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110A0" w14:textId="5525F73B" w:rsidR="00143F52" w:rsidRDefault="00143F52" w:rsidP="0048233D">
      <w:pPr>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KAMU İHALELERİNDE COVİD 19 </w:t>
      </w:r>
      <w:r w:rsidR="00DC404F">
        <w:rPr>
          <w:rFonts w:ascii="Times New Roman" w:hAnsi="Times New Roman" w:cs="Times New Roman"/>
          <w:b/>
          <w:bCs/>
          <w:sz w:val="24"/>
          <w:szCs w:val="24"/>
        </w:rPr>
        <w:t>TEDBİRLERİ</w:t>
      </w:r>
      <w:r>
        <w:rPr>
          <w:rFonts w:ascii="Times New Roman" w:hAnsi="Times New Roman" w:cs="Times New Roman"/>
          <w:b/>
          <w:bCs/>
          <w:sz w:val="24"/>
          <w:szCs w:val="24"/>
        </w:rPr>
        <w:t>: TÜRKİYE VE AVRUPA BİRLİĞİ DÜZENLEMELERİ</w:t>
      </w:r>
      <w:r w:rsidR="00830E4C">
        <w:rPr>
          <w:rFonts w:ascii="Times New Roman" w:hAnsi="Times New Roman" w:cs="Times New Roman"/>
          <w:b/>
          <w:bCs/>
          <w:sz w:val="24"/>
          <w:szCs w:val="24"/>
        </w:rPr>
        <w:t>NİN İNCELENMESİ</w:t>
      </w:r>
    </w:p>
    <w:p w14:paraId="6541D2CC" w14:textId="77777777" w:rsidR="0048233D" w:rsidRPr="0048233D" w:rsidRDefault="0048233D" w:rsidP="00A21287">
      <w:pPr>
        <w:spacing w:line="480" w:lineRule="auto"/>
        <w:jc w:val="center"/>
        <w:rPr>
          <w:rFonts w:ascii="Times New Roman" w:hAnsi="Times New Roman" w:cs="Times New Roman"/>
          <w:i/>
          <w:iCs/>
          <w:sz w:val="4"/>
          <w:szCs w:val="4"/>
        </w:rPr>
      </w:pPr>
    </w:p>
    <w:p w14:paraId="2934441E" w14:textId="2090921B" w:rsidR="007229A2" w:rsidRPr="00A21287" w:rsidRDefault="000B51C3" w:rsidP="008B78D5">
      <w:pPr>
        <w:spacing w:line="480" w:lineRule="auto"/>
        <w:ind w:firstLine="0"/>
        <w:jc w:val="center"/>
        <w:rPr>
          <w:rFonts w:ascii="Times New Roman" w:hAnsi="Times New Roman" w:cs="Times New Roman"/>
          <w:sz w:val="24"/>
          <w:szCs w:val="24"/>
        </w:rPr>
      </w:pPr>
      <w:r w:rsidRPr="00121284">
        <w:rPr>
          <w:rFonts w:ascii="Times New Roman" w:hAnsi="Times New Roman" w:cs="Times New Roman"/>
          <w:i/>
          <w:iCs/>
          <w:sz w:val="24"/>
          <w:szCs w:val="24"/>
        </w:rPr>
        <w:t>Muhammed ÇELİK</w:t>
      </w:r>
      <w:r w:rsidRPr="00121284">
        <w:rPr>
          <w:rStyle w:val="DipnotBavurusu"/>
          <w:rFonts w:ascii="Times New Roman" w:hAnsi="Times New Roman" w:cs="Times New Roman"/>
          <w:i/>
          <w:iCs/>
          <w:sz w:val="24"/>
          <w:szCs w:val="24"/>
        </w:rPr>
        <w:t xml:space="preserve"> </w:t>
      </w:r>
      <w:r w:rsidR="00121284" w:rsidRPr="00121284">
        <w:rPr>
          <w:rStyle w:val="DipnotBavurusu"/>
          <w:rFonts w:ascii="Times New Roman" w:hAnsi="Times New Roman" w:cs="Times New Roman"/>
          <w:i/>
          <w:iCs/>
          <w:sz w:val="24"/>
          <w:szCs w:val="24"/>
        </w:rPr>
        <w:footnoteReference w:customMarkFollows="1" w:id="1"/>
        <w:sym w:font="Symbol" w:char="F02A"/>
      </w:r>
      <w:r w:rsidR="00121284">
        <w:rPr>
          <w:rFonts w:ascii="Times New Roman" w:hAnsi="Times New Roman" w:cs="Times New Roman"/>
          <w:i/>
          <w:iCs/>
          <w:sz w:val="24"/>
          <w:szCs w:val="24"/>
        </w:rPr>
        <w:t xml:space="preserve">                                         </w:t>
      </w:r>
      <w:r>
        <w:rPr>
          <w:rFonts w:ascii="Times New Roman" w:hAnsi="Times New Roman" w:cs="Times New Roman"/>
          <w:i/>
          <w:iCs/>
          <w:sz w:val="24"/>
          <w:szCs w:val="24"/>
        </w:rPr>
        <w:t>Mehmet YÜCE</w:t>
      </w:r>
      <w:r w:rsidRPr="00121284">
        <w:rPr>
          <w:rFonts w:ascii="Times New Roman" w:hAnsi="Times New Roman" w:cs="Times New Roman"/>
          <w:i/>
          <w:iCs/>
          <w:sz w:val="24"/>
          <w:szCs w:val="24"/>
        </w:rPr>
        <w:t xml:space="preserve"> </w:t>
      </w:r>
      <w:r w:rsidR="00121284" w:rsidRPr="00121284">
        <w:rPr>
          <w:rStyle w:val="DipnotBavurusu"/>
          <w:rFonts w:ascii="Times New Roman" w:hAnsi="Times New Roman" w:cs="Times New Roman"/>
          <w:i/>
          <w:iCs/>
          <w:sz w:val="24"/>
          <w:szCs w:val="24"/>
        </w:rPr>
        <w:footnoteReference w:customMarkFollows="1" w:id="2"/>
        <w:sym w:font="Symbol" w:char="F02A"/>
      </w:r>
      <w:r w:rsidR="00121284" w:rsidRPr="00121284">
        <w:rPr>
          <w:rStyle w:val="DipnotBavurusu"/>
          <w:rFonts w:ascii="Times New Roman" w:hAnsi="Times New Roman" w:cs="Times New Roman"/>
          <w:i/>
          <w:iCs/>
          <w:sz w:val="24"/>
          <w:szCs w:val="24"/>
        </w:rPr>
        <w:sym w:font="Symbol" w:char="F02A"/>
      </w:r>
    </w:p>
    <w:p w14:paraId="1C1E9B0B" w14:textId="0CB57ACA" w:rsidR="009721D0" w:rsidRPr="00E62D7E" w:rsidRDefault="00D92C9D" w:rsidP="00E62D7E">
      <w:pPr>
        <w:rPr>
          <w:rFonts w:ascii="Times New Roman" w:hAnsi="Times New Roman" w:cs="Times New Roman"/>
          <w:b/>
          <w:bCs/>
          <w:sz w:val="24"/>
          <w:szCs w:val="24"/>
        </w:rPr>
      </w:pPr>
      <w:r w:rsidRPr="00FF632B">
        <w:rPr>
          <w:rFonts w:ascii="Times New Roman" w:hAnsi="Times New Roman" w:cs="Times New Roman"/>
          <w:b/>
          <w:bCs/>
          <w:sz w:val="24"/>
          <w:szCs w:val="24"/>
        </w:rPr>
        <w:t>Özet</w:t>
      </w:r>
    </w:p>
    <w:p w14:paraId="5FF422B6" w14:textId="6AD35D9F" w:rsidR="00FD37AD" w:rsidRPr="00A21287" w:rsidRDefault="00FD37AD" w:rsidP="00D27EE9">
      <w:pPr>
        <w:rPr>
          <w:rFonts w:ascii="Times New Roman" w:hAnsi="Times New Roman" w:cs="Times New Roman"/>
          <w:i/>
          <w:iCs/>
          <w:color w:val="000000"/>
          <w:sz w:val="20"/>
          <w:szCs w:val="20"/>
          <w:shd w:val="clear" w:color="auto" w:fill="FFFFFF"/>
        </w:rPr>
      </w:pPr>
      <w:r w:rsidRPr="00A21287">
        <w:rPr>
          <w:rFonts w:ascii="Times New Roman" w:hAnsi="Times New Roman" w:cs="Times New Roman"/>
          <w:i/>
          <w:iCs/>
          <w:color w:val="000000"/>
          <w:sz w:val="20"/>
          <w:szCs w:val="20"/>
          <w:shd w:val="clear" w:color="auto" w:fill="FFFFFF"/>
        </w:rPr>
        <w:t xml:space="preserve">Wuhan şehrinde 2019 yılı sonlarında ortaya çıkan ve etkisi tüm dünyaya hızla yayılan koronavirüs salgını sosyal hayat olmak üzere birçok sektörde etkisini göstermiştir. Salgının yayılım hızını azaltmak ve ortadan kaldırmak için alınan önlemler ise </w:t>
      </w:r>
      <w:r w:rsidR="007229A2" w:rsidRPr="00A21287">
        <w:rPr>
          <w:rFonts w:ascii="Times New Roman" w:hAnsi="Times New Roman" w:cs="Times New Roman"/>
          <w:i/>
          <w:iCs/>
          <w:color w:val="000000"/>
          <w:sz w:val="20"/>
          <w:szCs w:val="20"/>
          <w:shd w:val="clear" w:color="auto" w:fill="FFFFFF"/>
        </w:rPr>
        <w:t xml:space="preserve">ülke ekonomilerini ciddi anlamda sarsmış ve devletleri </w:t>
      </w:r>
      <w:r w:rsidR="007229A2" w:rsidRPr="005F07B0">
        <w:rPr>
          <w:rFonts w:ascii="Times New Roman" w:hAnsi="Times New Roman" w:cs="Times New Roman"/>
          <w:i/>
          <w:iCs/>
          <w:color w:val="002060"/>
          <w:sz w:val="20"/>
          <w:szCs w:val="20"/>
          <w:shd w:val="clear" w:color="auto" w:fill="FFFFFF"/>
        </w:rPr>
        <w:t>piyasada</w:t>
      </w:r>
      <w:r w:rsidR="007229A2" w:rsidRPr="00A11397">
        <w:rPr>
          <w:rFonts w:ascii="Times New Roman" w:hAnsi="Times New Roman" w:cs="Times New Roman"/>
          <w:i/>
          <w:iCs/>
          <w:color w:val="FF0000"/>
          <w:sz w:val="20"/>
          <w:szCs w:val="20"/>
          <w:shd w:val="clear" w:color="auto" w:fill="FFFFFF"/>
        </w:rPr>
        <w:t xml:space="preserve"> </w:t>
      </w:r>
      <w:r w:rsidR="007229A2" w:rsidRPr="00A21287">
        <w:rPr>
          <w:rFonts w:ascii="Times New Roman" w:hAnsi="Times New Roman" w:cs="Times New Roman"/>
          <w:i/>
          <w:iCs/>
          <w:color w:val="000000"/>
          <w:sz w:val="20"/>
          <w:szCs w:val="20"/>
          <w:shd w:val="clear" w:color="auto" w:fill="FFFFFF"/>
        </w:rPr>
        <w:t>yeni normale uygun düzenlemeler yapmaya ve önlemler almaya itmiştir</w:t>
      </w:r>
      <w:r w:rsidR="007229A2" w:rsidRPr="00A11397">
        <w:rPr>
          <w:rFonts w:ascii="Times New Roman" w:hAnsi="Times New Roman" w:cs="Times New Roman"/>
          <w:i/>
          <w:iCs/>
          <w:color w:val="FF0000"/>
          <w:sz w:val="20"/>
          <w:szCs w:val="20"/>
          <w:shd w:val="clear" w:color="auto" w:fill="FFFFFF"/>
        </w:rPr>
        <w:t xml:space="preserve">. </w:t>
      </w:r>
      <w:r w:rsidR="007229A2" w:rsidRPr="005F07B0">
        <w:rPr>
          <w:rFonts w:ascii="Times New Roman" w:hAnsi="Times New Roman" w:cs="Times New Roman"/>
          <w:i/>
          <w:iCs/>
          <w:color w:val="002060"/>
          <w:sz w:val="20"/>
          <w:szCs w:val="20"/>
          <w:shd w:val="clear" w:color="auto" w:fill="FFFFFF"/>
        </w:rPr>
        <w:t>Ekonomide</w:t>
      </w:r>
      <w:r w:rsidR="007229A2" w:rsidRPr="00A11397">
        <w:rPr>
          <w:rFonts w:ascii="Times New Roman" w:hAnsi="Times New Roman" w:cs="Times New Roman"/>
          <w:i/>
          <w:iCs/>
          <w:color w:val="FF0000"/>
          <w:sz w:val="20"/>
          <w:szCs w:val="20"/>
          <w:shd w:val="clear" w:color="auto" w:fill="FFFFFF"/>
        </w:rPr>
        <w:t xml:space="preserve"> </w:t>
      </w:r>
      <w:r w:rsidR="007229A2" w:rsidRPr="00A21287">
        <w:rPr>
          <w:rFonts w:ascii="Times New Roman" w:hAnsi="Times New Roman" w:cs="Times New Roman"/>
          <w:i/>
          <w:iCs/>
          <w:color w:val="000000"/>
          <w:sz w:val="20"/>
          <w:szCs w:val="20"/>
          <w:shd w:val="clear" w:color="auto" w:fill="FFFFFF"/>
        </w:rPr>
        <w:t xml:space="preserve">ve sosyal hayatta yaşanan salgın etkisi kamu alımları süreçlerini de etkilemiş ve </w:t>
      </w:r>
      <w:r w:rsidR="00B760BB" w:rsidRPr="00A21287">
        <w:rPr>
          <w:rFonts w:ascii="Times New Roman" w:hAnsi="Times New Roman" w:cs="Times New Roman"/>
          <w:i/>
          <w:iCs/>
          <w:color w:val="000000"/>
          <w:sz w:val="20"/>
          <w:szCs w:val="20"/>
          <w:shd w:val="clear" w:color="auto" w:fill="FFFFFF"/>
        </w:rPr>
        <w:t xml:space="preserve">ihale sürecinde sürdürülebilirliğin sağlanması adına bir dizi önlemler alınmıştır. Kamu alımları ile ilgili alınan </w:t>
      </w:r>
      <w:r w:rsidR="00B760BB" w:rsidRPr="005F07B0">
        <w:rPr>
          <w:rFonts w:ascii="Times New Roman" w:hAnsi="Times New Roman" w:cs="Times New Roman"/>
          <w:i/>
          <w:iCs/>
          <w:color w:val="002060"/>
          <w:sz w:val="20"/>
          <w:szCs w:val="20"/>
          <w:shd w:val="clear" w:color="auto" w:fill="FFFFFF"/>
        </w:rPr>
        <w:t>önlemlerde</w:t>
      </w:r>
      <w:r w:rsidR="00B760BB" w:rsidRPr="00A11397">
        <w:rPr>
          <w:rFonts w:ascii="Times New Roman" w:hAnsi="Times New Roman" w:cs="Times New Roman"/>
          <w:i/>
          <w:iCs/>
          <w:color w:val="FF0000"/>
          <w:sz w:val="20"/>
          <w:szCs w:val="20"/>
          <w:shd w:val="clear" w:color="auto" w:fill="FFFFFF"/>
        </w:rPr>
        <w:t xml:space="preserve"> </w:t>
      </w:r>
      <w:r w:rsidR="00B760BB" w:rsidRPr="00A21287">
        <w:rPr>
          <w:rFonts w:ascii="Times New Roman" w:hAnsi="Times New Roman" w:cs="Times New Roman"/>
          <w:i/>
          <w:iCs/>
          <w:color w:val="000000"/>
          <w:sz w:val="20"/>
          <w:szCs w:val="20"/>
          <w:shd w:val="clear" w:color="auto" w:fill="FFFFFF"/>
        </w:rPr>
        <w:t xml:space="preserve">dikkat çeken en önemli nokta ise ihale süreci ve devamında sözleşmelerden kaynaklı yükümlülüklerin sürdürülebilirliğini sağlamak olmuştur. Bu tercihin temelinde ise </w:t>
      </w:r>
      <w:r w:rsidR="00E35712" w:rsidRPr="00A21287">
        <w:rPr>
          <w:rFonts w:ascii="Times New Roman" w:hAnsi="Times New Roman" w:cs="Times New Roman"/>
          <w:i/>
          <w:iCs/>
          <w:color w:val="000000"/>
          <w:sz w:val="20"/>
          <w:szCs w:val="20"/>
          <w:shd w:val="clear" w:color="auto" w:fill="FFFFFF"/>
        </w:rPr>
        <w:t xml:space="preserve">kamu alımlarının ekonominin önemli dinamiklerinden birisi olması, sürdürülebilir kalkınma için altyapı başta olmak üzere çeşitli mal ve hizmet alımların devamlılığını sağlamak, salgın sürecinde başta tıbbi malzemeler olmak üzere salgını azaltan ve/veya ortadan kaldırılacak mal ve hizmetlerin alımında ihalelerin kullanılması yatarken ayrıca salgın sonra dönemde ekonomilerin toparlanması açısından </w:t>
      </w:r>
      <w:r w:rsidR="006A3AB6" w:rsidRPr="00A21287">
        <w:rPr>
          <w:rFonts w:ascii="Times New Roman" w:hAnsi="Times New Roman" w:cs="Times New Roman"/>
          <w:i/>
          <w:iCs/>
          <w:color w:val="000000"/>
          <w:sz w:val="20"/>
          <w:szCs w:val="20"/>
          <w:shd w:val="clear" w:color="auto" w:fill="FFFFFF"/>
        </w:rPr>
        <w:t xml:space="preserve">kamu alımlarının önemli bir </w:t>
      </w:r>
      <w:r w:rsidR="006A3AB6" w:rsidRPr="005F07B0">
        <w:rPr>
          <w:rFonts w:ascii="Times New Roman" w:hAnsi="Times New Roman" w:cs="Times New Roman"/>
          <w:i/>
          <w:iCs/>
          <w:color w:val="002060"/>
          <w:sz w:val="20"/>
          <w:szCs w:val="20"/>
          <w:shd w:val="clear" w:color="auto" w:fill="FFFFFF"/>
        </w:rPr>
        <w:t>noktada</w:t>
      </w:r>
      <w:r w:rsidR="006A3AB6" w:rsidRPr="00A11397">
        <w:rPr>
          <w:rFonts w:ascii="Times New Roman" w:hAnsi="Times New Roman" w:cs="Times New Roman"/>
          <w:i/>
          <w:iCs/>
          <w:color w:val="FF0000"/>
          <w:sz w:val="20"/>
          <w:szCs w:val="20"/>
          <w:shd w:val="clear" w:color="auto" w:fill="FFFFFF"/>
        </w:rPr>
        <w:t xml:space="preserve"> </w:t>
      </w:r>
      <w:r w:rsidR="006A3AB6" w:rsidRPr="00A21287">
        <w:rPr>
          <w:rFonts w:ascii="Times New Roman" w:hAnsi="Times New Roman" w:cs="Times New Roman"/>
          <w:i/>
          <w:iCs/>
          <w:color w:val="000000"/>
          <w:sz w:val="20"/>
          <w:szCs w:val="20"/>
          <w:shd w:val="clear" w:color="auto" w:fill="FFFFFF"/>
        </w:rPr>
        <w:t xml:space="preserve">durmasıdır. Türkiye ve Avrupa Birliği kamu alımları ile ilgili önlemlerinde öncelikle sürecin sürekliliğini sağlayacak temel önlemler almışlar, alınan önlemleri ise ihale sürecine yönelik ve sözleşmelerden kaynaklı yükümlülüklerin yerine getirilmesi karşısında ortaya çıkan mücbir sebepten kaynaklı mağduriyetlerin çözüme kavuşturulması önlemlerini içermiştir. </w:t>
      </w:r>
      <w:r w:rsidR="00D8108D" w:rsidRPr="00A21287">
        <w:rPr>
          <w:rFonts w:ascii="Times New Roman" w:hAnsi="Times New Roman" w:cs="Times New Roman"/>
          <w:i/>
          <w:iCs/>
          <w:color w:val="000000"/>
          <w:sz w:val="20"/>
          <w:szCs w:val="20"/>
          <w:shd w:val="clear" w:color="auto" w:fill="FFFFFF"/>
        </w:rPr>
        <w:t xml:space="preserve">Bu kapsamda çalışmamızda yaptığımız </w:t>
      </w:r>
      <w:r w:rsidR="00D8108D" w:rsidRPr="005F07B0">
        <w:rPr>
          <w:rFonts w:ascii="Times New Roman" w:hAnsi="Times New Roman" w:cs="Times New Roman"/>
          <w:i/>
          <w:iCs/>
          <w:color w:val="000000" w:themeColor="text1"/>
          <w:sz w:val="20"/>
          <w:szCs w:val="20"/>
          <w:shd w:val="clear" w:color="auto" w:fill="FFFFFF"/>
        </w:rPr>
        <w:t>incelemede</w:t>
      </w:r>
      <w:r w:rsidR="00D8108D" w:rsidRPr="00A11397">
        <w:rPr>
          <w:rFonts w:ascii="Times New Roman" w:hAnsi="Times New Roman" w:cs="Times New Roman"/>
          <w:i/>
          <w:iCs/>
          <w:color w:val="FF0000"/>
          <w:sz w:val="20"/>
          <w:szCs w:val="20"/>
          <w:shd w:val="clear" w:color="auto" w:fill="FFFFFF"/>
        </w:rPr>
        <w:t xml:space="preserve"> </w:t>
      </w:r>
      <w:r w:rsidR="00D8108D" w:rsidRPr="00A21287">
        <w:rPr>
          <w:rFonts w:ascii="Times New Roman" w:hAnsi="Times New Roman" w:cs="Times New Roman"/>
          <w:i/>
          <w:iCs/>
          <w:color w:val="000000"/>
          <w:sz w:val="20"/>
          <w:szCs w:val="20"/>
          <w:shd w:val="clear" w:color="auto" w:fill="FFFFFF"/>
        </w:rPr>
        <w:t>Avrupa Birliğine üyelik sürecinde olan ve kamu alımları mevzuatını Avrupa Birliği mevzuatına uyarlama taahhüdü bulunan Türkiye’nin koronavirüs dönemi önlemleri ile Avrupa Birliği önlemleri kıyasen incelenmiştir.</w:t>
      </w:r>
    </w:p>
    <w:p w14:paraId="5014F1FF" w14:textId="3E113846" w:rsidR="00D8108D" w:rsidRPr="00D8108D" w:rsidRDefault="00D8108D" w:rsidP="00D8108D">
      <w:pPr>
        <w:rPr>
          <w:rFonts w:ascii="Times New Roman" w:hAnsi="Times New Roman" w:cs="Times New Roman"/>
          <w:color w:val="000000"/>
          <w:sz w:val="20"/>
          <w:szCs w:val="20"/>
          <w:shd w:val="clear" w:color="auto" w:fill="FFFFFF"/>
        </w:rPr>
      </w:pPr>
      <w:r w:rsidRPr="00D8108D">
        <w:rPr>
          <w:rFonts w:ascii="Times New Roman" w:hAnsi="Times New Roman" w:cs="Times New Roman"/>
          <w:b/>
          <w:bCs/>
          <w:color w:val="000000"/>
          <w:sz w:val="20"/>
          <w:szCs w:val="20"/>
          <w:shd w:val="clear" w:color="auto" w:fill="FFFFFF"/>
        </w:rPr>
        <w:t xml:space="preserve">Anahtar Kelimeler: </w:t>
      </w:r>
      <w:r w:rsidRPr="00D8108D">
        <w:rPr>
          <w:rFonts w:ascii="Times New Roman" w:hAnsi="Times New Roman" w:cs="Times New Roman"/>
          <w:color w:val="000000"/>
          <w:sz w:val="20"/>
          <w:szCs w:val="20"/>
          <w:shd w:val="clear" w:color="auto" w:fill="FFFFFF"/>
        </w:rPr>
        <w:t>Covid 19,</w:t>
      </w:r>
      <w:r w:rsidR="0062511F">
        <w:rPr>
          <w:rFonts w:ascii="Times New Roman" w:hAnsi="Times New Roman" w:cs="Times New Roman"/>
          <w:color w:val="000000"/>
          <w:sz w:val="20"/>
          <w:szCs w:val="20"/>
          <w:shd w:val="clear" w:color="auto" w:fill="FFFFFF"/>
        </w:rPr>
        <w:t xml:space="preserve"> Koronavirüs</w:t>
      </w:r>
      <w:r w:rsidRPr="00D8108D">
        <w:rPr>
          <w:rFonts w:ascii="Times New Roman" w:hAnsi="Times New Roman" w:cs="Times New Roman"/>
          <w:color w:val="000000"/>
          <w:sz w:val="20"/>
          <w:szCs w:val="20"/>
          <w:shd w:val="clear" w:color="auto" w:fill="FFFFFF"/>
        </w:rPr>
        <w:t xml:space="preserve">, Kamu </w:t>
      </w:r>
      <w:r w:rsidR="0042406B">
        <w:rPr>
          <w:rFonts w:ascii="Times New Roman" w:hAnsi="Times New Roman" w:cs="Times New Roman"/>
          <w:color w:val="000000"/>
          <w:sz w:val="20"/>
          <w:szCs w:val="20"/>
          <w:shd w:val="clear" w:color="auto" w:fill="FFFFFF"/>
        </w:rPr>
        <w:t>A</w:t>
      </w:r>
      <w:r w:rsidRPr="00D8108D">
        <w:rPr>
          <w:rFonts w:ascii="Times New Roman" w:hAnsi="Times New Roman" w:cs="Times New Roman"/>
          <w:color w:val="000000"/>
          <w:sz w:val="20"/>
          <w:szCs w:val="20"/>
          <w:shd w:val="clear" w:color="auto" w:fill="FFFFFF"/>
        </w:rPr>
        <w:t xml:space="preserve">lımları, İhale </w:t>
      </w:r>
      <w:r w:rsidR="0042406B">
        <w:rPr>
          <w:rFonts w:ascii="Times New Roman" w:hAnsi="Times New Roman" w:cs="Times New Roman"/>
          <w:color w:val="000000"/>
          <w:sz w:val="20"/>
          <w:szCs w:val="20"/>
          <w:shd w:val="clear" w:color="auto" w:fill="FFFFFF"/>
        </w:rPr>
        <w:t>P</w:t>
      </w:r>
      <w:r w:rsidRPr="00D8108D">
        <w:rPr>
          <w:rFonts w:ascii="Times New Roman" w:hAnsi="Times New Roman" w:cs="Times New Roman"/>
          <w:color w:val="000000"/>
          <w:sz w:val="20"/>
          <w:szCs w:val="20"/>
          <w:shd w:val="clear" w:color="auto" w:fill="FFFFFF"/>
        </w:rPr>
        <w:t>olitikaları</w:t>
      </w:r>
    </w:p>
    <w:p w14:paraId="6027522A" w14:textId="77777777" w:rsidR="00FD37AD" w:rsidRPr="00A21287" w:rsidRDefault="00FD37AD" w:rsidP="00D27EE9">
      <w:pPr>
        <w:rPr>
          <w:rFonts w:ascii="Times New Roman" w:hAnsi="Times New Roman" w:cs="Times New Roman"/>
          <w:color w:val="000000"/>
          <w:sz w:val="12"/>
          <w:szCs w:val="12"/>
          <w:shd w:val="clear" w:color="auto" w:fill="FFFFFF"/>
        </w:rPr>
      </w:pPr>
    </w:p>
    <w:p w14:paraId="21570127" w14:textId="77777777" w:rsidR="00D8108D" w:rsidRPr="00D8108D" w:rsidRDefault="00D8108D" w:rsidP="0048233D">
      <w:pPr>
        <w:ind w:firstLine="0"/>
        <w:jc w:val="center"/>
        <w:rPr>
          <w:rFonts w:ascii="Times New Roman" w:hAnsi="Times New Roman" w:cs="Times New Roman"/>
          <w:b/>
          <w:bCs/>
          <w:color w:val="000000"/>
          <w:sz w:val="20"/>
          <w:szCs w:val="20"/>
          <w:shd w:val="clear" w:color="auto" w:fill="FFFFFF"/>
        </w:rPr>
      </w:pPr>
      <w:r w:rsidRPr="00D8108D">
        <w:rPr>
          <w:rFonts w:ascii="Times New Roman" w:hAnsi="Times New Roman" w:cs="Times New Roman"/>
          <w:b/>
          <w:bCs/>
          <w:color w:val="000000"/>
          <w:sz w:val="20"/>
          <w:szCs w:val="20"/>
          <w:shd w:val="clear" w:color="auto" w:fill="FFFFFF"/>
        </w:rPr>
        <w:t>COVID 19 MEASURES IN PUBLIC PROCUREMENT: INVESTIGATION OF TURKEY AND THE EUROPEAN UNION REGULATIONS</w:t>
      </w:r>
    </w:p>
    <w:p w14:paraId="05E89DA7" w14:textId="77777777" w:rsidR="00D8108D" w:rsidRPr="00A21287" w:rsidRDefault="00D8108D" w:rsidP="00D8108D">
      <w:pPr>
        <w:rPr>
          <w:rFonts w:ascii="Times New Roman" w:hAnsi="Times New Roman" w:cs="Times New Roman"/>
          <w:b/>
          <w:bCs/>
          <w:color w:val="000000"/>
          <w:sz w:val="10"/>
          <w:szCs w:val="10"/>
          <w:shd w:val="clear" w:color="auto" w:fill="FFFFFF"/>
        </w:rPr>
      </w:pPr>
    </w:p>
    <w:p w14:paraId="21D401AC" w14:textId="56A1528C" w:rsidR="00D8108D" w:rsidRPr="00D8108D" w:rsidRDefault="00D8108D" w:rsidP="00D8108D">
      <w:pPr>
        <w:rPr>
          <w:rFonts w:ascii="Times New Roman" w:hAnsi="Times New Roman" w:cs="Times New Roman"/>
          <w:b/>
          <w:bCs/>
          <w:color w:val="000000"/>
          <w:sz w:val="20"/>
          <w:szCs w:val="20"/>
          <w:shd w:val="clear" w:color="auto" w:fill="FFFFFF"/>
        </w:rPr>
      </w:pPr>
      <w:r w:rsidRPr="00D8108D">
        <w:rPr>
          <w:rFonts w:ascii="Times New Roman" w:hAnsi="Times New Roman" w:cs="Times New Roman"/>
          <w:b/>
          <w:bCs/>
          <w:color w:val="000000"/>
          <w:sz w:val="20"/>
          <w:szCs w:val="20"/>
          <w:shd w:val="clear" w:color="auto" w:fill="FFFFFF"/>
        </w:rPr>
        <w:t>Abstract</w:t>
      </w:r>
    </w:p>
    <w:p w14:paraId="7F61E76E" w14:textId="0A3B03AF" w:rsidR="00FD37AD" w:rsidRPr="00A21287" w:rsidRDefault="00B755C7" w:rsidP="00D27EE9">
      <w:pPr>
        <w:rPr>
          <w:rFonts w:ascii="Times New Roman" w:hAnsi="Times New Roman" w:cs="Times New Roman"/>
          <w:i/>
          <w:iCs/>
          <w:color w:val="000000"/>
          <w:sz w:val="20"/>
          <w:szCs w:val="20"/>
          <w:shd w:val="clear" w:color="auto" w:fill="FFFFFF"/>
        </w:rPr>
      </w:pPr>
      <w:proofErr w:type="spellStart"/>
      <w:r w:rsidRPr="00A21287">
        <w:rPr>
          <w:rFonts w:ascii="Times New Roman" w:hAnsi="Times New Roman" w:cs="Times New Roman"/>
          <w:i/>
          <w:iCs/>
          <w:color w:val="000000"/>
          <w:sz w:val="20"/>
          <w:szCs w:val="20"/>
          <w:shd w:val="clear" w:color="auto" w:fill="FFFFFF"/>
        </w:rPr>
        <w:t>The</w:t>
      </w:r>
      <w:proofErr w:type="spellEnd"/>
      <w:r w:rsidRPr="00A21287">
        <w:rPr>
          <w:rFonts w:ascii="Times New Roman" w:hAnsi="Times New Roman" w:cs="Times New Roman"/>
          <w:i/>
          <w:iCs/>
          <w:color w:val="000000"/>
          <w:sz w:val="20"/>
          <w:szCs w:val="20"/>
          <w:shd w:val="clear" w:color="auto" w:fill="FFFFFF"/>
        </w:rPr>
        <w:t xml:space="preserve"> </w:t>
      </w:r>
      <w:proofErr w:type="spellStart"/>
      <w:r w:rsidRPr="00A21287">
        <w:rPr>
          <w:rFonts w:ascii="Times New Roman" w:hAnsi="Times New Roman" w:cs="Times New Roman"/>
          <w:i/>
          <w:iCs/>
          <w:color w:val="000000"/>
          <w:sz w:val="20"/>
          <w:szCs w:val="20"/>
          <w:shd w:val="clear" w:color="auto" w:fill="FFFFFF"/>
        </w:rPr>
        <w:t>coronavirus</w:t>
      </w:r>
      <w:proofErr w:type="spellEnd"/>
      <w:r w:rsidRPr="00A21287">
        <w:rPr>
          <w:rFonts w:ascii="Times New Roman" w:hAnsi="Times New Roman" w:cs="Times New Roman"/>
          <w:i/>
          <w:iCs/>
          <w:color w:val="000000"/>
          <w:sz w:val="20"/>
          <w:szCs w:val="20"/>
          <w:shd w:val="clear" w:color="auto" w:fill="FFFFFF"/>
        </w:rPr>
        <w:t xml:space="preserve"> </w:t>
      </w:r>
      <w:proofErr w:type="spellStart"/>
      <w:r w:rsidRPr="00A21287">
        <w:rPr>
          <w:rFonts w:ascii="Times New Roman" w:hAnsi="Times New Roman" w:cs="Times New Roman"/>
          <w:i/>
          <w:iCs/>
          <w:color w:val="000000"/>
          <w:sz w:val="20"/>
          <w:szCs w:val="20"/>
          <w:shd w:val="clear" w:color="auto" w:fill="FFFFFF"/>
        </w:rPr>
        <w:t>epidemic</w:t>
      </w:r>
      <w:proofErr w:type="spellEnd"/>
      <w:r w:rsidRPr="00A21287">
        <w:rPr>
          <w:rFonts w:ascii="Times New Roman" w:hAnsi="Times New Roman" w:cs="Times New Roman"/>
          <w:i/>
          <w:iCs/>
          <w:color w:val="000000"/>
          <w:sz w:val="20"/>
          <w:szCs w:val="20"/>
          <w:shd w:val="clear" w:color="auto" w:fill="FFFFFF"/>
        </w:rPr>
        <w:t xml:space="preserve">, </w:t>
      </w:r>
      <w:proofErr w:type="spellStart"/>
      <w:r w:rsidRPr="00A21287">
        <w:rPr>
          <w:rFonts w:ascii="Times New Roman" w:hAnsi="Times New Roman" w:cs="Times New Roman"/>
          <w:i/>
          <w:iCs/>
          <w:color w:val="000000"/>
          <w:sz w:val="20"/>
          <w:szCs w:val="20"/>
          <w:shd w:val="clear" w:color="auto" w:fill="FFFFFF"/>
        </w:rPr>
        <w:t>which</w:t>
      </w:r>
      <w:proofErr w:type="spellEnd"/>
      <w:r w:rsidRPr="00A21287">
        <w:rPr>
          <w:rFonts w:ascii="Times New Roman" w:hAnsi="Times New Roman" w:cs="Times New Roman"/>
          <w:i/>
          <w:iCs/>
          <w:color w:val="000000"/>
          <w:sz w:val="20"/>
          <w:szCs w:val="20"/>
          <w:shd w:val="clear" w:color="auto" w:fill="FFFFFF"/>
        </w:rPr>
        <w:t xml:space="preserve"> </w:t>
      </w:r>
      <w:proofErr w:type="spellStart"/>
      <w:r w:rsidRPr="00A21287">
        <w:rPr>
          <w:rFonts w:ascii="Times New Roman" w:hAnsi="Times New Roman" w:cs="Times New Roman"/>
          <w:i/>
          <w:iCs/>
          <w:color w:val="000000"/>
          <w:sz w:val="20"/>
          <w:szCs w:val="20"/>
          <w:shd w:val="clear" w:color="auto" w:fill="FFFFFF"/>
        </w:rPr>
        <w:t>emerged</w:t>
      </w:r>
      <w:proofErr w:type="spellEnd"/>
      <w:r w:rsidRPr="00A21287">
        <w:rPr>
          <w:rFonts w:ascii="Times New Roman" w:hAnsi="Times New Roman" w:cs="Times New Roman"/>
          <w:i/>
          <w:iCs/>
          <w:color w:val="000000"/>
          <w:sz w:val="20"/>
          <w:szCs w:val="20"/>
          <w:shd w:val="clear" w:color="auto" w:fill="FFFFFF"/>
        </w:rPr>
        <w:t xml:space="preserve"> in </w:t>
      </w:r>
      <w:proofErr w:type="spellStart"/>
      <w:r w:rsidRPr="00A21287">
        <w:rPr>
          <w:rFonts w:ascii="Times New Roman" w:hAnsi="Times New Roman" w:cs="Times New Roman"/>
          <w:i/>
          <w:iCs/>
          <w:color w:val="000000"/>
          <w:sz w:val="20"/>
          <w:szCs w:val="20"/>
          <w:shd w:val="clear" w:color="auto" w:fill="FFFFFF"/>
        </w:rPr>
        <w:t>the</w:t>
      </w:r>
      <w:proofErr w:type="spellEnd"/>
      <w:r w:rsidRPr="00A21287">
        <w:rPr>
          <w:rFonts w:ascii="Times New Roman" w:hAnsi="Times New Roman" w:cs="Times New Roman"/>
          <w:i/>
          <w:iCs/>
          <w:color w:val="000000"/>
          <w:sz w:val="20"/>
          <w:szCs w:val="20"/>
          <w:shd w:val="clear" w:color="auto" w:fill="FFFFFF"/>
        </w:rPr>
        <w:t xml:space="preserve"> </w:t>
      </w:r>
      <w:proofErr w:type="spellStart"/>
      <w:r w:rsidRPr="00A21287">
        <w:rPr>
          <w:rFonts w:ascii="Times New Roman" w:hAnsi="Times New Roman" w:cs="Times New Roman"/>
          <w:i/>
          <w:iCs/>
          <w:color w:val="000000"/>
          <w:sz w:val="20"/>
          <w:szCs w:val="20"/>
          <w:shd w:val="clear" w:color="auto" w:fill="FFFFFF"/>
        </w:rPr>
        <w:t>city</w:t>
      </w:r>
      <w:proofErr w:type="spellEnd"/>
      <w:r w:rsidRPr="00A21287">
        <w:rPr>
          <w:rFonts w:ascii="Times New Roman" w:hAnsi="Times New Roman" w:cs="Times New Roman"/>
          <w:i/>
          <w:iCs/>
          <w:color w:val="000000"/>
          <w:sz w:val="20"/>
          <w:szCs w:val="20"/>
          <w:shd w:val="clear" w:color="auto" w:fill="FFFFFF"/>
        </w:rPr>
        <w:t xml:space="preserve"> of </w:t>
      </w:r>
      <w:proofErr w:type="spellStart"/>
      <w:r w:rsidRPr="00A21287">
        <w:rPr>
          <w:rFonts w:ascii="Times New Roman" w:hAnsi="Times New Roman" w:cs="Times New Roman"/>
          <w:i/>
          <w:iCs/>
          <w:color w:val="000000"/>
          <w:sz w:val="20"/>
          <w:szCs w:val="20"/>
          <w:shd w:val="clear" w:color="auto" w:fill="FFFFFF"/>
        </w:rPr>
        <w:t>Wuhan</w:t>
      </w:r>
      <w:proofErr w:type="spellEnd"/>
      <w:r w:rsidRPr="00A21287">
        <w:rPr>
          <w:rFonts w:ascii="Times New Roman" w:hAnsi="Times New Roman" w:cs="Times New Roman"/>
          <w:i/>
          <w:iCs/>
          <w:color w:val="000000"/>
          <w:sz w:val="20"/>
          <w:szCs w:val="20"/>
          <w:shd w:val="clear" w:color="auto" w:fill="FFFFFF"/>
        </w:rPr>
        <w:t xml:space="preserve"> at </w:t>
      </w:r>
      <w:proofErr w:type="spellStart"/>
      <w:r w:rsidRPr="00A21287">
        <w:rPr>
          <w:rFonts w:ascii="Times New Roman" w:hAnsi="Times New Roman" w:cs="Times New Roman"/>
          <w:i/>
          <w:iCs/>
          <w:color w:val="000000"/>
          <w:sz w:val="20"/>
          <w:szCs w:val="20"/>
          <w:shd w:val="clear" w:color="auto" w:fill="FFFFFF"/>
        </w:rPr>
        <w:t>the</w:t>
      </w:r>
      <w:proofErr w:type="spellEnd"/>
      <w:r w:rsidRPr="00A21287">
        <w:rPr>
          <w:rFonts w:ascii="Times New Roman" w:hAnsi="Times New Roman" w:cs="Times New Roman"/>
          <w:i/>
          <w:iCs/>
          <w:color w:val="000000"/>
          <w:sz w:val="20"/>
          <w:szCs w:val="20"/>
          <w:shd w:val="clear" w:color="auto" w:fill="FFFFFF"/>
        </w:rPr>
        <w:t xml:space="preserve"> </w:t>
      </w:r>
      <w:proofErr w:type="spellStart"/>
      <w:r w:rsidRPr="00A21287">
        <w:rPr>
          <w:rFonts w:ascii="Times New Roman" w:hAnsi="Times New Roman" w:cs="Times New Roman"/>
          <w:i/>
          <w:iCs/>
          <w:color w:val="000000"/>
          <w:sz w:val="20"/>
          <w:szCs w:val="20"/>
          <w:shd w:val="clear" w:color="auto" w:fill="FFFFFF"/>
        </w:rPr>
        <w:t>end</w:t>
      </w:r>
      <w:proofErr w:type="spellEnd"/>
      <w:r w:rsidRPr="00A21287">
        <w:rPr>
          <w:rFonts w:ascii="Times New Roman" w:hAnsi="Times New Roman" w:cs="Times New Roman"/>
          <w:i/>
          <w:iCs/>
          <w:color w:val="000000"/>
          <w:sz w:val="20"/>
          <w:szCs w:val="20"/>
          <w:shd w:val="clear" w:color="auto" w:fill="FFFFFF"/>
        </w:rPr>
        <w:t xml:space="preserve"> of 2019 </w:t>
      </w:r>
      <w:proofErr w:type="spellStart"/>
      <w:r w:rsidRPr="00A21287">
        <w:rPr>
          <w:rFonts w:ascii="Times New Roman" w:hAnsi="Times New Roman" w:cs="Times New Roman"/>
          <w:i/>
          <w:iCs/>
          <w:color w:val="000000"/>
          <w:sz w:val="20"/>
          <w:szCs w:val="20"/>
          <w:shd w:val="clear" w:color="auto" w:fill="FFFFFF"/>
        </w:rPr>
        <w:t>and</w:t>
      </w:r>
      <w:proofErr w:type="spellEnd"/>
      <w:r w:rsidRPr="00A21287">
        <w:rPr>
          <w:rFonts w:ascii="Times New Roman" w:hAnsi="Times New Roman" w:cs="Times New Roman"/>
          <w:i/>
          <w:iCs/>
          <w:color w:val="000000"/>
          <w:sz w:val="20"/>
          <w:szCs w:val="20"/>
          <w:shd w:val="clear" w:color="auto" w:fill="FFFFFF"/>
        </w:rPr>
        <w:t xml:space="preserve"> spread </w:t>
      </w:r>
      <w:proofErr w:type="spellStart"/>
      <w:r w:rsidRPr="00A21287">
        <w:rPr>
          <w:rFonts w:ascii="Times New Roman" w:hAnsi="Times New Roman" w:cs="Times New Roman"/>
          <w:i/>
          <w:iCs/>
          <w:color w:val="000000"/>
          <w:sz w:val="20"/>
          <w:szCs w:val="20"/>
          <w:shd w:val="clear" w:color="auto" w:fill="FFFFFF"/>
        </w:rPr>
        <w:t>rapidly</w:t>
      </w:r>
      <w:proofErr w:type="spellEnd"/>
      <w:r w:rsidRPr="00A21287">
        <w:rPr>
          <w:rFonts w:ascii="Times New Roman" w:hAnsi="Times New Roman" w:cs="Times New Roman"/>
          <w:i/>
          <w:iCs/>
          <w:color w:val="000000"/>
          <w:sz w:val="20"/>
          <w:szCs w:val="20"/>
          <w:shd w:val="clear" w:color="auto" w:fill="FFFFFF"/>
        </w:rPr>
        <w:t xml:space="preserve"> </w:t>
      </w:r>
      <w:proofErr w:type="spellStart"/>
      <w:r w:rsidRPr="00A21287">
        <w:rPr>
          <w:rFonts w:ascii="Times New Roman" w:hAnsi="Times New Roman" w:cs="Times New Roman"/>
          <w:i/>
          <w:iCs/>
          <w:color w:val="000000"/>
          <w:sz w:val="20"/>
          <w:szCs w:val="20"/>
          <w:shd w:val="clear" w:color="auto" w:fill="FFFFFF"/>
        </w:rPr>
        <w:t>all</w:t>
      </w:r>
      <w:proofErr w:type="spellEnd"/>
      <w:r w:rsidRPr="00A21287">
        <w:rPr>
          <w:rFonts w:ascii="Times New Roman" w:hAnsi="Times New Roman" w:cs="Times New Roman"/>
          <w:i/>
          <w:iCs/>
          <w:color w:val="000000"/>
          <w:sz w:val="20"/>
          <w:szCs w:val="20"/>
          <w:shd w:val="clear" w:color="auto" w:fill="FFFFFF"/>
        </w:rPr>
        <w:t xml:space="preserve"> </w:t>
      </w:r>
      <w:proofErr w:type="spellStart"/>
      <w:r w:rsidRPr="00A21287">
        <w:rPr>
          <w:rFonts w:ascii="Times New Roman" w:hAnsi="Times New Roman" w:cs="Times New Roman"/>
          <w:i/>
          <w:iCs/>
          <w:color w:val="000000"/>
          <w:sz w:val="20"/>
          <w:szCs w:val="20"/>
          <w:shd w:val="clear" w:color="auto" w:fill="FFFFFF"/>
        </w:rPr>
        <w:t>over</w:t>
      </w:r>
      <w:proofErr w:type="spellEnd"/>
      <w:r w:rsidRPr="00A21287">
        <w:rPr>
          <w:rFonts w:ascii="Times New Roman" w:hAnsi="Times New Roman" w:cs="Times New Roman"/>
          <w:i/>
          <w:iCs/>
          <w:color w:val="000000"/>
          <w:sz w:val="20"/>
          <w:szCs w:val="20"/>
          <w:shd w:val="clear" w:color="auto" w:fill="FFFFFF"/>
        </w:rPr>
        <w:t xml:space="preserve"> </w:t>
      </w:r>
      <w:proofErr w:type="spellStart"/>
      <w:r w:rsidRPr="00A21287">
        <w:rPr>
          <w:rFonts w:ascii="Times New Roman" w:hAnsi="Times New Roman" w:cs="Times New Roman"/>
          <w:i/>
          <w:iCs/>
          <w:color w:val="000000"/>
          <w:sz w:val="20"/>
          <w:szCs w:val="20"/>
          <w:shd w:val="clear" w:color="auto" w:fill="FFFFFF"/>
        </w:rPr>
        <w:t>the</w:t>
      </w:r>
      <w:proofErr w:type="spellEnd"/>
      <w:r w:rsidRPr="00A21287">
        <w:rPr>
          <w:rFonts w:ascii="Times New Roman" w:hAnsi="Times New Roman" w:cs="Times New Roman"/>
          <w:i/>
          <w:iCs/>
          <w:color w:val="000000"/>
          <w:sz w:val="20"/>
          <w:szCs w:val="20"/>
          <w:shd w:val="clear" w:color="auto" w:fill="FFFFFF"/>
        </w:rPr>
        <w:t xml:space="preserve"> </w:t>
      </w:r>
      <w:proofErr w:type="spellStart"/>
      <w:r w:rsidRPr="00A21287">
        <w:rPr>
          <w:rFonts w:ascii="Times New Roman" w:hAnsi="Times New Roman" w:cs="Times New Roman"/>
          <w:i/>
          <w:iCs/>
          <w:color w:val="000000"/>
          <w:sz w:val="20"/>
          <w:szCs w:val="20"/>
          <w:shd w:val="clear" w:color="auto" w:fill="FFFFFF"/>
        </w:rPr>
        <w:t>world</w:t>
      </w:r>
      <w:proofErr w:type="spellEnd"/>
      <w:r w:rsidRPr="00A21287">
        <w:rPr>
          <w:rFonts w:ascii="Times New Roman" w:hAnsi="Times New Roman" w:cs="Times New Roman"/>
          <w:i/>
          <w:iCs/>
          <w:color w:val="000000"/>
          <w:sz w:val="20"/>
          <w:szCs w:val="20"/>
          <w:shd w:val="clear" w:color="auto" w:fill="FFFFFF"/>
        </w:rPr>
        <w:t xml:space="preserve">, has had </w:t>
      </w:r>
      <w:proofErr w:type="spellStart"/>
      <w:r w:rsidRPr="00A21287">
        <w:rPr>
          <w:rFonts w:ascii="Times New Roman" w:hAnsi="Times New Roman" w:cs="Times New Roman"/>
          <w:i/>
          <w:iCs/>
          <w:color w:val="000000"/>
          <w:sz w:val="20"/>
          <w:szCs w:val="20"/>
          <w:shd w:val="clear" w:color="auto" w:fill="FFFFFF"/>
        </w:rPr>
        <w:t>its</w:t>
      </w:r>
      <w:proofErr w:type="spellEnd"/>
      <w:r w:rsidRPr="00A21287">
        <w:rPr>
          <w:rFonts w:ascii="Times New Roman" w:hAnsi="Times New Roman" w:cs="Times New Roman"/>
          <w:i/>
          <w:iCs/>
          <w:color w:val="000000"/>
          <w:sz w:val="20"/>
          <w:szCs w:val="20"/>
          <w:shd w:val="clear" w:color="auto" w:fill="FFFFFF"/>
        </w:rPr>
        <w:t xml:space="preserve"> </w:t>
      </w:r>
      <w:proofErr w:type="spellStart"/>
      <w:r w:rsidRPr="00A21287">
        <w:rPr>
          <w:rFonts w:ascii="Times New Roman" w:hAnsi="Times New Roman" w:cs="Times New Roman"/>
          <w:i/>
          <w:iCs/>
          <w:color w:val="000000"/>
          <w:sz w:val="20"/>
          <w:szCs w:val="20"/>
          <w:shd w:val="clear" w:color="auto" w:fill="FFFFFF"/>
        </w:rPr>
        <w:t>effects</w:t>
      </w:r>
      <w:proofErr w:type="spellEnd"/>
      <w:r w:rsidRPr="00A21287">
        <w:rPr>
          <w:rFonts w:ascii="Times New Roman" w:hAnsi="Times New Roman" w:cs="Times New Roman"/>
          <w:i/>
          <w:iCs/>
          <w:color w:val="000000"/>
          <w:sz w:val="20"/>
          <w:szCs w:val="20"/>
          <w:shd w:val="clear" w:color="auto" w:fill="FFFFFF"/>
        </w:rPr>
        <w:t xml:space="preserve"> in </w:t>
      </w:r>
      <w:proofErr w:type="spellStart"/>
      <w:r w:rsidRPr="00A21287">
        <w:rPr>
          <w:rFonts w:ascii="Times New Roman" w:hAnsi="Times New Roman" w:cs="Times New Roman"/>
          <w:i/>
          <w:iCs/>
          <w:color w:val="000000"/>
          <w:sz w:val="20"/>
          <w:szCs w:val="20"/>
          <w:shd w:val="clear" w:color="auto" w:fill="FFFFFF"/>
        </w:rPr>
        <w:t>many</w:t>
      </w:r>
      <w:proofErr w:type="spellEnd"/>
      <w:r w:rsidRPr="00A21287">
        <w:rPr>
          <w:rFonts w:ascii="Times New Roman" w:hAnsi="Times New Roman" w:cs="Times New Roman"/>
          <w:i/>
          <w:iCs/>
          <w:color w:val="000000"/>
          <w:sz w:val="20"/>
          <w:szCs w:val="20"/>
          <w:shd w:val="clear" w:color="auto" w:fill="FFFFFF"/>
        </w:rPr>
        <w:t xml:space="preserve"> </w:t>
      </w:r>
      <w:proofErr w:type="spellStart"/>
      <w:r w:rsidRPr="00A21287">
        <w:rPr>
          <w:rFonts w:ascii="Times New Roman" w:hAnsi="Times New Roman" w:cs="Times New Roman"/>
          <w:i/>
          <w:iCs/>
          <w:color w:val="000000"/>
          <w:sz w:val="20"/>
          <w:szCs w:val="20"/>
          <w:shd w:val="clear" w:color="auto" w:fill="FFFFFF"/>
        </w:rPr>
        <w:t>sectors</w:t>
      </w:r>
      <w:proofErr w:type="spellEnd"/>
      <w:r w:rsidRPr="00A21287">
        <w:rPr>
          <w:rFonts w:ascii="Times New Roman" w:hAnsi="Times New Roman" w:cs="Times New Roman"/>
          <w:i/>
          <w:iCs/>
          <w:color w:val="000000"/>
          <w:sz w:val="20"/>
          <w:szCs w:val="20"/>
          <w:shd w:val="clear" w:color="auto" w:fill="FFFFFF"/>
        </w:rPr>
        <w:t xml:space="preserve">, </w:t>
      </w:r>
      <w:proofErr w:type="spellStart"/>
      <w:r w:rsidRPr="00A21287">
        <w:rPr>
          <w:rFonts w:ascii="Times New Roman" w:hAnsi="Times New Roman" w:cs="Times New Roman"/>
          <w:i/>
          <w:iCs/>
          <w:color w:val="000000"/>
          <w:sz w:val="20"/>
          <w:szCs w:val="20"/>
          <w:shd w:val="clear" w:color="auto" w:fill="FFFFFF"/>
        </w:rPr>
        <w:t>including</w:t>
      </w:r>
      <w:proofErr w:type="spellEnd"/>
      <w:r w:rsidRPr="00A21287">
        <w:rPr>
          <w:rFonts w:ascii="Times New Roman" w:hAnsi="Times New Roman" w:cs="Times New Roman"/>
          <w:i/>
          <w:iCs/>
          <w:color w:val="000000"/>
          <w:sz w:val="20"/>
          <w:szCs w:val="20"/>
          <w:shd w:val="clear" w:color="auto" w:fill="FFFFFF"/>
        </w:rPr>
        <w:t xml:space="preserve"> </w:t>
      </w:r>
      <w:proofErr w:type="spellStart"/>
      <w:r w:rsidRPr="00A21287">
        <w:rPr>
          <w:rFonts w:ascii="Times New Roman" w:hAnsi="Times New Roman" w:cs="Times New Roman"/>
          <w:i/>
          <w:iCs/>
          <w:color w:val="000000"/>
          <w:sz w:val="20"/>
          <w:szCs w:val="20"/>
          <w:shd w:val="clear" w:color="auto" w:fill="FFFFFF"/>
        </w:rPr>
        <w:t>social</w:t>
      </w:r>
      <w:proofErr w:type="spellEnd"/>
      <w:r w:rsidRPr="00A21287">
        <w:rPr>
          <w:rFonts w:ascii="Times New Roman" w:hAnsi="Times New Roman" w:cs="Times New Roman"/>
          <w:i/>
          <w:iCs/>
          <w:color w:val="000000"/>
          <w:sz w:val="20"/>
          <w:szCs w:val="20"/>
          <w:shd w:val="clear" w:color="auto" w:fill="FFFFFF"/>
        </w:rPr>
        <w:t xml:space="preserve"> life.</w:t>
      </w:r>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The</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measures</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taken</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to</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reduce</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and</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eliminate</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the</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spreading</w:t>
      </w:r>
      <w:proofErr w:type="spellEnd"/>
      <w:r w:rsidR="00A21287" w:rsidRPr="00A21287">
        <w:rPr>
          <w:rFonts w:ascii="Times New Roman" w:hAnsi="Times New Roman" w:cs="Times New Roman"/>
          <w:i/>
          <w:iCs/>
          <w:color w:val="000000"/>
          <w:sz w:val="20"/>
          <w:szCs w:val="20"/>
          <w:shd w:val="clear" w:color="auto" w:fill="FFFFFF"/>
        </w:rPr>
        <w:t xml:space="preserve"> rate of </w:t>
      </w:r>
      <w:proofErr w:type="spellStart"/>
      <w:r w:rsidR="00A21287" w:rsidRPr="00A21287">
        <w:rPr>
          <w:rFonts w:ascii="Times New Roman" w:hAnsi="Times New Roman" w:cs="Times New Roman"/>
          <w:i/>
          <w:iCs/>
          <w:color w:val="000000"/>
          <w:sz w:val="20"/>
          <w:szCs w:val="20"/>
          <w:shd w:val="clear" w:color="auto" w:fill="FFFFFF"/>
        </w:rPr>
        <w:t>the</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epidemic</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have</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seriously</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shaken</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the</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economies</w:t>
      </w:r>
      <w:proofErr w:type="spellEnd"/>
      <w:r w:rsidR="00A21287" w:rsidRPr="00A21287">
        <w:rPr>
          <w:rFonts w:ascii="Times New Roman" w:hAnsi="Times New Roman" w:cs="Times New Roman"/>
          <w:i/>
          <w:iCs/>
          <w:color w:val="000000"/>
          <w:sz w:val="20"/>
          <w:szCs w:val="20"/>
          <w:shd w:val="clear" w:color="auto" w:fill="FFFFFF"/>
        </w:rPr>
        <w:t xml:space="preserve"> of </w:t>
      </w:r>
      <w:proofErr w:type="spellStart"/>
      <w:r w:rsidR="00A21287" w:rsidRPr="00A21287">
        <w:rPr>
          <w:rFonts w:ascii="Times New Roman" w:hAnsi="Times New Roman" w:cs="Times New Roman"/>
          <w:i/>
          <w:iCs/>
          <w:color w:val="000000"/>
          <w:sz w:val="20"/>
          <w:szCs w:val="20"/>
          <w:shd w:val="clear" w:color="auto" w:fill="FFFFFF"/>
        </w:rPr>
        <w:t>the</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country</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and</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have</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forced</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the</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states</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to</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make</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regulations</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and</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take</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measures</w:t>
      </w:r>
      <w:proofErr w:type="spellEnd"/>
      <w:r w:rsidR="00A21287" w:rsidRPr="00A21287">
        <w:rPr>
          <w:rFonts w:ascii="Times New Roman" w:hAnsi="Times New Roman" w:cs="Times New Roman"/>
          <w:i/>
          <w:iCs/>
          <w:color w:val="000000"/>
          <w:sz w:val="20"/>
          <w:szCs w:val="20"/>
          <w:shd w:val="clear" w:color="auto" w:fill="FFFFFF"/>
        </w:rPr>
        <w:t xml:space="preserve"> in </w:t>
      </w:r>
      <w:proofErr w:type="spellStart"/>
      <w:r w:rsidR="00A21287" w:rsidRPr="00A21287">
        <w:rPr>
          <w:rFonts w:ascii="Times New Roman" w:hAnsi="Times New Roman" w:cs="Times New Roman"/>
          <w:i/>
          <w:iCs/>
          <w:color w:val="000000"/>
          <w:sz w:val="20"/>
          <w:szCs w:val="20"/>
          <w:shd w:val="clear" w:color="auto" w:fill="FFFFFF"/>
        </w:rPr>
        <w:t>accordance</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with</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the</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new</w:t>
      </w:r>
      <w:proofErr w:type="spellEnd"/>
      <w:r w:rsidR="00A21287" w:rsidRPr="00A21287">
        <w:rPr>
          <w:rFonts w:ascii="Times New Roman" w:hAnsi="Times New Roman" w:cs="Times New Roman"/>
          <w:i/>
          <w:iCs/>
          <w:color w:val="000000"/>
          <w:sz w:val="20"/>
          <w:szCs w:val="20"/>
          <w:shd w:val="clear" w:color="auto" w:fill="FFFFFF"/>
        </w:rPr>
        <w:t xml:space="preserve"> normal in </w:t>
      </w:r>
      <w:proofErr w:type="spellStart"/>
      <w:r w:rsidR="00A21287" w:rsidRPr="00A21287">
        <w:rPr>
          <w:rFonts w:ascii="Times New Roman" w:hAnsi="Times New Roman" w:cs="Times New Roman"/>
          <w:i/>
          <w:iCs/>
          <w:color w:val="000000"/>
          <w:sz w:val="20"/>
          <w:szCs w:val="20"/>
          <w:shd w:val="clear" w:color="auto" w:fill="FFFFFF"/>
        </w:rPr>
        <w:t>the</w:t>
      </w:r>
      <w:proofErr w:type="spellEnd"/>
      <w:r w:rsidR="00A21287" w:rsidRPr="00A21287">
        <w:rPr>
          <w:rFonts w:ascii="Times New Roman" w:hAnsi="Times New Roman" w:cs="Times New Roman"/>
          <w:i/>
          <w:iCs/>
          <w:color w:val="000000"/>
          <w:sz w:val="20"/>
          <w:szCs w:val="20"/>
          <w:shd w:val="clear" w:color="auto" w:fill="FFFFFF"/>
        </w:rPr>
        <w:t xml:space="preserve"> market. </w:t>
      </w:r>
      <w:proofErr w:type="spellStart"/>
      <w:r w:rsidR="00A21287" w:rsidRPr="00A21287">
        <w:rPr>
          <w:rFonts w:ascii="Times New Roman" w:hAnsi="Times New Roman" w:cs="Times New Roman"/>
          <w:i/>
          <w:iCs/>
          <w:color w:val="000000"/>
          <w:sz w:val="20"/>
          <w:szCs w:val="20"/>
          <w:shd w:val="clear" w:color="auto" w:fill="FFFFFF"/>
        </w:rPr>
        <w:t>The</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epidemic</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effect</w:t>
      </w:r>
      <w:proofErr w:type="spellEnd"/>
      <w:r w:rsidR="00A21287" w:rsidRPr="00A21287">
        <w:rPr>
          <w:rFonts w:ascii="Times New Roman" w:hAnsi="Times New Roman" w:cs="Times New Roman"/>
          <w:i/>
          <w:iCs/>
          <w:color w:val="000000"/>
          <w:sz w:val="20"/>
          <w:szCs w:val="20"/>
          <w:shd w:val="clear" w:color="auto" w:fill="FFFFFF"/>
        </w:rPr>
        <w:t xml:space="preserve"> in </w:t>
      </w:r>
      <w:proofErr w:type="spellStart"/>
      <w:r w:rsidR="00A21287" w:rsidRPr="00A21287">
        <w:rPr>
          <w:rFonts w:ascii="Times New Roman" w:hAnsi="Times New Roman" w:cs="Times New Roman"/>
          <w:i/>
          <w:iCs/>
          <w:color w:val="000000"/>
          <w:sz w:val="20"/>
          <w:szCs w:val="20"/>
          <w:shd w:val="clear" w:color="auto" w:fill="FFFFFF"/>
        </w:rPr>
        <w:t>the</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economy</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and</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social</w:t>
      </w:r>
      <w:proofErr w:type="spellEnd"/>
      <w:r w:rsidR="00A21287" w:rsidRPr="00A21287">
        <w:rPr>
          <w:rFonts w:ascii="Times New Roman" w:hAnsi="Times New Roman" w:cs="Times New Roman"/>
          <w:i/>
          <w:iCs/>
          <w:color w:val="000000"/>
          <w:sz w:val="20"/>
          <w:szCs w:val="20"/>
          <w:shd w:val="clear" w:color="auto" w:fill="FFFFFF"/>
        </w:rPr>
        <w:t xml:space="preserve"> life </w:t>
      </w:r>
      <w:proofErr w:type="spellStart"/>
      <w:r w:rsidR="00A21287" w:rsidRPr="00A21287">
        <w:rPr>
          <w:rFonts w:ascii="Times New Roman" w:hAnsi="Times New Roman" w:cs="Times New Roman"/>
          <w:i/>
          <w:iCs/>
          <w:color w:val="000000"/>
          <w:sz w:val="20"/>
          <w:szCs w:val="20"/>
          <w:shd w:val="clear" w:color="auto" w:fill="FFFFFF"/>
        </w:rPr>
        <w:t>also</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affected</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the</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public</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procurement</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processes</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and</w:t>
      </w:r>
      <w:proofErr w:type="spellEnd"/>
      <w:r w:rsidR="00A21287" w:rsidRPr="00A21287">
        <w:rPr>
          <w:rFonts w:ascii="Times New Roman" w:hAnsi="Times New Roman" w:cs="Times New Roman"/>
          <w:i/>
          <w:iCs/>
          <w:color w:val="000000"/>
          <w:sz w:val="20"/>
          <w:szCs w:val="20"/>
          <w:shd w:val="clear" w:color="auto" w:fill="FFFFFF"/>
        </w:rPr>
        <w:t xml:space="preserve"> a </w:t>
      </w:r>
      <w:proofErr w:type="spellStart"/>
      <w:r w:rsidR="00A21287" w:rsidRPr="00A21287">
        <w:rPr>
          <w:rFonts w:ascii="Times New Roman" w:hAnsi="Times New Roman" w:cs="Times New Roman"/>
          <w:i/>
          <w:iCs/>
          <w:color w:val="000000"/>
          <w:sz w:val="20"/>
          <w:szCs w:val="20"/>
          <w:shd w:val="clear" w:color="auto" w:fill="FFFFFF"/>
        </w:rPr>
        <w:t>number</w:t>
      </w:r>
      <w:proofErr w:type="spellEnd"/>
      <w:r w:rsidR="00A21287" w:rsidRPr="00A21287">
        <w:rPr>
          <w:rFonts w:ascii="Times New Roman" w:hAnsi="Times New Roman" w:cs="Times New Roman"/>
          <w:i/>
          <w:iCs/>
          <w:color w:val="000000"/>
          <w:sz w:val="20"/>
          <w:szCs w:val="20"/>
          <w:shd w:val="clear" w:color="auto" w:fill="FFFFFF"/>
        </w:rPr>
        <w:t xml:space="preserve"> of </w:t>
      </w:r>
      <w:proofErr w:type="spellStart"/>
      <w:r w:rsidR="00A21287" w:rsidRPr="00A21287">
        <w:rPr>
          <w:rFonts w:ascii="Times New Roman" w:hAnsi="Times New Roman" w:cs="Times New Roman"/>
          <w:i/>
          <w:iCs/>
          <w:color w:val="000000"/>
          <w:sz w:val="20"/>
          <w:szCs w:val="20"/>
          <w:shd w:val="clear" w:color="auto" w:fill="FFFFFF"/>
        </w:rPr>
        <w:t>measures</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lastRenderedPageBreak/>
        <w:t>were</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taken</w:t>
      </w:r>
      <w:proofErr w:type="spellEnd"/>
      <w:r w:rsidR="00A21287" w:rsidRPr="00A21287">
        <w:rPr>
          <w:rFonts w:ascii="Times New Roman" w:hAnsi="Times New Roman" w:cs="Times New Roman"/>
          <w:i/>
          <w:iCs/>
          <w:color w:val="000000"/>
          <w:sz w:val="20"/>
          <w:szCs w:val="20"/>
          <w:shd w:val="clear" w:color="auto" w:fill="FFFFFF"/>
        </w:rPr>
        <w:t xml:space="preserve"> in </w:t>
      </w:r>
      <w:proofErr w:type="spellStart"/>
      <w:r w:rsidR="00A21287" w:rsidRPr="00A21287">
        <w:rPr>
          <w:rFonts w:ascii="Times New Roman" w:hAnsi="Times New Roman" w:cs="Times New Roman"/>
          <w:i/>
          <w:iCs/>
          <w:color w:val="000000"/>
          <w:sz w:val="20"/>
          <w:szCs w:val="20"/>
          <w:shd w:val="clear" w:color="auto" w:fill="FFFFFF"/>
        </w:rPr>
        <w:t>order</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to</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ensure</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sustainability</w:t>
      </w:r>
      <w:proofErr w:type="spellEnd"/>
      <w:r w:rsidR="00A21287" w:rsidRPr="00A21287">
        <w:rPr>
          <w:rFonts w:ascii="Times New Roman" w:hAnsi="Times New Roman" w:cs="Times New Roman"/>
          <w:i/>
          <w:iCs/>
          <w:color w:val="000000"/>
          <w:sz w:val="20"/>
          <w:szCs w:val="20"/>
          <w:shd w:val="clear" w:color="auto" w:fill="FFFFFF"/>
        </w:rPr>
        <w:t xml:space="preserve"> in </w:t>
      </w:r>
      <w:proofErr w:type="spellStart"/>
      <w:r w:rsidR="00A21287" w:rsidRPr="00A21287">
        <w:rPr>
          <w:rFonts w:ascii="Times New Roman" w:hAnsi="Times New Roman" w:cs="Times New Roman"/>
          <w:i/>
          <w:iCs/>
          <w:color w:val="000000"/>
          <w:sz w:val="20"/>
          <w:szCs w:val="20"/>
          <w:shd w:val="clear" w:color="auto" w:fill="FFFFFF"/>
        </w:rPr>
        <w:t>the</w:t>
      </w:r>
      <w:proofErr w:type="spellEnd"/>
      <w:r w:rsidR="00A21287" w:rsidRPr="00A21287">
        <w:rPr>
          <w:rFonts w:ascii="Times New Roman" w:hAnsi="Times New Roman" w:cs="Times New Roman"/>
          <w:i/>
          <w:iCs/>
          <w:color w:val="000000"/>
          <w:sz w:val="20"/>
          <w:szCs w:val="20"/>
          <w:shd w:val="clear" w:color="auto" w:fill="FFFFFF"/>
        </w:rPr>
        <w:t xml:space="preserve"> tender </w:t>
      </w:r>
      <w:proofErr w:type="spellStart"/>
      <w:r w:rsidR="00A21287" w:rsidRPr="00A21287">
        <w:rPr>
          <w:rFonts w:ascii="Times New Roman" w:hAnsi="Times New Roman" w:cs="Times New Roman"/>
          <w:i/>
          <w:iCs/>
          <w:color w:val="000000"/>
          <w:sz w:val="20"/>
          <w:szCs w:val="20"/>
          <w:shd w:val="clear" w:color="auto" w:fill="FFFFFF"/>
        </w:rPr>
        <w:t>process</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The</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most</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important</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point</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that</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draws</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attention</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to</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the</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measures</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taken</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regarding</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public</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procurement</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was</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to</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ensure</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the</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sustainability</w:t>
      </w:r>
      <w:proofErr w:type="spellEnd"/>
      <w:r w:rsidR="00A21287" w:rsidRPr="00A21287">
        <w:rPr>
          <w:rFonts w:ascii="Times New Roman" w:hAnsi="Times New Roman" w:cs="Times New Roman"/>
          <w:i/>
          <w:iCs/>
          <w:color w:val="000000"/>
          <w:sz w:val="20"/>
          <w:szCs w:val="20"/>
          <w:shd w:val="clear" w:color="auto" w:fill="FFFFFF"/>
        </w:rPr>
        <w:t xml:space="preserve"> of </w:t>
      </w:r>
      <w:proofErr w:type="spellStart"/>
      <w:r w:rsidR="00A21287" w:rsidRPr="00A21287">
        <w:rPr>
          <w:rFonts w:ascii="Times New Roman" w:hAnsi="Times New Roman" w:cs="Times New Roman"/>
          <w:i/>
          <w:iCs/>
          <w:color w:val="000000"/>
          <w:sz w:val="20"/>
          <w:szCs w:val="20"/>
          <w:shd w:val="clear" w:color="auto" w:fill="FFFFFF"/>
        </w:rPr>
        <w:t>the</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obligations</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arising</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from</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the</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contracts</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during</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the</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E84ABE">
        <w:rPr>
          <w:rFonts w:ascii="Times New Roman" w:hAnsi="Times New Roman" w:cs="Times New Roman"/>
          <w:i/>
          <w:iCs/>
          <w:color w:val="000000"/>
          <w:sz w:val="20"/>
          <w:szCs w:val="20"/>
          <w:shd w:val="clear" w:color="auto" w:fill="FFFFFF"/>
        </w:rPr>
        <w:t>public</w:t>
      </w:r>
      <w:proofErr w:type="spellEnd"/>
      <w:r w:rsidR="00E84ABE">
        <w:rPr>
          <w:rFonts w:ascii="Times New Roman" w:hAnsi="Times New Roman" w:cs="Times New Roman"/>
          <w:i/>
          <w:iCs/>
          <w:color w:val="000000"/>
          <w:sz w:val="20"/>
          <w:szCs w:val="20"/>
          <w:shd w:val="clear" w:color="auto" w:fill="FFFFFF"/>
        </w:rPr>
        <w:t xml:space="preserve"> </w:t>
      </w:r>
      <w:proofErr w:type="spellStart"/>
      <w:r w:rsidR="0048233D">
        <w:rPr>
          <w:rFonts w:ascii="Times New Roman" w:hAnsi="Times New Roman" w:cs="Times New Roman"/>
          <w:i/>
          <w:iCs/>
          <w:color w:val="000000"/>
          <w:sz w:val="20"/>
          <w:szCs w:val="20"/>
          <w:shd w:val="clear" w:color="auto" w:fill="FFFFFF"/>
        </w:rPr>
        <w:t>procurement</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process</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and</w:t>
      </w:r>
      <w:proofErr w:type="spellEnd"/>
      <w:r w:rsidR="00A21287" w:rsidRPr="00A21287">
        <w:rPr>
          <w:rFonts w:ascii="Times New Roman" w:hAnsi="Times New Roman" w:cs="Times New Roman"/>
          <w:i/>
          <w:iCs/>
          <w:color w:val="000000"/>
          <w:sz w:val="20"/>
          <w:szCs w:val="20"/>
          <w:shd w:val="clear" w:color="auto" w:fill="FFFFFF"/>
        </w:rPr>
        <w:t xml:space="preserve"> </w:t>
      </w:r>
      <w:proofErr w:type="spellStart"/>
      <w:r w:rsidR="00A21287" w:rsidRPr="00A21287">
        <w:rPr>
          <w:rFonts w:ascii="Times New Roman" w:hAnsi="Times New Roman" w:cs="Times New Roman"/>
          <w:i/>
          <w:iCs/>
          <w:color w:val="000000"/>
          <w:sz w:val="20"/>
          <w:szCs w:val="20"/>
          <w:shd w:val="clear" w:color="auto" w:fill="FFFFFF"/>
        </w:rPr>
        <w:t>afterwards</w:t>
      </w:r>
      <w:proofErr w:type="spellEnd"/>
      <w:r w:rsidR="00A21287" w:rsidRPr="00A21287">
        <w:rPr>
          <w:rFonts w:ascii="Times New Roman" w:hAnsi="Times New Roman" w:cs="Times New Roman"/>
          <w:i/>
          <w:iCs/>
          <w:color w:val="000000"/>
          <w:sz w:val="20"/>
          <w:szCs w:val="20"/>
          <w:shd w:val="clear" w:color="auto" w:fill="FFFFFF"/>
        </w:rPr>
        <w:t>.</w:t>
      </w:r>
      <w:r w:rsid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The</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basis</w:t>
      </w:r>
      <w:proofErr w:type="spellEnd"/>
      <w:r w:rsidR="0048233D" w:rsidRPr="0048233D">
        <w:rPr>
          <w:rFonts w:ascii="Times New Roman" w:hAnsi="Times New Roman" w:cs="Times New Roman"/>
          <w:i/>
          <w:iCs/>
          <w:color w:val="000000"/>
          <w:sz w:val="20"/>
          <w:szCs w:val="20"/>
          <w:shd w:val="clear" w:color="auto" w:fill="FFFFFF"/>
        </w:rPr>
        <w:t xml:space="preserve"> of </w:t>
      </w:r>
      <w:proofErr w:type="spellStart"/>
      <w:r w:rsidR="0048233D" w:rsidRPr="0048233D">
        <w:rPr>
          <w:rFonts w:ascii="Times New Roman" w:hAnsi="Times New Roman" w:cs="Times New Roman"/>
          <w:i/>
          <w:iCs/>
          <w:color w:val="000000"/>
          <w:sz w:val="20"/>
          <w:szCs w:val="20"/>
          <w:shd w:val="clear" w:color="auto" w:fill="FFFFFF"/>
        </w:rPr>
        <w:t>this</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choice</w:t>
      </w:r>
      <w:proofErr w:type="spellEnd"/>
      <w:r w:rsidR="0048233D" w:rsidRPr="0048233D">
        <w:rPr>
          <w:rFonts w:ascii="Times New Roman" w:hAnsi="Times New Roman" w:cs="Times New Roman"/>
          <w:i/>
          <w:iCs/>
          <w:color w:val="000000"/>
          <w:sz w:val="20"/>
          <w:szCs w:val="20"/>
          <w:shd w:val="clear" w:color="auto" w:fill="FFFFFF"/>
        </w:rPr>
        <w:t xml:space="preserve"> is </w:t>
      </w:r>
      <w:proofErr w:type="spellStart"/>
      <w:r w:rsidR="0048233D" w:rsidRPr="0048233D">
        <w:rPr>
          <w:rFonts w:ascii="Times New Roman" w:hAnsi="Times New Roman" w:cs="Times New Roman"/>
          <w:i/>
          <w:iCs/>
          <w:color w:val="000000"/>
          <w:sz w:val="20"/>
          <w:szCs w:val="20"/>
          <w:shd w:val="clear" w:color="auto" w:fill="FFFFFF"/>
        </w:rPr>
        <w:t>that</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public</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procurements</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are</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one</w:t>
      </w:r>
      <w:proofErr w:type="spellEnd"/>
      <w:r w:rsidR="0048233D" w:rsidRPr="0048233D">
        <w:rPr>
          <w:rFonts w:ascii="Times New Roman" w:hAnsi="Times New Roman" w:cs="Times New Roman"/>
          <w:i/>
          <w:iCs/>
          <w:color w:val="000000"/>
          <w:sz w:val="20"/>
          <w:szCs w:val="20"/>
          <w:shd w:val="clear" w:color="auto" w:fill="FFFFFF"/>
        </w:rPr>
        <w:t xml:space="preserve"> of </w:t>
      </w:r>
      <w:proofErr w:type="spellStart"/>
      <w:r w:rsidR="0048233D" w:rsidRPr="0048233D">
        <w:rPr>
          <w:rFonts w:ascii="Times New Roman" w:hAnsi="Times New Roman" w:cs="Times New Roman"/>
          <w:i/>
          <w:iCs/>
          <w:color w:val="000000"/>
          <w:sz w:val="20"/>
          <w:szCs w:val="20"/>
          <w:shd w:val="clear" w:color="auto" w:fill="FFFFFF"/>
        </w:rPr>
        <w:t>the</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important</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dynamics</w:t>
      </w:r>
      <w:proofErr w:type="spellEnd"/>
      <w:r w:rsidR="0048233D" w:rsidRPr="0048233D">
        <w:rPr>
          <w:rFonts w:ascii="Times New Roman" w:hAnsi="Times New Roman" w:cs="Times New Roman"/>
          <w:i/>
          <w:iCs/>
          <w:color w:val="000000"/>
          <w:sz w:val="20"/>
          <w:szCs w:val="20"/>
          <w:shd w:val="clear" w:color="auto" w:fill="FFFFFF"/>
        </w:rPr>
        <w:t xml:space="preserve"> of </w:t>
      </w:r>
      <w:proofErr w:type="spellStart"/>
      <w:r w:rsidR="0048233D" w:rsidRPr="0048233D">
        <w:rPr>
          <w:rFonts w:ascii="Times New Roman" w:hAnsi="Times New Roman" w:cs="Times New Roman"/>
          <w:i/>
          <w:iCs/>
          <w:color w:val="000000"/>
          <w:sz w:val="20"/>
          <w:szCs w:val="20"/>
          <w:shd w:val="clear" w:color="auto" w:fill="FFFFFF"/>
        </w:rPr>
        <w:t>the</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economy</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ensuring</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the</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continuity</w:t>
      </w:r>
      <w:proofErr w:type="spellEnd"/>
      <w:r w:rsidR="0048233D" w:rsidRPr="0048233D">
        <w:rPr>
          <w:rFonts w:ascii="Times New Roman" w:hAnsi="Times New Roman" w:cs="Times New Roman"/>
          <w:i/>
          <w:iCs/>
          <w:color w:val="000000"/>
          <w:sz w:val="20"/>
          <w:szCs w:val="20"/>
          <w:shd w:val="clear" w:color="auto" w:fill="FFFFFF"/>
        </w:rPr>
        <w:t xml:space="preserve"> of </w:t>
      </w:r>
      <w:proofErr w:type="spellStart"/>
      <w:r w:rsidR="0048233D" w:rsidRPr="0048233D">
        <w:rPr>
          <w:rFonts w:ascii="Times New Roman" w:hAnsi="Times New Roman" w:cs="Times New Roman"/>
          <w:i/>
          <w:iCs/>
          <w:color w:val="000000"/>
          <w:sz w:val="20"/>
          <w:szCs w:val="20"/>
          <w:shd w:val="clear" w:color="auto" w:fill="FFFFFF"/>
        </w:rPr>
        <w:t>purchases</w:t>
      </w:r>
      <w:proofErr w:type="spellEnd"/>
      <w:r w:rsidR="0048233D" w:rsidRPr="0048233D">
        <w:rPr>
          <w:rFonts w:ascii="Times New Roman" w:hAnsi="Times New Roman" w:cs="Times New Roman"/>
          <w:i/>
          <w:iCs/>
          <w:color w:val="000000"/>
          <w:sz w:val="20"/>
          <w:szCs w:val="20"/>
          <w:shd w:val="clear" w:color="auto" w:fill="FFFFFF"/>
        </w:rPr>
        <w:t xml:space="preserve"> of </w:t>
      </w:r>
      <w:proofErr w:type="spellStart"/>
      <w:r w:rsidR="0048233D" w:rsidRPr="0048233D">
        <w:rPr>
          <w:rFonts w:ascii="Times New Roman" w:hAnsi="Times New Roman" w:cs="Times New Roman"/>
          <w:i/>
          <w:iCs/>
          <w:color w:val="000000"/>
          <w:sz w:val="20"/>
          <w:szCs w:val="20"/>
          <w:shd w:val="clear" w:color="auto" w:fill="FFFFFF"/>
        </w:rPr>
        <w:t>various</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goods</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and</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services</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especially</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infrastructure</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for</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sustainable</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development</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and</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the</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use</w:t>
      </w:r>
      <w:proofErr w:type="spellEnd"/>
      <w:r w:rsidR="0048233D" w:rsidRPr="0048233D">
        <w:rPr>
          <w:rFonts w:ascii="Times New Roman" w:hAnsi="Times New Roman" w:cs="Times New Roman"/>
          <w:i/>
          <w:iCs/>
          <w:color w:val="000000"/>
          <w:sz w:val="20"/>
          <w:szCs w:val="20"/>
          <w:shd w:val="clear" w:color="auto" w:fill="FFFFFF"/>
        </w:rPr>
        <w:t xml:space="preserve"> of </w:t>
      </w:r>
      <w:proofErr w:type="spellStart"/>
      <w:r w:rsidR="0048233D" w:rsidRPr="0048233D">
        <w:rPr>
          <w:rFonts w:ascii="Times New Roman" w:hAnsi="Times New Roman" w:cs="Times New Roman"/>
          <w:i/>
          <w:iCs/>
          <w:color w:val="000000"/>
          <w:sz w:val="20"/>
          <w:szCs w:val="20"/>
          <w:shd w:val="clear" w:color="auto" w:fill="FFFFFF"/>
        </w:rPr>
        <w:t>tenders</w:t>
      </w:r>
      <w:proofErr w:type="spellEnd"/>
      <w:r w:rsidR="0048233D" w:rsidRPr="0048233D">
        <w:rPr>
          <w:rFonts w:ascii="Times New Roman" w:hAnsi="Times New Roman" w:cs="Times New Roman"/>
          <w:i/>
          <w:iCs/>
          <w:color w:val="000000"/>
          <w:sz w:val="20"/>
          <w:szCs w:val="20"/>
          <w:shd w:val="clear" w:color="auto" w:fill="FFFFFF"/>
        </w:rPr>
        <w:t xml:space="preserve"> in </w:t>
      </w:r>
      <w:proofErr w:type="spellStart"/>
      <w:r w:rsidR="0048233D" w:rsidRPr="0048233D">
        <w:rPr>
          <w:rFonts w:ascii="Times New Roman" w:hAnsi="Times New Roman" w:cs="Times New Roman"/>
          <w:i/>
          <w:iCs/>
          <w:color w:val="000000"/>
          <w:sz w:val="20"/>
          <w:szCs w:val="20"/>
          <w:shd w:val="clear" w:color="auto" w:fill="FFFFFF"/>
        </w:rPr>
        <w:t>the</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purchase</w:t>
      </w:r>
      <w:proofErr w:type="spellEnd"/>
      <w:r w:rsidR="0048233D" w:rsidRPr="0048233D">
        <w:rPr>
          <w:rFonts w:ascii="Times New Roman" w:hAnsi="Times New Roman" w:cs="Times New Roman"/>
          <w:i/>
          <w:iCs/>
          <w:color w:val="000000"/>
          <w:sz w:val="20"/>
          <w:szCs w:val="20"/>
          <w:shd w:val="clear" w:color="auto" w:fill="FFFFFF"/>
        </w:rPr>
        <w:t xml:space="preserve"> of </w:t>
      </w:r>
      <w:proofErr w:type="spellStart"/>
      <w:r w:rsidR="0048233D" w:rsidRPr="0048233D">
        <w:rPr>
          <w:rFonts w:ascii="Times New Roman" w:hAnsi="Times New Roman" w:cs="Times New Roman"/>
          <w:i/>
          <w:iCs/>
          <w:color w:val="000000"/>
          <w:sz w:val="20"/>
          <w:szCs w:val="20"/>
          <w:shd w:val="clear" w:color="auto" w:fill="FFFFFF"/>
        </w:rPr>
        <w:t>goods</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and</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services</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that</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reduce</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and</w:t>
      </w:r>
      <w:proofErr w:type="spellEnd"/>
      <w:r w:rsidR="0048233D" w:rsidRPr="0048233D">
        <w:rPr>
          <w:rFonts w:ascii="Times New Roman" w:hAnsi="Times New Roman" w:cs="Times New Roman"/>
          <w:i/>
          <w:iCs/>
          <w:color w:val="000000"/>
          <w:sz w:val="20"/>
          <w:szCs w:val="20"/>
          <w:shd w:val="clear" w:color="auto" w:fill="FFFFFF"/>
        </w:rPr>
        <w:t xml:space="preserve"> / </w:t>
      </w:r>
      <w:proofErr w:type="spellStart"/>
      <w:r w:rsidR="0048233D" w:rsidRPr="0048233D">
        <w:rPr>
          <w:rFonts w:ascii="Times New Roman" w:hAnsi="Times New Roman" w:cs="Times New Roman"/>
          <w:i/>
          <w:iCs/>
          <w:color w:val="000000"/>
          <w:sz w:val="20"/>
          <w:szCs w:val="20"/>
          <w:shd w:val="clear" w:color="auto" w:fill="FFFFFF"/>
        </w:rPr>
        <w:t>or</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eliminate</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the</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epidemic</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especially</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medical</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supplies</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during</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the</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epidemic</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process</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Another</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important</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point</w:t>
      </w:r>
      <w:proofErr w:type="spellEnd"/>
      <w:r w:rsidR="0048233D" w:rsidRPr="0048233D">
        <w:rPr>
          <w:rFonts w:ascii="Times New Roman" w:hAnsi="Times New Roman" w:cs="Times New Roman"/>
          <w:i/>
          <w:iCs/>
          <w:color w:val="000000"/>
          <w:sz w:val="20"/>
          <w:szCs w:val="20"/>
          <w:shd w:val="clear" w:color="auto" w:fill="FFFFFF"/>
        </w:rPr>
        <w:t xml:space="preserve"> in </w:t>
      </w:r>
      <w:proofErr w:type="spellStart"/>
      <w:r w:rsidR="0048233D" w:rsidRPr="0048233D">
        <w:rPr>
          <w:rFonts w:ascii="Times New Roman" w:hAnsi="Times New Roman" w:cs="Times New Roman"/>
          <w:i/>
          <w:iCs/>
          <w:color w:val="000000"/>
          <w:sz w:val="20"/>
          <w:szCs w:val="20"/>
          <w:shd w:val="clear" w:color="auto" w:fill="FFFFFF"/>
        </w:rPr>
        <w:t>terms</w:t>
      </w:r>
      <w:proofErr w:type="spellEnd"/>
      <w:r w:rsidR="0048233D" w:rsidRPr="0048233D">
        <w:rPr>
          <w:rFonts w:ascii="Times New Roman" w:hAnsi="Times New Roman" w:cs="Times New Roman"/>
          <w:i/>
          <w:iCs/>
          <w:color w:val="000000"/>
          <w:sz w:val="20"/>
          <w:szCs w:val="20"/>
          <w:shd w:val="clear" w:color="auto" w:fill="FFFFFF"/>
        </w:rPr>
        <w:t xml:space="preserve"> of </w:t>
      </w:r>
      <w:proofErr w:type="spellStart"/>
      <w:r w:rsidR="0048233D" w:rsidRPr="0048233D">
        <w:rPr>
          <w:rFonts w:ascii="Times New Roman" w:hAnsi="Times New Roman" w:cs="Times New Roman"/>
          <w:i/>
          <w:iCs/>
          <w:color w:val="000000"/>
          <w:sz w:val="20"/>
          <w:szCs w:val="20"/>
          <w:shd w:val="clear" w:color="auto" w:fill="FFFFFF"/>
        </w:rPr>
        <w:t>the</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recovery</w:t>
      </w:r>
      <w:proofErr w:type="spellEnd"/>
      <w:r w:rsidR="0048233D" w:rsidRPr="0048233D">
        <w:rPr>
          <w:rFonts w:ascii="Times New Roman" w:hAnsi="Times New Roman" w:cs="Times New Roman"/>
          <w:i/>
          <w:iCs/>
          <w:color w:val="000000"/>
          <w:sz w:val="20"/>
          <w:szCs w:val="20"/>
          <w:shd w:val="clear" w:color="auto" w:fill="FFFFFF"/>
        </w:rPr>
        <w:t xml:space="preserve"> of </w:t>
      </w:r>
      <w:proofErr w:type="spellStart"/>
      <w:r w:rsidR="0048233D" w:rsidRPr="0048233D">
        <w:rPr>
          <w:rFonts w:ascii="Times New Roman" w:hAnsi="Times New Roman" w:cs="Times New Roman"/>
          <w:i/>
          <w:iCs/>
          <w:color w:val="000000"/>
          <w:sz w:val="20"/>
          <w:szCs w:val="20"/>
          <w:shd w:val="clear" w:color="auto" w:fill="FFFFFF"/>
        </w:rPr>
        <w:t>economies</w:t>
      </w:r>
      <w:proofErr w:type="spellEnd"/>
      <w:r w:rsidR="0048233D" w:rsidRPr="0048233D">
        <w:rPr>
          <w:rFonts w:ascii="Times New Roman" w:hAnsi="Times New Roman" w:cs="Times New Roman"/>
          <w:i/>
          <w:iCs/>
          <w:color w:val="000000"/>
          <w:sz w:val="20"/>
          <w:szCs w:val="20"/>
          <w:shd w:val="clear" w:color="auto" w:fill="FFFFFF"/>
        </w:rPr>
        <w:t xml:space="preserve"> in </w:t>
      </w:r>
      <w:proofErr w:type="spellStart"/>
      <w:r w:rsidR="0048233D" w:rsidRPr="0048233D">
        <w:rPr>
          <w:rFonts w:ascii="Times New Roman" w:hAnsi="Times New Roman" w:cs="Times New Roman"/>
          <w:i/>
          <w:iCs/>
          <w:color w:val="000000"/>
          <w:sz w:val="20"/>
          <w:szCs w:val="20"/>
          <w:shd w:val="clear" w:color="auto" w:fill="FFFFFF"/>
        </w:rPr>
        <w:t>the</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later</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period</w:t>
      </w:r>
      <w:proofErr w:type="spellEnd"/>
      <w:r w:rsidR="0048233D" w:rsidRPr="0048233D">
        <w:rPr>
          <w:rFonts w:ascii="Times New Roman" w:hAnsi="Times New Roman" w:cs="Times New Roman"/>
          <w:i/>
          <w:iCs/>
          <w:color w:val="000000"/>
          <w:sz w:val="20"/>
          <w:szCs w:val="20"/>
          <w:shd w:val="clear" w:color="auto" w:fill="FFFFFF"/>
        </w:rPr>
        <w:t xml:space="preserve"> is </w:t>
      </w:r>
      <w:proofErr w:type="spellStart"/>
      <w:r w:rsidR="0048233D" w:rsidRPr="0048233D">
        <w:rPr>
          <w:rFonts w:ascii="Times New Roman" w:hAnsi="Times New Roman" w:cs="Times New Roman"/>
          <w:i/>
          <w:iCs/>
          <w:color w:val="000000"/>
          <w:sz w:val="20"/>
          <w:szCs w:val="20"/>
          <w:shd w:val="clear" w:color="auto" w:fill="FFFFFF"/>
        </w:rPr>
        <w:t>the</w:t>
      </w:r>
      <w:proofErr w:type="spellEnd"/>
      <w:r w:rsidR="0048233D" w:rsidRPr="0048233D">
        <w:rPr>
          <w:rFonts w:ascii="Times New Roman" w:hAnsi="Times New Roman" w:cs="Times New Roman"/>
          <w:i/>
          <w:iCs/>
          <w:color w:val="000000"/>
          <w:sz w:val="20"/>
          <w:szCs w:val="20"/>
          <w:shd w:val="clear" w:color="auto" w:fill="FFFFFF"/>
        </w:rPr>
        <w:t xml:space="preserve"> halt in </w:t>
      </w:r>
      <w:proofErr w:type="spellStart"/>
      <w:r w:rsidR="0048233D" w:rsidRPr="0048233D">
        <w:rPr>
          <w:rFonts w:ascii="Times New Roman" w:hAnsi="Times New Roman" w:cs="Times New Roman"/>
          <w:i/>
          <w:iCs/>
          <w:color w:val="000000"/>
          <w:sz w:val="20"/>
          <w:szCs w:val="20"/>
          <w:shd w:val="clear" w:color="auto" w:fill="FFFFFF"/>
        </w:rPr>
        <w:t>public</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procurement</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Turkey</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and</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the</w:t>
      </w:r>
      <w:proofErr w:type="spellEnd"/>
      <w:r w:rsidR="0048233D" w:rsidRPr="0048233D">
        <w:rPr>
          <w:rFonts w:ascii="Times New Roman" w:hAnsi="Times New Roman" w:cs="Times New Roman"/>
          <w:i/>
          <w:iCs/>
          <w:color w:val="000000"/>
          <w:sz w:val="20"/>
          <w:szCs w:val="20"/>
          <w:shd w:val="clear" w:color="auto" w:fill="FFFFFF"/>
        </w:rPr>
        <w:t xml:space="preserve"> European </w:t>
      </w:r>
      <w:proofErr w:type="spellStart"/>
      <w:r w:rsidR="0048233D" w:rsidRPr="0048233D">
        <w:rPr>
          <w:rFonts w:ascii="Times New Roman" w:hAnsi="Times New Roman" w:cs="Times New Roman"/>
          <w:i/>
          <w:iCs/>
          <w:color w:val="000000"/>
          <w:sz w:val="20"/>
          <w:szCs w:val="20"/>
          <w:shd w:val="clear" w:color="auto" w:fill="FFFFFF"/>
        </w:rPr>
        <w:t>Union</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have</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taken</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the</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basic</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measures</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to</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ensure</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the</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continuity</w:t>
      </w:r>
      <w:proofErr w:type="spellEnd"/>
      <w:r w:rsidR="0048233D" w:rsidRPr="0048233D">
        <w:rPr>
          <w:rFonts w:ascii="Times New Roman" w:hAnsi="Times New Roman" w:cs="Times New Roman"/>
          <w:i/>
          <w:iCs/>
          <w:color w:val="000000"/>
          <w:sz w:val="20"/>
          <w:szCs w:val="20"/>
          <w:shd w:val="clear" w:color="auto" w:fill="FFFFFF"/>
        </w:rPr>
        <w:t xml:space="preserve"> of </w:t>
      </w:r>
      <w:proofErr w:type="spellStart"/>
      <w:r w:rsidR="0048233D" w:rsidRPr="0048233D">
        <w:rPr>
          <w:rFonts w:ascii="Times New Roman" w:hAnsi="Times New Roman" w:cs="Times New Roman"/>
          <w:i/>
          <w:iCs/>
          <w:color w:val="000000"/>
          <w:sz w:val="20"/>
          <w:szCs w:val="20"/>
          <w:shd w:val="clear" w:color="auto" w:fill="FFFFFF"/>
        </w:rPr>
        <w:t>the</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process</w:t>
      </w:r>
      <w:proofErr w:type="spellEnd"/>
      <w:r w:rsidR="0048233D" w:rsidRPr="0048233D">
        <w:rPr>
          <w:rFonts w:ascii="Times New Roman" w:hAnsi="Times New Roman" w:cs="Times New Roman"/>
          <w:i/>
          <w:iCs/>
          <w:color w:val="000000"/>
          <w:sz w:val="20"/>
          <w:szCs w:val="20"/>
          <w:shd w:val="clear" w:color="auto" w:fill="FFFFFF"/>
        </w:rPr>
        <w:t xml:space="preserve"> in </w:t>
      </w:r>
      <w:proofErr w:type="spellStart"/>
      <w:r w:rsidR="0048233D" w:rsidRPr="0048233D">
        <w:rPr>
          <w:rFonts w:ascii="Times New Roman" w:hAnsi="Times New Roman" w:cs="Times New Roman"/>
          <w:i/>
          <w:iCs/>
          <w:color w:val="000000"/>
          <w:sz w:val="20"/>
          <w:szCs w:val="20"/>
          <w:shd w:val="clear" w:color="auto" w:fill="FFFFFF"/>
        </w:rPr>
        <w:t>their</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public</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procurement</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measures</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and</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the</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measures</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taken</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included</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the</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measures</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to</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resolve</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the</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grievances</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arising</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from</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the</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force</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majeure</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arising</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from</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the</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fulfillment</w:t>
      </w:r>
      <w:proofErr w:type="spellEnd"/>
      <w:r w:rsidR="0048233D" w:rsidRPr="0048233D">
        <w:rPr>
          <w:rFonts w:ascii="Times New Roman" w:hAnsi="Times New Roman" w:cs="Times New Roman"/>
          <w:i/>
          <w:iCs/>
          <w:color w:val="000000"/>
          <w:sz w:val="20"/>
          <w:szCs w:val="20"/>
          <w:shd w:val="clear" w:color="auto" w:fill="FFFFFF"/>
        </w:rPr>
        <w:t xml:space="preserve"> of </w:t>
      </w:r>
      <w:proofErr w:type="spellStart"/>
      <w:r w:rsidR="0048233D" w:rsidRPr="0048233D">
        <w:rPr>
          <w:rFonts w:ascii="Times New Roman" w:hAnsi="Times New Roman" w:cs="Times New Roman"/>
          <w:i/>
          <w:iCs/>
          <w:color w:val="000000"/>
          <w:sz w:val="20"/>
          <w:szCs w:val="20"/>
          <w:shd w:val="clear" w:color="auto" w:fill="FFFFFF"/>
        </w:rPr>
        <w:t>the</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obligations</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arising</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from</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the</w:t>
      </w:r>
      <w:proofErr w:type="spellEnd"/>
      <w:r w:rsidR="0048233D" w:rsidRPr="0048233D">
        <w:rPr>
          <w:rFonts w:ascii="Times New Roman" w:hAnsi="Times New Roman" w:cs="Times New Roman"/>
          <w:i/>
          <w:iCs/>
          <w:color w:val="000000"/>
          <w:sz w:val="20"/>
          <w:szCs w:val="20"/>
          <w:shd w:val="clear" w:color="auto" w:fill="FFFFFF"/>
        </w:rPr>
        <w:t xml:space="preserve"> tender </w:t>
      </w:r>
      <w:proofErr w:type="spellStart"/>
      <w:r w:rsidR="0048233D" w:rsidRPr="0048233D">
        <w:rPr>
          <w:rFonts w:ascii="Times New Roman" w:hAnsi="Times New Roman" w:cs="Times New Roman"/>
          <w:i/>
          <w:iCs/>
          <w:color w:val="000000"/>
          <w:sz w:val="20"/>
          <w:szCs w:val="20"/>
          <w:shd w:val="clear" w:color="auto" w:fill="FFFFFF"/>
        </w:rPr>
        <w:t>process</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and</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the</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contracts</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In</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this</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context</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the</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examination</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we</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made</w:t>
      </w:r>
      <w:proofErr w:type="spellEnd"/>
      <w:r w:rsidR="0048233D" w:rsidRPr="0048233D">
        <w:rPr>
          <w:rFonts w:ascii="Times New Roman" w:hAnsi="Times New Roman" w:cs="Times New Roman"/>
          <w:i/>
          <w:iCs/>
          <w:color w:val="000000"/>
          <w:sz w:val="20"/>
          <w:szCs w:val="20"/>
          <w:shd w:val="clear" w:color="auto" w:fill="FFFFFF"/>
        </w:rPr>
        <w:t xml:space="preserve"> in </w:t>
      </w:r>
      <w:proofErr w:type="spellStart"/>
      <w:r w:rsidR="0048233D" w:rsidRPr="0048233D">
        <w:rPr>
          <w:rFonts w:ascii="Times New Roman" w:hAnsi="Times New Roman" w:cs="Times New Roman"/>
          <w:i/>
          <w:iCs/>
          <w:color w:val="000000"/>
          <w:sz w:val="20"/>
          <w:szCs w:val="20"/>
          <w:shd w:val="clear" w:color="auto" w:fill="FFFFFF"/>
        </w:rPr>
        <w:t>our</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study</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was</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examined</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by</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comparison</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with</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the</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measures</w:t>
      </w:r>
      <w:proofErr w:type="spellEnd"/>
      <w:r w:rsidR="0048233D" w:rsidRPr="0048233D">
        <w:rPr>
          <w:rFonts w:ascii="Times New Roman" w:hAnsi="Times New Roman" w:cs="Times New Roman"/>
          <w:i/>
          <w:iCs/>
          <w:color w:val="000000"/>
          <w:sz w:val="20"/>
          <w:szCs w:val="20"/>
          <w:shd w:val="clear" w:color="auto" w:fill="FFFFFF"/>
        </w:rPr>
        <w:t xml:space="preserve"> of </w:t>
      </w:r>
      <w:proofErr w:type="spellStart"/>
      <w:r w:rsidR="0048233D" w:rsidRPr="0048233D">
        <w:rPr>
          <w:rFonts w:ascii="Times New Roman" w:hAnsi="Times New Roman" w:cs="Times New Roman"/>
          <w:i/>
          <w:iCs/>
          <w:color w:val="000000"/>
          <w:sz w:val="20"/>
          <w:szCs w:val="20"/>
          <w:shd w:val="clear" w:color="auto" w:fill="FFFFFF"/>
        </w:rPr>
        <w:t>the</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coronavirus</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period</w:t>
      </w:r>
      <w:proofErr w:type="spellEnd"/>
      <w:r w:rsidR="0048233D" w:rsidRPr="0048233D">
        <w:rPr>
          <w:rFonts w:ascii="Times New Roman" w:hAnsi="Times New Roman" w:cs="Times New Roman"/>
          <w:i/>
          <w:iCs/>
          <w:color w:val="000000"/>
          <w:sz w:val="20"/>
          <w:szCs w:val="20"/>
          <w:shd w:val="clear" w:color="auto" w:fill="FFFFFF"/>
        </w:rPr>
        <w:t xml:space="preserve"> of </w:t>
      </w:r>
      <w:proofErr w:type="spellStart"/>
      <w:r w:rsidR="0048233D" w:rsidRPr="0048233D">
        <w:rPr>
          <w:rFonts w:ascii="Times New Roman" w:hAnsi="Times New Roman" w:cs="Times New Roman"/>
          <w:i/>
          <w:iCs/>
          <w:color w:val="000000"/>
          <w:sz w:val="20"/>
          <w:szCs w:val="20"/>
          <w:shd w:val="clear" w:color="auto" w:fill="FFFFFF"/>
        </w:rPr>
        <w:t>Turkey</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which</w:t>
      </w:r>
      <w:proofErr w:type="spellEnd"/>
      <w:r w:rsidR="0048233D" w:rsidRPr="0048233D">
        <w:rPr>
          <w:rFonts w:ascii="Times New Roman" w:hAnsi="Times New Roman" w:cs="Times New Roman"/>
          <w:i/>
          <w:iCs/>
          <w:color w:val="000000"/>
          <w:sz w:val="20"/>
          <w:szCs w:val="20"/>
          <w:shd w:val="clear" w:color="auto" w:fill="FFFFFF"/>
        </w:rPr>
        <w:t xml:space="preserve"> is in </w:t>
      </w:r>
      <w:proofErr w:type="spellStart"/>
      <w:r w:rsidR="0048233D" w:rsidRPr="0048233D">
        <w:rPr>
          <w:rFonts w:ascii="Times New Roman" w:hAnsi="Times New Roman" w:cs="Times New Roman"/>
          <w:i/>
          <w:iCs/>
          <w:color w:val="000000"/>
          <w:sz w:val="20"/>
          <w:szCs w:val="20"/>
          <w:shd w:val="clear" w:color="auto" w:fill="FFFFFF"/>
        </w:rPr>
        <w:t>the</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process</w:t>
      </w:r>
      <w:proofErr w:type="spellEnd"/>
      <w:r w:rsidR="0048233D" w:rsidRPr="0048233D">
        <w:rPr>
          <w:rFonts w:ascii="Times New Roman" w:hAnsi="Times New Roman" w:cs="Times New Roman"/>
          <w:i/>
          <w:iCs/>
          <w:color w:val="000000"/>
          <w:sz w:val="20"/>
          <w:szCs w:val="20"/>
          <w:shd w:val="clear" w:color="auto" w:fill="FFFFFF"/>
        </w:rPr>
        <w:t xml:space="preserve"> of </w:t>
      </w:r>
      <w:proofErr w:type="spellStart"/>
      <w:r w:rsidR="0048233D" w:rsidRPr="0048233D">
        <w:rPr>
          <w:rFonts w:ascii="Times New Roman" w:hAnsi="Times New Roman" w:cs="Times New Roman"/>
          <w:i/>
          <w:iCs/>
          <w:color w:val="000000"/>
          <w:sz w:val="20"/>
          <w:szCs w:val="20"/>
          <w:shd w:val="clear" w:color="auto" w:fill="FFFFFF"/>
        </w:rPr>
        <w:t>membership</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to</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the</w:t>
      </w:r>
      <w:proofErr w:type="spellEnd"/>
      <w:r w:rsidR="0048233D" w:rsidRPr="0048233D">
        <w:rPr>
          <w:rFonts w:ascii="Times New Roman" w:hAnsi="Times New Roman" w:cs="Times New Roman"/>
          <w:i/>
          <w:iCs/>
          <w:color w:val="000000"/>
          <w:sz w:val="20"/>
          <w:szCs w:val="20"/>
          <w:shd w:val="clear" w:color="auto" w:fill="FFFFFF"/>
        </w:rPr>
        <w:t xml:space="preserve"> European </w:t>
      </w:r>
      <w:proofErr w:type="spellStart"/>
      <w:r w:rsidR="0048233D" w:rsidRPr="0048233D">
        <w:rPr>
          <w:rFonts w:ascii="Times New Roman" w:hAnsi="Times New Roman" w:cs="Times New Roman"/>
          <w:i/>
          <w:iCs/>
          <w:color w:val="000000"/>
          <w:sz w:val="20"/>
          <w:szCs w:val="20"/>
          <w:shd w:val="clear" w:color="auto" w:fill="FFFFFF"/>
        </w:rPr>
        <w:t>Union</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and</w:t>
      </w:r>
      <w:proofErr w:type="spellEnd"/>
      <w:r w:rsidR="0048233D" w:rsidRPr="0048233D">
        <w:rPr>
          <w:rFonts w:ascii="Times New Roman" w:hAnsi="Times New Roman" w:cs="Times New Roman"/>
          <w:i/>
          <w:iCs/>
          <w:color w:val="000000"/>
          <w:sz w:val="20"/>
          <w:szCs w:val="20"/>
          <w:shd w:val="clear" w:color="auto" w:fill="FFFFFF"/>
        </w:rPr>
        <w:t xml:space="preserve"> has </w:t>
      </w:r>
      <w:proofErr w:type="spellStart"/>
      <w:r w:rsidR="0048233D" w:rsidRPr="0048233D">
        <w:rPr>
          <w:rFonts w:ascii="Times New Roman" w:hAnsi="Times New Roman" w:cs="Times New Roman"/>
          <w:i/>
          <w:iCs/>
          <w:color w:val="000000"/>
          <w:sz w:val="20"/>
          <w:szCs w:val="20"/>
          <w:shd w:val="clear" w:color="auto" w:fill="FFFFFF"/>
        </w:rPr>
        <w:t>undertaken</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to</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adapt</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the</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public</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procurement</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legislation</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to</w:t>
      </w:r>
      <w:proofErr w:type="spellEnd"/>
      <w:r w:rsidR="0048233D" w:rsidRPr="0048233D">
        <w:rPr>
          <w:rFonts w:ascii="Times New Roman" w:hAnsi="Times New Roman" w:cs="Times New Roman"/>
          <w:i/>
          <w:iCs/>
          <w:color w:val="000000"/>
          <w:sz w:val="20"/>
          <w:szCs w:val="20"/>
          <w:shd w:val="clear" w:color="auto" w:fill="FFFFFF"/>
        </w:rPr>
        <w:t xml:space="preserve"> </w:t>
      </w:r>
      <w:proofErr w:type="spellStart"/>
      <w:r w:rsidR="0048233D" w:rsidRPr="0048233D">
        <w:rPr>
          <w:rFonts w:ascii="Times New Roman" w:hAnsi="Times New Roman" w:cs="Times New Roman"/>
          <w:i/>
          <w:iCs/>
          <w:color w:val="000000"/>
          <w:sz w:val="20"/>
          <w:szCs w:val="20"/>
          <w:shd w:val="clear" w:color="auto" w:fill="FFFFFF"/>
        </w:rPr>
        <w:t>the</w:t>
      </w:r>
      <w:proofErr w:type="spellEnd"/>
      <w:r w:rsidR="0048233D" w:rsidRPr="0048233D">
        <w:rPr>
          <w:rFonts w:ascii="Times New Roman" w:hAnsi="Times New Roman" w:cs="Times New Roman"/>
          <w:i/>
          <w:iCs/>
          <w:color w:val="000000"/>
          <w:sz w:val="20"/>
          <w:szCs w:val="20"/>
          <w:shd w:val="clear" w:color="auto" w:fill="FFFFFF"/>
        </w:rPr>
        <w:t xml:space="preserve"> European Union legislation.</w:t>
      </w:r>
      <w:r w:rsidR="00A21287">
        <w:rPr>
          <w:rFonts w:ascii="Times New Roman" w:hAnsi="Times New Roman" w:cs="Times New Roman"/>
          <w:i/>
          <w:iCs/>
          <w:color w:val="000000"/>
          <w:sz w:val="20"/>
          <w:szCs w:val="20"/>
          <w:shd w:val="clear" w:color="auto" w:fill="FFFFFF"/>
        </w:rPr>
        <w:t xml:space="preserve"> </w:t>
      </w:r>
    </w:p>
    <w:p w14:paraId="6D43E7CF" w14:textId="46CA933E" w:rsidR="00FD37AD" w:rsidRDefault="0062511F" w:rsidP="0062511F">
      <w:pPr>
        <w:rPr>
          <w:rFonts w:ascii="Times New Roman" w:hAnsi="Times New Roman" w:cs="Times New Roman"/>
          <w:bCs/>
          <w:color w:val="000000"/>
          <w:sz w:val="20"/>
          <w:szCs w:val="20"/>
          <w:shd w:val="clear" w:color="auto" w:fill="FFFFFF"/>
        </w:rPr>
      </w:pPr>
      <w:r w:rsidRPr="0062511F">
        <w:rPr>
          <w:rFonts w:ascii="Times New Roman" w:hAnsi="Times New Roman" w:cs="Times New Roman"/>
          <w:b/>
          <w:bCs/>
          <w:color w:val="000000"/>
          <w:sz w:val="20"/>
          <w:szCs w:val="20"/>
          <w:shd w:val="clear" w:color="auto" w:fill="FFFFFF"/>
        </w:rPr>
        <w:t>Keywords:</w:t>
      </w:r>
      <w:r w:rsidRPr="0062511F">
        <w:rPr>
          <w:rFonts w:ascii="Times New Roman" w:hAnsi="Times New Roman" w:cs="Times New Roman"/>
          <w:bCs/>
          <w:color w:val="000000"/>
          <w:sz w:val="20"/>
          <w:szCs w:val="20"/>
          <w:shd w:val="clear" w:color="auto" w:fill="FFFFFF"/>
        </w:rPr>
        <w:t xml:space="preserve"> Covid 19, </w:t>
      </w:r>
      <w:r>
        <w:rPr>
          <w:rFonts w:ascii="Times New Roman" w:hAnsi="Times New Roman" w:cs="Times New Roman"/>
          <w:bCs/>
          <w:color w:val="000000"/>
          <w:sz w:val="20"/>
          <w:szCs w:val="20"/>
          <w:shd w:val="clear" w:color="auto" w:fill="FFFFFF"/>
        </w:rPr>
        <w:t>C</w:t>
      </w:r>
      <w:r w:rsidRPr="0062511F">
        <w:rPr>
          <w:rFonts w:ascii="Times New Roman" w:hAnsi="Times New Roman" w:cs="Times New Roman"/>
          <w:bCs/>
          <w:color w:val="000000"/>
          <w:sz w:val="20"/>
          <w:szCs w:val="20"/>
          <w:shd w:val="clear" w:color="auto" w:fill="FFFFFF"/>
        </w:rPr>
        <w:t>oronavirus</w:t>
      </w:r>
      <w:r>
        <w:rPr>
          <w:rFonts w:ascii="Times New Roman" w:hAnsi="Times New Roman" w:cs="Times New Roman"/>
          <w:bCs/>
          <w:color w:val="000000"/>
          <w:sz w:val="20"/>
          <w:szCs w:val="20"/>
          <w:shd w:val="clear" w:color="auto" w:fill="FFFFFF"/>
        </w:rPr>
        <w:t>,</w:t>
      </w:r>
      <w:r w:rsidRPr="0062511F">
        <w:rPr>
          <w:rFonts w:ascii="Times New Roman" w:hAnsi="Times New Roman" w:cs="Times New Roman"/>
          <w:bCs/>
          <w:color w:val="000000"/>
          <w:sz w:val="20"/>
          <w:szCs w:val="20"/>
          <w:shd w:val="clear" w:color="auto" w:fill="FFFFFF"/>
        </w:rPr>
        <w:t xml:space="preserve"> Public Procurement, Procurement Policies</w:t>
      </w:r>
    </w:p>
    <w:p w14:paraId="647F8691" w14:textId="77777777" w:rsidR="0062511F" w:rsidRPr="001C7899" w:rsidRDefault="0062511F" w:rsidP="0062511F">
      <w:pPr>
        <w:rPr>
          <w:rFonts w:ascii="Times New Roman" w:hAnsi="Times New Roman" w:cs="Times New Roman"/>
          <w:bCs/>
          <w:color w:val="000000"/>
          <w:sz w:val="12"/>
          <w:szCs w:val="12"/>
          <w:shd w:val="clear" w:color="auto" w:fill="FFFFFF"/>
        </w:rPr>
      </w:pPr>
    </w:p>
    <w:p w14:paraId="635AB0A8" w14:textId="3FF68548" w:rsidR="0062511F" w:rsidRPr="0062511F" w:rsidRDefault="0062511F" w:rsidP="0062511F">
      <w:pPr>
        <w:rPr>
          <w:rFonts w:ascii="Times New Roman" w:hAnsi="Times New Roman" w:cs="Times New Roman"/>
          <w:color w:val="000000"/>
          <w:sz w:val="24"/>
          <w:szCs w:val="24"/>
          <w:shd w:val="clear" w:color="auto" w:fill="FFFFFF"/>
        </w:rPr>
      </w:pPr>
      <w:r w:rsidRPr="0062511F">
        <w:rPr>
          <w:rFonts w:ascii="Times New Roman" w:hAnsi="Times New Roman" w:cs="Times New Roman"/>
          <w:color w:val="000000"/>
          <w:sz w:val="24"/>
          <w:szCs w:val="24"/>
          <w:shd w:val="clear" w:color="auto" w:fill="FFFFFF"/>
        </w:rPr>
        <w:t>GİRİŞ</w:t>
      </w:r>
    </w:p>
    <w:p w14:paraId="37B9D8F9" w14:textId="5E6D6AB8" w:rsidR="00783245" w:rsidRDefault="00783245" w:rsidP="00D27EE9">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Koronavirüs salgını Çin’in Wuhan şehrinde 2019 yılı aralık ayında ortaya çıkmasının ardından 2020 yılının başında tüm dünyayı hızla etkisi altına almış ve sosyal hayatın en baştan yeniden dizaynını zorunlu kılmıştır. Tüm ülkelerde hızla yayılan salgın önce ülkeler arası seyahatlerin kısıtlanmasına neden olurken akabinde ise </w:t>
      </w:r>
      <w:r w:rsidR="00510AD7">
        <w:rPr>
          <w:rFonts w:ascii="Times New Roman" w:hAnsi="Times New Roman" w:cs="Times New Roman"/>
          <w:color w:val="000000"/>
          <w:sz w:val="24"/>
          <w:szCs w:val="24"/>
          <w:shd w:val="clear" w:color="auto" w:fill="FFFFFF"/>
        </w:rPr>
        <w:t xml:space="preserve">ulusal hükümetler tarafından alınan yerel önlemler etkisini göstermiş sokağa çıkma kısıtlamaları ve sosyal mesafe kuralları nedeniyle sosyal hayat oldukça kısıtlı bir hal almıştır. Sosyal hayatın kısıtlanması beraberinde kısa vadede ekonomiyi ve ekonomiye bağlı olan sektörleri derinden etkilemiştir. </w:t>
      </w:r>
      <w:r w:rsidR="00510AD7" w:rsidRPr="005F07B0">
        <w:rPr>
          <w:rFonts w:ascii="Times New Roman" w:hAnsi="Times New Roman" w:cs="Times New Roman"/>
          <w:color w:val="000000" w:themeColor="text1"/>
          <w:sz w:val="24"/>
          <w:szCs w:val="24"/>
          <w:shd w:val="clear" w:color="auto" w:fill="FFFFFF"/>
        </w:rPr>
        <w:t xml:space="preserve">Ekonomide </w:t>
      </w:r>
      <w:r w:rsidR="00510AD7">
        <w:rPr>
          <w:rFonts w:ascii="Times New Roman" w:hAnsi="Times New Roman" w:cs="Times New Roman"/>
          <w:color w:val="000000"/>
          <w:sz w:val="24"/>
          <w:szCs w:val="24"/>
          <w:shd w:val="clear" w:color="auto" w:fill="FFFFFF"/>
        </w:rPr>
        <w:t>yaşanan sorunlar hükümetleri çeşitli ekonomiyi kurtarma paketleri ile mali önlemler almaya sevk etmiş</w:t>
      </w:r>
      <w:r w:rsidR="00AF5E0F">
        <w:rPr>
          <w:rFonts w:ascii="Times New Roman" w:hAnsi="Times New Roman" w:cs="Times New Roman"/>
          <w:color w:val="000000"/>
          <w:sz w:val="24"/>
          <w:szCs w:val="24"/>
          <w:shd w:val="clear" w:color="auto" w:fill="FFFFFF"/>
        </w:rPr>
        <w:t xml:space="preserve"> aynı zamanda ekonominin işlerliğini sürdürebilmesi için yeni normal yaklaşımı çerçevesinde bir dizi önlem alınmıştır. Bu önlemlerden ekonomiye ve sosyal hayata etki eden kamu alımları da nasibini almıştır. </w:t>
      </w:r>
    </w:p>
    <w:p w14:paraId="14B7D5CE" w14:textId="77777777" w:rsidR="001E0555" w:rsidRDefault="00AF5E0F" w:rsidP="00AF5E0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Kamu alımlarında yaşanan sorunların hükümetlerin ilgi odağında olmasının temelinde </w:t>
      </w:r>
      <w:r w:rsidR="00FA1E3A" w:rsidRPr="00FA1E3A">
        <w:rPr>
          <w:rFonts w:ascii="Times New Roman" w:hAnsi="Times New Roman" w:cs="Times New Roman"/>
          <w:color w:val="000000"/>
          <w:sz w:val="24"/>
          <w:szCs w:val="24"/>
          <w:shd w:val="clear" w:color="auto" w:fill="FFFFFF"/>
        </w:rPr>
        <w:t>kamu alımlarının ekonominin önemli dinamiklerinden birisi olması, sürdürülebilir kalkınma için altyapı başta olmak üzere çeşitli mal ve hizmet alımların devamlılığını sağlamak, salgın sürecinde başta tıbbi malzemeler olmak üzere salgını azaltan ve/veya ortadan kaldırılacak mal ve hizmetlerin alımında ihalelerin kullanılması yatarken ayrıca salgın sonra dönemde ekonomilerin toparlanması açısından</w:t>
      </w:r>
      <w:r w:rsidR="00C26D31">
        <w:rPr>
          <w:rFonts w:ascii="Times New Roman" w:hAnsi="Times New Roman" w:cs="Times New Roman"/>
          <w:color w:val="000000"/>
          <w:sz w:val="24"/>
          <w:szCs w:val="24"/>
          <w:shd w:val="clear" w:color="auto" w:fill="FFFFFF"/>
        </w:rPr>
        <w:t xml:space="preserve"> önemli olması vardır</w:t>
      </w:r>
      <w:r w:rsidR="00FA1E3A" w:rsidRPr="00FA1E3A">
        <w:rPr>
          <w:rFonts w:ascii="Times New Roman" w:hAnsi="Times New Roman" w:cs="Times New Roman"/>
          <w:color w:val="000000"/>
          <w:sz w:val="24"/>
          <w:szCs w:val="24"/>
          <w:shd w:val="clear" w:color="auto" w:fill="FFFFFF"/>
        </w:rPr>
        <w:t>.</w:t>
      </w:r>
      <w:r w:rsidR="00FA1E3A">
        <w:rPr>
          <w:rFonts w:ascii="Times New Roman" w:hAnsi="Times New Roman" w:cs="Times New Roman"/>
          <w:color w:val="000000"/>
          <w:sz w:val="24"/>
          <w:szCs w:val="24"/>
          <w:shd w:val="clear" w:color="auto" w:fill="FFFFFF"/>
        </w:rPr>
        <w:t xml:space="preserve"> </w:t>
      </w:r>
      <w:r w:rsidR="000B05F5">
        <w:rPr>
          <w:rFonts w:ascii="Times New Roman" w:hAnsi="Times New Roman" w:cs="Times New Roman"/>
          <w:color w:val="000000"/>
          <w:sz w:val="24"/>
          <w:szCs w:val="24"/>
          <w:shd w:val="clear" w:color="auto" w:fill="FFFFFF"/>
        </w:rPr>
        <w:t xml:space="preserve">Bu hususun bilincinde olarak hareket eden hükümetler kamu alımları ile ilgili aldıkları önlemlerde öncelikle sürdürülebilirliğe ve sürekliliğe yönelik önlemler almayı tercih etmişlerdir. </w:t>
      </w:r>
    </w:p>
    <w:p w14:paraId="41198C87" w14:textId="367F2980" w:rsidR="000B05F5" w:rsidRDefault="004A155F" w:rsidP="004A155F">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Tam üyelik hedefleri doğrultusunda kamu alımlarının uyumlaştırılması taahhüdü nedeniyle </w:t>
      </w:r>
      <w:r>
        <w:rPr>
          <w:rFonts w:ascii="Times New Roman" w:hAnsi="Times New Roman" w:cs="Times New Roman"/>
          <w:color w:val="000000"/>
          <w:sz w:val="24"/>
          <w:szCs w:val="24"/>
          <w:shd w:val="clear" w:color="auto" w:fill="FFFFFF"/>
        </w:rPr>
        <w:t>Avrupa Birliği</w:t>
      </w:r>
      <w:r>
        <w:rPr>
          <w:rFonts w:ascii="Times New Roman" w:hAnsi="Times New Roman" w:cs="Times New Roman"/>
          <w:color w:val="000000"/>
          <w:sz w:val="24"/>
          <w:szCs w:val="24"/>
          <w:shd w:val="clear" w:color="auto" w:fill="FFFFFF"/>
        </w:rPr>
        <w:t xml:space="preserve"> ile karşılaştırmalı olarak incelediğimiz çalışmada </w:t>
      </w:r>
      <w:r w:rsidR="00182F0E">
        <w:rPr>
          <w:rFonts w:ascii="Times New Roman" w:hAnsi="Times New Roman" w:cs="Times New Roman"/>
          <w:color w:val="000000"/>
          <w:sz w:val="24"/>
          <w:szCs w:val="24"/>
          <w:shd w:val="clear" w:color="auto" w:fill="FFFFFF"/>
        </w:rPr>
        <w:t>Türkiye önlemlerine baktığımızda ihale süreci ile ilgili olarak Kamu İhale Kurumu’nun duyuru niteliğindeki önlemleri</w:t>
      </w:r>
      <w:r w:rsidR="00EC7F1A">
        <w:rPr>
          <w:rFonts w:ascii="Times New Roman" w:hAnsi="Times New Roman" w:cs="Times New Roman"/>
          <w:color w:val="000000"/>
          <w:sz w:val="24"/>
          <w:szCs w:val="24"/>
          <w:shd w:val="clear" w:color="auto" w:fill="FFFFFF"/>
        </w:rPr>
        <w:t>nin yer aldığını</w:t>
      </w:r>
      <w:r w:rsidR="00A11397" w:rsidRPr="000D2610">
        <w:rPr>
          <w:rFonts w:ascii="Times New Roman" w:hAnsi="Times New Roman" w:cs="Times New Roman"/>
          <w:color w:val="000000" w:themeColor="text1"/>
          <w:sz w:val="24"/>
          <w:szCs w:val="24"/>
          <w:shd w:val="clear" w:color="auto" w:fill="FFFFFF"/>
        </w:rPr>
        <w:t>;</w:t>
      </w:r>
      <w:r w:rsidR="00EC7F1A">
        <w:rPr>
          <w:rFonts w:ascii="Times New Roman" w:hAnsi="Times New Roman" w:cs="Times New Roman"/>
          <w:color w:val="000000"/>
          <w:sz w:val="24"/>
          <w:szCs w:val="24"/>
          <w:shd w:val="clear" w:color="auto" w:fill="FFFFFF"/>
        </w:rPr>
        <w:t xml:space="preserve"> sözleşme sürecinde ise </w:t>
      </w:r>
      <w:r w:rsidR="00EC7F1A" w:rsidRPr="00EC7F1A">
        <w:rPr>
          <w:rFonts w:ascii="Times New Roman" w:hAnsi="Times New Roman" w:cs="Times New Roman"/>
          <w:color w:val="000000"/>
          <w:sz w:val="24"/>
          <w:szCs w:val="24"/>
          <w:shd w:val="clear" w:color="auto" w:fill="FFFFFF"/>
        </w:rPr>
        <w:t>2020/5 sayılı Cumhurbaşkanlığı Genelgesi</w:t>
      </w:r>
      <w:r w:rsidR="00EC7F1A">
        <w:rPr>
          <w:rFonts w:ascii="Times New Roman" w:hAnsi="Times New Roman" w:cs="Times New Roman"/>
          <w:color w:val="000000"/>
          <w:sz w:val="24"/>
          <w:szCs w:val="24"/>
          <w:shd w:val="clear" w:color="auto" w:fill="FFFFFF"/>
        </w:rPr>
        <w:t xml:space="preserve">nin yayınlandığını görmekteyiz. </w:t>
      </w:r>
      <w:r w:rsidR="00EC7F1A" w:rsidRPr="00EC7F1A">
        <w:rPr>
          <w:rFonts w:ascii="Times New Roman" w:hAnsi="Times New Roman" w:cs="Times New Roman"/>
          <w:color w:val="000000"/>
          <w:sz w:val="24"/>
          <w:szCs w:val="24"/>
          <w:shd w:val="clear" w:color="auto" w:fill="FFFFFF"/>
        </w:rPr>
        <w:t>Avrupa Birliği ise salgın önlemi olarak Acil Durumda Kamu Alımları Çerçevesini Kullanma Rehberi yayımlayarak kamu ihalelerine yönelik politikalarını belirlemiştir.</w:t>
      </w:r>
      <w:r w:rsidR="00EC7F1A">
        <w:rPr>
          <w:rFonts w:ascii="Times New Roman" w:hAnsi="Times New Roman" w:cs="Times New Roman"/>
          <w:color w:val="000000"/>
          <w:sz w:val="24"/>
          <w:szCs w:val="24"/>
          <w:shd w:val="clear" w:color="auto" w:fill="FFFFFF"/>
        </w:rPr>
        <w:t xml:space="preserve"> Her iki önlem de mevzuatta halihazırda yer bulan</w:t>
      </w:r>
      <w:r w:rsidR="00482FAE">
        <w:rPr>
          <w:rFonts w:ascii="Times New Roman" w:hAnsi="Times New Roman" w:cs="Times New Roman"/>
          <w:color w:val="000000"/>
          <w:sz w:val="24"/>
          <w:szCs w:val="24"/>
          <w:shd w:val="clear" w:color="auto" w:fill="FFFFFF"/>
        </w:rPr>
        <w:t xml:space="preserve"> düzenlemeleri hatırlatıcı ve/veya esneten önlemleri esas </w:t>
      </w:r>
      <w:r w:rsidR="007D4F3A" w:rsidRPr="007472A3">
        <w:rPr>
          <w:rFonts w:ascii="Times New Roman" w:hAnsi="Times New Roman" w:cs="Times New Roman"/>
          <w:color w:val="000000" w:themeColor="text1"/>
          <w:sz w:val="24"/>
          <w:szCs w:val="24"/>
          <w:shd w:val="clear" w:color="auto" w:fill="FFFFFF"/>
        </w:rPr>
        <w:t>almaktadır.</w:t>
      </w:r>
      <w:r w:rsidR="00482FAE">
        <w:rPr>
          <w:rFonts w:ascii="Times New Roman" w:hAnsi="Times New Roman" w:cs="Times New Roman"/>
          <w:color w:val="000000"/>
          <w:sz w:val="24"/>
          <w:szCs w:val="24"/>
          <w:shd w:val="clear" w:color="auto" w:fill="FFFFFF"/>
        </w:rPr>
        <w:t xml:space="preserve"> </w:t>
      </w:r>
      <w:r w:rsidR="00CC4E5E">
        <w:rPr>
          <w:rFonts w:ascii="Times New Roman" w:hAnsi="Times New Roman" w:cs="Times New Roman"/>
          <w:color w:val="000000"/>
          <w:sz w:val="24"/>
          <w:szCs w:val="24"/>
          <w:shd w:val="clear" w:color="auto" w:fill="FFFFFF"/>
        </w:rPr>
        <w:t>Alınan önlemler</w:t>
      </w:r>
      <w:r w:rsidR="00CC4E5E" w:rsidRPr="007472A3">
        <w:rPr>
          <w:rFonts w:ascii="Times New Roman" w:hAnsi="Times New Roman" w:cs="Times New Roman"/>
          <w:color w:val="000000" w:themeColor="text1"/>
          <w:sz w:val="24"/>
          <w:szCs w:val="24"/>
          <w:shd w:val="clear" w:color="auto" w:fill="FFFFFF"/>
        </w:rPr>
        <w:t>de</w:t>
      </w:r>
      <w:r w:rsidR="007472A3" w:rsidRPr="007472A3">
        <w:rPr>
          <w:rFonts w:ascii="Times New Roman" w:hAnsi="Times New Roman" w:cs="Times New Roman"/>
          <w:color w:val="000000" w:themeColor="text1"/>
          <w:sz w:val="24"/>
          <w:szCs w:val="24"/>
          <w:shd w:val="clear" w:color="auto" w:fill="FFFFFF"/>
        </w:rPr>
        <w:t xml:space="preserve"> </w:t>
      </w:r>
      <w:r w:rsidR="00CC4E5E">
        <w:rPr>
          <w:rFonts w:ascii="Times New Roman" w:hAnsi="Times New Roman" w:cs="Times New Roman"/>
          <w:color w:val="000000"/>
          <w:sz w:val="24"/>
          <w:szCs w:val="24"/>
          <w:shd w:val="clear" w:color="auto" w:fill="FFFFFF"/>
        </w:rPr>
        <w:t xml:space="preserve">Türkiye’de özellikle elektronik ihalelerin uygulanması ve elektronik yöntemlerin kullanılması vurgusu yapılırken, Avrupa Birliği önlemlerinde ise ihale sürecinin hızlandırılmasına yönelik uygulamaların ön plana çıktığı görülmektedir. İhale sözleşmelerinden kaynaklı yükümlülüklerde ise </w:t>
      </w:r>
      <w:r w:rsidR="00184AEC">
        <w:rPr>
          <w:rFonts w:ascii="Times New Roman" w:hAnsi="Times New Roman" w:cs="Times New Roman"/>
          <w:color w:val="000000"/>
          <w:sz w:val="24"/>
          <w:szCs w:val="24"/>
          <w:shd w:val="clear" w:color="auto" w:fill="FFFFFF"/>
        </w:rPr>
        <w:t>her iki düzenlemenin de mücbir sebebi esas alan önlemlere yöneldiği görülecektir.</w:t>
      </w:r>
      <w:r w:rsidR="00EC7F1A">
        <w:rPr>
          <w:rFonts w:ascii="Times New Roman" w:hAnsi="Times New Roman" w:cs="Times New Roman"/>
          <w:color w:val="000000"/>
          <w:sz w:val="24"/>
          <w:szCs w:val="24"/>
          <w:shd w:val="clear" w:color="auto" w:fill="FFFFFF"/>
        </w:rPr>
        <w:t xml:space="preserve"> </w:t>
      </w:r>
      <w:r w:rsidR="000B05F5">
        <w:rPr>
          <w:rFonts w:ascii="Times New Roman" w:hAnsi="Times New Roman" w:cs="Times New Roman"/>
          <w:color w:val="000000"/>
          <w:sz w:val="24"/>
          <w:szCs w:val="24"/>
          <w:shd w:val="clear" w:color="auto" w:fill="FFFFFF"/>
        </w:rPr>
        <w:t xml:space="preserve">  </w:t>
      </w:r>
    </w:p>
    <w:p w14:paraId="4E477839" w14:textId="472A2AE9" w:rsidR="008F75A9" w:rsidRPr="00550F93" w:rsidRDefault="00DE4095" w:rsidP="00550F93">
      <w:pPr>
        <w:pStyle w:val="ListeParagraf"/>
        <w:numPr>
          <w:ilvl w:val="0"/>
          <w:numId w:val="15"/>
        </w:numPr>
        <w:tabs>
          <w:tab w:val="left" w:pos="993"/>
        </w:tabs>
        <w:rPr>
          <w:rFonts w:ascii="Times New Roman" w:hAnsi="Times New Roman" w:cs="Times New Roman"/>
          <w:color w:val="000000" w:themeColor="text1"/>
          <w:sz w:val="24"/>
          <w:szCs w:val="24"/>
        </w:rPr>
      </w:pPr>
      <w:r w:rsidRPr="00550F93">
        <w:rPr>
          <w:rFonts w:ascii="Times New Roman" w:hAnsi="Times New Roman" w:cs="Times New Roman"/>
          <w:color w:val="000000" w:themeColor="text1"/>
          <w:sz w:val="24"/>
          <w:szCs w:val="24"/>
        </w:rPr>
        <w:t xml:space="preserve">TÜRKİYE’DE </w:t>
      </w:r>
      <w:r w:rsidR="00A5279E">
        <w:rPr>
          <w:rFonts w:ascii="Times New Roman" w:hAnsi="Times New Roman" w:cs="Times New Roman"/>
          <w:color w:val="000000" w:themeColor="text1"/>
          <w:sz w:val="24"/>
          <w:szCs w:val="24"/>
        </w:rPr>
        <w:t>ALINAN</w:t>
      </w:r>
      <w:r w:rsidRPr="00550F93">
        <w:rPr>
          <w:rFonts w:ascii="Times New Roman" w:hAnsi="Times New Roman" w:cs="Times New Roman"/>
          <w:color w:val="000000" w:themeColor="text1"/>
          <w:sz w:val="24"/>
          <w:szCs w:val="24"/>
        </w:rPr>
        <w:t xml:space="preserve"> ÖNLEMLER</w:t>
      </w:r>
    </w:p>
    <w:p w14:paraId="7F233622" w14:textId="40ADE2B4" w:rsidR="007472A3" w:rsidRPr="00422EC3" w:rsidRDefault="00735016" w:rsidP="00422EC3">
      <w:pPr>
        <w:pStyle w:val="ListeParagraf"/>
        <w:ind w:left="0"/>
        <w:contextualSpacing w:val="0"/>
        <w:rPr>
          <w:rFonts w:ascii="Times New Roman" w:hAnsi="Times New Roman" w:cs="Times New Roman"/>
          <w:sz w:val="24"/>
          <w:szCs w:val="24"/>
        </w:rPr>
      </w:pPr>
      <w:r>
        <w:rPr>
          <w:rFonts w:ascii="Times New Roman" w:hAnsi="Times New Roman" w:cs="Times New Roman"/>
          <w:sz w:val="24"/>
          <w:szCs w:val="24"/>
        </w:rPr>
        <w:t xml:space="preserve">Koronavirüs salgınının Türkiye’de görülmeye başlaması ile birlikte ülke genelinde çeşitli sektörler ve alanlarda bir dizi koruyucu önlemler alınmıştır. Bu önlemlerden birisi de kamu alımları ile ilgili alınan önlemler olmuştur. Kamu alımları ile ilgili alınan önlemlerin temelinde ülkede tedarik zincirinin temelinde yer alan </w:t>
      </w:r>
      <w:r w:rsidR="00684395">
        <w:rPr>
          <w:rFonts w:ascii="Times New Roman" w:hAnsi="Times New Roman" w:cs="Times New Roman"/>
          <w:sz w:val="24"/>
          <w:szCs w:val="24"/>
        </w:rPr>
        <w:t xml:space="preserve">ihale sisteminin salgın döneminde sürdürülebilirliğinin sağlanması yatmaktadır. Salgın sürecinde kamu alımlarının sürdürülebilirliğinin sağlanması ve ortaya çıkan mağduriyetlerin giderilmesi amacıyla </w:t>
      </w:r>
      <w:r w:rsidR="00684395" w:rsidRPr="000F7028">
        <w:rPr>
          <w:rFonts w:ascii="Times New Roman" w:hAnsi="Times New Roman" w:cs="Times New Roman"/>
          <w:i/>
          <w:iCs/>
          <w:sz w:val="24"/>
          <w:szCs w:val="24"/>
        </w:rPr>
        <w:t xml:space="preserve">ikisi ihale aşamasının </w:t>
      </w:r>
      <w:r w:rsidR="000F7028">
        <w:rPr>
          <w:rFonts w:ascii="Times New Roman" w:hAnsi="Times New Roman" w:cs="Times New Roman"/>
          <w:i/>
          <w:iCs/>
          <w:sz w:val="24"/>
          <w:szCs w:val="24"/>
        </w:rPr>
        <w:t xml:space="preserve">salgın karşısında </w:t>
      </w:r>
      <w:r w:rsidR="00684395" w:rsidRPr="000F7028">
        <w:rPr>
          <w:rFonts w:ascii="Times New Roman" w:hAnsi="Times New Roman" w:cs="Times New Roman"/>
          <w:i/>
          <w:iCs/>
          <w:sz w:val="24"/>
          <w:szCs w:val="24"/>
        </w:rPr>
        <w:t xml:space="preserve">güvenliğini sağlayarak sürdürülebilir alımların gerçekleştirilmesini </w:t>
      </w:r>
      <w:r w:rsidR="000F7028" w:rsidRPr="000F7028">
        <w:rPr>
          <w:rFonts w:ascii="Times New Roman" w:hAnsi="Times New Roman" w:cs="Times New Roman"/>
          <w:i/>
          <w:iCs/>
          <w:sz w:val="24"/>
          <w:szCs w:val="24"/>
        </w:rPr>
        <w:t xml:space="preserve">sağlayacak </w:t>
      </w:r>
      <w:r w:rsidR="00684395" w:rsidRPr="000F7028">
        <w:rPr>
          <w:rFonts w:ascii="Times New Roman" w:hAnsi="Times New Roman" w:cs="Times New Roman"/>
          <w:i/>
          <w:iCs/>
          <w:sz w:val="24"/>
          <w:szCs w:val="24"/>
        </w:rPr>
        <w:t>düzenlemeler</w:t>
      </w:r>
      <w:r w:rsidR="00BB2B91">
        <w:rPr>
          <w:rFonts w:ascii="Times New Roman" w:hAnsi="Times New Roman" w:cs="Times New Roman"/>
          <w:i/>
          <w:iCs/>
          <w:sz w:val="24"/>
          <w:szCs w:val="24"/>
        </w:rPr>
        <w:t>,</w:t>
      </w:r>
      <w:r w:rsidR="00684395" w:rsidRPr="000F7028">
        <w:rPr>
          <w:rFonts w:ascii="Times New Roman" w:hAnsi="Times New Roman" w:cs="Times New Roman"/>
          <w:i/>
          <w:iCs/>
          <w:sz w:val="24"/>
          <w:szCs w:val="24"/>
        </w:rPr>
        <w:t xml:space="preserve"> birisi ise ihale sonrasında </w:t>
      </w:r>
      <w:r w:rsidR="000F7028" w:rsidRPr="000F7028">
        <w:rPr>
          <w:rFonts w:ascii="Times New Roman" w:hAnsi="Times New Roman" w:cs="Times New Roman"/>
          <w:i/>
          <w:iCs/>
          <w:sz w:val="24"/>
          <w:szCs w:val="24"/>
        </w:rPr>
        <w:t>imzalanan sözleşmeler neticesinde ortaya çıkan ifa yükümlülüğü ile ilgili doğabilecek çözümler ile ilgili düzenlemeler</w:t>
      </w:r>
      <w:r w:rsidR="000F7028">
        <w:rPr>
          <w:rFonts w:ascii="Times New Roman" w:hAnsi="Times New Roman" w:cs="Times New Roman"/>
          <w:sz w:val="24"/>
          <w:szCs w:val="24"/>
        </w:rPr>
        <w:t xml:space="preserve"> olmak üzere</w:t>
      </w:r>
      <w:r w:rsidR="00684395">
        <w:rPr>
          <w:rFonts w:ascii="Times New Roman" w:hAnsi="Times New Roman" w:cs="Times New Roman"/>
          <w:sz w:val="24"/>
          <w:szCs w:val="24"/>
        </w:rPr>
        <w:t xml:space="preserve"> üç temel düzenleme yapılmıştır.</w:t>
      </w:r>
      <w:r w:rsidR="002A4096">
        <w:rPr>
          <w:rFonts w:ascii="Times New Roman" w:hAnsi="Times New Roman" w:cs="Times New Roman"/>
          <w:sz w:val="24"/>
          <w:szCs w:val="24"/>
        </w:rPr>
        <w:t xml:space="preserve"> Yapılan düzenlemelerden ihale aşaması ile ilgili olanlar </w:t>
      </w:r>
      <w:r w:rsidR="00C3062D">
        <w:rPr>
          <w:rFonts w:ascii="Times New Roman" w:hAnsi="Times New Roman" w:cs="Times New Roman"/>
          <w:sz w:val="24"/>
          <w:szCs w:val="24"/>
        </w:rPr>
        <w:t>Kamu İhale Kurumu tarafından yapılan duyuru niteliğindeki düzenlemelerken, sözleşmelerden kaynaklanan yükümlülükler ile ilgili alınacak önlemlerle ilgili düzenleme ise Cumhurbaşkanlığı tarafından yayımlanan</w:t>
      </w:r>
      <w:r w:rsidR="004E5451">
        <w:rPr>
          <w:rFonts w:ascii="Times New Roman" w:hAnsi="Times New Roman" w:cs="Times New Roman"/>
          <w:sz w:val="24"/>
          <w:szCs w:val="24"/>
        </w:rPr>
        <w:t xml:space="preserve"> bir genelgedir.</w:t>
      </w:r>
    </w:p>
    <w:p w14:paraId="7749ACAC" w14:textId="33BC3B09" w:rsidR="00DE4095" w:rsidRPr="00550F93" w:rsidRDefault="00550F93" w:rsidP="00550F93">
      <w:pPr>
        <w:tabs>
          <w:tab w:val="left" w:pos="993"/>
        </w:tabs>
        <w:rPr>
          <w:rFonts w:ascii="Times New Roman" w:hAnsi="Times New Roman" w:cs="Times New Roman"/>
          <w:b/>
          <w:bCs/>
          <w:sz w:val="24"/>
          <w:szCs w:val="24"/>
        </w:rPr>
      </w:pPr>
      <w:bookmarkStart w:id="0" w:name="_Hlk71667027"/>
      <w:r>
        <w:rPr>
          <w:rFonts w:ascii="Times New Roman" w:hAnsi="Times New Roman" w:cs="Times New Roman"/>
          <w:b/>
          <w:bCs/>
          <w:sz w:val="24"/>
          <w:szCs w:val="24"/>
        </w:rPr>
        <w:t>1.1.</w:t>
      </w:r>
      <w:r w:rsidR="00DE4095" w:rsidRPr="00550F93">
        <w:rPr>
          <w:rFonts w:ascii="Times New Roman" w:hAnsi="Times New Roman" w:cs="Times New Roman"/>
          <w:b/>
          <w:bCs/>
          <w:sz w:val="24"/>
          <w:szCs w:val="24"/>
        </w:rPr>
        <w:t>İhale Aşaması ile İlgili Önlemler</w:t>
      </w:r>
    </w:p>
    <w:p w14:paraId="78EFE2C3" w14:textId="52D7E2FA" w:rsidR="005063C1" w:rsidRPr="005063C1" w:rsidRDefault="00550F93" w:rsidP="005063C1">
      <w:pPr>
        <w:ind w:left="1" w:firstLine="708"/>
        <w:rPr>
          <w:rFonts w:ascii="Times New Roman" w:hAnsi="Times New Roman" w:cs="Times New Roman"/>
          <w:b/>
          <w:bCs/>
          <w:sz w:val="24"/>
          <w:szCs w:val="24"/>
        </w:rPr>
      </w:pPr>
      <w:r>
        <w:rPr>
          <w:rFonts w:ascii="Times New Roman" w:hAnsi="Times New Roman" w:cs="Times New Roman"/>
          <w:b/>
          <w:bCs/>
          <w:sz w:val="24"/>
          <w:szCs w:val="24"/>
        </w:rPr>
        <w:t>1.1.1</w:t>
      </w:r>
      <w:r w:rsidR="005063C1" w:rsidRPr="005063C1">
        <w:rPr>
          <w:rFonts w:ascii="Times New Roman" w:hAnsi="Times New Roman" w:cs="Times New Roman"/>
          <w:b/>
          <w:bCs/>
          <w:sz w:val="24"/>
          <w:szCs w:val="24"/>
        </w:rPr>
        <w:t>. Elektronik ortamda gerçekleştirilebil</w:t>
      </w:r>
      <w:r w:rsidR="005063C1">
        <w:rPr>
          <w:rFonts w:ascii="Times New Roman" w:hAnsi="Times New Roman" w:cs="Times New Roman"/>
          <w:b/>
          <w:bCs/>
          <w:sz w:val="24"/>
          <w:szCs w:val="24"/>
        </w:rPr>
        <w:t>ecek</w:t>
      </w:r>
      <w:r w:rsidR="005063C1" w:rsidRPr="005063C1">
        <w:rPr>
          <w:rFonts w:ascii="Times New Roman" w:hAnsi="Times New Roman" w:cs="Times New Roman"/>
          <w:b/>
          <w:bCs/>
          <w:sz w:val="24"/>
          <w:szCs w:val="24"/>
        </w:rPr>
        <w:t xml:space="preserve"> ihalelerde</w:t>
      </w:r>
      <w:r w:rsidR="005063C1">
        <w:rPr>
          <w:rFonts w:ascii="Times New Roman" w:hAnsi="Times New Roman" w:cs="Times New Roman"/>
          <w:b/>
          <w:bCs/>
          <w:sz w:val="24"/>
          <w:szCs w:val="24"/>
        </w:rPr>
        <w:t xml:space="preserve"> alınacak önlemler</w:t>
      </w:r>
    </w:p>
    <w:p w14:paraId="1EA1B994" w14:textId="13E9D570" w:rsidR="00237B0E" w:rsidRDefault="0070360E" w:rsidP="00237B0E">
      <w:pPr>
        <w:pStyle w:val="ListeParagraf"/>
        <w:ind w:left="0"/>
        <w:contextualSpacing w:val="0"/>
        <w:rPr>
          <w:rFonts w:ascii="Times New Roman" w:hAnsi="Times New Roman" w:cs="Times New Roman"/>
          <w:sz w:val="24"/>
          <w:szCs w:val="24"/>
        </w:rPr>
      </w:pPr>
      <w:r>
        <w:rPr>
          <w:rFonts w:ascii="Times New Roman" w:hAnsi="Times New Roman" w:cs="Times New Roman"/>
          <w:sz w:val="24"/>
          <w:szCs w:val="24"/>
        </w:rPr>
        <w:t xml:space="preserve">Salgın döneminde kamu alımlarının </w:t>
      </w:r>
      <w:r w:rsidR="00572E95">
        <w:rPr>
          <w:rFonts w:ascii="Times New Roman" w:hAnsi="Times New Roman" w:cs="Times New Roman"/>
          <w:sz w:val="24"/>
          <w:szCs w:val="24"/>
        </w:rPr>
        <w:t xml:space="preserve">sağlıklı olarak </w:t>
      </w:r>
      <w:r>
        <w:rPr>
          <w:rFonts w:ascii="Times New Roman" w:hAnsi="Times New Roman" w:cs="Times New Roman"/>
          <w:sz w:val="24"/>
          <w:szCs w:val="24"/>
        </w:rPr>
        <w:t>sürdürülebi</w:t>
      </w:r>
      <w:r w:rsidR="00572E95">
        <w:rPr>
          <w:rFonts w:ascii="Times New Roman" w:hAnsi="Times New Roman" w:cs="Times New Roman"/>
          <w:sz w:val="24"/>
          <w:szCs w:val="24"/>
        </w:rPr>
        <w:t xml:space="preserve">lir olmasını sağlamak amacıyla </w:t>
      </w:r>
      <w:r w:rsidR="000E5223" w:rsidRPr="00093182">
        <w:rPr>
          <w:rFonts w:ascii="Times New Roman" w:hAnsi="Times New Roman" w:cs="Times New Roman"/>
          <w:i/>
          <w:iCs/>
          <w:sz w:val="24"/>
          <w:szCs w:val="24"/>
        </w:rPr>
        <w:t>elektronik ihale sistemi</w:t>
      </w:r>
      <w:r w:rsidR="000E5223">
        <w:rPr>
          <w:rFonts w:ascii="Times New Roman" w:hAnsi="Times New Roman" w:cs="Times New Roman"/>
          <w:sz w:val="24"/>
          <w:szCs w:val="24"/>
        </w:rPr>
        <w:t xml:space="preserve"> teşvik edilmiştir. Hali hazırda açık ihale usulü başta olmak üzere 4734 sayılı </w:t>
      </w:r>
      <w:r w:rsidR="001B601E">
        <w:rPr>
          <w:rFonts w:ascii="Times New Roman" w:hAnsi="Times New Roman" w:cs="Times New Roman"/>
          <w:sz w:val="24"/>
          <w:szCs w:val="24"/>
        </w:rPr>
        <w:t>Kamu İhale Kanunu’nun</w:t>
      </w:r>
      <w:r w:rsidR="000E5223">
        <w:rPr>
          <w:rFonts w:ascii="Times New Roman" w:hAnsi="Times New Roman" w:cs="Times New Roman"/>
          <w:sz w:val="24"/>
          <w:szCs w:val="24"/>
        </w:rPr>
        <w:t xml:space="preserve"> 21.</w:t>
      </w:r>
      <w:r w:rsidR="007D4F3A">
        <w:rPr>
          <w:rFonts w:ascii="Times New Roman" w:hAnsi="Times New Roman" w:cs="Times New Roman"/>
          <w:sz w:val="24"/>
          <w:szCs w:val="24"/>
        </w:rPr>
        <w:t xml:space="preserve"> </w:t>
      </w:r>
      <w:r w:rsidR="001B601E">
        <w:rPr>
          <w:rFonts w:ascii="Times New Roman" w:hAnsi="Times New Roman" w:cs="Times New Roman"/>
          <w:sz w:val="24"/>
          <w:szCs w:val="24"/>
        </w:rPr>
        <w:t xml:space="preserve">maddesi gereğince salgın hastalıklar gibi can </w:t>
      </w:r>
      <w:r w:rsidR="00474CB6">
        <w:rPr>
          <w:rFonts w:ascii="Times New Roman" w:hAnsi="Times New Roman" w:cs="Times New Roman"/>
          <w:sz w:val="24"/>
          <w:szCs w:val="24"/>
        </w:rPr>
        <w:t xml:space="preserve">ve mal kaybı tehlikesi içeren ani ve beklenmeyen </w:t>
      </w:r>
      <w:r w:rsidR="00891A18">
        <w:rPr>
          <w:rFonts w:ascii="Times New Roman" w:hAnsi="Times New Roman" w:cs="Times New Roman"/>
          <w:sz w:val="24"/>
          <w:szCs w:val="24"/>
        </w:rPr>
        <w:t>veya idare</w:t>
      </w:r>
      <w:r w:rsidR="00474CB6" w:rsidRPr="00474CB6">
        <w:rPr>
          <w:rFonts w:ascii="Times New Roman" w:hAnsi="Times New Roman" w:cs="Times New Roman"/>
          <w:sz w:val="24"/>
          <w:szCs w:val="24"/>
        </w:rPr>
        <w:t xml:space="preserve"> tarafından önceden öngörülemeyen </w:t>
      </w:r>
      <w:r w:rsidR="00474CB6" w:rsidRPr="00474CB6">
        <w:rPr>
          <w:rFonts w:ascii="Times New Roman" w:hAnsi="Times New Roman" w:cs="Times New Roman"/>
          <w:sz w:val="24"/>
          <w:szCs w:val="24"/>
        </w:rPr>
        <w:lastRenderedPageBreak/>
        <w:t>olayların ortaya çıkması üzerine ihalenin ivedi olarak yapılmasının zorunlu ol</w:t>
      </w:r>
      <w:r w:rsidR="00474CB6">
        <w:rPr>
          <w:rFonts w:ascii="Times New Roman" w:hAnsi="Times New Roman" w:cs="Times New Roman"/>
          <w:sz w:val="24"/>
          <w:szCs w:val="24"/>
        </w:rPr>
        <w:t>duğu hallerde</w:t>
      </w:r>
      <w:r w:rsidR="00891A18">
        <w:rPr>
          <w:rFonts w:ascii="Times New Roman" w:hAnsi="Times New Roman" w:cs="Times New Roman"/>
          <w:sz w:val="24"/>
          <w:szCs w:val="24"/>
        </w:rPr>
        <w:t xml:space="preserve"> (b)</w:t>
      </w:r>
      <w:r w:rsidR="00474CB6">
        <w:rPr>
          <w:rFonts w:ascii="Times New Roman" w:hAnsi="Times New Roman" w:cs="Times New Roman"/>
          <w:sz w:val="24"/>
          <w:szCs w:val="24"/>
        </w:rPr>
        <w:t>,</w:t>
      </w:r>
      <w:r w:rsidR="00891A18">
        <w:rPr>
          <w:rFonts w:ascii="Times New Roman" w:hAnsi="Times New Roman" w:cs="Times New Roman"/>
          <w:sz w:val="24"/>
          <w:szCs w:val="24"/>
        </w:rPr>
        <w:t xml:space="preserve"> savunma ve güvenlik ilgili özel durumun ortaya çıkması nedeniyle ihale ile ilgili ivedi bir durumun olması (c) ve idarelerin yaklaşık maliyeti </w:t>
      </w:r>
      <w:r w:rsidR="0082578F">
        <w:rPr>
          <w:rFonts w:ascii="Times New Roman" w:hAnsi="Times New Roman" w:cs="Times New Roman"/>
          <w:sz w:val="24"/>
          <w:szCs w:val="24"/>
        </w:rPr>
        <w:t xml:space="preserve">50 milyar lira olan </w:t>
      </w:r>
      <w:r w:rsidR="00891A18" w:rsidRPr="0082578F">
        <w:rPr>
          <w:rFonts w:ascii="Times New Roman" w:hAnsi="Times New Roman" w:cs="Times New Roman"/>
          <w:sz w:val="24"/>
          <w:szCs w:val="24"/>
        </w:rPr>
        <w:t>mamul mal, malzeme veya hizmet alımları</w:t>
      </w:r>
      <w:r w:rsidR="0082578F">
        <w:rPr>
          <w:rFonts w:ascii="Times New Roman" w:hAnsi="Times New Roman" w:cs="Times New Roman"/>
          <w:sz w:val="24"/>
          <w:szCs w:val="24"/>
        </w:rPr>
        <w:t xml:space="preserve"> nedeniyle pazarlık usulünü tercih etmesi halinde parasal sınır olmaksızın zaten uygulanan </w:t>
      </w:r>
      <w:r w:rsidR="0082578F" w:rsidRPr="00F71145">
        <w:rPr>
          <w:rFonts w:ascii="Times New Roman" w:hAnsi="Times New Roman" w:cs="Times New Roman"/>
          <w:i/>
          <w:iCs/>
          <w:sz w:val="24"/>
          <w:szCs w:val="24"/>
        </w:rPr>
        <w:t>elektronik ihalelerin uygulama alanının genişletilerek iptal edilen ihaleler de dahil olmak üzere</w:t>
      </w:r>
      <w:r w:rsidR="00E2109B" w:rsidRPr="00F71145">
        <w:rPr>
          <w:rFonts w:ascii="Times New Roman" w:hAnsi="Times New Roman" w:cs="Times New Roman"/>
          <w:i/>
          <w:iCs/>
          <w:sz w:val="24"/>
          <w:szCs w:val="24"/>
        </w:rPr>
        <w:t xml:space="preserve"> bir parasal sınır olmaksızın</w:t>
      </w:r>
      <w:r w:rsidR="0082578F" w:rsidRPr="00F71145">
        <w:rPr>
          <w:rFonts w:ascii="Times New Roman" w:hAnsi="Times New Roman" w:cs="Times New Roman"/>
          <w:i/>
          <w:iCs/>
          <w:sz w:val="24"/>
          <w:szCs w:val="24"/>
        </w:rPr>
        <w:t xml:space="preserve"> yeni yapılacak ihalelerin tamamında uygulanması</w:t>
      </w:r>
      <w:r w:rsidR="0082578F">
        <w:rPr>
          <w:rFonts w:ascii="Times New Roman" w:hAnsi="Times New Roman" w:cs="Times New Roman"/>
          <w:sz w:val="24"/>
          <w:szCs w:val="24"/>
        </w:rPr>
        <w:t xml:space="preserve"> kararlaştırılmıştır.</w:t>
      </w:r>
      <w:r w:rsidR="0012289D">
        <w:rPr>
          <w:rFonts w:ascii="Times New Roman" w:hAnsi="Times New Roman" w:cs="Times New Roman"/>
          <w:sz w:val="24"/>
          <w:szCs w:val="24"/>
        </w:rPr>
        <w:t xml:space="preserve"> </w:t>
      </w:r>
      <w:r w:rsidR="00237B0E">
        <w:rPr>
          <w:rFonts w:ascii="Times New Roman" w:hAnsi="Times New Roman" w:cs="Times New Roman"/>
          <w:sz w:val="24"/>
          <w:szCs w:val="24"/>
        </w:rPr>
        <w:t xml:space="preserve">Bu kapsamda; </w:t>
      </w:r>
    </w:p>
    <w:p w14:paraId="3D5914E5" w14:textId="77777777" w:rsidR="00237B0E" w:rsidRDefault="00237B0E" w:rsidP="00237B0E">
      <w:pPr>
        <w:pStyle w:val="ListeParagraf"/>
        <w:numPr>
          <w:ilvl w:val="2"/>
          <w:numId w:val="6"/>
        </w:numPr>
        <w:tabs>
          <w:tab w:val="left" w:pos="993"/>
        </w:tabs>
        <w:ind w:left="0" w:firstLine="709"/>
        <w:contextualSpacing w:val="0"/>
        <w:rPr>
          <w:rFonts w:ascii="Times New Roman" w:hAnsi="Times New Roman" w:cs="Times New Roman"/>
          <w:sz w:val="24"/>
          <w:szCs w:val="24"/>
        </w:rPr>
      </w:pPr>
      <w:r>
        <w:rPr>
          <w:rFonts w:ascii="Times New Roman" w:hAnsi="Times New Roman" w:cs="Times New Roman"/>
          <w:sz w:val="24"/>
          <w:szCs w:val="24"/>
        </w:rPr>
        <w:t xml:space="preserve">İhale süreci ile ilgili </w:t>
      </w:r>
      <w:r w:rsidRPr="007E6ADC">
        <w:rPr>
          <w:rFonts w:ascii="Times New Roman" w:hAnsi="Times New Roman" w:cs="Times New Roman"/>
          <w:sz w:val="24"/>
          <w:szCs w:val="24"/>
        </w:rPr>
        <w:t>teklif hazırlama ve sunma işlemlerini</w:t>
      </w:r>
      <w:r>
        <w:rPr>
          <w:rFonts w:ascii="Times New Roman" w:hAnsi="Times New Roman" w:cs="Times New Roman"/>
          <w:sz w:val="24"/>
          <w:szCs w:val="24"/>
        </w:rPr>
        <w:t xml:space="preserve">n Yeterlik Bilgileri Tablosu aracılığı ile </w:t>
      </w:r>
      <w:r w:rsidRPr="00F71145">
        <w:rPr>
          <w:rFonts w:ascii="Times New Roman" w:hAnsi="Times New Roman" w:cs="Times New Roman"/>
          <w:i/>
          <w:iCs/>
          <w:sz w:val="24"/>
          <w:szCs w:val="24"/>
        </w:rPr>
        <w:t>Elektronik Kamu Alımları Platformu (EKAP)</w:t>
      </w:r>
      <w:r w:rsidRPr="007E6ADC">
        <w:rPr>
          <w:rFonts w:ascii="Times New Roman" w:hAnsi="Times New Roman" w:cs="Times New Roman"/>
          <w:sz w:val="24"/>
          <w:szCs w:val="24"/>
        </w:rPr>
        <w:t xml:space="preserve"> üzerinden otomatik olarak hazırlan</w:t>
      </w:r>
      <w:r>
        <w:rPr>
          <w:rFonts w:ascii="Times New Roman" w:hAnsi="Times New Roman" w:cs="Times New Roman"/>
          <w:sz w:val="24"/>
          <w:szCs w:val="24"/>
        </w:rPr>
        <w:t>ması,</w:t>
      </w:r>
    </w:p>
    <w:p w14:paraId="1D835C87" w14:textId="77777777" w:rsidR="00237B0E" w:rsidRDefault="00237B0E" w:rsidP="00237B0E">
      <w:pPr>
        <w:pStyle w:val="ListeParagraf"/>
        <w:numPr>
          <w:ilvl w:val="2"/>
          <w:numId w:val="6"/>
        </w:numPr>
        <w:tabs>
          <w:tab w:val="left" w:pos="993"/>
        </w:tabs>
        <w:ind w:left="0" w:firstLine="709"/>
        <w:contextualSpacing w:val="0"/>
        <w:rPr>
          <w:rFonts w:ascii="Times New Roman" w:hAnsi="Times New Roman" w:cs="Times New Roman"/>
          <w:sz w:val="24"/>
          <w:szCs w:val="24"/>
        </w:rPr>
      </w:pPr>
      <w:r>
        <w:rPr>
          <w:rFonts w:ascii="Times New Roman" w:hAnsi="Times New Roman" w:cs="Times New Roman"/>
          <w:sz w:val="24"/>
          <w:szCs w:val="24"/>
        </w:rPr>
        <w:t>İsteklilerin ihalenin ilk oturuma katılmak için idareye gitmeksizin tüm tutanaklara EKAP üzerinden erişim sağlaması,</w:t>
      </w:r>
    </w:p>
    <w:p w14:paraId="53815785" w14:textId="77777777" w:rsidR="00237B0E" w:rsidRDefault="00237B0E" w:rsidP="00237B0E">
      <w:pPr>
        <w:pStyle w:val="ListeParagraf"/>
        <w:numPr>
          <w:ilvl w:val="2"/>
          <w:numId w:val="6"/>
        </w:numPr>
        <w:tabs>
          <w:tab w:val="left" w:pos="993"/>
        </w:tabs>
        <w:ind w:left="0" w:firstLine="709"/>
        <w:contextualSpacing w:val="0"/>
        <w:rPr>
          <w:rFonts w:ascii="Times New Roman" w:hAnsi="Times New Roman" w:cs="Times New Roman"/>
          <w:sz w:val="24"/>
          <w:szCs w:val="24"/>
        </w:rPr>
      </w:pPr>
      <w:r>
        <w:rPr>
          <w:rFonts w:ascii="Times New Roman" w:hAnsi="Times New Roman" w:cs="Times New Roman"/>
          <w:sz w:val="24"/>
          <w:szCs w:val="24"/>
        </w:rPr>
        <w:t>İhale komisyon üyeleri, yasaklılık teyit işlemleri dahil olmak üzere komisyonu fiziksel olarak toplamaksızın gerekli işlem ve incelemeleri EKAP üzerinden gerçekleştirmeleri,</w:t>
      </w:r>
    </w:p>
    <w:p w14:paraId="43788401" w14:textId="69B8E340" w:rsidR="00237B0E" w:rsidRPr="00237B0E" w:rsidRDefault="00237B0E" w:rsidP="00237B0E">
      <w:pPr>
        <w:pStyle w:val="ListeParagraf"/>
        <w:numPr>
          <w:ilvl w:val="2"/>
          <w:numId w:val="6"/>
        </w:numPr>
        <w:tabs>
          <w:tab w:val="left" w:pos="993"/>
        </w:tabs>
        <w:ind w:left="0" w:firstLine="709"/>
        <w:contextualSpacing w:val="0"/>
        <w:rPr>
          <w:rFonts w:ascii="Times New Roman" w:hAnsi="Times New Roman" w:cs="Times New Roman"/>
          <w:sz w:val="24"/>
          <w:szCs w:val="24"/>
        </w:rPr>
      </w:pPr>
      <w:r>
        <w:rPr>
          <w:rFonts w:ascii="Times New Roman" w:hAnsi="Times New Roman" w:cs="Times New Roman"/>
          <w:sz w:val="24"/>
          <w:szCs w:val="24"/>
        </w:rPr>
        <w:t xml:space="preserve">Sürecin yönetilmesinde herhangi bir tereddüt ortaya çıkması halinde hızlı çözümler elde etmek amacıyla doğrudan </w:t>
      </w:r>
      <w:r w:rsidRPr="00F71145">
        <w:rPr>
          <w:rFonts w:ascii="Times New Roman" w:hAnsi="Times New Roman" w:cs="Times New Roman"/>
          <w:i/>
          <w:iCs/>
          <w:sz w:val="24"/>
          <w:szCs w:val="24"/>
        </w:rPr>
        <w:t>EKAP Etkileşim Merkezinden (444 0 545)</w:t>
      </w:r>
      <w:r w:rsidRPr="0088523F">
        <w:rPr>
          <w:rFonts w:ascii="Times New Roman" w:hAnsi="Times New Roman" w:cs="Times New Roman"/>
          <w:sz w:val="24"/>
          <w:szCs w:val="24"/>
        </w:rPr>
        <w:t xml:space="preserve"> bilgi alınabileceği</w:t>
      </w:r>
      <w:r>
        <w:rPr>
          <w:rFonts w:ascii="Times New Roman" w:hAnsi="Times New Roman" w:cs="Times New Roman"/>
          <w:sz w:val="24"/>
          <w:szCs w:val="24"/>
        </w:rPr>
        <w:t xml:space="preserve"> kararlaştırılmıştır</w:t>
      </w:r>
      <w:r>
        <w:rPr>
          <w:rStyle w:val="DipnotBavurusu"/>
          <w:rFonts w:ascii="Times New Roman" w:hAnsi="Times New Roman" w:cs="Times New Roman"/>
          <w:sz w:val="24"/>
          <w:szCs w:val="24"/>
        </w:rPr>
        <w:footnoteReference w:id="3"/>
      </w:r>
      <w:r>
        <w:rPr>
          <w:rFonts w:ascii="Times New Roman" w:hAnsi="Times New Roman" w:cs="Times New Roman"/>
          <w:sz w:val="24"/>
          <w:szCs w:val="24"/>
        </w:rPr>
        <w:t>.</w:t>
      </w:r>
    </w:p>
    <w:p w14:paraId="6F5C617E" w14:textId="07A8A5B9" w:rsidR="002F73CC" w:rsidRPr="00422EC3" w:rsidRDefault="0012289D" w:rsidP="00422EC3">
      <w:pPr>
        <w:pStyle w:val="ListeParagraf"/>
        <w:ind w:left="0"/>
        <w:contextualSpacing w:val="0"/>
        <w:rPr>
          <w:rFonts w:ascii="Times New Roman" w:hAnsi="Times New Roman" w:cs="Times New Roman"/>
          <w:sz w:val="24"/>
          <w:szCs w:val="24"/>
        </w:rPr>
      </w:pPr>
      <w:r>
        <w:rPr>
          <w:rFonts w:ascii="Times New Roman" w:hAnsi="Times New Roman" w:cs="Times New Roman"/>
          <w:sz w:val="24"/>
          <w:szCs w:val="24"/>
        </w:rPr>
        <w:t>Görüldüğü</w:t>
      </w:r>
      <w:r w:rsidRPr="007472A3">
        <w:rPr>
          <w:rFonts w:ascii="Times New Roman" w:hAnsi="Times New Roman" w:cs="Times New Roman"/>
          <w:color w:val="000000" w:themeColor="text1"/>
          <w:sz w:val="24"/>
          <w:szCs w:val="24"/>
        </w:rPr>
        <w:t xml:space="preserve"> </w:t>
      </w:r>
      <w:r w:rsidR="007D4F3A" w:rsidRPr="007472A3">
        <w:rPr>
          <w:rFonts w:ascii="Times New Roman" w:hAnsi="Times New Roman" w:cs="Times New Roman"/>
          <w:color w:val="000000" w:themeColor="text1"/>
          <w:sz w:val="24"/>
          <w:szCs w:val="24"/>
        </w:rPr>
        <w:t>üzere</w:t>
      </w:r>
      <w:r w:rsidR="007D4F3A">
        <w:rPr>
          <w:rFonts w:ascii="Times New Roman" w:hAnsi="Times New Roman" w:cs="Times New Roman"/>
          <w:sz w:val="24"/>
          <w:szCs w:val="24"/>
        </w:rPr>
        <w:t xml:space="preserve"> </w:t>
      </w:r>
      <w:r>
        <w:rPr>
          <w:rFonts w:ascii="Times New Roman" w:hAnsi="Times New Roman" w:cs="Times New Roman"/>
          <w:sz w:val="24"/>
          <w:szCs w:val="24"/>
        </w:rPr>
        <w:t>salgın hastalık gibi toplum sağlığını etkisi altına alacak acil bir durum söz konusu olduğunda</w:t>
      </w:r>
      <w:r w:rsidR="002F73CC">
        <w:rPr>
          <w:rFonts w:ascii="Times New Roman" w:hAnsi="Times New Roman" w:cs="Times New Roman"/>
          <w:sz w:val="24"/>
          <w:szCs w:val="24"/>
        </w:rPr>
        <w:t xml:space="preserve"> pazarlık usulü</w:t>
      </w:r>
      <w:r>
        <w:rPr>
          <w:rFonts w:ascii="Times New Roman" w:hAnsi="Times New Roman" w:cs="Times New Roman"/>
          <w:sz w:val="24"/>
          <w:szCs w:val="24"/>
        </w:rPr>
        <w:t xml:space="preserve"> avantajlı bir usul olarak görülmektedir. Bu durum Tablo 1 yardımıyla </w:t>
      </w:r>
      <w:r w:rsidR="002F73CC">
        <w:rPr>
          <w:rFonts w:ascii="Times New Roman" w:hAnsi="Times New Roman" w:cs="Times New Roman"/>
          <w:sz w:val="24"/>
          <w:szCs w:val="24"/>
        </w:rPr>
        <w:t>açıklanabilir</w:t>
      </w:r>
      <w:r>
        <w:rPr>
          <w:rStyle w:val="DipnotBavurusu"/>
          <w:rFonts w:ascii="Times New Roman" w:hAnsi="Times New Roman" w:cs="Times New Roman"/>
          <w:sz w:val="24"/>
          <w:szCs w:val="24"/>
        </w:rPr>
        <w:footnoteReference w:id="4"/>
      </w:r>
      <w:r w:rsidR="0015000B">
        <w:rPr>
          <w:rFonts w:ascii="Times New Roman" w:hAnsi="Times New Roman" w:cs="Times New Roman"/>
          <w:sz w:val="24"/>
          <w:szCs w:val="24"/>
        </w:rPr>
        <w:t>;</w:t>
      </w:r>
    </w:p>
    <w:p w14:paraId="00B11843" w14:textId="6D6461E6" w:rsidR="00FB69A2" w:rsidRDefault="00FB69A2" w:rsidP="0082578F">
      <w:pPr>
        <w:pStyle w:val="ListeParagraf"/>
        <w:ind w:left="0"/>
        <w:contextualSpacing w:val="0"/>
        <w:rPr>
          <w:rFonts w:ascii="Times New Roman" w:hAnsi="Times New Roman" w:cs="Times New Roman"/>
          <w:sz w:val="24"/>
          <w:szCs w:val="24"/>
        </w:rPr>
      </w:pPr>
      <w:r w:rsidRPr="003F6E5A">
        <w:rPr>
          <w:rFonts w:ascii="Times New Roman" w:hAnsi="Times New Roman" w:cs="Times New Roman"/>
          <w:b/>
          <w:bCs/>
          <w:sz w:val="24"/>
          <w:szCs w:val="24"/>
        </w:rPr>
        <w:t>Tablo 1</w:t>
      </w:r>
      <w:r>
        <w:rPr>
          <w:rFonts w:ascii="Times New Roman" w:hAnsi="Times New Roman" w:cs="Times New Roman"/>
          <w:sz w:val="24"/>
          <w:szCs w:val="24"/>
        </w:rPr>
        <w:t xml:space="preserve">: Acil Durumlarda </w:t>
      </w:r>
      <w:r w:rsidR="003F6E5A">
        <w:rPr>
          <w:rFonts w:ascii="Times New Roman" w:hAnsi="Times New Roman" w:cs="Times New Roman"/>
          <w:sz w:val="24"/>
          <w:szCs w:val="24"/>
        </w:rPr>
        <w:t>Kullanımı Önerilen Yöntemin Avantajı</w:t>
      </w:r>
    </w:p>
    <w:tbl>
      <w:tblPr>
        <w:tblW w:w="9131"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029"/>
        <w:gridCol w:w="1071"/>
        <w:gridCol w:w="2692"/>
        <w:gridCol w:w="3339"/>
      </w:tblGrid>
      <w:tr w:rsidR="00FB69A2" w:rsidRPr="0076008D" w14:paraId="7493118C" w14:textId="77777777" w:rsidTr="00DB2EF9">
        <w:trPr>
          <w:trHeight w:val="349"/>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180" w:type="dxa"/>
              <w:left w:w="180" w:type="dxa"/>
              <w:bottom w:w="180" w:type="dxa"/>
              <w:right w:w="180" w:type="dxa"/>
            </w:tcMar>
            <w:vAlign w:val="center"/>
            <w:hideMark/>
          </w:tcPr>
          <w:p w14:paraId="542B3E39" w14:textId="77777777" w:rsidR="0076008D" w:rsidRPr="0076008D" w:rsidRDefault="0076008D" w:rsidP="00FB69A2">
            <w:pPr>
              <w:spacing w:before="0" w:line="240" w:lineRule="auto"/>
              <w:ind w:firstLine="0"/>
              <w:jc w:val="center"/>
              <w:rPr>
                <w:rFonts w:ascii="Times New Roman" w:eastAsia="Times New Roman" w:hAnsi="Times New Roman" w:cs="Times New Roman"/>
                <w:color w:val="111111"/>
                <w:sz w:val="20"/>
                <w:szCs w:val="20"/>
                <w:lang w:eastAsia="tr-TR"/>
              </w:rPr>
            </w:pPr>
            <w:r w:rsidRPr="0076008D">
              <w:rPr>
                <w:rFonts w:ascii="Times New Roman" w:eastAsia="Times New Roman" w:hAnsi="Times New Roman" w:cs="Times New Roman"/>
                <w:b/>
                <w:bCs/>
                <w:color w:val="111111"/>
                <w:sz w:val="20"/>
                <w:szCs w:val="20"/>
                <w:lang w:eastAsia="tr-TR"/>
              </w:rPr>
              <w:t>Gereklilikler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80" w:type="dxa"/>
              <w:left w:w="180" w:type="dxa"/>
              <w:bottom w:w="180" w:type="dxa"/>
              <w:right w:w="180" w:type="dxa"/>
            </w:tcMar>
            <w:vAlign w:val="center"/>
            <w:hideMark/>
          </w:tcPr>
          <w:p w14:paraId="19FEEB00" w14:textId="77777777" w:rsidR="0076008D" w:rsidRPr="0076008D" w:rsidRDefault="0076008D" w:rsidP="00FB69A2">
            <w:pPr>
              <w:spacing w:before="0" w:line="240" w:lineRule="auto"/>
              <w:ind w:firstLine="0"/>
              <w:jc w:val="center"/>
              <w:rPr>
                <w:rFonts w:ascii="Times New Roman" w:eastAsia="Times New Roman" w:hAnsi="Times New Roman" w:cs="Times New Roman"/>
                <w:color w:val="111111"/>
                <w:sz w:val="20"/>
                <w:szCs w:val="20"/>
                <w:lang w:eastAsia="tr-TR"/>
              </w:rPr>
            </w:pPr>
            <w:r w:rsidRPr="0076008D">
              <w:rPr>
                <w:rFonts w:ascii="Times New Roman" w:eastAsia="Times New Roman" w:hAnsi="Times New Roman" w:cs="Times New Roman"/>
                <w:b/>
                <w:bCs/>
                <w:color w:val="111111"/>
                <w:sz w:val="20"/>
                <w:szCs w:val="20"/>
                <w:lang w:eastAsia="tr-TR"/>
              </w:rPr>
              <w:t>Açık İhale</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80" w:type="dxa"/>
              <w:left w:w="180" w:type="dxa"/>
              <w:bottom w:w="180" w:type="dxa"/>
              <w:right w:w="180" w:type="dxa"/>
            </w:tcMar>
            <w:vAlign w:val="center"/>
            <w:hideMark/>
          </w:tcPr>
          <w:p w14:paraId="638A0DC1" w14:textId="77777777" w:rsidR="0076008D" w:rsidRPr="0076008D" w:rsidRDefault="0076008D" w:rsidP="00FB69A2">
            <w:pPr>
              <w:spacing w:before="0" w:line="240" w:lineRule="auto"/>
              <w:ind w:firstLine="0"/>
              <w:jc w:val="center"/>
              <w:rPr>
                <w:rFonts w:ascii="Times New Roman" w:eastAsia="Times New Roman" w:hAnsi="Times New Roman" w:cs="Times New Roman"/>
                <w:color w:val="111111"/>
                <w:sz w:val="20"/>
                <w:szCs w:val="20"/>
                <w:lang w:eastAsia="tr-TR"/>
              </w:rPr>
            </w:pPr>
            <w:r w:rsidRPr="0076008D">
              <w:rPr>
                <w:rFonts w:ascii="Times New Roman" w:eastAsia="Times New Roman" w:hAnsi="Times New Roman" w:cs="Times New Roman"/>
                <w:b/>
                <w:bCs/>
                <w:color w:val="111111"/>
                <w:sz w:val="20"/>
                <w:szCs w:val="20"/>
                <w:lang w:eastAsia="tr-TR"/>
              </w:rPr>
              <w:t>Doğrudan Temin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80" w:type="dxa"/>
              <w:left w:w="180" w:type="dxa"/>
              <w:bottom w:w="180" w:type="dxa"/>
              <w:right w:w="180" w:type="dxa"/>
            </w:tcMar>
            <w:vAlign w:val="center"/>
            <w:hideMark/>
          </w:tcPr>
          <w:p w14:paraId="423E8C24" w14:textId="77777777" w:rsidR="0076008D" w:rsidRPr="0076008D" w:rsidRDefault="0076008D" w:rsidP="00FB69A2">
            <w:pPr>
              <w:spacing w:before="0" w:line="240" w:lineRule="auto"/>
              <w:ind w:firstLine="0"/>
              <w:jc w:val="center"/>
              <w:rPr>
                <w:rFonts w:ascii="Times New Roman" w:eastAsia="Times New Roman" w:hAnsi="Times New Roman" w:cs="Times New Roman"/>
                <w:color w:val="111111"/>
                <w:sz w:val="20"/>
                <w:szCs w:val="20"/>
                <w:lang w:eastAsia="tr-TR"/>
              </w:rPr>
            </w:pPr>
            <w:r w:rsidRPr="0076008D">
              <w:rPr>
                <w:rFonts w:ascii="Times New Roman" w:eastAsia="Times New Roman" w:hAnsi="Times New Roman" w:cs="Times New Roman"/>
                <w:b/>
                <w:bCs/>
                <w:color w:val="111111"/>
                <w:sz w:val="20"/>
                <w:szCs w:val="20"/>
                <w:lang w:eastAsia="tr-TR"/>
              </w:rPr>
              <w:t>Pazarlık Usulü, 21(b)</w:t>
            </w:r>
          </w:p>
        </w:tc>
      </w:tr>
      <w:tr w:rsidR="00FB69A2" w:rsidRPr="0076008D" w14:paraId="71681975" w14:textId="77777777" w:rsidTr="0012289D">
        <w:trPr>
          <w:trHeight w:val="2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180" w:type="dxa"/>
              <w:left w:w="180" w:type="dxa"/>
              <w:bottom w:w="180" w:type="dxa"/>
              <w:right w:w="180" w:type="dxa"/>
            </w:tcMar>
            <w:vAlign w:val="center"/>
            <w:hideMark/>
          </w:tcPr>
          <w:p w14:paraId="49152B35" w14:textId="77777777" w:rsidR="0076008D" w:rsidRPr="0076008D" w:rsidRDefault="0076008D" w:rsidP="00FB69A2">
            <w:pPr>
              <w:spacing w:before="0" w:line="240" w:lineRule="auto"/>
              <w:ind w:firstLine="0"/>
              <w:jc w:val="center"/>
              <w:rPr>
                <w:rFonts w:ascii="Times New Roman" w:eastAsia="Times New Roman" w:hAnsi="Times New Roman" w:cs="Times New Roman"/>
                <w:color w:val="111111"/>
                <w:sz w:val="20"/>
                <w:szCs w:val="20"/>
                <w:lang w:eastAsia="tr-TR"/>
              </w:rPr>
            </w:pPr>
            <w:r w:rsidRPr="0076008D">
              <w:rPr>
                <w:rFonts w:ascii="Times New Roman" w:eastAsia="Times New Roman" w:hAnsi="Times New Roman" w:cs="Times New Roman"/>
                <w:b/>
                <w:bCs/>
                <w:color w:val="111111"/>
                <w:sz w:val="20"/>
                <w:szCs w:val="20"/>
                <w:lang w:eastAsia="tr-TR"/>
              </w:rPr>
              <w:t>Uygulanabileceği Durumlar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80" w:type="dxa"/>
              <w:left w:w="180" w:type="dxa"/>
              <w:bottom w:w="180" w:type="dxa"/>
              <w:right w:w="180" w:type="dxa"/>
            </w:tcMar>
            <w:vAlign w:val="center"/>
            <w:hideMark/>
          </w:tcPr>
          <w:p w14:paraId="4C277A21" w14:textId="77777777" w:rsidR="0076008D" w:rsidRPr="0076008D" w:rsidRDefault="0076008D" w:rsidP="00FB69A2">
            <w:pPr>
              <w:spacing w:before="0" w:line="240" w:lineRule="auto"/>
              <w:ind w:firstLine="0"/>
              <w:jc w:val="center"/>
              <w:rPr>
                <w:rFonts w:ascii="Times New Roman" w:eastAsia="Times New Roman" w:hAnsi="Times New Roman" w:cs="Times New Roman"/>
                <w:color w:val="111111"/>
                <w:sz w:val="20"/>
                <w:szCs w:val="20"/>
                <w:lang w:eastAsia="tr-TR"/>
              </w:rPr>
            </w:pPr>
            <w:r w:rsidRPr="0076008D">
              <w:rPr>
                <w:rFonts w:ascii="Times New Roman" w:eastAsia="Times New Roman" w:hAnsi="Times New Roman" w:cs="Times New Roman"/>
                <w:color w:val="111111"/>
                <w:sz w:val="20"/>
                <w:szCs w:val="20"/>
                <w:lang w:eastAsia="tr-TR"/>
              </w:rPr>
              <w:t>Tüm alımlar.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80" w:type="dxa"/>
              <w:left w:w="180" w:type="dxa"/>
              <w:bottom w:w="180" w:type="dxa"/>
              <w:right w:w="180" w:type="dxa"/>
            </w:tcMar>
            <w:vAlign w:val="center"/>
            <w:hideMark/>
          </w:tcPr>
          <w:p w14:paraId="218510B8" w14:textId="77777777" w:rsidR="0076008D" w:rsidRPr="0076008D" w:rsidRDefault="0076008D" w:rsidP="00FB69A2">
            <w:pPr>
              <w:spacing w:before="0" w:line="240" w:lineRule="auto"/>
              <w:ind w:firstLine="0"/>
              <w:jc w:val="center"/>
              <w:rPr>
                <w:rFonts w:ascii="Times New Roman" w:eastAsia="Times New Roman" w:hAnsi="Times New Roman" w:cs="Times New Roman"/>
                <w:color w:val="111111"/>
                <w:sz w:val="20"/>
                <w:szCs w:val="20"/>
                <w:lang w:eastAsia="tr-TR"/>
              </w:rPr>
            </w:pPr>
            <w:r w:rsidRPr="0076008D">
              <w:rPr>
                <w:rFonts w:ascii="Times New Roman" w:eastAsia="Times New Roman" w:hAnsi="Times New Roman" w:cs="Times New Roman"/>
                <w:color w:val="111111"/>
                <w:sz w:val="20"/>
                <w:szCs w:val="20"/>
                <w:lang w:eastAsia="tr-TR"/>
              </w:rPr>
              <w:t>4734 sayılı Kamu İhale Kanunu’nun 22. maddesi altında sınırlı olarak sayılan durumlar.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80" w:type="dxa"/>
              <w:left w:w="180" w:type="dxa"/>
              <w:bottom w:w="180" w:type="dxa"/>
              <w:right w:w="180" w:type="dxa"/>
            </w:tcMar>
            <w:vAlign w:val="center"/>
            <w:hideMark/>
          </w:tcPr>
          <w:p w14:paraId="08DF1653" w14:textId="77777777" w:rsidR="0076008D" w:rsidRPr="0076008D" w:rsidRDefault="0076008D" w:rsidP="00FB69A2">
            <w:pPr>
              <w:spacing w:before="0" w:line="240" w:lineRule="auto"/>
              <w:ind w:firstLine="0"/>
              <w:jc w:val="center"/>
              <w:rPr>
                <w:rFonts w:ascii="Times New Roman" w:eastAsia="Times New Roman" w:hAnsi="Times New Roman" w:cs="Times New Roman"/>
                <w:color w:val="111111"/>
                <w:sz w:val="20"/>
                <w:szCs w:val="20"/>
                <w:lang w:eastAsia="tr-TR"/>
              </w:rPr>
            </w:pPr>
            <w:r w:rsidRPr="0076008D">
              <w:rPr>
                <w:rFonts w:ascii="Times New Roman" w:eastAsia="Times New Roman" w:hAnsi="Times New Roman" w:cs="Times New Roman"/>
                <w:color w:val="111111"/>
                <w:sz w:val="20"/>
                <w:szCs w:val="20"/>
                <w:lang w:eastAsia="tr-TR"/>
              </w:rPr>
              <w:t>Acil durumlar, salgın hastalık.</w:t>
            </w:r>
          </w:p>
        </w:tc>
      </w:tr>
      <w:tr w:rsidR="00FB69A2" w:rsidRPr="0076008D" w14:paraId="3FA52675" w14:textId="77777777" w:rsidTr="00DB2EF9">
        <w:trPr>
          <w:trHeight w:val="686"/>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180" w:type="dxa"/>
              <w:left w:w="180" w:type="dxa"/>
              <w:bottom w:w="180" w:type="dxa"/>
              <w:right w:w="180" w:type="dxa"/>
            </w:tcMar>
            <w:vAlign w:val="center"/>
            <w:hideMark/>
          </w:tcPr>
          <w:p w14:paraId="41A59D42" w14:textId="77777777" w:rsidR="0076008D" w:rsidRPr="0076008D" w:rsidRDefault="0076008D" w:rsidP="00FB69A2">
            <w:pPr>
              <w:spacing w:before="0" w:line="240" w:lineRule="auto"/>
              <w:ind w:firstLine="0"/>
              <w:jc w:val="center"/>
              <w:rPr>
                <w:rFonts w:ascii="Times New Roman" w:eastAsia="Times New Roman" w:hAnsi="Times New Roman" w:cs="Times New Roman"/>
                <w:color w:val="111111"/>
                <w:sz w:val="20"/>
                <w:szCs w:val="20"/>
                <w:lang w:eastAsia="tr-TR"/>
              </w:rPr>
            </w:pPr>
            <w:r w:rsidRPr="0076008D">
              <w:rPr>
                <w:rFonts w:ascii="Times New Roman" w:eastAsia="Times New Roman" w:hAnsi="Times New Roman" w:cs="Times New Roman"/>
                <w:b/>
                <w:bCs/>
                <w:color w:val="111111"/>
                <w:sz w:val="20"/>
                <w:szCs w:val="20"/>
                <w:lang w:eastAsia="tr-TR"/>
              </w:rPr>
              <w:t>İhale Duyurusu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80" w:type="dxa"/>
              <w:left w:w="180" w:type="dxa"/>
              <w:bottom w:w="180" w:type="dxa"/>
              <w:right w:w="180" w:type="dxa"/>
            </w:tcMar>
            <w:vAlign w:val="center"/>
            <w:hideMark/>
          </w:tcPr>
          <w:p w14:paraId="098EBB48" w14:textId="77777777" w:rsidR="0076008D" w:rsidRPr="0076008D" w:rsidRDefault="0076008D" w:rsidP="00FB69A2">
            <w:pPr>
              <w:spacing w:before="0" w:line="240" w:lineRule="auto"/>
              <w:ind w:firstLine="0"/>
              <w:jc w:val="center"/>
              <w:rPr>
                <w:rFonts w:ascii="Times New Roman" w:eastAsia="Times New Roman" w:hAnsi="Times New Roman" w:cs="Times New Roman"/>
                <w:color w:val="111111"/>
                <w:sz w:val="20"/>
                <w:szCs w:val="20"/>
                <w:lang w:eastAsia="tr-TR"/>
              </w:rPr>
            </w:pPr>
            <w:r w:rsidRPr="0076008D">
              <w:rPr>
                <w:rFonts w:ascii="Times New Roman" w:eastAsia="Times New Roman" w:hAnsi="Times New Roman" w:cs="Times New Roman"/>
                <w:color w:val="111111"/>
                <w:sz w:val="20"/>
                <w:szCs w:val="20"/>
                <w:lang w:eastAsia="tr-TR"/>
              </w:rPr>
              <w:t>Evet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80" w:type="dxa"/>
              <w:left w:w="180" w:type="dxa"/>
              <w:bottom w:w="180" w:type="dxa"/>
              <w:right w:w="180" w:type="dxa"/>
            </w:tcMar>
            <w:vAlign w:val="center"/>
            <w:hideMark/>
          </w:tcPr>
          <w:p w14:paraId="43B36584" w14:textId="77777777" w:rsidR="0076008D" w:rsidRPr="0076008D" w:rsidRDefault="0076008D" w:rsidP="00FB69A2">
            <w:pPr>
              <w:spacing w:before="0" w:line="240" w:lineRule="auto"/>
              <w:ind w:firstLine="0"/>
              <w:jc w:val="center"/>
              <w:rPr>
                <w:rFonts w:ascii="Times New Roman" w:eastAsia="Times New Roman" w:hAnsi="Times New Roman" w:cs="Times New Roman"/>
                <w:color w:val="111111"/>
                <w:sz w:val="20"/>
                <w:szCs w:val="20"/>
                <w:lang w:eastAsia="tr-TR"/>
              </w:rPr>
            </w:pPr>
            <w:r w:rsidRPr="0076008D">
              <w:rPr>
                <w:rFonts w:ascii="Times New Roman" w:eastAsia="Times New Roman" w:hAnsi="Times New Roman" w:cs="Times New Roman"/>
                <w:color w:val="111111"/>
                <w:sz w:val="20"/>
                <w:szCs w:val="20"/>
                <w:lang w:eastAsia="tr-TR"/>
              </w:rPr>
              <w:t>Hayır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80" w:type="dxa"/>
              <w:left w:w="180" w:type="dxa"/>
              <w:bottom w:w="180" w:type="dxa"/>
              <w:right w:w="180" w:type="dxa"/>
            </w:tcMar>
            <w:vAlign w:val="center"/>
            <w:hideMark/>
          </w:tcPr>
          <w:p w14:paraId="544A40CF" w14:textId="11E7530F" w:rsidR="0076008D" w:rsidRPr="0076008D" w:rsidRDefault="0076008D" w:rsidP="00FB69A2">
            <w:pPr>
              <w:spacing w:before="0" w:line="240" w:lineRule="auto"/>
              <w:ind w:firstLine="0"/>
              <w:jc w:val="center"/>
              <w:rPr>
                <w:rFonts w:ascii="Times New Roman" w:eastAsia="Times New Roman" w:hAnsi="Times New Roman" w:cs="Times New Roman"/>
                <w:color w:val="111111"/>
                <w:sz w:val="20"/>
                <w:szCs w:val="20"/>
                <w:lang w:eastAsia="tr-TR"/>
              </w:rPr>
            </w:pPr>
            <w:r w:rsidRPr="0076008D">
              <w:rPr>
                <w:rFonts w:ascii="Times New Roman" w:eastAsia="Times New Roman" w:hAnsi="Times New Roman" w:cs="Times New Roman"/>
                <w:color w:val="111111"/>
                <w:sz w:val="20"/>
                <w:szCs w:val="20"/>
                <w:lang w:eastAsia="tr-TR"/>
              </w:rPr>
              <w:t>İlan yapılması zorunlu değildir. En az üç istekli davet edilerek, yeterlik belgelerini ve fiyat tekliflerini birlikte vermeleri istenir.</w:t>
            </w:r>
          </w:p>
        </w:tc>
      </w:tr>
      <w:tr w:rsidR="00FB69A2" w:rsidRPr="0076008D" w14:paraId="2E5CE900" w14:textId="77777777" w:rsidTr="00DB2EF9">
        <w:trPr>
          <w:trHeight w:val="180"/>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180" w:type="dxa"/>
              <w:left w:w="180" w:type="dxa"/>
              <w:bottom w:w="180" w:type="dxa"/>
              <w:right w:w="180" w:type="dxa"/>
            </w:tcMar>
            <w:vAlign w:val="center"/>
            <w:hideMark/>
          </w:tcPr>
          <w:p w14:paraId="3DC12780" w14:textId="77777777" w:rsidR="0076008D" w:rsidRPr="0076008D" w:rsidRDefault="0076008D" w:rsidP="00FB69A2">
            <w:pPr>
              <w:spacing w:before="0" w:line="240" w:lineRule="auto"/>
              <w:ind w:firstLine="0"/>
              <w:jc w:val="center"/>
              <w:rPr>
                <w:rFonts w:ascii="Times New Roman" w:eastAsia="Times New Roman" w:hAnsi="Times New Roman" w:cs="Times New Roman"/>
                <w:color w:val="111111"/>
                <w:sz w:val="20"/>
                <w:szCs w:val="20"/>
                <w:lang w:eastAsia="tr-TR"/>
              </w:rPr>
            </w:pPr>
            <w:r w:rsidRPr="0076008D">
              <w:rPr>
                <w:rFonts w:ascii="Times New Roman" w:eastAsia="Times New Roman" w:hAnsi="Times New Roman" w:cs="Times New Roman"/>
                <w:b/>
                <w:bCs/>
                <w:color w:val="111111"/>
                <w:sz w:val="20"/>
                <w:szCs w:val="20"/>
                <w:lang w:eastAsia="tr-TR"/>
              </w:rPr>
              <w:lastRenderedPageBreak/>
              <w:t>Teminat Alınması</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80" w:type="dxa"/>
              <w:left w:w="180" w:type="dxa"/>
              <w:bottom w:w="180" w:type="dxa"/>
              <w:right w:w="180" w:type="dxa"/>
            </w:tcMar>
            <w:vAlign w:val="center"/>
            <w:hideMark/>
          </w:tcPr>
          <w:p w14:paraId="361540E7" w14:textId="77777777" w:rsidR="0076008D" w:rsidRPr="0076008D" w:rsidRDefault="0076008D" w:rsidP="00FB69A2">
            <w:pPr>
              <w:spacing w:before="0" w:line="240" w:lineRule="auto"/>
              <w:ind w:firstLine="0"/>
              <w:jc w:val="center"/>
              <w:rPr>
                <w:rFonts w:ascii="Times New Roman" w:eastAsia="Times New Roman" w:hAnsi="Times New Roman" w:cs="Times New Roman"/>
                <w:color w:val="111111"/>
                <w:sz w:val="20"/>
                <w:szCs w:val="20"/>
                <w:lang w:eastAsia="tr-TR"/>
              </w:rPr>
            </w:pPr>
            <w:r w:rsidRPr="0076008D">
              <w:rPr>
                <w:rFonts w:ascii="Times New Roman" w:eastAsia="Times New Roman" w:hAnsi="Times New Roman" w:cs="Times New Roman"/>
                <w:color w:val="111111"/>
                <w:sz w:val="20"/>
                <w:szCs w:val="20"/>
                <w:lang w:eastAsia="tr-TR"/>
              </w:rPr>
              <w:t>Evet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80" w:type="dxa"/>
              <w:left w:w="180" w:type="dxa"/>
              <w:bottom w:w="180" w:type="dxa"/>
              <w:right w:w="180" w:type="dxa"/>
            </w:tcMar>
            <w:vAlign w:val="center"/>
            <w:hideMark/>
          </w:tcPr>
          <w:p w14:paraId="6867AADE" w14:textId="77777777" w:rsidR="0076008D" w:rsidRPr="0076008D" w:rsidRDefault="0076008D" w:rsidP="00FB69A2">
            <w:pPr>
              <w:spacing w:before="0" w:line="240" w:lineRule="auto"/>
              <w:ind w:firstLine="0"/>
              <w:jc w:val="center"/>
              <w:rPr>
                <w:rFonts w:ascii="Times New Roman" w:eastAsia="Times New Roman" w:hAnsi="Times New Roman" w:cs="Times New Roman"/>
                <w:color w:val="111111"/>
                <w:sz w:val="20"/>
                <w:szCs w:val="20"/>
                <w:lang w:eastAsia="tr-TR"/>
              </w:rPr>
            </w:pPr>
            <w:r w:rsidRPr="0076008D">
              <w:rPr>
                <w:rFonts w:ascii="Times New Roman" w:eastAsia="Times New Roman" w:hAnsi="Times New Roman" w:cs="Times New Roman"/>
                <w:color w:val="111111"/>
                <w:sz w:val="20"/>
                <w:szCs w:val="20"/>
                <w:lang w:eastAsia="tr-TR"/>
              </w:rPr>
              <w:t>Hayır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80" w:type="dxa"/>
              <w:left w:w="180" w:type="dxa"/>
              <w:bottom w:w="180" w:type="dxa"/>
              <w:right w:w="180" w:type="dxa"/>
            </w:tcMar>
            <w:vAlign w:val="center"/>
            <w:hideMark/>
          </w:tcPr>
          <w:p w14:paraId="6C12F564" w14:textId="3D6D8D97" w:rsidR="0076008D" w:rsidRPr="0076008D" w:rsidRDefault="007238AA" w:rsidP="00FB69A2">
            <w:pPr>
              <w:spacing w:before="0" w:line="240" w:lineRule="auto"/>
              <w:ind w:firstLine="0"/>
              <w:jc w:val="center"/>
              <w:rPr>
                <w:rFonts w:ascii="Times New Roman" w:eastAsia="Times New Roman" w:hAnsi="Times New Roman" w:cs="Times New Roman"/>
                <w:color w:val="111111"/>
                <w:sz w:val="20"/>
                <w:szCs w:val="20"/>
                <w:vertAlign w:val="superscript"/>
                <w:lang w:eastAsia="tr-TR"/>
              </w:rPr>
            </w:pPr>
            <w:r>
              <w:rPr>
                <w:rFonts w:ascii="Times New Roman" w:eastAsia="Times New Roman" w:hAnsi="Times New Roman" w:cs="Times New Roman"/>
                <w:color w:val="111111"/>
                <w:sz w:val="20"/>
                <w:szCs w:val="20"/>
                <w:lang w:eastAsia="tr-TR"/>
              </w:rPr>
              <w:t>Evet/</w:t>
            </w:r>
            <w:r w:rsidR="0076008D" w:rsidRPr="0076008D">
              <w:rPr>
                <w:rFonts w:ascii="Times New Roman" w:eastAsia="Times New Roman" w:hAnsi="Times New Roman" w:cs="Times New Roman"/>
                <w:color w:val="111111"/>
                <w:sz w:val="20"/>
                <w:szCs w:val="20"/>
                <w:lang w:eastAsia="tr-TR"/>
              </w:rPr>
              <w:t>Hayır</w:t>
            </w:r>
            <w:r>
              <w:rPr>
                <w:rFonts w:ascii="Times New Roman" w:eastAsia="Times New Roman" w:hAnsi="Times New Roman" w:cs="Times New Roman"/>
                <w:color w:val="111111"/>
                <w:sz w:val="20"/>
                <w:szCs w:val="20"/>
                <w:vertAlign w:val="superscript"/>
                <w:lang w:eastAsia="tr-TR"/>
              </w:rPr>
              <w:t>1</w:t>
            </w:r>
          </w:p>
        </w:tc>
      </w:tr>
      <w:tr w:rsidR="00FB69A2" w:rsidRPr="0076008D" w14:paraId="773FC6E9" w14:textId="77777777" w:rsidTr="00DB2EF9">
        <w:trPr>
          <w:trHeight w:val="16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180" w:type="dxa"/>
              <w:left w:w="180" w:type="dxa"/>
              <w:bottom w:w="180" w:type="dxa"/>
              <w:right w:w="180" w:type="dxa"/>
            </w:tcMar>
            <w:vAlign w:val="center"/>
            <w:hideMark/>
          </w:tcPr>
          <w:p w14:paraId="3D637F97" w14:textId="77777777" w:rsidR="0076008D" w:rsidRPr="0076008D" w:rsidRDefault="0076008D" w:rsidP="00FB69A2">
            <w:pPr>
              <w:spacing w:before="0" w:line="240" w:lineRule="auto"/>
              <w:ind w:firstLine="0"/>
              <w:jc w:val="center"/>
              <w:rPr>
                <w:rFonts w:ascii="Times New Roman" w:eastAsia="Times New Roman" w:hAnsi="Times New Roman" w:cs="Times New Roman"/>
                <w:color w:val="111111"/>
                <w:sz w:val="20"/>
                <w:szCs w:val="20"/>
                <w:lang w:eastAsia="tr-TR"/>
              </w:rPr>
            </w:pPr>
            <w:r w:rsidRPr="0076008D">
              <w:rPr>
                <w:rFonts w:ascii="Times New Roman" w:eastAsia="Times New Roman" w:hAnsi="Times New Roman" w:cs="Times New Roman"/>
                <w:b/>
                <w:bCs/>
                <w:color w:val="111111"/>
                <w:sz w:val="20"/>
                <w:szCs w:val="20"/>
                <w:lang w:eastAsia="tr-TR"/>
              </w:rPr>
              <w:t>İhale Dokümanları</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80" w:type="dxa"/>
              <w:left w:w="180" w:type="dxa"/>
              <w:bottom w:w="180" w:type="dxa"/>
              <w:right w:w="180" w:type="dxa"/>
            </w:tcMar>
            <w:vAlign w:val="center"/>
            <w:hideMark/>
          </w:tcPr>
          <w:p w14:paraId="2D228E7C" w14:textId="77777777" w:rsidR="0076008D" w:rsidRPr="0076008D" w:rsidRDefault="0076008D" w:rsidP="00FB69A2">
            <w:pPr>
              <w:spacing w:before="0" w:line="240" w:lineRule="auto"/>
              <w:ind w:firstLine="0"/>
              <w:jc w:val="center"/>
              <w:rPr>
                <w:rFonts w:ascii="Times New Roman" w:eastAsia="Times New Roman" w:hAnsi="Times New Roman" w:cs="Times New Roman"/>
                <w:color w:val="111111"/>
                <w:sz w:val="20"/>
                <w:szCs w:val="20"/>
                <w:lang w:eastAsia="tr-TR"/>
              </w:rPr>
            </w:pPr>
            <w:r w:rsidRPr="0076008D">
              <w:rPr>
                <w:rFonts w:ascii="Times New Roman" w:eastAsia="Times New Roman" w:hAnsi="Times New Roman" w:cs="Times New Roman"/>
                <w:color w:val="111111"/>
                <w:sz w:val="20"/>
                <w:szCs w:val="20"/>
                <w:lang w:eastAsia="tr-TR"/>
              </w:rPr>
              <w:t>Evet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80" w:type="dxa"/>
              <w:left w:w="180" w:type="dxa"/>
              <w:bottom w:w="180" w:type="dxa"/>
              <w:right w:w="180" w:type="dxa"/>
            </w:tcMar>
            <w:vAlign w:val="center"/>
            <w:hideMark/>
          </w:tcPr>
          <w:p w14:paraId="21C10197" w14:textId="77777777" w:rsidR="0076008D" w:rsidRPr="0076008D" w:rsidRDefault="0076008D" w:rsidP="00FB69A2">
            <w:pPr>
              <w:spacing w:before="0" w:line="240" w:lineRule="auto"/>
              <w:ind w:firstLine="0"/>
              <w:jc w:val="center"/>
              <w:rPr>
                <w:rFonts w:ascii="Times New Roman" w:eastAsia="Times New Roman" w:hAnsi="Times New Roman" w:cs="Times New Roman"/>
                <w:color w:val="111111"/>
                <w:sz w:val="20"/>
                <w:szCs w:val="20"/>
                <w:lang w:eastAsia="tr-TR"/>
              </w:rPr>
            </w:pPr>
            <w:r w:rsidRPr="0076008D">
              <w:rPr>
                <w:rFonts w:ascii="Times New Roman" w:eastAsia="Times New Roman" w:hAnsi="Times New Roman" w:cs="Times New Roman"/>
                <w:color w:val="111111"/>
                <w:sz w:val="20"/>
                <w:szCs w:val="20"/>
                <w:lang w:eastAsia="tr-TR"/>
              </w:rPr>
              <w:t>Hayır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80" w:type="dxa"/>
              <w:left w:w="180" w:type="dxa"/>
              <w:bottom w:w="180" w:type="dxa"/>
              <w:right w:w="180" w:type="dxa"/>
            </w:tcMar>
            <w:vAlign w:val="center"/>
            <w:hideMark/>
          </w:tcPr>
          <w:p w14:paraId="0466CFD5" w14:textId="4EC4F0F6" w:rsidR="0076008D" w:rsidRPr="0076008D" w:rsidRDefault="0076008D" w:rsidP="00FB69A2">
            <w:pPr>
              <w:spacing w:before="0" w:line="240" w:lineRule="auto"/>
              <w:ind w:firstLine="0"/>
              <w:jc w:val="center"/>
              <w:rPr>
                <w:rFonts w:ascii="Times New Roman" w:eastAsia="Times New Roman" w:hAnsi="Times New Roman" w:cs="Times New Roman"/>
                <w:color w:val="111111"/>
                <w:sz w:val="20"/>
                <w:szCs w:val="20"/>
                <w:vertAlign w:val="superscript"/>
                <w:lang w:eastAsia="tr-TR"/>
              </w:rPr>
            </w:pPr>
            <w:r w:rsidRPr="0076008D">
              <w:rPr>
                <w:rFonts w:ascii="Times New Roman" w:eastAsia="Times New Roman" w:hAnsi="Times New Roman" w:cs="Times New Roman"/>
                <w:color w:val="111111"/>
                <w:sz w:val="20"/>
                <w:szCs w:val="20"/>
                <w:lang w:eastAsia="tr-TR"/>
              </w:rPr>
              <w:t>Evet</w:t>
            </w:r>
            <w:r w:rsidR="000F29BF">
              <w:rPr>
                <w:rFonts w:ascii="Times New Roman" w:eastAsia="Times New Roman" w:hAnsi="Times New Roman" w:cs="Times New Roman"/>
                <w:color w:val="111111"/>
                <w:sz w:val="20"/>
                <w:szCs w:val="20"/>
                <w:vertAlign w:val="superscript"/>
                <w:lang w:eastAsia="tr-TR"/>
              </w:rPr>
              <w:t>2</w:t>
            </w:r>
          </w:p>
        </w:tc>
      </w:tr>
      <w:tr w:rsidR="00FB69A2" w:rsidRPr="0076008D" w14:paraId="1515E86A" w14:textId="77777777" w:rsidTr="00DB2EF9">
        <w:trPr>
          <w:trHeight w:val="168"/>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180" w:type="dxa"/>
              <w:left w:w="180" w:type="dxa"/>
              <w:bottom w:w="180" w:type="dxa"/>
              <w:right w:w="180" w:type="dxa"/>
            </w:tcMar>
            <w:vAlign w:val="center"/>
            <w:hideMark/>
          </w:tcPr>
          <w:p w14:paraId="64BEE31C" w14:textId="77777777" w:rsidR="0076008D" w:rsidRPr="0076008D" w:rsidRDefault="0076008D" w:rsidP="00FB69A2">
            <w:pPr>
              <w:spacing w:before="0" w:line="240" w:lineRule="auto"/>
              <w:ind w:firstLine="0"/>
              <w:jc w:val="center"/>
              <w:rPr>
                <w:rFonts w:ascii="Times New Roman" w:eastAsia="Times New Roman" w:hAnsi="Times New Roman" w:cs="Times New Roman"/>
                <w:color w:val="111111"/>
                <w:sz w:val="20"/>
                <w:szCs w:val="20"/>
                <w:lang w:eastAsia="tr-TR"/>
              </w:rPr>
            </w:pPr>
            <w:r w:rsidRPr="0076008D">
              <w:rPr>
                <w:rFonts w:ascii="Times New Roman" w:eastAsia="Times New Roman" w:hAnsi="Times New Roman" w:cs="Times New Roman"/>
                <w:b/>
                <w:bCs/>
                <w:color w:val="111111"/>
                <w:sz w:val="20"/>
                <w:szCs w:val="20"/>
                <w:lang w:eastAsia="tr-TR"/>
              </w:rPr>
              <w:t>İhale Komisyonu</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80" w:type="dxa"/>
              <w:left w:w="180" w:type="dxa"/>
              <w:bottom w:w="180" w:type="dxa"/>
              <w:right w:w="180" w:type="dxa"/>
            </w:tcMar>
            <w:vAlign w:val="center"/>
            <w:hideMark/>
          </w:tcPr>
          <w:p w14:paraId="0A1B9CCA" w14:textId="77777777" w:rsidR="0076008D" w:rsidRPr="0076008D" w:rsidRDefault="0076008D" w:rsidP="00FB69A2">
            <w:pPr>
              <w:spacing w:before="0" w:line="240" w:lineRule="auto"/>
              <w:ind w:firstLine="0"/>
              <w:jc w:val="center"/>
              <w:rPr>
                <w:rFonts w:ascii="Times New Roman" w:eastAsia="Times New Roman" w:hAnsi="Times New Roman" w:cs="Times New Roman"/>
                <w:color w:val="111111"/>
                <w:sz w:val="20"/>
                <w:szCs w:val="20"/>
                <w:lang w:eastAsia="tr-TR"/>
              </w:rPr>
            </w:pPr>
            <w:r w:rsidRPr="0076008D">
              <w:rPr>
                <w:rFonts w:ascii="Times New Roman" w:eastAsia="Times New Roman" w:hAnsi="Times New Roman" w:cs="Times New Roman"/>
                <w:color w:val="111111"/>
                <w:sz w:val="20"/>
                <w:szCs w:val="20"/>
                <w:lang w:eastAsia="tr-TR"/>
              </w:rPr>
              <w:t>Evet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80" w:type="dxa"/>
              <w:left w:w="180" w:type="dxa"/>
              <w:bottom w:w="180" w:type="dxa"/>
              <w:right w:w="180" w:type="dxa"/>
            </w:tcMar>
            <w:vAlign w:val="center"/>
            <w:hideMark/>
          </w:tcPr>
          <w:p w14:paraId="605AAF46" w14:textId="77777777" w:rsidR="0076008D" w:rsidRPr="0076008D" w:rsidRDefault="0076008D" w:rsidP="00FB69A2">
            <w:pPr>
              <w:spacing w:before="0" w:line="240" w:lineRule="auto"/>
              <w:ind w:firstLine="0"/>
              <w:jc w:val="center"/>
              <w:rPr>
                <w:rFonts w:ascii="Times New Roman" w:eastAsia="Times New Roman" w:hAnsi="Times New Roman" w:cs="Times New Roman"/>
                <w:color w:val="111111"/>
                <w:sz w:val="20"/>
                <w:szCs w:val="20"/>
                <w:lang w:eastAsia="tr-TR"/>
              </w:rPr>
            </w:pPr>
            <w:r w:rsidRPr="0076008D">
              <w:rPr>
                <w:rFonts w:ascii="Times New Roman" w:eastAsia="Times New Roman" w:hAnsi="Times New Roman" w:cs="Times New Roman"/>
                <w:color w:val="111111"/>
                <w:sz w:val="20"/>
                <w:szCs w:val="20"/>
                <w:lang w:eastAsia="tr-TR"/>
              </w:rPr>
              <w:t>Hayır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80" w:type="dxa"/>
              <w:left w:w="180" w:type="dxa"/>
              <w:bottom w:w="180" w:type="dxa"/>
              <w:right w:w="180" w:type="dxa"/>
            </w:tcMar>
            <w:vAlign w:val="center"/>
            <w:hideMark/>
          </w:tcPr>
          <w:p w14:paraId="1202EB9F" w14:textId="745CF43E" w:rsidR="0076008D" w:rsidRPr="0076008D" w:rsidRDefault="0076008D" w:rsidP="00FB69A2">
            <w:pPr>
              <w:spacing w:before="0" w:line="240" w:lineRule="auto"/>
              <w:ind w:firstLine="0"/>
              <w:jc w:val="center"/>
              <w:rPr>
                <w:rFonts w:ascii="Times New Roman" w:eastAsia="Times New Roman" w:hAnsi="Times New Roman" w:cs="Times New Roman"/>
                <w:color w:val="111111"/>
                <w:sz w:val="20"/>
                <w:szCs w:val="20"/>
                <w:vertAlign w:val="superscript"/>
                <w:lang w:eastAsia="tr-TR"/>
              </w:rPr>
            </w:pPr>
            <w:r w:rsidRPr="0076008D">
              <w:rPr>
                <w:rFonts w:ascii="Times New Roman" w:eastAsia="Times New Roman" w:hAnsi="Times New Roman" w:cs="Times New Roman"/>
                <w:color w:val="111111"/>
                <w:sz w:val="20"/>
                <w:szCs w:val="20"/>
                <w:lang w:eastAsia="tr-TR"/>
              </w:rPr>
              <w:t>Evet</w:t>
            </w:r>
            <w:r w:rsidR="000F29BF">
              <w:rPr>
                <w:rFonts w:ascii="Times New Roman" w:eastAsia="Times New Roman" w:hAnsi="Times New Roman" w:cs="Times New Roman"/>
                <w:color w:val="111111"/>
                <w:sz w:val="20"/>
                <w:szCs w:val="20"/>
                <w:vertAlign w:val="superscript"/>
                <w:lang w:eastAsia="tr-TR"/>
              </w:rPr>
              <w:t>2</w:t>
            </w:r>
          </w:p>
        </w:tc>
      </w:tr>
      <w:tr w:rsidR="00FB69A2" w:rsidRPr="0076008D" w14:paraId="25C27BC4" w14:textId="77777777" w:rsidTr="00DB2EF9">
        <w:trPr>
          <w:trHeight w:val="349"/>
          <w:jc w:val="center"/>
        </w:trPr>
        <w:tc>
          <w:tcPr>
            <w:tcW w:w="0" w:type="auto"/>
            <w:tcBorders>
              <w:top w:val="single" w:sz="6" w:space="0" w:color="auto"/>
              <w:left w:val="single" w:sz="6" w:space="0" w:color="auto"/>
              <w:bottom w:val="single" w:sz="6" w:space="0" w:color="auto"/>
              <w:right w:val="single" w:sz="6" w:space="0" w:color="auto"/>
            </w:tcBorders>
            <w:shd w:val="clear" w:color="auto" w:fill="FFFFFF"/>
            <w:tcMar>
              <w:top w:w="180" w:type="dxa"/>
              <w:left w:w="180" w:type="dxa"/>
              <w:bottom w:w="180" w:type="dxa"/>
              <w:right w:w="180" w:type="dxa"/>
            </w:tcMar>
            <w:vAlign w:val="center"/>
            <w:hideMark/>
          </w:tcPr>
          <w:p w14:paraId="0481E016" w14:textId="77777777" w:rsidR="0076008D" w:rsidRPr="0076008D" w:rsidRDefault="0076008D" w:rsidP="00FB69A2">
            <w:pPr>
              <w:spacing w:before="0" w:line="240" w:lineRule="auto"/>
              <w:ind w:firstLine="0"/>
              <w:jc w:val="center"/>
              <w:rPr>
                <w:rFonts w:ascii="Times New Roman" w:eastAsia="Times New Roman" w:hAnsi="Times New Roman" w:cs="Times New Roman"/>
                <w:color w:val="111111"/>
                <w:sz w:val="20"/>
                <w:szCs w:val="20"/>
                <w:lang w:eastAsia="tr-TR"/>
              </w:rPr>
            </w:pPr>
            <w:r w:rsidRPr="0076008D">
              <w:rPr>
                <w:rFonts w:ascii="Times New Roman" w:eastAsia="Times New Roman" w:hAnsi="Times New Roman" w:cs="Times New Roman"/>
                <w:b/>
                <w:bCs/>
                <w:color w:val="111111"/>
                <w:sz w:val="20"/>
                <w:szCs w:val="20"/>
                <w:lang w:eastAsia="tr-TR"/>
              </w:rPr>
              <w:t>Yazılı Sözleşme Yapılması</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80" w:type="dxa"/>
              <w:left w:w="180" w:type="dxa"/>
              <w:bottom w:w="180" w:type="dxa"/>
              <w:right w:w="180" w:type="dxa"/>
            </w:tcMar>
            <w:vAlign w:val="center"/>
            <w:hideMark/>
          </w:tcPr>
          <w:p w14:paraId="057E5A9A" w14:textId="77777777" w:rsidR="0076008D" w:rsidRPr="0076008D" w:rsidRDefault="0076008D" w:rsidP="00FB69A2">
            <w:pPr>
              <w:spacing w:before="0" w:line="240" w:lineRule="auto"/>
              <w:ind w:firstLine="0"/>
              <w:jc w:val="center"/>
              <w:rPr>
                <w:rFonts w:ascii="Times New Roman" w:eastAsia="Times New Roman" w:hAnsi="Times New Roman" w:cs="Times New Roman"/>
                <w:color w:val="111111"/>
                <w:sz w:val="20"/>
                <w:szCs w:val="20"/>
                <w:lang w:eastAsia="tr-TR"/>
              </w:rPr>
            </w:pPr>
            <w:r w:rsidRPr="0076008D">
              <w:rPr>
                <w:rFonts w:ascii="Times New Roman" w:eastAsia="Times New Roman" w:hAnsi="Times New Roman" w:cs="Times New Roman"/>
                <w:color w:val="111111"/>
                <w:sz w:val="20"/>
                <w:szCs w:val="20"/>
                <w:lang w:eastAsia="tr-TR"/>
              </w:rPr>
              <w:t>Evet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80" w:type="dxa"/>
              <w:left w:w="180" w:type="dxa"/>
              <w:bottom w:w="180" w:type="dxa"/>
              <w:right w:w="180" w:type="dxa"/>
            </w:tcMar>
            <w:vAlign w:val="center"/>
            <w:hideMark/>
          </w:tcPr>
          <w:p w14:paraId="5B6678AC" w14:textId="77777777" w:rsidR="0076008D" w:rsidRPr="0076008D" w:rsidRDefault="0076008D" w:rsidP="00FB69A2">
            <w:pPr>
              <w:spacing w:before="0" w:line="240" w:lineRule="auto"/>
              <w:ind w:firstLine="0"/>
              <w:jc w:val="center"/>
              <w:rPr>
                <w:rFonts w:ascii="Times New Roman" w:eastAsia="Times New Roman" w:hAnsi="Times New Roman" w:cs="Times New Roman"/>
                <w:color w:val="111111"/>
                <w:sz w:val="20"/>
                <w:szCs w:val="20"/>
                <w:lang w:eastAsia="tr-TR"/>
              </w:rPr>
            </w:pPr>
            <w:r w:rsidRPr="0076008D">
              <w:rPr>
                <w:rFonts w:ascii="Times New Roman" w:eastAsia="Times New Roman" w:hAnsi="Times New Roman" w:cs="Times New Roman"/>
                <w:color w:val="111111"/>
                <w:sz w:val="20"/>
                <w:szCs w:val="20"/>
                <w:lang w:eastAsia="tr-TR"/>
              </w:rPr>
              <w:t>Hayır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80" w:type="dxa"/>
              <w:left w:w="180" w:type="dxa"/>
              <w:bottom w:w="180" w:type="dxa"/>
              <w:right w:w="180" w:type="dxa"/>
            </w:tcMar>
            <w:vAlign w:val="center"/>
            <w:hideMark/>
          </w:tcPr>
          <w:p w14:paraId="05303734" w14:textId="378B19F3" w:rsidR="0076008D" w:rsidRPr="0076008D" w:rsidRDefault="007238AA" w:rsidP="00FB69A2">
            <w:pPr>
              <w:spacing w:before="0" w:line="240" w:lineRule="auto"/>
              <w:ind w:firstLine="0"/>
              <w:jc w:val="center"/>
              <w:rPr>
                <w:rFonts w:ascii="Times New Roman" w:eastAsia="Times New Roman" w:hAnsi="Times New Roman" w:cs="Times New Roman"/>
                <w:color w:val="111111"/>
                <w:sz w:val="20"/>
                <w:szCs w:val="20"/>
                <w:vertAlign w:val="superscript"/>
                <w:lang w:eastAsia="tr-TR"/>
              </w:rPr>
            </w:pPr>
            <w:r>
              <w:rPr>
                <w:rFonts w:ascii="Times New Roman" w:eastAsia="Times New Roman" w:hAnsi="Times New Roman" w:cs="Times New Roman"/>
                <w:color w:val="111111"/>
                <w:sz w:val="20"/>
                <w:szCs w:val="20"/>
                <w:lang w:eastAsia="tr-TR"/>
              </w:rPr>
              <w:t>Evet/</w:t>
            </w:r>
            <w:r w:rsidR="0076008D" w:rsidRPr="0076008D">
              <w:rPr>
                <w:rFonts w:ascii="Times New Roman" w:eastAsia="Times New Roman" w:hAnsi="Times New Roman" w:cs="Times New Roman"/>
                <w:color w:val="111111"/>
                <w:sz w:val="20"/>
                <w:szCs w:val="20"/>
                <w:lang w:eastAsia="tr-TR"/>
              </w:rPr>
              <w:t>Hayır</w:t>
            </w:r>
            <w:r w:rsidR="000F29BF" w:rsidRPr="000F29BF">
              <w:rPr>
                <w:rFonts w:ascii="Times New Roman" w:eastAsia="Times New Roman" w:hAnsi="Times New Roman" w:cs="Times New Roman"/>
                <w:color w:val="111111"/>
                <w:sz w:val="20"/>
                <w:szCs w:val="20"/>
                <w:vertAlign w:val="superscript"/>
                <w:lang w:eastAsia="tr-TR"/>
              </w:rPr>
              <w:t>1</w:t>
            </w:r>
          </w:p>
        </w:tc>
      </w:tr>
      <w:tr w:rsidR="007238AA" w:rsidRPr="0076008D" w14:paraId="4E42C7FC" w14:textId="77777777" w:rsidTr="00DB2EF9">
        <w:trPr>
          <w:trHeight w:val="439"/>
          <w:jc w:val="center"/>
        </w:trPr>
        <w:tc>
          <w:tcPr>
            <w:tcW w:w="0" w:type="auto"/>
            <w:gridSpan w:val="4"/>
            <w:tcBorders>
              <w:top w:val="single" w:sz="6" w:space="0" w:color="auto"/>
              <w:left w:val="single" w:sz="6" w:space="0" w:color="auto"/>
              <w:bottom w:val="single" w:sz="6" w:space="0" w:color="auto"/>
              <w:right w:val="single" w:sz="6" w:space="0" w:color="auto"/>
            </w:tcBorders>
            <w:shd w:val="clear" w:color="auto" w:fill="FFFFFF"/>
            <w:tcMar>
              <w:top w:w="180" w:type="dxa"/>
              <w:left w:w="180" w:type="dxa"/>
              <w:bottom w:w="180" w:type="dxa"/>
              <w:right w:w="180" w:type="dxa"/>
            </w:tcMar>
            <w:vAlign w:val="center"/>
          </w:tcPr>
          <w:p w14:paraId="7BA5C62B" w14:textId="47410244" w:rsidR="007238AA" w:rsidRPr="000F29BF" w:rsidRDefault="007238AA" w:rsidP="007238AA">
            <w:pPr>
              <w:pStyle w:val="ListeParagraf"/>
              <w:numPr>
                <w:ilvl w:val="0"/>
                <w:numId w:val="13"/>
              </w:numPr>
              <w:spacing w:before="0" w:line="240" w:lineRule="auto"/>
              <w:ind w:left="89" w:hanging="284"/>
              <w:rPr>
                <w:rFonts w:ascii="Times New Roman" w:eastAsia="Times New Roman" w:hAnsi="Times New Roman" w:cs="Times New Roman"/>
                <w:color w:val="111111"/>
                <w:sz w:val="16"/>
                <w:szCs w:val="16"/>
                <w:lang w:eastAsia="tr-TR"/>
              </w:rPr>
            </w:pPr>
            <w:r w:rsidRPr="000F29BF">
              <w:rPr>
                <w:rFonts w:ascii="Times New Roman" w:eastAsia="Times New Roman" w:hAnsi="Times New Roman" w:cs="Times New Roman"/>
                <w:color w:val="111111"/>
                <w:sz w:val="16"/>
                <w:szCs w:val="16"/>
                <w:lang w:eastAsia="tr-TR"/>
              </w:rPr>
              <w:t>Sözleşme konusu işin sözleşme yapma süresi içerisinde (yaklaşık 13 gün) ifa edilmesi ve bu ifanın da idare tarafından uygun bulunması halinde gerekli değildir.</w:t>
            </w:r>
            <w:r w:rsidR="00DB2EF9">
              <w:rPr>
                <w:rFonts w:ascii="Times New Roman" w:eastAsia="Times New Roman" w:hAnsi="Times New Roman" w:cs="Times New Roman"/>
                <w:color w:val="111111"/>
                <w:sz w:val="16"/>
                <w:szCs w:val="16"/>
                <w:lang w:eastAsia="tr-TR"/>
              </w:rPr>
              <w:t xml:space="preserve"> S</w:t>
            </w:r>
            <w:r w:rsidR="001E1A0C">
              <w:rPr>
                <w:rFonts w:ascii="Times New Roman" w:eastAsia="Times New Roman" w:hAnsi="Times New Roman" w:cs="Times New Roman"/>
                <w:color w:val="111111"/>
                <w:sz w:val="16"/>
                <w:szCs w:val="16"/>
                <w:lang w:eastAsia="tr-TR"/>
              </w:rPr>
              <w:t>özleşmenin imzalanmasının gerekli olduğu durumlarda ise taraflar hukuki güvenlik ilkesine riayet etmek koşulu ile posta yoluyla sözleşme imzalayabileceklerdir.</w:t>
            </w:r>
          </w:p>
          <w:p w14:paraId="10F97D26" w14:textId="3AE57420" w:rsidR="000F29BF" w:rsidRPr="000F29BF" w:rsidRDefault="000F29BF" w:rsidP="000F29BF">
            <w:pPr>
              <w:pStyle w:val="ListeParagraf"/>
              <w:numPr>
                <w:ilvl w:val="0"/>
                <w:numId w:val="13"/>
              </w:numPr>
              <w:spacing w:before="0" w:line="240" w:lineRule="auto"/>
              <w:ind w:left="89" w:hanging="284"/>
              <w:rPr>
                <w:rFonts w:ascii="Times New Roman" w:eastAsia="Times New Roman" w:hAnsi="Times New Roman" w:cs="Times New Roman"/>
                <w:color w:val="111111"/>
                <w:sz w:val="20"/>
                <w:szCs w:val="20"/>
                <w:lang w:eastAsia="tr-TR"/>
              </w:rPr>
            </w:pPr>
            <w:r w:rsidRPr="000F29BF">
              <w:rPr>
                <w:rFonts w:ascii="Times New Roman" w:eastAsia="Times New Roman" w:hAnsi="Times New Roman" w:cs="Times New Roman"/>
                <w:color w:val="111111"/>
                <w:sz w:val="16"/>
                <w:szCs w:val="16"/>
                <w:lang w:eastAsia="tr-TR"/>
              </w:rPr>
              <w:t>Tüm işlemlerin elektronik ortamda yapılmasına imkân tanınmıştır.</w:t>
            </w:r>
          </w:p>
        </w:tc>
      </w:tr>
    </w:tbl>
    <w:p w14:paraId="35F609AA" w14:textId="694B4BB8" w:rsidR="00CC0FA8" w:rsidRPr="000877B4" w:rsidRDefault="00CC0FA8" w:rsidP="000877B4">
      <w:pPr>
        <w:pStyle w:val="ListeParagraf"/>
        <w:ind w:left="0"/>
        <w:contextualSpacing w:val="0"/>
        <w:rPr>
          <w:rFonts w:ascii="Times New Roman" w:hAnsi="Times New Roman" w:cs="Times New Roman"/>
          <w:sz w:val="24"/>
          <w:szCs w:val="24"/>
        </w:rPr>
      </w:pPr>
      <w:r>
        <w:rPr>
          <w:rFonts w:ascii="Times New Roman" w:hAnsi="Times New Roman" w:cs="Times New Roman"/>
          <w:sz w:val="24"/>
          <w:szCs w:val="24"/>
        </w:rPr>
        <w:t>Tablo 1’de görüldüğü üzere salgın sürecinde hızlandırılmış kamu alımlarının gerçekleştir</w:t>
      </w:r>
      <w:r w:rsidR="000877B4">
        <w:rPr>
          <w:rFonts w:ascii="Times New Roman" w:hAnsi="Times New Roman" w:cs="Times New Roman"/>
          <w:sz w:val="24"/>
          <w:szCs w:val="24"/>
        </w:rPr>
        <w:t>i</w:t>
      </w:r>
      <w:r>
        <w:rPr>
          <w:rFonts w:ascii="Times New Roman" w:hAnsi="Times New Roman" w:cs="Times New Roman"/>
          <w:sz w:val="24"/>
          <w:szCs w:val="24"/>
        </w:rPr>
        <w:t>lmesi çerçevesinde</w:t>
      </w:r>
      <w:r w:rsidR="000877B4">
        <w:rPr>
          <w:rFonts w:ascii="Times New Roman" w:hAnsi="Times New Roman" w:cs="Times New Roman"/>
          <w:sz w:val="24"/>
          <w:szCs w:val="24"/>
        </w:rPr>
        <w:t xml:space="preserve"> kullanılacak olan pazarlık usulünde ihale için ilana çıkılma zorunluluğu bulunmamaktadır. Üç isteklinin ihaleye davet edilmesi ihalenin yapılabilmesi için yeterli görülmektedir. Sözleşme imzalama süresinde ifanın </w:t>
      </w:r>
      <w:r w:rsidR="000C38D5">
        <w:rPr>
          <w:rFonts w:ascii="Times New Roman" w:hAnsi="Times New Roman" w:cs="Times New Roman"/>
          <w:sz w:val="24"/>
          <w:szCs w:val="24"/>
        </w:rPr>
        <w:t xml:space="preserve">gerçekleştirilecek olması ise teminat yükümlülüğü ve sözleşme yapma zorunluluğunu ortadan kaldırmaktadır. Bu düzenlemelerin varlığı kriz döneminde yüklenicileri teminat külfetinden kurtarırken, aynı zamanda sözleşmeden kaynaklı prosedürleri engellediği için zaman kayıplarını önlemektedir. </w:t>
      </w:r>
    </w:p>
    <w:p w14:paraId="1B3301C7" w14:textId="44BCA901" w:rsidR="00766F98" w:rsidRPr="00766F98" w:rsidRDefault="002A4BF6" w:rsidP="00AA240C">
      <w:pPr>
        <w:pStyle w:val="ListeParagraf"/>
        <w:tabs>
          <w:tab w:val="left" w:pos="993"/>
        </w:tabs>
        <w:ind w:left="0"/>
        <w:contextualSpacing w:val="0"/>
        <w:rPr>
          <w:rFonts w:ascii="Times New Roman" w:hAnsi="Times New Roman" w:cs="Times New Roman"/>
          <w:b/>
          <w:bCs/>
          <w:sz w:val="24"/>
          <w:szCs w:val="24"/>
        </w:rPr>
      </w:pPr>
      <w:r>
        <w:rPr>
          <w:rFonts w:ascii="Times New Roman" w:hAnsi="Times New Roman" w:cs="Times New Roman"/>
          <w:b/>
          <w:bCs/>
          <w:sz w:val="24"/>
          <w:szCs w:val="24"/>
        </w:rPr>
        <w:t>1.1.2</w:t>
      </w:r>
      <w:r w:rsidR="00766F98" w:rsidRPr="00766F98">
        <w:rPr>
          <w:rFonts w:ascii="Times New Roman" w:hAnsi="Times New Roman" w:cs="Times New Roman"/>
          <w:b/>
          <w:bCs/>
          <w:sz w:val="24"/>
          <w:szCs w:val="24"/>
        </w:rPr>
        <w:t>. Elektronik ortamda gerçekleştirilemeyen ihalelerde alınacak önlemler</w:t>
      </w:r>
    </w:p>
    <w:p w14:paraId="4F6A3BBF" w14:textId="61A4C068" w:rsidR="00F86C73" w:rsidRDefault="00AA240C" w:rsidP="00AA240C">
      <w:pPr>
        <w:pStyle w:val="ListeParagraf"/>
        <w:tabs>
          <w:tab w:val="left" w:pos="993"/>
        </w:tabs>
        <w:ind w:left="0"/>
        <w:contextualSpacing w:val="0"/>
        <w:rPr>
          <w:rFonts w:ascii="Times New Roman" w:hAnsi="Times New Roman" w:cs="Times New Roman"/>
          <w:sz w:val="24"/>
          <w:szCs w:val="24"/>
        </w:rPr>
      </w:pPr>
      <w:r>
        <w:rPr>
          <w:rFonts w:ascii="Times New Roman" w:hAnsi="Times New Roman" w:cs="Times New Roman"/>
          <w:sz w:val="24"/>
          <w:szCs w:val="24"/>
        </w:rPr>
        <w:t xml:space="preserve">Elektronik ortamda gerçekleştirilemeyen ihalelerde ise </w:t>
      </w:r>
      <w:r w:rsidR="006E18CB">
        <w:rPr>
          <w:rFonts w:ascii="Times New Roman" w:hAnsi="Times New Roman" w:cs="Times New Roman"/>
          <w:sz w:val="24"/>
          <w:szCs w:val="24"/>
        </w:rPr>
        <w:t xml:space="preserve">istekliler, </w:t>
      </w:r>
      <w:r>
        <w:rPr>
          <w:rFonts w:ascii="Times New Roman" w:hAnsi="Times New Roman" w:cs="Times New Roman"/>
          <w:sz w:val="24"/>
          <w:szCs w:val="24"/>
        </w:rPr>
        <w:t xml:space="preserve">EKAP üzerinden veya kamu kurum ve kuruluşları ile kamu kurumu niteliğinde olan meslek kuruluşlarının internet sayfalarından </w:t>
      </w:r>
      <w:r w:rsidR="00CE223F">
        <w:rPr>
          <w:rFonts w:ascii="Times New Roman" w:hAnsi="Times New Roman" w:cs="Times New Roman"/>
          <w:sz w:val="24"/>
          <w:szCs w:val="24"/>
        </w:rPr>
        <w:t xml:space="preserve">temin edilebilen ihaleye katılım ve yeterlilikle ilgili bilgi ve belgeleri İhale Uygulama Yönetmelikleri eklerinde yer alan </w:t>
      </w:r>
      <w:r w:rsidR="00766F98" w:rsidRPr="00766F98">
        <w:rPr>
          <w:rFonts w:ascii="Times New Roman" w:hAnsi="Times New Roman" w:cs="Times New Roman"/>
          <w:i/>
          <w:iCs/>
          <w:sz w:val="24"/>
          <w:szCs w:val="24"/>
        </w:rPr>
        <w:t>“Sunulmayacak Belgeler Tablosu”</w:t>
      </w:r>
      <w:r w:rsidR="00A9161E">
        <w:rPr>
          <w:rFonts w:ascii="Times New Roman" w:hAnsi="Times New Roman" w:cs="Times New Roman"/>
          <w:i/>
          <w:iCs/>
          <w:sz w:val="24"/>
          <w:szCs w:val="24"/>
        </w:rPr>
        <w:t>’</w:t>
      </w:r>
      <w:r w:rsidR="00A9161E" w:rsidRPr="00A9161E">
        <w:rPr>
          <w:rFonts w:ascii="Times New Roman" w:hAnsi="Times New Roman" w:cs="Times New Roman"/>
          <w:sz w:val="24"/>
          <w:szCs w:val="24"/>
        </w:rPr>
        <w:t>nu</w:t>
      </w:r>
      <w:r w:rsidR="00CE223F">
        <w:rPr>
          <w:rFonts w:ascii="Times New Roman" w:hAnsi="Times New Roman" w:cs="Times New Roman"/>
          <w:sz w:val="24"/>
          <w:szCs w:val="24"/>
        </w:rPr>
        <w:t xml:space="preserve"> </w:t>
      </w:r>
      <w:r w:rsidR="00CE223F" w:rsidRPr="00A9161E">
        <w:rPr>
          <w:rFonts w:ascii="Times New Roman" w:hAnsi="Times New Roman" w:cs="Times New Roman"/>
          <w:color w:val="000000" w:themeColor="text1"/>
          <w:sz w:val="24"/>
          <w:szCs w:val="24"/>
        </w:rPr>
        <w:t>kullan</w:t>
      </w:r>
      <w:r w:rsidR="00A9161E" w:rsidRPr="00A9161E">
        <w:rPr>
          <w:rFonts w:ascii="Times New Roman" w:hAnsi="Times New Roman" w:cs="Times New Roman"/>
          <w:color w:val="000000" w:themeColor="text1"/>
          <w:sz w:val="24"/>
          <w:szCs w:val="24"/>
        </w:rPr>
        <w:t>a</w:t>
      </w:r>
      <w:r w:rsidR="00CE223F" w:rsidRPr="00A9161E">
        <w:rPr>
          <w:rFonts w:ascii="Times New Roman" w:hAnsi="Times New Roman" w:cs="Times New Roman"/>
          <w:color w:val="000000" w:themeColor="text1"/>
          <w:sz w:val="24"/>
          <w:szCs w:val="24"/>
        </w:rPr>
        <w:t>ra</w:t>
      </w:r>
      <w:r w:rsidR="006E18CB" w:rsidRPr="00A9161E">
        <w:rPr>
          <w:rFonts w:ascii="Times New Roman" w:hAnsi="Times New Roman" w:cs="Times New Roman"/>
          <w:color w:val="000000" w:themeColor="text1"/>
          <w:sz w:val="24"/>
          <w:szCs w:val="24"/>
        </w:rPr>
        <w:t>k</w:t>
      </w:r>
      <w:r w:rsidR="006E18CB">
        <w:rPr>
          <w:rFonts w:ascii="Times New Roman" w:hAnsi="Times New Roman" w:cs="Times New Roman"/>
          <w:sz w:val="24"/>
          <w:szCs w:val="24"/>
        </w:rPr>
        <w:t xml:space="preserve">, </w:t>
      </w:r>
      <w:r w:rsidR="00DE3C84">
        <w:rPr>
          <w:rFonts w:ascii="Times New Roman" w:hAnsi="Times New Roman" w:cs="Times New Roman"/>
          <w:sz w:val="24"/>
          <w:szCs w:val="24"/>
        </w:rPr>
        <w:t>en avantajlı teklifi sunan ve sözleşme imzalanmaya karar verilen istekli de</w:t>
      </w:r>
      <w:r w:rsidR="006E18CB">
        <w:rPr>
          <w:rFonts w:ascii="Times New Roman" w:hAnsi="Times New Roman" w:cs="Times New Roman"/>
          <w:sz w:val="24"/>
          <w:szCs w:val="24"/>
        </w:rPr>
        <w:t xml:space="preserve"> ise</w:t>
      </w:r>
      <w:r w:rsidR="00DE3C84">
        <w:rPr>
          <w:rFonts w:ascii="Times New Roman" w:hAnsi="Times New Roman" w:cs="Times New Roman"/>
          <w:sz w:val="24"/>
          <w:szCs w:val="24"/>
        </w:rPr>
        <w:t xml:space="preserve"> internet ortamında yukarıda açıklanan kanallar aracılığı ile temin edeceği istenilen bilgi ve belgeleri </w:t>
      </w:r>
      <w:r w:rsidR="00DE3C84" w:rsidRPr="00766F98">
        <w:rPr>
          <w:rFonts w:ascii="Times New Roman" w:hAnsi="Times New Roman" w:cs="Times New Roman"/>
          <w:i/>
          <w:iCs/>
          <w:sz w:val="24"/>
          <w:szCs w:val="24"/>
        </w:rPr>
        <w:t>“Sözleşme İmzalanmadan Önce Sunulacak Belgelerin Teyidine İlişkin Tablo”</w:t>
      </w:r>
      <w:r w:rsidR="00DE3C84">
        <w:rPr>
          <w:rFonts w:ascii="Times New Roman" w:hAnsi="Times New Roman" w:cs="Times New Roman"/>
          <w:sz w:val="24"/>
          <w:szCs w:val="24"/>
        </w:rPr>
        <w:t xml:space="preserve"> kullanarak bilgilerini</w:t>
      </w:r>
      <w:r w:rsidR="006E18CB">
        <w:rPr>
          <w:rFonts w:ascii="Times New Roman" w:hAnsi="Times New Roman" w:cs="Times New Roman"/>
          <w:sz w:val="24"/>
          <w:szCs w:val="24"/>
        </w:rPr>
        <w:t xml:space="preserve"> elektronik ortamda</w:t>
      </w:r>
      <w:r w:rsidR="00DE3C84">
        <w:rPr>
          <w:rFonts w:ascii="Times New Roman" w:hAnsi="Times New Roman" w:cs="Times New Roman"/>
          <w:sz w:val="24"/>
          <w:szCs w:val="24"/>
        </w:rPr>
        <w:t xml:space="preserve"> idareye sunabilecektir.</w:t>
      </w:r>
      <w:r w:rsidR="006E18CB">
        <w:rPr>
          <w:rFonts w:ascii="Times New Roman" w:hAnsi="Times New Roman" w:cs="Times New Roman"/>
          <w:sz w:val="24"/>
          <w:szCs w:val="24"/>
        </w:rPr>
        <w:t xml:space="preserve"> Böylece bilgi ve belgelerin ayrıca </w:t>
      </w:r>
      <w:r w:rsidR="00BA6636">
        <w:rPr>
          <w:rFonts w:ascii="Times New Roman" w:hAnsi="Times New Roman" w:cs="Times New Roman"/>
          <w:sz w:val="24"/>
          <w:szCs w:val="24"/>
        </w:rPr>
        <w:t>kâğıt</w:t>
      </w:r>
      <w:r w:rsidR="006E18CB">
        <w:rPr>
          <w:rFonts w:ascii="Times New Roman" w:hAnsi="Times New Roman" w:cs="Times New Roman"/>
          <w:sz w:val="24"/>
          <w:szCs w:val="24"/>
        </w:rPr>
        <w:t xml:space="preserve"> ortamında idareye sunulmasına gerek kalmayacak</w:t>
      </w:r>
      <w:r w:rsidR="004C55F1">
        <w:rPr>
          <w:rFonts w:ascii="Times New Roman" w:hAnsi="Times New Roman" w:cs="Times New Roman"/>
          <w:sz w:val="24"/>
          <w:szCs w:val="24"/>
        </w:rPr>
        <w:t xml:space="preserve"> ve salgın ortamında alınan önlemlerde kamu ihaleleri ile ilgili işlemler sekteye uğramaksızın devam edebilecektir.</w:t>
      </w:r>
      <w:r w:rsidR="00DE3C84">
        <w:rPr>
          <w:rFonts w:ascii="Times New Roman" w:hAnsi="Times New Roman" w:cs="Times New Roman"/>
          <w:sz w:val="24"/>
          <w:szCs w:val="24"/>
        </w:rPr>
        <w:t xml:space="preserve"> </w:t>
      </w:r>
      <w:r w:rsidR="001263DA">
        <w:rPr>
          <w:rFonts w:ascii="Times New Roman" w:hAnsi="Times New Roman" w:cs="Times New Roman"/>
          <w:sz w:val="24"/>
          <w:szCs w:val="24"/>
        </w:rPr>
        <w:t xml:space="preserve">Ayrıca </w:t>
      </w:r>
      <w:r w:rsidR="001263DA" w:rsidRPr="0002694C">
        <w:rPr>
          <w:rFonts w:ascii="Times New Roman" w:hAnsi="Times New Roman" w:cs="Times New Roman"/>
          <w:i/>
          <w:iCs/>
          <w:sz w:val="24"/>
          <w:szCs w:val="24"/>
        </w:rPr>
        <w:t>istekliler ihale işlemlerini kendi adlarına takip etmek üzere vekil/vekiller tayin edebilecekler</w:t>
      </w:r>
      <w:r w:rsidR="001263DA">
        <w:rPr>
          <w:rFonts w:ascii="Times New Roman" w:hAnsi="Times New Roman" w:cs="Times New Roman"/>
          <w:sz w:val="24"/>
          <w:szCs w:val="24"/>
        </w:rPr>
        <w:t>dir.</w:t>
      </w:r>
    </w:p>
    <w:p w14:paraId="48D09BB8" w14:textId="66BD8C6F" w:rsidR="00073767" w:rsidRPr="00AB5BB2" w:rsidRDefault="00EE7F53" w:rsidP="00AB5BB2">
      <w:pPr>
        <w:pStyle w:val="ListeParagraf"/>
        <w:tabs>
          <w:tab w:val="left" w:pos="993"/>
        </w:tabs>
        <w:ind w:left="0"/>
        <w:contextualSpacing w:val="0"/>
        <w:rPr>
          <w:rFonts w:ascii="Times New Roman" w:hAnsi="Times New Roman" w:cs="Times New Roman"/>
          <w:sz w:val="24"/>
          <w:szCs w:val="24"/>
        </w:rPr>
      </w:pPr>
      <w:r w:rsidRPr="00F86C73">
        <w:rPr>
          <w:rFonts w:ascii="Times New Roman" w:hAnsi="Times New Roman" w:cs="Times New Roman"/>
          <w:sz w:val="24"/>
          <w:szCs w:val="24"/>
        </w:rPr>
        <w:t xml:space="preserve">Elektronik ortamda gerçekleştirilmeyen ihalelerde, </w:t>
      </w:r>
      <w:r>
        <w:rPr>
          <w:rFonts w:ascii="Times New Roman" w:hAnsi="Times New Roman" w:cs="Times New Roman"/>
          <w:sz w:val="24"/>
          <w:szCs w:val="24"/>
        </w:rPr>
        <w:t xml:space="preserve">isteklilerin </w:t>
      </w:r>
      <w:r w:rsidRPr="00DF3ABC">
        <w:rPr>
          <w:rFonts w:ascii="Times New Roman" w:hAnsi="Times New Roman" w:cs="Times New Roman"/>
          <w:sz w:val="24"/>
          <w:szCs w:val="24"/>
        </w:rPr>
        <w:t xml:space="preserve">alınan sokağa çıkma kısıtlamaları gibi tedbirlere bağlı olarak </w:t>
      </w:r>
      <w:r>
        <w:rPr>
          <w:rFonts w:ascii="Times New Roman" w:hAnsi="Times New Roman" w:cs="Times New Roman"/>
          <w:sz w:val="24"/>
          <w:szCs w:val="24"/>
        </w:rPr>
        <w:t xml:space="preserve">ihale tekliflerini verecekleri idarelere ulaşma imkanları olmadığı durumlarda </w:t>
      </w:r>
      <w:r w:rsidRPr="00EE7F53">
        <w:rPr>
          <w:rFonts w:ascii="Times New Roman" w:hAnsi="Times New Roman" w:cs="Times New Roman"/>
          <w:sz w:val="24"/>
          <w:szCs w:val="24"/>
        </w:rPr>
        <w:t>4734 sayılı Kamu İhale Kanunu’nun 30.</w:t>
      </w:r>
      <w:r w:rsidR="00127E91">
        <w:rPr>
          <w:rFonts w:ascii="Times New Roman" w:hAnsi="Times New Roman" w:cs="Times New Roman"/>
          <w:sz w:val="24"/>
          <w:szCs w:val="24"/>
        </w:rPr>
        <w:t xml:space="preserve"> </w:t>
      </w:r>
      <w:r w:rsidRPr="00EE7F53">
        <w:rPr>
          <w:rFonts w:ascii="Times New Roman" w:hAnsi="Times New Roman" w:cs="Times New Roman"/>
          <w:sz w:val="24"/>
          <w:szCs w:val="24"/>
        </w:rPr>
        <w:t>madde hükmü</w:t>
      </w:r>
      <w:r>
        <w:rPr>
          <w:rFonts w:ascii="Times New Roman" w:hAnsi="Times New Roman" w:cs="Times New Roman"/>
          <w:sz w:val="24"/>
          <w:szCs w:val="24"/>
        </w:rPr>
        <w:t xml:space="preserve"> gereğince, </w:t>
      </w:r>
      <w:r w:rsidRPr="009C2119">
        <w:rPr>
          <w:rFonts w:ascii="Times New Roman" w:hAnsi="Times New Roman" w:cs="Times New Roman"/>
          <w:i/>
          <w:iCs/>
          <w:sz w:val="24"/>
          <w:szCs w:val="24"/>
        </w:rPr>
        <w:t>istekliler başvuru evraklarını posta/kargo yoluyla</w:t>
      </w:r>
      <w:r>
        <w:rPr>
          <w:rFonts w:ascii="Times New Roman" w:hAnsi="Times New Roman" w:cs="Times New Roman"/>
          <w:sz w:val="24"/>
          <w:szCs w:val="24"/>
        </w:rPr>
        <w:t xml:space="preserve"> </w:t>
      </w:r>
      <w:r w:rsidR="009C2119">
        <w:rPr>
          <w:rFonts w:ascii="Times New Roman" w:hAnsi="Times New Roman" w:cs="Times New Roman"/>
          <w:sz w:val="24"/>
          <w:szCs w:val="24"/>
        </w:rPr>
        <w:t>gönderebile</w:t>
      </w:r>
      <w:r>
        <w:rPr>
          <w:rFonts w:ascii="Times New Roman" w:hAnsi="Times New Roman" w:cs="Times New Roman"/>
          <w:sz w:val="24"/>
          <w:szCs w:val="24"/>
        </w:rPr>
        <w:t xml:space="preserve">ceklerdir. </w:t>
      </w:r>
      <w:r w:rsidR="00073767">
        <w:rPr>
          <w:rFonts w:ascii="Times New Roman" w:hAnsi="Times New Roman" w:cs="Times New Roman"/>
          <w:sz w:val="24"/>
          <w:szCs w:val="24"/>
        </w:rPr>
        <w:t xml:space="preserve">İstekliler tarafından </w:t>
      </w:r>
      <w:r w:rsidR="00073767">
        <w:rPr>
          <w:rFonts w:ascii="Times New Roman" w:hAnsi="Times New Roman" w:cs="Times New Roman"/>
          <w:sz w:val="24"/>
          <w:szCs w:val="24"/>
        </w:rPr>
        <w:lastRenderedPageBreak/>
        <w:t xml:space="preserve">yapılan başvurular üzerine normal şartlar altında ihale komisyonunun </w:t>
      </w:r>
      <w:r w:rsidR="00073767" w:rsidRPr="00073767">
        <w:rPr>
          <w:rFonts w:ascii="Times New Roman" w:hAnsi="Times New Roman" w:cs="Times New Roman"/>
          <w:sz w:val="24"/>
          <w:szCs w:val="24"/>
        </w:rPr>
        <w:t xml:space="preserve">tekliflerin alınması ve açılması işlemlerini idarede hazır bulunanlar önünde gerçekleştirilmesi </w:t>
      </w:r>
      <w:r w:rsidR="00073767">
        <w:rPr>
          <w:rFonts w:ascii="Times New Roman" w:hAnsi="Times New Roman" w:cs="Times New Roman"/>
          <w:sz w:val="24"/>
          <w:szCs w:val="24"/>
        </w:rPr>
        <w:t>gerekirken (KİK 36.md.</w:t>
      </w:r>
      <w:r w:rsidR="0038177A">
        <w:rPr>
          <w:rFonts w:ascii="Times New Roman" w:hAnsi="Times New Roman" w:cs="Times New Roman"/>
          <w:sz w:val="24"/>
          <w:szCs w:val="24"/>
        </w:rPr>
        <w:t xml:space="preserve">), sosyal mesafenin korunması amacıyla, </w:t>
      </w:r>
      <w:r w:rsidR="0038177A" w:rsidRPr="00023397">
        <w:rPr>
          <w:rFonts w:ascii="Times New Roman" w:hAnsi="Times New Roman" w:cs="Times New Roman"/>
          <w:i/>
          <w:iCs/>
          <w:sz w:val="24"/>
          <w:szCs w:val="24"/>
        </w:rPr>
        <w:t xml:space="preserve">komisyon işlemlerini elektronik ortamdan veya isteklilerin idarede ayrı bir odadan takip edebilecekleri şekilde canlı yayınlanması suretiyle incelemelerini gerçekleştirebilecekler ya da Koronavirüs Bilim Kurulunun tavsiyeleri doğrultusunda </w:t>
      </w:r>
      <w:r w:rsidR="00AB5BB2" w:rsidRPr="00023397">
        <w:rPr>
          <w:rFonts w:ascii="Times New Roman" w:hAnsi="Times New Roman" w:cs="Times New Roman"/>
          <w:i/>
          <w:iCs/>
          <w:sz w:val="24"/>
          <w:szCs w:val="24"/>
        </w:rPr>
        <w:t xml:space="preserve">alınacak önlemler eşliğinde büyük bir salonda ilgilerin katılımı ile </w:t>
      </w:r>
      <w:r w:rsidR="00AB5BB2">
        <w:rPr>
          <w:rFonts w:ascii="Times New Roman" w:hAnsi="Times New Roman" w:cs="Times New Roman"/>
          <w:sz w:val="24"/>
          <w:szCs w:val="24"/>
        </w:rPr>
        <w:t xml:space="preserve">yürütülebilecektir. </w:t>
      </w:r>
      <w:r w:rsidR="00CF4CF8" w:rsidRPr="00CF4CF8">
        <w:rPr>
          <w:rFonts w:ascii="Times New Roman" w:hAnsi="Times New Roman" w:cs="Times New Roman"/>
          <w:sz w:val="24"/>
          <w:szCs w:val="24"/>
        </w:rPr>
        <w:t>Aşırı düşük teklif açıklamalarının ve/veya yeterlik bilgileri tablosunda beyan edilen bilgi ve belgelerin sunulması</w:t>
      </w:r>
      <w:r w:rsidR="007461D0">
        <w:rPr>
          <w:rFonts w:ascii="Times New Roman" w:hAnsi="Times New Roman" w:cs="Times New Roman"/>
          <w:sz w:val="24"/>
          <w:szCs w:val="24"/>
        </w:rPr>
        <w:t xml:space="preserve"> ya</w:t>
      </w:r>
      <w:r w:rsidR="0099256B">
        <w:rPr>
          <w:rFonts w:ascii="Times New Roman" w:hAnsi="Times New Roman" w:cs="Times New Roman"/>
          <w:sz w:val="24"/>
          <w:szCs w:val="24"/>
        </w:rPr>
        <w:t xml:space="preserve"> </w:t>
      </w:r>
      <w:r w:rsidR="007461D0">
        <w:rPr>
          <w:rFonts w:ascii="Times New Roman" w:hAnsi="Times New Roman" w:cs="Times New Roman"/>
          <w:sz w:val="24"/>
          <w:szCs w:val="24"/>
        </w:rPr>
        <w:t>da</w:t>
      </w:r>
      <w:r w:rsidR="00CF4CF8" w:rsidRPr="00CF4CF8">
        <w:rPr>
          <w:rFonts w:ascii="Times New Roman" w:hAnsi="Times New Roman" w:cs="Times New Roman"/>
          <w:sz w:val="24"/>
          <w:szCs w:val="24"/>
        </w:rPr>
        <w:t xml:space="preserve"> numune/demonstrasyon işlemlerine ilişkin ürün örneklerinin verilmesi/kurulumlarının yapılması gibi hususlar bakımından ilgililere tanınan süreler idarelerce tedbirlerin bitiş tarihi de dikkate alınarak</w:t>
      </w:r>
      <w:r w:rsidR="007461D0">
        <w:rPr>
          <w:rFonts w:ascii="Times New Roman" w:hAnsi="Times New Roman" w:cs="Times New Roman"/>
          <w:sz w:val="24"/>
          <w:szCs w:val="24"/>
        </w:rPr>
        <w:t xml:space="preserve"> mağduriyetlerin ortadan kaldırılabilmesi ve ihalelerin sürdürülebilirliğinin sağlanabilmesi adına</w:t>
      </w:r>
      <w:r w:rsidR="00CF4CF8" w:rsidRPr="00CF4CF8">
        <w:rPr>
          <w:rFonts w:ascii="Times New Roman" w:hAnsi="Times New Roman" w:cs="Times New Roman"/>
          <w:sz w:val="24"/>
          <w:szCs w:val="24"/>
        </w:rPr>
        <w:t xml:space="preserve"> uzatılabilec</w:t>
      </w:r>
      <w:r w:rsidR="007461D0">
        <w:rPr>
          <w:rFonts w:ascii="Times New Roman" w:hAnsi="Times New Roman" w:cs="Times New Roman"/>
          <w:sz w:val="24"/>
          <w:szCs w:val="24"/>
        </w:rPr>
        <w:t>ektir</w:t>
      </w:r>
      <w:r w:rsidR="007461D0">
        <w:rPr>
          <w:rStyle w:val="DipnotBavurusu"/>
          <w:rFonts w:ascii="Times New Roman" w:hAnsi="Times New Roman" w:cs="Times New Roman"/>
          <w:sz w:val="24"/>
          <w:szCs w:val="24"/>
        </w:rPr>
        <w:footnoteReference w:id="5"/>
      </w:r>
      <w:r w:rsidR="007461D0">
        <w:rPr>
          <w:rFonts w:ascii="Times New Roman" w:hAnsi="Times New Roman" w:cs="Times New Roman"/>
          <w:sz w:val="24"/>
          <w:szCs w:val="24"/>
        </w:rPr>
        <w:t>.</w:t>
      </w:r>
    </w:p>
    <w:p w14:paraId="446881C3" w14:textId="2FDA999D" w:rsidR="00AB5BB2" w:rsidRDefault="00AB5BB2" w:rsidP="00F86C73">
      <w:pPr>
        <w:pStyle w:val="ListeParagraf"/>
        <w:tabs>
          <w:tab w:val="left" w:pos="993"/>
        </w:tabs>
        <w:ind w:left="709" w:firstLine="0"/>
        <w:rPr>
          <w:rFonts w:ascii="Times New Roman" w:hAnsi="Times New Roman" w:cs="Times New Roman"/>
          <w:sz w:val="24"/>
          <w:szCs w:val="24"/>
        </w:rPr>
      </w:pPr>
      <w:r>
        <w:rPr>
          <w:rFonts w:ascii="Times New Roman" w:hAnsi="Times New Roman" w:cs="Times New Roman"/>
          <w:sz w:val="24"/>
          <w:szCs w:val="24"/>
        </w:rPr>
        <w:t xml:space="preserve">Kamu alımını zorunlu kılan </w:t>
      </w:r>
      <w:r w:rsidRPr="009C2119">
        <w:rPr>
          <w:rFonts w:ascii="Times New Roman" w:hAnsi="Times New Roman" w:cs="Times New Roman"/>
          <w:i/>
          <w:iCs/>
          <w:sz w:val="24"/>
          <w:szCs w:val="24"/>
        </w:rPr>
        <w:t>acil işlerin varlığı halinde</w:t>
      </w:r>
      <w:r>
        <w:rPr>
          <w:rFonts w:ascii="Times New Roman" w:hAnsi="Times New Roman" w:cs="Times New Roman"/>
          <w:sz w:val="24"/>
          <w:szCs w:val="24"/>
        </w:rPr>
        <w:t xml:space="preserve">; </w:t>
      </w:r>
    </w:p>
    <w:p w14:paraId="7043E71C" w14:textId="063524C5" w:rsidR="00AB5BB2" w:rsidRDefault="005129C9" w:rsidP="00AB5BB2">
      <w:pPr>
        <w:pStyle w:val="ListeParagraf"/>
        <w:numPr>
          <w:ilvl w:val="2"/>
          <w:numId w:val="6"/>
        </w:numPr>
        <w:tabs>
          <w:tab w:val="left" w:pos="993"/>
        </w:tabs>
        <w:ind w:left="0" w:firstLine="709"/>
        <w:contextualSpacing w:val="0"/>
        <w:rPr>
          <w:rFonts w:ascii="Times New Roman" w:hAnsi="Times New Roman" w:cs="Times New Roman"/>
          <w:sz w:val="24"/>
          <w:szCs w:val="24"/>
        </w:rPr>
      </w:pPr>
      <w:r>
        <w:rPr>
          <w:rFonts w:ascii="Times New Roman" w:hAnsi="Times New Roman" w:cs="Times New Roman"/>
          <w:sz w:val="24"/>
          <w:szCs w:val="24"/>
        </w:rPr>
        <w:t xml:space="preserve">Alınan salgın tedbirleri nedeniyle </w:t>
      </w:r>
      <w:r w:rsidRPr="00F86C73">
        <w:rPr>
          <w:rFonts w:ascii="Times New Roman" w:hAnsi="Times New Roman" w:cs="Times New Roman"/>
          <w:sz w:val="24"/>
          <w:szCs w:val="24"/>
        </w:rPr>
        <w:t>önceden ilan edilen ihale tarih ve saatine kadar ihaleye yeterli sayıda teklifin ulaştırılamayacağının ve/veya ihalede rekabet ortamının sağlanamayacağının idarece öngörülmesi halinde</w:t>
      </w:r>
      <w:r>
        <w:rPr>
          <w:rFonts w:ascii="Times New Roman" w:hAnsi="Times New Roman" w:cs="Times New Roman"/>
          <w:sz w:val="24"/>
          <w:szCs w:val="24"/>
        </w:rPr>
        <w:t xml:space="preserve"> </w:t>
      </w:r>
      <w:r w:rsidRPr="005129C9">
        <w:rPr>
          <w:rFonts w:ascii="Times New Roman" w:hAnsi="Times New Roman" w:cs="Times New Roman"/>
          <w:sz w:val="24"/>
          <w:szCs w:val="24"/>
        </w:rPr>
        <w:t>ihale dokümanı alanların son teklif verme gününden en az on gün öncesinde bilgi sahibi olmalarını</w:t>
      </w:r>
      <w:r>
        <w:rPr>
          <w:rFonts w:ascii="Times New Roman" w:hAnsi="Times New Roman" w:cs="Times New Roman"/>
          <w:sz w:val="24"/>
          <w:szCs w:val="24"/>
        </w:rPr>
        <w:t xml:space="preserve"> sağlamak koşuluyla</w:t>
      </w:r>
      <w:r w:rsidR="00C82E35">
        <w:rPr>
          <w:rFonts w:ascii="Times New Roman" w:hAnsi="Times New Roman" w:cs="Times New Roman"/>
          <w:sz w:val="24"/>
          <w:szCs w:val="24"/>
        </w:rPr>
        <w:t xml:space="preserve"> (KİK 29.md.)</w:t>
      </w:r>
      <w:r>
        <w:rPr>
          <w:rFonts w:ascii="Times New Roman" w:hAnsi="Times New Roman" w:cs="Times New Roman"/>
          <w:sz w:val="24"/>
          <w:szCs w:val="24"/>
        </w:rPr>
        <w:t xml:space="preserve"> zeyilname düzenlemek suretiyle son teklif verme süreleri uzatılabilecektir.</w:t>
      </w:r>
      <w:r w:rsidR="00CF4CF8" w:rsidRPr="00CF4CF8">
        <w:t xml:space="preserve"> </w:t>
      </w:r>
      <w:r w:rsidR="00CF4CF8" w:rsidRPr="00CF4CF8">
        <w:rPr>
          <w:rFonts w:ascii="Times New Roman" w:hAnsi="Times New Roman" w:cs="Times New Roman"/>
          <w:sz w:val="24"/>
          <w:szCs w:val="24"/>
        </w:rPr>
        <w:t>İdarelerce ihaleye yeterli katılımın sağlanamayacağının anlaşılması veya benzeri nedenlerle gerek görülmesi durumunda, 4734 sayılı Kanunun 29</w:t>
      </w:r>
      <w:r w:rsidR="00CF4CF8">
        <w:rPr>
          <w:rFonts w:ascii="Times New Roman" w:hAnsi="Times New Roman" w:cs="Times New Roman"/>
          <w:sz w:val="24"/>
          <w:szCs w:val="24"/>
        </w:rPr>
        <w:t>.</w:t>
      </w:r>
      <w:r w:rsidR="00CF4CF8" w:rsidRPr="00CF4CF8">
        <w:rPr>
          <w:rFonts w:ascii="Times New Roman" w:hAnsi="Times New Roman" w:cs="Times New Roman"/>
          <w:sz w:val="24"/>
          <w:szCs w:val="24"/>
        </w:rPr>
        <w:t xml:space="preserve">maddesi uyarınca </w:t>
      </w:r>
      <w:r w:rsidR="00CF4CF8" w:rsidRPr="00CF4CF8">
        <w:rPr>
          <w:rFonts w:ascii="Times New Roman" w:hAnsi="Times New Roman" w:cs="Times New Roman"/>
          <w:i/>
          <w:iCs/>
          <w:sz w:val="24"/>
          <w:szCs w:val="24"/>
        </w:rPr>
        <w:t>ihale tarihinin ertelenebileceği</w:t>
      </w:r>
      <w:r w:rsidR="00CF4CF8" w:rsidRPr="00CF4CF8">
        <w:rPr>
          <w:rFonts w:ascii="Times New Roman" w:hAnsi="Times New Roman" w:cs="Times New Roman"/>
          <w:sz w:val="24"/>
          <w:szCs w:val="24"/>
        </w:rPr>
        <w:t>,</w:t>
      </w:r>
    </w:p>
    <w:p w14:paraId="49F2F12F" w14:textId="110E1F2E" w:rsidR="009C2119" w:rsidRPr="0002694C" w:rsidRDefault="006957C6" w:rsidP="0002694C">
      <w:pPr>
        <w:pStyle w:val="ListeParagraf"/>
        <w:numPr>
          <w:ilvl w:val="2"/>
          <w:numId w:val="6"/>
        </w:numPr>
        <w:tabs>
          <w:tab w:val="left" w:pos="993"/>
        </w:tabs>
        <w:ind w:left="0" w:firstLine="709"/>
        <w:contextualSpacing w:val="0"/>
        <w:rPr>
          <w:rFonts w:ascii="Times New Roman" w:hAnsi="Times New Roman" w:cs="Times New Roman"/>
          <w:sz w:val="24"/>
          <w:szCs w:val="24"/>
        </w:rPr>
      </w:pPr>
      <w:r>
        <w:rPr>
          <w:rFonts w:ascii="Times New Roman" w:hAnsi="Times New Roman" w:cs="Times New Roman"/>
          <w:sz w:val="24"/>
          <w:szCs w:val="24"/>
        </w:rPr>
        <w:t>E</w:t>
      </w:r>
      <w:r w:rsidRPr="006957C6">
        <w:rPr>
          <w:rFonts w:ascii="Times New Roman" w:hAnsi="Times New Roman" w:cs="Times New Roman"/>
          <w:sz w:val="24"/>
          <w:szCs w:val="24"/>
        </w:rPr>
        <w:t xml:space="preserve">konomik açıdan en avantajlı teklif sahibi </w:t>
      </w:r>
      <w:r>
        <w:rPr>
          <w:rFonts w:ascii="Times New Roman" w:hAnsi="Times New Roman" w:cs="Times New Roman"/>
          <w:sz w:val="24"/>
          <w:szCs w:val="24"/>
        </w:rPr>
        <w:t xml:space="preserve">yüklenici olacak kişi mücbir sebep haline bağlı olarak sözleşmeye davet süresinin uzatılmasını talep ederse ve içinde bulunduğu mücbir sebep hallerini belgelendirmek kaydıyla, </w:t>
      </w:r>
      <w:r w:rsidR="00042359">
        <w:rPr>
          <w:rFonts w:ascii="Times New Roman" w:hAnsi="Times New Roman" w:cs="Times New Roman"/>
          <w:sz w:val="24"/>
          <w:szCs w:val="24"/>
        </w:rPr>
        <w:t xml:space="preserve">ihale makamı tarafından sözleşmeye davet süresi uzatılabilecektir. </w:t>
      </w:r>
    </w:p>
    <w:p w14:paraId="4C3A1846" w14:textId="0A1BDD84" w:rsidR="00BA2658" w:rsidRPr="000E36AF" w:rsidRDefault="00733D4C" w:rsidP="0018444F">
      <w:pPr>
        <w:pStyle w:val="ListeParagraf"/>
        <w:ind w:left="0"/>
        <w:contextualSpacing w:val="0"/>
        <w:rPr>
          <w:rFonts w:ascii="Times New Roman" w:hAnsi="Times New Roman" w:cs="Times New Roman"/>
          <w:sz w:val="24"/>
          <w:szCs w:val="24"/>
        </w:rPr>
      </w:pPr>
      <w:r>
        <w:rPr>
          <w:rFonts w:ascii="Times New Roman" w:hAnsi="Times New Roman" w:cs="Times New Roman"/>
          <w:sz w:val="24"/>
          <w:szCs w:val="24"/>
        </w:rPr>
        <w:t xml:space="preserve">İhaleye yönelik incelemelerin ardından ihale sonucunun ihale yetkilisi nezdinde onaylanması ile birlikte onayı izleyen üç gün içerisinde, ihale sonucu üzerine bırakılan yüklenici olacak kişi başta olmak üzere, diğer isteklilere ihale sonucu bildirilmektedir. Bildirimin ardından </w:t>
      </w:r>
      <w:r w:rsidR="0057437A">
        <w:rPr>
          <w:rFonts w:ascii="Times New Roman" w:hAnsi="Times New Roman" w:cs="Times New Roman"/>
          <w:sz w:val="24"/>
          <w:szCs w:val="24"/>
        </w:rPr>
        <w:t xml:space="preserve">toplum sağlığını ilgilendiren salgın hastalıkları konu alan ivedi durumların varlığı halinde beş gün geçtikten sonra </w:t>
      </w:r>
      <w:r w:rsidR="00C76BE0">
        <w:rPr>
          <w:rFonts w:ascii="Times New Roman" w:hAnsi="Times New Roman" w:cs="Times New Roman"/>
          <w:sz w:val="24"/>
          <w:szCs w:val="24"/>
        </w:rPr>
        <w:t>üç</w:t>
      </w:r>
      <w:r w:rsidR="0057437A">
        <w:rPr>
          <w:rFonts w:ascii="Times New Roman" w:hAnsi="Times New Roman" w:cs="Times New Roman"/>
          <w:sz w:val="24"/>
          <w:szCs w:val="24"/>
        </w:rPr>
        <w:t xml:space="preserve"> gün içerisind</w:t>
      </w:r>
      <w:r w:rsidR="00C76BE0">
        <w:rPr>
          <w:rFonts w:ascii="Times New Roman" w:hAnsi="Times New Roman" w:cs="Times New Roman"/>
          <w:sz w:val="24"/>
          <w:szCs w:val="24"/>
        </w:rPr>
        <w:t xml:space="preserve">e ihale üzerine bırakılan yüklenici olması uygun görülen kişiye </w:t>
      </w:r>
      <w:r w:rsidR="00C76BE0" w:rsidRPr="00C76BE0">
        <w:rPr>
          <w:rFonts w:ascii="Times New Roman" w:hAnsi="Times New Roman" w:cs="Times New Roman"/>
          <w:sz w:val="24"/>
          <w:szCs w:val="24"/>
        </w:rPr>
        <w:t xml:space="preserve">tebliğ tarihini izleyen </w:t>
      </w:r>
      <w:r w:rsidR="00C76BE0">
        <w:rPr>
          <w:rFonts w:ascii="Times New Roman" w:hAnsi="Times New Roman" w:cs="Times New Roman"/>
          <w:i/>
          <w:iCs/>
          <w:sz w:val="24"/>
          <w:szCs w:val="24"/>
        </w:rPr>
        <w:t>on gün</w:t>
      </w:r>
      <w:r w:rsidR="00C76BE0" w:rsidRPr="00C76BE0">
        <w:rPr>
          <w:rFonts w:ascii="Times New Roman" w:hAnsi="Times New Roman" w:cs="Times New Roman"/>
          <w:i/>
          <w:iCs/>
          <w:sz w:val="24"/>
          <w:szCs w:val="24"/>
        </w:rPr>
        <w:t xml:space="preserve"> içinde</w:t>
      </w:r>
      <w:r w:rsidR="00C76BE0" w:rsidRPr="00C76BE0">
        <w:rPr>
          <w:rFonts w:ascii="Times New Roman" w:hAnsi="Times New Roman" w:cs="Times New Roman"/>
          <w:sz w:val="24"/>
          <w:szCs w:val="24"/>
        </w:rPr>
        <w:t xml:space="preserve"> kesin teminatı vermek </w:t>
      </w:r>
      <w:r w:rsidR="00C76BE0" w:rsidRPr="00A9161E">
        <w:rPr>
          <w:rFonts w:ascii="Times New Roman" w:hAnsi="Times New Roman" w:cs="Times New Roman"/>
          <w:color w:val="000000" w:themeColor="text1"/>
          <w:sz w:val="24"/>
          <w:szCs w:val="24"/>
        </w:rPr>
        <w:t xml:space="preserve">suretiyle sözleşmeyi </w:t>
      </w:r>
      <w:r w:rsidR="00A9161E" w:rsidRPr="00A9161E">
        <w:rPr>
          <w:rFonts w:ascii="Times New Roman" w:hAnsi="Times New Roman" w:cs="Times New Roman"/>
          <w:color w:val="000000" w:themeColor="text1"/>
          <w:sz w:val="24"/>
          <w:szCs w:val="24"/>
        </w:rPr>
        <w:t xml:space="preserve">imzalaması </w:t>
      </w:r>
      <w:r w:rsidR="00424224" w:rsidRPr="00A9161E">
        <w:rPr>
          <w:rFonts w:ascii="Times New Roman" w:hAnsi="Times New Roman" w:cs="Times New Roman"/>
          <w:color w:val="000000" w:themeColor="text1"/>
          <w:sz w:val="24"/>
          <w:szCs w:val="24"/>
        </w:rPr>
        <w:t xml:space="preserve">gerekecektir </w:t>
      </w:r>
      <w:r w:rsidR="00C76BE0" w:rsidRPr="00A9161E">
        <w:rPr>
          <w:rFonts w:ascii="Times New Roman" w:hAnsi="Times New Roman" w:cs="Times New Roman"/>
          <w:color w:val="000000" w:themeColor="text1"/>
          <w:sz w:val="24"/>
          <w:szCs w:val="24"/>
        </w:rPr>
        <w:t>(</w:t>
      </w:r>
      <w:r w:rsidR="00C76BE0" w:rsidRPr="00C76BE0">
        <w:rPr>
          <w:rFonts w:ascii="Times New Roman" w:hAnsi="Times New Roman" w:cs="Times New Roman"/>
          <w:sz w:val="24"/>
          <w:szCs w:val="24"/>
        </w:rPr>
        <w:t>KİK 42.</w:t>
      </w:r>
      <w:r w:rsidR="00A9161E">
        <w:rPr>
          <w:rFonts w:ascii="Times New Roman" w:hAnsi="Times New Roman" w:cs="Times New Roman"/>
          <w:sz w:val="24"/>
          <w:szCs w:val="24"/>
        </w:rPr>
        <w:t xml:space="preserve"> </w:t>
      </w:r>
      <w:r w:rsidR="00C76BE0" w:rsidRPr="00C76BE0">
        <w:rPr>
          <w:rFonts w:ascii="Times New Roman" w:hAnsi="Times New Roman" w:cs="Times New Roman"/>
          <w:sz w:val="24"/>
          <w:szCs w:val="24"/>
        </w:rPr>
        <w:t>md.).</w:t>
      </w:r>
      <w:r w:rsidR="00424224">
        <w:rPr>
          <w:rFonts w:ascii="Times New Roman" w:hAnsi="Times New Roman" w:cs="Times New Roman"/>
          <w:sz w:val="24"/>
          <w:szCs w:val="24"/>
        </w:rPr>
        <w:t xml:space="preserve"> Salgın döneminde hukuki </w:t>
      </w:r>
      <w:r w:rsidR="00424224">
        <w:rPr>
          <w:rFonts w:ascii="Times New Roman" w:hAnsi="Times New Roman" w:cs="Times New Roman"/>
          <w:sz w:val="24"/>
          <w:szCs w:val="24"/>
        </w:rPr>
        <w:lastRenderedPageBreak/>
        <w:t xml:space="preserve">güvenliği sağlama sorumluluğu taraflara ait olmak üzere </w:t>
      </w:r>
      <w:r w:rsidR="003F7066">
        <w:rPr>
          <w:rFonts w:ascii="Times New Roman" w:hAnsi="Times New Roman" w:cs="Times New Roman"/>
          <w:sz w:val="24"/>
          <w:szCs w:val="24"/>
        </w:rPr>
        <w:t xml:space="preserve">sözleşme imzalama işlemleri </w:t>
      </w:r>
      <w:r w:rsidR="003F7066" w:rsidRPr="003F7066">
        <w:rPr>
          <w:rFonts w:ascii="Times New Roman" w:hAnsi="Times New Roman" w:cs="Times New Roman"/>
          <w:sz w:val="24"/>
          <w:szCs w:val="24"/>
        </w:rPr>
        <w:t>posta/kargo yoluyla</w:t>
      </w:r>
      <w:r w:rsidR="003F7066">
        <w:rPr>
          <w:rFonts w:ascii="Times New Roman" w:hAnsi="Times New Roman" w:cs="Times New Roman"/>
          <w:sz w:val="24"/>
          <w:szCs w:val="24"/>
        </w:rPr>
        <w:t xml:space="preserve"> yapılabilecektir</w:t>
      </w:r>
      <w:r w:rsidR="00F71145">
        <w:rPr>
          <w:rStyle w:val="DipnotBavurusu"/>
          <w:rFonts w:ascii="Times New Roman" w:hAnsi="Times New Roman" w:cs="Times New Roman"/>
          <w:sz w:val="24"/>
          <w:szCs w:val="24"/>
        </w:rPr>
        <w:footnoteReference w:id="6"/>
      </w:r>
      <w:r w:rsidR="003F7066">
        <w:rPr>
          <w:rFonts w:ascii="Times New Roman" w:hAnsi="Times New Roman" w:cs="Times New Roman"/>
          <w:sz w:val="24"/>
          <w:szCs w:val="24"/>
        </w:rPr>
        <w:t>.</w:t>
      </w:r>
    </w:p>
    <w:p w14:paraId="0AFD1946" w14:textId="68377072" w:rsidR="00DE4095" w:rsidRDefault="00DE4095" w:rsidP="005D131F">
      <w:pPr>
        <w:pStyle w:val="ListeParagraf"/>
        <w:numPr>
          <w:ilvl w:val="1"/>
          <w:numId w:val="6"/>
        </w:numPr>
        <w:tabs>
          <w:tab w:val="left" w:pos="993"/>
        </w:tabs>
        <w:ind w:left="0" w:firstLine="709"/>
        <w:contextualSpacing w:val="0"/>
        <w:rPr>
          <w:rFonts w:ascii="Times New Roman" w:hAnsi="Times New Roman" w:cs="Times New Roman"/>
          <w:sz w:val="24"/>
          <w:szCs w:val="24"/>
        </w:rPr>
      </w:pPr>
      <w:r w:rsidRPr="00097BED">
        <w:rPr>
          <w:rFonts w:ascii="Times New Roman" w:hAnsi="Times New Roman" w:cs="Times New Roman"/>
          <w:sz w:val="24"/>
          <w:szCs w:val="24"/>
        </w:rPr>
        <w:t>İhale Sözleşmeleri ile İlgili Önlemler</w:t>
      </w:r>
    </w:p>
    <w:p w14:paraId="79C8418B" w14:textId="55F97E55" w:rsidR="00B75BDA" w:rsidRDefault="00AA3D5D" w:rsidP="00B75BDA">
      <w:pPr>
        <w:pStyle w:val="ListeParagraf"/>
        <w:tabs>
          <w:tab w:val="left" w:pos="993"/>
        </w:tabs>
        <w:ind w:left="0"/>
        <w:contextualSpacing w:val="0"/>
        <w:rPr>
          <w:rFonts w:ascii="Times New Roman" w:hAnsi="Times New Roman" w:cs="Times New Roman"/>
          <w:sz w:val="24"/>
          <w:szCs w:val="24"/>
        </w:rPr>
      </w:pPr>
      <w:r>
        <w:rPr>
          <w:rFonts w:ascii="Times New Roman" w:hAnsi="Times New Roman" w:cs="Times New Roman"/>
          <w:sz w:val="24"/>
          <w:szCs w:val="24"/>
        </w:rPr>
        <w:t xml:space="preserve">Kamu alımlarında </w:t>
      </w:r>
      <w:r w:rsidRPr="00E60D49">
        <w:rPr>
          <w:rFonts w:ascii="Times New Roman" w:hAnsi="Times New Roman" w:cs="Times New Roman"/>
          <w:i/>
          <w:iCs/>
          <w:sz w:val="24"/>
          <w:szCs w:val="24"/>
        </w:rPr>
        <w:t>salgından kaynaklı ve salgın döneminde alınan önlemler nedeniyle ortaya çıkan sorunların</w:t>
      </w:r>
      <w:r>
        <w:rPr>
          <w:rFonts w:ascii="Times New Roman" w:hAnsi="Times New Roman" w:cs="Times New Roman"/>
          <w:sz w:val="24"/>
          <w:szCs w:val="24"/>
        </w:rPr>
        <w:t xml:space="preserve"> giderilmesine yönelik olarak </w:t>
      </w:r>
      <w:r w:rsidR="002D03C5">
        <w:rPr>
          <w:rFonts w:ascii="Times New Roman" w:hAnsi="Times New Roman" w:cs="Times New Roman"/>
          <w:sz w:val="24"/>
          <w:szCs w:val="24"/>
        </w:rPr>
        <w:t>bir Cumhurbaşkanlığı genelgesi</w:t>
      </w:r>
      <w:r w:rsidR="002D03C5">
        <w:rPr>
          <w:rStyle w:val="DipnotBavurusu"/>
          <w:rFonts w:ascii="Times New Roman" w:hAnsi="Times New Roman" w:cs="Times New Roman"/>
          <w:sz w:val="24"/>
          <w:szCs w:val="24"/>
        </w:rPr>
        <w:footnoteReference w:id="7"/>
      </w:r>
      <w:r w:rsidR="002D03C5">
        <w:rPr>
          <w:rFonts w:ascii="Times New Roman" w:hAnsi="Times New Roman" w:cs="Times New Roman"/>
          <w:sz w:val="24"/>
          <w:szCs w:val="24"/>
        </w:rPr>
        <w:t xml:space="preserve"> </w:t>
      </w:r>
      <w:r w:rsidR="00EA453A" w:rsidRPr="00EA453A">
        <w:rPr>
          <w:rFonts w:ascii="Times New Roman" w:hAnsi="Times New Roman" w:cs="Times New Roman"/>
          <w:color w:val="000000" w:themeColor="text1"/>
          <w:sz w:val="24"/>
          <w:szCs w:val="24"/>
        </w:rPr>
        <w:t>Resmî Gazete</w:t>
      </w:r>
      <w:r w:rsidR="00940105" w:rsidRPr="00EA453A">
        <w:rPr>
          <w:rFonts w:ascii="Times New Roman" w:hAnsi="Times New Roman" w:cs="Times New Roman"/>
          <w:color w:val="000000" w:themeColor="text1"/>
          <w:sz w:val="24"/>
          <w:szCs w:val="24"/>
        </w:rPr>
        <w:t xml:space="preserve">’de </w:t>
      </w:r>
      <w:r w:rsidR="002D03C5">
        <w:rPr>
          <w:rFonts w:ascii="Times New Roman" w:hAnsi="Times New Roman" w:cs="Times New Roman"/>
          <w:sz w:val="24"/>
          <w:szCs w:val="24"/>
        </w:rPr>
        <w:t>yayı</w:t>
      </w:r>
      <w:r w:rsidR="00896C4F">
        <w:rPr>
          <w:rFonts w:ascii="Times New Roman" w:hAnsi="Times New Roman" w:cs="Times New Roman"/>
          <w:sz w:val="24"/>
          <w:szCs w:val="24"/>
        </w:rPr>
        <w:t>m</w:t>
      </w:r>
      <w:r w:rsidR="002D03C5">
        <w:rPr>
          <w:rFonts w:ascii="Times New Roman" w:hAnsi="Times New Roman" w:cs="Times New Roman"/>
          <w:sz w:val="24"/>
          <w:szCs w:val="24"/>
        </w:rPr>
        <w:t>lanmıştır.</w:t>
      </w:r>
      <w:r w:rsidR="00C9394D">
        <w:rPr>
          <w:rFonts w:ascii="Times New Roman" w:hAnsi="Times New Roman" w:cs="Times New Roman"/>
          <w:sz w:val="24"/>
          <w:szCs w:val="24"/>
        </w:rPr>
        <w:t xml:space="preserve"> Genelge çerçevesinde alınan önlemler</w:t>
      </w:r>
      <w:r w:rsidR="00EA453A">
        <w:rPr>
          <w:rFonts w:ascii="Times New Roman" w:hAnsi="Times New Roman" w:cs="Times New Roman"/>
          <w:color w:val="FF0000"/>
          <w:sz w:val="24"/>
          <w:szCs w:val="24"/>
        </w:rPr>
        <w:t xml:space="preserve"> </w:t>
      </w:r>
      <w:r w:rsidR="00EA453A" w:rsidRPr="00EA453A">
        <w:rPr>
          <w:rFonts w:ascii="Times New Roman" w:hAnsi="Times New Roman" w:cs="Times New Roman"/>
          <w:color w:val="000000" w:themeColor="text1"/>
          <w:sz w:val="24"/>
          <w:szCs w:val="24"/>
        </w:rPr>
        <w:t>ile</w:t>
      </w:r>
      <w:r w:rsidR="00C9394D" w:rsidRPr="00127E91">
        <w:rPr>
          <w:rFonts w:ascii="Times New Roman" w:hAnsi="Times New Roman" w:cs="Times New Roman"/>
          <w:color w:val="FF0000"/>
          <w:sz w:val="24"/>
          <w:szCs w:val="24"/>
        </w:rPr>
        <w:t xml:space="preserve"> </w:t>
      </w:r>
      <w:r w:rsidR="00C9394D" w:rsidRPr="00B75BDA">
        <w:rPr>
          <w:rFonts w:ascii="Times New Roman" w:hAnsi="Times New Roman" w:cs="Times New Roman"/>
          <w:sz w:val="24"/>
          <w:szCs w:val="24"/>
        </w:rPr>
        <w:t xml:space="preserve">4734 sayılı Kamu İhale Kanunu </w:t>
      </w:r>
      <w:r w:rsidR="00B75BDA" w:rsidRPr="00EA453A">
        <w:rPr>
          <w:rFonts w:ascii="Times New Roman" w:hAnsi="Times New Roman" w:cs="Times New Roman"/>
          <w:color w:val="000000" w:themeColor="text1"/>
          <w:sz w:val="24"/>
          <w:szCs w:val="24"/>
        </w:rPr>
        <w:t>kapsamında</w:t>
      </w:r>
      <w:r w:rsidR="00B75BDA" w:rsidRPr="00127E91">
        <w:rPr>
          <w:rFonts w:ascii="Times New Roman" w:hAnsi="Times New Roman" w:cs="Times New Roman"/>
          <w:color w:val="FF0000"/>
          <w:sz w:val="24"/>
          <w:szCs w:val="24"/>
        </w:rPr>
        <w:t xml:space="preserve"> </w:t>
      </w:r>
      <w:r w:rsidR="00B75BDA">
        <w:rPr>
          <w:rFonts w:ascii="Times New Roman" w:hAnsi="Times New Roman" w:cs="Times New Roman"/>
          <w:sz w:val="24"/>
          <w:szCs w:val="24"/>
        </w:rPr>
        <w:t>yapılan kamu alımları, aynı kanunun istisnalar yan başlıklı 3.</w:t>
      </w:r>
      <w:r w:rsidR="00127E91">
        <w:rPr>
          <w:rFonts w:ascii="Times New Roman" w:hAnsi="Times New Roman" w:cs="Times New Roman"/>
          <w:sz w:val="24"/>
          <w:szCs w:val="24"/>
        </w:rPr>
        <w:t xml:space="preserve"> </w:t>
      </w:r>
      <w:r w:rsidR="00B75BDA">
        <w:rPr>
          <w:rFonts w:ascii="Times New Roman" w:hAnsi="Times New Roman" w:cs="Times New Roman"/>
          <w:sz w:val="24"/>
          <w:szCs w:val="24"/>
        </w:rPr>
        <w:t>madde hükmünde yer alan kamu alımları ile bu kanun dışında yapılan düzenlemeler çerçevesindeki kamu alımları</w:t>
      </w:r>
      <w:r w:rsidR="00A76D38">
        <w:rPr>
          <w:rFonts w:ascii="Times New Roman" w:hAnsi="Times New Roman" w:cs="Times New Roman"/>
          <w:sz w:val="24"/>
          <w:szCs w:val="24"/>
        </w:rPr>
        <w:t xml:space="preserve">na yönelik ihaleler sonucunda imzalanan sözleşmelerde, </w:t>
      </w:r>
      <w:r w:rsidR="00A76D38" w:rsidRPr="00A76D38">
        <w:rPr>
          <w:rFonts w:ascii="Times New Roman" w:hAnsi="Times New Roman" w:cs="Times New Roman"/>
          <w:i/>
          <w:iCs/>
          <w:sz w:val="24"/>
          <w:szCs w:val="24"/>
        </w:rPr>
        <w:t>COVİD-19 salgını nedeniyle sözleşme konusu işin yerine getirilmesinin geçici veya sürekli olarak, kısmen veya tamamen imkânsız hale gelmesi halinde</w:t>
      </w:r>
      <w:r w:rsidR="00A76D38">
        <w:rPr>
          <w:rFonts w:ascii="Times New Roman" w:hAnsi="Times New Roman" w:cs="Times New Roman"/>
          <w:sz w:val="24"/>
          <w:szCs w:val="24"/>
        </w:rPr>
        <w:t xml:space="preserve"> ifa imkansızlığı yaşayan yüklenicinin bu hususu</w:t>
      </w:r>
      <w:r w:rsidR="00752CF6">
        <w:rPr>
          <w:rFonts w:ascii="Times New Roman" w:hAnsi="Times New Roman" w:cs="Times New Roman"/>
          <w:sz w:val="24"/>
          <w:szCs w:val="24"/>
        </w:rPr>
        <w:t xml:space="preserve"> ispat yükünü karşılayacak şekilde</w:t>
      </w:r>
      <w:r w:rsidR="00D743D8">
        <w:rPr>
          <w:rFonts w:ascii="Times New Roman" w:hAnsi="Times New Roman" w:cs="Times New Roman"/>
          <w:sz w:val="24"/>
          <w:szCs w:val="24"/>
        </w:rPr>
        <w:t xml:space="preserve"> yetkili kamu kurumları veya kamu kurumu niteliğindeki mesleki kuruluşlardan alınmış veya onaylanmış vesikalarla</w:t>
      </w:r>
      <w:r w:rsidR="00A76D38">
        <w:rPr>
          <w:rFonts w:ascii="Times New Roman" w:hAnsi="Times New Roman" w:cs="Times New Roman"/>
          <w:sz w:val="24"/>
          <w:szCs w:val="24"/>
        </w:rPr>
        <w:t xml:space="preserve"> belgelendirerek </w:t>
      </w:r>
      <w:r w:rsidR="00752CF6">
        <w:rPr>
          <w:rFonts w:ascii="Times New Roman" w:hAnsi="Times New Roman" w:cs="Times New Roman"/>
          <w:sz w:val="24"/>
          <w:szCs w:val="24"/>
        </w:rPr>
        <w:t>sözleşmenin tarafı olan idareye durumunun değerlendirilmesi için başvurması gerektiği kabul edilmiştir.</w:t>
      </w:r>
      <w:r w:rsidR="002B10C0">
        <w:rPr>
          <w:rFonts w:ascii="Times New Roman" w:hAnsi="Times New Roman" w:cs="Times New Roman"/>
          <w:sz w:val="24"/>
          <w:szCs w:val="24"/>
        </w:rPr>
        <w:t xml:space="preserve"> </w:t>
      </w:r>
      <w:r w:rsidR="00752CF6">
        <w:rPr>
          <w:rFonts w:ascii="Times New Roman" w:hAnsi="Times New Roman" w:cs="Times New Roman"/>
          <w:sz w:val="24"/>
          <w:szCs w:val="24"/>
        </w:rPr>
        <w:t xml:space="preserve"> </w:t>
      </w:r>
    </w:p>
    <w:p w14:paraId="562A7036" w14:textId="0A94F6AD" w:rsidR="000C6AA6" w:rsidRDefault="00D950DC" w:rsidP="00A02A24">
      <w:pPr>
        <w:pStyle w:val="ListeParagraf"/>
        <w:tabs>
          <w:tab w:val="left" w:pos="993"/>
        </w:tabs>
        <w:ind w:left="0"/>
        <w:contextualSpacing w:val="0"/>
        <w:rPr>
          <w:rFonts w:ascii="Times New Roman" w:hAnsi="Times New Roman" w:cs="Times New Roman"/>
          <w:sz w:val="24"/>
          <w:szCs w:val="24"/>
        </w:rPr>
      </w:pPr>
      <w:r>
        <w:rPr>
          <w:rFonts w:ascii="Times New Roman" w:hAnsi="Times New Roman" w:cs="Times New Roman"/>
          <w:sz w:val="24"/>
          <w:szCs w:val="24"/>
        </w:rPr>
        <w:t xml:space="preserve">Sözleşme yüklenicisi tarafından idareye durumu belgelendirmek koşulu ile yapılan başvurular </w:t>
      </w:r>
      <w:r w:rsidR="007F3FB3">
        <w:rPr>
          <w:rFonts w:ascii="Times New Roman" w:hAnsi="Times New Roman" w:cs="Times New Roman"/>
          <w:sz w:val="24"/>
          <w:szCs w:val="24"/>
        </w:rPr>
        <w:t>sözleşmenin konusuna göre tabi olduğu kanun çerçevesinde yüklenicinin belgelendirdiği hususlar mücbir sebepler yönünden incelenecektir. Başvuru konusu olan sözleşmeden kaynaklı yükümlülük 4734 sayılı Kamu İhale Kanunu çerçevesinde yapılmış ihaleye ait bir sözleşme ise 4735 sayılı Kamu İhale Sözleşmeleri Kanununun 10.</w:t>
      </w:r>
      <w:r w:rsidR="00127E91">
        <w:rPr>
          <w:rFonts w:ascii="Times New Roman" w:hAnsi="Times New Roman" w:cs="Times New Roman"/>
          <w:sz w:val="24"/>
          <w:szCs w:val="24"/>
        </w:rPr>
        <w:t xml:space="preserve"> </w:t>
      </w:r>
      <w:r w:rsidR="007F3FB3">
        <w:rPr>
          <w:rFonts w:ascii="Times New Roman" w:hAnsi="Times New Roman" w:cs="Times New Roman"/>
          <w:sz w:val="24"/>
          <w:szCs w:val="24"/>
        </w:rPr>
        <w:t xml:space="preserve">madde hükmü esas alınarak, diğer durumlarda ise </w:t>
      </w:r>
      <w:r w:rsidR="00287B16">
        <w:rPr>
          <w:rFonts w:ascii="Times New Roman" w:hAnsi="Times New Roman" w:cs="Times New Roman"/>
          <w:sz w:val="24"/>
          <w:szCs w:val="24"/>
        </w:rPr>
        <w:t xml:space="preserve">tabi oldukları kanunlarda yer alan mücbir sebep halleri yeterince açık değil </w:t>
      </w:r>
      <w:r w:rsidR="00287B16" w:rsidRPr="00EA453A">
        <w:rPr>
          <w:rFonts w:ascii="Times New Roman" w:hAnsi="Times New Roman" w:cs="Times New Roman"/>
          <w:color w:val="000000" w:themeColor="text1"/>
          <w:sz w:val="24"/>
          <w:szCs w:val="24"/>
        </w:rPr>
        <w:t>ya</w:t>
      </w:r>
      <w:r w:rsidR="00EA453A" w:rsidRPr="00EA453A">
        <w:rPr>
          <w:rFonts w:ascii="Times New Roman" w:hAnsi="Times New Roman" w:cs="Times New Roman"/>
          <w:color w:val="000000" w:themeColor="text1"/>
          <w:sz w:val="24"/>
          <w:szCs w:val="24"/>
        </w:rPr>
        <w:t xml:space="preserve"> </w:t>
      </w:r>
      <w:r w:rsidR="00287B16" w:rsidRPr="00EA453A">
        <w:rPr>
          <w:rFonts w:ascii="Times New Roman" w:hAnsi="Times New Roman" w:cs="Times New Roman"/>
          <w:color w:val="000000" w:themeColor="text1"/>
          <w:sz w:val="24"/>
          <w:szCs w:val="24"/>
        </w:rPr>
        <w:t xml:space="preserve">da </w:t>
      </w:r>
      <w:r w:rsidR="00287B16">
        <w:rPr>
          <w:rFonts w:ascii="Times New Roman" w:hAnsi="Times New Roman" w:cs="Times New Roman"/>
          <w:sz w:val="24"/>
          <w:szCs w:val="24"/>
        </w:rPr>
        <w:t>hüküm yoksa</w:t>
      </w:r>
      <w:r w:rsidR="007F3FB3">
        <w:rPr>
          <w:rFonts w:ascii="Times New Roman" w:hAnsi="Times New Roman" w:cs="Times New Roman"/>
          <w:sz w:val="24"/>
          <w:szCs w:val="24"/>
        </w:rPr>
        <w:t xml:space="preserve"> </w:t>
      </w:r>
      <w:r w:rsidR="0060229F">
        <w:rPr>
          <w:rFonts w:ascii="Times New Roman" w:hAnsi="Times New Roman" w:cs="Times New Roman"/>
          <w:sz w:val="24"/>
          <w:szCs w:val="24"/>
        </w:rPr>
        <w:t xml:space="preserve">6098 sayılı </w:t>
      </w:r>
      <w:r w:rsidR="007F3FB3">
        <w:rPr>
          <w:rFonts w:ascii="Times New Roman" w:hAnsi="Times New Roman" w:cs="Times New Roman"/>
          <w:sz w:val="24"/>
          <w:szCs w:val="24"/>
        </w:rPr>
        <w:t>Türk Borçlar Kanunu</w:t>
      </w:r>
      <w:r w:rsidR="00287B16">
        <w:rPr>
          <w:rFonts w:ascii="Times New Roman" w:hAnsi="Times New Roman" w:cs="Times New Roman"/>
          <w:sz w:val="24"/>
          <w:szCs w:val="24"/>
        </w:rPr>
        <w:t>nda yer alan mücbir sebep hükümleri esas alınarak idare tarafından incelenecek ve karar alınmadan önce Hazine ve Maliye Bakanlığı</w:t>
      </w:r>
      <w:r w:rsidR="00127E91">
        <w:rPr>
          <w:rFonts w:ascii="Times New Roman" w:hAnsi="Times New Roman" w:cs="Times New Roman"/>
          <w:sz w:val="24"/>
          <w:szCs w:val="24"/>
        </w:rPr>
        <w:t>’</w:t>
      </w:r>
      <w:r w:rsidR="00287B16">
        <w:rPr>
          <w:rFonts w:ascii="Times New Roman" w:hAnsi="Times New Roman" w:cs="Times New Roman"/>
          <w:sz w:val="24"/>
          <w:szCs w:val="24"/>
        </w:rPr>
        <w:t xml:space="preserve">nın değerlendirmesine tabi tutulacaktır. </w:t>
      </w:r>
      <w:r w:rsidR="00B87F36">
        <w:rPr>
          <w:rFonts w:ascii="Times New Roman" w:hAnsi="Times New Roman" w:cs="Times New Roman"/>
          <w:sz w:val="24"/>
          <w:szCs w:val="24"/>
        </w:rPr>
        <w:t>Çalışma konumuz itibariyle esas alacağımız 3734 sayılı Kanun çerçevesinde yapılan ihalelere yönelik sözleşme yükümlülüklerine yönelik başvurularda 4735 sayılı Kanunun 10.</w:t>
      </w:r>
      <w:r w:rsidR="00127E91">
        <w:rPr>
          <w:rFonts w:ascii="Times New Roman" w:hAnsi="Times New Roman" w:cs="Times New Roman"/>
          <w:sz w:val="24"/>
          <w:szCs w:val="24"/>
        </w:rPr>
        <w:t xml:space="preserve"> </w:t>
      </w:r>
      <w:r w:rsidR="00B87F36">
        <w:rPr>
          <w:rFonts w:ascii="Times New Roman" w:hAnsi="Times New Roman" w:cs="Times New Roman"/>
          <w:sz w:val="24"/>
          <w:szCs w:val="24"/>
        </w:rPr>
        <w:t>madde hükmü esas alınacaktır.</w:t>
      </w:r>
      <w:r w:rsidR="0059641B" w:rsidRPr="0059641B">
        <w:t xml:space="preserve"> </w:t>
      </w:r>
      <w:r w:rsidR="0059641B" w:rsidRPr="0059641B">
        <w:rPr>
          <w:rFonts w:ascii="Times New Roman" w:hAnsi="Times New Roman" w:cs="Times New Roman"/>
          <w:sz w:val="24"/>
          <w:szCs w:val="24"/>
        </w:rPr>
        <w:t xml:space="preserve">4735 sayılı Kanun’da hüküm bulunmayan hususlarda ise, Kanun’un 36. </w:t>
      </w:r>
      <w:r w:rsidR="00EA453A">
        <w:rPr>
          <w:rFonts w:ascii="Times New Roman" w:hAnsi="Times New Roman" w:cs="Times New Roman"/>
          <w:sz w:val="24"/>
          <w:szCs w:val="24"/>
        </w:rPr>
        <w:t>m</w:t>
      </w:r>
      <w:r w:rsidR="0059641B" w:rsidRPr="0059641B">
        <w:rPr>
          <w:rFonts w:ascii="Times New Roman" w:hAnsi="Times New Roman" w:cs="Times New Roman"/>
          <w:sz w:val="24"/>
          <w:szCs w:val="24"/>
        </w:rPr>
        <w:t>addesin</w:t>
      </w:r>
      <w:r w:rsidR="00EA453A">
        <w:rPr>
          <w:rFonts w:ascii="Times New Roman" w:hAnsi="Times New Roman" w:cs="Times New Roman"/>
          <w:sz w:val="24"/>
          <w:szCs w:val="24"/>
        </w:rPr>
        <w:t xml:space="preserve">de </w:t>
      </w:r>
      <w:r w:rsidR="0059641B" w:rsidRPr="0059641B">
        <w:rPr>
          <w:rFonts w:ascii="Times New Roman" w:hAnsi="Times New Roman" w:cs="Times New Roman"/>
          <w:sz w:val="24"/>
          <w:szCs w:val="24"/>
        </w:rPr>
        <w:t>yapılan atıf gereği Borçlar Kanunu hükümleri uygulama alanı bulacaktır.</w:t>
      </w:r>
      <w:r w:rsidR="0060229F">
        <w:rPr>
          <w:rFonts w:ascii="Times New Roman" w:hAnsi="Times New Roman" w:cs="Times New Roman"/>
          <w:sz w:val="24"/>
          <w:szCs w:val="24"/>
        </w:rPr>
        <w:t xml:space="preserve"> Bu açıklamadan hareketle idare yüklenici tarafından belgelendirilerek idareye</w:t>
      </w:r>
      <w:r w:rsidR="00A02A24" w:rsidRPr="00A02A24">
        <w:t xml:space="preserve"> </w:t>
      </w:r>
      <w:r w:rsidR="00A02A24" w:rsidRPr="00A02A24">
        <w:rPr>
          <w:rFonts w:ascii="Times New Roman" w:hAnsi="Times New Roman" w:cs="Times New Roman"/>
          <w:i/>
          <w:iCs/>
          <w:sz w:val="24"/>
          <w:szCs w:val="24"/>
        </w:rPr>
        <w:t xml:space="preserve">mücbir sebebin </w:t>
      </w:r>
      <w:r w:rsidR="00A02A24" w:rsidRPr="00A02A24">
        <w:rPr>
          <w:rFonts w:ascii="Times New Roman" w:hAnsi="Times New Roman" w:cs="Times New Roman"/>
          <w:i/>
          <w:iCs/>
          <w:sz w:val="24"/>
          <w:szCs w:val="24"/>
        </w:rPr>
        <w:lastRenderedPageBreak/>
        <w:t>meydana geldiği tarihi izleyen yirmi gün içinde</w:t>
      </w:r>
      <w:r w:rsidR="0060229F">
        <w:rPr>
          <w:rFonts w:ascii="Times New Roman" w:hAnsi="Times New Roman" w:cs="Times New Roman"/>
          <w:sz w:val="24"/>
          <w:szCs w:val="24"/>
        </w:rPr>
        <w:t xml:space="preserve"> yapılan </w:t>
      </w:r>
      <w:r w:rsidR="00A02A24">
        <w:rPr>
          <w:rFonts w:ascii="Times New Roman" w:hAnsi="Times New Roman" w:cs="Times New Roman"/>
          <w:sz w:val="24"/>
          <w:szCs w:val="24"/>
        </w:rPr>
        <w:t xml:space="preserve">yazılı </w:t>
      </w:r>
      <w:r w:rsidR="0060229F">
        <w:rPr>
          <w:rFonts w:ascii="Times New Roman" w:hAnsi="Times New Roman" w:cs="Times New Roman"/>
          <w:sz w:val="24"/>
          <w:szCs w:val="24"/>
        </w:rPr>
        <w:t>mücbir sebep başvuruları</w:t>
      </w:r>
      <w:r w:rsidR="00156FA2">
        <w:rPr>
          <w:rFonts w:ascii="Times New Roman" w:hAnsi="Times New Roman" w:cs="Times New Roman"/>
          <w:sz w:val="24"/>
          <w:szCs w:val="24"/>
        </w:rPr>
        <w:t xml:space="preserve"> 4735 sayılı Kanunun 10.</w:t>
      </w:r>
      <w:r w:rsidR="00127E91">
        <w:rPr>
          <w:rFonts w:ascii="Times New Roman" w:hAnsi="Times New Roman" w:cs="Times New Roman"/>
          <w:sz w:val="24"/>
          <w:szCs w:val="24"/>
        </w:rPr>
        <w:t xml:space="preserve"> </w:t>
      </w:r>
      <w:r w:rsidR="00156FA2">
        <w:rPr>
          <w:rFonts w:ascii="Times New Roman" w:hAnsi="Times New Roman" w:cs="Times New Roman"/>
          <w:sz w:val="24"/>
          <w:szCs w:val="24"/>
        </w:rPr>
        <w:t>madde hükmünde yer alan</w:t>
      </w:r>
      <w:r w:rsidR="000C6AA6">
        <w:rPr>
          <w:rFonts w:ascii="Times New Roman" w:hAnsi="Times New Roman" w:cs="Times New Roman"/>
          <w:sz w:val="24"/>
          <w:szCs w:val="24"/>
        </w:rPr>
        <w:t>;</w:t>
      </w:r>
      <w:r w:rsidR="00156FA2">
        <w:rPr>
          <w:rFonts w:ascii="Times New Roman" w:hAnsi="Times New Roman" w:cs="Times New Roman"/>
          <w:sz w:val="24"/>
          <w:szCs w:val="24"/>
        </w:rPr>
        <w:t xml:space="preserve"> </w:t>
      </w:r>
    </w:p>
    <w:p w14:paraId="001240D1" w14:textId="33C4A277" w:rsidR="000C6AA6" w:rsidRPr="000C6AA6" w:rsidRDefault="000C6AA6" w:rsidP="000C6AA6">
      <w:pPr>
        <w:pStyle w:val="ListeParagraf"/>
        <w:numPr>
          <w:ilvl w:val="0"/>
          <w:numId w:val="9"/>
        </w:numPr>
        <w:tabs>
          <w:tab w:val="left" w:pos="993"/>
        </w:tabs>
        <w:contextualSpacing w:val="0"/>
        <w:rPr>
          <w:rFonts w:ascii="Times New Roman" w:hAnsi="Times New Roman" w:cs="Times New Roman"/>
          <w:sz w:val="24"/>
          <w:szCs w:val="24"/>
        </w:rPr>
      </w:pPr>
      <w:r w:rsidRPr="000C6AA6">
        <w:rPr>
          <w:rFonts w:ascii="Times New Roman" w:hAnsi="Times New Roman" w:cs="Times New Roman"/>
          <w:sz w:val="24"/>
          <w:szCs w:val="24"/>
        </w:rPr>
        <w:t>D</w:t>
      </w:r>
      <w:r w:rsidR="00156FA2" w:rsidRPr="000C6AA6">
        <w:rPr>
          <w:rFonts w:ascii="Times New Roman" w:hAnsi="Times New Roman" w:cs="Times New Roman"/>
          <w:sz w:val="24"/>
          <w:szCs w:val="24"/>
        </w:rPr>
        <w:t xml:space="preserve">oğal afetler, </w:t>
      </w:r>
    </w:p>
    <w:p w14:paraId="4C82FA09" w14:textId="2FD3843E" w:rsidR="000C6AA6" w:rsidRPr="000C6AA6" w:rsidRDefault="000C6AA6" w:rsidP="000C6AA6">
      <w:pPr>
        <w:pStyle w:val="ListeParagraf"/>
        <w:numPr>
          <w:ilvl w:val="0"/>
          <w:numId w:val="9"/>
        </w:numPr>
        <w:tabs>
          <w:tab w:val="left" w:pos="993"/>
        </w:tabs>
        <w:contextualSpacing w:val="0"/>
        <w:rPr>
          <w:rFonts w:ascii="Times New Roman" w:hAnsi="Times New Roman" w:cs="Times New Roman"/>
          <w:sz w:val="24"/>
          <w:szCs w:val="24"/>
        </w:rPr>
      </w:pPr>
      <w:r w:rsidRPr="000C6AA6">
        <w:rPr>
          <w:rFonts w:ascii="Times New Roman" w:hAnsi="Times New Roman" w:cs="Times New Roman"/>
          <w:sz w:val="24"/>
          <w:szCs w:val="24"/>
        </w:rPr>
        <w:t>K</w:t>
      </w:r>
      <w:r w:rsidR="00156FA2" w:rsidRPr="000C6AA6">
        <w:rPr>
          <w:rFonts w:ascii="Times New Roman" w:hAnsi="Times New Roman" w:cs="Times New Roman"/>
          <w:sz w:val="24"/>
          <w:szCs w:val="24"/>
        </w:rPr>
        <w:t xml:space="preserve">anuni grev, </w:t>
      </w:r>
    </w:p>
    <w:p w14:paraId="584A7CCA" w14:textId="69CB7E92" w:rsidR="000C6AA6" w:rsidRPr="000C6AA6" w:rsidRDefault="000C6AA6" w:rsidP="000C6AA6">
      <w:pPr>
        <w:pStyle w:val="ListeParagraf"/>
        <w:numPr>
          <w:ilvl w:val="0"/>
          <w:numId w:val="9"/>
        </w:numPr>
        <w:tabs>
          <w:tab w:val="left" w:pos="993"/>
        </w:tabs>
        <w:contextualSpacing w:val="0"/>
        <w:rPr>
          <w:rFonts w:ascii="Times New Roman" w:hAnsi="Times New Roman" w:cs="Times New Roman"/>
          <w:sz w:val="24"/>
          <w:szCs w:val="24"/>
        </w:rPr>
      </w:pPr>
      <w:r w:rsidRPr="000C6AA6">
        <w:rPr>
          <w:rFonts w:ascii="Times New Roman" w:hAnsi="Times New Roman" w:cs="Times New Roman"/>
          <w:sz w:val="24"/>
          <w:szCs w:val="24"/>
        </w:rPr>
        <w:t>G</w:t>
      </w:r>
      <w:r w:rsidR="00156FA2" w:rsidRPr="000C6AA6">
        <w:rPr>
          <w:rFonts w:ascii="Times New Roman" w:hAnsi="Times New Roman" w:cs="Times New Roman"/>
          <w:sz w:val="24"/>
          <w:szCs w:val="24"/>
        </w:rPr>
        <w:t xml:space="preserve">enel salgın hastalık, </w:t>
      </w:r>
    </w:p>
    <w:p w14:paraId="346C7ADD" w14:textId="7808CCF3" w:rsidR="000C6AA6" w:rsidRPr="000C6AA6" w:rsidRDefault="000C6AA6" w:rsidP="000C6AA6">
      <w:pPr>
        <w:pStyle w:val="ListeParagraf"/>
        <w:numPr>
          <w:ilvl w:val="0"/>
          <w:numId w:val="9"/>
        </w:numPr>
        <w:tabs>
          <w:tab w:val="left" w:pos="993"/>
        </w:tabs>
        <w:contextualSpacing w:val="0"/>
        <w:rPr>
          <w:rFonts w:ascii="Times New Roman" w:hAnsi="Times New Roman" w:cs="Times New Roman"/>
          <w:sz w:val="24"/>
          <w:szCs w:val="24"/>
        </w:rPr>
      </w:pPr>
      <w:r w:rsidRPr="000C6AA6">
        <w:rPr>
          <w:rFonts w:ascii="Times New Roman" w:hAnsi="Times New Roman" w:cs="Times New Roman"/>
          <w:sz w:val="24"/>
          <w:szCs w:val="24"/>
        </w:rPr>
        <w:t>K</w:t>
      </w:r>
      <w:r w:rsidR="00156FA2" w:rsidRPr="000C6AA6">
        <w:rPr>
          <w:rFonts w:ascii="Times New Roman" w:hAnsi="Times New Roman" w:cs="Times New Roman"/>
          <w:sz w:val="24"/>
          <w:szCs w:val="24"/>
        </w:rPr>
        <w:t>ısmî veya genel seferberlik ilânı ve gerektiğinde kurum tarafından belirlenecek benzeri diğer haller</w:t>
      </w:r>
      <w:r w:rsidRPr="000C6AA6">
        <w:rPr>
          <w:rFonts w:ascii="Times New Roman" w:hAnsi="Times New Roman" w:cs="Times New Roman"/>
          <w:sz w:val="24"/>
          <w:szCs w:val="24"/>
        </w:rPr>
        <w:t>,</w:t>
      </w:r>
    </w:p>
    <w:p w14:paraId="5357F05C" w14:textId="3CA22B86" w:rsidR="002B10C0" w:rsidRPr="000C6AA6" w:rsidRDefault="00D70EE9" w:rsidP="000C6AA6">
      <w:pPr>
        <w:tabs>
          <w:tab w:val="left" w:pos="993"/>
        </w:tabs>
        <w:rPr>
          <w:rFonts w:ascii="Times New Roman" w:hAnsi="Times New Roman" w:cs="Times New Roman"/>
          <w:sz w:val="24"/>
          <w:szCs w:val="24"/>
        </w:rPr>
      </w:pPr>
      <w:r w:rsidRPr="000C6AA6">
        <w:rPr>
          <w:rFonts w:ascii="Times New Roman" w:hAnsi="Times New Roman" w:cs="Times New Roman"/>
          <w:sz w:val="24"/>
          <w:szCs w:val="24"/>
        </w:rPr>
        <w:t xml:space="preserve">olarak sayılan </w:t>
      </w:r>
      <w:r w:rsidR="00156FA2" w:rsidRPr="000C6AA6">
        <w:rPr>
          <w:rFonts w:ascii="Times New Roman" w:hAnsi="Times New Roman" w:cs="Times New Roman"/>
          <w:sz w:val="24"/>
          <w:szCs w:val="24"/>
        </w:rPr>
        <w:t xml:space="preserve">mücbir sebep hallerinden birisinin içerisine girip girmediğini inceleyecektir. </w:t>
      </w:r>
    </w:p>
    <w:p w14:paraId="0C81E4BA" w14:textId="10218FE6" w:rsidR="002B10C0" w:rsidRDefault="00D70EE9" w:rsidP="00A02A24">
      <w:pPr>
        <w:pStyle w:val="ListeParagraf"/>
        <w:tabs>
          <w:tab w:val="left" w:pos="993"/>
        </w:tabs>
        <w:ind w:left="0"/>
        <w:contextualSpacing w:val="0"/>
        <w:rPr>
          <w:rFonts w:ascii="Times New Roman" w:hAnsi="Times New Roman" w:cs="Times New Roman"/>
          <w:sz w:val="24"/>
          <w:szCs w:val="24"/>
        </w:rPr>
      </w:pPr>
      <w:r>
        <w:rPr>
          <w:rFonts w:ascii="Times New Roman" w:hAnsi="Times New Roman" w:cs="Times New Roman"/>
          <w:sz w:val="24"/>
          <w:szCs w:val="24"/>
        </w:rPr>
        <w:t>Yapılan inceleme</w:t>
      </w:r>
      <w:r w:rsidRPr="00CC17C2">
        <w:rPr>
          <w:rFonts w:ascii="Times New Roman" w:hAnsi="Times New Roman" w:cs="Times New Roman"/>
          <w:color w:val="000000" w:themeColor="text1"/>
          <w:sz w:val="24"/>
          <w:szCs w:val="24"/>
        </w:rPr>
        <w:t xml:space="preserve">de </w:t>
      </w:r>
      <w:r>
        <w:rPr>
          <w:rFonts w:ascii="Times New Roman" w:hAnsi="Times New Roman" w:cs="Times New Roman"/>
          <w:sz w:val="24"/>
          <w:szCs w:val="24"/>
        </w:rPr>
        <w:t>mücbir sebep hallerinden birisine rastlanması halinde ise ikinci aşama olarak</w:t>
      </w:r>
      <w:r w:rsidR="002B10C0">
        <w:rPr>
          <w:rFonts w:ascii="Times New Roman" w:hAnsi="Times New Roman" w:cs="Times New Roman"/>
          <w:sz w:val="24"/>
          <w:szCs w:val="24"/>
        </w:rPr>
        <w:t>;</w:t>
      </w:r>
      <w:r w:rsidR="00A36A5C">
        <w:rPr>
          <w:rFonts w:ascii="Times New Roman" w:hAnsi="Times New Roman" w:cs="Times New Roman"/>
          <w:sz w:val="24"/>
          <w:szCs w:val="24"/>
        </w:rPr>
        <w:t xml:space="preserve"> </w:t>
      </w:r>
    </w:p>
    <w:p w14:paraId="7096BF3C" w14:textId="1EFF3963" w:rsidR="002B10C0" w:rsidRPr="000C6AA6" w:rsidRDefault="002B10C0" w:rsidP="000C6AA6">
      <w:pPr>
        <w:pStyle w:val="ListeParagraf"/>
        <w:numPr>
          <w:ilvl w:val="2"/>
          <w:numId w:val="6"/>
        </w:numPr>
        <w:tabs>
          <w:tab w:val="left" w:pos="993"/>
        </w:tabs>
        <w:ind w:left="0" w:firstLine="709"/>
        <w:contextualSpacing w:val="0"/>
        <w:rPr>
          <w:rFonts w:ascii="Times New Roman" w:hAnsi="Times New Roman" w:cs="Times New Roman"/>
          <w:sz w:val="24"/>
          <w:szCs w:val="24"/>
        </w:rPr>
      </w:pPr>
      <w:r w:rsidRPr="000C6AA6">
        <w:rPr>
          <w:rFonts w:ascii="Times New Roman" w:hAnsi="Times New Roman" w:cs="Times New Roman"/>
          <w:sz w:val="24"/>
          <w:szCs w:val="24"/>
        </w:rPr>
        <w:t>M</w:t>
      </w:r>
      <w:r w:rsidR="00A36A5C" w:rsidRPr="000C6AA6">
        <w:rPr>
          <w:rFonts w:ascii="Times New Roman" w:hAnsi="Times New Roman" w:cs="Times New Roman"/>
          <w:sz w:val="24"/>
          <w:szCs w:val="24"/>
        </w:rPr>
        <w:t>ücbir sebebin</w:t>
      </w:r>
      <w:r w:rsidR="00D70EE9" w:rsidRPr="000C6AA6">
        <w:rPr>
          <w:rFonts w:ascii="Times New Roman" w:hAnsi="Times New Roman" w:cs="Times New Roman"/>
          <w:sz w:val="24"/>
          <w:szCs w:val="24"/>
        </w:rPr>
        <w:t xml:space="preserve"> ortaya çıkan durumun yükleniciden kaynaklanan bir kusurdan ileri gelmemiş olma</w:t>
      </w:r>
      <w:r w:rsidR="00A36A5C" w:rsidRPr="000C6AA6">
        <w:rPr>
          <w:rFonts w:ascii="Times New Roman" w:hAnsi="Times New Roman" w:cs="Times New Roman"/>
          <w:sz w:val="24"/>
          <w:szCs w:val="24"/>
        </w:rPr>
        <w:t>sı</w:t>
      </w:r>
      <w:r w:rsidR="008D4F34" w:rsidRPr="000C6AA6">
        <w:rPr>
          <w:rFonts w:ascii="Times New Roman" w:hAnsi="Times New Roman" w:cs="Times New Roman"/>
          <w:sz w:val="24"/>
          <w:szCs w:val="24"/>
        </w:rPr>
        <w:t xml:space="preserve">, </w:t>
      </w:r>
    </w:p>
    <w:p w14:paraId="5F3FCC46" w14:textId="77777777" w:rsidR="000C6AA6" w:rsidRPr="000C6AA6" w:rsidRDefault="002B10C0" w:rsidP="000C6AA6">
      <w:pPr>
        <w:pStyle w:val="ListeParagraf"/>
        <w:numPr>
          <w:ilvl w:val="2"/>
          <w:numId w:val="6"/>
        </w:numPr>
        <w:tabs>
          <w:tab w:val="left" w:pos="993"/>
        </w:tabs>
        <w:ind w:left="0" w:firstLine="709"/>
        <w:contextualSpacing w:val="0"/>
        <w:rPr>
          <w:rFonts w:ascii="Times New Roman" w:hAnsi="Times New Roman" w:cs="Times New Roman"/>
          <w:sz w:val="24"/>
          <w:szCs w:val="24"/>
        </w:rPr>
      </w:pPr>
      <w:r w:rsidRPr="000C6AA6">
        <w:rPr>
          <w:rFonts w:ascii="Times New Roman" w:hAnsi="Times New Roman" w:cs="Times New Roman"/>
          <w:sz w:val="24"/>
          <w:szCs w:val="24"/>
        </w:rPr>
        <w:t>O</w:t>
      </w:r>
      <w:r w:rsidR="00A36A5C" w:rsidRPr="000C6AA6">
        <w:rPr>
          <w:rFonts w:ascii="Times New Roman" w:hAnsi="Times New Roman" w:cs="Times New Roman"/>
          <w:sz w:val="24"/>
          <w:szCs w:val="24"/>
        </w:rPr>
        <w:t xml:space="preserve">rtaya çıkan mücbir sebep halinin </w:t>
      </w:r>
      <w:r w:rsidR="008D4F34" w:rsidRPr="000C6AA6">
        <w:rPr>
          <w:rFonts w:ascii="Times New Roman" w:hAnsi="Times New Roman" w:cs="Times New Roman"/>
          <w:sz w:val="24"/>
          <w:szCs w:val="24"/>
        </w:rPr>
        <w:t>yüklenicinin sözleşmeden kaynaklı olan sorumluluklarını yerine getirmesini engeller nitelikte olma</w:t>
      </w:r>
      <w:r w:rsidR="00A36A5C" w:rsidRPr="000C6AA6">
        <w:rPr>
          <w:rFonts w:ascii="Times New Roman" w:hAnsi="Times New Roman" w:cs="Times New Roman"/>
          <w:sz w:val="24"/>
          <w:szCs w:val="24"/>
        </w:rPr>
        <w:t>sı</w:t>
      </w:r>
      <w:r w:rsidR="000C6AA6" w:rsidRPr="000C6AA6">
        <w:rPr>
          <w:rFonts w:ascii="Times New Roman" w:hAnsi="Times New Roman" w:cs="Times New Roman"/>
          <w:sz w:val="24"/>
          <w:szCs w:val="24"/>
        </w:rPr>
        <w:t>,</w:t>
      </w:r>
    </w:p>
    <w:p w14:paraId="5C183EC0" w14:textId="04AB8D14" w:rsidR="000C6AA6" w:rsidRPr="000C6AA6" w:rsidRDefault="000C6AA6" w:rsidP="000C6AA6">
      <w:pPr>
        <w:pStyle w:val="ListeParagraf"/>
        <w:numPr>
          <w:ilvl w:val="2"/>
          <w:numId w:val="6"/>
        </w:numPr>
        <w:tabs>
          <w:tab w:val="left" w:pos="993"/>
        </w:tabs>
        <w:ind w:left="0" w:firstLine="709"/>
        <w:contextualSpacing w:val="0"/>
        <w:rPr>
          <w:rFonts w:ascii="Times New Roman" w:hAnsi="Times New Roman" w:cs="Times New Roman"/>
          <w:sz w:val="24"/>
          <w:szCs w:val="24"/>
        </w:rPr>
      </w:pPr>
      <w:r w:rsidRPr="000C6AA6">
        <w:rPr>
          <w:rFonts w:ascii="Times New Roman" w:hAnsi="Times New Roman" w:cs="Times New Roman"/>
          <w:sz w:val="24"/>
          <w:szCs w:val="24"/>
        </w:rPr>
        <w:t>Y</w:t>
      </w:r>
      <w:r w:rsidR="00A36A5C" w:rsidRPr="000C6AA6">
        <w:rPr>
          <w:rFonts w:ascii="Times New Roman" w:hAnsi="Times New Roman" w:cs="Times New Roman"/>
          <w:sz w:val="24"/>
          <w:szCs w:val="24"/>
        </w:rPr>
        <w:t>üklenicinin ortaya çıkan bu engeli ortadan kaldırmaya gücünün yetmemesi</w:t>
      </w:r>
      <w:r>
        <w:rPr>
          <w:rFonts w:ascii="Times New Roman" w:hAnsi="Times New Roman" w:cs="Times New Roman"/>
          <w:sz w:val="24"/>
          <w:szCs w:val="24"/>
        </w:rPr>
        <w:t>,</w:t>
      </w:r>
      <w:r w:rsidR="00A36A5C" w:rsidRPr="000C6AA6">
        <w:rPr>
          <w:rFonts w:ascii="Times New Roman" w:hAnsi="Times New Roman" w:cs="Times New Roman"/>
          <w:sz w:val="24"/>
          <w:szCs w:val="24"/>
        </w:rPr>
        <w:t xml:space="preserve"> </w:t>
      </w:r>
    </w:p>
    <w:p w14:paraId="2C3AFBDF" w14:textId="05578665" w:rsidR="001118C7" w:rsidRDefault="00A36A5C" w:rsidP="001118C7">
      <w:pPr>
        <w:tabs>
          <w:tab w:val="left" w:pos="993"/>
        </w:tabs>
        <w:rPr>
          <w:rFonts w:ascii="Times New Roman" w:hAnsi="Times New Roman" w:cs="Times New Roman"/>
          <w:sz w:val="24"/>
          <w:szCs w:val="24"/>
        </w:rPr>
      </w:pPr>
      <w:r w:rsidRPr="000C6AA6">
        <w:rPr>
          <w:rFonts w:ascii="Times New Roman" w:hAnsi="Times New Roman" w:cs="Times New Roman"/>
          <w:sz w:val="24"/>
          <w:szCs w:val="24"/>
        </w:rPr>
        <w:t xml:space="preserve">şartlarının birlikte gerçekleşmesi halinde idare </w:t>
      </w:r>
      <w:bookmarkStart w:id="1" w:name="_Hlk71841432"/>
      <w:r w:rsidR="00BC1A76" w:rsidRPr="001118C7">
        <w:rPr>
          <w:rFonts w:ascii="Times New Roman" w:hAnsi="Times New Roman" w:cs="Times New Roman"/>
          <w:i/>
          <w:iCs/>
          <w:sz w:val="24"/>
          <w:szCs w:val="24"/>
        </w:rPr>
        <w:t>Hazine ve Maliye Bakanlığı</w:t>
      </w:r>
      <w:r w:rsidR="002D7C71">
        <w:rPr>
          <w:rFonts w:ascii="Times New Roman" w:hAnsi="Times New Roman" w:cs="Times New Roman"/>
          <w:i/>
          <w:iCs/>
          <w:sz w:val="24"/>
          <w:szCs w:val="24"/>
        </w:rPr>
        <w:t>’</w:t>
      </w:r>
      <w:r w:rsidR="00BC1A76" w:rsidRPr="001118C7">
        <w:rPr>
          <w:rFonts w:ascii="Times New Roman" w:hAnsi="Times New Roman" w:cs="Times New Roman"/>
          <w:i/>
          <w:iCs/>
          <w:sz w:val="24"/>
          <w:szCs w:val="24"/>
        </w:rPr>
        <w:t>nın</w:t>
      </w:r>
      <w:r w:rsidR="00BC1A76" w:rsidRPr="000C6AA6">
        <w:rPr>
          <w:rFonts w:ascii="Times New Roman" w:hAnsi="Times New Roman" w:cs="Times New Roman"/>
          <w:sz w:val="24"/>
          <w:szCs w:val="24"/>
        </w:rPr>
        <w:t xml:space="preserve"> </w:t>
      </w:r>
      <w:bookmarkEnd w:id="1"/>
      <w:r w:rsidR="00BC1A76" w:rsidRPr="000C6AA6">
        <w:rPr>
          <w:rFonts w:ascii="Times New Roman" w:hAnsi="Times New Roman" w:cs="Times New Roman"/>
          <w:sz w:val="24"/>
          <w:szCs w:val="24"/>
        </w:rPr>
        <w:t xml:space="preserve">da görüşünü alarak nihai olarak </w:t>
      </w:r>
      <w:r w:rsidR="00BC1A76" w:rsidRPr="00B23234">
        <w:rPr>
          <w:rFonts w:ascii="Times New Roman" w:hAnsi="Times New Roman" w:cs="Times New Roman"/>
          <w:i/>
          <w:iCs/>
          <w:sz w:val="24"/>
          <w:szCs w:val="24"/>
        </w:rPr>
        <w:t>süre uzatımına veya sözleşmenin feshine</w:t>
      </w:r>
      <w:r w:rsidR="00BC1A76" w:rsidRPr="000C6AA6">
        <w:rPr>
          <w:rFonts w:ascii="Times New Roman" w:hAnsi="Times New Roman" w:cs="Times New Roman"/>
          <w:sz w:val="24"/>
          <w:szCs w:val="24"/>
        </w:rPr>
        <w:t xml:space="preserve"> karar verilebilecektir.</w:t>
      </w:r>
      <w:r w:rsidR="001118C7">
        <w:rPr>
          <w:rFonts w:ascii="Times New Roman" w:hAnsi="Times New Roman" w:cs="Times New Roman"/>
          <w:sz w:val="24"/>
          <w:szCs w:val="24"/>
        </w:rPr>
        <w:t xml:space="preserve"> 4735 sayılı Kanunda ortaya çıkan halin mücbir sebep olup olmadığının kararı</w:t>
      </w:r>
      <w:r w:rsidR="00C13E65">
        <w:rPr>
          <w:rFonts w:ascii="Times New Roman" w:hAnsi="Times New Roman" w:cs="Times New Roman"/>
          <w:sz w:val="24"/>
          <w:szCs w:val="24"/>
        </w:rPr>
        <w:t xml:space="preserve"> verilmesi ve mücbir sebep varsa da süre uzatımı mı yoksa sözleşmenin feshine mi karar verileceği hususunda</w:t>
      </w:r>
      <w:r w:rsidR="001118C7">
        <w:rPr>
          <w:rFonts w:ascii="Times New Roman" w:hAnsi="Times New Roman" w:cs="Times New Roman"/>
          <w:sz w:val="24"/>
          <w:szCs w:val="24"/>
        </w:rPr>
        <w:t xml:space="preserve"> tek yetkili mercii ihale makamı görülmüşken, yayımlanan Genelge ile idarenin bu yetkisi </w:t>
      </w:r>
      <w:r w:rsidR="001118C7" w:rsidRPr="00CC17C2">
        <w:rPr>
          <w:rFonts w:ascii="Times New Roman" w:hAnsi="Times New Roman" w:cs="Times New Roman"/>
          <w:color w:val="000000" w:themeColor="text1"/>
          <w:sz w:val="24"/>
          <w:szCs w:val="24"/>
        </w:rPr>
        <w:t>sınırlan</w:t>
      </w:r>
      <w:r w:rsidR="00CC17C2" w:rsidRPr="00CC17C2">
        <w:rPr>
          <w:rFonts w:ascii="Times New Roman" w:hAnsi="Times New Roman" w:cs="Times New Roman"/>
          <w:color w:val="000000" w:themeColor="text1"/>
          <w:sz w:val="24"/>
          <w:szCs w:val="24"/>
        </w:rPr>
        <w:t>dırıl</w:t>
      </w:r>
      <w:r w:rsidR="001118C7" w:rsidRPr="00CC17C2">
        <w:rPr>
          <w:rFonts w:ascii="Times New Roman" w:hAnsi="Times New Roman" w:cs="Times New Roman"/>
          <w:color w:val="000000" w:themeColor="text1"/>
          <w:sz w:val="24"/>
          <w:szCs w:val="24"/>
        </w:rPr>
        <w:t>arak</w:t>
      </w:r>
      <w:r w:rsidR="001118C7">
        <w:rPr>
          <w:rFonts w:ascii="Times New Roman" w:hAnsi="Times New Roman" w:cs="Times New Roman"/>
          <w:sz w:val="24"/>
          <w:szCs w:val="24"/>
        </w:rPr>
        <w:t xml:space="preserve"> COVİD- 19 </w:t>
      </w:r>
      <w:r w:rsidR="00B23234">
        <w:rPr>
          <w:rFonts w:ascii="Times New Roman" w:hAnsi="Times New Roman" w:cs="Times New Roman"/>
          <w:sz w:val="24"/>
          <w:szCs w:val="24"/>
        </w:rPr>
        <w:t xml:space="preserve">salgını kaynaklı olarak ortaya çıkacak mücbir sebeplerin tespitinde </w:t>
      </w:r>
      <w:r w:rsidR="00B23234" w:rsidRPr="00B23234">
        <w:rPr>
          <w:rFonts w:ascii="Times New Roman" w:hAnsi="Times New Roman" w:cs="Times New Roman"/>
          <w:i/>
          <w:iCs/>
          <w:sz w:val="24"/>
          <w:szCs w:val="24"/>
        </w:rPr>
        <w:t>Hazine ve Maliye Bakanlığı</w:t>
      </w:r>
      <w:r w:rsidR="002D7C71">
        <w:rPr>
          <w:rFonts w:ascii="Times New Roman" w:hAnsi="Times New Roman" w:cs="Times New Roman"/>
          <w:i/>
          <w:iCs/>
          <w:sz w:val="24"/>
          <w:szCs w:val="24"/>
        </w:rPr>
        <w:t>’</w:t>
      </w:r>
      <w:r w:rsidR="00B23234">
        <w:rPr>
          <w:rFonts w:ascii="Times New Roman" w:hAnsi="Times New Roman" w:cs="Times New Roman"/>
          <w:i/>
          <w:iCs/>
          <w:sz w:val="24"/>
          <w:szCs w:val="24"/>
        </w:rPr>
        <w:t xml:space="preserve">nın </w:t>
      </w:r>
      <w:r w:rsidR="00B23234">
        <w:rPr>
          <w:rFonts w:ascii="Times New Roman" w:hAnsi="Times New Roman" w:cs="Times New Roman"/>
          <w:sz w:val="24"/>
          <w:szCs w:val="24"/>
        </w:rPr>
        <w:t>da görüş</w:t>
      </w:r>
      <w:r w:rsidR="00F15423">
        <w:rPr>
          <w:rFonts w:ascii="Times New Roman" w:hAnsi="Times New Roman" w:cs="Times New Roman"/>
          <w:sz w:val="24"/>
          <w:szCs w:val="24"/>
        </w:rPr>
        <w:t>ü</w:t>
      </w:r>
      <w:r w:rsidR="00B23234">
        <w:rPr>
          <w:rFonts w:ascii="Times New Roman" w:hAnsi="Times New Roman" w:cs="Times New Roman"/>
          <w:sz w:val="24"/>
          <w:szCs w:val="24"/>
        </w:rPr>
        <w:t xml:space="preserve"> </w:t>
      </w:r>
      <w:r w:rsidR="00E443B4">
        <w:rPr>
          <w:rFonts w:ascii="Times New Roman" w:hAnsi="Times New Roman" w:cs="Times New Roman"/>
          <w:sz w:val="24"/>
          <w:szCs w:val="24"/>
        </w:rPr>
        <w:t>esasın</w:t>
      </w:r>
      <w:r w:rsidR="00B23234">
        <w:rPr>
          <w:rFonts w:ascii="Times New Roman" w:hAnsi="Times New Roman" w:cs="Times New Roman"/>
          <w:sz w:val="24"/>
          <w:szCs w:val="24"/>
        </w:rPr>
        <w:t xml:space="preserve">da nihai kararın verilmesi gerekliliği vurgulanmıştır. </w:t>
      </w:r>
    </w:p>
    <w:p w14:paraId="224E1015" w14:textId="4C35BADB" w:rsidR="0028336C" w:rsidRDefault="003D1B6F" w:rsidP="00135AC9">
      <w:pPr>
        <w:tabs>
          <w:tab w:val="left" w:pos="993"/>
        </w:tabs>
        <w:rPr>
          <w:rFonts w:ascii="Times New Roman" w:hAnsi="Times New Roman" w:cs="Times New Roman"/>
          <w:sz w:val="24"/>
          <w:szCs w:val="24"/>
        </w:rPr>
      </w:pPr>
      <w:bookmarkStart w:id="2" w:name="_Hlk71880501"/>
      <w:r>
        <w:rPr>
          <w:rFonts w:ascii="Times New Roman" w:hAnsi="Times New Roman" w:cs="Times New Roman"/>
          <w:sz w:val="24"/>
          <w:szCs w:val="24"/>
        </w:rPr>
        <w:t>Yüklenicinin yaptığı başvuru üzerine Hazine ve Maliye Bakanlığı</w:t>
      </w:r>
      <w:r w:rsidR="002D7C71">
        <w:rPr>
          <w:rFonts w:ascii="Times New Roman" w:hAnsi="Times New Roman" w:cs="Times New Roman"/>
          <w:sz w:val="24"/>
          <w:szCs w:val="24"/>
        </w:rPr>
        <w:t>’</w:t>
      </w:r>
      <w:r>
        <w:rPr>
          <w:rFonts w:ascii="Times New Roman" w:hAnsi="Times New Roman" w:cs="Times New Roman"/>
          <w:sz w:val="24"/>
          <w:szCs w:val="24"/>
        </w:rPr>
        <w:t xml:space="preserve">nın görüşünü alan idare </w:t>
      </w:r>
      <w:r w:rsidRPr="00EF0803">
        <w:rPr>
          <w:rFonts w:ascii="Times New Roman" w:hAnsi="Times New Roman" w:cs="Times New Roman"/>
          <w:i/>
          <w:iCs/>
          <w:sz w:val="24"/>
          <w:szCs w:val="24"/>
        </w:rPr>
        <w:t>red kararı, ifa süresinin uzatılması ve sözleşmenin feshi</w:t>
      </w:r>
      <w:r>
        <w:rPr>
          <w:rFonts w:ascii="Times New Roman" w:hAnsi="Times New Roman" w:cs="Times New Roman"/>
          <w:sz w:val="24"/>
          <w:szCs w:val="24"/>
        </w:rPr>
        <w:t xml:space="preserve"> olmak üzere temel üç farklı karar verebilecektir. </w:t>
      </w:r>
      <w:r w:rsidR="00D03220">
        <w:rPr>
          <w:rFonts w:ascii="Times New Roman" w:hAnsi="Times New Roman" w:cs="Times New Roman"/>
          <w:sz w:val="24"/>
          <w:szCs w:val="24"/>
        </w:rPr>
        <w:t xml:space="preserve">Yüklenici mücbir sebep hallerinin meydana </w:t>
      </w:r>
      <w:r w:rsidR="00D03220" w:rsidRPr="00D03220">
        <w:rPr>
          <w:rFonts w:ascii="Times New Roman" w:hAnsi="Times New Roman" w:cs="Times New Roman"/>
          <w:sz w:val="24"/>
          <w:szCs w:val="24"/>
        </w:rPr>
        <w:t>geldiği tarihi izleyen yirmi gün içinde</w:t>
      </w:r>
      <w:r w:rsidR="00D03220">
        <w:rPr>
          <w:rFonts w:ascii="Times New Roman" w:hAnsi="Times New Roman" w:cs="Times New Roman"/>
          <w:sz w:val="24"/>
          <w:szCs w:val="24"/>
        </w:rPr>
        <w:t xml:space="preserve"> idareye durumu anlatan ve </w:t>
      </w:r>
      <w:r w:rsidR="00650626">
        <w:rPr>
          <w:rFonts w:ascii="Times New Roman" w:hAnsi="Times New Roman" w:cs="Times New Roman"/>
          <w:sz w:val="24"/>
          <w:szCs w:val="24"/>
        </w:rPr>
        <w:t>belgelendiren sebepleri tevsik etmekle yükümlüdür. Yüklenicinin başvurusunda ifanın geçici bir s</w:t>
      </w:r>
      <w:r w:rsidR="002D7C71">
        <w:rPr>
          <w:rFonts w:ascii="Times New Roman" w:hAnsi="Times New Roman" w:cs="Times New Roman"/>
          <w:sz w:val="24"/>
          <w:szCs w:val="24"/>
        </w:rPr>
        <w:t xml:space="preserve">üre ile mi yoksa tamamen mi </w:t>
      </w:r>
      <w:r w:rsidR="00E443B4">
        <w:rPr>
          <w:rFonts w:ascii="Times New Roman" w:hAnsi="Times New Roman" w:cs="Times New Roman"/>
          <w:sz w:val="24"/>
          <w:szCs w:val="24"/>
        </w:rPr>
        <w:t>imkânsız</w:t>
      </w:r>
      <w:r w:rsidR="00650626">
        <w:rPr>
          <w:rFonts w:ascii="Times New Roman" w:hAnsi="Times New Roman" w:cs="Times New Roman"/>
          <w:sz w:val="24"/>
          <w:szCs w:val="24"/>
        </w:rPr>
        <w:t xml:space="preserve"> olduğunu belirterek nihayetinde süre uzatımı mı yoksa sözleşmenin feshini mi talep ettiğini bildirmesi </w:t>
      </w:r>
      <w:r w:rsidR="00650626">
        <w:rPr>
          <w:rFonts w:ascii="Times New Roman" w:hAnsi="Times New Roman" w:cs="Times New Roman"/>
          <w:sz w:val="24"/>
          <w:szCs w:val="24"/>
        </w:rPr>
        <w:lastRenderedPageBreak/>
        <w:t xml:space="preserve">gerekmektedir. </w:t>
      </w:r>
      <w:r w:rsidR="00650626" w:rsidRPr="00650626">
        <w:rPr>
          <w:rFonts w:ascii="Times New Roman" w:hAnsi="Times New Roman" w:cs="Times New Roman"/>
          <w:sz w:val="24"/>
          <w:szCs w:val="24"/>
        </w:rPr>
        <w:t>Yüklenici bildiriminde</w:t>
      </w:r>
      <w:r w:rsidR="00650626">
        <w:rPr>
          <w:rFonts w:ascii="Times New Roman" w:hAnsi="Times New Roman" w:cs="Times New Roman"/>
          <w:sz w:val="24"/>
          <w:szCs w:val="24"/>
        </w:rPr>
        <w:t xml:space="preserve"> süre uzatım talebi varsa</w:t>
      </w:r>
      <w:r w:rsidR="00650626" w:rsidRPr="00650626">
        <w:rPr>
          <w:rFonts w:ascii="Times New Roman" w:hAnsi="Times New Roman" w:cs="Times New Roman"/>
          <w:sz w:val="24"/>
          <w:szCs w:val="24"/>
        </w:rPr>
        <w:t>, iş üzerinde gecikmeye yol açtığını düşündüğü sebeplerin ayrıntılarını, işin süresinin ne kadar uzatılması gerektiğini belirtecektir.</w:t>
      </w:r>
      <w:r w:rsidR="00650626">
        <w:rPr>
          <w:rFonts w:ascii="Times New Roman" w:hAnsi="Times New Roman" w:cs="Times New Roman"/>
          <w:sz w:val="24"/>
          <w:szCs w:val="24"/>
        </w:rPr>
        <w:t xml:space="preserve"> </w:t>
      </w:r>
      <w:r w:rsidR="00650626" w:rsidRPr="000E0B28">
        <w:rPr>
          <w:rFonts w:ascii="Times New Roman" w:hAnsi="Times New Roman" w:cs="Times New Roman"/>
          <w:sz w:val="24"/>
          <w:szCs w:val="24"/>
        </w:rPr>
        <w:t xml:space="preserve">Uzatılacak sürenin tespiti o anda mümkün değilse bunun da sebeplerini ayrıca belirtecek, durumun netlik kazanmasından sonra istediği süre uzatımını da ayrı bir yazı ile derhal bildirecektir. Ancak </w:t>
      </w:r>
      <w:bookmarkStart w:id="3" w:name="_Hlk71880372"/>
      <w:r w:rsidR="00650626" w:rsidRPr="000E0B28">
        <w:rPr>
          <w:rFonts w:ascii="Times New Roman" w:hAnsi="Times New Roman" w:cs="Times New Roman"/>
          <w:sz w:val="24"/>
          <w:szCs w:val="24"/>
        </w:rPr>
        <w:t>idarenin sebep olduğu süre uzatımını gerektiren gecikmelerde, yüklenicinin yirmi gün içinde yazılı bildirimde bulunma şartı aranmaz.</w:t>
      </w:r>
      <w:bookmarkEnd w:id="3"/>
      <w:r w:rsidR="005922EC">
        <w:rPr>
          <w:rFonts w:ascii="Times New Roman" w:hAnsi="Times New Roman" w:cs="Times New Roman"/>
          <w:sz w:val="24"/>
          <w:szCs w:val="24"/>
        </w:rPr>
        <w:t xml:space="preserve"> </w:t>
      </w:r>
      <w:r w:rsidR="000E0B28" w:rsidRPr="000E0B28">
        <w:rPr>
          <w:rFonts w:ascii="Times New Roman" w:hAnsi="Times New Roman" w:cs="Times New Roman"/>
          <w:sz w:val="24"/>
          <w:szCs w:val="24"/>
        </w:rPr>
        <w:t>Mücbir sebepler ve/veya idarenin sebep olduğu hallerden dolayı, işte sorumluluğu yükleniciye ait olmayan gecikmelerin meydana gelmesi halinde, durum idarece incelenerek işi engelleyici sebeplere ve yapılacak işin niteliğine göre işin bir kısmına veya tamamına ait süre uzatı</w:t>
      </w:r>
      <w:r w:rsidR="005922EC">
        <w:rPr>
          <w:rFonts w:ascii="Times New Roman" w:hAnsi="Times New Roman" w:cs="Times New Roman"/>
          <w:sz w:val="24"/>
          <w:szCs w:val="24"/>
        </w:rPr>
        <w:t>labilecektir</w:t>
      </w:r>
      <w:r w:rsidR="00516C6C">
        <w:rPr>
          <w:rStyle w:val="DipnotBavurusu"/>
          <w:rFonts w:ascii="Times New Roman" w:hAnsi="Times New Roman" w:cs="Times New Roman"/>
          <w:sz w:val="24"/>
          <w:szCs w:val="24"/>
        </w:rPr>
        <w:footnoteReference w:id="8"/>
      </w:r>
      <w:r w:rsidR="00BD201A">
        <w:rPr>
          <w:rFonts w:ascii="Times New Roman" w:hAnsi="Times New Roman" w:cs="Times New Roman"/>
          <w:sz w:val="24"/>
          <w:szCs w:val="24"/>
        </w:rPr>
        <w:t xml:space="preserve"> (Yapım İşleri Genel şartnamesi 29.</w:t>
      </w:r>
      <w:r w:rsidR="002D7C71">
        <w:rPr>
          <w:rFonts w:ascii="Times New Roman" w:hAnsi="Times New Roman" w:cs="Times New Roman"/>
          <w:sz w:val="24"/>
          <w:szCs w:val="24"/>
        </w:rPr>
        <w:t xml:space="preserve"> </w:t>
      </w:r>
      <w:r w:rsidR="00BD201A">
        <w:rPr>
          <w:rFonts w:ascii="Times New Roman" w:hAnsi="Times New Roman" w:cs="Times New Roman"/>
          <w:sz w:val="24"/>
          <w:szCs w:val="24"/>
        </w:rPr>
        <w:t>md.)</w:t>
      </w:r>
      <w:r w:rsidR="005922EC">
        <w:rPr>
          <w:rFonts w:ascii="Times New Roman" w:hAnsi="Times New Roman" w:cs="Times New Roman"/>
          <w:sz w:val="24"/>
          <w:szCs w:val="24"/>
        </w:rPr>
        <w:t xml:space="preserve">. </w:t>
      </w:r>
      <w:bookmarkEnd w:id="2"/>
    </w:p>
    <w:p w14:paraId="307467C8" w14:textId="3B104427" w:rsidR="00A02A24" w:rsidRPr="00135AC9" w:rsidRDefault="006E59BE" w:rsidP="00135AC9">
      <w:pPr>
        <w:tabs>
          <w:tab w:val="left" w:pos="993"/>
        </w:tabs>
        <w:rPr>
          <w:rFonts w:ascii="Times New Roman" w:hAnsi="Times New Roman" w:cs="Times New Roman"/>
          <w:sz w:val="24"/>
          <w:szCs w:val="24"/>
        </w:rPr>
      </w:pPr>
      <w:r w:rsidRPr="00135AC9">
        <w:rPr>
          <w:rFonts w:ascii="Times New Roman" w:hAnsi="Times New Roman" w:cs="Times New Roman"/>
          <w:sz w:val="24"/>
          <w:szCs w:val="24"/>
        </w:rPr>
        <w:t>Mücbir sebeplerden dolayı</w:t>
      </w:r>
      <w:r w:rsidR="00135AC9" w:rsidRPr="00135AC9">
        <w:rPr>
          <w:rFonts w:ascii="Times New Roman" w:hAnsi="Times New Roman" w:cs="Times New Roman"/>
          <w:sz w:val="24"/>
          <w:szCs w:val="24"/>
        </w:rPr>
        <w:t xml:space="preserve"> işin ifasının imkansızlığının sürekli olduğuna karar verilmesi halinde</w:t>
      </w:r>
      <w:r w:rsidRPr="00135AC9">
        <w:rPr>
          <w:rFonts w:ascii="Times New Roman" w:hAnsi="Times New Roman" w:cs="Times New Roman"/>
          <w:sz w:val="24"/>
          <w:szCs w:val="24"/>
        </w:rPr>
        <w:t xml:space="preserve"> sözleşmenin feshedilmesi</w:t>
      </w:r>
      <w:r w:rsidR="00135AC9" w:rsidRPr="00135AC9">
        <w:rPr>
          <w:rFonts w:ascii="Times New Roman" w:hAnsi="Times New Roman" w:cs="Times New Roman"/>
          <w:sz w:val="24"/>
          <w:szCs w:val="24"/>
        </w:rPr>
        <w:t>ne karar verilebilecektir</w:t>
      </w:r>
      <w:r w:rsidR="002D7C71">
        <w:rPr>
          <w:rFonts w:ascii="Times New Roman" w:hAnsi="Times New Roman" w:cs="Times New Roman"/>
          <w:sz w:val="24"/>
          <w:szCs w:val="24"/>
        </w:rPr>
        <w:t>. Sö</w:t>
      </w:r>
      <w:r w:rsidR="00135AC9" w:rsidRPr="00135AC9">
        <w:rPr>
          <w:rFonts w:ascii="Times New Roman" w:hAnsi="Times New Roman" w:cs="Times New Roman"/>
          <w:sz w:val="24"/>
          <w:szCs w:val="24"/>
        </w:rPr>
        <w:t>zleşmenin feshedilmesi halinde</w:t>
      </w:r>
      <w:r w:rsidRPr="00135AC9">
        <w:rPr>
          <w:rFonts w:ascii="Times New Roman" w:hAnsi="Times New Roman" w:cs="Times New Roman"/>
          <w:sz w:val="24"/>
          <w:szCs w:val="24"/>
        </w:rPr>
        <w:t xml:space="preserve"> hesabı genel hükümlere göre tasfiye edilerek, kesin teminat ve varsa ek kesin teminatlar iade edil</w:t>
      </w:r>
      <w:r w:rsidR="00135AC9">
        <w:rPr>
          <w:rFonts w:ascii="Times New Roman" w:hAnsi="Times New Roman" w:cs="Times New Roman"/>
          <w:sz w:val="24"/>
          <w:szCs w:val="24"/>
        </w:rPr>
        <w:t xml:space="preserve">ecektir (KİSK </w:t>
      </w:r>
      <w:r w:rsidR="00BD201A">
        <w:rPr>
          <w:rFonts w:ascii="Times New Roman" w:hAnsi="Times New Roman" w:cs="Times New Roman"/>
          <w:sz w:val="24"/>
          <w:szCs w:val="24"/>
        </w:rPr>
        <w:t>23.</w:t>
      </w:r>
      <w:r w:rsidR="008E32A6">
        <w:rPr>
          <w:rFonts w:ascii="Times New Roman" w:hAnsi="Times New Roman" w:cs="Times New Roman"/>
          <w:sz w:val="24"/>
          <w:szCs w:val="24"/>
        </w:rPr>
        <w:t xml:space="preserve"> </w:t>
      </w:r>
      <w:r w:rsidR="00BD201A">
        <w:rPr>
          <w:rFonts w:ascii="Times New Roman" w:hAnsi="Times New Roman" w:cs="Times New Roman"/>
          <w:sz w:val="24"/>
          <w:szCs w:val="24"/>
        </w:rPr>
        <w:t>md.</w:t>
      </w:r>
      <w:r w:rsidR="00135AC9">
        <w:rPr>
          <w:rFonts w:ascii="Times New Roman" w:hAnsi="Times New Roman" w:cs="Times New Roman"/>
          <w:sz w:val="24"/>
          <w:szCs w:val="24"/>
        </w:rPr>
        <w:t>).</w:t>
      </w:r>
      <w:r w:rsidR="0028336C">
        <w:rPr>
          <w:rFonts w:ascii="Times New Roman" w:hAnsi="Times New Roman" w:cs="Times New Roman"/>
          <w:sz w:val="24"/>
          <w:szCs w:val="24"/>
        </w:rPr>
        <w:t xml:space="preserve"> F</w:t>
      </w:r>
      <w:r w:rsidR="0028336C" w:rsidRPr="0028336C">
        <w:rPr>
          <w:rFonts w:ascii="Times New Roman" w:hAnsi="Times New Roman" w:cs="Times New Roman"/>
          <w:sz w:val="24"/>
          <w:szCs w:val="24"/>
        </w:rPr>
        <w:t>esih tarihine kadar yapılmış işlerle ilgili hesapların sözleşme ve Yapım İşleri Genel Şartname hükümleri çerçevesinde tasfiye edilmesi, sözleşme ve eklerinde hüküm bulunmayan hallerde ise, TBK hükümleri çerçevesinde hareket edilmesi gerekecektir</w:t>
      </w:r>
      <w:r w:rsidR="0028336C">
        <w:rPr>
          <w:rFonts w:ascii="Times New Roman" w:hAnsi="Times New Roman" w:cs="Times New Roman"/>
          <w:sz w:val="24"/>
          <w:szCs w:val="24"/>
        </w:rPr>
        <w:t>.</w:t>
      </w:r>
    </w:p>
    <w:bookmarkEnd w:id="0"/>
    <w:p w14:paraId="0FE22029" w14:textId="1379807D" w:rsidR="00DE4095" w:rsidRPr="00292CF5" w:rsidRDefault="00DE4095" w:rsidP="00292CF5">
      <w:pPr>
        <w:pStyle w:val="ListeParagraf"/>
        <w:numPr>
          <w:ilvl w:val="0"/>
          <w:numId w:val="15"/>
        </w:numPr>
        <w:tabs>
          <w:tab w:val="left" w:pos="993"/>
        </w:tabs>
        <w:rPr>
          <w:rFonts w:ascii="Times New Roman" w:hAnsi="Times New Roman" w:cs="Times New Roman"/>
          <w:sz w:val="24"/>
          <w:szCs w:val="24"/>
        </w:rPr>
      </w:pPr>
      <w:r w:rsidRPr="00292CF5">
        <w:rPr>
          <w:rFonts w:ascii="Times New Roman" w:hAnsi="Times New Roman" w:cs="Times New Roman"/>
          <w:sz w:val="24"/>
          <w:szCs w:val="24"/>
        </w:rPr>
        <w:t>AVRUPA BİRLİĞİ</w:t>
      </w:r>
      <w:r w:rsidR="00EC4D45">
        <w:rPr>
          <w:rFonts w:ascii="Times New Roman" w:hAnsi="Times New Roman" w:cs="Times New Roman"/>
          <w:sz w:val="24"/>
          <w:szCs w:val="24"/>
        </w:rPr>
        <w:t>’</w:t>
      </w:r>
      <w:r w:rsidRPr="00292CF5">
        <w:rPr>
          <w:rFonts w:ascii="Times New Roman" w:hAnsi="Times New Roman" w:cs="Times New Roman"/>
          <w:sz w:val="24"/>
          <w:szCs w:val="24"/>
        </w:rPr>
        <w:t>NDE ALINAN ÖNLEMLER</w:t>
      </w:r>
    </w:p>
    <w:p w14:paraId="663D577E" w14:textId="6E4867B8" w:rsidR="00C95FBE" w:rsidRPr="00097BED" w:rsidRDefault="00C95FBE" w:rsidP="00C95FBE">
      <w:pPr>
        <w:pStyle w:val="ListeParagraf"/>
        <w:tabs>
          <w:tab w:val="left" w:pos="993"/>
        </w:tabs>
        <w:ind w:left="0"/>
        <w:contextualSpacing w:val="0"/>
        <w:rPr>
          <w:rFonts w:ascii="Times New Roman" w:hAnsi="Times New Roman" w:cs="Times New Roman"/>
          <w:sz w:val="24"/>
          <w:szCs w:val="24"/>
        </w:rPr>
      </w:pPr>
      <w:r>
        <w:rPr>
          <w:rFonts w:ascii="Times New Roman" w:hAnsi="Times New Roman" w:cs="Times New Roman"/>
          <w:sz w:val="24"/>
          <w:szCs w:val="24"/>
        </w:rPr>
        <w:t xml:space="preserve">Salgın döneminde sürecin yönetilmesi ve kamu yararını gözetecek sürdürülebilir bir ekonomi ve toplum sağlığı için hukuki, mali ve sosyal bir dizi önlemler alınmıştır. </w:t>
      </w:r>
      <w:r w:rsidR="00851AC9">
        <w:rPr>
          <w:rFonts w:ascii="Times New Roman" w:hAnsi="Times New Roman" w:cs="Times New Roman"/>
          <w:sz w:val="24"/>
          <w:szCs w:val="24"/>
        </w:rPr>
        <w:t>Üye devlet ülkelerinin çıkarlarını korumak ve krizin sağlıklı bir şekilde yönetilmesini sağlamak için alınan önlemler süreç içerisinde krizle mücadele edilmesinde faydalı olurken</w:t>
      </w:r>
      <w:r w:rsidR="002D7C71">
        <w:rPr>
          <w:rFonts w:ascii="Times New Roman" w:hAnsi="Times New Roman" w:cs="Times New Roman"/>
          <w:sz w:val="24"/>
          <w:szCs w:val="24"/>
        </w:rPr>
        <w:t>,</w:t>
      </w:r>
      <w:r w:rsidR="00851AC9">
        <w:rPr>
          <w:rFonts w:ascii="Times New Roman" w:hAnsi="Times New Roman" w:cs="Times New Roman"/>
          <w:sz w:val="24"/>
          <w:szCs w:val="24"/>
        </w:rPr>
        <w:t xml:space="preserve"> ekonomik olarak ülkeleri bir dizi sorunla yüz yüze bırakmıştır. Ayrıca halihazırda salgından kaynaklı ihtiyaçların hızlı bir şekilde temini </w:t>
      </w:r>
      <w:r w:rsidR="006B159C">
        <w:rPr>
          <w:rFonts w:ascii="Times New Roman" w:hAnsi="Times New Roman" w:cs="Times New Roman"/>
          <w:sz w:val="24"/>
          <w:szCs w:val="24"/>
        </w:rPr>
        <w:t xml:space="preserve">ve sürecin yönetilmesi için kaynak sağlanması da önemli bir husus olmuştur. Tüm sorunlar karşısında ekonomi içerisinde önemli bir dinamik olan kamu alımları stratejik bir role sahiptir. Bu hususun farkında olan AB, üye devletlerin süreç içerisinde ortak hareket edebilmeleri ve Avrupa Birliği kamu ihale çerçeve düzenlemelerinin kriz döneminde uygulamasını göstermek amacıyla Avrupa Komisyonu bir </w:t>
      </w:r>
      <w:r w:rsidR="008717CC">
        <w:rPr>
          <w:rFonts w:ascii="Times New Roman" w:hAnsi="Times New Roman" w:cs="Times New Roman"/>
          <w:sz w:val="24"/>
          <w:szCs w:val="24"/>
        </w:rPr>
        <w:t>rehber</w:t>
      </w:r>
      <w:r w:rsidR="006B159C">
        <w:rPr>
          <w:rFonts w:ascii="Times New Roman" w:hAnsi="Times New Roman" w:cs="Times New Roman"/>
          <w:sz w:val="24"/>
          <w:szCs w:val="24"/>
        </w:rPr>
        <w:t xml:space="preserve"> yayınlamıştır</w:t>
      </w:r>
      <w:r w:rsidR="008717CC">
        <w:rPr>
          <w:rStyle w:val="DipnotBavurusu"/>
          <w:rFonts w:ascii="Times New Roman" w:hAnsi="Times New Roman" w:cs="Times New Roman"/>
          <w:sz w:val="24"/>
          <w:szCs w:val="24"/>
        </w:rPr>
        <w:footnoteReference w:id="9"/>
      </w:r>
      <w:r w:rsidR="006B159C">
        <w:rPr>
          <w:rFonts w:ascii="Times New Roman" w:hAnsi="Times New Roman" w:cs="Times New Roman"/>
          <w:sz w:val="24"/>
          <w:szCs w:val="24"/>
        </w:rPr>
        <w:t xml:space="preserve">. </w:t>
      </w:r>
      <w:r w:rsidR="00A205EC" w:rsidRPr="00A205EC">
        <w:rPr>
          <w:rFonts w:ascii="Times New Roman" w:hAnsi="Times New Roman" w:cs="Times New Roman"/>
          <w:sz w:val="24"/>
          <w:szCs w:val="24"/>
        </w:rPr>
        <w:t>Avrupa kamu ihale kuralları, Direktifin hükümleri uyarınca salgın döneminde ortaya çıkabilecek tüm ihtiyaçları karşılamak için gerekli tüm araçlara sahip olduğunu gerekçesi ile sadece açıklayıcı bir rehber olduğu kabul edilmiştir.</w:t>
      </w:r>
      <w:r w:rsidR="00A205EC">
        <w:rPr>
          <w:rFonts w:ascii="Times New Roman" w:hAnsi="Times New Roman" w:cs="Times New Roman"/>
          <w:sz w:val="24"/>
          <w:szCs w:val="24"/>
        </w:rPr>
        <w:t xml:space="preserve"> </w:t>
      </w:r>
      <w:r w:rsidR="006B159C">
        <w:rPr>
          <w:rFonts w:ascii="Times New Roman" w:hAnsi="Times New Roman" w:cs="Times New Roman"/>
          <w:sz w:val="24"/>
          <w:szCs w:val="24"/>
        </w:rPr>
        <w:t>Ayrıca</w:t>
      </w:r>
      <w:r w:rsidR="00F10240">
        <w:rPr>
          <w:rFonts w:ascii="Times New Roman" w:hAnsi="Times New Roman" w:cs="Times New Roman"/>
          <w:sz w:val="24"/>
          <w:szCs w:val="24"/>
        </w:rPr>
        <w:t xml:space="preserve"> Avrupa Birliği kamu alımlarının temelinde yer alan</w:t>
      </w:r>
      <w:r w:rsidR="00851AC9">
        <w:rPr>
          <w:rFonts w:ascii="Times New Roman" w:hAnsi="Times New Roman" w:cs="Times New Roman"/>
          <w:sz w:val="24"/>
          <w:szCs w:val="24"/>
        </w:rPr>
        <w:t xml:space="preserve"> </w:t>
      </w:r>
      <w:r w:rsidR="00F10240" w:rsidRPr="00F10240">
        <w:rPr>
          <w:rFonts w:ascii="Times New Roman" w:hAnsi="Times New Roman" w:cs="Times New Roman"/>
          <w:sz w:val="24"/>
          <w:szCs w:val="24"/>
        </w:rPr>
        <w:lastRenderedPageBreak/>
        <w:t>2014/24/EU Direktif</w:t>
      </w:r>
      <w:r w:rsidR="00F10240">
        <w:rPr>
          <w:rFonts w:ascii="Times New Roman" w:hAnsi="Times New Roman" w:cs="Times New Roman"/>
          <w:sz w:val="24"/>
          <w:szCs w:val="24"/>
        </w:rPr>
        <w:t>i sözleşmelerden kaynaklı yükümlülüklerle ilgili rehber olma özelliğini ortaya koymuştur</w:t>
      </w:r>
      <w:r w:rsidR="00666F1D">
        <w:rPr>
          <w:rStyle w:val="DipnotBavurusu"/>
          <w:rFonts w:ascii="Times New Roman" w:hAnsi="Times New Roman" w:cs="Times New Roman"/>
          <w:sz w:val="24"/>
          <w:szCs w:val="24"/>
        </w:rPr>
        <w:footnoteReference w:id="10"/>
      </w:r>
      <w:r w:rsidR="00F10240">
        <w:rPr>
          <w:rFonts w:ascii="Times New Roman" w:hAnsi="Times New Roman" w:cs="Times New Roman"/>
          <w:sz w:val="24"/>
          <w:szCs w:val="24"/>
        </w:rPr>
        <w:t>.</w:t>
      </w:r>
      <w:r w:rsidR="00A205EC">
        <w:rPr>
          <w:rFonts w:ascii="Times New Roman" w:hAnsi="Times New Roman" w:cs="Times New Roman"/>
          <w:sz w:val="24"/>
          <w:szCs w:val="24"/>
        </w:rPr>
        <w:t xml:space="preserve"> </w:t>
      </w:r>
      <w:r w:rsidR="00F10240">
        <w:rPr>
          <w:rFonts w:ascii="Times New Roman" w:hAnsi="Times New Roman" w:cs="Times New Roman"/>
          <w:sz w:val="24"/>
          <w:szCs w:val="24"/>
        </w:rPr>
        <w:t xml:space="preserve">Avrupa Birliği önlemlerini genel olarak ihale sürecine yönelik önlemler ve </w:t>
      </w:r>
      <w:r w:rsidR="009E440C">
        <w:rPr>
          <w:rFonts w:ascii="Times New Roman" w:hAnsi="Times New Roman" w:cs="Times New Roman"/>
          <w:sz w:val="24"/>
          <w:szCs w:val="24"/>
        </w:rPr>
        <w:t>sözleşmeden kaynaklı yükümlülüklerle ilgili olan önlemler olmak üzere iki aşamada ele almak doğru olacaktır.</w:t>
      </w:r>
    </w:p>
    <w:p w14:paraId="2CCF64FD" w14:textId="58BF0FBD" w:rsidR="001D5517" w:rsidRPr="00EC4D45" w:rsidRDefault="001D5517" w:rsidP="00EC4D45">
      <w:pPr>
        <w:pStyle w:val="ListeParagraf"/>
        <w:numPr>
          <w:ilvl w:val="1"/>
          <w:numId w:val="17"/>
        </w:numPr>
        <w:tabs>
          <w:tab w:val="left" w:pos="1134"/>
        </w:tabs>
        <w:ind w:left="0" w:firstLine="709"/>
        <w:contextualSpacing w:val="0"/>
        <w:rPr>
          <w:rFonts w:ascii="Times New Roman" w:hAnsi="Times New Roman" w:cs="Times New Roman"/>
          <w:sz w:val="24"/>
          <w:szCs w:val="24"/>
        </w:rPr>
      </w:pPr>
      <w:r w:rsidRPr="00EC4D45">
        <w:rPr>
          <w:rFonts w:ascii="Times New Roman" w:hAnsi="Times New Roman" w:cs="Times New Roman"/>
          <w:sz w:val="24"/>
          <w:szCs w:val="24"/>
        </w:rPr>
        <w:t>İhale Aşaması ile İlgili Önlemler</w:t>
      </w:r>
    </w:p>
    <w:p w14:paraId="40CA586E" w14:textId="6B6B700C" w:rsidR="00E31601" w:rsidRDefault="00E31601" w:rsidP="006328D1">
      <w:pPr>
        <w:pStyle w:val="ListeParagraf"/>
        <w:tabs>
          <w:tab w:val="left" w:pos="993"/>
        </w:tabs>
        <w:ind w:left="0"/>
        <w:contextualSpacing w:val="0"/>
        <w:rPr>
          <w:rFonts w:ascii="Times New Roman" w:hAnsi="Times New Roman" w:cs="Times New Roman"/>
          <w:sz w:val="24"/>
          <w:szCs w:val="24"/>
        </w:rPr>
      </w:pPr>
      <w:r>
        <w:rPr>
          <w:rFonts w:ascii="Times New Roman" w:hAnsi="Times New Roman" w:cs="Times New Roman"/>
          <w:sz w:val="24"/>
          <w:szCs w:val="24"/>
        </w:rPr>
        <w:t xml:space="preserve">Salgın sürecinde kamu alımlarının sürdürülebilirliği tıbbi malzemelerin hızlı bir şekilde alımının sağlanması için önemli olduğu kadar salgın sürecinde ve sonrasında kamu yararının korunması ve sürdürülebilir kalkınmanın </w:t>
      </w:r>
      <w:r w:rsidRPr="00E97B9E">
        <w:rPr>
          <w:rFonts w:ascii="Times New Roman" w:hAnsi="Times New Roman" w:cs="Times New Roman"/>
          <w:color w:val="000000" w:themeColor="text1"/>
          <w:sz w:val="24"/>
          <w:szCs w:val="24"/>
        </w:rPr>
        <w:t xml:space="preserve">sağlanması </w:t>
      </w:r>
      <w:r w:rsidR="00E97B9E" w:rsidRPr="00E97B9E">
        <w:rPr>
          <w:rFonts w:ascii="Times New Roman" w:hAnsi="Times New Roman" w:cs="Times New Roman"/>
          <w:color w:val="000000" w:themeColor="text1"/>
          <w:sz w:val="24"/>
          <w:szCs w:val="24"/>
        </w:rPr>
        <w:t>amacıyla</w:t>
      </w:r>
      <w:r w:rsidRPr="00E97B9E">
        <w:rPr>
          <w:rFonts w:ascii="Times New Roman" w:hAnsi="Times New Roman" w:cs="Times New Roman"/>
          <w:color w:val="000000" w:themeColor="text1"/>
          <w:sz w:val="24"/>
          <w:szCs w:val="24"/>
        </w:rPr>
        <w:t xml:space="preserve"> yapılacak altyapı </w:t>
      </w:r>
      <w:r>
        <w:rPr>
          <w:rFonts w:ascii="Times New Roman" w:hAnsi="Times New Roman" w:cs="Times New Roman"/>
          <w:sz w:val="24"/>
          <w:szCs w:val="24"/>
        </w:rPr>
        <w:t>yatırımlarının devamı için oldukça önemlidir.</w:t>
      </w:r>
      <w:r w:rsidR="006328D1">
        <w:rPr>
          <w:rFonts w:ascii="Times New Roman" w:hAnsi="Times New Roman" w:cs="Times New Roman"/>
          <w:sz w:val="24"/>
          <w:szCs w:val="24"/>
        </w:rPr>
        <w:t xml:space="preserve"> </w:t>
      </w:r>
      <w:r w:rsidRPr="00E31601">
        <w:rPr>
          <w:rFonts w:ascii="Times New Roman" w:hAnsi="Times New Roman" w:cs="Times New Roman"/>
          <w:sz w:val="24"/>
          <w:szCs w:val="24"/>
        </w:rPr>
        <w:t>Üye Devletlerdeki kamu alıcıları</w:t>
      </w:r>
      <w:r>
        <w:rPr>
          <w:rFonts w:ascii="Times New Roman" w:hAnsi="Times New Roman" w:cs="Times New Roman"/>
          <w:sz w:val="24"/>
          <w:szCs w:val="24"/>
        </w:rPr>
        <w:t xml:space="preserve"> için</w:t>
      </w:r>
      <w:r w:rsidRPr="00E31601">
        <w:rPr>
          <w:rFonts w:ascii="Times New Roman" w:hAnsi="Times New Roman" w:cs="Times New Roman"/>
          <w:sz w:val="24"/>
          <w:szCs w:val="24"/>
        </w:rPr>
        <w:t xml:space="preserve">, </w:t>
      </w:r>
      <w:r>
        <w:rPr>
          <w:rFonts w:ascii="Times New Roman" w:hAnsi="Times New Roman" w:cs="Times New Roman"/>
          <w:sz w:val="24"/>
          <w:szCs w:val="24"/>
        </w:rPr>
        <w:t>y</w:t>
      </w:r>
      <w:r w:rsidRPr="00E31601">
        <w:rPr>
          <w:rFonts w:ascii="Times New Roman" w:hAnsi="Times New Roman" w:cs="Times New Roman"/>
          <w:sz w:val="24"/>
          <w:szCs w:val="24"/>
        </w:rPr>
        <w:t xml:space="preserve">üz maskeleri ve koruyucu eldivenler, tıbbi cihazlar, özellikle vantilatörler, diğer tıbbi malzemeler, aynı zamanda hastane ve BT altyapısı gibi kişisel koruyucu ekipmanların </w:t>
      </w:r>
      <w:r w:rsidR="000F2612">
        <w:rPr>
          <w:rFonts w:ascii="Times New Roman" w:hAnsi="Times New Roman" w:cs="Times New Roman"/>
          <w:sz w:val="24"/>
          <w:szCs w:val="24"/>
        </w:rPr>
        <w:t>temini</w:t>
      </w:r>
      <w:r w:rsidR="002D7C71">
        <w:rPr>
          <w:rFonts w:ascii="Times New Roman" w:hAnsi="Times New Roman" w:cs="Times New Roman"/>
          <w:sz w:val="24"/>
          <w:szCs w:val="24"/>
        </w:rPr>
        <w:t>,</w:t>
      </w:r>
      <w:r w:rsidR="000F2612">
        <w:rPr>
          <w:rFonts w:ascii="Times New Roman" w:hAnsi="Times New Roman" w:cs="Times New Roman"/>
          <w:sz w:val="24"/>
          <w:szCs w:val="24"/>
        </w:rPr>
        <w:t xml:space="preserve"> bulunulan dönem için oldukça önemli bir konuma gelmiştir. Bu kapsamda </w:t>
      </w:r>
      <w:r w:rsidR="000F2612" w:rsidRPr="000F2612">
        <w:rPr>
          <w:rFonts w:ascii="Times New Roman" w:hAnsi="Times New Roman" w:cs="Times New Roman"/>
          <w:sz w:val="24"/>
          <w:szCs w:val="24"/>
        </w:rPr>
        <w:t xml:space="preserve">Avrupa düzeyinde, Komisyon, Üye Devletlerle birlikte çeşitli tıbbi malzemeler için ortak satın alma eylemleri </w:t>
      </w:r>
      <w:r w:rsidR="000F2612">
        <w:rPr>
          <w:rFonts w:ascii="Times New Roman" w:hAnsi="Times New Roman" w:cs="Times New Roman"/>
          <w:sz w:val="24"/>
          <w:szCs w:val="24"/>
        </w:rPr>
        <w:t>başlatarak öncelikle toplu alımlar yapmakta akabinde ise yapılan alımları ülkelerin ihtiyaçları doğrultusunda dağıtmaktadır</w:t>
      </w:r>
      <w:r w:rsidR="000F2612" w:rsidRPr="000F2612">
        <w:rPr>
          <w:rFonts w:ascii="Times New Roman" w:hAnsi="Times New Roman" w:cs="Times New Roman"/>
          <w:sz w:val="24"/>
          <w:szCs w:val="24"/>
        </w:rPr>
        <w:t>.</w:t>
      </w:r>
      <w:r w:rsidR="000F2612">
        <w:rPr>
          <w:rFonts w:ascii="Times New Roman" w:hAnsi="Times New Roman" w:cs="Times New Roman"/>
          <w:sz w:val="24"/>
          <w:szCs w:val="24"/>
        </w:rPr>
        <w:t xml:space="preserve"> </w:t>
      </w:r>
    </w:p>
    <w:p w14:paraId="798DE87B" w14:textId="61489247" w:rsidR="005C68AB" w:rsidRDefault="00D43420" w:rsidP="00D43420">
      <w:pPr>
        <w:pStyle w:val="ListeParagraf"/>
        <w:tabs>
          <w:tab w:val="left" w:pos="993"/>
        </w:tabs>
        <w:ind w:left="0"/>
        <w:contextualSpacing w:val="0"/>
        <w:rPr>
          <w:rFonts w:ascii="Times New Roman" w:hAnsi="Times New Roman" w:cs="Times New Roman"/>
          <w:sz w:val="24"/>
          <w:szCs w:val="24"/>
        </w:rPr>
      </w:pPr>
      <w:r>
        <w:rPr>
          <w:rFonts w:ascii="Times New Roman" w:hAnsi="Times New Roman" w:cs="Times New Roman"/>
          <w:sz w:val="24"/>
          <w:szCs w:val="24"/>
        </w:rPr>
        <w:t>Avrupa Komisyonu tarafından yayımlanan bu rehber</w:t>
      </w:r>
      <w:r w:rsidR="002D7C71">
        <w:rPr>
          <w:rFonts w:ascii="Times New Roman" w:hAnsi="Times New Roman" w:cs="Times New Roman"/>
          <w:sz w:val="24"/>
          <w:szCs w:val="24"/>
        </w:rPr>
        <w:t>,</w:t>
      </w:r>
      <w:r>
        <w:rPr>
          <w:rFonts w:ascii="Times New Roman" w:hAnsi="Times New Roman" w:cs="Times New Roman"/>
          <w:sz w:val="24"/>
          <w:szCs w:val="24"/>
        </w:rPr>
        <w:t xml:space="preserve"> salgın döneminde </w:t>
      </w:r>
      <w:r w:rsidR="000F2612" w:rsidRPr="000F2612">
        <w:rPr>
          <w:rFonts w:ascii="Times New Roman" w:hAnsi="Times New Roman" w:cs="Times New Roman"/>
          <w:sz w:val="24"/>
          <w:szCs w:val="24"/>
        </w:rPr>
        <w:t>ihtiyaç duyulan malzemelerin, hizmetlerin ve işlerin satın alınması için AB kamu alımları çerçevesinde hangi seçeneklerin ve esnekliklerin mevcut olduğunu açıklamaktadır.</w:t>
      </w:r>
      <w:r w:rsidR="00622644" w:rsidRPr="00622644">
        <w:t xml:space="preserve"> </w:t>
      </w:r>
      <w:r w:rsidR="00622644" w:rsidRPr="00622644">
        <w:rPr>
          <w:rFonts w:ascii="Times New Roman" w:hAnsi="Times New Roman" w:cs="Times New Roman"/>
          <w:sz w:val="24"/>
          <w:szCs w:val="24"/>
        </w:rPr>
        <w:t xml:space="preserve">Bu </w:t>
      </w:r>
      <w:r w:rsidR="00622644">
        <w:rPr>
          <w:rFonts w:ascii="Times New Roman" w:hAnsi="Times New Roman" w:cs="Times New Roman"/>
          <w:sz w:val="24"/>
          <w:szCs w:val="24"/>
        </w:rPr>
        <w:t>rehber</w:t>
      </w:r>
      <w:r w:rsidR="00622644" w:rsidRPr="00622644">
        <w:rPr>
          <w:rFonts w:ascii="Times New Roman" w:hAnsi="Times New Roman" w:cs="Times New Roman"/>
          <w:sz w:val="24"/>
          <w:szCs w:val="24"/>
        </w:rPr>
        <w:t xml:space="preserve"> ihale makamlarının gerekirse birkaç gün, hatta saatler içinde </w:t>
      </w:r>
      <w:r w:rsidR="00622644">
        <w:rPr>
          <w:rFonts w:ascii="Times New Roman" w:hAnsi="Times New Roman" w:cs="Times New Roman"/>
          <w:sz w:val="24"/>
          <w:szCs w:val="24"/>
        </w:rPr>
        <w:t>kamu alımı yapmasını</w:t>
      </w:r>
      <w:r w:rsidR="00622644" w:rsidRPr="00622644">
        <w:rPr>
          <w:rFonts w:ascii="Times New Roman" w:hAnsi="Times New Roman" w:cs="Times New Roman"/>
          <w:sz w:val="24"/>
          <w:szCs w:val="24"/>
        </w:rPr>
        <w:t xml:space="preserve"> sağlayan </w:t>
      </w:r>
      <w:r w:rsidR="00622644">
        <w:rPr>
          <w:rFonts w:ascii="Times New Roman" w:hAnsi="Times New Roman" w:cs="Times New Roman"/>
          <w:sz w:val="24"/>
          <w:szCs w:val="24"/>
        </w:rPr>
        <w:t>usuller belirlemeye</w:t>
      </w:r>
      <w:r w:rsidR="00622644" w:rsidRPr="00622644">
        <w:rPr>
          <w:rFonts w:ascii="Times New Roman" w:hAnsi="Times New Roman" w:cs="Times New Roman"/>
          <w:sz w:val="24"/>
          <w:szCs w:val="24"/>
        </w:rPr>
        <w:t xml:space="preserve"> odaklanmaktadır.</w:t>
      </w:r>
      <w:r w:rsidR="00622644">
        <w:rPr>
          <w:rFonts w:ascii="Times New Roman" w:hAnsi="Times New Roman" w:cs="Times New Roman"/>
          <w:sz w:val="24"/>
          <w:szCs w:val="24"/>
        </w:rPr>
        <w:t xml:space="preserve"> Özellikle, aşırı aciliyet ve öngörülemeyen durumların varlığı halinde </w:t>
      </w:r>
      <w:r w:rsidR="00893391" w:rsidRPr="00893391">
        <w:rPr>
          <w:rFonts w:ascii="Times New Roman" w:hAnsi="Times New Roman" w:cs="Times New Roman"/>
          <w:sz w:val="24"/>
          <w:szCs w:val="24"/>
        </w:rPr>
        <w:t xml:space="preserve">AB direktifleri </w:t>
      </w:r>
      <w:r w:rsidR="00893391">
        <w:rPr>
          <w:rFonts w:ascii="Times New Roman" w:hAnsi="Times New Roman" w:cs="Times New Roman"/>
          <w:sz w:val="24"/>
          <w:szCs w:val="24"/>
        </w:rPr>
        <w:t>kamu alımının yapılması sürecinde ihale makamına sınırlama getirmemekte ve kısıtlayıcı bir usul</w:t>
      </w:r>
      <w:r w:rsidR="00893391" w:rsidRPr="00893391">
        <w:rPr>
          <w:rFonts w:ascii="Times New Roman" w:hAnsi="Times New Roman" w:cs="Times New Roman"/>
          <w:sz w:val="24"/>
          <w:szCs w:val="24"/>
        </w:rPr>
        <w:t xml:space="preserve"> içerm</w:t>
      </w:r>
      <w:r w:rsidR="00893391">
        <w:rPr>
          <w:rFonts w:ascii="Times New Roman" w:hAnsi="Times New Roman" w:cs="Times New Roman"/>
          <w:sz w:val="24"/>
          <w:szCs w:val="24"/>
        </w:rPr>
        <w:t>emektedir</w:t>
      </w:r>
      <w:r w:rsidR="00893391" w:rsidRPr="00893391">
        <w:rPr>
          <w:rFonts w:ascii="Times New Roman" w:hAnsi="Times New Roman" w:cs="Times New Roman"/>
          <w:sz w:val="24"/>
          <w:szCs w:val="24"/>
        </w:rPr>
        <w:t>.</w:t>
      </w:r>
      <w:r w:rsidR="00622644" w:rsidRPr="00622644">
        <w:rPr>
          <w:rFonts w:ascii="Times New Roman" w:hAnsi="Times New Roman" w:cs="Times New Roman"/>
          <w:sz w:val="24"/>
          <w:szCs w:val="24"/>
        </w:rPr>
        <w:t xml:space="preserve"> </w:t>
      </w:r>
      <w:r>
        <w:rPr>
          <w:rFonts w:ascii="Times New Roman" w:hAnsi="Times New Roman" w:cs="Times New Roman"/>
          <w:sz w:val="24"/>
          <w:szCs w:val="24"/>
        </w:rPr>
        <w:t>Bu aşamada ihale makamlarının tercih edebilecekleri birkaç seçenekten bahsetmek mümkün olacaktır.</w:t>
      </w:r>
      <w:r w:rsidR="00CF64A2">
        <w:rPr>
          <w:rFonts w:ascii="Times New Roman" w:hAnsi="Times New Roman" w:cs="Times New Roman"/>
          <w:sz w:val="24"/>
          <w:szCs w:val="24"/>
        </w:rPr>
        <w:t xml:space="preserve"> Bu seçenekler; </w:t>
      </w:r>
      <w:r>
        <w:rPr>
          <w:rFonts w:ascii="Times New Roman" w:hAnsi="Times New Roman" w:cs="Times New Roman"/>
          <w:sz w:val="24"/>
          <w:szCs w:val="24"/>
        </w:rPr>
        <w:t xml:space="preserve"> </w:t>
      </w:r>
    </w:p>
    <w:p w14:paraId="14AAC82F" w14:textId="562AC830" w:rsidR="0078352C" w:rsidRDefault="00D43420" w:rsidP="00CF64A2">
      <w:pPr>
        <w:pStyle w:val="ListeParagraf"/>
        <w:numPr>
          <w:ilvl w:val="0"/>
          <w:numId w:val="10"/>
        </w:numPr>
        <w:tabs>
          <w:tab w:val="left" w:pos="993"/>
        </w:tabs>
        <w:ind w:left="0" w:firstLine="709"/>
        <w:contextualSpacing w:val="0"/>
        <w:rPr>
          <w:rFonts w:ascii="Times New Roman" w:hAnsi="Times New Roman" w:cs="Times New Roman"/>
          <w:sz w:val="24"/>
          <w:szCs w:val="24"/>
        </w:rPr>
      </w:pPr>
      <w:r>
        <w:rPr>
          <w:rFonts w:ascii="Times New Roman" w:hAnsi="Times New Roman" w:cs="Times New Roman"/>
          <w:sz w:val="24"/>
          <w:szCs w:val="24"/>
        </w:rPr>
        <w:t>İlk aşama</w:t>
      </w:r>
      <w:r w:rsidRPr="00714549">
        <w:rPr>
          <w:rFonts w:ascii="Times New Roman" w:hAnsi="Times New Roman" w:cs="Times New Roman"/>
          <w:color w:val="000000" w:themeColor="text1"/>
          <w:sz w:val="24"/>
          <w:szCs w:val="24"/>
        </w:rPr>
        <w:t>da</w:t>
      </w:r>
      <w:r w:rsidRPr="002D7C71">
        <w:rPr>
          <w:rFonts w:ascii="Times New Roman" w:hAnsi="Times New Roman" w:cs="Times New Roman"/>
          <w:color w:val="FF0000"/>
          <w:sz w:val="24"/>
          <w:szCs w:val="24"/>
        </w:rPr>
        <w:t xml:space="preserve"> </w:t>
      </w:r>
      <w:r>
        <w:rPr>
          <w:rFonts w:ascii="Times New Roman" w:hAnsi="Times New Roman" w:cs="Times New Roman"/>
          <w:sz w:val="24"/>
          <w:szCs w:val="24"/>
        </w:rPr>
        <w:t xml:space="preserve">acil durumun varlığı halinde </w:t>
      </w:r>
      <w:r w:rsidR="00275A90" w:rsidRPr="00925916">
        <w:rPr>
          <w:rFonts w:ascii="Times New Roman" w:hAnsi="Times New Roman" w:cs="Times New Roman"/>
          <w:i/>
          <w:iCs/>
          <w:sz w:val="24"/>
          <w:szCs w:val="24"/>
        </w:rPr>
        <w:t>açık ihale usulü veya belirli istekliler arasında ihale usulü</w:t>
      </w:r>
      <w:r w:rsidR="00275A90">
        <w:rPr>
          <w:rFonts w:ascii="Times New Roman" w:hAnsi="Times New Roman" w:cs="Times New Roman"/>
          <w:sz w:val="24"/>
          <w:szCs w:val="24"/>
        </w:rPr>
        <w:t xml:space="preserve"> sürecini hızlandırmak için işin </w:t>
      </w:r>
      <w:r w:rsidR="00275A90" w:rsidRPr="00714549">
        <w:rPr>
          <w:rFonts w:ascii="Times New Roman" w:hAnsi="Times New Roman" w:cs="Times New Roman"/>
          <w:color w:val="000000" w:themeColor="text1"/>
          <w:sz w:val="24"/>
          <w:szCs w:val="24"/>
        </w:rPr>
        <w:t xml:space="preserve">ifası sürecini </w:t>
      </w:r>
      <w:r w:rsidR="00275A90">
        <w:rPr>
          <w:rFonts w:ascii="Times New Roman" w:hAnsi="Times New Roman" w:cs="Times New Roman"/>
          <w:sz w:val="24"/>
          <w:szCs w:val="24"/>
        </w:rPr>
        <w:t>hızlandırmak için son teslim tarihlerinin önemli ölçü</w:t>
      </w:r>
      <w:r w:rsidR="00275A90" w:rsidRPr="00714549">
        <w:rPr>
          <w:rFonts w:ascii="Times New Roman" w:hAnsi="Times New Roman" w:cs="Times New Roman"/>
          <w:color w:val="000000" w:themeColor="text1"/>
          <w:sz w:val="24"/>
          <w:szCs w:val="24"/>
        </w:rPr>
        <w:t>de</w:t>
      </w:r>
      <w:r w:rsidR="00275A90" w:rsidRPr="00F33218">
        <w:rPr>
          <w:rFonts w:ascii="Times New Roman" w:hAnsi="Times New Roman" w:cs="Times New Roman"/>
          <w:color w:val="FF0000"/>
          <w:sz w:val="24"/>
          <w:szCs w:val="24"/>
        </w:rPr>
        <w:t xml:space="preserve"> </w:t>
      </w:r>
      <w:r w:rsidR="00275A90">
        <w:rPr>
          <w:rFonts w:ascii="Times New Roman" w:hAnsi="Times New Roman" w:cs="Times New Roman"/>
          <w:sz w:val="24"/>
          <w:szCs w:val="24"/>
        </w:rPr>
        <w:t xml:space="preserve">kısaltılması yolu tercih edilebilir. </w:t>
      </w:r>
      <w:r w:rsidR="00925916">
        <w:rPr>
          <w:rFonts w:ascii="Times New Roman" w:hAnsi="Times New Roman" w:cs="Times New Roman"/>
          <w:sz w:val="24"/>
          <w:szCs w:val="24"/>
        </w:rPr>
        <w:t xml:space="preserve">Bu kapsamda esasen açık ihale usulünde </w:t>
      </w:r>
      <w:r w:rsidR="0078352C" w:rsidRPr="0078352C">
        <w:rPr>
          <w:rFonts w:ascii="Times New Roman" w:hAnsi="Times New Roman" w:cs="Times New Roman"/>
          <w:sz w:val="24"/>
          <w:szCs w:val="24"/>
        </w:rPr>
        <w:t>2014/24/EU Direktif</w:t>
      </w:r>
      <w:r w:rsidR="0078352C">
        <w:rPr>
          <w:rFonts w:ascii="Times New Roman" w:hAnsi="Times New Roman" w:cs="Times New Roman"/>
          <w:sz w:val="24"/>
          <w:szCs w:val="24"/>
        </w:rPr>
        <w:t xml:space="preserve">e göre </w:t>
      </w:r>
      <w:r w:rsidR="00925916" w:rsidRPr="00925916">
        <w:rPr>
          <w:rFonts w:ascii="Times New Roman" w:hAnsi="Times New Roman" w:cs="Times New Roman"/>
          <w:sz w:val="24"/>
          <w:szCs w:val="24"/>
        </w:rPr>
        <w:t>tekliflerin sunulması için 35 günlük</w:t>
      </w:r>
      <w:r w:rsidR="0078352C">
        <w:rPr>
          <w:rFonts w:ascii="Times New Roman" w:hAnsi="Times New Roman" w:cs="Times New Roman"/>
          <w:sz w:val="24"/>
          <w:szCs w:val="24"/>
        </w:rPr>
        <w:t xml:space="preserve"> süre tanınırken, belirli istekliler arasında ihale usulünde ise ihaleye katılım isteklerinin sunulması </w:t>
      </w:r>
      <w:r w:rsidR="0078352C" w:rsidRPr="00714549">
        <w:rPr>
          <w:rFonts w:ascii="Times New Roman" w:hAnsi="Times New Roman" w:cs="Times New Roman"/>
          <w:color w:val="000000" w:themeColor="text1"/>
          <w:sz w:val="24"/>
          <w:szCs w:val="24"/>
        </w:rPr>
        <w:t>için</w:t>
      </w:r>
      <w:r w:rsidR="00714549" w:rsidRPr="00714549">
        <w:rPr>
          <w:rFonts w:ascii="Times New Roman" w:hAnsi="Times New Roman" w:cs="Times New Roman"/>
          <w:color w:val="000000" w:themeColor="text1"/>
          <w:sz w:val="24"/>
          <w:szCs w:val="24"/>
        </w:rPr>
        <w:t xml:space="preserve"> </w:t>
      </w:r>
      <w:r w:rsidR="0078352C" w:rsidRPr="00714549">
        <w:rPr>
          <w:rFonts w:ascii="Times New Roman" w:hAnsi="Times New Roman" w:cs="Times New Roman"/>
          <w:color w:val="000000" w:themeColor="text1"/>
          <w:sz w:val="24"/>
          <w:szCs w:val="24"/>
        </w:rPr>
        <w:t xml:space="preserve">30 </w:t>
      </w:r>
      <w:r w:rsidR="0078352C" w:rsidRPr="0078352C">
        <w:rPr>
          <w:rFonts w:ascii="Times New Roman" w:hAnsi="Times New Roman" w:cs="Times New Roman"/>
          <w:sz w:val="24"/>
          <w:szCs w:val="24"/>
        </w:rPr>
        <w:t xml:space="preserve">günlük bir son tarih ve ardından tekliflerin sunulması için 30 günlük ek bir son tarih </w:t>
      </w:r>
      <w:r w:rsidR="0078352C" w:rsidRPr="00714549">
        <w:rPr>
          <w:rFonts w:ascii="Times New Roman" w:hAnsi="Times New Roman" w:cs="Times New Roman"/>
          <w:color w:val="000000" w:themeColor="text1"/>
          <w:sz w:val="24"/>
          <w:szCs w:val="24"/>
        </w:rPr>
        <w:t>öngör</w:t>
      </w:r>
      <w:r w:rsidR="00714549" w:rsidRPr="00714549">
        <w:rPr>
          <w:rFonts w:ascii="Times New Roman" w:hAnsi="Times New Roman" w:cs="Times New Roman"/>
          <w:color w:val="000000" w:themeColor="text1"/>
          <w:sz w:val="24"/>
          <w:szCs w:val="24"/>
        </w:rPr>
        <w:t>ül</w:t>
      </w:r>
      <w:r w:rsidR="0078352C" w:rsidRPr="00714549">
        <w:rPr>
          <w:rFonts w:ascii="Times New Roman" w:hAnsi="Times New Roman" w:cs="Times New Roman"/>
          <w:color w:val="000000" w:themeColor="text1"/>
          <w:sz w:val="24"/>
          <w:szCs w:val="24"/>
        </w:rPr>
        <w:t>mektedir.</w:t>
      </w:r>
      <w:r w:rsidR="00F33218" w:rsidRPr="00714549">
        <w:rPr>
          <w:rFonts w:ascii="Times New Roman" w:hAnsi="Times New Roman" w:cs="Times New Roman"/>
          <w:color w:val="000000" w:themeColor="text1"/>
          <w:sz w:val="24"/>
          <w:szCs w:val="24"/>
        </w:rPr>
        <w:t xml:space="preserve"> </w:t>
      </w:r>
      <w:r w:rsidR="00F33218">
        <w:rPr>
          <w:rFonts w:ascii="Times New Roman" w:hAnsi="Times New Roman" w:cs="Times New Roman"/>
          <w:sz w:val="24"/>
          <w:szCs w:val="24"/>
        </w:rPr>
        <w:t>Edilgen.</w:t>
      </w:r>
      <w:r w:rsidR="0078352C">
        <w:rPr>
          <w:rFonts w:ascii="Times New Roman" w:hAnsi="Times New Roman" w:cs="Times New Roman"/>
          <w:sz w:val="24"/>
          <w:szCs w:val="24"/>
        </w:rPr>
        <w:t xml:space="preserve"> Ancak</w:t>
      </w:r>
      <w:r w:rsidR="005B5742">
        <w:rPr>
          <w:rFonts w:ascii="Times New Roman" w:hAnsi="Times New Roman" w:cs="Times New Roman"/>
          <w:sz w:val="24"/>
          <w:szCs w:val="24"/>
        </w:rPr>
        <w:t xml:space="preserve"> bu rehber ile yapılan düzenleme ile hızlandırılmış kamu alım yönteminin uygulamaya konulması kapsamında açık ihale usulünde tekliflerin sunulması için son tarih 15 </w:t>
      </w:r>
      <w:r w:rsidR="005B5742">
        <w:rPr>
          <w:rFonts w:ascii="Times New Roman" w:hAnsi="Times New Roman" w:cs="Times New Roman"/>
          <w:sz w:val="24"/>
          <w:szCs w:val="24"/>
        </w:rPr>
        <w:lastRenderedPageBreak/>
        <w:t xml:space="preserve">güne, belirli istekliler arasında ihale usulünde, katılım </w:t>
      </w:r>
      <w:r w:rsidR="00C323BB">
        <w:rPr>
          <w:rFonts w:ascii="Times New Roman" w:hAnsi="Times New Roman" w:cs="Times New Roman"/>
          <w:sz w:val="24"/>
          <w:szCs w:val="24"/>
        </w:rPr>
        <w:t xml:space="preserve">isteğinin sunulması için son tarih 15 güne ve ihale teklifinin sunulma süresinin ise 10 güne indirilebileceği kararlaştırılmıştır. Düzenleme ile yapılan süre kısıtlamaları </w:t>
      </w:r>
      <w:r w:rsidR="00C323BB" w:rsidRPr="00C323BB">
        <w:rPr>
          <w:rFonts w:ascii="Times New Roman" w:hAnsi="Times New Roman" w:cs="Times New Roman"/>
          <w:sz w:val="24"/>
          <w:szCs w:val="24"/>
        </w:rPr>
        <w:t>2014/24/EU Direktif</w:t>
      </w:r>
      <w:r w:rsidR="00C323BB">
        <w:rPr>
          <w:rFonts w:ascii="Times New Roman" w:hAnsi="Times New Roman" w:cs="Times New Roman"/>
          <w:sz w:val="24"/>
          <w:szCs w:val="24"/>
        </w:rPr>
        <w:t xml:space="preserve"> hükümlerini aynen kabul etmesi nedeniyle </w:t>
      </w:r>
      <w:r w:rsidR="00C323BB" w:rsidRPr="00C323BB">
        <w:rPr>
          <w:rFonts w:ascii="Times New Roman" w:hAnsi="Times New Roman" w:cs="Times New Roman"/>
          <w:sz w:val="24"/>
          <w:szCs w:val="24"/>
        </w:rPr>
        <w:t>eşit muamele ve şeffaflık ilkelerine uygun</w:t>
      </w:r>
      <w:r w:rsidR="00F87BB3">
        <w:rPr>
          <w:rFonts w:ascii="Times New Roman" w:hAnsi="Times New Roman" w:cs="Times New Roman"/>
          <w:sz w:val="24"/>
          <w:szCs w:val="24"/>
        </w:rPr>
        <w:t xml:space="preserve"> ve rekabet ilkesini bozmayan bir uygulama olarak karşımıza çıkmaktadır</w:t>
      </w:r>
      <w:r w:rsidR="00C323BB" w:rsidRPr="00C323BB">
        <w:rPr>
          <w:rFonts w:ascii="Times New Roman" w:hAnsi="Times New Roman" w:cs="Times New Roman"/>
          <w:sz w:val="24"/>
          <w:szCs w:val="24"/>
        </w:rPr>
        <w:t>.</w:t>
      </w:r>
    </w:p>
    <w:p w14:paraId="44CA1398" w14:textId="61B06BE9" w:rsidR="00A6678C" w:rsidRDefault="00A6678C" w:rsidP="00A6678C">
      <w:pPr>
        <w:pStyle w:val="ListeParagraf"/>
        <w:tabs>
          <w:tab w:val="left" w:pos="993"/>
        </w:tabs>
        <w:ind w:left="709" w:firstLine="0"/>
        <w:contextualSpacing w:val="0"/>
        <w:rPr>
          <w:rFonts w:ascii="Times New Roman" w:hAnsi="Times New Roman" w:cs="Times New Roman"/>
          <w:sz w:val="24"/>
          <w:szCs w:val="24"/>
        </w:rPr>
      </w:pPr>
      <w:r w:rsidRPr="00A6678C">
        <w:rPr>
          <w:rFonts w:ascii="Times New Roman" w:hAnsi="Times New Roman" w:cs="Times New Roman"/>
          <w:b/>
          <w:bCs/>
          <w:sz w:val="24"/>
          <w:szCs w:val="24"/>
        </w:rPr>
        <w:t xml:space="preserve">Tablo </w:t>
      </w:r>
      <w:r w:rsidR="00714549">
        <w:rPr>
          <w:rFonts w:ascii="Times New Roman" w:hAnsi="Times New Roman" w:cs="Times New Roman"/>
          <w:b/>
          <w:bCs/>
          <w:sz w:val="24"/>
          <w:szCs w:val="24"/>
        </w:rPr>
        <w:t>2</w:t>
      </w:r>
      <w:r>
        <w:rPr>
          <w:rFonts w:ascii="Times New Roman" w:hAnsi="Times New Roman" w:cs="Times New Roman"/>
          <w:sz w:val="24"/>
          <w:szCs w:val="24"/>
        </w:rPr>
        <w:t xml:space="preserve">: Açık ve </w:t>
      </w:r>
      <w:r w:rsidRPr="00A6678C">
        <w:rPr>
          <w:rFonts w:ascii="Times New Roman" w:hAnsi="Times New Roman" w:cs="Times New Roman"/>
          <w:sz w:val="24"/>
          <w:szCs w:val="24"/>
        </w:rPr>
        <w:t>Belirli İstekliler Arasında İhale Usulü</w:t>
      </w:r>
      <w:r>
        <w:rPr>
          <w:rFonts w:ascii="Times New Roman" w:hAnsi="Times New Roman" w:cs="Times New Roman"/>
          <w:sz w:val="24"/>
          <w:szCs w:val="24"/>
        </w:rPr>
        <w:t>nde Hızlandırılmış Süreler</w:t>
      </w:r>
    </w:p>
    <w:tbl>
      <w:tblPr>
        <w:tblW w:w="0" w:type="auto"/>
        <w:jc w:val="center"/>
        <w:tblBorders>
          <w:top w:val="single" w:sz="6" w:space="0" w:color="000000"/>
          <w:left w:val="single" w:sz="6" w:space="0" w:color="000000"/>
          <w:bottom w:val="single" w:sz="6" w:space="0" w:color="000000"/>
          <w:right w:val="single" w:sz="6" w:space="0" w:color="000000"/>
        </w:tblBorders>
        <w:shd w:val="clear" w:color="auto" w:fill="FFFFFF"/>
        <w:tblLayout w:type="fixed"/>
        <w:tblCellMar>
          <w:left w:w="0" w:type="dxa"/>
          <w:right w:w="0" w:type="dxa"/>
        </w:tblCellMar>
        <w:tblLook w:val="04A0" w:firstRow="1" w:lastRow="0" w:firstColumn="1" w:lastColumn="0" w:noHBand="0" w:noVBand="1"/>
      </w:tblPr>
      <w:tblGrid>
        <w:gridCol w:w="3954"/>
        <w:gridCol w:w="2304"/>
        <w:gridCol w:w="2795"/>
      </w:tblGrid>
      <w:tr w:rsidR="000049CE" w:rsidRPr="00A6678C" w14:paraId="1231FC16" w14:textId="77777777" w:rsidTr="00F637B0">
        <w:trPr>
          <w:trHeight w:val="668"/>
          <w:jc w:val="center"/>
        </w:trPr>
        <w:tc>
          <w:tcPr>
            <w:tcW w:w="395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1148F08E" w14:textId="77777777" w:rsidR="00F87BB3" w:rsidRPr="00A6678C" w:rsidRDefault="00F87BB3" w:rsidP="000049CE">
            <w:pPr>
              <w:tabs>
                <w:tab w:val="left" w:pos="993"/>
              </w:tabs>
              <w:ind w:firstLine="0"/>
              <w:jc w:val="center"/>
              <w:rPr>
                <w:rFonts w:ascii="Times New Roman" w:hAnsi="Times New Roman" w:cs="Times New Roman"/>
                <w:b/>
                <w:bCs/>
                <w:sz w:val="20"/>
                <w:szCs w:val="20"/>
              </w:rPr>
            </w:pPr>
            <w:r w:rsidRPr="00A6678C">
              <w:rPr>
                <w:rFonts w:ascii="Times New Roman" w:hAnsi="Times New Roman" w:cs="Times New Roman"/>
                <w:b/>
                <w:bCs/>
                <w:sz w:val="20"/>
                <w:szCs w:val="20"/>
              </w:rPr>
              <w:t>Prosedür</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364132D1" w14:textId="560CBF92" w:rsidR="00F87BB3" w:rsidRPr="00E25806" w:rsidRDefault="00F87BB3" w:rsidP="000049CE">
            <w:pPr>
              <w:tabs>
                <w:tab w:val="left" w:pos="993"/>
              </w:tabs>
              <w:ind w:firstLine="0"/>
              <w:jc w:val="center"/>
              <w:rPr>
                <w:rFonts w:ascii="Times New Roman" w:hAnsi="Times New Roman" w:cs="Times New Roman"/>
                <w:b/>
                <w:bCs/>
                <w:color w:val="000000" w:themeColor="text1"/>
                <w:sz w:val="20"/>
                <w:szCs w:val="20"/>
              </w:rPr>
            </w:pPr>
            <w:r w:rsidRPr="00E25806">
              <w:rPr>
                <w:rFonts w:ascii="Times New Roman" w:hAnsi="Times New Roman" w:cs="Times New Roman"/>
                <w:b/>
                <w:bCs/>
                <w:color w:val="000000" w:themeColor="text1"/>
                <w:sz w:val="20"/>
                <w:szCs w:val="20"/>
              </w:rPr>
              <w:t xml:space="preserve">Normal </w:t>
            </w:r>
            <w:r w:rsidR="00E25806" w:rsidRPr="00E25806">
              <w:rPr>
                <w:rFonts w:ascii="Times New Roman" w:hAnsi="Times New Roman" w:cs="Times New Roman"/>
                <w:b/>
                <w:bCs/>
                <w:color w:val="000000" w:themeColor="text1"/>
                <w:sz w:val="20"/>
                <w:szCs w:val="20"/>
              </w:rPr>
              <w:t>T</w:t>
            </w:r>
            <w:r w:rsidRPr="00E25806">
              <w:rPr>
                <w:rFonts w:ascii="Times New Roman" w:hAnsi="Times New Roman" w:cs="Times New Roman"/>
                <w:b/>
                <w:bCs/>
                <w:color w:val="000000" w:themeColor="text1"/>
                <w:sz w:val="20"/>
                <w:szCs w:val="20"/>
              </w:rPr>
              <w:t>arihler</w:t>
            </w:r>
          </w:p>
        </w:tc>
        <w:tc>
          <w:tcPr>
            <w:tcW w:w="279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7E475918" w14:textId="28132488" w:rsidR="00F87BB3" w:rsidRPr="00E25806" w:rsidRDefault="00F87BB3" w:rsidP="000049CE">
            <w:pPr>
              <w:tabs>
                <w:tab w:val="left" w:pos="993"/>
              </w:tabs>
              <w:ind w:firstLine="0"/>
              <w:jc w:val="center"/>
              <w:rPr>
                <w:rFonts w:ascii="Times New Roman" w:hAnsi="Times New Roman" w:cs="Times New Roman"/>
                <w:b/>
                <w:bCs/>
                <w:color w:val="000000" w:themeColor="text1"/>
                <w:sz w:val="20"/>
                <w:szCs w:val="20"/>
              </w:rPr>
            </w:pPr>
            <w:r w:rsidRPr="00E25806">
              <w:rPr>
                <w:rFonts w:ascii="Times New Roman" w:hAnsi="Times New Roman" w:cs="Times New Roman"/>
                <w:b/>
                <w:bCs/>
                <w:color w:val="000000" w:themeColor="text1"/>
                <w:sz w:val="20"/>
                <w:szCs w:val="20"/>
              </w:rPr>
              <w:t xml:space="preserve">Kısaltılmış </w:t>
            </w:r>
            <w:r w:rsidR="00E25806" w:rsidRPr="00E25806">
              <w:rPr>
                <w:rFonts w:ascii="Times New Roman" w:hAnsi="Times New Roman" w:cs="Times New Roman"/>
                <w:b/>
                <w:bCs/>
                <w:color w:val="000000" w:themeColor="text1"/>
                <w:sz w:val="20"/>
                <w:szCs w:val="20"/>
              </w:rPr>
              <w:t>T</w:t>
            </w:r>
            <w:r w:rsidRPr="00E25806">
              <w:rPr>
                <w:rFonts w:ascii="Times New Roman" w:hAnsi="Times New Roman" w:cs="Times New Roman"/>
                <w:b/>
                <w:bCs/>
                <w:color w:val="000000" w:themeColor="text1"/>
                <w:sz w:val="20"/>
                <w:szCs w:val="20"/>
              </w:rPr>
              <w:t>arihler</w:t>
            </w:r>
          </w:p>
        </w:tc>
      </w:tr>
      <w:tr w:rsidR="000049CE" w:rsidRPr="00A6678C" w14:paraId="4A10811C" w14:textId="77777777" w:rsidTr="00F637B0">
        <w:trPr>
          <w:trHeight w:val="395"/>
          <w:jc w:val="center"/>
        </w:trPr>
        <w:tc>
          <w:tcPr>
            <w:tcW w:w="395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22A08FF7" w14:textId="4268C6B9" w:rsidR="00F87BB3" w:rsidRPr="00A6678C" w:rsidRDefault="00F87BB3" w:rsidP="000049CE">
            <w:pPr>
              <w:tabs>
                <w:tab w:val="left" w:pos="993"/>
              </w:tabs>
              <w:ind w:firstLine="0"/>
              <w:jc w:val="center"/>
              <w:rPr>
                <w:rFonts w:ascii="Times New Roman" w:hAnsi="Times New Roman" w:cs="Times New Roman"/>
                <w:sz w:val="20"/>
                <w:szCs w:val="20"/>
              </w:rPr>
            </w:pPr>
            <w:r w:rsidRPr="00A6678C">
              <w:rPr>
                <w:rFonts w:ascii="Times New Roman" w:hAnsi="Times New Roman" w:cs="Times New Roman"/>
                <w:sz w:val="20"/>
                <w:szCs w:val="20"/>
              </w:rPr>
              <w:t xml:space="preserve">Açık </w:t>
            </w:r>
            <w:r w:rsidR="000049CE" w:rsidRPr="00A6678C">
              <w:rPr>
                <w:rFonts w:ascii="Times New Roman" w:hAnsi="Times New Roman" w:cs="Times New Roman"/>
                <w:sz w:val="20"/>
                <w:szCs w:val="20"/>
              </w:rPr>
              <w:t>İhale Usulü</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4BFC483" w14:textId="372B2A6E" w:rsidR="00F87BB3" w:rsidRPr="00A6678C" w:rsidRDefault="00F87BB3" w:rsidP="000049CE">
            <w:pPr>
              <w:tabs>
                <w:tab w:val="left" w:pos="993"/>
              </w:tabs>
              <w:ind w:firstLine="0"/>
              <w:jc w:val="center"/>
              <w:rPr>
                <w:rFonts w:ascii="Times New Roman" w:hAnsi="Times New Roman" w:cs="Times New Roman"/>
                <w:sz w:val="20"/>
                <w:szCs w:val="20"/>
              </w:rPr>
            </w:pPr>
            <w:r w:rsidRPr="00A6678C">
              <w:rPr>
                <w:rFonts w:ascii="Times New Roman" w:hAnsi="Times New Roman" w:cs="Times New Roman"/>
                <w:sz w:val="20"/>
                <w:szCs w:val="20"/>
              </w:rPr>
              <w:t>35 gün</w:t>
            </w:r>
          </w:p>
        </w:tc>
        <w:tc>
          <w:tcPr>
            <w:tcW w:w="279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4BE27788" w14:textId="77777777" w:rsidR="00F87BB3" w:rsidRPr="00A6678C" w:rsidRDefault="00F87BB3" w:rsidP="000049CE">
            <w:pPr>
              <w:tabs>
                <w:tab w:val="left" w:pos="993"/>
              </w:tabs>
              <w:ind w:firstLine="0"/>
              <w:jc w:val="center"/>
              <w:rPr>
                <w:rFonts w:ascii="Times New Roman" w:hAnsi="Times New Roman" w:cs="Times New Roman"/>
                <w:sz w:val="20"/>
                <w:szCs w:val="20"/>
              </w:rPr>
            </w:pPr>
            <w:r w:rsidRPr="00A6678C">
              <w:rPr>
                <w:rFonts w:ascii="Times New Roman" w:hAnsi="Times New Roman" w:cs="Times New Roman"/>
                <w:sz w:val="20"/>
                <w:szCs w:val="20"/>
              </w:rPr>
              <w:t>15 gün</w:t>
            </w:r>
          </w:p>
        </w:tc>
      </w:tr>
      <w:tr w:rsidR="000049CE" w:rsidRPr="00A6678C" w14:paraId="47D7ED61" w14:textId="77777777" w:rsidTr="00F637B0">
        <w:trPr>
          <w:trHeight w:val="699"/>
          <w:jc w:val="center"/>
        </w:trPr>
        <w:tc>
          <w:tcPr>
            <w:tcW w:w="395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0AA80342" w14:textId="77777777" w:rsidR="00330123" w:rsidRDefault="000049CE" w:rsidP="000049CE">
            <w:pPr>
              <w:tabs>
                <w:tab w:val="left" w:pos="993"/>
              </w:tabs>
              <w:ind w:firstLine="0"/>
              <w:jc w:val="center"/>
              <w:rPr>
                <w:rFonts w:ascii="Times New Roman" w:hAnsi="Times New Roman" w:cs="Times New Roman"/>
                <w:sz w:val="20"/>
                <w:szCs w:val="20"/>
              </w:rPr>
            </w:pPr>
            <w:r w:rsidRPr="00A6678C">
              <w:rPr>
                <w:rFonts w:ascii="Times New Roman" w:hAnsi="Times New Roman" w:cs="Times New Roman"/>
                <w:sz w:val="20"/>
                <w:szCs w:val="20"/>
              </w:rPr>
              <w:t>Belirli İstekliler Arasında İhale Usulü</w:t>
            </w:r>
            <w:r w:rsidR="00F87BB3" w:rsidRPr="00A6678C">
              <w:rPr>
                <w:rFonts w:ascii="Times New Roman" w:hAnsi="Times New Roman" w:cs="Times New Roman"/>
                <w:sz w:val="20"/>
                <w:szCs w:val="20"/>
              </w:rPr>
              <w:t xml:space="preserve"> </w:t>
            </w:r>
          </w:p>
          <w:p w14:paraId="7635EDCE" w14:textId="5A43FB83" w:rsidR="00F87BB3" w:rsidRPr="00A6678C" w:rsidRDefault="00F87BB3" w:rsidP="000049CE">
            <w:pPr>
              <w:tabs>
                <w:tab w:val="left" w:pos="993"/>
              </w:tabs>
              <w:ind w:firstLine="0"/>
              <w:jc w:val="center"/>
              <w:rPr>
                <w:rFonts w:ascii="Times New Roman" w:hAnsi="Times New Roman" w:cs="Times New Roman"/>
                <w:sz w:val="20"/>
                <w:szCs w:val="20"/>
              </w:rPr>
            </w:pPr>
            <w:r w:rsidRPr="00A6678C">
              <w:rPr>
                <w:rFonts w:ascii="Times New Roman" w:hAnsi="Times New Roman" w:cs="Times New Roman"/>
                <w:sz w:val="20"/>
                <w:szCs w:val="20"/>
              </w:rPr>
              <w:t>(Katılım talebi)</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0DF0E17D" w14:textId="0E079508" w:rsidR="00F87BB3" w:rsidRPr="00A6678C" w:rsidRDefault="00F87BB3" w:rsidP="000049CE">
            <w:pPr>
              <w:tabs>
                <w:tab w:val="left" w:pos="993"/>
              </w:tabs>
              <w:ind w:firstLine="0"/>
              <w:jc w:val="center"/>
              <w:rPr>
                <w:rFonts w:ascii="Times New Roman" w:hAnsi="Times New Roman" w:cs="Times New Roman"/>
                <w:sz w:val="20"/>
                <w:szCs w:val="20"/>
              </w:rPr>
            </w:pPr>
            <w:r w:rsidRPr="00A6678C">
              <w:rPr>
                <w:rFonts w:ascii="Times New Roman" w:hAnsi="Times New Roman" w:cs="Times New Roman"/>
                <w:sz w:val="20"/>
                <w:szCs w:val="20"/>
              </w:rPr>
              <w:t>30 gün</w:t>
            </w:r>
          </w:p>
        </w:tc>
        <w:tc>
          <w:tcPr>
            <w:tcW w:w="279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6D073061" w14:textId="53ED09EE" w:rsidR="00F87BB3" w:rsidRPr="00A6678C" w:rsidRDefault="00F87BB3" w:rsidP="000049CE">
            <w:pPr>
              <w:tabs>
                <w:tab w:val="left" w:pos="993"/>
              </w:tabs>
              <w:ind w:firstLine="0"/>
              <w:jc w:val="center"/>
              <w:rPr>
                <w:rFonts w:ascii="Times New Roman" w:hAnsi="Times New Roman" w:cs="Times New Roman"/>
                <w:sz w:val="20"/>
                <w:szCs w:val="20"/>
              </w:rPr>
            </w:pPr>
            <w:r w:rsidRPr="00A6678C">
              <w:rPr>
                <w:rFonts w:ascii="Times New Roman" w:hAnsi="Times New Roman" w:cs="Times New Roman"/>
                <w:sz w:val="20"/>
                <w:szCs w:val="20"/>
              </w:rPr>
              <w:t>15 gün</w:t>
            </w:r>
          </w:p>
        </w:tc>
      </w:tr>
      <w:tr w:rsidR="000049CE" w:rsidRPr="00A6678C" w14:paraId="071498F4" w14:textId="77777777" w:rsidTr="00F637B0">
        <w:trPr>
          <w:trHeight w:val="599"/>
          <w:jc w:val="center"/>
        </w:trPr>
        <w:tc>
          <w:tcPr>
            <w:tcW w:w="395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hideMark/>
          </w:tcPr>
          <w:p w14:paraId="41BA6AB2" w14:textId="7D14A9AD" w:rsidR="00F87BB3" w:rsidRPr="00A6678C" w:rsidRDefault="000049CE" w:rsidP="000049CE">
            <w:pPr>
              <w:tabs>
                <w:tab w:val="left" w:pos="993"/>
              </w:tabs>
              <w:ind w:firstLine="0"/>
              <w:jc w:val="center"/>
              <w:rPr>
                <w:rFonts w:ascii="Times New Roman" w:hAnsi="Times New Roman" w:cs="Times New Roman"/>
                <w:sz w:val="20"/>
                <w:szCs w:val="20"/>
              </w:rPr>
            </w:pPr>
            <w:r w:rsidRPr="00A6678C">
              <w:rPr>
                <w:rFonts w:ascii="Times New Roman" w:hAnsi="Times New Roman" w:cs="Times New Roman"/>
                <w:sz w:val="20"/>
                <w:szCs w:val="20"/>
              </w:rPr>
              <w:t xml:space="preserve">Belirli İstekliler Arasında İhale Usulü </w:t>
            </w:r>
            <w:r w:rsidR="00F87BB3" w:rsidRPr="00A6678C">
              <w:rPr>
                <w:rFonts w:ascii="Times New Roman" w:hAnsi="Times New Roman" w:cs="Times New Roman"/>
                <w:sz w:val="20"/>
                <w:szCs w:val="20"/>
              </w:rPr>
              <w:t>(Teklifin sunulması)</w:t>
            </w:r>
          </w:p>
        </w:tc>
        <w:tc>
          <w:tcPr>
            <w:tcW w:w="2304"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79BFAF1" w14:textId="47A2C7E0" w:rsidR="00F87BB3" w:rsidRPr="00A6678C" w:rsidRDefault="00F87BB3" w:rsidP="000049CE">
            <w:pPr>
              <w:tabs>
                <w:tab w:val="left" w:pos="993"/>
              </w:tabs>
              <w:ind w:firstLine="0"/>
              <w:jc w:val="center"/>
              <w:rPr>
                <w:rFonts w:ascii="Times New Roman" w:hAnsi="Times New Roman" w:cs="Times New Roman"/>
                <w:sz w:val="20"/>
                <w:szCs w:val="20"/>
              </w:rPr>
            </w:pPr>
            <w:r w:rsidRPr="00A6678C">
              <w:rPr>
                <w:rFonts w:ascii="Times New Roman" w:hAnsi="Times New Roman" w:cs="Times New Roman"/>
                <w:sz w:val="20"/>
                <w:szCs w:val="20"/>
              </w:rPr>
              <w:t>30 gün</w:t>
            </w:r>
          </w:p>
        </w:tc>
        <w:tc>
          <w:tcPr>
            <w:tcW w:w="2795" w:type="dxa"/>
            <w:tcBorders>
              <w:top w:val="single" w:sz="6" w:space="0" w:color="000000"/>
              <w:left w:val="single" w:sz="6" w:space="0" w:color="000000"/>
              <w:bottom w:val="single" w:sz="6" w:space="0" w:color="000000"/>
              <w:right w:val="single" w:sz="6" w:space="0" w:color="000000"/>
            </w:tcBorders>
            <w:shd w:val="clear" w:color="auto" w:fill="FFFFFF"/>
            <w:tcMar>
              <w:top w:w="120" w:type="dxa"/>
              <w:left w:w="120" w:type="dxa"/>
              <w:bottom w:w="120" w:type="dxa"/>
              <w:right w:w="120" w:type="dxa"/>
            </w:tcMar>
            <w:vAlign w:val="center"/>
            <w:hideMark/>
          </w:tcPr>
          <w:p w14:paraId="25F6C5F2" w14:textId="4ADAC31A" w:rsidR="00F87BB3" w:rsidRPr="00A6678C" w:rsidRDefault="00F87BB3" w:rsidP="000049CE">
            <w:pPr>
              <w:tabs>
                <w:tab w:val="left" w:pos="993"/>
              </w:tabs>
              <w:ind w:firstLine="0"/>
              <w:jc w:val="center"/>
              <w:rPr>
                <w:rFonts w:ascii="Times New Roman" w:hAnsi="Times New Roman" w:cs="Times New Roman"/>
                <w:sz w:val="20"/>
                <w:szCs w:val="20"/>
              </w:rPr>
            </w:pPr>
            <w:r w:rsidRPr="00A6678C">
              <w:rPr>
                <w:rFonts w:ascii="Times New Roman" w:hAnsi="Times New Roman" w:cs="Times New Roman"/>
                <w:sz w:val="20"/>
                <w:szCs w:val="20"/>
              </w:rPr>
              <w:t>10 gün</w:t>
            </w:r>
          </w:p>
        </w:tc>
      </w:tr>
    </w:tbl>
    <w:p w14:paraId="0F0F290F" w14:textId="5FE9CAB5" w:rsidR="00F87BB3" w:rsidRPr="00F637B0" w:rsidRDefault="00A6678C" w:rsidP="00F637B0">
      <w:pPr>
        <w:tabs>
          <w:tab w:val="left" w:pos="993"/>
        </w:tabs>
        <w:ind w:firstLine="0"/>
        <w:rPr>
          <w:rFonts w:ascii="Times New Roman" w:hAnsi="Times New Roman" w:cs="Times New Roman"/>
          <w:sz w:val="18"/>
          <w:szCs w:val="18"/>
        </w:rPr>
      </w:pPr>
      <w:r w:rsidRPr="00F637B0">
        <w:rPr>
          <w:rFonts w:ascii="Times New Roman" w:hAnsi="Times New Roman" w:cs="Times New Roman"/>
          <w:b/>
          <w:bCs/>
          <w:sz w:val="18"/>
          <w:szCs w:val="18"/>
        </w:rPr>
        <w:t>Kaynak</w:t>
      </w:r>
      <w:r w:rsidRPr="00F637B0">
        <w:rPr>
          <w:rFonts w:ascii="Times New Roman" w:hAnsi="Times New Roman" w:cs="Times New Roman"/>
          <w:sz w:val="18"/>
          <w:szCs w:val="18"/>
        </w:rPr>
        <w:t xml:space="preserve">: </w:t>
      </w:r>
      <w:r w:rsidR="00F637B0" w:rsidRPr="00F637B0">
        <w:rPr>
          <w:rFonts w:ascii="Times New Roman" w:hAnsi="Times New Roman" w:cs="Times New Roman"/>
          <w:sz w:val="18"/>
          <w:szCs w:val="18"/>
        </w:rPr>
        <w:t xml:space="preserve">European </w:t>
      </w:r>
      <w:proofErr w:type="spellStart"/>
      <w:r w:rsidR="00F637B0" w:rsidRPr="00F637B0">
        <w:rPr>
          <w:rFonts w:ascii="Times New Roman" w:hAnsi="Times New Roman" w:cs="Times New Roman"/>
          <w:sz w:val="18"/>
          <w:szCs w:val="18"/>
        </w:rPr>
        <w:t>Commission</w:t>
      </w:r>
      <w:proofErr w:type="spellEnd"/>
      <w:r w:rsidR="00F637B0" w:rsidRPr="00F637B0">
        <w:rPr>
          <w:rFonts w:ascii="Times New Roman" w:hAnsi="Times New Roman" w:cs="Times New Roman"/>
          <w:sz w:val="18"/>
          <w:szCs w:val="18"/>
        </w:rPr>
        <w:t>, “</w:t>
      </w:r>
      <w:proofErr w:type="spellStart"/>
      <w:r w:rsidR="00F637B0" w:rsidRPr="00F637B0">
        <w:rPr>
          <w:rFonts w:ascii="Times New Roman" w:hAnsi="Times New Roman" w:cs="Times New Roman"/>
          <w:sz w:val="18"/>
          <w:szCs w:val="18"/>
        </w:rPr>
        <w:t>Guidance</w:t>
      </w:r>
      <w:proofErr w:type="spellEnd"/>
      <w:r w:rsidR="00F637B0" w:rsidRPr="00F637B0">
        <w:rPr>
          <w:rFonts w:ascii="Times New Roman" w:hAnsi="Times New Roman" w:cs="Times New Roman"/>
          <w:sz w:val="18"/>
          <w:szCs w:val="18"/>
        </w:rPr>
        <w:t xml:space="preserve"> </w:t>
      </w:r>
      <w:proofErr w:type="spellStart"/>
      <w:r w:rsidR="00F637B0" w:rsidRPr="00F637B0">
        <w:rPr>
          <w:rFonts w:ascii="Times New Roman" w:hAnsi="Times New Roman" w:cs="Times New Roman"/>
          <w:sz w:val="18"/>
          <w:szCs w:val="18"/>
        </w:rPr>
        <w:t>from</w:t>
      </w:r>
      <w:proofErr w:type="spellEnd"/>
      <w:r w:rsidR="00F637B0" w:rsidRPr="00F637B0">
        <w:rPr>
          <w:rFonts w:ascii="Times New Roman" w:hAnsi="Times New Roman" w:cs="Times New Roman"/>
          <w:sz w:val="18"/>
          <w:szCs w:val="18"/>
        </w:rPr>
        <w:t xml:space="preserve"> </w:t>
      </w:r>
      <w:proofErr w:type="spellStart"/>
      <w:r w:rsidR="00F637B0" w:rsidRPr="00F637B0">
        <w:rPr>
          <w:rFonts w:ascii="Times New Roman" w:hAnsi="Times New Roman" w:cs="Times New Roman"/>
          <w:sz w:val="18"/>
          <w:szCs w:val="18"/>
        </w:rPr>
        <w:t>the</w:t>
      </w:r>
      <w:proofErr w:type="spellEnd"/>
      <w:r w:rsidR="00F637B0" w:rsidRPr="00F637B0">
        <w:rPr>
          <w:rFonts w:ascii="Times New Roman" w:hAnsi="Times New Roman" w:cs="Times New Roman"/>
          <w:sz w:val="18"/>
          <w:szCs w:val="18"/>
        </w:rPr>
        <w:t xml:space="preserve"> European </w:t>
      </w:r>
      <w:proofErr w:type="spellStart"/>
      <w:r w:rsidR="00F637B0" w:rsidRPr="00F637B0">
        <w:rPr>
          <w:rFonts w:ascii="Times New Roman" w:hAnsi="Times New Roman" w:cs="Times New Roman"/>
          <w:sz w:val="18"/>
          <w:szCs w:val="18"/>
        </w:rPr>
        <w:t>Commission</w:t>
      </w:r>
      <w:proofErr w:type="spellEnd"/>
      <w:r w:rsidR="00F637B0" w:rsidRPr="00F637B0">
        <w:rPr>
          <w:rFonts w:ascii="Times New Roman" w:hAnsi="Times New Roman" w:cs="Times New Roman"/>
          <w:sz w:val="18"/>
          <w:szCs w:val="18"/>
        </w:rPr>
        <w:t xml:space="preserve"> on </w:t>
      </w:r>
      <w:proofErr w:type="spellStart"/>
      <w:r w:rsidR="00F637B0" w:rsidRPr="00F637B0">
        <w:rPr>
          <w:rFonts w:ascii="Times New Roman" w:hAnsi="Times New Roman" w:cs="Times New Roman"/>
          <w:sz w:val="18"/>
          <w:szCs w:val="18"/>
        </w:rPr>
        <w:t>using</w:t>
      </w:r>
      <w:proofErr w:type="spellEnd"/>
      <w:r w:rsidR="00F637B0" w:rsidRPr="00F637B0">
        <w:rPr>
          <w:rFonts w:ascii="Times New Roman" w:hAnsi="Times New Roman" w:cs="Times New Roman"/>
          <w:sz w:val="18"/>
          <w:szCs w:val="18"/>
        </w:rPr>
        <w:t xml:space="preserve"> </w:t>
      </w:r>
      <w:proofErr w:type="spellStart"/>
      <w:r w:rsidR="00F637B0" w:rsidRPr="00F637B0">
        <w:rPr>
          <w:rFonts w:ascii="Times New Roman" w:hAnsi="Times New Roman" w:cs="Times New Roman"/>
          <w:sz w:val="18"/>
          <w:szCs w:val="18"/>
        </w:rPr>
        <w:t>the</w:t>
      </w:r>
      <w:proofErr w:type="spellEnd"/>
      <w:r w:rsidR="00F637B0" w:rsidRPr="00F637B0">
        <w:rPr>
          <w:rFonts w:ascii="Times New Roman" w:hAnsi="Times New Roman" w:cs="Times New Roman"/>
          <w:sz w:val="18"/>
          <w:szCs w:val="18"/>
        </w:rPr>
        <w:t xml:space="preserve"> </w:t>
      </w:r>
      <w:proofErr w:type="spellStart"/>
      <w:r w:rsidR="00F637B0" w:rsidRPr="00F637B0">
        <w:rPr>
          <w:rFonts w:ascii="Times New Roman" w:hAnsi="Times New Roman" w:cs="Times New Roman"/>
          <w:sz w:val="18"/>
          <w:szCs w:val="18"/>
        </w:rPr>
        <w:t>public</w:t>
      </w:r>
      <w:proofErr w:type="spellEnd"/>
      <w:r w:rsidR="00F637B0" w:rsidRPr="00F637B0">
        <w:rPr>
          <w:rFonts w:ascii="Times New Roman" w:hAnsi="Times New Roman" w:cs="Times New Roman"/>
          <w:sz w:val="18"/>
          <w:szCs w:val="18"/>
        </w:rPr>
        <w:t xml:space="preserve"> </w:t>
      </w:r>
      <w:proofErr w:type="spellStart"/>
      <w:r w:rsidR="00F637B0" w:rsidRPr="00F637B0">
        <w:rPr>
          <w:rFonts w:ascii="Times New Roman" w:hAnsi="Times New Roman" w:cs="Times New Roman"/>
          <w:sz w:val="18"/>
          <w:szCs w:val="18"/>
        </w:rPr>
        <w:t>procurement</w:t>
      </w:r>
      <w:proofErr w:type="spellEnd"/>
      <w:r w:rsidR="00F637B0" w:rsidRPr="00F637B0">
        <w:rPr>
          <w:rFonts w:ascii="Times New Roman" w:hAnsi="Times New Roman" w:cs="Times New Roman"/>
          <w:sz w:val="18"/>
          <w:szCs w:val="18"/>
        </w:rPr>
        <w:t xml:space="preserve"> </w:t>
      </w:r>
      <w:proofErr w:type="spellStart"/>
      <w:r w:rsidR="00F637B0" w:rsidRPr="00F637B0">
        <w:rPr>
          <w:rFonts w:ascii="Times New Roman" w:hAnsi="Times New Roman" w:cs="Times New Roman"/>
          <w:sz w:val="18"/>
          <w:szCs w:val="18"/>
        </w:rPr>
        <w:t>framework</w:t>
      </w:r>
      <w:proofErr w:type="spellEnd"/>
      <w:r w:rsidR="00F637B0" w:rsidRPr="00F637B0">
        <w:rPr>
          <w:rFonts w:ascii="Times New Roman" w:hAnsi="Times New Roman" w:cs="Times New Roman"/>
          <w:sz w:val="18"/>
          <w:szCs w:val="18"/>
        </w:rPr>
        <w:t xml:space="preserve"> in </w:t>
      </w:r>
      <w:proofErr w:type="spellStart"/>
      <w:r w:rsidR="00F637B0" w:rsidRPr="00F637B0">
        <w:rPr>
          <w:rFonts w:ascii="Times New Roman" w:hAnsi="Times New Roman" w:cs="Times New Roman"/>
          <w:sz w:val="18"/>
          <w:szCs w:val="18"/>
        </w:rPr>
        <w:t>the</w:t>
      </w:r>
      <w:proofErr w:type="spellEnd"/>
      <w:r w:rsidR="00F637B0" w:rsidRPr="00F637B0">
        <w:rPr>
          <w:rFonts w:ascii="Times New Roman" w:hAnsi="Times New Roman" w:cs="Times New Roman"/>
          <w:sz w:val="18"/>
          <w:szCs w:val="18"/>
        </w:rPr>
        <w:t xml:space="preserve"> </w:t>
      </w:r>
      <w:proofErr w:type="spellStart"/>
      <w:r w:rsidR="00F637B0" w:rsidRPr="00F637B0">
        <w:rPr>
          <w:rFonts w:ascii="Times New Roman" w:hAnsi="Times New Roman" w:cs="Times New Roman"/>
          <w:sz w:val="18"/>
          <w:szCs w:val="18"/>
        </w:rPr>
        <w:t>emergency</w:t>
      </w:r>
      <w:proofErr w:type="spellEnd"/>
      <w:r w:rsidR="00F637B0" w:rsidRPr="00F637B0">
        <w:rPr>
          <w:rFonts w:ascii="Times New Roman" w:hAnsi="Times New Roman" w:cs="Times New Roman"/>
          <w:sz w:val="18"/>
          <w:szCs w:val="18"/>
        </w:rPr>
        <w:t xml:space="preserve"> </w:t>
      </w:r>
      <w:proofErr w:type="spellStart"/>
      <w:r w:rsidR="00F637B0" w:rsidRPr="00F637B0">
        <w:rPr>
          <w:rFonts w:ascii="Times New Roman" w:hAnsi="Times New Roman" w:cs="Times New Roman"/>
          <w:sz w:val="18"/>
          <w:szCs w:val="18"/>
        </w:rPr>
        <w:t>situation</w:t>
      </w:r>
      <w:proofErr w:type="spellEnd"/>
      <w:r w:rsidR="00F637B0" w:rsidRPr="00F637B0">
        <w:rPr>
          <w:rFonts w:ascii="Times New Roman" w:hAnsi="Times New Roman" w:cs="Times New Roman"/>
          <w:sz w:val="18"/>
          <w:szCs w:val="18"/>
        </w:rPr>
        <w:t xml:space="preserve"> </w:t>
      </w:r>
      <w:proofErr w:type="spellStart"/>
      <w:r w:rsidR="00F637B0" w:rsidRPr="00F637B0">
        <w:rPr>
          <w:rFonts w:ascii="Times New Roman" w:hAnsi="Times New Roman" w:cs="Times New Roman"/>
          <w:sz w:val="18"/>
          <w:szCs w:val="18"/>
        </w:rPr>
        <w:t>related</w:t>
      </w:r>
      <w:proofErr w:type="spellEnd"/>
      <w:r w:rsidR="00F637B0" w:rsidRPr="00F637B0">
        <w:rPr>
          <w:rFonts w:ascii="Times New Roman" w:hAnsi="Times New Roman" w:cs="Times New Roman"/>
          <w:sz w:val="18"/>
          <w:szCs w:val="18"/>
        </w:rPr>
        <w:t xml:space="preserve"> </w:t>
      </w:r>
      <w:proofErr w:type="spellStart"/>
      <w:r w:rsidR="00F637B0" w:rsidRPr="00F637B0">
        <w:rPr>
          <w:rFonts w:ascii="Times New Roman" w:hAnsi="Times New Roman" w:cs="Times New Roman"/>
          <w:sz w:val="18"/>
          <w:szCs w:val="18"/>
        </w:rPr>
        <w:t>to</w:t>
      </w:r>
      <w:proofErr w:type="spellEnd"/>
      <w:r w:rsidR="00F637B0" w:rsidRPr="00F637B0">
        <w:rPr>
          <w:rFonts w:ascii="Times New Roman" w:hAnsi="Times New Roman" w:cs="Times New Roman"/>
          <w:sz w:val="18"/>
          <w:szCs w:val="18"/>
        </w:rPr>
        <w:t xml:space="preserve"> </w:t>
      </w:r>
      <w:proofErr w:type="spellStart"/>
      <w:r w:rsidR="00F637B0" w:rsidRPr="00F637B0">
        <w:rPr>
          <w:rFonts w:ascii="Times New Roman" w:hAnsi="Times New Roman" w:cs="Times New Roman"/>
          <w:sz w:val="18"/>
          <w:szCs w:val="18"/>
        </w:rPr>
        <w:t>the</w:t>
      </w:r>
      <w:proofErr w:type="spellEnd"/>
      <w:r w:rsidR="00F637B0" w:rsidRPr="00F637B0">
        <w:rPr>
          <w:rFonts w:ascii="Times New Roman" w:hAnsi="Times New Roman" w:cs="Times New Roman"/>
          <w:sz w:val="18"/>
          <w:szCs w:val="18"/>
        </w:rPr>
        <w:t xml:space="preserve"> COVID-19 </w:t>
      </w:r>
      <w:proofErr w:type="spellStart"/>
      <w:r w:rsidR="00F637B0" w:rsidRPr="00F637B0">
        <w:rPr>
          <w:rFonts w:ascii="Times New Roman" w:hAnsi="Times New Roman" w:cs="Times New Roman"/>
          <w:sz w:val="18"/>
          <w:szCs w:val="18"/>
        </w:rPr>
        <w:t>crisis</w:t>
      </w:r>
      <w:proofErr w:type="spellEnd"/>
      <w:r w:rsidR="00F637B0" w:rsidRPr="00F637B0">
        <w:rPr>
          <w:rFonts w:ascii="Times New Roman" w:hAnsi="Times New Roman" w:cs="Times New Roman"/>
          <w:sz w:val="18"/>
          <w:szCs w:val="18"/>
        </w:rPr>
        <w:t xml:space="preserve"> (2020/C 108 I/01), </w:t>
      </w:r>
      <w:proofErr w:type="spellStart"/>
      <w:r w:rsidR="00F637B0" w:rsidRPr="003543B2">
        <w:rPr>
          <w:rFonts w:ascii="Times New Roman" w:hAnsi="Times New Roman" w:cs="Times New Roman"/>
          <w:i/>
          <w:iCs/>
          <w:sz w:val="18"/>
          <w:szCs w:val="18"/>
        </w:rPr>
        <w:t>Official</w:t>
      </w:r>
      <w:proofErr w:type="spellEnd"/>
      <w:r w:rsidR="00F637B0" w:rsidRPr="003543B2">
        <w:rPr>
          <w:rFonts w:ascii="Times New Roman" w:hAnsi="Times New Roman" w:cs="Times New Roman"/>
          <w:i/>
          <w:iCs/>
          <w:sz w:val="18"/>
          <w:szCs w:val="18"/>
        </w:rPr>
        <w:t xml:space="preserve"> </w:t>
      </w:r>
      <w:proofErr w:type="spellStart"/>
      <w:r w:rsidR="00F637B0" w:rsidRPr="003543B2">
        <w:rPr>
          <w:rFonts w:ascii="Times New Roman" w:hAnsi="Times New Roman" w:cs="Times New Roman"/>
          <w:i/>
          <w:iCs/>
          <w:sz w:val="18"/>
          <w:szCs w:val="18"/>
        </w:rPr>
        <w:t>Journal</w:t>
      </w:r>
      <w:proofErr w:type="spellEnd"/>
      <w:r w:rsidR="00F637B0" w:rsidRPr="003543B2">
        <w:rPr>
          <w:rFonts w:ascii="Times New Roman" w:hAnsi="Times New Roman" w:cs="Times New Roman"/>
          <w:i/>
          <w:iCs/>
          <w:sz w:val="18"/>
          <w:szCs w:val="18"/>
        </w:rPr>
        <w:t xml:space="preserve"> of </w:t>
      </w:r>
      <w:proofErr w:type="spellStart"/>
      <w:r w:rsidR="00F637B0" w:rsidRPr="003543B2">
        <w:rPr>
          <w:rFonts w:ascii="Times New Roman" w:hAnsi="Times New Roman" w:cs="Times New Roman"/>
          <w:i/>
          <w:iCs/>
          <w:sz w:val="18"/>
          <w:szCs w:val="18"/>
        </w:rPr>
        <w:t>the</w:t>
      </w:r>
      <w:proofErr w:type="spellEnd"/>
      <w:r w:rsidR="00F637B0" w:rsidRPr="003543B2">
        <w:rPr>
          <w:rFonts w:ascii="Times New Roman" w:hAnsi="Times New Roman" w:cs="Times New Roman"/>
          <w:i/>
          <w:iCs/>
          <w:sz w:val="18"/>
          <w:szCs w:val="18"/>
        </w:rPr>
        <w:t xml:space="preserve"> European </w:t>
      </w:r>
      <w:proofErr w:type="spellStart"/>
      <w:r w:rsidR="00F637B0" w:rsidRPr="003543B2">
        <w:rPr>
          <w:rFonts w:ascii="Times New Roman" w:hAnsi="Times New Roman" w:cs="Times New Roman"/>
          <w:i/>
          <w:iCs/>
          <w:sz w:val="18"/>
          <w:szCs w:val="18"/>
        </w:rPr>
        <w:t>Union</w:t>
      </w:r>
      <w:proofErr w:type="spellEnd"/>
      <w:r w:rsidR="00F637B0" w:rsidRPr="00F637B0">
        <w:rPr>
          <w:rFonts w:ascii="Times New Roman" w:hAnsi="Times New Roman" w:cs="Times New Roman"/>
          <w:sz w:val="18"/>
          <w:szCs w:val="18"/>
        </w:rPr>
        <w:t>, 01/04/2020.</w:t>
      </w:r>
    </w:p>
    <w:p w14:paraId="75417332" w14:textId="67AF5BD3" w:rsidR="00CF64A2" w:rsidRPr="009A1809" w:rsidRDefault="001255AE" w:rsidP="009A1809">
      <w:pPr>
        <w:pStyle w:val="ListeParagraf"/>
        <w:numPr>
          <w:ilvl w:val="0"/>
          <w:numId w:val="10"/>
        </w:numPr>
        <w:tabs>
          <w:tab w:val="left" w:pos="993"/>
        </w:tabs>
        <w:ind w:left="0" w:firstLine="709"/>
        <w:contextualSpacing w:val="0"/>
        <w:rPr>
          <w:rFonts w:ascii="Times New Roman" w:hAnsi="Times New Roman" w:cs="Times New Roman"/>
          <w:sz w:val="24"/>
          <w:szCs w:val="24"/>
        </w:rPr>
      </w:pPr>
      <w:r w:rsidRPr="001255AE">
        <w:rPr>
          <w:rFonts w:ascii="Times New Roman" w:hAnsi="Times New Roman" w:cs="Times New Roman"/>
          <w:color w:val="000000" w:themeColor="text1"/>
          <w:sz w:val="24"/>
          <w:szCs w:val="24"/>
        </w:rPr>
        <w:t xml:space="preserve">İlk </w:t>
      </w:r>
      <w:r w:rsidR="00275A90" w:rsidRPr="001255AE">
        <w:rPr>
          <w:rFonts w:ascii="Times New Roman" w:hAnsi="Times New Roman" w:cs="Times New Roman"/>
          <w:color w:val="000000" w:themeColor="text1"/>
          <w:sz w:val="24"/>
          <w:szCs w:val="24"/>
        </w:rPr>
        <w:t xml:space="preserve">seçenek </w:t>
      </w:r>
      <w:r w:rsidR="00275A90">
        <w:rPr>
          <w:rFonts w:ascii="Times New Roman" w:hAnsi="Times New Roman" w:cs="Times New Roman"/>
          <w:sz w:val="24"/>
          <w:szCs w:val="24"/>
        </w:rPr>
        <w:t xml:space="preserve">yeterli olmadığı durumlarda ise, ihale ilanına çıkmaksızın pazarlık usulü ile kamu alımı yapılabilir. </w:t>
      </w:r>
      <w:r w:rsidR="005C68AB" w:rsidRPr="005C68AB">
        <w:rPr>
          <w:rFonts w:ascii="Times New Roman" w:hAnsi="Times New Roman" w:cs="Times New Roman"/>
          <w:sz w:val="24"/>
          <w:szCs w:val="24"/>
        </w:rPr>
        <w:t xml:space="preserve">Somut olarak, </w:t>
      </w:r>
      <w:r w:rsidR="005C68AB" w:rsidRPr="0030479D">
        <w:rPr>
          <w:rFonts w:ascii="Times New Roman" w:hAnsi="Times New Roman" w:cs="Times New Roman"/>
          <w:i/>
          <w:iCs/>
          <w:sz w:val="24"/>
          <w:szCs w:val="24"/>
        </w:rPr>
        <w:t>ihale ilanına çıkmaksızın pazarlık usulü</w:t>
      </w:r>
      <w:r w:rsidR="005C68AB" w:rsidRPr="005C68AB">
        <w:rPr>
          <w:rFonts w:ascii="Times New Roman" w:hAnsi="Times New Roman" w:cs="Times New Roman"/>
          <w:sz w:val="24"/>
          <w:szCs w:val="24"/>
        </w:rPr>
        <w:t>, kamu alıcılarının tedarik ve hizmetleri mümkün olan en kısa süre içinde edinmelerine olanak tanı</w:t>
      </w:r>
      <w:r w:rsidR="005C68AB">
        <w:rPr>
          <w:rFonts w:ascii="Times New Roman" w:hAnsi="Times New Roman" w:cs="Times New Roman"/>
          <w:sz w:val="24"/>
          <w:szCs w:val="24"/>
        </w:rPr>
        <w:t>maktadır.</w:t>
      </w:r>
      <w:r w:rsidR="0030479D">
        <w:rPr>
          <w:rFonts w:ascii="Times New Roman" w:hAnsi="Times New Roman" w:cs="Times New Roman"/>
          <w:sz w:val="24"/>
          <w:szCs w:val="24"/>
        </w:rPr>
        <w:t xml:space="preserve"> Bu ilkenin kullanımı şeffaflık ilkesini zedelediği için kullanımına istisnai olarak izin verilen bir yöntem olarak karşımıza çıkmaktadır. Avrupa </w:t>
      </w:r>
      <w:r w:rsidR="0030479D" w:rsidRPr="001255AE">
        <w:rPr>
          <w:rFonts w:ascii="Times New Roman" w:hAnsi="Times New Roman" w:cs="Times New Roman"/>
          <w:color w:val="000000" w:themeColor="text1"/>
          <w:sz w:val="24"/>
          <w:szCs w:val="24"/>
        </w:rPr>
        <w:t xml:space="preserve">Adalet Divanı; </w:t>
      </w:r>
      <w:r w:rsidR="0030479D" w:rsidRPr="00800A16">
        <w:rPr>
          <w:rFonts w:ascii="Times New Roman" w:hAnsi="Times New Roman" w:cs="Times New Roman"/>
          <w:i/>
          <w:iCs/>
          <w:sz w:val="24"/>
          <w:szCs w:val="24"/>
        </w:rPr>
        <w:t xml:space="preserve">ihaleye konu edilmesi planlanan işin idare tarafından öngörülemeyen olaylardan olması, </w:t>
      </w:r>
      <w:r w:rsidR="006B696A" w:rsidRPr="00800A16">
        <w:rPr>
          <w:rFonts w:ascii="Times New Roman" w:hAnsi="Times New Roman" w:cs="Times New Roman"/>
          <w:i/>
          <w:iCs/>
          <w:sz w:val="24"/>
          <w:szCs w:val="24"/>
        </w:rPr>
        <w:t>genel olarak teslim tarihini bekleyemeyecek kadar aşırı aciliyet durumunun olması,</w:t>
      </w:r>
      <w:r w:rsidR="006B696A" w:rsidRPr="00800A16">
        <w:rPr>
          <w:i/>
          <w:iCs/>
        </w:rPr>
        <w:t xml:space="preserve"> </w:t>
      </w:r>
      <w:r w:rsidR="006B696A" w:rsidRPr="00800A16">
        <w:rPr>
          <w:rFonts w:ascii="Times New Roman" w:hAnsi="Times New Roman" w:cs="Times New Roman"/>
          <w:i/>
          <w:iCs/>
          <w:sz w:val="24"/>
          <w:szCs w:val="24"/>
        </w:rPr>
        <w:t>öngörülemeyen olay ile aşırı aciliyet arasında illiyet bağının bulunması ve daha uygulanabilir alternatif yöntemler bulunana kadar halihazırda bulunan boşluğu doldurma</w:t>
      </w:r>
      <w:r w:rsidR="006B696A">
        <w:rPr>
          <w:rFonts w:ascii="Times New Roman" w:hAnsi="Times New Roman" w:cs="Times New Roman"/>
          <w:sz w:val="24"/>
          <w:szCs w:val="24"/>
        </w:rPr>
        <w:t xml:space="preserve"> gerekliliklerinin bir arada gerçekleştiği durumlarda </w:t>
      </w:r>
      <w:r w:rsidR="009A1809" w:rsidRPr="009A1809">
        <w:rPr>
          <w:rFonts w:ascii="Times New Roman" w:hAnsi="Times New Roman" w:cs="Times New Roman"/>
          <w:sz w:val="24"/>
          <w:szCs w:val="24"/>
        </w:rPr>
        <w:t>ihale ilanına çıkmaksızın pazarlık usulü</w:t>
      </w:r>
      <w:r w:rsidR="009A1809">
        <w:rPr>
          <w:rFonts w:ascii="Times New Roman" w:hAnsi="Times New Roman" w:cs="Times New Roman"/>
          <w:sz w:val="24"/>
          <w:szCs w:val="24"/>
        </w:rPr>
        <w:t xml:space="preserve">nü </w:t>
      </w:r>
      <w:r w:rsidR="006B696A" w:rsidRPr="009A1809">
        <w:rPr>
          <w:rFonts w:ascii="Times New Roman" w:hAnsi="Times New Roman" w:cs="Times New Roman"/>
          <w:sz w:val="24"/>
          <w:szCs w:val="24"/>
        </w:rPr>
        <w:t>ihale mak</w:t>
      </w:r>
      <w:r w:rsidR="00F06AAE" w:rsidRPr="009A1809">
        <w:rPr>
          <w:rFonts w:ascii="Times New Roman" w:hAnsi="Times New Roman" w:cs="Times New Roman"/>
          <w:sz w:val="24"/>
          <w:szCs w:val="24"/>
        </w:rPr>
        <w:t>amı tarafından tercih edilebilecek bir usu</w:t>
      </w:r>
      <w:r w:rsidR="00800A16" w:rsidRPr="009A1809">
        <w:rPr>
          <w:rFonts w:ascii="Times New Roman" w:hAnsi="Times New Roman" w:cs="Times New Roman"/>
          <w:sz w:val="24"/>
          <w:szCs w:val="24"/>
        </w:rPr>
        <w:t>l olarak tavsiye etmiştir</w:t>
      </w:r>
      <w:r w:rsidR="00F06AAE" w:rsidRPr="009A1809">
        <w:rPr>
          <w:rFonts w:ascii="Times New Roman" w:hAnsi="Times New Roman" w:cs="Times New Roman"/>
          <w:sz w:val="24"/>
          <w:szCs w:val="24"/>
        </w:rPr>
        <w:t>. Bu yöntemi kullanan i</w:t>
      </w:r>
      <w:r w:rsidR="005C68AB" w:rsidRPr="009A1809">
        <w:rPr>
          <w:rFonts w:ascii="Times New Roman" w:hAnsi="Times New Roman" w:cs="Times New Roman"/>
          <w:sz w:val="24"/>
          <w:szCs w:val="24"/>
        </w:rPr>
        <w:t xml:space="preserve">hale makamları </w:t>
      </w:r>
      <w:r w:rsidR="002D28E3" w:rsidRPr="009A1809">
        <w:rPr>
          <w:rFonts w:ascii="Times New Roman" w:hAnsi="Times New Roman" w:cs="Times New Roman"/>
          <w:sz w:val="24"/>
          <w:szCs w:val="24"/>
        </w:rPr>
        <w:t xml:space="preserve">hiçbir ilana gerek duymaksızın, zaman sınırlaması olmaksızın, pazarlık ortamının oluşması için asgari istekli sayısını karşılamaksızın ve diğer ihale şartlarını karşılama şartına maruz kalmaksızın </w:t>
      </w:r>
      <w:r w:rsidR="005C68AB" w:rsidRPr="009A1809">
        <w:rPr>
          <w:rFonts w:ascii="Times New Roman" w:hAnsi="Times New Roman" w:cs="Times New Roman"/>
          <w:sz w:val="24"/>
          <w:szCs w:val="24"/>
        </w:rPr>
        <w:t>potansiyel yüklenicilerle doğrudan pazarlık edebilir</w:t>
      </w:r>
      <w:r w:rsidR="002D28E3" w:rsidRPr="009A1809">
        <w:rPr>
          <w:rFonts w:ascii="Times New Roman" w:hAnsi="Times New Roman" w:cs="Times New Roman"/>
          <w:sz w:val="24"/>
          <w:szCs w:val="24"/>
        </w:rPr>
        <w:t xml:space="preserve">. </w:t>
      </w:r>
      <w:r w:rsidR="002D28E3" w:rsidRPr="008B03EE">
        <w:rPr>
          <w:rFonts w:ascii="Times New Roman" w:hAnsi="Times New Roman" w:cs="Times New Roman"/>
          <w:color w:val="000000" w:themeColor="text1"/>
          <w:sz w:val="24"/>
          <w:szCs w:val="24"/>
        </w:rPr>
        <w:t>Bu usul</w:t>
      </w:r>
      <w:r w:rsidR="008B03EE">
        <w:rPr>
          <w:rFonts w:ascii="Times New Roman" w:hAnsi="Times New Roman" w:cs="Times New Roman"/>
          <w:color w:val="000000" w:themeColor="text1"/>
          <w:sz w:val="24"/>
          <w:szCs w:val="24"/>
        </w:rPr>
        <w:t>le</w:t>
      </w:r>
      <w:r w:rsidR="002D28E3" w:rsidRPr="008B03EE">
        <w:rPr>
          <w:rFonts w:ascii="Times New Roman" w:hAnsi="Times New Roman" w:cs="Times New Roman"/>
          <w:color w:val="000000" w:themeColor="text1"/>
          <w:sz w:val="24"/>
          <w:szCs w:val="24"/>
        </w:rPr>
        <w:t xml:space="preserve"> ihale makamları</w:t>
      </w:r>
      <w:r w:rsidR="008B03EE">
        <w:rPr>
          <w:rFonts w:ascii="Times New Roman" w:hAnsi="Times New Roman" w:cs="Times New Roman"/>
          <w:color w:val="000000" w:themeColor="text1"/>
          <w:sz w:val="24"/>
          <w:szCs w:val="24"/>
        </w:rPr>
        <w:t>,</w:t>
      </w:r>
      <w:r w:rsidR="002D28E3" w:rsidRPr="008B03EE">
        <w:rPr>
          <w:rFonts w:ascii="Times New Roman" w:hAnsi="Times New Roman" w:cs="Times New Roman"/>
          <w:color w:val="000000" w:themeColor="text1"/>
          <w:sz w:val="24"/>
          <w:szCs w:val="24"/>
        </w:rPr>
        <w:t xml:space="preserve"> </w:t>
      </w:r>
      <w:r w:rsidR="00CF64A2" w:rsidRPr="009A1809">
        <w:rPr>
          <w:rFonts w:ascii="Times New Roman" w:hAnsi="Times New Roman" w:cs="Times New Roman"/>
          <w:sz w:val="24"/>
          <w:szCs w:val="24"/>
        </w:rPr>
        <w:t>teknik ve fiziksel olarak mümkün olduğu</w:t>
      </w:r>
      <w:r w:rsidR="00496F54">
        <w:rPr>
          <w:rFonts w:ascii="Times New Roman" w:hAnsi="Times New Roman" w:cs="Times New Roman"/>
          <w:sz w:val="24"/>
          <w:szCs w:val="24"/>
        </w:rPr>
        <w:t>nca</w:t>
      </w:r>
      <w:r w:rsidR="00CF64A2" w:rsidRPr="009A1809">
        <w:rPr>
          <w:rFonts w:ascii="Times New Roman" w:hAnsi="Times New Roman" w:cs="Times New Roman"/>
          <w:sz w:val="24"/>
          <w:szCs w:val="24"/>
        </w:rPr>
        <w:t xml:space="preserve"> hızlı hareket edebilecekler</w:t>
      </w:r>
      <w:r w:rsidR="008B03EE">
        <w:rPr>
          <w:rFonts w:ascii="Times New Roman" w:hAnsi="Times New Roman" w:cs="Times New Roman"/>
          <w:sz w:val="24"/>
          <w:szCs w:val="24"/>
        </w:rPr>
        <w:t>dir</w:t>
      </w:r>
      <w:r w:rsidR="00CF64A2" w:rsidRPr="009A1809">
        <w:rPr>
          <w:rFonts w:ascii="Times New Roman" w:hAnsi="Times New Roman" w:cs="Times New Roman"/>
          <w:sz w:val="24"/>
          <w:szCs w:val="24"/>
        </w:rPr>
        <w:t xml:space="preserve"> (</w:t>
      </w:r>
      <w:r w:rsidR="001E4637" w:rsidRPr="009A1809">
        <w:rPr>
          <w:rFonts w:ascii="Times New Roman" w:hAnsi="Times New Roman" w:cs="Times New Roman"/>
          <w:sz w:val="24"/>
          <w:szCs w:val="24"/>
        </w:rPr>
        <w:t>2014/24/EU Direktif, 32.</w:t>
      </w:r>
      <w:r w:rsidR="003410C7">
        <w:rPr>
          <w:rFonts w:ascii="Times New Roman" w:hAnsi="Times New Roman" w:cs="Times New Roman"/>
          <w:sz w:val="24"/>
          <w:szCs w:val="24"/>
        </w:rPr>
        <w:t xml:space="preserve"> </w:t>
      </w:r>
      <w:r w:rsidR="001E4637" w:rsidRPr="009A1809">
        <w:rPr>
          <w:rFonts w:ascii="Times New Roman" w:hAnsi="Times New Roman" w:cs="Times New Roman"/>
          <w:sz w:val="24"/>
          <w:szCs w:val="24"/>
        </w:rPr>
        <w:t>md.</w:t>
      </w:r>
      <w:r w:rsidR="00CF64A2" w:rsidRPr="009A1809">
        <w:rPr>
          <w:rFonts w:ascii="Times New Roman" w:hAnsi="Times New Roman" w:cs="Times New Roman"/>
          <w:sz w:val="24"/>
          <w:szCs w:val="24"/>
        </w:rPr>
        <w:t>).</w:t>
      </w:r>
    </w:p>
    <w:p w14:paraId="5658487B" w14:textId="1993F013" w:rsidR="001E4637" w:rsidRDefault="00C135A5" w:rsidP="001E4637">
      <w:pPr>
        <w:pStyle w:val="ListeParagraf"/>
        <w:numPr>
          <w:ilvl w:val="0"/>
          <w:numId w:val="10"/>
        </w:numPr>
        <w:tabs>
          <w:tab w:val="left" w:pos="993"/>
        </w:tabs>
        <w:ind w:left="0" w:firstLine="709"/>
        <w:contextualSpacing w:val="0"/>
        <w:rPr>
          <w:rFonts w:ascii="Times New Roman" w:hAnsi="Times New Roman" w:cs="Times New Roman"/>
          <w:sz w:val="24"/>
          <w:szCs w:val="24"/>
        </w:rPr>
      </w:pPr>
      <w:r>
        <w:rPr>
          <w:rFonts w:ascii="Times New Roman" w:hAnsi="Times New Roman" w:cs="Times New Roman"/>
          <w:sz w:val="24"/>
          <w:szCs w:val="24"/>
        </w:rPr>
        <w:lastRenderedPageBreak/>
        <w:t xml:space="preserve">Eğer aşırı aciliyet durumunun olduğu zaman </w:t>
      </w:r>
      <w:r w:rsidR="001B7069">
        <w:rPr>
          <w:rFonts w:ascii="Times New Roman" w:hAnsi="Times New Roman" w:cs="Times New Roman"/>
          <w:sz w:val="24"/>
          <w:szCs w:val="24"/>
        </w:rPr>
        <w:t>kısıtlaması, gerekli</w:t>
      </w:r>
      <w:r w:rsidRPr="00C135A5">
        <w:rPr>
          <w:rFonts w:ascii="Times New Roman" w:hAnsi="Times New Roman" w:cs="Times New Roman"/>
          <w:sz w:val="24"/>
          <w:szCs w:val="24"/>
        </w:rPr>
        <w:t xml:space="preserve"> malzemeleri teslim edebilecek tek kişi olması </w:t>
      </w:r>
      <w:r>
        <w:rPr>
          <w:rFonts w:ascii="Times New Roman" w:hAnsi="Times New Roman" w:cs="Times New Roman"/>
          <w:sz w:val="24"/>
          <w:szCs w:val="24"/>
        </w:rPr>
        <w:t>gibi teknik sebeplerin</w:t>
      </w:r>
      <w:r w:rsidR="001B7069">
        <w:rPr>
          <w:rFonts w:ascii="Times New Roman" w:hAnsi="Times New Roman" w:cs="Times New Roman"/>
          <w:sz w:val="24"/>
          <w:szCs w:val="24"/>
        </w:rPr>
        <w:t xml:space="preserve"> varlığı söz ko</w:t>
      </w:r>
      <w:r>
        <w:rPr>
          <w:rFonts w:ascii="Times New Roman" w:hAnsi="Times New Roman" w:cs="Times New Roman"/>
          <w:sz w:val="24"/>
          <w:szCs w:val="24"/>
        </w:rPr>
        <w:t>nusu ise,</w:t>
      </w:r>
      <w:r w:rsidR="001B7069">
        <w:rPr>
          <w:rFonts w:ascii="Times New Roman" w:hAnsi="Times New Roman" w:cs="Times New Roman"/>
          <w:sz w:val="24"/>
          <w:szCs w:val="24"/>
        </w:rPr>
        <w:t xml:space="preserve"> önceden belirlenmiş olan bir istekliden doğrudan alım usulü ile alım yapılabilir. </w:t>
      </w:r>
      <w:r>
        <w:rPr>
          <w:rFonts w:ascii="Times New Roman" w:hAnsi="Times New Roman" w:cs="Times New Roman"/>
          <w:sz w:val="24"/>
          <w:szCs w:val="24"/>
        </w:rPr>
        <w:t xml:space="preserve"> </w:t>
      </w:r>
    </w:p>
    <w:p w14:paraId="0D4ADB24" w14:textId="46ECA7AE" w:rsidR="00893391" w:rsidRPr="00F84E3B" w:rsidRDefault="001B7069" w:rsidP="00F84E3B">
      <w:pPr>
        <w:pStyle w:val="ListeParagraf"/>
        <w:numPr>
          <w:ilvl w:val="0"/>
          <w:numId w:val="10"/>
        </w:numPr>
        <w:tabs>
          <w:tab w:val="left" w:pos="993"/>
        </w:tabs>
        <w:ind w:left="0" w:firstLine="709"/>
        <w:contextualSpacing w:val="0"/>
        <w:rPr>
          <w:rFonts w:ascii="Times New Roman" w:hAnsi="Times New Roman" w:cs="Times New Roman"/>
          <w:sz w:val="24"/>
          <w:szCs w:val="24"/>
        </w:rPr>
      </w:pPr>
      <w:r>
        <w:rPr>
          <w:rFonts w:ascii="Times New Roman" w:hAnsi="Times New Roman" w:cs="Times New Roman"/>
          <w:sz w:val="24"/>
          <w:szCs w:val="24"/>
        </w:rPr>
        <w:t xml:space="preserve">Tüm bu düzenlemelerin yanı sıra ihale makamları salgın sürecinde kamu alımlarının etkinliğini ve </w:t>
      </w:r>
      <w:r w:rsidRPr="003B0CCF">
        <w:rPr>
          <w:rFonts w:ascii="Times New Roman" w:hAnsi="Times New Roman" w:cs="Times New Roman"/>
          <w:color w:val="000000" w:themeColor="text1"/>
          <w:sz w:val="24"/>
          <w:szCs w:val="24"/>
        </w:rPr>
        <w:t>verim</w:t>
      </w:r>
      <w:r w:rsidR="00BD54C2" w:rsidRPr="003B0CCF">
        <w:rPr>
          <w:rFonts w:ascii="Times New Roman" w:hAnsi="Times New Roman" w:cs="Times New Roman"/>
          <w:color w:val="000000" w:themeColor="text1"/>
          <w:sz w:val="24"/>
          <w:szCs w:val="24"/>
        </w:rPr>
        <w:t>liliğ</w:t>
      </w:r>
      <w:r w:rsidRPr="003B0CCF">
        <w:rPr>
          <w:rFonts w:ascii="Times New Roman" w:hAnsi="Times New Roman" w:cs="Times New Roman"/>
          <w:color w:val="000000" w:themeColor="text1"/>
          <w:sz w:val="24"/>
          <w:szCs w:val="24"/>
        </w:rPr>
        <w:t>ini</w:t>
      </w:r>
      <w:r>
        <w:rPr>
          <w:rFonts w:ascii="Times New Roman" w:hAnsi="Times New Roman" w:cs="Times New Roman"/>
          <w:sz w:val="24"/>
          <w:szCs w:val="24"/>
        </w:rPr>
        <w:t xml:space="preserve"> artırmak </w:t>
      </w:r>
      <w:r w:rsidR="004C4F22">
        <w:rPr>
          <w:rFonts w:ascii="Times New Roman" w:hAnsi="Times New Roman" w:cs="Times New Roman"/>
          <w:sz w:val="24"/>
          <w:szCs w:val="24"/>
        </w:rPr>
        <w:t>amacıyla</w:t>
      </w:r>
      <w:r>
        <w:rPr>
          <w:rFonts w:ascii="Times New Roman" w:hAnsi="Times New Roman" w:cs="Times New Roman"/>
          <w:sz w:val="24"/>
          <w:szCs w:val="24"/>
        </w:rPr>
        <w:t xml:space="preserve"> </w:t>
      </w:r>
      <w:r w:rsidR="001E3A97">
        <w:rPr>
          <w:rFonts w:ascii="Times New Roman" w:hAnsi="Times New Roman" w:cs="Times New Roman"/>
          <w:sz w:val="24"/>
          <w:szCs w:val="24"/>
        </w:rPr>
        <w:t xml:space="preserve">hesap verilebilirlik ve şeffaflık kurallarına dikkat etmek şartıyla </w:t>
      </w:r>
      <w:r>
        <w:rPr>
          <w:rFonts w:ascii="Times New Roman" w:hAnsi="Times New Roman" w:cs="Times New Roman"/>
          <w:sz w:val="24"/>
          <w:szCs w:val="24"/>
        </w:rPr>
        <w:t xml:space="preserve">belirleyecekleri alternatif yöntemlere </w:t>
      </w:r>
      <w:r w:rsidRPr="003B0CCF">
        <w:rPr>
          <w:rFonts w:ascii="Times New Roman" w:hAnsi="Times New Roman" w:cs="Times New Roman"/>
          <w:color w:val="000000" w:themeColor="text1"/>
          <w:sz w:val="24"/>
          <w:szCs w:val="24"/>
        </w:rPr>
        <w:t>başvurabi</w:t>
      </w:r>
      <w:r w:rsidR="003B0CCF" w:rsidRPr="003B0CCF">
        <w:rPr>
          <w:rFonts w:ascii="Times New Roman" w:hAnsi="Times New Roman" w:cs="Times New Roman"/>
          <w:color w:val="000000" w:themeColor="text1"/>
          <w:sz w:val="24"/>
          <w:szCs w:val="24"/>
        </w:rPr>
        <w:t>lecek</w:t>
      </w:r>
      <w:r>
        <w:rPr>
          <w:rFonts w:ascii="Times New Roman" w:hAnsi="Times New Roman" w:cs="Times New Roman"/>
          <w:sz w:val="24"/>
          <w:szCs w:val="24"/>
        </w:rPr>
        <w:t xml:space="preserve"> ve </w:t>
      </w:r>
      <w:r w:rsidR="001E3A97">
        <w:rPr>
          <w:rFonts w:ascii="Times New Roman" w:hAnsi="Times New Roman" w:cs="Times New Roman"/>
          <w:sz w:val="24"/>
          <w:szCs w:val="24"/>
        </w:rPr>
        <w:t xml:space="preserve">tercih edilen pazarla doğrudan ikili ilişkiler kurmak suretiyle tedarik sürecini </w:t>
      </w:r>
      <w:r w:rsidR="001E3A97" w:rsidRPr="003B0CCF">
        <w:rPr>
          <w:rFonts w:ascii="Times New Roman" w:hAnsi="Times New Roman" w:cs="Times New Roman"/>
          <w:color w:val="000000" w:themeColor="text1"/>
          <w:sz w:val="24"/>
          <w:szCs w:val="24"/>
        </w:rPr>
        <w:t>hızlandırabileceklerdir.</w:t>
      </w:r>
      <w:r w:rsidRPr="003B0CCF">
        <w:rPr>
          <w:rFonts w:ascii="Times New Roman" w:hAnsi="Times New Roman" w:cs="Times New Roman"/>
          <w:color w:val="000000" w:themeColor="text1"/>
          <w:sz w:val="24"/>
          <w:szCs w:val="24"/>
        </w:rPr>
        <w:t xml:space="preserve"> </w:t>
      </w:r>
      <w:r w:rsidR="00326F7A">
        <w:rPr>
          <w:rFonts w:ascii="Times New Roman" w:hAnsi="Times New Roman" w:cs="Times New Roman"/>
          <w:sz w:val="24"/>
          <w:szCs w:val="24"/>
        </w:rPr>
        <w:t>İhale makamları</w:t>
      </w:r>
      <w:r w:rsidR="000F2D39">
        <w:rPr>
          <w:rFonts w:ascii="Times New Roman" w:hAnsi="Times New Roman" w:cs="Times New Roman"/>
          <w:sz w:val="24"/>
          <w:szCs w:val="24"/>
        </w:rPr>
        <w:t>,</w:t>
      </w:r>
      <w:r w:rsidR="00326F7A">
        <w:rPr>
          <w:rFonts w:ascii="Times New Roman" w:hAnsi="Times New Roman" w:cs="Times New Roman"/>
          <w:sz w:val="24"/>
          <w:szCs w:val="24"/>
        </w:rPr>
        <w:t xml:space="preserve"> süreci yönetmek a</w:t>
      </w:r>
      <w:r w:rsidR="000F2D39">
        <w:rPr>
          <w:rFonts w:ascii="Times New Roman" w:hAnsi="Times New Roman" w:cs="Times New Roman"/>
          <w:sz w:val="24"/>
          <w:szCs w:val="24"/>
        </w:rPr>
        <w:t>macıyla</w:t>
      </w:r>
      <w:r w:rsidR="00326F7A">
        <w:rPr>
          <w:rFonts w:ascii="Times New Roman" w:hAnsi="Times New Roman" w:cs="Times New Roman"/>
          <w:sz w:val="24"/>
          <w:szCs w:val="24"/>
        </w:rPr>
        <w:t xml:space="preserve"> ayrıca</w:t>
      </w:r>
      <w:r w:rsidR="006D7A2E">
        <w:rPr>
          <w:rFonts w:ascii="Times New Roman" w:hAnsi="Times New Roman" w:cs="Times New Roman"/>
          <w:sz w:val="24"/>
          <w:szCs w:val="24"/>
        </w:rPr>
        <w:t xml:space="preserve"> AB içinde ve dışında yer alan potansiyel yüklenicilerle</w:t>
      </w:r>
      <w:r w:rsidR="006D7A2E" w:rsidRPr="006D7A2E">
        <w:t xml:space="preserve"> </w:t>
      </w:r>
      <w:r w:rsidR="006D7A2E" w:rsidRPr="006D7A2E">
        <w:rPr>
          <w:rFonts w:ascii="Times New Roman" w:hAnsi="Times New Roman" w:cs="Times New Roman"/>
          <w:sz w:val="24"/>
          <w:szCs w:val="24"/>
        </w:rPr>
        <w:t>telefonla, e-postayla veya şahsen iletişime geç</w:t>
      </w:r>
      <w:r w:rsidR="006D7A2E">
        <w:rPr>
          <w:rFonts w:ascii="Times New Roman" w:hAnsi="Times New Roman" w:cs="Times New Roman"/>
          <w:sz w:val="24"/>
          <w:szCs w:val="24"/>
        </w:rPr>
        <w:t>ebileceği gibi, piyasalarda daha iyi bağlantıları olan tedarikçilerle anlaşmayı tercih edebilir,</w:t>
      </w:r>
      <w:r w:rsidR="00FB221D">
        <w:rPr>
          <w:rFonts w:ascii="Times New Roman" w:hAnsi="Times New Roman" w:cs="Times New Roman"/>
          <w:sz w:val="24"/>
          <w:szCs w:val="24"/>
        </w:rPr>
        <w:t xml:space="preserve"> gerekli üretimin </w:t>
      </w:r>
      <w:r w:rsidR="00FB221D" w:rsidRPr="00193559">
        <w:rPr>
          <w:rFonts w:ascii="Times New Roman" w:hAnsi="Times New Roman" w:cs="Times New Roman"/>
          <w:color w:val="000000" w:themeColor="text1"/>
          <w:sz w:val="24"/>
          <w:szCs w:val="24"/>
        </w:rPr>
        <w:t>sürdürülebilirliği</w:t>
      </w:r>
      <w:r w:rsidR="00193559" w:rsidRPr="00193559">
        <w:rPr>
          <w:rFonts w:ascii="Times New Roman" w:hAnsi="Times New Roman" w:cs="Times New Roman"/>
          <w:color w:val="000000" w:themeColor="text1"/>
          <w:sz w:val="24"/>
          <w:szCs w:val="24"/>
        </w:rPr>
        <w:t>ni</w:t>
      </w:r>
      <w:r w:rsidR="00FB221D">
        <w:rPr>
          <w:rFonts w:ascii="Times New Roman" w:hAnsi="Times New Roman" w:cs="Times New Roman"/>
          <w:sz w:val="24"/>
          <w:szCs w:val="24"/>
        </w:rPr>
        <w:t xml:space="preserve"> ve artışını sağlamak için potansiyel yüklenicilerle doğrudan iletişime geçebilir,</w:t>
      </w:r>
      <w:r w:rsidR="006D7A2E">
        <w:rPr>
          <w:rFonts w:ascii="Times New Roman" w:hAnsi="Times New Roman" w:cs="Times New Roman"/>
          <w:sz w:val="24"/>
          <w:szCs w:val="24"/>
        </w:rPr>
        <w:t xml:space="preserve"> doğrudan temin sağlayabileceği ülkelere ya da bölgelere süreci yönetebilmek amacıyla sürekli veya geçici temsililer görevlendirebilecektir.</w:t>
      </w:r>
      <w:r w:rsidR="00FB221D">
        <w:rPr>
          <w:rFonts w:ascii="Times New Roman" w:hAnsi="Times New Roman" w:cs="Times New Roman"/>
          <w:sz w:val="24"/>
          <w:szCs w:val="24"/>
        </w:rPr>
        <w:t xml:space="preserve"> </w:t>
      </w:r>
      <w:r w:rsidR="00275884" w:rsidRPr="00275884">
        <w:rPr>
          <w:rFonts w:ascii="Times New Roman" w:hAnsi="Times New Roman" w:cs="Times New Roman"/>
          <w:sz w:val="24"/>
          <w:szCs w:val="24"/>
        </w:rPr>
        <w:t xml:space="preserve">Ek olarak: İhale makamları, potansiyel yüklenicilerin seçiminde </w:t>
      </w:r>
      <w:r w:rsidR="00925916" w:rsidRPr="00275884">
        <w:rPr>
          <w:rFonts w:ascii="Times New Roman" w:hAnsi="Times New Roman" w:cs="Times New Roman"/>
          <w:sz w:val="24"/>
          <w:szCs w:val="24"/>
        </w:rPr>
        <w:t>örneğin</w:t>
      </w:r>
      <w:r w:rsidR="00275884" w:rsidRPr="00275884">
        <w:rPr>
          <w:rFonts w:ascii="Times New Roman" w:hAnsi="Times New Roman" w:cs="Times New Roman"/>
          <w:sz w:val="24"/>
          <w:szCs w:val="24"/>
        </w:rPr>
        <w:t xml:space="preserve">; kullanılmış özellikli maskelerin temizlenerek tekrar kullanımını sağlayan yeni konseptler, çevrede virüs tespit etme yöntemlerini belirleyen teknoloji gibi çeşitli araçların teminini öneren dijital araçlar, inovasyon ekosistemleri veya girişimci ağları </w:t>
      </w:r>
      <w:r w:rsidR="00275884" w:rsidRPr="00193559">
        <w:rPr>
          <w:rFonts w:ascii="Times New Roman" w:hAnsi="Times New Roman" w:cs="Times New Roman"/>
          <w:color w:val="000000" w:themeColor="text1"/>
          <w:sz w:val="24"/>
          <w:szCs w:val="24"/>
        </w:rPr>
        <w:t>kullanabil</w:t>
      </w:r>
      <w:r w:rsidR="00193559" w:rsidRPr="00193559">
        <w:rPr>
          <w:rFonts w:ascii="Times New Roman" w:hAnsi="Times New Roman" w:cs="Times New Roman"/>
          <w:color w:val="000000" w:themeColor="text1"/>
          <w:sz w:val="24"/>
          <w:szCs w:val="24"/>
        </w:rPr>
        <w:t>ecektir</w:t>
      </w:r>
      <w:r w:rsidR="00275884" w:rsidRPr="00193559">
        <w:rPr>
          <w:rFonts w:ascii="Times New Roman" w:hAnsi="Times New Roman" w:cs="Times New Roman"/>
          <w:color w:val="000000" w:themeColor="text1"/>
          <w:sz w:val="24"/>
          <w:szCs w:val="24"/>
        </w:rPr>
        <w:t>.</w:t>
      </w:r>
      <w:r w:rsidR="00925916" w:rsidRPr="00193559">
        <w:rPr>
          <w:rFonts w:ascii="Times New Roman" w:hAnsi="Times New Roman" w:cs="Times New Roman"/>
          <w:color w:val="000000" w:themeColor="text1"/>
          <w:sz w:val="24"/>
          <w:szCs w:val="24"/>
        </w:rPr>
        <w:t xml:space="preserve"> </w:t>
      </w:r>
      <w:r w:rsidR="00925916" w:rsidRPr="00FB221D">
        <w:rPr>
          <w:rFonts w:ascii="Times New Roman" w:hAnsi="Times New Roman" w:cs="Times New Roman"/>
          <w:sz w:val="24"/>
          <w:szCs w:val="24"/>
        </w:rPr>
        <w:t>Pazarla etkileşim, satın alınan herhangi bir hizmete erişim dahil olmak</w:t>
      </w:r>
      <w:r w:rsidR="00D20AA1">
        <w:rPr>
          <w:rFonts w:ascii="Times New Roman" w:hAnsi="Times New Roman" w:cs="Times New Roman"/>
          <w:sz w:val="24"/>
          <w:szCs w:val="24"/>
        </w:rPr>
        <w:t xml:space="preserve"> </w:t>
      </w:r>
      <w:r w:rsidR="00925916" w:rsidRPr="00FB221D">
        <w:rPr>
          <w:rFonts w:ascii="Times New Roman" w:hAnsi="Times New Roman" w:cs="Times New Roman"/>
          <w:sz w:val="24"/>
          <w:szCs w:val="24"/>
        </w:rPr>
        <w:t>üzere çevresel, yenilikçi ve sosyal gereksinimlerin satın alma sürecine entegre edildiği stratejik kamu alımları yönlerini de hesaba katmak için iyi fırsatlar sunabilir.</w:t>
      </w:r>
    </w:p>
    <w:p w14:paraId="502FEF0C" w14:textId="449AA7D3" w:rsidR="00BD201A" w:rsidRPr="00544376" w:rsidRDefault="001D5517" w:rsidP="00544376">
      <w:pPr>
        <w:pStyle w:val="ListeParagraf"/>
        <w:numPr>
          <w:ilvl w:val="1"/>
          <w:numId w:val="17"/>
        </w:numPr>
        <w:tabs>
          <w:tab w:val="left" w:pos="993"/>
          <w:tab w:val="left" w:pos="1134"/>
        </w:tabs>
        <w:ind w:left="0" w:firstLine="709"/>
        <w:contextualSpacing w:val="0"/>
        <w:rPr>
          <w:rFonts w:ascii="Times New Roman" w:hAnsi="Times New Roman" w:cs="Times New Roman"/>
          <w:sz w:val="24"/>
          <w:szCs w:val="24"/>
        </w:rPr>
      </w:pPr>
      <w:r w:rsidRPr="00544376">
        <w:rPr>
          <w:rFonts w:ascii="Times New Roman" w:hAnsi="Times New Roman" w:cs="Times New Roman"/>
          <w:sz w:val="24"/>
          <w:szCs w:val="24"/>
        </w:rPr>
        <w:t>İhale Sözleşmeleri ile İlgili Önlemler</w:t>
      </w:r>
    </w:p>
    <w:p w14:paraId="5D3EB9AA" w14:textId="2E9BF6D9" w:rsidR="00AC792F" w:rsidRDefault="00B8053C" w:rsidP="00AC792F">
      <w:pPr>
        <w:tabs>
          <w:tab w:val="left" w:pos="993"/>
        </w:tabs>
        <w:rPr>
          <w:rFonts w:ascii="Times New Roman" w:hAnsi="Times New Roman" w:cs="Times New Roman"/>
          <w:sz w:val="24"/>
          <w:szCs w:val="24"/>
        </w:rPr>
      </w:pPr>
      <w:r>
        <w:rPr>
          <w:rFonts w:ascii="Times New Roman" w:hAnsi="Times New Roman" w:cs="Times New Roman"/>
          <w:sz w:val="24"/>
          <w:szCs w:val="24"/>
        </w:rPr>
        <w:t xml:space="preserve">Kamu alımları kalkınmanın bir parçası olması ve bünyesinde stratejik alımları da barındırması nedeniyle ülkelerin sosyo-ekonomileri üzerinde oldukça önemli bir role sahiptir. Öyle ki kamu alımları ile ilgili yaşanabilecek bir aksaklık </w:t>
      </w:r>
      <w:r w:rsidR="00DA6A49">
        <w:rPr>
          <w:rFonts w:ascii="Times New Roman" w:hAnsi="Times New Roman" w:cs="Times New Roman"/>
          <w:sz w:val="24"/>
          <w:szCs w:val="24"/>
        </w:rPr>
        <w:t xml:space="preserve">kamu ekonomisi ile birlikte piyasa ekonomisinde ve kalkınma araçlarında önemli aksaklıklar ortaya çıkaracaktır. </w:t>
      </w:r>
      <w:r w:rsidR="000B791E">
        <w:rPr>
          <w:rFonts w:ascii="Times New Roman" w:hAnsi="Times New Roman" w:cs="Times New Roman"/>
          <w:sz w:val="24"/>
          <w:szCs w:val="24"/>
        </w:rPr>
        <w:t xml:space="preserve">Salgın döneminde özellikle tıbbi malzemelerin tedariki konusunda stratejik öneme sahip olan kamu alımları yüklenicilerin ifa yükümlülüklerini zamanında yerine getirmesi açısından önemlidir. Salgın dönemi ile birlikte ortaya çıkan mücbir sebep halleri </w:t>
      </w:r>
      <w:r w:rsidR="00AA5717">
        <w:rPr>
          <w:rFonts w:ascii="Times New Roman" w:hAnsi="Times New Roman" w:cs="Times New Roman"/>
          <w:sz w:val="24"/>
          <w:szCs w:val="24"/>
        </w:rPr>
        <w:t>kamu ihale sözleşmesinin tarafı olan yüklenicilerin ifa yükümlülüklerini zora so</w:t>
      </w:r>
      <w:r w:rsidR="00592137">
        <w:rPr>
          <w:rFonts w:ascii="Times New Roman" w:hAnsi="Times New Roman" w:cs="Times New Roman"/>
          <w:sz w:val="24"/>
          <w:szCs w:val="24"/>
        </w:rPr>
        <w:t xml:space="preserve">kmuş ve bazı durumlarda ise </w:t>
      </w:r>
      <w:r w:rsidR="004419E9">
        <w:rPr>
          <w:rFonts w:ascii="Times New Roman" w:hAnsi="Times New Roman" w:cs="Times New Roman"/>
          <w:sz w:val="24"/>
          <w:szCs w:val="24"/>
        </w:rPr>
        <w:t>imkânsız</w:t>
      </w:r>
      <w:r w:rsidR="00AA5717">
        <w:rPr>
          <w:rFonts w:ascii="Times New Roman" w:hAnsi="Times New Roman" w:cs="Times New Roman"/>
          <w:sz w:val="24"/>
          <w:szCs w:val="24"/>
        </w:rPr>
        <w:t xml:space="preserve"> hale getirmiştir. Bu hususun çözüme kavuşturularak hem</w:t>
      </w:r>
      <w:r>
        <w:rPr>
          <w:rFonts w:ascii="Times New Roman" w:hAnsi="Times New Roman" w:cs="Times New Roman"/>
          <w:sz w:val="24"/>
          <w:szCs w:val="24"/>
        </w:rPr>
        <w:t xml:space="preserve"> </w:t>
      </w:r>
      <w:r w:rsidR="00AA5717">
        <w:rPr>
          <w:rFonts w:ascii="Times New Roman" w:hAnsi="Times New Roman" w:cs="Times New Roman"/>
          <w:sz w:val="24"/>
          <w:szCs w:val="24"/>
        </w:rPr>
        <w:t xml:space="preserve">kamu yararı çerçevesinde tedarik sürecinin aksamadan devamını sağlamak hem de yüklenicilerin mağduriyetlerinin önüne geçmek amacıyla Avrupa Komisyonunun yayımladığı Rehberinde işaret ettiği üzere </w:t>
      </w:r>
      <w:r w:rsidR="00AA5717" w:rsidRPr="00AA5717">
        <w:rPr>
          <w:rFonts w:ascii="Times New Roman" w:hAnsi="Times New Roman" w:cs="Times New Roman"/>
          <w:sz w:val="24"/>
          <w:szCs w:val="24"/>
        </w:rPr>
        <w:t>2014/24/EU Direktif</w:t>
      </w:r>
      <w:r w:rsidR="002F2A6F">
        <w:rPr>
          <w:rFonts w:ascii="Times New Roman" w:hAnsi="Times New Roman" w:cs="Times New Roman"/>
          <w:sz w:val="24"/>
          <w:szCs w:val="24"/>
        </w:rPr>
        <w:t xml:space="preserve">te çeşitli çözüm önerilerinin olduğunu </w:t>
      </w:r>
      <w:r w:rsidR="002F2A6F" w:rsidRPr="004419E9">
        <w:rPr>
          <w:rFonts w:ascii="Times New Roman" w:hAnsi="Times New Roman" w:cs="Times New Roman"/>
          <w:color w:val="000000" w:themeColor="text1"/>
          <w:sz w:val="24"/>
          <w:szCs w:val="24"/>
        </w:rPr>
        <w:t>gör</w:t>
      </w:r>
      <w:r w:rsidR="004419E9" w:rsidRPr="004419E9">
        <w:rPr>
          <w:rFonts w:ascii="Times New Roman" w:hAnsi="Times New Roman" w:cs="Times New Roman"/>
          <w:color w:val="000000" w:themeColor="text1"/>
          <w:sz w:val="24"/>
          <w:szCs w:val="24"/>
        </w:rPr>
        <w:t>ülmektedir</w:t>
      </w:r>
      <w:r w:rsidR="002F2A6F" w:rsidRPr="004419E9">
        <w:rPr>
          <w:rFonts w:ascii="Times New Roman" w:hAnsi="Times New Roman" w:cs="Times New Roman"/>
          <w:color w:val="000000" w:themeColor="text1"/>
          <w:sz w:val="24"/>
          <w:szCs w:val="24"/>
        </w:rPr>
        <w:t>.</w:t>
      </w:r>
      <w:r w:rsidR="002F2A6F">
        <w:rPr>
          <w:rFonts w:ascii="Times New Roman" w:hAnsi="Times New Roman" w:cs="Times New Roman"/>
          <w:sz w:val="24"/>
          <w:szCs w:val="24"/>
        </w:rPr>
        <w:t xml:space="preserve"> </w:t>
      </w:r>
      <w:r w:rsidR="005D623E">
        <w:rPr>
          <w:rFonts w:ascii="Times New Roman" w:hAnsi="Times New Roman" w:cs="Times New Roman"/>
          <w:sz w:val="24"/>
          <w:szCs w:val="24"/>
        </w:rPr>
        <w:t xml:space="preserve">Kamu ihale sözleşmelerinin ifasında mücbir sebepten kaynaklı yaşanacak aksaklıklar yüklenicinin ifa yükümlülüğünü </w:t>
      </w:r>
      <w:r w:rsidR="005D623E">
        <w:rPr>
          <w:rFonts w:ascii="Times New Roman" w:hAnsi="Times New Roman" w:cs="Times New Roman"/>
          <w:sz w:val="24"/>
          <w:szCs w:val="24"/>
        </w:rPr>
        <w:lastRenderedPageBreak/>
        <w:t xml:space="preserve">belirli süreli olarak yerine getirmesine engelse </w:t>
      </w:r>
      <w:r w:rsidR="00AC792F">
        <w:rPr>
          <w:rFonts w:ascii="Times New Roman" w:hAnsi="Times New Roman" w:cs="Times New Roman"/>
          <w:sz w:val="24"/>
          <w:szCs w:val="24"/>
        </w:rPr>
        <w:t xml:space="preserve">yeni bir ihale yapılmaksızın </w:t>
      </w:r>
      <w:r w:rsidR="005D623E">
        <w:rPr>
          <w:rFonts w:ascii="Times New Roman" w:hAnsi="Times New Roman" w:cs="Times New Roman"/>
          <w:sz w:val="24"/>
          <w:szCs w:val="24"/>
        </w:rPr>
        <w:t>sözleşme</w:t>
      </w:r>
      <w:r w:rsidR="00AC792F">
        <w:rPr>
          <w:rFonts w:ascii="Times New Roman" w:hAnsi="Times New Roman" w:cs="Times New Roman"/>
          <w:sz w:val="24"/>
          <w:szCs w:val="24"/>
        </w:rPr>
        <w:t>de çeşitli değişiklikler yapılabilecek</w:t>
      </w:r>
      <w:r w:rsidR="005D623E">
        <w:rPr>
          <w:rFonts w:ascii="Times New Roman" w:hAnsi="Times New Roman" w:cs="Times New Roman"/>
          <w:sz w:val="24"/>
          <w:szCs w:val="24"/>
        </w:rPr>
        <w:t>, ifa imkansızlığının ortaya çıkması halinde ise sözleşmenin fes</w:t>
      </w:r>
      <w:r w:rsidR="00F33BFB">
        <w:rPr>
          <w:rFonts w:ascii="Times New Roman" w:hAnsi="Times New Roman" w:cs="Times New Roman"/>
          <w:sz w:val="24"/>
          <w:szCs w:val="24"/>
        </w:rPr>
        <w:t xml:space="preserve">hine karar verilebilecektir. </w:t>
      </w:r>
    </w:p>
    <w:p w14:paraId="72FAC5E2" w14:textId="1DC04AE5" w:rsidR="001376FF" w:rsidRDefault="00F67020" w:rsidP="001376FF">
      <w:pPr>
        <w:tabs>
          <w:tab w:val="left" w:pos="993"/>
        </w:tabs>
        <w:rPr>
          <w:rFonts w:ascii="Times New Roman" w:hAnsi="Times New Roman" w:cs="Times New Roman"/>
          <w:sz w:val="24"/>
          <w:szCs w:val="24"/>
        </w:rPr>
      </w:pPr>
      <w:r>
        <w:rPr>
          <w:rFonts w:ascii="Times New Roman" w:hAnsi="Times New Roman" w:cs="Times New Roman"/>
          <w:sz w:val="24"/>
          <w:szCs w:val="24"/>
        </w:rPr>
        <w:t>Kamu alımlarına yönelik yüklenici ile yapılan sözleşmeler ve çerçeve anlaşmaların</w:t>
      </w:r>
      <w:r w:rsidR="00D874A3">
        <w:rPr>
          <w:rFonts w:ascii="Times New Roman" w:hAnsi="Times New Roman" w:cs="Times New Roman"/>
          <w:sz w:val="24"/>
          <w:szCs w:val="24"/>
        </w:rPr>
        <w:t xml:space="preserve">da </w:t>
      </w:r>
      <w:r w:rsidR="00143073" w:rsidRPr="00686AE6">
        <w:rPr>
          <w:rFonts w:ascii="Times New Roman" w:hAnsi="Times New Roman" w:cs="Times New Roman"/>
          <w:color w:val="000000" w:themeColor="text1"/>
          <w:sz w:val="24"/>
          <w:szCs w:val="24"/>
        </w:rPr>
        <w:t>yeni bir ihale yapılmaksızın</w:t>
      </w:r>
      <w:r w:rsidR="00D874A3" w:rsidRPr="00686AE6">
        <w:rPr>
          <w:rFonts w:ascii="Times New Roman" w:hAnsi="Times New Roman" w:cs="Times New Roman"/>
          <w:color w:val="000000" w:themeColor="text1"/>
          <w:sz w:val="24"/>
          <w:szCs w:val="24"/>
        </w:rPr>
        <w:t xml:space="preserve"> </w:t>
      </w:r>
      <w:r w:rsidR="00686AE6">
        <w:rPr>
          <w:rFonts w:ascii="Times New Roman" w:hAnsi="Times New Roman" w:cs="Times New Roman"/>
          <w:color w:val="000000" w:themeColor="text1"/>
          <w:sz w:val="24"/>
          <w:szCs w:val="24"/>
        </w:rPr>
        <w:t xml:space="preserve">sözleşme içeriğinde </w:t>
      </w:r>
      <w:r w:rsidR="00D874A3">
        <w:rPr>
          <w:rFonts w:ascii="Times New Roman" w:hAnsi="Times New Roman" w:cs="Times New Roman"/>
          <w:sz w:val="24"/>
          <w:szCs w:val="24"/>
        </w:rPr>
        <w:t>çeşitli değişiklikler</w:t>
      </w:r>
      <w:r w:rsidR="00143073">
        <w:rPr>
          <w:rFonts w:ascii="Times New Roman" w:hAnsi="Times New Roman" w:cs="Times New Roman"/>
          <w:sz w:val="24"/>
          <w:szCs w:val="24"/>
        </w:rPr>
        <w:t xml:space="preserve"> y</w:t>
      </w:r>
      <w:r w:rsidR="00686AE6">
        <w:rPr>
          <w:rFonts w:ascii="Times New Roman" w:hAnsi="Times New Roman" w:cs="Times New Roman"/>
          <w:sz w:val="24"/>
          <w:szCs w:val="24"/>
        </w:rPr>
        <w:t>apılabilecektir</w:t>
      </w:r>
      <w:r w:rsidR="00C2477F">
        <w:rPr>
          <w:rFonts w:ascii="Times New Roman" w:hAnsi="Times New Roman" w:cs="Times New Roman"/>
          <w:sz w:val="24"/>
          <w:szCs w:val="24"/>
        </w:rPr>
        <w:t xml:space="preserve"> (</w:t>
      </w:r>
      <w:r w:rsidR="00C2477F" w:rsidRPr="00C2477F">
        <w:rPr>
          <w:rFonts w:ascii="Times New Roman" w:hAnsi="Times New Roman" w:cs="Times New Roman"/>
          <w:sz w:val="24"/>
          <w:szCs w:val="24"/>
        </w:rPr>
        <w:t xml:space="preserve">2014/24/EU Direktif, </w:t>
      </w:r>
      <w:r w:rsidR="00C2477F">
        <w:rPr>
          <w:rFonts w:ascii="Times New Roman" w:hAnsi="Times New Roman" w:cs="Times New Roman"/>
          <w:sz w:val="24"/>
          <w:szCs w:val="24"/>
        </w:rPr>
        <w:t>72</w:t>
      </w:r>
      <w:r w:rsidR="00C2477F" w:rsidRPr="00C2477F">
        <w:rPr>
          <w:rFonts w:ascii="Times New Roman" w:hAnsi="Times New Roman" w:cs="Times New Roman"/>
          <w:sz w:val="24"/>
          <w:szCs w:val="24"/>
        </w:rPr>
        <w:t>.</w:t>
      </w:r>
      <w:r w:rsidR="00F00E66">
        <w:rPr>
          <w:rFonts w:ascii="Times New Roman" w:hAnsi="Times New Roman" w:cs="Times New Roman"/>
          <w:sz w:val="24"/>
          <w:szCs w:val="24"/>
        </w:rPr>
        <w:t xml:space="preserve"> </w:t>
      </w:r>
      <w:r w:rsidR="00C2477F" w:rsidRPr="00C2477F">
        <w:rPr>
          <w:rFonts w:ascii="Times New Roman" w:hAnsi="Times New Roman" w:cs="Times New Roman"/>
          <w:sz w:val="24"/>
          <w:szCs w:val="24"/>
        </w:rPr>
        <w:t>md.</w:t>
      </w:r>
      <w:r w:rsidR="00C2477F">
        <w:rPr>
          <w:rFonts w:ascii="Times New Roman" w:hAnsi="Times New Roman" w:cs="Times New Roman"/>
          <w:sz w:val="24"/>
          <w:szCs w:val="24"/>
        </w:rPr>
        <w:t>)</w:t>
      </w:r>
      <w:r w:rsidR="00143073">
        <w:rPr>
          <w:rFonts w:ascii="Times New Roman" w:hAnsi="Times New Roman" w:cs="Times New Roman"/>
          <w:sz w:val="24"/>
          <w:szCs w:val="24"/>
        </w:rPr>
        <w:t xml:space="preserve">; </w:t>
      </w:r>
      <w:r w:rsidR="008B2CBB">
        <w:rPr>
          <w:rFonts w:ascii="Times New Roman" w:hAnsi="Times New Roman" w:cs="Times New Roman"/>
          <w:sz w:val="24"/>
          <w:szCs w:val="24"/>
        </w:rPr>
        <w:t xml:space="preserve"> </w:t>
      </w:r>
    </w:p>
    <w:p w14:paraId="20B15218" w14:textId="6CE434B7" w:rsidR="00F67020" w:rsidRDefault="001376FF" w:rsidP="006B0F5F">
      <w:pPr>
        <w:pStyle w:val="ListeParagraf"/>
        <w:numPr>
          <w:ilvl w:val="2"/>
          <w:numId w:val="15"/>
        </w:numPr>
        <w:tabs>
          <w:tab w:val="left" w:pos="851"/>
          <w:tab w:val="left" w:pos="993"/>
        </w:tabs>
        <w:ind w:left="0" w:firstLine="709"/>
        <w:contextualSpacing w:val="0"/>
        <w:rPr>
          <w:rFonts w:ascii="Times New Roman" w:hAnsi="Times New Roman" w:cs="Times New Roman"/>
          <w:sz w:val="24"/>
          <w:szCs w:val="24"/>
        </w:rPr>
      </w:pPr>
      <w:r>
        <w:rPr>
          <w:rFonts w:ascii="Times New Roman" w:hAnsi="Times New Roman" w:cs="Times New Roman"/>
          <w:sz w:val="24"/>
          <w:szCs w:val="24"/>
        </w:rPr>
        <w:t>S</w:t>
      </w:r>
      <w:r w:rsidR="008B2CBB" w:rsidRPr="001376FF">
        <w:rPr>
          <w:rFonts w:ascii="Times New Roman" w:hAnsi="Times New Roman" w:cs="Times New Roman"/>
          <w:sz w:val="24"/>
          <w:szCs w:val="24"/>
        </w:rPr>
        <w:t xml:space="preserve">özleşmede </w:t>
      </w:r>
      <w:r w:rsidR="00A13371" w:rsidRPr="00A13371">
        <w:rPr>
          <w:rFonts w:ascii="Times New Roman" w:hAnsi="Times New Roman" w:cs="Times New Roman"/>
          <w:color w:val="000000" w:themeColor="text1"/>
          <w:sz w:val="24"/>
          <w:szCs w:val="24"/>
        </w:rPr>
        <w:t>hüküm altına alınmış olan</w:t>
      </w:r>
      <w:r w:rsidR="008B2CBB" w:rsidRPr="00A13371">
        <w:rPr>
          <w:rFonts w:ascii="Times New Roman" w:hAnsi="Times New Roman" w:cs="Times New Roman"/>
          <w:color w:val="000000" w:themeColor="text1"/>
          <w:sz w:val="24"/>
          <w:szCs w:val="24"/>
        </w:rPr>
        <w:t xml:space="preserve"> </w:t>
      </w:r>
      <w:r w:rsidR="008B2CBB" w:rsidRPr="001376FF">
        <w:rPr>
          <w:rFonts w:ascii="Times New Roman" w:hAnsi="Times New Roman" w:cs="Times New Roman"/>
          <w:sz w:val="24"/>
          <w:szCs w:val="24"/>
        </w:rPr>
        <w:t xml:space="preserve">fiyat </w:t>
      </w:r>
      <w:r w:rsidRPr="001376FF">
        <w:rPr>
          <w:rFonts w:ascii="Times New Roman" w:hAnsi="Times New Roman" w:cs="Times New Roman"/>
          <w:sz w:val="24"/>
          <w:szCs w:val="24"/>
        </w:rPr>
        <w:t>revizyonları</w:t>
      </w:r>
      <w:r w:rsidR="008B2CBB" w:rsidRPr="001376FF">
        <w:rPr>
          <w:rFonts w:ascii="Times New Roman" w:hAnsi="Times New Roman" w:cs="Times New Roman"/>
          <w:sz w:val="24"/>
          <w:szCs w:val="24"/>
        </w:rPr>
        <w:t xml:space="preserve"> veya </w:t>
      </w:r>
      <w:r w:rsidR="00163441" w:rsidRPr="00163441">
        <w:rPr>
          <w:rFonts w:ascii="Times New Roman" w:hAnsi="Times New Roman" w:cs="Times New Roman"/>
          <w:color w:val="000000" w:themeColor="text1"/>
          <w:sz w:val="24"/>
          <w:szCs w:val="24"/>
        </w:rPr>
        <w:t>diğer hususlarla ilgili</w:t>
      </w:r>
      <w:r w:rsidR="008B2CBB" w:rsidRPr="00163441">
        <w:rPr>
          <w:rFonts w:ascii="Times New Roman" w:hAnsi="Times New Roman" w:cs="Times New Roman"/>
          <w:color w:val="000000" w:themeColor="text1"/>
          <w:sz w:val="24"/>
          <w:szCs w:val="24"/>
        </w:rPr>
        <w:t xml:space="preserve"> </w:t>
      </w:r>
      <w:r w:rsidR="008B2CBB" w:rsidRPr="001376FF">
        <w:rPr>
          <w:rFonts w:ascii="Times New Roman" w:hAnsi="Times New Roman" w:cs="Times New Roman"/>
          <w:sz w:val="24"/>
          <w:szCs w:val="24"/>
        </w:rPr>
        <w:t>açık, kesin ve net hükümler varsa</w:t>
      </w:r>
      <w:r w:rsidRPr="001376FF">
        <w:rPr>
          <w:rFonts w:ascii="Times New Roman" w:hAnsi="Times New Roman" w:cs="Times New Roman"/>
          <w:sz w:val="24"/>
          <w:szCs w:val="24"/>
        </w:rPr>
        <w:t xml:space="preserve"> </w:t>
      </w:r>
      <w:r w:rsidR="008B2CBB" w:rsidRPr="001376FF">
        <w:rPr>
          <w:rFonts w:ascii="Times New Roman" w:hAnsi="Times New Roman" w:cs="Times New Roman"/>
          <w:sz w:val="24"/>
          <w:szCs w:val="24"/>
        </w:rPr>
        <w:t xml:space="preserve">sözleşmenin ve çerçeve anlaşmanın genel yapısını değiştirmeyecek şekilde </w:t>
      </w:r>
      <w:r w:rsidR="00F67020" w:rsidRPr="001376FF">
        <w:rPr>
          <w:rFonts w:ascii="Times New Roman" w:hAnsi="Times New Roman" w:cs="Times New Roman"/>
          <w:sz w:val="24"/>
          <w:szCs w:val="24"/>
        </w:rPr>
        <w:t>parasal değerine bakılmaksızın</w:t>
      </w:r>
      <w:r w:rsidR="008B2CBB" w:rsidRPr="001376FF">
        <w:rPr>
          <w:rFonts w:ascii="Times New Roman" w:hAnsi="Times New Roman" w:cs="Times New Roman"/>
          <w:sz w:val="24"/>
          <w:szCs w:val="24"/>
        </w:rPr>
        <w:t xml:space="preserve"> </w:t>
      </w:r>
      <w:r>
        <w:rPr>
          <w:rFonts w:ascii="Times New Roman" w:hAnsi="Times New Roman" w:cs="Times New Roman"/>
          <w:sz w:val="24"/>
          <w:szCs w:val="24"/>
        </w:rPr>
        <w:t>değiş</w:t>
      </w:r>
      <w:r w:rsidR="00EE550D">
        <w:rPr>
          <w:rFonts w:ascii="Times New Roman" w:hAnsi="Times New Roman" w:cs="Times New Roman"/>
          <w:sz w:val="24"/>
          <w:szCs w:val="24"/>
        </w:rPr>
        <w:t>iklikler yapılabilecektir</w:t>
      </w:r>
      <w:r>
        <w:rPr>
          <w:rFonts w:ascii="Times New Roman" w:hAnsi="Times New Roman" w:cs="Times New Roman"/>
          <w:sz w:val="24"/>
          <w:szCs w:val="24"/>
        </w:rPr>
        <w:t>.</w:t>
      </w:r>
    </w:p>
    <w:p w14:paraId="0F32EEEE" w14:textId="54CA3AA5" w:rsidR="001376FF" w:rsidRDefault="001376FF" w:rsidP="006B0F5F">
      <w:pPr>
        <w:pStyle w:val="ListeParagraf"/>
        <w:numPr>
          <w:ilvl w:val="2"/>
          <w:numId w:val="15"/>
        </w:numPr>
        <w:tabs>
          <w:tab w:val="left" w:pos="851"/>
          <w:tab w:val="left" w:pos="993"/>
        </w:tabs>
        <w:ind w:left="0" w:firstLine="709"/>
        <w:contextualSpacing w:val="0"/>
        <w:rPr>
          <w:rFonts w:ascii="Times New Roman" w:hAnsi="Times New Roman" w:cs="Times New Roman"/>
          <w:sz w:val="24"/>
          <w:szCs w:val="24"/>
        </w:rPr>
      </w:pPr>
      <w:r>
        <w:rPr>
          <w:rFonts w:ascii="Times New Roman" w:hAnsi="Times New Roman" w:cs="Times New Roman"/>
          <w:sz w:val="24"/>
          <w:szCs w:val="24"/>
        </w:rPr>
        <w:t xml:space="preserve">Ana yüklenici tarafından gerekli hale gelen ve ilk tedarik sırasında yer almayan </w:t>
      </w:r>
      <w:r w:rsidRPr="001376FF">
        <w:rPr>
          <w:rFonts w:ascii="Times New Roman" w:hAnsi="Times New Roman" w:cs="Times New Roman"/>
          <w:sz w:val="24"/>
          <w:szCs w:val="24"/>
        </w:rPr>
        <w:t>ek işler, hizmetler veya malzemeler için yüklenici değişikliği</w:t>
      </w:r>
      <w:r w:rsidR="005B56D0">
        <w:rPr>
          <w:rFonts w:ascii="Times New Roman" w:hAnsi="Times New Roman" w:cs="Times New Roman"/>
          <w:sz w:val="24"/>
          <w:szCs w:val="24"/>
        </w:rPr>
        <w:t xml:space="preserve">; </w:t>
      </w:r>
      <w:r w:rsidR="005B56D0" w:rsidRPr="005B56D0">
        <w:rPr>
          <w:rFonts w:ascii="Times New Roman" w:hAnsi="Times New Roman" w:cs="Times New Roman"/>
          <w:sz w:val="24"/>
          <w:szCs w:val="24"/>
        </w:rPr>
        <w:t>(</w:t>
      </w:r>
      <w:r w:rsidR="00001DB5">
        <w:rPr>
          <w:rFonts w:ascii="Times New Roman" w:hAnsi="Times New Roman" w:cs="Times New Roman"/>
          <w:sz w:val="24"/>
          <w:szCs w:val="24"/>
        </w:rPr>
        <w:t>i</w:t>
      </w:r>
      <w:r w:rsidR="005B56D0" w:rsidRPr="005B56D0">
        <w:rPr>
          <w:rFonts w:ascii="Times New Roman" w:hAnsi="Times New Roman" w:cs="Times New Roman"/>
          <w:sz w:val="24"/>
          <w:szCs w:val="24"/>
        </w:rPr>
        <w:t>) ilk tedarik kapsamında tedarik edilen mevcut ekipman, hizmet veya tesislerle değiştirilebilirlik veya birlikte çalışabilirlik gereksinimleri gibi ekonomik veya teknik nedenlerle yapılamaz ve (ii) ihale makamı için önemli rahatsızlıklara veya maliyetlerin</w:t>
      </w:r>
      <w:r w:rsidR="005B56D0">
        <w:rPr>
          <w:rFonts w:ascii="Times New Roman" w:hAnsi="Times New Roman" w:cs="Times New Roman"/>
          <w:sz w:val="24"/>
          <w:szCs w:val="24"/>
        </w:rPr>
        <w:t xml:space="preserve"> (mali ve diğer maliyetler)</w:t>
      </w:r>
      <w:r w:rsidR="005B56D0" w:rsidRPr="005B56D0">
        <w:rPr>
          <w:rFonts w:ascii="Times New Roman" w:hAnsi="Times New Roman" w:cs="Times New Roman"/>
          <w:sz w:val="24"/>
          <w:szCs w:val="24"/>
        </w:rPr>
        <w:t xml:space="preserve"> önemli ölçüde</w:t>
      </w:r>
      <w:r w:rsidR="005B56D0">
        <w:rPr>
          <w:rFonts w:ascii="Times New Roman" w:hAnsi="Times New Roman" w:cs="Times New Roman"/>
          <w:sz w:val="24"/>
          <w:szCs w:val="24"/>
        </w:rPr>
        <w:t xml:space="preserve"> artmasına neden olacaksa düzenleme yapılabilecektir. </w:t>
      </w:r>
      <w:r w:rsidR="005B56D0" w:rsidRPr="005B56D0">
        <w:rPr>
          <w:rFonts w:ascii="Times New Roman" w:hAnsi="Times New Roman" w:cs="Times New Roman"/>
          <w:sz w:val="24"/>
          <w:szCs w:val="24"/>
        </w:rPr>
        <w:t xml:space="preserve">Ancak, fiyattaki herhangi bir artış, asıl sözleşme bedelinin </w:t>
      </w:r>
      <w:r w:rsidR="00684E9E" w:rsidRPr="005B56D0">
        <w:rPr>
          <w:rFonts w:ascii="Times New Roman" w:hAnsi="Times New Roman" w:cs="Times New Roman"/>
          <w:sz w:val="24"/>
          <w:szCs w:val="24"/>
        </w:rPr>
        <w:t>%</w:t>
      </w:r>
      <w:r w:rsidR="00684E9E">
        <w:rPr>
          <w:rFonts w:ascii="Times New Roman" w:hAnsi="Times New Roman" w:cs="Times New Roman"/>
          <w:sz w:val="24"/>
          <w:szCs w:val="24"/>
        </w:rPr>
        <w:t>50</w:t>
      </w:r>
      <w:r w:rsidR="00592137">
        <w:rPr>
          <w:rFonts w:ascii="Times New Roman" w:hAnsi="Times New Roman" w:cs="Times New Roman"/>
          <w:sz w:val="24"/>
          <w:szCs w:val="24"/>
        </w:rPr>
        <w:t>’</w:t>
      </w:r>
      <w:r w:rsidR="005B56D0" w:rsidRPr="005B56D0">
        <w:rPr>
          <w:rFonts w:ascii="Times New Roman" w:hAnsi="Times New Roman" w:cs="Times New Roman"/>
          <w:sz w:val="24"/>
          <w:szCs w:val="24"/>
        </w:rPr>
        <w:t>sini geçeme</w:t>
      </w:r>
      <w:r w:rsidR="0049599C">
        <w:rPr>
          <w:rFonts w:ascii="Times New Roman" w:hAnsi="Times New Roman" w:cs="Times New Roman"/>
          <w:sz w:val="24"/>
          <w:szCs w:val="24"/>
        </w:rPr>
        <w:t>yecek ve</w:t>
      </w:r>
      <w:r w:rsidR="005B56D0" w:rsidRPr="005B56D0">
        <w:rPr>
          <w:rFonts w:ascii="Times New Roman" w:hAnsi="Times New Roman" w:cs="Times New Roman"/>
          <w:sz w:val="24"/>
          <w:szCs w:val="24"/>
        </w:rPr>
        <w:t xml:space="preserve"> </w:t>
      </w:r>
      <w:r w:rsidR="0049599C">
        <w:rPr>
          <w:rFonts w:ascii="Times New Roman" w:hAnsi="Times New Roman" w:cs="Times New Roman"/>
          <w:sz w:val="24"/>
          <w:szCs w:val="24"/>
        </w:rPr>
        <w:t>a</w:t>
      </w:r>
      <w:r w:rsidR="005B56D0" w:rsidRPr="005B56D0">
        <w:rPr>
          <w:rFonts w:ascii="Times New Roman" w:hAnsi="Times New Roman" w:cs="Times New Roman"/>
          <w:sz w:val="24"/>
          <w:szCs w:val="24"/>
        </w:rPr>
        <w:t>rt arda birkaç değişikliğin yapıldığı durumlarda, bu sınırlama her bir değişikliğin değerine uygulanacaktır.</w:t>
      </w:r>
    </w:p>
    <w:p w14:paraId="6838BF62" w14:textId="6266E9B9" w:rsidR="00E20AB1" w:rsidRPr="00FC769E" w:rsidRDefault="000D6018" w:rsidP="006B0F5F">
      <w:pPr>
        <w:pStyle w:val="ListeParagraf"/>
        <w:numPr>
          <w:ilvl w:val="2"/>
          <w:numId w:val="15"/>
        </w:numPr>
        <w:tabs>
          <w:tab w:val="left" w:pos="851"/>
          <w:tab w:val="left" w:pos="993"/>
        </w:tabs>
        <w:ind w:left="0" w:firstLine="709"/>
        <w:contextualSpacing w:val="0"/>
        <w:rPr>
          <w:rFonts w:ascii="Times New Roman" w:hAnsi="Times New Roman" w:cs="Times New Roman"/>
          <w:color w:val="000000" w:themeColor="text1"/>
          <w:sz w:val="24"/>
          <w:szCs w:val="24"/>
        </w:rPr>
      </w:pPr>
      <w:r w:rsidRPr="00FC769E">
        <w:rPr>
          <w:rFonts w:ascii="Times New Roman" w:hAnsi="Times New Roman" w:cs="Times New Roman"/>
          <w:color w:val="000000" w:themeColor="text1"/>
          <w:sz w:val="24"/>
          <w:szCs w:val="24"/>
        </w:rPr>
        <w:t>Sözleşmede düzenleme ihtiyacı, gayretli bir ihale makamının öngöremediği koşullar nedeniyle ortaya çıkmıştır; değişiklik, sözleşmenin genel yapısını değiştirmez; fiyattaki herhangi bir artış, orijinal sözleşmenin veya çe</w:t>
      </w:r>
      <w:r w:rsidR="00592137" w:rsidRPr="00FC769E">
        <w:rPr>
          <w:rFonts w:ascii="Times New Roman" w:hAnsi="Times New Roman" w:cs="Times New Roman"/>
          <w:color w:val="000000" w:themeColor="text1"/>
          <w:sz w:val="24"/>
          <w:szCs w:val="24"/>
        </w:rPr>
        <w:t xml:space="preserve">rçeve sözleşmenin değerinin </w:t>
      </w:r>
      <w:r w:rsidR="00684E9E" w:rsidRPr="00FC769E">
        <w:rPr>
          <w:rFonts w:ascii="Times New Roman" w:hAnsi="Times New Roman" w:cs="Times New Roman"/>
          <w:color w:val="000000" w:themeColor="text1"/>
          <w:sz w:val="24"/>
          <w:szCs w:val="24"/>
        </w:rPr>
        <w:t>%50</w:t>
      </w:r>
      <w:r w:rsidR="00592137" w:rsidRPr="00FC769E">
        <w:rPr>
          <w:rFonts w:ascii="Times New Roman" w:hAnsi="Times New Roman" w:cs="Times New Roman"/>
          <w:color w:val="000000" w:themeColor="text1"/>
          <w:sz w:val="24"/>
          <w:szCs w:val="24"/>
        </w:rPr>
        <w:t>’</w:t>
      </w:r>
      <w:r w:rsidRPr="00FC769E">
        <w:rPr>
          <w:rFonts w:ascii="Times New Roman" w:hAnsi="Times New Roman" w:cs="Times New Roman"/>
          <w:color w:val="000000" w:themeColor="text1"/>
          <w:sz w:val="24"/>
          <w:szCs w:val="24"/>
        </w:rPr>
        <w:t xml:space="preserve">sinden fazla </w:t>
      </w:r>
      <w:r w:rsidR="00FC769E" w:rsidRPr="00FC769E">
        <w:rPr>
          <w:rFonts w:ascii="Times New Roman" w:hAnsi="Times New Roman" w:cs="Times New Roman"/>
          <w:color w:val="000000" w:themeColor="text1"/>
          <w:sz w:val="24"/>
          <w:szCs w:val="24"/>
        </w:rPr>
        <w:t>olamamalıdır</w:t>
      </w:r>
      <w:r w:rsidRPr="00FC769E">
        <w:rPr>
          <w:rFonts w:ascii="Times New Roman" w:hAnsi="Times New Roman" w:cs="Times New Roman"/>
          <w:color w:val="000000" w:themeColor="text1"/>
          <w:sz w:val="24"/>
          <w:szCs w:val="24"/>
        </w:rPr>
        <w:t>. Art arda birkaç değişikliğin yapıldığı durumlarda, bu sınırlama her bir değişikliğin değerine uygulan</w:t>
      </w:r>
      <w:r w:rsidR="00FC769E" w:rsidRPr="00FC769E">
        <w:rPr>
          <w:rFonts w:ascii="Times New Roman" w:hAnsi="Times New Roman" w:cs="Times New Roman"/>
          <w:color w:val="000000" w:themeColor="text1"/>
          <w:sz w:val="24"/>
          <w:szCs w:val="24"/>
        </w:rPr>
        <w:t>malıdır.</w:t>
      </w:r>
    </w:p>
    <w:p w14:paraId="16409E86" w14:textId="47C1EEFA" w:rsidR="0067634A" w:rsidRDefault="0067634A" w:rsidP="006B0F5F">
      <w:pPr>
        <w:pStyle w:val="ListeParagraf"/>
        <w:numPr>
          <w:ilvl w:val="2"/>
          <w:numId w:val="15"/>
        </w:numPr>
        <w:tabs>
          <w:tab w:val="left" w:pos="851"/>
          <w:tab w:val="left" w:pos="993"/>
        </w:tabs>
        <w:ind w:left="0" w:firstLine="709"/>
        <w:contextualSpacing w:val="0"/>
        <w:rPr>
          <w:rFonts w:ascii="Times New Roman" w:hAnsi="Times New Roman" w:cs="Times New Roman"/>
          <w:sz w:val="24"/>
          <w:szCs w:val="24"/>
        </w:rPr>
      </w:pPr>
      <w:r>
        <w:rPr>
          <w:rFonts w:ascii="Times New Roman" w:hAnsi="Times New Roman" w:cs="Times New Roman"/>
          <w:sz w:val="24"/>
          <w:szCs w:val="24"/>
        </w:rPr>
        <w:t>Sözleşmenin yeni bir yükleniciye geçmesi gerekli durumlarda, s</w:t>
      </w:r>
      <w:r w:rsidRPr="00712D9A">
        <w:rPr>
          <w:rFonts w:ascii="Times New Roman" w:hAnsi="Times New Roman" w:cs="Times New Roman"/>
          <w:sz w:val="24"/>
          <w:szCs w:val="24"/>
        </w:rPr>
        <w:t>özleşmede başka önemli değişiklikler gerektirmemesi koşuluyla, başlangıçta belirlenen niteliksel seçim kriterlerini</w:t>
      </w:r>
      <w:r>
        <w:rPr>
          <w:rFonts w:ascii="Times New Roman" w:hAnsi="Times New Roman" w:cs="Times New Roman"/>
          <w:sz w:val="24"/>
          <w:szCs w:val="24"/>
        </w:rPr>
        <w:t xml:space="preserve"> karşılayan bir yüklenicinin sözleşmeyi devralma isteği </w:t>
      </w:r>
      <w:r w:rsidRPr="00AB7F3F">
        <w:rPr>
          <w:rFonts w:ascii="Times New Roman" w:hAnsi="Times New Roman" w:cs="Times New Roman"/>
          <w:sz w:val="24"/>
          <w:szCs w:val="24"/>
        </w:rPr>
        <w:t>veya ödeme aczini içeren kurumsal yeniden yapılandırmayı takiben ilk yüklenicinin konumuna genel veya kısmi halef ve bu Direktifin uygulanmasını engellemeyi amaçlamaz</w:t>
      </w:r>
      <w:r w:rsidRPr="0067634A">
        <w:t xml:space="preserve"> </w:t>
      </w:r>
      <w:r w:rsidRPr="0067634A">
        <w:rPr>
          <w:rFonts w:ascii="Times New Roman" w:hAnsi="Times New Roman" w:cs="Times New Roman"/>
          <w:sz w:val="24"/>
          <w:szCs w:val="24"/>
        </w:rPr>
        <w:t xml:space="preserve">veya </w:t>
      </w:r>
      <w:r>
        <w:rPr>
          <w:rFonts w:ascii="Times New Roman" w:hAnsi="Times New Roman" w:cs="Times New Roman"/>
          <w:sz w:val="24"/>
          <w:szCs w:val="24"/>
        </w:rPr>
        <w:t>s</w:t>
      </w:r>
      <w:r w:rsidRPr="0067634A">
        <w:rPr>
          <w:rFonts w:ascii="Times New Roman" w:hAnsi="Times New Roman" w:cs="Times New Roman"/>
          <w:sz w:val="24"/>
          <w:szCs w:val="24"/>
        </w:rPr>
        <w:t>özleşme veren makamın kendisinin ana yüklenicinin taşeronlarına karşı yükümlülüklerini üstlenmesi durumunda</w:t>
      </w:r>
      <w:r>
        <w:rPr>
          <w:rFonts w:ascii="Times New Roman" w:hAnsi="Times New Roman" w:cs="Times New Roman"/>
          <w:sz w:val="24"/>
          <w:szCs w:val="24"/>
        </w:rPr>
        <w:t xml:space="preserve"> sözleşme değişikliğine başvurulabilecektir.</w:t>
      </w:r>
    </w:p>
    <w:p w14:paraId="7774F4AA" w14:textId="50B4005A" w:rsidR="008D4760" w:rsidRDefault="008D4760" w:rsidP="006B0F5F">
      <w:pPr>
        <w:pStyle w:val="ListeParagraf"/>
        <w:numPr>
          <w:ilvl w:val="2"/>
          <w:numId w:val="15"/>
        </w:numPr>
        <w:tabs>
          <w:tab w:val="left" w:pos="851"/>
          <w:tab w:val="left" w:pos="993"/>
        </w:tabs>
        <w:ind w:left="0" w:firstLine="709"/>
        <w:contextualSpacing w:val="0"/>
        <w:rPr>
          <w:rFonts w:ascii="Times New Roman" w:hAnsi="Times New Roman" w:cs="Times New Roman"/>
          <w:sz w:val="24"/>
          <w:szCs w:val="24"/>
        </w:rPr>
      </w:pPr>
      <w:r w:rsidRPr="008D4760">
        <w:rPr>
          <w:rFonts w:ascii="Times New Roman" w:hAnsi="Times New Roman" w:cs="Times New Roman"/>
          <w:sz w:val="24"/>
          <w:szCs w:val="24"/>
        </w:rPr>
        <w:t>Değişiklik</w:t>
      </w:r>
      <w:r w:rsidR="00592137">
        <w:rPr>
          <w:rFonts w:ascii="Times New Roman" w:hAnsi="Times New Roman" w:cs="Times New Roman"/>
          <w:sz w:val="24"/>
          <w:szCs w:val="24"/>
        </w:rPr>
        <w:t>,</w:t>
      </w:r>
      <w:r w:rsidRPr="008D4760">
        <w:rPr>
          <w:rFonts w:ascii="Times New Roman" w:hAnsi="Times New Roman" w:cs="Times New Roman"/>
          <w:sz w:val="24"/>
          <w:szCs w:val="24"/>
        </w:rPr>
        <w:t xml:space="preserve"> sözleşmenin ekonomik dengesini veya çerçeve sözleşmeyi ilk sözleşmede veya çerçeve sözleşmesinde belirtilmeyen bir şekilde yüklenici lehine değiştirecek olursa, </w:t>
      </w:r>
      <w:r w:rsidR="00AB2DC9">
        <w:rPr>
          <w:rFonts w:ascii="Times New Roman" w:hAnsi="Times New Roman" w:cs="Times New Roman"/>
          <w:sz w:val="24"/>
          <w:szCs w:val="24"/>
        </w:rPr>
        <w:t xml:space="preserve">ya </w:t>
      </w:r>
      <w:r w:rsidR="00AB2DC9">
        <w:rPr>
          <w:rFonts w:ascii="Times New Roman" w:hAnsi="Times New Roman" w:cs="Times New Roman"/>
          <w:sz w:val="24"/>
          <w:szCs w:val="24"/>
        </w:rPr>
        <w:lastRenderedPageBreak/>
        <w:t>da</w:t>
      </w:r>
      <w:r w:rsidRPr="008D4760">
        <w:rPr>
          <w:rFonts w:ascii="Times New Roman" w:hAnsi="Times New Roman" w:cs="Times New Roman"/>
          <w:sz w:val="24"/>
          <w:szCs w:val="24"/>
        </w:rPr>
        <w:t xml:space="preserve"> sözleşmenin veya çerçeve anlaşmanın kapsamını önemli ölçüde genişletecek olursa </w:t>
      </w:r>
      <w:r w:rsidR="00C2477F" w:rsidRPr="008D4760">
        <w:rPr>
          <w:rFonts w:ascii="Times New Roman" w:hAnsi="Times New Roman" w:cs="Times New Roman"/>
          <w:sz w:val="24"/>
          <w:szCs w:val="24"/>
        </w:rPr>
        <w:t>sözleşmede bir d</w:t>
      </w:r>
      <w:r w:rsidR="00AB2DC9">
        <w:rPr>
          <w:rFonts w:ascii="Times New Roman" w:hAnsi="Times New Roman" w:cs="Times New Roman"/>
          <w:sz w:val="24"/>
          <w:szCs w:val="24"/>
        </w:rPr>
        <w:t>üzenleme</w:t>
      </w:r>
      <w:r w:rsidR="00C2477F" w:rsidRPr="008D4760">
        <w:rPr>
          <w:rFonts w:ascii="Times New Roman" w:hAnsi="Times New Roman" w:cs="Times New Roman"/>
          <w:sz w:val="24"/>
          <w:szCs w:val="24"/>
        </w:rPr>
        <w:t xml:space="preserve"> yapılması zaruri olarak kabul edilecektir</w:t>
      </w:r>
      <w:r w:rsidRPr="008D4760">
        <w:rPr>
          <w:rFonts w:ascii="Times New Roman" w:hAnsi="Times New Roman" w:cs="Times New Roman"/>
          <w:sz w:val="24"/>
          <w:szCs w:val="24"/>
        </w:rPr>
        <w:t>.</w:t>
      </w:r>
    </w:p>
    <w:p w14:paraId="6F1AAD09" w14:textId="000FA9E5" w:rsidR="00AC792F" w:rsidRDefault="0015147D" w:rsidP="0015147D">
      <w:pPr>
        <w:pStyle w:val="ListeParagraf"/>
        <w:tabs>
          <w:tab w:val="left" w:pos="993"/>
        </w:tabs>
        <w:ind w:left="0"/>
        <w:contextualSpacing w:val="0"/>
        <w:rPr>
          <w:rFonts w:ascii="Times New Roman" w:hAnsi="Times New Roman" w:cs="Times New Roman"/>
          <w:sz w:val="24"/>
          <w:szCs w:val="24"/>
        </w:rPr>
      </w:pPr>
      <w:r w:rsidRPr="0015147D">
        <w:rPr>
          <w:rFonts w:ascii="Times New Roman" w:hAnsi="Times New Roman" w:cs="Times New Roman"/>
          <w:sz w:val="24"/>
          <w:szCs w:val="24"/>
        </w:rPr>
        <w:t>Tüm bu düzenlemelerin yanında Direktif, sözleşmenin tarafı olan yüklenicilerine ödenecek hak edişleri hususunda ihale makamlarına ulusal mevzuatları kapsamında katı sorumluluk kuralları veya yüklenicilerin ödeme talep etmesine gerek kalmaksızın doğrudan ödeme yapma gibi esneklikler sağlayabilmektedir (2014/24/EU Direktif, 71/7.</w:t>
      </w:r>
      <w:r w:rsidR="00FB0F84">
        <w:rPr>
          <w:rFonts w:ascii="Times New Roman" w:hAnsi="Times New Roman" w:cs="Times New Roman"/>
          <w:sz w:val="24"/>
          <w:szCs w:val="24"/>
        </w:rPr>
        <w:t xml:space="preserve"> </w:t>
      </w:r>
      <w:r w:rsidRPr="0015147D">
        <w:rPr>
          <w:rFonts w:ascii="Times New Roman" w:hAnsi="Times New Roman" w:cs="Times New Roman"/>
          <w:sz w:val="24"/>
          <w:szCs w:val="24"/>
        </w:rPr>
        <w:t>md.). Ayrıca üye devletler yüklenicinin talebi üzerine ve sözleşmenin niteliği izin verdiği takdirde, ihale makamı kamu sözleşmesi yapılan iktisadi işletmeciye sağlanan hizmetler, tedarikler veya işler için vadesi gelen ödemeleri doğrudan alt yükleniciye aktarmasını sağlayabilecektir (2014/24/EU Direktif, 71/3.</w:t>
      </w:r>
      <w:r w:rsidR="00B369B7">
        <w:rPr>
          <w:rFonts w:ascii="Times New Roman" w:hAnsi="Times New Roman" w:cs="Times New Roman"/>
          <w:sz w:val="24"/>
          <w:szCs w:val="24"/>
        </w:rPr>
        <w:t xml:space="preserve"> </w:t>
      </w:r>
      <w:r w:rsidRPr="0015147D">
        <w:rPr>
          <w:rFonts w:ascii="Times New Roman" w:hAnsi="Times New Roman" w:cs="Times New Roman"/>
          <w:sz w:val="24"/>
          <w:szCs w:val="24"/>
        </w:rPr>
        <w:t xml:space="preserve">md.). Açıklanan hükümlerden de görülmektedir ki ihale makamları salgın dönemi gibi tedarikçilerin mali anlamda zor durumda kaldıkları dönemlerde ulusal mevzuatları çerçevesinde esnek ödemeler yapabilmektedirler. Böyle bir uygulama </w:t>
      </w:r>
      <w:r w:rsidRPr="00592137">
        <w:rPr>
          <w:rFonts w:ascii="Times New Roman" w:hAnsi="Times New Roman" w:cs="Times New Roman"/>
          <w:color w:val="000000" w:themeColor="text1"/>
          <w:sz w:val="24"/>
          <w:szCs w:val="24"/>
        </w:rPr>
        <w:t>da</w:t>
      </w:r>
      <w:r w:rsidRPr="0015147D">
        <w:rPr>
          <w:rFonts w:ascii="Times New Roman" w:hAnsi="Times New Roman" w:cs="Times New Roman"/>
          <w:sz w:val="24"/>
          <w:szCs w:val="24"/>
        </w:rPr>
        <w:t xml:space="preserve"> zor durumda olan yüklenicilere süreç içerisinde ifanın gerçekleştirilmesi için mali bir kaynak sağlayacaktır.</w:t>
      </w:r>
      <w:r>
        <w:rPr>
          <w:rFonts w:ascii="Times New Roman" w:hAnsi="Times New Roman" w:cs="Times New Roman"/>
          <w:sz w:val="24"/>
          <w:szCs w:val="24"/>
        </w:rPr>
        <w:t xml:space="preserve"> </w:t>
      </w:r>
      <w:r w:rsidR="008938C8">
        <w:rPr>
          <w:rFonts w:ascii="Times New Roman" w:hAnsi="Times New Roman" w:cs="Times New Roman"/>
          <w:sz w:val="24"/>
          <w:szCs w:val="24"/>
        </w:rPr>
        <w:t>Kamu alımları sözleşmelerinden doğan yükümlülükler</w:t>
      </w:r>
      <w:r w:rsidR="00F62018">
        <w:rPr>
          <w:rFonts w:ascii="Times New Roman" w:hAnsi="Times New Roman" w:cs="Times New Roman"/>
          <w:sz w:val="24"/>
          <w:szCs w:val="24"/>
        </w:rPr>
        <w:t xml:space="preserve">, yeni ihaleye gerek olmaksızın sözleşmede </w:t>
      </w:r>
      <w:r w:rsidR="007F1D02" w:rsidRPr="007F1D02">
        <w:rPr>
          <w:rFonts w:ascii="Times New Roman" w:hAnsi="Times New Roman" w:cs="Times New Roman"/>
          <w:sz w:val="24"/>
          <w:szCs w:val="24"/>
        </w:rPr>
        <w:t>2014/24/EU Direktif</w:t>
      </w:r>
      <w:r w:rsidR="007F1D02">
        <w:rPr>
          <w:rFonts w:ascii="Times New Roman" w:hAnsi="Times New Roman" w:cs="Times New Roman"/>
          <w:sz w:val="24"/>
          <w:szCs w:val="24"/>
        </w:rPr>
        <w:t>inin</w:t>
      </w:r>
      <w:r w:rsidR="007F1D02" w:rsidRPr="007F1D02">
        <w:rPr>
          <w:rFonts w:ascii="Times New Roman" w:hAnsi="Times New Roman" w:cs="Times New Roman"/>
          <w:sz w:val="24"/>
          <w:szCs w:val="24"/>
        </w:rPr>
        <w:t xml:space="preserve"> 72.</w:t>
      </w:r>
      <w:r w:rsidR="00592137">
        <w:rPr>
          <w:rFonts w:ascii="Times New Roman" w:hAnsi="Times New Roman" w:cs="Times New Roman"/>
          <w:sz w:val="24"/>
          <w:szCs w:val="24"/>
        </w:rPr>
        <w:t xml:space="preserve"> </w:t>
      </w:r>
      <w:r w:rsidR="007F1D02" w:rsidRPr="007F1D02">
        <w:rPr>
          <w:rFonts w:ascii="Times New Roman" w:hAnsi="Times New Roman" w:cs="Times New Roman"/>
          <w:sz w:val="24"/>
          <w:szCs w:val="24"/>
        </w:rPr>
        <w:t>m</w:t>
      </w:r>
      <w:r w:rsidR="007F1D02">
        <w:rPr>
          <w:rFonts w:ascii="Times New Roman" w:hAnsi="Times New Roman" w:cs="Times New Roman"/>
          <w:sz w:val="24"/>
          <w:szCs w:val="24"/>
        </w:rPr>
        <w:t>a</w:t>
      </w:r>
      <w:r w:rsidR="007F1D02" w:rsidRPr="007F1D02">
        <w:rPr>
          <w:rFonts w:ascii="Times New Roman" w:hAnsi="Times New Roman" w:cs="Times New Roman"/>
          <w:sz w:val="24"/>
          <w:szCs w:val="24"/>
        </w:rPr>
        <w:t>d</w:t>
      </w:r>
      <w:r w:rsidR="007F1D02">
        <w:rPr>
          <w:rFonts w:ascii="Times New Roman" w:hAnsi="Times New Roman" w:cs="Times New Roman"/>
          <w:sz w:val="24"/>
          <w:szCs w:val="24"/>
        </w:rPr>
        <w:t xml:space="preserve">desinde yer alan hususlar dışında yeni bir ihaleye çıkmaksızın değişiklik yapılmasını engelleyecek önemli değişikliklerin bulunması </w:t>
      </w:r>
      <w:r w:rsidR="00F62018">
        <w:rPr>
          <w:rFonts w:ascii="Times New Roman" w:hAnsi="Times New Roman" w:cs="Times New Roman"/>
          <w:sz w:val="24"/>
          <w:szCs w:val="24"/>
        </w:rPr>
        <w:t xml:space="preserve">ve </w:t>
      </w:r>
      <w:r w:rsidR="00F62018" w:rsidRPr="00F62018">
        <w:rPr>
          <w:rFonts w:ascii="Times New Roman" w:hAnsi="Times New Roman" w:cs="Times New Roman"/>
          <w:sz w:val="24"/>
          <w:szCs w:val="24"/>
        </w:rPr>
        <w:t>yürürlükteki ulusal hukuk tarafından belirlenen koşullar altında, bir kamu sözleşmesini</w:t>
      </w:r>
      <w:r w:rsidR="00105DA1">
        <w:rPr>
          <w:rFonts w:ascii="Times New Roman" w:hAnsi="Times New Roman" w:cs="Times New Roman"/>
          <w:sz w:val="24"/>
          <w:szCs w:val="24"/>
        </w:rPr>
        <w:t>n</w:t>
      </w:r>
      <w:r w:rsidR="00F62018" w:rsidRPr="00F62018">
        <w:rPr>
          <w:rFonts w:ascii="Times New Roman" w:hAnsi="Times New Roman" w:cs="Times New Roman"/>
          <w:sz w:val="24"/>
          <w:szCs w:val="24"/>
        </w:rPr>
        <w:t xml:space="preserve"> </w:t>
      </w:r>
      <w:r w:rsidR="00F62018">
        <w:rPr>
          <w:rFonts w:ascii="Times New Roman" w:hAnsi="Times New Roman" w:cs="Times New Roman"/>
          <w:sz w:val="24"/>
          <w:szCs w:val="24"/>
        </w:rPr>
        <w:t xml:space="preserve">ifa </w:t>
      </w:r>
      <w:r w:rsidR="00F62018" w:rsidRPr="00F62018">
        <w:rPr>
          <w:rFonts w:ascii="Times New Roman" w:hAnsi="Times New Roman" w:cs="Times New Roman"/>
          <w:sz w:val="24"/>
          <w:szCs w:val="24"/>
        </w:rPr>
        <w:t xml:space="preserve">süresi boyunca </w:t>
      </w:r>
      <w:r w:rsidR="00105DA1">
        <w:rPr>
          <w:rFonts w:ascii="Times New Roman" w:hAnsi="Times New Roman" w:cs="Times New Roman"/>
          <w:sz w:val="24"/>
          <w:szCs w:val="24"/>
        </w:rPr>
        <w:t>feshi mümkün olabilecektir</w:t>
      </w:r>
      <w:r w:rsidR="007F1D02">
        <w:rPr>
          <w:rFonts w:ascii="Times New Roman" w:hAnsi="Times New Roman" w:cs="Times New Roman"/>
          <w:sz w:val="24"/>
          <w:szCs w:val="24"/>
        </w:rPr>
        <w:t xml:space="preserve"> (</w:t>
      </w:r>
      <w:r w:rsidR="007F1D02" w:rsidRPr="007F1D02">
        <w:rPr>
          <w:rFonts w:ascii="Times New Roman" w:hAnsi="Times New Roman" w:cs="Times New Roman"/>
          <w:sz w:val="24"/>
          <w:szCs w:val="24"/>
        </w:rPr>
        <w:t>2014/24/EU Direktif, 73.</w:t>
      </w:r>
      <w:r w:rsidR="00B369B7">
        <w:rPr>
          <w:rFonts w:ascii="Times New Roman" w:hAnsi="Times New Roman" w:cs="Times New Roman"/>
          <w:sz w:val="24"/>
          <w:szCs w:val="24"/>
        </w:rPr>
        <w:t xml:space="preserve"> </w:t>
      </w:r>
      <w:r w:rsidR="007F1D02" w:rsidRPr="007F1D02">
        <w:rPr>
          <w:rFonts w:ascii="Times New Roman" w:hAnsi="Times New Roman" w:cs="Times New Roman"/>
          <w:sz w:val="24"/>
          <w:szCs w:val="24"/>
        </w:rPr>
        <w:t>md.</w:t>
      </w:r>
      <w:r w:rsidR="007F1D02">
        <w:rPr>
          <w:rFonts w:ascii="Times New Roman" w:hAnsi="Times New Roman" w:cs="Times New Roman"/>
          <w:sz w:val="24"/>
          <w:szCs w:val="24"/>
        </w:rPr>
        <w:t>)</w:t>
      </w:r>
      <w:r w:rsidR="00105DA1">
        <w:rPr>
          <w:rFonts w:ascii="Times New Roman" w:hAnsi="Times New Roman" w:cs="Times New Roman"/>
          <w:sz w:val="24"/>
          <w:szCs w:val="24"/>
        </w:rPr>
        <w:t>.</w:t>
      </w:r>
      <w:r w:rsidR="007F1D02">
        <w:rPr>
          <w:rFonts w:ascii="Times New Roman" w:hAnsi="Times New Roman" w:cs="Times New Roman"/>
          <w:sz w:val="24"/>
          <w:szCs w:val="24"/>
        </w:rPr>
        <w:t xml:space="preserve"> </w:t>
      </w:r>
    </w:p>
    <w:p w14:paraId="1E1B2CEF" w14:textId="5C9B87CF" w:rsidR="008A48EF" w:rsidRDefault="008A48EF" w:rsidP="00097BED">
      <w:pPr>
        <w:rPr>
          <w:rFonts w:ascii="Times New Roman" w:hAnsi="Times New Roman" w:cs="Times New Roman"/>
          <w:sz w:val="24"/>
          <w:szCs w:val="24"/>
        </w:rPr>
      </w:pPr>
      <w:r w:rsidRPr="00097BED">
        <w:rPr>
          <w:rFonts w:ascii="Times New Roman" w:hAnsi="Times New Roman" w:cs="Times New Roman"/>
          <w:sz w:val="24"/>
          <w:szCs w:val="24"/>
        </w:rPr>
        <w:t>SONUÇ</w:t>
      </w:r>
    </w:p>
    <w:p w14:paraId="682C5B2A" w14:textId="26BAFC0D" w:rsidR="008036EE" w:rsidRDefault="00810ED7" w:rsidP="00B835E7">
      <w:pPr>
        <w:rPr>
          <w:rFonts w:ascii="Times New Roman" w:hAnsi="Times New Roman" w:cs="Times New Roman"/>
          <w:sz w:val="24"/>
          <w:szCs w:val="24"/>
        </w:rPr>
      </w:pPr>
      <w:r>
        <w:rPr>
          <w:rFonts w:ascii="Times New Roman" w:hAnsi="Times New Roman" w:cs="Times New Roman"/>
          <w:sz w:val="24"/>
          <w:szCs w:val="24"/>
        </w:rPr>
        <w:t xml:space="preserve">Çin’in Wuhan kentinde 2019 yılı son aylarında başlayan ve özellikle 2020 yılı başlarında tüm Dünya’da etkisini gösteren koronavirüs salgını toplumsal hayatı ve ekonomileri temelden sarsmış ve hükümetleri yeni normale ayak uydurmak zorunda bırakmıştır. Ortaya çıkan yeni normalle birlikte toplumun </w:t>
      </w:r>
      <w:r w:rsidR="005F2925">
        <w:rPr>
          <w:rFonts w:ascii="Times New Roman" w:hAnsi="Times New Roman" w:cs="Times New Roman"/>
          <w:sz w:val="24"/>
          <w:szCs w:val="24"/>
        </w:rPr>
        <w:t xml:space="preserve">ihtiyaç öncelikleri değişerek tıbbi malzeme ihtiyaçları ön plana çıkmıştır. Ayrıca kamu sağlığını korumak için ise bir dizi kısıtlayıcı önlemler alınmış bu önlemler ise ülkelerin </w:t>
      </w:r>
      <w:r w:rsidR="00CA13C0">
        <w:rPr>
          <w:rFonts w:ascii="Times New Roman" w:hAnsi="Times New Roman" w:cs="Times New Roman"/>
          <w:sz w:val="24"/>
          <w:szCs w:val="24"/>
        </w:rPr>
        <w:t>birçoğunu</w:t>
      </w:r>
      <w:r w:rsidR="005F2925">
        <w:rPr>
          <w:rFonts w:ascii="Times New Roman" w:hAnsi="Times New Roman" w:cs="Times New Roman"/>
          <w:sz w:val="24"/>
          <w:szCs w:val="24"/>
        </w:rPr>
        <w:t xml:space="preserve"> ekonomik krizin eşiğine getirmiş küresel anlamda ekonomilerde küçülmeler meydana gelmiştir.</w:t>
      </w:r>
      <w:r w:rsidR="00CA13C0">
        <w:rPr>
          <w:rFonts w:ascii="Times New Roman" w:hAnsi="Times New Roman" w:cs="Times New Roman"/>
          <w:sz w:val="24"/>
          <w:szCs w:val="24"/>
        </w:rPr>
        <w:t xml:space="preserve"> Yaşanan tüm bu sorunların gölgesinde hükümetler ekonomide koruyucu destek paketleri açıklayarak ekonomiyi ayakta tutmaya çalışmış diğer taraftan da başta toplum sağlığı olmak üzere ekonomik kalkınmanın sürdürülebilirliğini sağlamak adına kamu alım politikalarını yeniden dizayn etme ihtiyacı duymuştur.</w:t>
      </w:r>
      <w:r w:rsidR="00B835E7">
        <w:rPr>
          <w:rFonts w:ascii="Times New Roman" w:hAnsi="Times New Roman" w:cs="Times New Roman"/>
          <w:sz w:val="24"/>
          <w:szCs w:val="24"/>
        </w:rPr>
        <w:t xml:space="preserve"> </w:t>
      </w:r>
      <w:r w:rsidR="00083C0D" w:rsidRPr="00083C0D">
        <w:rPr>
          <w:rFonts w:ascii="Times New Roman" w:hAnsi="Times New Roman" w:cs="Times New Roman"/>
          <w:color w:val="000000" w:themeColor="text1"/>
          <w:sz w:val="24"/>
          <w:szCs w:val="24"/>
        </w:rPr>
        <w:t>Ç</w:t>
      </w:r>
      <w:r w:rsidR="00CA13C0" w:rsidRPr="00083C0D">
        <w:rPr>
          <w:rFonts w:ascii="Times New Roman" w:hAnsi="Times New Roman" w:cs="Times New Roman"/>
          <w:color w:val="000000" w:themeColor="text1"/>
          <w:sz w:val="24"/>
          <w:szCs w:val="24"/>
        </w:rPr>
        <w:t xml:space="preserve">alışmada </w:t>
      </w:r>
      <w:r w:rsidR="00B22ABD">
        <w:rPr>
          <w:rFonts w:ascii="Times New Roman" w:hAnsi="Times New Roman" w:cs="Times New Roman"/>
          <w:sz w:val="24"/>
          <w:szCs w:val="24"/>
        </w:rPr>
        <w:t>Türkiye’de kamu alımlarına yönelik alınan önlemlerle birlikte ülkemizin Avrupa Birliğine tam üye olma hedefi olan</w:t>
      </w:r>
      <w:r w:rsidR="00B22ABD" w:rsidRPr="00083C0D">
        <w:rPr>
          <w:rFonts w:ascii="Times New Roman" w:hAnsi="Times New Roman" w:cs="Times New Roman"/>
          <w:color w:val="000000" w:themeColor="text1"/>
          <w:sz w:val="24"/>
          <w:szCs w:val="24"/>
        </w:rPr>
        <w:t xml:space="preserve"> kamu </w:t>
      </w:r>
      <w:r w:rsidR="00B22ABD">
        <w:rPr>
          <w:rFonts w:ascii="Times New Roman" w:hAnsi="Times New Roman" w:cs="Times New Roman"/>
          <w:sz w:val="24"/>
          <w:szCs w:val="24"/>
        </w:rPr>
        <w:t xml:space="preserve">alım mevzuatının Avrupa Birliği mevzuatına uyumlaştırma taahhüdü nedeniyle Avrupa Birliği önlemlerini de ele alarak </w:t>
      </w:r>
      <w:r w:rsidR="00B22ABD" w:rsidRPr="00083C0D">
        <w:rPr>
          <w:rFonts w:ascii="Times New Roman" w:hAnsi="Times New Roman" w:cs="Times New Roman"/>
          <w:color w:val="000000" w:themeColor="text1"/>
          <w:sz w:val="24"/>
          <w:szCs w:val="24"/>
        </w:rPr>
        <w:t>karşılaştırmalı incel</w:t>
      </w:r>
      <w:r w:rsidR="00083C0D" w:rsidRPr="00083C0D">
        <w:rPr>
          <w:rFonts w:ascii="Times New Roman" w:hAnsi="Times New Roman" w:cs="Times New Roman"/>
          <w:color w:val="000000" w:themeColor="text1"/>
          <w:sz w:val="24"/>
          <w:szCs w:val="24"/>
        </w:rPr>
        <w:t>enmiştir</w:t>
      </w:r>
      <w:r w:rsidR="00B22ABD" w:rsidRPr="00083C0D">
        <w:rPr>
          <w:rFonts w:ascii="Times New Roman" w:hAnsi="Times New Roman" w:cs="Times New Roman"/>
          <w:color w:val="000000" w:themeColor="text1"/>
          <w:sz w:val="24"/>
          <w:szCs w:val="24"/>
        </w:rPr>
        <w:t xml:space="preserve">. </w:t>
      </w:r>
      <w:r w:rsidR="00FC485A">
        <w:rPr>
          <w:rFonts w:ascii="Times New Roman" w:hAnsi="Times New Roman" w:cs="Times New Roman"/>
          <w:sz w:val="24"/>
          <w:szCs w:val="24"/>
        </w:rPr>
        <w:t xml:space="preserve">Türkiye’de alınan önlemlere baktığımızda </w:t>
      </w:r>
      <w:r w:rsidR="005141E0">
        <w:rPr>
          <w:rFonts w:ascii="Times New Roman" w:hAnsi="Times New Roman" w:cs="Times New Roman"/>
          <w:sz w:val="24"/>
          <w:szCs w:val="24"/>
        </w:rPr>
        <w:t xml:space="preserve">tıpkı Avrupa Birliği önlemlerinde </w:t>
      </w:r>
      <w:r w:rsidR="005141E0">
        <w:rPr>
          <w:rFonts w:ascii="Times New Roman" w:hAnsi="Times New Roman" w:cs="Times New Roman"/>
          <w:sz w:val="24"/>
          <w:szCs w:val="24"/>
        </w:rPr>
        <w:lastRenderedPageBreak/>
        <w:t xml:space="preserve">olduğu gibi </w:t>
      </w:r>
      <w:r w:rsidR="00FF39B1">
        <w:rPr>
          <w:rFonts w:ascii="Times New Roman" w:hAnsi="Times New Roman" w:cs="Times New Roman"/>
          <w:sz w:val="24"/>
          <w:szCs w:val="24"/>
        </w:rPr>
        <w:t xml:space="preserve">ihale süreci ve sözleşmelerden doğan yükümlülüklerle ilgili düzenlemelerin olduğu her ikisinin de açıklamalarını bir rehber ve duyuru gibi </w:t>
      </w:r>
      <w:r w:rsidR="00CC78BF">
        <w:rPr>
          <w:rFonts w:ascii="Times New Roman" w:hAnsi="Times New Roman" w:cs="Times New Roman"/>
          <w:sz w:val="24"/>
          <w:szCs w:val="24"/>
        </w:rPr>
        <w:t>açıklama amacı güden belgelerle yaptıkları ayrıca hukuki bir düzenleme yapmadıkları ancak Türkiye’nin sözleşmelerle ilgili düzenlemelerinde bir Cumhurbaşkanlığı Genelgesi yayımladığı görülmektedir.</w:t>
      </w:r>
      <w:r w:rsidR="008036EE">
        <w:rPr>
          <w:rFonts w:ascii="Times New Roman" w:hAnsi="Times New Roman" w:cs="Times New Roman"/>
          <w:sz w:val="24"/>
          <w:szCs w:val="24"/>
        </w:rPr>
        <w:t xml:space="preserve"> </w:t>
      </w:r>
      <w:r w:rsidR="00CC78BF">
        <w:rPr>
          <w:rFonts w:ascii="Times New Roman" w:hAnsi="Times New Roman" w:cs="Times New Roman"/>
          <w:sz w:val="24"/>
          <w:szCs w:val="24"/>
        </w:rPr>
        <w:t xml:space="preserve">Türkiye ve AB her ikisi de kamu alımlarında </w:t>
      </w:r>
      <w:r w:rsidR="00563897">
        <w:rPr>
          <w:rFonts w:ascii="Times New Roman" w:hAnsi="Times New Roman" w:cs="Times New Roman"/>
          <w:sz w:val="24"/>
          <w:szCs w:val="24"/>
        </w:rPr>
        <w:t>yeni uygulamalar getirmekten ziyade daha çok halihazırda kamu ihale mevzuatlarında yer alan hükümleri açıklayıcı nitelikte veya hükümlerde esnekliği hedef alan düzenlemeler yapmışlardır.</w:t>
      </w:r>
    </w:p>
    <w:p w14:paraId="44E2361E" w14:textId="45A38F5C" w:rsidR="008036EE" w:rsidRDefault="00563897" w:rsidP="008036EE">
      <w:pPr>
        <w:rPr>
          <w:rFonts w:ascii="Times New Roman" w:hAnsi="Times New Roman" w:cs="Times New Roman"/>
          <w:sz w:val="24"/>
          <w:szCs w:val="24"/>
        </w:rPr>
      </w:pPr>
      <w:r>
        <w:rPr>
          <w:rFonts w:ascii="Times New Roman" w:hAnsi="Times New Roman" w:cs="Times New Roman"/>
          <w:sz w:val="24"/>
          <w:szCs w:val="24"/>
        </w:rPr>
        <w:t>Türkiye’de</w:t>
      </w:r>
      <w:r w:rsidR="009368FC">
        <w:rPr>
          <w:rFonts w:ascii="Times New Roman" w:hAnsi="Times New Roman" w:cs="Times New Roman"/>
          <w:sz w:val="24"/>
          <w:szCs w:val="24"/>
        </w:rPr>
        <w:t xml:space="preserve"> </w:t>
      </w:r>
      <w:r w:rsidR="007606E3" w:rsidRPr="007606E3">
        <w:rPr>
          <w:rFonts w:ascii="Times New Roman" w:hAnsi="Times New Roman" w:cs="Times New Roman"/>
          <w:sz w:val="24"/>
          <w:szCs w:val="24"/>
        </w:rPr>
        <w:t>Kamu İhale Kurulu</w:t>
      </w:r>
      <w:r>
        <w:rPr>
          <w:rFonts w:ascii="Times New Roman" w:hAnsi="Times New Roman" w:cs="Times New Roman"/>
          <w:sz w:val="24"/>
          <w:szCs w:val="24"/>
        </w:rPr>
        <w:t>,</w:t>
      </w:r>
      <w:r w:rsidR="007606E3" w:rsidRPr="007606E3">
        <w:rPr>
          <w:rFonts w:ascii="Times New Roman" w:hAnsi="Times New Roman" w:cs="Times New Roman"/>
          <w:sz w:val="24"/>
          <w:szCs w:val="24"/>
        </w:rPr>
        <w:t xml:space="preserve"> elektronik ihale yöntemlerini</w:t>
      </w:r>
      <w:r>
        <w:rPr>
          <w:rFonts w:ascii="Times New Roman" w:hAnsi="Times New Roman" w:cs="Times New Roman"/>
          <w:sz w:val="24"/>
          <w:szCs w:val="24"/>
        </w:rPr>
        <w:t xml:space="preserve">n kullanımının </w:t>
      </w:r>
      <w:r w:rsidR="009368FC">
        <w:rPr>
          <w:rFonts w:ascii="Times New Roman" w:hAnsi="Times New Roman" w:cs="Times New Roman"/>
          <w:sz w:val="24"/>
          <w:szCs w:val="24"/>
        </w:rPr>
        <w:t xml:space="preserve">öncelikle </w:t>
      </w:r>
      <w:r>
        <w:rPr>
          <w:rFonts w:ascii="Times New Roman" w:hAnsi="Times New Roman" w:cs="Times New Roman"/>
          <w:sz w:val="24"/>
          <w:szCs w:val="24"/>
        </w:rPr>
        <w:t>tercih edilmesini öneren</w:t>
      </w:r>
      <w:r w:rsidR="009368FC">
        <w:rPr>
          <w:rFonts w:ascii="Times New Roman" w:hAnsi="Times New Roman" w:cs="Times New Roman"/>
          <w:sz w:val="24"/>
          <w:szCs w:val="24"/>
        </w:rPr>
        <w:t xml:space="preserve"> bir duyuru yapmış</w:t>
      </w:r>
      <w:r w:rsidR="007606E3" w:rsidRPr="007606E3">
        <w:rPr>
          <w:rFonts w:ascii="Times New Roman" w:hAnsi="Times New Roman" w:cs="Times New Roman"/>
          <w:sz w:val="24"/>
          <w:szCs w:val="24"/>
        </w:rPr>
        <w:t xml:space="preserve">, açık ihalede sosyal mesafenin korunmasını ve sözleşmenin imzalanmasının dahi posta yoluyla yapılabileceğini </w:t>
      </w:r>
      <w:r w:rsidR="007606E3" w:rsidRPr="00083C0D">
        <w:rPr>
          <w:rFonts w:ascii="Times New Roman" w:hAnsi="Times New Roman" w:cs="Times New Roman"/>
          <w:color w:val="000000" w:themeColor="text1"/>
          <w:sz w:val="24"/>
          <w:szCs w:val="24"/>
        </w:rPr>
        <w:t>belirtm</w:t>
      </w:r>
      <w:r w:rsidR="0029159D">
        <w:rPr>
          <w:rFonts w:ascii="Times New Roman" w:hAnsi="Times New Roman" w:cs="Times New Roman"/>
          <w:color w:val="000000" w:themeColor="text1"/>
          <w:sz w:val="24"/>
          <w:szCs w:val="24"/>
        </w:rPr>
        <w:t>işti</w:t>
      </w:r>
      <w:r w:rsidR="007606E3" w:rsidRPr="00083C0D">
        <w:rPr>
          <w:rFonts w:ascii="Times New Roman" w:hAnsi="Times New Roman" w:cs="Times New Roman"/>
          <w:color w:val="000000" w:themeColor="text1"/>
          <w:sz w:val="24"/>
          <w:szCs w:val="24"/>
        </w:rPr>
        <w:t>r.</w:t>
      </w:r>
      <w:r w:rsidR="009368FC" w:rsidRPr="00083C0D">
        <w:rPr>
          <w:rFonts w:ascii="Times New Roman" w:hAnsi="Times New Roman" w:cs="Times New Roman"/>
          <w:color w:val="000000" w:themeColor="text1"/>
          <w:sz w:val="24"/>
          <w:szCs w:val="24"/>
        </w:rPr>
        <w:t xml:space="preserve"> </w:t>
      </w:r>
      <w:r w:rsidR="00CF6DFE">
        <w:rPr>
          <w:rFonts w:ascii="Times New Roman" w:hAnsi="Times New Roman" w:cs="Times New Roman"/>
          <w:sz w:val="24"/>
          <w:szCs w:val="24"/>
        </w:rPr>
        <w:t>Kamu İhale Kanunu 21/b. maddesi gereğince halk sağlığının tehlikede olduğu s</w:t>
      </w:r>
      <w:r w:rsidR="009368FC">
        <w:rPr>
          <w:rFonts w:ascii="Times New Roman" w:hAnsi="Times New Roman" w:cs="Times New Roman"/>
          <w:sz w:val="24"/>
          <w:szCs w:val="24"/>
        </w:rPr>
        <w:t>algın döneminde başvurulabilecek</w:t>
      </w:r>
      <w:r w:rsidR="00CF6DFE">
        <w:rPr>
          <w:rFonts w:ascii="Times New Roman" w:hAnsi="Times New Roman" w:cs="Times New Roman"/>
          <w:sz w:val="24"/>
          <w:szCs w:val="24"/>
        </w:rPr>
        <w:t xml:space="preserve"> pazarlık usulü ile </w:t>
      </w:r>
      <w:r w:rsidR="00CF6DFE" w:rsidRPr="00CF6DFE">
        <w:rPr>
          <w:rFonts w:ascii="Times New Roman" w:hAnsi="Times New Roman" w:cs="Times New Roman"/>
          <w:sz w:val="24"/>
          <w:szCs w:val="24"/>
        </w:rPr>
        <w:t>yapılan ihalelerin ilan edilmesi zorunlu değildir. Zira üç isteklinin davet edilmesi ihalenin yapılabilmesi için yeterli</w:t>
      </w:r>
      <w:r w:rsidR="00CF6DFE">
        <w:rPr>
          <w:rFonts w:ascii="Times New Roman" w:hAnsi="Times New Roman" w:cs="Times New Roman"/>
          <w:sz w:val="24"/>
          <w:szCs w:val="24"/>
        </w:rPr>
        <w:t xml:space="preserve"> görülmüştür. Sözleşme imzalanma süresinde yüklenici işi ifa ederse teminat ve sözleşme yükümlülükleri de ortadan kalkmaktadır. Ayrıca </w:t>
      </w:r>
      <w:r w:rsidR="00AB6D69">
        <w:rPr>
          <w:rFonts w:ascii="Times New Roman" w:hAnsi="Times New Roman" w:cs="Times New Roman"/>
          <w:sz w:val="24"/>
          <w:szCs w:val="24"/>
        </w:rPr>
        <w:t>elektronik ihale sistemiyle g</w:t>
      </w:r>
      <w:r w:rsidR="00CF6DFE">
        <w:rPr>
          <w:rFonts w:ascii="Times New Roman" w:hAnsi="Times New Roman" w:cs="Times New Roman"/>
          <w:sz w:val="24"/>
          <w:szCs w:val="24"/>
        </w:rPr>
        <w:t xml:space="preserve">örülemeyecek </w:t>
      </w:r>
      <w:r w:rsidR="00AB6D69">
        <w:rPr>
          <w:rFonts w:ascii="Times New Roman" w:hAnsi="Times New Roman" w:cs="Times New Roman"/>
          <w:sz w:val="24"/>
          <w:szCs w:val="24"/>
        </w:rPr>
        <w:t xml:space="preserve">ihalelerle </w:t>
      </w:r>
      <w:r w:rsidR="00CF6DFE">
        <w:rPr>
          <w:rFonts w:ascii="Times New Roman" w:hAnsi="Times New Roman" w:cs="Times New Roman"/>
          <w:sz w:val="24"/>
          <w:szCs w:val="24"/>
        </w:rPr>
        <w:t xml:space="preserve">ilgili olarak ise, </w:t>
      </w:r>
      <w:r w:rsidR="00AB6D69">
        <w:rPr>
          <w:rFonts w:ascii="Times New Roman" w:hAnsi="Times New Roman" w:cs="Times New Roman"/>
          <w:sz w:val="24"/>
          <w:szCs w:val="24"/>
        </w:rPr>
        <w:t>esasen elektronik yöntemlerin kullanılarak e-belgelerin</w:t>
      </w:r>
      <w:r w:rsidR="00AB6D69" w:rsidRPr="00E05CA3">
        <w:rPr>
          <w:rFonts w:ascii="Times New Roman" w:hAnsi="Times New Roman" w:cs="Times New Roman"/>
          <w:color w:val="000000" w:themeColor="text1"/>
          <w:sz w:val="24"/>
          <w:szCs w:val="24"/>
        </w:rPr>
        <w:t xml:space="preserve"> kullanı</w:t>
      </w:r>
      <w:r w:rsidR="00E05CA3" w:rsidRPr="00E05CA3">
        <w:rPr>
          <w:rFonts w:ascii="Times New Roman" w:hAnsi="Times New Roman" w:cs="Times New Roman"/>
          <w:color w:val="000000" w:themeColor="text1"/>
          <w:sz w:val="24"/>
          <w:szCs w:val="24"/>
        </w:rPr>
        <w:t>m</w:t>
      </w:r>
      <w:r w:rsidR="00AB6D69" w:rsidRPr="00E05CA3">
        <w:rPr>
          <w:rFonts w:ascii="Times New Roman" w:hAnsi="Times New Roman" w:cs="Times New Roman"/>
          <w:color w:val="000000" w:themeColor="text1"/>
          <w:sz w:val="24"/>
          <w:szCs w:val="24"/>
        </w:rPr>
        <w:t>ı</w:t>
      </w:r>
      <w:r w:rsidR="00E05CA3" w:rsidRPr="00E05CA3">
        <w:rPr>
          <w:rFonts w:ascii="Times New Roman" w:hAnsi="Times New Roman" w:cs="Times New Roman"/>
          <w:color w:val="000000" w:themeColor="text1"/>
          <w:sz w:val="24"/>
          <w:szCs w:val="24"/>
        </w:rPr>
        <w:t>nın</w:t>
      </w:r>
      <w:r w:rsidR="00AB6D69" w:rsidRPr="00E05CA3">
        <w:rPr>
          <w:rFonts w:ascii="Times New Roman" w:hAnsi="Times New Roman" w:cs="Times New Roman"/>
          <w:color w:val="000000" w:themeColor="text1"/>
          <w:sz w:val="24"/>
          <w:szCs w:val="24"/>
        </w:rPr>
        <w:t xml:space="preserve"> </w:t>
      </w:r>
      <w:r w:rsidR="00AB6D69">
        <w:rPr>
          <w:rFonts w:ascii="Times New Roman" w:hAnsi="Times New Roman" w:cs="Times New Roman"/>
          <w:sz w:val="24"/>
          <w:szCs w:val="24"/>
        </w:rPr>
        <w:t xml:space="preserve">yetersiz kaldığı noktalarda ise posta yoluyla işlerin yapılması ve diğer tüm işlemlerde sosyal mesafe kurallarına riayet edilmesi kararlaştırılmıştır. </w:t>
      </w:r>
      <w:r w:rsidR="007606E3" w:rsidRPr="007606E3">
        <w:rPr>
          <w:rFonts w:ascii="Times New Roman" w:hAnsi="Times New Roman" w:cs="Times New Roman"/>
          <w:sz w:val="24"/>
          <w:szCs w:val="24"/>
        </w:rPr>
        <w:t xml:space="preserve">Ayrıca sözleşmenin uygulanması aşamasında da salgın hastalık 4735 sayılı Kamu İhale Sözleşmeleri Kanunu’nun 10’ncu maddesi (C) bendi </w:t>
      </w:r>
      <w:r w:rsidR="00DF09F0" w:rsidRPr="007606E3">
        <w:rPr>
          <w:rFonts w:ascii="Times New Roman" w:hAnsi="Times New Roman" w:cs="Times New Roman"/>
          <w:sz w:val="24"/>
          <w:szCs w:val="24"/>
        </w:rPr>
        <w:t>çerçevesinde mücbir</w:t>
      </w:r>
      <w:r w:rsidR="007606E3" w:rsidRPr="007606E3">
        <w:rPr>
          <w:rFonts w:ascii="Times New Roman" w:hAnsi="Times New Roman" w:cs="Times New Roman"/>
          <w:sz w:val="24"/>
          <w:szCs w:val="24"/>
        </w:rPr>
        <w:t xml:space="preserve"> sebep olarak belirtilmiş olduğundan sözleşmede gerek süre uzatımı gerekse sözleşmenin mücbir sebeplerle feshi imkanlarını kullanılabilecektir.</w:t>
      </w:r>
      <w:r w:rsidR="00237B0E">
        <w:rPr>
          <w:rFonts w:ascii="Times New Roman" w:hAnsi="Times New Roman" w:cs="Times New Roman"/>
          <w:sz w:val="24"/>
          <w:szCs w:val="24"/>
        </w:rPr>
        <w:t xml:space="preserve"> </w:t>
      </w:r>
    </w:p>
    <w:p w14:paraId="0DAD7416" w14:textId="522B228B" w:rsidR="008036EE" w:rsidRDefault="008036EE" w:rsidP="008036EE">
      <w:pPr>
        <w:rPr>
          <w:rFonts w:ascii="Times New Roman" w:hAnsi="Times New Roman" w:cs="Times New Roman"/>
          <w:sz w:val="24"/>
          <w:szCs w:val="24"/>
        </w:rPr>
      </w:pPr>
      <w:r>
        <w:rPr>
          <w:rFonts w:ascii="Times New Roman" w:hAnsi="Times New Roman" w:cs="Times New Roman"/>
          <w:sz w:val="24"/>
          <w:szCs w:val="24"/>
        </w:rPr>
        <w:t xml:space="preserve">Avrupa Birliği tarafında düzenlemelere baktığımızda Türkiye’ye benzer şekilde açık ihale usulü ve belirli isteklilerle pazarlık usulünün ön plana çıktığı Türkiye’den farklı olarak bu usullerin uygulanmasında ihaleye başvuru ve teslim sürelerinde kısıntıya gidildiği görülmektedir. Ayrıca Türkiye’den farklı olarak aşırı acil durumların olduğu durumlarda ise </w:t>
      </w:r>
      <w:r w:rsidR="00644E3F">
        <w:rPr>
          <w:rFonts w:ascii="Times New Roman" w:hAnsi="Times New Roman" w:cs="Times New Roman"/>
          <w:sz w:val="24"/>
          <w:szCs w:val="24"/>
        </w:rPr>
        <w:t>istisnai olarak ihale ilanına çıkmaksızın pazarlık usulü ile belirli kişilerden alım yapabileceği, ihtiyaç halinde doğrudan alımlar yapılabileceği ve idarenin tercihleri doğrultusunda etkinliğin ve sürdürülebilirliğin sağlanması adına şeffaflık ve hesap verilebilirlik sağlandığı sürece alternatif yöntemlerin denenebileceği kabul edilmiştir.</w:t>
      </w:r>
      <w:r w:rsidR="00D27297">
        <w:rPr>
          <w:rFonts w:ascii="Times New Roman" w:hAnsi="Times New Roman" w:cs="Times New Roman"/>
          <w:sz w:val="24"/>
          <w:szCs w:val="24"/>
        </w:rPr>
        <w:t xml:space="preserve"> Diğer taraftan idareler gerekli pazarlarla doğrudan (telefon, </w:t>
      </w:r>
      <w:r w:rsidR="00C3125B">
        <w:rPr>
          <w:rFonts w:ascii="Times New Roman" w:hAnsi="Times New Roman" w:cs="Times New Roman"/>
          <w:sz w:val="24"/>
          <w:szCs w:val="24"/>
        </w:rPr>
        <w:t>yüz yüze</w:t>
      </w:r>
      <w:r w:rsidR="00D27297">
        <w:rPr>
          <w:rFonts w:ascii="Times New Roman" w:hAnsi="Times New Roman" w:cs="Times New Roman"/>
          <w:sz w:val="24"/>
          <w:szCs w:val="24"/>
        </w:rPr>
        <w:t>, temsil vb.)</w:t>
      </w:r>
      <w:r w:rsidR="00644E3F">
        <w:rPr>
          <w:rFonts w:ascii="Times New Roman" w:hAnsi="Times New Roman" w:cs="Times New Roman"/>
          <w:sz w:val="24"/>
          <w:szCs w:val="24"/>
        </w:rPr>
        <w:t xml:space="preserve"> </w:t>
      </w:r>
      <w:r w:rsidR="00D27297">
        <w:rPr>
          <w:rFonts w:ascii="Times New Roman" w:hAnsi="Times New Roman" w:cs="Times New Roman"/>
          <w:sz w:val="24"/>
          <w:szCs w:val="24"/>
        </w:rPr>
        <w:t>iletişim kurabilecek ve bazı inovatif alımlara öncelik verebilecektir. Önemli olan bir diğer husus ise Avrupa Birliği</w:t>
      </w:r>
      <w:r w:rsidR="00296D21">
        <w:rPr>
          <w:rFonts w:ascii="Times New Roman" w:hAnsi="Times New Roman" w:cs="Times New Roman"/>
          <w:sz w:val="24"/>
          <w:szCs w:val="24"/>
        </w:rPr>
        <w:t>’</w:t>
      </w:r>
      <w:r w:rsidR="00D27297">
        <w:rPr>
          <w:rFonts w:ascii="Times New Roman" w:hAnsi="Times New Roman" w:cs="Times New Roman"/>
          <w:sz w:val="24"/>
          <w:szCs w:val="24"/>
        </w:rPr>
        <w:t>nin tıbbi malzemelerin alımı için ortak kamu</w:t>
      </w:r>
      <w:r>
        <w:rPr>
          <w:rFonts w:ascii="Times New Roman" w:hAnsi="Times New Roman" w:cs="Times New Roman"/>
          <w:sz w:val="24"/>
          <w:szCs w:val="24"/>
        </w:rPr>
        <w:t xml:space="preserve"> </w:t>
      </w:r>
      <w:r w:rsidR="00D27297">
        <w:rPr>
          <w:rFonts w:ascii="Times New Roman" w:hAnsi="Times New Roman" w:cs="Times New Roman"/>
          <w:sz w:val="24"/>
          <w:szCs w:val="24"/>
        </w:rPr>
        <w:t xml:space="preserve">alım stratejisi ile toplu alımlar yapması ve ihtiyaca göre üye </w:t>
      </w:r>
      <w:r w:rsidR="00E05CA3" w:rsidRPr="00E05CA3">
        <w:rPr>
          <w:rFonts w:ascii="Times New Roman" w:hAnsi="Times New Roman" w:cs="Times New Roman"/>
          <w:color w:val="000000" w:themeColor="text1"/>
          <w:sz w:val="24"/>
          <w:szCs w:val="24"/>
        </w:rPr>
        <w:t>devletlere</w:t>
      </w:r>
      <w:r w:rsidR="00D27297" w:rsidRPr="00E05CA3">
        <w:rPr>
          <w:rFonts w:ascii="Times New Roman" w:hAnsi="Times New Roman" w:cs="Times New Roman"/>
          <w:color w:val="000000" w:themeColor="text1"/>
          <w:sz w:val="24"/>
          <w:szCs w:val="24"/>
        </w:rPr>
        <w:t xml:space="preserve"> </w:t>
      </w:r>
      <w:r w:rsidR="00D27297">
        <w:rPr>
          <w:rFonts w:ascii="Times New Roman" w:hAnsi="Times New Roman" w:cs="Times New Roman"/>
          <w:sz w:val="24"/>
          <w:szCs w:val="24"/>
        </w:rPr>
        <w:t xml:space="preserve">paylaştırmasıdır. Sözleşmelerle ilgili düzenlemelere geldiğimizde ise, salgın döneminde özel </w:t>
      </w:r>
      <w:r w:rsidR="00D27297">
        <w:rPr>
          <w:rFonts w:ascii="Times New Roman" w:hAnsi="Times New Roman" w:cs="Times New Roman"/>
          <w:sz w:val="24"/>
          <w:szCs w:val="24"/>
        </w:rPr>
        <w:lastRenderedPageBreak/>
        <w:t xml:space="preserve">bir düzenleme olmadığı Direktif hükümlerinin geçerli olduğu ve </w:t>
      </w:r>
      <w:r w:rsidR="00C3125B">
        <w:rPr>
          <w:rFonts w:ascii="Times New Roman" w:hAnsi="Times New Roman" w:cs="Times New Roman"/>
          <w:sz w:val="24"/>
          <w:szCs w:val="24"/>
        </w:rPr>
        <w:t>ifa süresinin yeniden düzenlemesinden daha geniş olan sözleşmelerin vadelerinin ve içeriğinin aslına uygun kalmak koşulu ile düzenlenebildiği ve gerekli durumlarda ise sözleşmenin feshi yoluna gidilebildiği görülmektedir. Bu çerçeve</w:t>
      </w:r>
      <w:r w:rsidR="00C3125B" w:rsidRPr="00E05CA3">
        <w:rPr>
          <w:rFonts w:ascii="Times New Roman" w:hAnsi="Times New Roman" w:cs="Times New Roman"/>
          <w:color w:val="000000" w:themeColor="text1"/>
          <w:sz w:val="24"/>
          <w:szCs w:val="24"/>
        </w:rPr>
        <w:t>de</w:t>
      </w:r>
      <w:r w:rsidR="00C3125B">
        <w:rPr>
          <w:rFonts w:ascii="Times New Roman" w:hAnsi="Times New Roman" w:cs="Times New Roman"/>
          <w:sz w:val="24"/>
          <w:szCs w:val="24"/>
        </w:rPr>
        <w:t xml:space="preserve"> görülmektedir ki, Türkiye ve Avrupa Birliği uygulamaları birbirine benzemekle birlikte Avrupa Birliği uygulamaları daha kapsamlı </w:t>
      </w:r>
      <w:r w:rsidR="00B835E7">
        <w:rPr>
          <w:rFonts w:ascii="Times New Roman" w:hAnsi="Times New Roman" w:cs="Times New Roman"/>
          <w:sz w:val="24"/>
          <w:szCs w:val="24"/>
        </w:rPr>
        <w:t>bir şekilde hazırlanmış ve ulusal uygulayıcılar ve idarelere</w:t>
      </w:r>
      <w:r w:rsidR="00296D21">
        <w:rPr>
          <w:rFonts w:ascii="Times New Roman" w:hAnsi="Times New Roman" w:cs="Times New Roman"/>
          <w:sz w:val="24"/>
          <w:szCs w:val="24"/>
        </w:rPr>
        <w:t>,</w:t>
      </w:r>
      <w:r w:rsidR="00B835E7">
        <w:rPr>
          <w:rFonts w:ascii="Times New Roman" w:hAnsi="Times New Roman" w:cs="Times New Roman"/>
          <w:sz w:val="24"/>
          <w:szCs w:val="24"/>
        </w:rPr>
        <w:t xml:space="preserve"> tercihler ve uygulamalar konusunda serbestiler tanınmıştır.</w:t>
      </w:r>
      <w:r>
        <w:rPr>
          <w:rFonts w:ascii="Times New Roman" w:hAnsi="Times New Roman" w:cs="Times New Roman"/>
          <w:sz w:val="24"/>
          <w:szCs w:val="24"/>
        </w:rPr>
        <w:t xml:space="preserve"> </w:t>
      </w:r>
    </w:p>
    <w:p w14:paraId="509976B6" w14:textId="080AD4AE" w:rsidR="00C1614B" w:rsidRDefault="00C1614B" w:rsidP="00097BED">
      <w:pPr>
        <w:rPr>
          <w:rFonts w:ascii="Times New Roman" w:hAnsi="Times New Roman" w:cs="Times New Roman"/>
          <w:sz w:val="24"/>
          <w:szCs w:val="24"/>
        </w:rPr>
      </w:pPr>
      <w:r>
        <w:rPr>
          <w:rFonts w:ascii="Times New Roman" w:hAnsi="Times New Roman" w:cs="Times New Roman"/>
          <w:sz w:val="24"/>
          <w:szCs w:val="24"/>
        </w:rPr>
        <w:t>KAYNAKÇA</w:t>
      </w:r>
    </w:p>
    <w:p w14:paraId="7A9870D4" w14:textId="77777777" w:rsidR="0057117D" w:rsidRPr="00B835E7" w:rsidRDefault="0057117D" w:rsidP="00FA41C3">
      <w:pPr>
        <w:rPr>
          <w:rFonts w:ascii="Times New Roman" w:hAnsi="Times New Roman" w:cs="Times New Roman"/>
          <w:sz w:val="24"/>
          <w:szCs w:val="24"/>
        </w:rPr>
      </w:pPr>
      <w:r w:rsidRPr="00B835E7">
        <w:rPr>
          <w:rFonts w:ascii="Times New Roman" w:hAnsi="Times New Roman" w:cs="Times New Roman"/>
          <w:sz w:val="24"/>
          <w:szCs w:val="24"/>
        </w:rPr>
        <w:t>AKMENEK</w:t>
      </w:r>
      <w:r>
        <w:rPr>
          <w:rFonts w:ascii="Times New Roman" w:hAnsi="Times New Roman" w:cs="Times New Roman"/>
          <w:sz w:val="24"/>
          <w:szCs w:val="24"/>
        </w:rPr>
        <w:t>,</w:t>
      </w:r>
      <w:r w:rsidRPr="00B835E7">
        <w:rPr>
          <w:rFonts w:ascii="Times New Roman" w:hAnsi="Times New Roman" w:cs="Times New Roman"/>
          <w:sz w:val="24"/>
          <w:szCs w:val="24"/>
        </w:rPr>
        <w:t xml:space="preserve"> Yalın, “COVID-19 ile Kamu İhalelerinde Acil Durumlara Özel Basitleştirilmiş Usuller Devreye Girdi”, Esin </w:t>
      </w:r>
      <w:proofErr w:type="spellStart"/>
      <w:r w:rsidRPr="00B835E7">
        <w:rPr>
          <w:rFonts w:ascii="Times New Roman" w:hAnsi="Times New Roman" w:cs="Times New Roman"/>
          <w:sz w:val="24"/>
          <w:szCs w:val="24"/>
        </w:rPr>
        <w:t>Attorney</w:t>
      </w:r>
      <w:proofErr w:type="spellEnd"/>
      <w:r w:rsidRPr="00B835E7">
        <w:rPr>
          <w:rFonts w:ascii="Times New Roman" w:hAnsi="Times New Roman" w:cs="Times New Roman"/>
          <w:sz w:val="24"/>
          <w:szCs w:val="24"/>
        </w:rPr>
        <w:t xml:space="preserve"> </w:t>
      </w:r>
      <w:proofErr w:type="spellStart"/>
      <w:r w:rsidRPr="00B835E7">
        <w:rPr>
          <w:rFonts w:ascii="Times New Roman" w:hAnsi="Times New Roman" w:cs="Times New Roman"/>
          <w:sz w:val="24"/>
          <w:szCs w:val="24"/>
        </w:rPr>
        <w:t>Partnership</w:t>
      </w:r>
      <w:proofErr w:type="spellEnd"/>
      <w:r w:rsidRPr="00B835E7">
        <w:rPr>
          <w:rFonts w:ascii="Times New Roman" w:hAnsi="Times New Roman" w:cs="Times New Roman"/>
          <w:sz w:val="24"/>
          <w:szCs w:val="24"/>
        </w:rPr>
        <w:t xml:space="preserve">, 20/03/2020, s. 2. </w:t>
      </w:r>
    </w:p>
    <w:p w14:paraId="452D6EED" w14:textId="77777777" w:rsidR="0057117D" w:rsidRPr="00B835E7" w:rsidRDefault="0057117D" w:rsidP="00FA41C3">
      <w:pPr>
        <w:rPr>
          <w:rFonts w:ascii="Times New Roman" w:hAnsi="Times New Roman" w:cs="Times New Roman"/>
          <w:sz w:val="24"/>
          <w:szCs w:val="24"/>
        </w:rPr>
      </w:pPr>
      <w:r>
        <w:rPr>
          <w:rFonts w:ascii="Times New Roman" w:hAnsi="Times New Roman" w:cs="Times New Roman"/>
          <w:sz w:val="24"/>
          <w:szCs w:val="24"/>
        </w:rPr>
        <w:t xml:space="preserve">EU- </w:t>
      </w:r>
      <w:r w:rsidRPr="00B835E7">
        <w:rPr>
          <w:rFonts w:ascii="Times New Roman" w:hAnsi="Times New Roman" w:cs="Times New Roman"/>
          <w:sz w:val="24"/>
          <w:szCs w:val="24"/>
        </w:rPr>
        <w:t xml:space="preserve">European </w:t>
      </w:r>
      <w:proofErr w:type="spellStart"/>
      <w:r w:rsidRPr="00B835E7">
        <w:rPr>
          <w:rFonts w:ascii="Times New Roman" w:hAnsi="Times New Roman" w:cs="Times New Roman"/>
          <w:sz w:val="24"/>
          <w:szCs w:val="24"/>
        </w:rPr>
        <w:t>Commission</w:t>
      </w:r>
      <w:proofErr w:type="spellEnd"/>
      <w:r w:rsidRPr="00B835E7">
        <w:rPr>
          <w:rFonts w:ascii="Times New Roman" w:hAnsi="Times New Roman" w:cs="Times New Roman"/>
          <w:sz w:val="24"/>
          <w:szCs w:val="24"/>
        </w:rPr>
        <w:t>, “</w:t>
      </w:r>
      <w:proofErr w:type="spellStart"/>
      <w:r w:rsidRPr="00B835E7">
        <w:rPr>
          <w:rFonts w:ascii="Times New Roman" w:hAnsi="Times New Roman" w:cs="Times New Roman"/>
          <w:sz w:val="24"/>
          <w:szCs w:val="24"/>
        </w:rPr>
        <w:t>Guidance</w:t>
      </w:r>
      <w:proofErr w:type="spellEnd"/>
      <w:r w:rsidRPr="00B835E7">
        <w:rPr>
          <w:rFonts w:ascii="Times New Roman" w:hAnsi="Times New Roman" w:cs="Times New Roman"/>
          <w:sz w:val="24"/>
          <w:szCs w:val="24"/>
        </w:rPr>
        <w:t xml:space="preserve"> </w:t>
      </w:r>
      <w:proofErr w:type="spellStart"/>
      <w:r w:rsidRPr="00B835E7">
        <w:rPr>
          <w:rFonts w:ascii="Times New Roman" w:hAnsi="Times New Roman" w:cs="Times New Roman"/>
          <w:sz w:val="24"/>
          <w:szCs w:val="24"/>
        </w:rPr>
        <w:t>from</w:t>
      </w:r>
      <w:proofErr w:type="spellEnd"/>
      <w:r w:rsidRPr="00B835E7">
        <w:rPr>
          <w:rFonts w:ascii="Times New Roman" w:hAnsi="Times New Roman" w:cs="Times New Roman"/>
          <w:sz w:val="24"/>
          <w:szCs w:val="24"/>
        </w:rPr>
        <w:t xml:space="preserve"> </w:t>
      </w:r>
      <w:proofErr w:type="spellStart"/>
      <w:r w:rsidRPr="00B835E7">
        <w:rPr>
          <w:rFonts w:ascii="Times New Roman" w:hAnsi="Times New Roman" w:cs="Times New Roman"/>
          <w:sz w:val="24"/>
          <w:szCs w:val="24"/>
        </w:rPr>
        <w:t>the</w:t>
      </w:r>
      <w:proofErr w:type="spellEnd"/>
      <w:r w:rsidRPr="00B835E7">
        <w:rPr>
          <w:rFonts w:ascii="Times New Roman" w:hAnsi="Times New Roman" w:cs="Times New Roman"/>
          <w:sz w:val="24"/>
          <w:szCs w:val="24"/>
        </w:rPr>
        <w:t xml:space="preserve"> European </w:t>
      </w:r>
      <w:proofErr w:type="spellStart"/>
      <w:r w:rsidRPr="00B835E7">
        <w:rPr>
          <w:rFonts w:ascii="Times New Roman" w:hAnsi="Times New Roman" w:cs="Times New Roman"/>
          <w:sz w:val="24"/>
          <w:szCs w:val="24"/>
        </w:rPr>
        <w:t>Commission</w:t>
      </w:r>
      <w:proofErr w:type="spellEnd"/>
      <w:r w:rsidRPr="00B835E7">
        <w:rPr>
          <w:rFonts w:ascii="Times New Roman" w:hAnsi="Times New Roman" w:cs="Times New Roman"/>
          <w:sz w:val="24"/>
          <w:szCs w:val="24"/>
        </w:rPr>
        <w:t xml:space="preserve"> on </w:t>
      </w:r>
      <w:proofErr w:type="spellStart"/>
      <w:r w:rsidRPr="00B835E7">
        <w:rPr>
          <w:rFonts w:ascii="Times New Roman" w:hAnsi="Times New Roman" w:cs="Times New Roman"/>
          <w:sz w:val="24"/>
          <w:szCs w:val="24"/>
        </w:rPr>
        <w:t>using</w:t>
      </w:r>
      <w:proofErr w:type="spellEnd"/>
      <w:r w:rsidRPr="00B835E7">
        <w:rPr>
          <w:rFonts w:ascii="Times New Roman" w:hAnsi="Times New Roman" w:cs="Times New Roman"/>
          <w:sz w:val="24"/>
          <w:szCs w:val="24"/>
        </w:rPr>
        <w:t xml:space="preserve"> </w:t>
      </w:r>
      <w:proofErr w:type="spellStart"/>
      <w:r w:rsidRPr="00B835E7">
        <w:rPr>
          <w:rFonts w:ascii="Times New Roman" w:hAnsi="Times New Roman" w:cs="Times New Roman"/>
          <w:sz w:val="24"/>
          <w:szCs w:val="24"/>
        </w:rPr>
        <w:t>the</w:t>
      </w:r>
      <w:proofErr w:type="spellEnd"/>
      <w:r w:rsidRPr="00B835E7">
        <w:rPr>
          <w:rFonts w:ascii="Times New Roman" w:hAnsi="Times New Roman" w:cs="Times New Roman"/>
          <w:sz w:val="24"/>
          <w:szCs w:val="24"/>
        </w:rPr>
        <w:t xml:space="preserve"> </w:t>
      </w:r>
      <w:proofErr w:type="spellStart"/>
      <w:r w:rsidRPr="00B835E7">
        <w:rPr>
          <w:rFonts w:ascii="Times New Roman" w:hAnsi="Times New Roman" w:cs="Times New Roman"/>
          <w:sz w:val="24"/>
          <w:szCs w:val="24"/>
        </w:rPr>
        <w:t>public</w:t>
      </w:r>
      <w:proofErr w:type="spellEnd"/>
      <w:r w:rsidRPr="00B835E7">
        <w:rPr>
          <w:rFonts w:ascii="Times New Roman" w:hAnsi="Times New Roman" w:cs="Times New Roman"/>
          <w:sz w:val="24"/>
          <w:szCs w:val="24"/>
        </w:rPr>
        <w:t xml:space="preserve"> </w:t>
      </w:r>
      <w:proofErr w:type="spellStart"/>
      <w:r w:rsidRPr="00B835E7">
        <w:rPr>
          <w:rFonts w:ascii="Times New Roman" w:hAnsi="Times New Roman" w:cs="Times New Roman"/>
          <w:sz w:val="24"/>
          <w:szCs w:val="24"/>
        </w:rPr>
        <w:t>procurement</w:t>
      </w:r>
      <w:proofErr w:type="spellEnd"/>
      <w:r w:rsidRPr="00B835E7">
        <w:rPr>
          <w:rFonts w:ascii="Times New Roman" w:hAnsi="Times New Roman" w:cs="Times New Roman"/>
          <w:sz w:val="24"/>
          <w:szCs w:val="24"/>
        </w:rPr>
        <w:t xml:space="preserve"> </w:t>
      </w:r>
      <w:proofErr w:type="spellStart"/>
      <w:r w:rsidRPr="00B835E7">
        <w:rPr>
          <w:rFonts w:ascii="Times New Roman" w:hAnsi="Times New Roman" w:cs="Times New Roman"/>
          <w:sz w:val="24"/>
          <w:szCs w:val="24"/>
        </w:rPr>
        <w:t>framework</w:t>
      </w:r>
      <w:proofErr w:type="spellEnd"/>
      <w:r w:rsidRPr="00B835E7">
        <w:rPr>
          <w:rFonts w:ascii="Times New Roman" w:hAnsi="Times New Roman" w:cs="Times New Roman"/>
          <w:sz w:val="24"/>
          <w:szCs w:val="24"/>
        </w:rPr>
        <w:t xml:space="preserve"> in </w:t>
      </w:r>
      <w:proofErr w:type="spellStart"/>
      <w:r w:rsidRPr="00B835E7">
        <w:rPr>
          <w:rFonts w:ascii="Times New Roman" w:hAnsi="Times New Roman" w:cs="Times New Roman"/>
          <w:sz w:val="24"/>
          <w:szCs w:val="24"/>
        </w:rPr>
        <w:t>the</w:t>
      </w:r>
      <w:proofErr w:type="spellEnd"/>
      <w:r w:rsidRPr="00B835E7">
        <w:rPr>
          <w:rFonts w:ascii="Times New Roman" w:hAnsi="Times New Roman" w:cs="Times New Roman"/>
          <w:sz w:val="24"/>
          <w:szCs w:val="24"/>
        </w:rPr>
        <w:t xml:space="preserve"> </w:t>
      </w:r>
      <w:proofErr w:type="spellStart"/>
      <w:r w:rsidRPr="00B835E7">
        <w:rPr>
          <w:rFonts w:ascii="Times New Roman" w:hAnsi="Times New Roman" w:cs="Times New Roman"/>
          <w:sz w:val="24"/>
          <w:szCs w:val="24"/>
        </w:rPr>
        <w:t>emergency</w:t>
      </w:r>
      <w:proofErr w:type="spellEnd"/>
      <w:r w:rsidRPr="00B835E7">
        <w:rPr>
          <w:rFonts w:ascii="Times New Roman" w:hAnsi="Times New Roman" w:cs="Times New Roman"/>
          <w:sz w:val="24"/>
          <w:szCs w:val="24"/>
        </w:rPr>
        <w:t xml:space="preserve"> </w:t>
      </w:r>
      <w:proofErr w:type="spellStart"/>
      <w:r w:rsidRPr="00B835E7">
        <w:rPr>
          <w:rFonts w:ascii="Times New Roman" w:hAnsi="Times New Roman" w:cs="Times New Roman"/>
          <w:sz w:val="24"/>
          <w:szCs w:val="24"/>
        </w:rPr>
        <w:t>situation</w:t>
      </w:r>
      <w:proofErr w:type="spellEnd"/>
      <w:r w:rsidRPr="00B835E7">
        <w:rPr>
          <w:rFonts w:ascii="Times New Roman" w:hAnsi="Times New Roman" w:cs="Times New Roman"/>
          <w:sz w:val="24"/>
          <w:szCs w:val="24"/>
        </w:rPr>
        <w:t xml:space="preserve"> </w:t>
      </w:r>
      <w:proofErr w:type="spellStart"/>
      <w:r w:rsidRPr="00B835E7">
        <w:rPr>
          <w:rFonts w:ascii="Times New Roman" w:hAnsi="Times New Roman" w:cs="Times New Roman"/>
          <w:sz w:val="24"/>
          <w:szCs w:val="24"/>
        </w:rPr>
        <w:t>related</w:t>
      </w:r>
      <w:proofErr w:type="spellEnd"/>
      <w:r w:rsidRPr="00B835E7">
        <w:rPr>
          <w:rFonts w:ascii="Times New Roman" w:hAnsi="Times New Roman" w:cs="Times New Roman"/>
          <w:sz w:val="24"/>
          <w:szCs w:val="24"/>
        </w:rPr>
        <w:t xml:space="preserve"> </w:t>
      </w:r>
      <w:proofErr w:type="spellStart"/>
      <w:r w:rsidRPr="00B835E7">
        <w:rPr>
          <w:rFonts w:ascii="Times New Roman" w:hAnsi="Times New Roman" w:cs="Times New Roman"/>
          <w:sz w:val="24"/>
          <w:szCs w:val="24"/>
        </w:rPr>
        <w:t>to</w:t>
      </w:r>
      <w:proofErr w:type="spellEnd"/>
      <w:r w:rsidRPr="00B835E7">
        <w:rPr>
          <w:rFonts w:ascii="Times New Roman" w:hAnsi="Times New Roman" w:cs="Times New Roman"/>
          <w:sz w:val="24"/>
          <w:szCs w:val="24"/>
        </w:rPr>
        <w:t xml:space="preserve"> </w:t>
      </w:r>
      <w:proofErr w:type="spellStart"/>
      <w:r w:rsidRPr="00B835E7">
        <w:rPr>
          <w:rFonts w:ascii="Times New Roman" w:hAnsi="Times New Roman" w:cs="Times New Roman"/>
          <w:sz w:val="24"/>
          <w:szCs w:val="24"/>
        </w:rPr>
        <w:t>the</w:t>
      </w:r>
      <w:proofErr w:type="spellEnd"/>
      <w:r w:rsidRPr="00B835E7">
        <w:rPr>
          <w:rFonts w:ascii="Times New Roman" w:hAnsi="Times New Roman" w:cs="Times New Roman"/>
          <w:sz w:val="24"/>
          <w:szCs w:val="24"/>
        </w:rPr>
        <w:t xml:space="preserve"> COVID-19 </w:t>
      </w:r>
      <w:proofErr w:type="spellStart"/>
      <w:r w:rsidRPr="00B835E7">
        <w:rPr>
          <w:rFonts w:ascii="Times New Roman" w:hAnsi="Times New Roman" w:cs="Times New Roman"/>
          <w:sz w:val="24"/>
          <w:szCs w:val="24"/>
        </w:rPr>
        <w:t>crisis</w:t>
      </w:r>
      <w:proofErr w:type="spellEnd"/>
      <w:r w:rsidRPr="00B835E7">
        <w:rPr>
          <w:rFonts w:ascii="Times New Roman" w:hAnsi="Times New Roman" w:cs="Times New Roman"/>
          <w:sz w:val="24"/>
          <w:szCs w:val="24"/>
        </w:rPr>
        <w:t xml:space="preserve"> (2020/C 108 I/01), </w:t>
      </w:r>
      <w:proofErr w:type="spellStart"/>
      <w:r w:rsidRPr="00B835E7">
        <w:rPr>
          <w:rFonts w:ascii="Times New Roman" w:hAnsi="Times New Roman" w:cs="Times New Roman"/>
          <w:sz w:val="24"/>
          <w:szCs w:val="24"/>
        </w:rPr>
        <w:t>Official</w:t>
      </w:r>
      <w:proofErr w:type="spellEnd"/>
      <w:r w:rsidRPr="00B835E7">
        <w:rPr>
          <w:rFonts w:ascii="Times New Roman" w:hAnsi="Times New Roman" w:cs="Times New Roman"/>
          <w:sz w:val="24"/>
          <w:szCs w:val="24"/>
        </w:rPr>
        <w:t xml:space="preserve"> </w:t>
      </w:r>
      <w:proofErr w:type="spellStart"/>
      <w:r w:rsidRPr="00B835E7">
        <w:rPr>
          <w:rFonts w:ascii="Times New Roman" w:hAnsi="Times New Roman" w:cs="Times New Roman"/>
          <w:sz w:val="24"/>
          <w:szCs w:val="24"/>
        </w:rPr>
        <w:t>Journal</w:t>
      </w:r>
      <w:proofErr w:type="spellEnd"/>
      <w:r w:rsidRPr="00B835E7">
        <w:rPr>
          <w:rFonts w:ascii="Times New Roman" w:hAnsi="Times New Roman" w:cs="Times New Roman"/>
          <w:sz w:val="24"/>
          <w:szCs w:val="24"/>
        </w:rPr>
        <w:t xml:space="preserve"> of </w:t>
      </w:r>
      <w:proofErr w:type="spellStart"/>
      <w:r w:rsidRPr="00B835E7">
        <w:rPr>
          <w:rFonts w:ascii="Times New Roman" w:hAnsi="Times New Roman" w:cs="Times New Roman"/>
          <w:sz w:val="24"/>
          <w:szCs w:val="24"/>
        </w:rPr>
        <w:t>the</w:t>
      </w:r>
      <w:proofErr w:type="spellEnd"/>
      <w:r w:rsidRPr="00B835E7">
        <w:rPr>
          <w:rFonts w:ascii="Times New Roman" w:hAnsi="Times New Roman" w:cs="Times New Roman"/>
          <w:sz w:val="24"/>
          <w:szCs w:val="24"/>
        </w:rPr>
        <w:t xml:space="preserve"> European </w:t>
      </w:r>
      <w:proofErr w:type="spellStart"/>
      <w:r w:rsidRPr="00B835E7">
        <w:rPr>
          <w:rFonts w:ascii="Times New Roman" w:hAnsi="Times New Roman" w:cs="Times New Roman"/>
          <w:sz w:val="24"/>
          <w:szCs w:val="24"/>
        </w:rPr>
        <w:t>Union</w:t>
      </w:r>
      <w:proofErr w:type="spellEnd"/>
      <w:r w:rsidRPr="00B835E7">
        <w:rPr>
          <w:rFonts w:ascii="Times New Roman" w:hAnsi="Times New Roman" w:cs="Times New Roman"/>
          <w:sz w:val="24"/>
          <w:szCs w:val="24"/>
        </w:rPr>
        <w:t>, 01/04/2020.</w:t>
      </w:r>
    </w:p>
    <w:p w14:paraId="7B0541F3" w14:textId="77777777" w:rsidR="0057117D" w:rsidRDefault="0057117D" w:rsidP="00FA41C3">
      <w:pPr>
        <w:rPr>
          <w:rFonts w:ascii="Times New Roman" w:hAnsi="Times New Roman" w:cs="Times New Roman"/>
          <w:sz w:val="24"/>
          <w:szCs w:val="24"/>
        </w:rPr>
      </w:pPr>
      <w:r>
        <w:rPr>
          <w:rFonts w:ascii="Times New Roman" w:hAnsi="Times New Roman" w:cs="Times New Roman"/>
          <w:sz w:val="24"/>
          <w:szCs w:val="24"/>
        </w:rPr>
        <w:t xml:space="preserve">EU- </w:t>
      </w:r>
      <w:r w:rsidRPr="00B835E7">
        <w:rPr>
          <w:rFonts w:ascii="Times New Roman" w:hAnsi="Times New Roman" w:cs="Times New Roman"/>
          <w:sz w:val="24"/>
          <w:szCs w:val="24"/>
        </w:rPr>
        <w:t xml:space="preserve">European </w:t>
      </w:r>
      <w:proofErr w:type="spellStart"/>
      <w:r w:rsidRPr="00B835E7">
        <w:rPr>
          <w:rFonts w:ascii="Times New Roman" w:hAnsi="Times New Roman" w:cs="Times New Roman"/>
          <w:sz w:val="24"/>
          <w:szCs w:val="24"/>
        </w:rPr>
        <w:t>Commission</w:t>
      </w:r>
      <w:proofErr w:type="spellEnd"/>
      <w:r w:rsidRPr="00B835E7">
        <w:rPr>
          <w:rFonts w:ascii="Times New Roman" w:hAnsi="Times New Roman" w:cs="Times New Roman"/>
          <w:sz w:val="24"/>
          <w:szCs w:val="24"/>
        </w:rPr>
        <w:t xml:space="preserve">, Directive 2014/24/EU of </w:t>
      </w:r>
      <w:proofErr w:type="spellStart"/>
      <w:r w:rsidRPr="00B835E7">
        <w:rPr>
          <w:rFonts w:ascii="Times New Roman" w:hAnsi="Times New Roman" w:cs="Times New Roman"/>
          <w:sz w:val="24"/>
          <w:szCs w:val="24"/>
        </w:rPr>
        <w:t>The</w:t>
      </w:r>
      <w:proofErr w:type="spellEnd"/>
      <w:r w:rsidRPr="00B835E7">
        <w:rPr>
          <w:rFonts w:ascii="Times New Roman" w:hAnsi="Times New Roman" w:cs="Times New Roman"/>
          <w:sz w:val="24"/>
          <w:szCs w:val="24"/>
        </w:rPr>
        <w:t xml:space="preserve"> European </w:t>
      </w:r>
      <w:proofErr w:type="spellStart"/>
      <w:r w:rsidRPr="00B835E7">
        <w:rPr>
          <w:rFonts w:ascii="Times New Roman" w:hAnsi="Times New Roman" w:cs="Times New Roman"/>
          <w:sz w:val="24"/>
          <w:szCs w:val="24"/>
        </w:rPr>
        <w:t>Parliament</w:t>
      </w:r>
      <w:proofErr w:type="spellEnd"/>
      <w:r w:rsidRPr="00B835E7">
        <w:rPr>
          <w:rFonts w:ascii="Times New Roman" w:hAnsi="Times New Roman" w:cs="Times New Roman"/>
          <w:sz w:val="24"/>
          <w:szCs w:val="24"/>
        </w:rPr>
        <w:t xml:space="preserve"> </w:t>
      </w:r>
      <w:proofErr w:type="spellStart"/>
      <w:r w:rsidRPr="00B835E7">
        <w:rPr>
          <w:rFonts w:ascii="Times New Roman" w:hAnsi="Times New Roman" w:cs="Times New Roman"/>
          <w:sz w:val="24"/>
          <w:szCs w:val="24"/>
        </w:rPr>
        <w:t>and</w:t>
      </w:r>
      <w:proofErr w:type="spellEnd"/>
      <w:r w:rsidRPr="00B835E7">
        <w:rPr>
          <w:rFonts w:ascii="Times New Roman" w:hAnsi="Times New Roman" w:cs="Times New Roman"/>
          <w:sz w:val="24"/>
          <w:szCs w:val="24"/>
        </w:rPr>
        <w:t xml:space="preserve"> of </w:t>
      </w:r>
      <w:proofErr w:type="spellStart"/>
      <w:r w:rsidRPr="00B835E7">
        <w:rPr>
          <w:rFonts w:ascii="Times New Roman" w:hAnsi="Times New Roman" w:cs="Times New Roman"/>
          <w:sz w:val="24"/>
          <w:szCs w:val="24"/>
        </w:rPr>
        <w:t>the</w:t>
      </w:r>
      <w:proofErr w:type="spellEnd"/>
      <w:r w:rsidRPr="00B835E7">
        <w:rPr>
          <w:rFonts w:ascii="Times New Roman" w:hAnsi="Times New Roman" w:cs="Times New Roman"/>
          <w:sz w:val="24"/>
          <w:szCs w:val="24"/>
        </w:rPr>
        <w:t xml:space="preserve"> </w:t>
      </w:r>
      <w:proofErr w:type="spellStart"/>
      <w:r w:rsidRPr="00B835E7">
        <w:rPr>
          <w:rFonts w:ascii="Times New Roman" w:hAnsi="Times New Roman" w:cs="Times New Roman"/>
          <w:sz w:val="24"/>
          <w:szCs w:val="24"/>
        </w:rPr>
        <w:t>Council</w:t>
      </w:r>
      <w:proofErr w:type="spellEnd"/>
      <w:r w:rsidRPr="00B835E7">
        <w:rPr>
          <w:rFonts w:ascii="Times New Roman" w:hAnsi="Times New Roman" w:cs="Times New Roman"/>
          <w:sz w:val="24"/>
          <w:szCs w:val="24"/>
        </w:rPr>
        <w:t xml:space="preserve"> of 26 </w:t>
      </w:r>
      <w:proofErr w:type="spellStart"/>
      <w:r w:rsidRPr="00B835E7">
        <w:rPr>
          <w:rFonts w:ascii="Times New Roman" w:hAnsi="Times New Roman" w:cs="Times New Roman"/>
          <w:sz w:val="24"/>
          <w:szCs w:val="24"/>
        </w:rPr>
        <w:t>February</w:t>
      </w:r>
      <w:proofErr w:type="spellEnd"/>
      <w:r w:rsidRPr="00B835E7">
        <w:rPr>
          <w:rFonts w:ascii="Times New Roman" w:hAnsi="Times New Roman" w:cs="Times New Roman"/>
          <w:sz w:val="24"/>
          <w:szCs w:val="24"/>
        </w:rPr>
        <w:t xml:space="preserve"> 2014, </w:t>
      </w:r>
      <w:proofErr w:type="spellStart"/>
      <w:r w:rsidRPr="00B835E7">
        <w:rPr>
          <w:rFonts w:ascii="Times New Roman" w:hAnsi="Times New Roman" w:cs="Times New Roman"/>
          <w:sz w:val="24"/>
          <w:szCs w:val="24"/>
        </w:rPr>
        <w:t>Official</w:t>
      </w:r>
      <w:proofErr w:type="spellEnd"/>
      <w:r w:rsidRPr="00B835E7">
        <w:rPr>
          <w:rFonts w:ascii="Times New Roman" w:hAnsi="Times New Roman" w:cs="Times New Roman"/>
          <w:sz w:val="24"/>
          <w:szCs w:val="24"/>
        </w:rPr>
        <w:t xml:space="preserve"> </w:t>
      </w:r>
      <w:proofErr w:type="spellStart"/>
      <w:r w:rsidRPr="00B835E7">
        <w:rPr>
          <w:rFonts w:ascii="Times New Roman" w:hAnsi="Times New Roman" w:cs="Times New Roman"/>
          <w:sz w:val="24"/>
          <w:szCs w:val="24"/>
        </w:rPr>
        <w:t>Journal</w:t>
      </w:r>
      <w:proofErr w:type="spellEnd"/>
      <w:r w:rsidRPr="00B835E7">
        <w:rPr>
          <w:rFonts w:ascii="Times New Roman" w:hAnsi="Times New Roman" w:cs="Times New Roman"/>
          <w:sz w:val="24"/>
          <w:szCs w:val="24"/>
        </w:rPr>
        <w:t xml:space="preserve"> of </w:t>
      </w:r>
      <w:proofErr w:type="spellStart"/>
      <w:r w:rsidRPr="00B835E7">
        <w:rPr>
          <w:rFonts w:ascii="Times New Roman" w:hAnsi="Times New Roman" w:cs="Times New Roman"/>
          <w:sz w:val="24"/>
          <w:szCs w:val="24"/>
        </w:rPr>
        <w:t>the</w:t>
      </w:r>
      <w:proofErr w:type="spellEnd"/>
      <w:r w:rsidRPr="00B835E7">
        <w:rPr>
          <w:rFonts w:ascii="Times New Roman" w:hAnsi="Times New Roman" w:cs="Times New Roman"/>
          <w:sz w:val="24"/>
          <w:szCs w:val="24"/>
        </w:rPr>
        <w:t xml:space="preserve"> European </w:t>
      </w:r>
      <w:proofErr w:type="spellStart"/>
      <w:r w:rsidRPr="00B835E7">
        <w:rPr>
          <w:rFonts w:ascii="Times New Roman" w:hAnsi="Times New Roman" w:cs="Times New Roman"/>
          <w:sz w:val="24"/>
          <w:szCs w:val="24"/>
        </w:rPr>
        <w:t>Union</w:t>
      </w:r>
      <w:proofErr w:type="spellEnd"/>
      <w:r w:rsidRPr="00B835E7">
        <w:rPr>
          <w:rFonts w:ascii="Times New Roman" w:hAnsi="Times New Roman" w:cs="Times New Roman"/>
          <w:sz w:val="24"/>
          <w:szCs w:val="24"/>
        </w:rPr>
        <w:t>, 28/03/2014, L 94/65.</w:t>
      </w:r>
    </w:p>
    <w:p w14:paraId="13C00EE7" w14:textId="401206F5" w:rsidR="0057117D" w:rsidRPr="00B835E7" w:rsidRDefault="0057117D" w:rsidP="00FA41C3">
      <w:pPr>
        <w:rPr>
          <w:rFonts w:ascii="Times New Roman" w:hAnsi="Times New Roman" w:cs="Times New Roman"/>
          <w:sz w:val="24"/>
          <w:szCs w:val="24"/>
        </w:rPr>
      </w:pPr>
      <w:r>
        <w:rPr>
          <w:rFonts w:ascii="Times New Roman" w:hAnsi="Times New Roman" w:cs="Times New Roman"/>
          <w:sz w:val="24"/>
          <w:szCs w:val="24"/>
        </w:rPr>
        <w:t xml:space="preserve">KİK- </w:t>
      </w:r>
      <w:r w:rsidRPr="00B835E7">
        <w:rPr>
          <w:rFonts w:ascii="Times New Roman" w:hAnsi="Times New Roman" w:cs="Times New Roman"/>
          <w:sz w:val="24"/>
          <w:szCs w:val="24"/>
        </w:rPr>
        <w:t>Kamu İhale Kurumu, “</w:t>
      </w:r>
      <w:proofErr w:type="spellStart"/>
      <w:r w:rsidRPr="00B835E7">
        <w:rPr>
          <w:rFonts w:ascii="Times New Roman" w:hAnsi="Times New Roman" w:cs="Times New Roman"/>
          <w:sz w:val="24"/>
          <w:szCs w:val="24"/>
        </w:rPr>
        <w:t>Coronavirüs</w:t>
      </w:r>
      <w:proofErr w:type="spellEnd"/>
      <w:r w:rsidRPr="00B835E7">
        <w:rPr>
          <w:rFonts w:ascii="Times New Roman" w:hAnsi="Times New Roman" w:cs="Times New Roman"/>
          <w:sz w:val="24"/>
          <w:szCs w:val="24"/>
        </w:rPr>
        <w:t xml:space="preserve"> (Covid-19) Tedbirleri Hakkında Duyuru”, </w:t>
      </w:r>
      <w:r w:rsidRPr="0057117D">
        <w:rPr>
          <w:rFonts w:ascii="Times New Roman" w:hAnsi="Times New Roman" w:cs="Times New Roman"/>
          <w:sz w:val="24"/>
          <w:szCs w:val="24"/>
        </w:rPr>
        <w:t>http://ihale.gov.tr/Duyuru/344/coronavirus_covid-19_tedbirleri_hakkinda_duyuru.htm l</w:t>
      </w:r>
      <w:r>
        <w:rPr>
          <w:rFonts w:ascii="Times New Roman" w:hAnsi="Times New Roman" w:cs="Times New Roman"/>
          <w:sz w:val="24"/>
          <w:szCs w:val="24"/>
        </w:rPr>
        <w:t xml:space="preserve"> </w:t>
      </w:r>
      <w:r w:rsidRPr="00B835E7">
        <w:rPr>
          <w:rFonts w:ascii="Times New Roman" w:hAnsi="Times New Roman" w:cs="Times New Roman"/>
          <w:sz w:val="24"/>
          <w:szCs w:val="24"/>
        </w:rPr>
        <w:t>, (ET. 10.03.2021).</w:t>
      </w:r>
    </w:p>
    <w:p w14:paraId="4A085EB4" w14:textId="204E5996" w:rsidR="0057117D" w:rsidRPr="00B835E7" w:rsidRDefault="0057117D" w:rsidP="00FA41C3">
      <w:pPr>
        <w:rPr>
          <w:rFonts w:ascii="Times New Roman" w:hAnsi="Times New Roman" w:cs="Times New Roman"/>
          <w:sz w:val="24"/>
          <w:szCs w:val="24"/>
        </w:rPr>
      </w:pPr>
      <w:r>
        <w:rPr>
          <w:rFonts w:ascii="Times New Roman" w:hAnsi="Times New Roman" w:cs="Times New Roman"/>
          <w:sz w:val="24"/>
          <w:szCs w:val="24"/>
        </w:rPr>
        <w:t xml:space="preserve">KİK- </w:t>
      </w:r>
      <w:r w:rsidRPr="00B835E7">
        <w:rPr>
          <w:rFonts w:ascii="Times New Roman" w:hAnsi="Times New Roman" w:cs="Times New Roman"/>
          <w:sz w:val="24"/>
          <w:szCs w:val="24"/>
        </w:rPr>
        <w:t xml:space="preserve">Kamu İhale Kurumu, “Covid-19 Nedeniyle İhale İşlemlerinde Dikkat Edilecek Hususlar”, </w:t>
      </w:r>
      <w:r w:rsidRPr="0057117D">
        <w:rPr>
          <w:rFonts w:ascii="Times New Roman" w:hAnsi="Times New Roman" w:cs="Times New Roman"/>
          <w:sz w:val="24"/>
          <w:szCs w:val="24"/>
        </w:rPr>
        <w:t>http://www.ihale.gov.tr/Duyuru/346/covid-19_nedeniyle_ihale_islemlerin de_dikkat_edilecek_hususlar.html</w:t>
      </w:r>
      <w:r>
        <w:rPr>
          <w:rFonts w:ascii="Times New Roman" w:hAnsi="Times New Roman" w:cs="Times New Roman"/>
          <w:sz w:val="24"/>
          <w:szCs w:val="24"/>
        </w:rPr>
        <w:t xml:space="preserve"> </w:t>
      </w:r>
      <w:r w:rsidRPr="00B835E7">
        <w:rPr>
          <w:rFonts w:ascii="Times New Roman" w:hAnsi="Times New Roman" w:cs="Times New Roman"/>
          <w:sz w:val="24"/>
          <w:szCs w:val="24"/>
        </w:rPr>
        <w:t xml:space="preserve">, (08.04.2021). </w:t>
      </w:r>
    </w:p>
    <w:p w14:paraId="3E25EE5E" w14:textId="5EBF16F9" w:rsidR="0057117D" w:rsidRPr="00B835E7" w:rsidRDefault="0057117D" w:rsidP="00FA41C3">
      <w:pPr>
        <w:rPr>
          <w:rFonts w:ascii="Times New Roman" w:hAnsi="Times New Roman" w:cs="Times New Roman"/>
          <w:sz w:val="24"/>
          <w:szCs w:val="24"/>
        </w:rPr>
      </w:pPr>
      <w:r>
        <w:rPr>
          <w:rFonts w:ascii="Times New Roman" w:hAnsi="Times New Roman" w:cs="Times New Roman"/>
          <w:sz w:val="24"/>
          <w:szCs w:val="24"/>
        </w:rPr>
        <w:t xml:space="preserve">KİK- </w:t>
      </w:r>
      <w:r w:rsidRPr="00B835E7">
        <w:rPr>
          <w:rFonts w:ascii="Times New Roman" w:hAnsi="Times New Roman" w:cs="Times New Roman"/>
          <w:sz w:val="24"/>
          <w:szCs w:val="24"/>
        </w:rPr>
        <w:t xml:space="preserve">Kamu İhale Kurumu, “Tam Kapanma Tedbirleri Kapsamında İhale İşlemlerinde Dikkat Edilecek Hususlar”, </w:t>
      </w:r>
      <w:r w:rsidRPr="0057117D">
        <w:rPr>
          <w:rFonts w:ascii="Times New Roman" w:hAnsi="Times New Roman" w:cs="Times New Roman"/>
          <w:sz w:val="24"/>
          <w:szCs w:val="24"/>
        </w:rPr>
        <w:t>http://ihale.gov.tr/Duyuru/405/tam_kapanma_tedbirleri_kapsamin da_ihale_islemlerinde_dikkat_edilecek_hususlar.html</w:t>
      </w:r>
      <w:r>
        <w:rPr>
          <w:rFonts w:ascii="Times New Roman" w:hAnsi="Times New Roman" w:cs="Times New Roman"/>
          <w:sz w:val="24"/>
          <w:szCs w:val="24"/>
        </w:rPr>
        <w:t xml:space="preserve"> </w:t>
      </w:r>
      <w:r w:rsidRPr="00B835E7">
        <w:rPr>
          <w:rFonts w:ascii="Times New Roman" w:hAnsi="Times New Roman" w:cs="Times New Roman"/>
          <w:sz w:val="24"/>
          <w:szCs w:val="24"/>
        </w:rPr>
        <w:t xml:space="preserve">, (02.05.2021). </w:t>
      </w:r>
    </w:p>
    <w:p w14:paraId="0A6A01A3" w14:textId="77777777" w:rsidR="0057117D" w:rsidRPr="0057117D" w:rsidRDefault="0057117D" w:rsidP="00FA41C3">
      <w:pPr>
        <w:rPr>
          <w:rFonts w:ascii="Times New Roman" w:hAnsi="Times New Roman" w:cs="Times New Roman"/>
          <w:sz w:val="24"/>
          <w:szCs w:val="24"/>
        </w:rPr>
      </w:pPr>
      <w:r w:rsidRPr="0057117D">
        <w:rPr>
          <w:rFonts w:ascii="Times New Roman" w:hAnsi="Times New Roman" w:cs="Times New Roman"/>
          <w:sz w:val="24"/>
          <w:szCs w:val="24"/>
        </w:rPr>
        <w:t>02/04/2020 Tarih ve 31087 sayılı Resmî Gazete’de yayımlanan 01/04/2020 tarih ve 2020/5 sayılı “COVİD- 19 Salgınının Kamu İhale Sözleşmelerine Etkisi” konulu Cumhurbaşkanlığı Genelgesi.</w:t>
      </w:r>
    </w:p>
    <w:p w14:paraId="3509934D" w14:textId="1FCD893B" w:rsidR="0057117D" w:rsidRPr="00B835E7" w:rsidRDefault="0057117D" w:rsidP="00FA41C3">
      <w:pPr>
        <w:rPr>
          <w:rFonts w:ascii="Times New Roman" w:hAnsi="Times New Roman" w:cs="Times New Roman"/>
          <w:sz w:val="24"/>
          <w:szCs w:val="24"/>
        </w:rPr>
      </w:pPr>
      <w:r w:rsidRPr="0057117D">
        <w:rPr>
          <w:rFonts w:ascii="Times New Roman" w:hAnsi="Times New Roman" w:cs="Times New Roman"/>
          <w:sz w:val="24"/>
          <w:szCs w:val="24"/>
        </w:rPr>
        <w:t>04/03/2009 tarih ve 27159_m sayılı Resmi Gazete’de Yayımlanan Yapım İşleri Genel Şartnamesi (EK8), Kamu İhale Kurumu Yapım İşleri Uygulama Yönetmelikleri.</w:t>
      </w:r>
    </w:p>
    <w:sectPr w:rsidR="0057117D" w:rsidRPr="00B835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F1C8D" w14:textId="77777777" w:rsidR="001B7B65" w:rsidRDefault="001B7B65" w:rsidP="00121284">
      <w:pPr>
        <w:spacing w:before="0" w:line="240" w:lineRule="auto"/>
      </w:pPr>
      <w:r>
        <w:separator/>
      </w:r>
    </w:p>
  </w:endnote>
  <w:endnote w:type="continuationSeparator" w:id="0">
    <w:p w14:paraId="4C35721E" w14:textId="77777777" w:rsidR="001B7B65" w:rsidRDefault="001B7B65" w:rsidP="0012128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564F3" w14:textId="77777777" w:rsidR="001B7B65" w:rsidRDefault="001B7B65" w:rsidP="00870599">
      <w:pPr>
        <w:spacing w:before="0" w:line="240" w:lineRule="auto"/>
        <w:ind w:firstLine="0"/>
      </w:pPr>
      <w:r>
        <w:separator/>
      </w:r>
    </w:p>
  </w:footnote>
  <w:footnote w:type="continuationSeparator" w:id="0">
    <w:p w14:paraId="303AB618" w14:textId="77777777" w:rsidR="001B7B65" w:rsidRDefault="001B7B65" w:rsidP="00121284">
      <w:pPr>
        <w:spacing w:before="0" w:line="240" w:lineRule="auto"/>
      </w:pPr>
      <w:r>
        <w:continuationSeparator/>
      </w:r>
    </w:p>
  </w:footnote>
  <w:footnote w:id="1">
    <w:p w14:paraId="211BF997" w14:textId="18BE9C1C" w:rsidR="00121284" w:rsidRPr="00F03724" w:rsidRDefault="00121284" w:rsidP="00DF3E8C">
      <w:pPr>
        <w:pStyle w:val="DipnotMetni"/>
        <w:ind w:left="284" w:hanging="284"/>
        <w:rPr>
          <w:rFonts w:ascii="Times New Roman" w:hAnsi="Times New Roman" w:cs="Times New Roman"/>
          <w:sz w:val="18"/>
          <w:szCs w:val="18"/>
        </w:rPr>
      </w:pPr>
      <w:r w:rsidRPr="00F03724">
        <w:rPr>
          <w:rStyle w:val="DipnotBavurusu"/>
          <w:rFonts w:ascii="Times New Roman" w:hAnsi="Times New Roman" w:cs="Times New Roman"/>
          <w:sz w:val="18"/>
          <w:szCs w:val="18"/>
        </w:rPr>
        <w:sym w:font="Symbol" w:char="F02A"/>
      </w:r>
      <w:r w:rsidRPr="00F03724">
        <w:rPr>
          <w:rFonts w:ascii="Times New Roman" w:hAnsi="Times New Roman" w:cs="Times New Roman"/>
          <w:sz w:val="18"/>
          <w:szCs w:val="18"/>
        </w:rPr>
        <w:t xml:space="preserve"> </w:t>
      </w:r>
      <w:r w:rsidR="00DF3E8C" w:rsidRPr="00F03724">
        <w:rPr>
          <w:rFonts w:ascii="Times New Roman" w:hAnsi="Times New Roman" w:cs="Times New Roman"/>
          <w:sz w:val="18"/>
          <w:szCs w:val="18"/>
        </w:rPr>
        <w:tab/>
      </w:r>
      <w:r w:rsidR="000B51C3" w:rsidRPr="00F03724">
        <w:rPr>
          <w:rFonts w:ascii="Times New Roman" w:hAnsi="Times New Roman" w:cs="Times New Roman"/>
          <w:sz w:val="18"/>
          <w:szCs w:val="18"/>
        </w:rPr>
        <w:t>Arş. Gör., Bursa Uludağ Üniversitesi, İktisadi ve İdari Bilimler Fakültesi, Maliye Bölümü, Bursa/Türkiye, muhammedcelik@uludag.edu.tr.</w:t>
      </w:r>
      <w:r w:rsidR="00DF3E8C" w:rsidRPr="00F03724">
        <w:rPr>
          <w:rFonts w:ascii="Times New Roman" w:hAnsi="Times New Roman" w:cs="Times New Roman"/>
          <w:sz w:val="18"/>
          <w:szCs w:val="18"/>
        </w:rPr>
        <w:t xml:space="preserve"> </w:t>
      </w:r>
    </w:p>
  </w:footnote>
  <w:footnote w:id="2">
    <w:p w14:paraId="6DF8434C" w14:textId="6377ABDF" w:rsidR="00121284" w:rsidRPr="00F03724" w:rsidRDefault="00121284" w:rsidP="00DF3E8C">
      <w:pPr>
        <w:pStyle w:val="DipnotMetni"/>
        <w:ind w:left="284" w:hanging="284"/>
        <w:rPr>
          <w:rFonts w:ascii="Times New Roman" w:hAnsi="Times New Roman" w:cs="Times New Roman"/>
          <w:sz w:val="18"/>
          <w:szCs w:val="18"/>
        </w:rPr>
      </w:pPr>
      <w:r w:rsidRPr="00F03724">
        <w:rPr>
          <w:rStyle w:val="DipnotBavurusu"/>
          <w:rFonts w:ascii="Times New Roman" w:hAnsi="Times New Roman" w:cs="Times New Roman"/>
          <w:sz w:val="18"/>
          <w:szCs w:val="18"/>
        </w:rPr>
        <w:sym w:font="Symbol" w:char="F02A"/>
      </w:r>
      <w:r w:rsidRPr="00F03724">
        <w:rPr>
          <w:rStyle w:val="DipnotBavurusu"/>
          <w:rFonts w:ascii="Times New Roman" w:hAnsi="Times New Roman" w:cs="Times New Roman"/>
          <w:sz w:val="18"/>
          <w:szCs w:val="18"/>
        </w:rPr>
        <w:sym w:font="Symbol" w:char="F02A"/>
      </w:r>
      <w:r w:rsidRPr="00F03724">
        <w:rPr>
          <w:rFonts w:ascii="Times New Roman" w:hAnsi="Times New Roman" w:cs="Times New Roman"/>
          <w:sz w:val="18"/>
          <w:szCs w:val="18"/>
        </w:rPr>
        <w:t xml:space="preserve"> </w:t>
      </w:r>
      <w:r w:rsidR="00DF3E8C" w:rsidRPr="00F03724">
        <w:rPr>
          <w:rFonts w:ascii="Times New Roman" w:hAnsi="Times New Roman" w:cs="Times New Roman"/>
          <w:sz w:val="18"/>
          <w:szCs w:val="18"/>
        </w:rPr>
        <w:tab/>
      </w:r>
      <w:r w:rsidR="000B51C3" w:rsidRPr="00F03724">
        <w:rPr>
          <w:rFonts w:ascii="Times New Roman" w:hAnsi="Times New Roman" w:cs="Times New Roman"/>
          <w:sz w:val="18"/>
          <w:szCs w:val="18"/>
        </w:rPr>
        <w:t>Prof. Dr., Bursa Uludağ Üniversitesi, İktisadi ve İdari Bilimler Fakültesi, Maliye Bölümü, Bursa/Türkiye, myuce@uludag.edu.tr.</w:t>
      </w:r>
    </w:p>
  </w:footnote>
  <w:footnote w:id="3">
    <w:p w14:paraId="5A1E6016" w14:textId="77777777" w:rsidR="00237B0E" w:rsidRPr="00F03724" w:rsidRDefault="00237B0E" w:rsidP="00237B0E">
      <w:pPr>
        <w:pStyle w:val="DipnotMetni"/>
        <w:ind w:left="284" w:hanging="284"/>
        <w:rPr>
          <w:rFonts w:ascii="Times New Roman" w:hAnsi="Times New Roman" w:cs="Times New Roman"/>
          <w:sz w:val="18"/>
          <w:szCs w:val="18"/>
        </w:rPr>
      </w:pPr>
      <w:r w:rsidRPr="00F03724">
        <w:rPr>
          <w:rStyle w:val="DipnotBavurusu"/>
          <w:rFonts w:ascii="Times New Roman" w:hAnsi="Times New Roman" w:cs="Times New Roman"/>
          <w:sz w:val="18"/>
          <w:szCs w:val="18"/>
        </w:rPr>
        <w:footnoteRef/>
      </w:r>
      <w:r w:rsidRPr="00F03724">
        <w:rPr>
          <w:rFonts w:ascii="Times New Roman" w:hAnsi="Times New Roman" w:cs="Times New Roman"/>
          <w:sz w:val="18"/>
          <w:szCs w:val="18"/>
        </w:rPr>
        <w:t xml:space="preserve"> </w:t>
      </w:r>
      <w:r w:rsidRPr="00F03724">
        <w:rPr>
          <w:rFonts w:ascii="Times New Roman" w:hAnsi="Times New Roman" w:cs="Times New Roman"/>
          <w:sz w:val="18"/>
          <w:szCs w:val="18"/>
        </w:rPr>
        <w:tab/>
        <w:t>Kamu İhale Kurumu, “</w:t>
      </w:r>
      <w:proofErr w:type="spellStart"/>
      <w:r w:rsidRPr="00F03724">
        <w:rPr>
          <w:rFonts w:ascii="Times New Roman" w:hAnsi="Times New Roman" w:cs="Times New Roman"/>
          <w:sz w:val="18"/>
          <w:szCs w:val="18"/>
        </w:rPr>
        <w:t>Coronavirüs</w:t>
      </w:r>
      <w:proofErr w:type="spellEnd"/>
      <w:r w:rsidRPr="00F03724">
        <w:rPr>
          <w:rFonts w:ascii="Times New Roman" w:hAnsi="Times New Roman" w:cs="Times New Roman"/>
          <w:sz w:val="18"/>
          <w:szCs w:val="18"/>
        </w:rPr>
        <w:t xml:space="preserve"> (Covid-19) Tedbirleri Hakkında Duyuru”, http://ihale.gov.tr/Duyuru/344/coronavirus_covid-19_tedbirleri_hakkinda_duyuru.html, (ET. 10.03.2021).</w:t>
      </w:r>
    </w:p>
  </w:footnote>
  <w:footnote w:id="4">
    <w:p w14:paraId="6403B146" w14:textId="19FCF1D1" w:rsidR="0012289D" w:rsidRPr="00F03724" w:rsidRDefault="0012289D" w:rsidP="0012289D">
      <w:pPr>
        <w:pStyle w:val="DipnotMetni"/>
        <w:ind w:left="284" w:hanging="284"/>
        <w:rPr>
          <w:rFonts w:ascii="Times New Roman" w:hAnsi="Times New Roman" w:cs="Times New Roman"/>
          <w:sz w:val="18"/>
          <w:szCs w:val="18"/>
        </w:rPr>
      </w:pPr>
      <w:r w:rsidRPr="00F03724">
        <w:rPr>
          <w:rStyle w:val="DipnotBavurusu"/>
          <w:rFonts w:ascii="Times New Roman" w:hAnsi="Times New Roman" w:cs="Times New Roman"/>
          <w:sz w:val="18"/>
          <w:szCs w:val="18"/>
        </w:rPr>
        <w:footnoteRef/>
      </w:r>
      <w:r w:rsidRPr="00F03724">
        <w:rPr>
          <w:rFonts w:ascii="Times New Roman" w:hAnsi="Times New Roman" w:cs="Times New Roman"/>
          <w:sz w:val="18"/>
          <w:szCs w:val="18"/>
        </w:rPr>
        <w:t xml:space="preserve"> </w:t>
      </w:r>
      <w:r w:rsidRPr="00F03724">
        <w:rPr>
          <w:rFonts w:ascii="Times New Roman" w:hAnsi="Times New Roman" w:cs="Times New Roman"/>
          <w:sz w:val="18"/>
          <w:szCs w:val="18"/>
        </w:rPr>
        <w:tab/>
        <w:t xml:space="preserve">Yalın </w:t>
      </w:r>
      <w:proofErr w:type="spellStart"/>
      <w:r w:rsidRPr="00F03724">
        <w:rPr>
          <w:rFonts w:ascii="Times New Roman" w:hAnsi="Times New Roman" w:cs="Times New Roman"/>
          <w:sz w:val="18"/>
          <w:szCs w:val="18"/>
        </w:rPr>
        <w:t>Akmenek</w:t>
      </w:r>
      <w:proofErr w:type="spellEnd"/>
      <w:r w:rsidRPr="00F03724">
        <w:rPr>
          <w:rFonts w:ascii="Times New Roman" w:hAnsi="Times New Roman" w:cs="Times New Roman"/>
          <w:sz w:val="18"/>
          <w:szCs w:val="18"/>
        </w:rPr>
        <w:t xml:space="preserve">, “COVID-19 ile Kamu İhalelerinde Acil Durumlara Özel Basitleştirilmiş Usuller Devreye Girdi”, </w:t>
      </w:r>
      <w:r w:rsidRPr="00F03724">
        <w:rPr>
          <w:rFonts w:ascii="Times New Roman" w:hAnsi="Times New Roman" w:cs="Times New Roman"/>
          <w:i/>
          <w:iCs/>
          <w:sz w:val="18"/>
          <w:szCs w:val="18"/>
        </w:rPr>
        <w:t xml:space="preserve">Esin </w:t>
      </w:r>
      <w:proofErr w:type="spellStart"/>
      <w:r w:rsidRPr="00F03724">
        <w:rPr>
          <w:rFonts w:ascii="Times New Roman" w:hAnsi="Times New Roman" w:cs="Times New Roman"/>
          <w:i/>
          <w:iCs/>
          <w:sz w:val="18"/>
          <w:szCs w:val="18"/>
        </w:rPr>
        <w:t>Attorney</w:t>
      </w:r>
      <w:proofErr w:type="spellEnd"/>
      <w:r w:rsidRPr="00F03724">
        <w:rPr>
          <w:rFonts w:ascii="Times New Roman" w:hAnsi="Times New Roman" w:cs="Times New Roman"/>
          <w:i/>
          <w:iCs/>
          <w:sz w:val="18"/>
          <w:szCs w:val="18"/>
        </w:rPr>
        <w:t xml:space="preserve"> </w:t>
      </w:r>
      <w:proofErr w:type="spellStart"/>
      <w:r w:rsidRPr="00F03724">
        <w:rPr>
          <w:rFonts w:ascii="Times New Roman" w:hAnsi="Times New Roman" w:cs="Times New Roman"/>
          <w:i/>
          <w:iCs/>
          <w:sz w:val="18"/>
          <w:szCs w:val="18"/>
        </w:rPr>
        <w:t>Partnership</w:t>
      </w:r>
      <w:proofErr w:type="spellEnd"/>
      <w:r w:rsidRPr="00F03724">
        <w:rPr>
          <w:rFonts w:ascii="Times New Roman" w:hAnsi="Times New Roman" w:cs="Times New Roman"/>
          <w:sz w:val="18"/>
          <w:szCs w:val="18"/>
        </w:rPr>
        <w:t>, 20/03/2020</w:t>
      </w:r>
      <w:r w:rsidR="00F03724" w:rsidRPr="00F03724">
        <w:rPr>
          <w:rFonts w:ascii="Times New Roman" w:hAnsi="Times New Roman" w:cs="Times New Roman"/>
          <w:sz w:val="18"/>
          <w:szCs w:val="18"/>
        </w:rPr>
        <w:t xml:space="preserve">, s. 2. </w:t>
      </w:r>
    </w:p>
  </w:footnote>
  <w:footnote w:id="5">
    <w:p w14:paraId="7B40B8EF" w14:textId="7F0A4D89" w:rsidR="007461D0" w:rsidRPr="00F03724" w:rsidRDefault="007461D0" w:rsidP="007461D0">
      <w:pPr>
        <w:pStyle w:val="DipnotMetni"/>
        <w:ind w:left="284" w:hanging="284"/>
        <w:rPr>
          <w:rFonts w:ascii="Times New Roman" w:hAnsi="Times New Roman" w:cs="Times New Roman"/>
          <w:sz w:val="18"/>
          <w:szCs w:val="18"/>
        </w:rPr>
      </w:pPr>
      <w:r w:rsidRPr="00F03724">
        <w:rPr>
          <w:rStyle w:val="DipnotBavurusu"/>
          <w:rFonts w:ascii="Times New Roman" w:hAnsi="Times New Roman" w:cs="Times New Roman"/>
          <w:sz w:val="18"/>
          <w:szCs w:val="18"/>
        </w:rPr>
        <w:footnoteRef/>
      </w:r>
      <w:r w:rsidRPr="00F03724">
        <w:rPr>
          <w:rFonts w:ascii="Times New Roman" w:hAnsi="Times New Roman" w:cs="Times New Roman"/>
          <w:sz w:val="18"/>
          <w:szCs w:val="18"/>
        </w:rPr>
        <w:t xml:space="preserve"> </w:t>
      </w:r>
      <w:r w:rsidRPr="00F03724">
        <w:rPr>
          <w:rFonts w:ascii="Times New Roman" w:hAnsi="Times New Roman" w:cs="Times New Roman"/>
          <w:sz w:val="18"/>
          <w:szCs w:val="18"/>
        </w:rPr>
        <w:tab/>
        <w:t>Kamu İhale Kurumu, “Tam Kapanma Tedbirleri Kapsamında İhale İşlemlerinde Dikkat Edilecek Hususlar”, http://ihale.gov.tr/Duyuru/405/tam_kapanma_tedbirleri_kapsaminda_ihale_islemlerinde_dikkat_edilecek_hususlar.html</w:t>
      </w:r>
      <w:r w:rsidR="001C7899" w:rsidRPr="00F03724">
        <w:rPr>
          <w:rFonts w:ascii="Times New Roman" w:hAnsi="Times New Roman" w:cs="Times New Roman"/>
          <w:sz w:val="18"/>
          <w:szCs w:val="18"/>
        </w:rPr>
        <w:t>, (</w:t>
      </w:r>
      <w:r w:rsidR="005D131F" w:rsidRPr="00F03724">
        <w:rPr>
          <w:rFonts w:ascii="Times New Roman" w:hAnsi="Times New Roman" w:cs="Times New Roman"/>
          <w:sz w:val="18"/>
          <w:szCs w:val="18"/>
        </w:rPr>
        <w:t>02.05.2021</w:t>
      </w:r>
      <w:r w:rsidR="001C7899" w:rsidRPr="00F03724">
        <w:rPr>
          <w:rFonts w:ascii="Times New Roman" w:hAnsi="Times New Roman" w:cs="Times New Roman"/>
          <w:sz w:val="18"/>
          <w:szCs w:val="18"/>
        </w:rPr>
        <w:t>)</w:t>
      </w:r>
      <w:r w:rsidR="005D131F" w:rsidRPr="00F03724">
        <w:rPr>
          <w:rFonts w:ascii="Times New Roman" w:hAnsi="Times New Roman" w:cs="Times New Roman"/>
          <w:sz w:val="18"/>
          <w:szCs w:val="18"/>
        </w:rPr>
        <w:t>.</w:t>
      </w:r>
      <w:r w:rsidRPr="00F03724">
        <w:rPr>
          <w:rFonts w:ascii="Times New Roman" w:hAnsi="Times New Roman" w:cs="Times New Roman"/>
          <w:sz w:val="18"/>
          <w:szCs w:val="18"/>
        </w:rPr>
        <w:t xml:space="preserve"> </w:t>
      </w:r>
    </w:p>
  </w:footnote>
  <w:footnote w:id="6">
    <w:p w14:paraId="2CA08DB4" w14:textId="2BF3D763" w:rsidR="00F71145" w:rsidRPr="00F03724" w:rsidRDefault="00F71145" w:rsidP="00F71145">
      <w:pPr>
        <w:pStyle w:val="DipnotMetni"/>
        <w:ind w:left="284" w:hanging="284"/>
        <w:rPr>
          <w:rFonts w:ascii="Times New Roman" w:hAnsi="Times New Roman" w:cs="Times New Roman"/>
          <w:sz w:val="18"/>
          <w:szCs w:val="18"/>
        </w:rPr>
      </w:pPr>
      <w:r w:rsidRPr="00F03724">
        <w:rPr>
          <w:rStyle w:val="DipnotBavurusu"/>
          <w:rFonts w:ascii="Times New Roman" w:hAnsi="Times New Roman" w:cs="Times New Roman"/>
          <w:sz w:val="18"/>
          <w:szCs w:val="18"/>
        </w:rPr>
        <w:footnoteRef/>
      </w:r>
      <w:r w:rsidRPr="00F03724">
        <w:rPr>
          <w:rFonts w:ascii="Times New Roman" w:hAnsi="Times New Roman" w:cs="Times New Roman"/>
          <w:sz w:val="18"/>
          <w:szCs w:val="18"/>
        </w:rPr>
        <w:t xml:space="preserve"> </w:t>
      </w:r>
      <w:r w:rsidR="00E12347" w:rsidRPr="00F03724">
        <w:rPr>
          <w:rFonts w:ascii="Times New Roman" w:hAnsi="Times New Roman" w:cs="Times New Roman"/>
          <w:sz w:val="18"/>
          <w:szCs w:val="18"/>
        </w:rPr>
        <w:tab/>
      </w:r>
      <w:r w:rsidRPr="00F03724">
        <w:rPr>
          <w:rFonts w:ascii="Times New Roman" w:hAnsi="Times New Roman" w:cs="Times New Roman"/>
          <w:sz w:val="18"/>
          <w:szCs w:val="18"/>
        </w:rPr>
        <w:t xml:space="preserve">Kamu İhale Kurumu, </w:t>
      </w:r>
      <w:r w:rsidR="00E12347" w:rsidRPr="00F03724">
        <w:rPr>
          <w:rFonts w:ascii="Times New Roman" w:hAnsi="Times New Roman" w:cs="Times New Roman"/>
          <w:sz w:val="18"/>
          <w:szCs w:val="18"/>
        </w:rPr>
        <w:t xml:space="preserve">“Covid-19 Nedeniyle İhale İşlemlerinde Dikkat Edilecek Hususlar”, </w:t>
      </w:r>
      <w:r w:rsidR="000E36AF" w:rsidRPr="00F03724">
        <w:rPr>
          <w:rFonts w:ascii="Times New Roman" w:hAnsi="Times New Roman" w:cs="Times New Roman"/>
          <w:sz w:val="18"/>
          <w:szCs w:val="18"/>
        </w:rPr>
        <w:t>http://www.ihale.gov.tr/Duyuru/346/covid-19_nedeniyle_ihale_islemlerinde_dikkat_edilecek_hususlar.html</w:t>
      </w:r>
      <w:r w:rsidR="005D131F" w:rsidRPr="00F03724">
        <w:rPr>
          <w:rFonts w:ascii="Times New Roman" w:hAnsi="Times New Roman" w:cs="Times New Roman"/>
          <w:sz w:val="18"/>
          <w:szCs w:val="18"/>
        </w:rPr>
        <w:t>, (08.04.2021).</w:t>
      </w:r>
      <w:r w:rsidR="000E36AF" w:rsidRPr="00F03724">
        <w:rPr>
          <w:rFonts w:ascii="Times New Roman" w:hAnsi="Times New Roman" w:cs="Times New Roman"/>
          <w:sz w:val="18"/>
          <w:szCs w:val="18"/>
        </w:rPr>
        <w:t xml:space="preserve"> </w:t>
      </w:r>
    </w:p>
  </w:footnote>
  <w:footnote w:id="7">
    <w:p w14:paraId="3A2C85E2" w14:textId="16351814" w:rsidR="002D03C5" w:rsidRPr="00F03724" w:rsidRDefault="002D03C5" w:rsidP="002D03C5">
      <w:pPr>
        <w:pStyle w:val="DipnotMetni"/>
        <w:ind w:left="284" w:hanging="284"/>
        <w:rPr>
          <w:rFonts w:ascii="Times New Roman" w:hAnsi="Times New Roman" w:cs="Times New Roman"/>
          <w:sz w:val="18"/>
          <w:szCs w:val="18"/>
        </w:rPr>
      </w:pPr>
      <w:r w:rsidRPr="00F03724">
        <w:rPr>
          <w:rStyle w:val="DipnotBavurusu"/>
          <w:rFonts w:ascii="Times New Roman" w:hAnsi="Times New Roman" w:cs="Times New Roman"/>
          <w:sz w:val="18"/>
          <w:szCs w:val="18"/>
        </w:rPr>
        <w:footnoteRef/>
      </w:r>
      <w:r w:rsidRPr="00F03724">
        <w:rPr>
          <w:rFonts w:ascii="Times New Roman" w:hAnsi="Times New Roman" w:cs="Times New Roman"/>
          <w:sz w:val="18"/>
          <w:szCs w:val="18"/>
        </w:rPr>
        <w:t xml:space="preserve"> </w:t>
      </w:r>
      <w:r w:rsidRPr="00F03724">
        <w:rPr>
          <w:rFonts w:ascii="Times New Roman" w:hAnsi="Times New Roman" w:cs="Times New Roman"/>
          <w:sz w:val="18"/>
          <w:szCs w:val="18"/>
        </w:rPr>
        <w:tab/>
      </w:r>
      <w:r w:rsidR="00940105" w:rsidRPr="00F03724">
        <w:rPr>
          <w:rFonts w:ascii="Times New Roman" w:hAnsi="Times New Roman" w:cs="Times New Roman"/>
          <w:sz w:val="18"/>
          <w:szCs w:val="18"/>
        </w:rPr>
        <w:t xml:space="preserve">02/04/2020 Tarih ve 31087 sayılı </w:t>
      </w:r>
      <w:r w:rsidR="00C1614B" w:rsidRPr="00F03724">
        <w:rPr>
          <w:rFonts w:ascii="Times New Roman" w:hAnsi="Times New Roman" w:cs="Times New Roman"/>
          <w:sz w:val="18"/>
          <w:szCs w:val="18"/>
        </w:rPr>
        <w:t>Resmî</w:t>
      </w:r>
      <w:r w:rsidR="00940105" w:rsidRPr="00F03724">
        <w:rPr>
          <w:rFonts w:ascii="Times New Roman" w:hAnsi="Times New Roman" w:cs="Times New Roman"/>
          <w:sz w:val="18"/>
          <w:szCs w:val="18"/>
        </w:rPr>
        <w:t xml:space="preserve"> Gazete’de yayımlanan </w:t>
      </w:r>
      <w:r w:rsidRPr="00F03724">
        <w:rPr>
          <w:rFonts w:ascii="Times New Roman" w:hAnsi="Times New Roman" w:cs="Times New Roman"/>
          <w:sz w:val="18"/>
          <w:szCs w:val="18"/>
        </w:rPr>
        <w:t xml:space="preserve">01/04/2020 tarih ve 2020/5 sayılı “COVİD- 19 Salgınının Kamu İhale Sözleşmelerine Etkisi” </w:t>
      </w:r>
      <w:r w:rsidR="003F11F2" w:rsidRPr="00F03724">
        <w:rPr>
          <w:rFonts w:ascii="Times New Roman" w:hAnsi="Times New Roman" w:cs="Times New Roman"/>
          <w:sz w:val="18"/>
          <w:szCs w:val="18"/>
        </w:rPr>
        <w:t>konulu Cumhurbaşkanlığı Genelgesi.</w:t>
      </w:r>
    </w:p>
  </w:footnote>
  <w:footnote w:id="8">
    <w:p w14:paraId="08D80B19" w14:textId="7C0DDF9B" w:rsidR="00516C6C" w:rsidRPr="00F03724" w:rsidRDefault="00516C6C" w:rsidP="00516C6C">
      <w:pPr>
        <w:pStyle w:val="DipnotMetni"/>
        <w:ind w:left="284" w:hanging="284"/>
        <w:rPr>
          <w:rFonts w:ascii="Times New Roman" w:hAnsi="Times New Roman" w:cs="Times New Roman"/>
          <w:sz w:val="18"/>
          <w:szCs w:val="18"/>
        </w:rPr>
      </w:pPr>
      <w:r w:rsidRPr="00F03724">
        <w:rPr>
          <w:rStyle w:val="DipnotBavurusu"/>
          <w:rFonts w:ascii="Times New Roman" w:hAnsi="Times New Roman" w:cs="Times New Roman"/>
          <w:sz w:val="18"/>
          <w:szCs w:val="18"/>
        </w:rPr>
        <w:footnoteRef/>
      </w:r>
      <w:r w:rsidRPr="00F03724">
        <w:rPr>
          <w:rFonts w:ascii="Times New Roman" w:hAnsi="Times New Roman" w:cs="Times New Roman"/>
          <w:sz w:val="18"/>
          <w:szCs w:val="18"/>
        </w:rPr>
        <w:t xml:space="preserve"> </w:t>
      </w:r>
      <w:r w:rsidRPr="00F03724">
        <w:rPr>
          <w:rFonts w:ascii="Times New Roman" w:hAnsi="Times New Roman" w:cs="Times New Roman"/>
          <w:sz w:val="18"/>
          <w:szCs w:val="18"/>
        </w:rPr>
        <w:tab/>
      </w:r>
      <w:r w:rsidR="00F2058C" w:rsidRPr="00F03724">
        <w:rPr>
          <w:rFonts w:ascii="Times New Roman" w:hAnsi="Times New Roman" w:cs="Times New Roman"/>
          <w:sz w:val="18"/>
          <w:szCs w:val="18"/>
        </w:rPr>
        <w:t xml:space="preserve">04/03/2009 tarih ve 27159_m sayılı Resmi Gazete’de </w:t>
      </w:r>
      <w:r w:rsidR="00F45F94" w:rsidRPr="00F03724">
        <w:rPr>
          <w:rFonts w:ascii="Times New Roman" w:hAnsi="Times New Roman" w:cs="Times New Roman"/>
          <w:sz w:val="18"/>
          <w:szCs w:val="18"/>
        </w:rPr>
        <w:t>Yayımlanan Yapım</w:t>
      </w:r>
      <w:r w:rsidRPr="00F03724">
        <w:rPr>
          <w:rFonts w:ascii="Times New Roman" w:hAnsi="Times New Roman" w:cs="Times New Roman"/>
          <w:i/>
          <w:iCs/>
          <w:sz w:val="18"/>
          <w:szCs w:val="18"/>
        </w:rPr>
        <w:t xml:space="preserve"> İşleri Genel Şartnamesi (EK8)</w:t>
      </w:r>
      <w:r w:rsidRPr="00F03724">
        <w:rPr>
          <w:rFonts w:ascii="Times New Roman" w:hAnsi="Times New Roman" w:cs="Times New Roman"/>
          <w:sz w:val="18"/>
          <w:szCs w:val="18"/>
        </w:rPr>
        <w:t xml:space="preserve">, </w:t>
      </w:r>
      <w:r w:rsidR="00F2058C" w:rsidRPr="00F03724">
        <w:rPr>
          <w:rFonts w:ascii="Times New Roman" w:hAnsi="Times New Roman" w:cs="Times New Roman"/>
          <w:sz w:val="18"/>
          <w:szCs w:val="18"/>
        </w:rPr>
        <w:t xml:space="preserve">Kamu İhale Kurumu </w:t>
      </w:r>
      <w:r w:rsidR="007373B8" w:rsidRPr="00F03724">
        <w:rPr>
          <w:rFonts w:ascii="Times New Roman" w:hAnsi="Times New Roman" w:cs="Times New Roman"/>
          <w:sz w:val="18"/>
          <w:szCs w:val="18"/>
        </w:rPr>
        <w:t xml:space="preserve">Yapım İşleri </w:t>
      </w:r>
      <w:r w:rsidRPr="00F03724">
        <w:rPr>
          <w:rFonts w:ascii="Times New Roman" w:hAnsi="Times New Roman" w:cs="Times New Roman"/>
          <w:sz w:val="18"/>
          <w:szCs w:val="18"/>
        </w:rPr>
        <w:t>Uygulama Yönetmelikleri</w:t>
      </w:r>
      <w:r w:rsidR="00A76554" w:rsidRPr="00F03724">
        <w:rPr>
          <w:rFonts w:ascii="Times New Roman" w:hAnsi="Times New Roman" w:cs="Times New Roman"/>
          <w:sz w:val="18"/>
          <w:szCs w:val="18"/>
        </w:rPr>
        <w:t>.</w:t>
      </w:r>
    </w:p>
  </w:footnote>
  <w:footnote w:id="9">
    <w:p w14:paraId="3B398195" w14:textId="6C529FB8" w:rsidR="008717CC" w:rsidRPr="00F03724" w:rsidRDefault="008717CC" w:rsidP="008717CC">
      <w:pPr>
        <w:pStyle w:val="DipnotMetni"/>
        <w:ind w:left="284" w:hanging="284"/>
        <w:rPr>
          <w:rFonts w:ascii="Times New Roman" w:hAnsi="Times New Roman" w:cs="Times New Roman"/>
          <w:sz w:val="18"/>
          <w:szCs w:val="18"/>
        </w:rPr>
      </w:pPr>
      <w:r w:rsidRPr="00F03724">
        <w:rPr>
          <w:rStyle w:val="DipnotBavurusu"/>
          <w:rFonts w:ascii="Times New Roman" w:hAnsi="Times New Roman" w:cs="Times New Roman"/>
          <w:sz w:val="18"/>
          <w:szCs w:val="18"/>
        </w:rPr>
        <w:footnoteRef/>
      </w:r>
      <w:r w:rsidRPr="00F03724">
        <w:rPr>
          <w:rFonts w:ascii="Times New Roman" w:hAnsi="Times New Roman" w:cs="Times New Roman"/>
          <w:sz w:val="18"/>
          <w:szCs w:val="18"/>
        </w:rPr>
        <w:t xml:space="preserve"> </w:t>
      </w:r>
      <w:r w:rsidRPr="00F03724">
        <w:rPr>
          <w:rFonts w:ascii="Times New Roman" w:hAnsi="Times New Roman" w:cs="Times New Roman"/>
          <w:sz w:val="18"/>
          <w:szCs w:val="18"/>
        </w:rPr>
        <w:tab/>
        <w:t xml:space="preserve">European </w:t>
      </w:r>
      <w:proofErr w:type="spellStart"/>
      <w:r w:rsidRPr="00F03724">
        <w:rPr>
          <w:rFonts w:ascii="Times New Roman" w:hAnsi="Times New Roman" w:cs="Times New Roman"/>
          <w:sz w:val="18"/>
          <w:szCs w:val="18"/>
        </w:rPr>
        <w:t>Commission</w:t>
      </w:r>
      <w:proofErr w:type="spellEnd"/>
      <w:r w:rsidRPr="00F03724">
        <w:rPr>
          <w:rFonts w:ascii="Times New Roman" w:hAnsi="Times New Roman" w:cs="Times New Roman"/>
          <w:sz w:val="18"/>
          <w:szCs w:val="18"/>
        </w:rPr>
        <w:t>, “</w:t>
      </w:r>
      <w:proofErr w:type="spellStart"/>
      <w:r w:rsidRPr="00F03724">
        <w:rPr>
          <w:rFonts w:ascii="Times New Roman" w:hAnsi="Times New Roman" w:cs="Times New Roman"/>
          <w:sz w:val="18"/>
          <w:szCs w:val="18"/>
        </w:rPr>
        <w:t>Guidance</w:t>
      </w:r>
      <w:proofErr w:type="spellEnd"/>
      <w:r w:rsidRPr="00F03724">
        <w:rPr>
          <w:rFonts w:ascii="Times New Roman" w:hAnsi="Times New Roman" w:cs="Times New Roman"/>
          <w:sz w:val="18"/>
          <w:szCs w:val="18"/>
        </w:rPr>
        <w:t xml:space="preserve"> </w:t>
      </w:r>
      <w:proofErr w:type="spellStart"/>
      <w:r w:rsidRPr="00F03724">
        <w:rPr>
          <w:rFonts w:ascii="Times New Roman" w:hAnsi="Times New Roman" w:cs="Times New Roman"/>
          <w:sz w:val="18"/>
          <w:szCs w:val="18"/>
        </w:rPr>
        <w:t>from</w:t>
      </w:r>
      <w:proofErr w:type="spellEnd"/>
      <w:r w:rsidRPr="00F03724">
        <w:rPr>
          <w:rFonts w:ascii="Times New Roman" w:hAnsi="Times New Roman" w:cs="Times New Roman"/>
          <w:sz w:val="18"/>
          <w:szCs w:val="18"/>
        </w:rPr>
        <w:t xml:space="preserve"> </w:t>
      </w:r>
      <w:proofErr w:type="spellStart"/>
      <w:r w:rsidRPr="00F03724">
        <w:rPr>
          <w:rFonts w:ascii="Times New Roman" w:hAnsi="Times New Roman" w:cs="Times New Roman"/>
          <w:sz w:val="18"/>
          <w:szCs w:val="18"/>
        </w:rPr>
        <w:t>the</w:t>
      </w:r>
      <w:proofErr w:type="spellEnd"/>
      <w:r w:rsidRPr="00F03724">
        <w:rPr>
          <w:rFonts w:ascii="Times New Roman" w:hAnsi="Times New Roman" w:cs="Times New Roman"/>
          <w:sz w:val="18"/>
          <w:szCs w:val="18"/>
        </w:rPr>
        <w:t xml:space="preserve"> European </w:t>
      </w:r>
      <w:proofErr w:type="spellStart"/>
      <w:r w:rsidRPr="00F03724">
        <w:rPr>
          <w:rFonts w:ascii="Times New Roman" w:hAnsi="Times New Roman" w:cs="Times New Roman"/>
          <w:sz w:val="18"/>
          <w:szCs w:val="18"/>
        </w:rPr>
        <w:t>Commission</w:t>
      </w:r>
      <w:proofErr w:type="spellEnd"/>
      <w:r w:rsidRPr="00F03724">
        <w:rPr>
          <w:rFonts w:ascii="Times New Roman" w:hAnsi="Times New Roman" w:cs="Times New Roman"/>
          <w:sz w:val="18"/>
          <w:szCs w:val="18"/>
        </w:rPr>
        <w:t xml:space="preserve"> on </w:t>
      </w:r>
      <w:proofErr w:type="spellStart"/>
      <w:r w:rsidRPr="00F03724">
        <w:rPr>
          <w:rFonts w:ascii="Times New Roman" w:hAnsi="Times New Roman" w:cs="Times New Roman"/>
          <w:sz w:val="18"/>
          <w:szCs w:val="18"/>
        </w:rPr>
        <w:t>using</w:t>
      </w:r>
      <w:proofErr w:type="spellEnd"/>
      <w:r w:rsidRPr="00F03724">
        <w:rPr>
          <w:rFonts w:ascii="Times New Roman" w:hAnsi="Times New Roman" w:cs="Times New Roman"/>
          <w:sz w:val="18"/>
          <w:szCs w:val="18"/>
        </w:rPr>
        <w:t xml:space="preserve"> </w:t>
      </w:r>
      <w:proofErr w:type="spellStart"/>
      <w:r w:rsidRPr="00F03724">
        <w:rPr>
          <w:rFonts w:ascii="Times New Roman" w:hAnsi="Times New Roman" w:cs="Times New Roman"/>
          <w:sz w:val="18"/>
          <w:szCs w:val="18"/>
        </w:rPr>
        <w:t>the</w:t>
      </w:r>
      <w:proofErr w:type="spellEnd"/>
      <w:r w:rsidRPr="00F03724">
        <w:rPr>
          <w:rFonts w:ascii="Times New Roman" w:hAnsi="Times New Roman" w:cs="Times New Roman"/>
          <w:sz w:val="18"/>
          <w:szCs w:val="18"/>
        </w:rPr>
        <w:t xml:space="preserve"> </w:t>
      </w:r>
      <w:proofErr w:type="spellStart"/>
      <w:r w:rsidRPr="00F03724">
        <w:rPr>
          <w:rFonts w:ascii="Times New Roman" w:hAnsi="Times New Roman" w:cs="Times New Roman"/>
          <w:sz w:val="18"/>
          <w:szCs w:val="18"/>
        </w:rPr>
        <w:t>public</w:t>
      </w:r>
      <w:proofErr w:type="spellEnd"/>
      <w:r w:rsidRPr="00F03724">
        <w:rPr>
          <w:rFonts w:ascii="Times New Roman" w:hAnsi="Times New Roman" w:cs="Times New Roman"/>
          <w:sz w:val="18"/>
          <w:szCs w:val="18"/>
        </w:rPr>
        <w:t xml:space="preserve"> </w:t>
      </w:r>
      <w:proofErr w:type="spellStart"/>
      <w:r w:rsidRPr="00F03724">
        <w:rPr>
          <w:rFonts w:ascii="Times New Roman" w:hAnsi="Times New Roman" w:cs="Times New Roman"/>
          <w:sz w:val="18"/>
          <w:szCs w:val="18"/>
        </w:rPr>
        <w:t>procurement</w:t>
      </w:r>
      <w:proofErr w:type="spellEnd"/>
      <w:r w:rsidRPr="00F03724">
        <w:rPr>
          <w:rFonts w:ascii="Times New Roman" w:hAnsi="Times New Roman" w:cs="Times New Roman"/>
          <w:sz w:val="18"/>
          <w:szCs w:val="18"/>
        </w:rPr>
        <w:t xml:space="preserve"> </w:t>
      </w:r>
      <w:proofErr w:type="spellStart"/>
      <w:r w:rsidRPr="00F03724">
        <w:rPr>
          <w:rFonts w:ascii="Times New Roman" w:hAnsi="Times New Roman" w:cs="Times New Roman"/>
          <w:sz w:val="18"/>
          <w:szCs w:val="18"/>
        </w:rPr>
        <w:t>framework</w:t>
      </w:r>
      <w:proofErr w:type="spellEnd"/>
      <w:r w:rsidRPr="00F03724">
        <w:rPr>
          <w:rFonts w:ascii="Times New Roman" w:hAnsi="Times New Roman" w:cs="Times New Roman"/>
          <w:sz w:val="18"/>
          <w:szCs w:val="18"/>
        </w:rPr>
        <w:t xml:space="preserve"> in </w:t>
      </w:r>
      <w:proofErr w:type="spellStart"/>
      <w:r w:rsidRPr="00F03724">
        <w:rPr>
          <w:rFonts w:ascii="Times New Roman" w:hAnsi="Times New Roman" w:cs="Times New Roman"/>
          <w:sz w:val="18"/>
          <w:szCs w:val="18"/>
        </w:rPr>
        <w:t>the</w:t>
      </w:r>
      <w:proofErr w:type="spellEnd"/>
      <w:r w:rsidRPr="00F03724">
        <w:rPr>
          <w:rFonts w:ascii="Times New Roman" w:hAnsi="Times New Roman" w:cs="Times New Roman"/>
          <w:sz w:val="18"/>
          <w:szCs w:val="18"/>
        </w:rPr>
        <w:t xml:space="preserve"> </w:t>
      </w:r>
      <w:proofErr w:type="spellStart"/>
      <w:r w:rsidRPr="00F03724">
        <w:rPr>
          <w:rFonts w:ascii="Times New Roman" w:hAnsi="Times New Roman" w:cs="Times New Roman"/>
          <w:sz w:val="18"/>
          <w:szCs w:val="18"/>
        </w:rPr>
        <w:t>emergency</w:t>
      </w:r>
      <w:proofErr w:type="spellEnd"/>
      <w:r w:rsidRPr="00F03724">
        <w:rPr>
          <w:rFonts w:ascii="Times New Roman" w:hAnsi="Times New Roman" w:cs="Times New Roman"/>
          <w:sz w:val="18"/>
          <w:szCs w:val="18"/>
        </w:rPr>
        <w:t xml:space="preserve"> </w:t>
      </w:r>
      <w:proofErr w:type="spellStart"/>
      <w:r w:rsidRPr="00F03724">
        <w:rPr>
          <w:rFonts w:ascii="Times New Roman" w:hAnsi="Times New Roman" w:cs="Times New Roman"/>
          <w:sz w:val="18"/>
          <w:szCs w:val="18"/>
        </w:rPr>
        <w:t>situation</w:t>
      </w:r>
      <w:proofErr w:type="spellEnd"/>
      <w:r w:rsidRPr="00F03724">
        <w:rPr>
          <w:rFonts w:ascii="Times New Roman" w:hAnsi="Times New Roman" w:cs="Times New Roman"/>
          <w:sz w:val="18"/>
          <w:szCs w:val="18"/>
        </w:rPr>
        <w:t xml:space="preserve"> </w:t>
      </w:r>
      <w:proofErr w:type="spellStart"/>
      <w:r w:rsidRPr="00F03724">
        <w:rPr>
          <w:rFonts w:ascii="Times New Roman" w:hAnsi="Times New Roman" w:cs="Times New Roman"/>
          <w:sz w:val="18"/>
          <w:szCs w:val="18"/>
        </w:rPr>
        <w:t>related</w:t>
      </w:r>
      <w:proofErr w:type="spellEnd"/>
      <w:r w:rsidRPr="00F03724">
        <w:rPr>
          <w:rFonts w:ascii="Times New Roman" w:hAnsi="Times New Roman" w:cs="Times New Roman"/>
          <w:sz w:val="18"/>
          <w:szCs w:val="18"/>
        </w:rPr>
        <w:t xml:space="preserve"> </w:t>
      </w:r>
      <w:proofErr w:type="spellStart"/>
      <w:r w:rsidRPr="00F03724">
        <w:rPr>
          <w:rFonts w:ascii="Times New Roman" w:hAnsi="Times New Roman" w:cs="Times New Roman"/>
          <w:sz w:val="18"/>
          <w:szCs w:val="18"/>
        </w:rPr>
        <w:t>to</w:t>
      </w:r>
      <w:proofErr w:type="spellEnd"/>
      <w:r w:rsidRPr="00F03724">
        <w:rPr>
          <w:rFonts w:ascii="Times New Roman" w:hAnsi="Times New Roman" w:cs="Times New Roman"/>
          <w:sz w:val="18"/>
          <w:szCs w:val="18"/>
        </w:rPr>
        <w:t xml:space="preserve"> </w:t>
      </w:r>
      <w:proofErr w:type="spellStart"/>
      <w:r w:rsidRPr="00F03724">
        <w:rPr>
          <w:rFonts w:ascii="Times New Roman" w:hAnsi="Times New Roman" w:cs="Times New Roman"/>
          <w:sz w:val="18"/>
          <w:szCs w:val="18"/>
        </w:rPr>
        <w:t>the</w:t>
      </w:r>
      <w:proofErr w:type="spellEnd"/>
      <w:r w:rsidRPr="00F03724">
        <w:rPr>
          <w:rFonts w:ascii="Times New Roman" w:hAnsi="Times New Roman" w:cs="Times New Roman"/>
          <w:sz w:val="18"/>
          <w:szCs w:val="18"/>
        </w:rPr>
        <w:t xml:space="preserve"> COVID-19 </w:t>
      </w:r>
      <w:proofErr w:type="spellStart"/>
      <w:r w:rsidRPr="00F03724">
        <w:rPr>
          <w:rFonts w:ascii="Times New Roman" w:hAnsi="Times New Roman" w:cs="Times New Roman"/>
          <w:sz w:val="18"/>
          <w:szCs w:val="18"/>
        </w:rPr>
        <w:t>crisis</w:t>
      </w:r>
      <w:proofErr w:type="spellEnd"/>
      <w:r w:rsidRPr="00F03724">
        <w:rPr>
          <w:rFonts w:ascii="Times New Roman" w:hAnsi="Times New Roman" w:cs="Times New Roman"/>
          <w:sz w:val="18"/>
          <w:szCs w:val="18"/>
        </w:rPr>
        <w:t xml:space="preserve"> (2020/C 108 I/01), </w:t>
      </w:r>
      <w:proofErr w:type="spellStart"/>
      <w:r w:rsidRPr="00F03724">
        <w:rPr>
          <w:rFonts w:ascii="Times New Roman" w:hAnsi="Times New Roman" w:cs="Times New Roman"/>
          <w:i/>
          <w:iCs/>
          <w:sz w:val="18"/>
          <w:szCs w:val="18"/>
        </w:rPr>
        <w:t>Official</w:t>
      </w:r>
      <w:proofErr w:type="spellEnd"/>
      <w:r w:rsidRPr="00F03724">
        <w:rPr>
          <w:rFonts w:ascii="Times New Roman" w:hAnsi="Times New Roman" w:cs="Times New Roman"/>
          <w:i/>
          <w:iCs/>
          <w:sz w:val="18"/>
          <w:szCs w:val="18"/>
        </w:rPr>
        <w:t xml:space="preserve"> </w:t>
      </w:r>
      <w:proofErr w:type="spellStart"/>
      <w:r w:rsidRPr="00F03724">
        <w:rPr>
          <w:rFonts w:ascii="Times New Roman" w:hAnsi="Times New Roman" w:cs="Times New Roman"/>
          <w:i/>
          <w:iCs/>
          <w:sz w:val="18"/>
          <w:szCs w:val="18"/>
        </w:rPr>
        <w:t>Journal</w:t>
      </w:r>
      <w:proofErr w:type="spellEnd"/>
      <w:r w:rsidRPr="00F03724">
        <w:rPr>
          <w:rFonts w:ascii="Times New Roman" w:hAnsi="Times New Roman" w:cs="Times New Roman"/>
          <w:i/>
          <w:iCs/>
          <w:sz w:val="18"/>
          <w:szCs w:val="18"/>
        </w:rPr>
        <w:t xml:space="preserve"> of </w:t>
      </w:r>
      <w:proofErr w:type="spellStart"/>
      <w:r w:rsidRPr="00F03724">
        <w:rPr>
          <w:rFonts w:ascii="Times New Roman" w:hAnsi="Times New Roman" w:cs="Times New Roman"/>
          <w:i/>
          <w:iCs/>
          <w:sz w:val="18"/>
          <w:szCs w:val="18"/>
        </w:rPr>
        <w:t>the</w:t>
      </w:r>
      <w:proofErr w:type="spellEnd"/>
      <w:r w:rsidRPr="00F03724">
        <w:rPr>
          <w:rFonts w:ascii="Times New Roman" w:hAnsi="Times New Roman" w:cs="Times New Roman"/>
          <w:i/>
          <w:iCs/>
          <w:sz w:val="18"/>
          <w:szCs w:val="18"/>
        </w:rPr>
        <w:t xml:space="preserve"> European </w:t>
      </w:r>
      <w:proofErr w:type="spellStart"/>
      <w:r w:rsidRPr="00F03724">
        <w:rPr>
          <w:rFonts w:ascii="Times New Roman" w:hAnsi="Times New Roman" w:cs="Times New Roman"/>
          <w:i/>
          <w:iCs/>
          <w:sz w:val="18"/>
          <w:szCs w:val="18"/>
        </w:rPr>
        <w:t>Union</w:t>
      </w:r>
      <w:proofErr w:type="spellEnd"/>
      <w:r w:rsidRPr="00F03724">
        <w:rPr>
          <w:rFonts w:ascii="Times New Roman" w:hAnsi="Times New Roman" w:cs="Times New Roman"/>
          <w:sz w:val="18"/>
          <w:szCs w:val="18"/>
        </w:rPr>
        <w:t>, 01/04/2020.</w:t>
      </w:r>
    </w:p>
  </w:footnote>
  <w:footnote w:id="10">
    <w:p w14:paraId="23007C56" w14:textId="61940FC2" w:rsidR="00666F1D" w:rsidRPr="00F03724" w:rsidRDefault="00666F1D" w:rsidP="002478F2">
      <w:pPr>
        <w:pStyle w:val="DipnotMetni"/>
        <w:ind w:left="284" w:hanging="284"/>
        <w:rPr>
          <w:rFonts w:ascii="Times New Roman" w:hAnsi="Times New Roman" w:cs="Times New Roman"/>
          <w:sz w:val="18"/>
          <w:szCs w:val="18"/>
        </w:rPr>
      </w:pPr>
      <w:r w:rsidRPr="00F03724">
        <w:rPr>
          <w:rStyle w:val="DipnotBavurusu"/>
          <w:rFonts w:ascii="Times New Roman" w:hAnsi="Times New Roman" w:cs="Times New Roman"/>
          <w:sz w:val="18"/>
          <w:szCs w:val="18"/>
        </w:rPr>
        <w:footnoteRef/>
      </w:r>
      <w:r w:rsidRPr="00F03724">
        <w:rPr>
          <w:rFonts w:ascii="Times New Roman" w:hAnsi="Times New Roman" w:cs="Times New Roman"/>
          <w:sz w:val="18"/>
          <w:szCs w:val="18"/>
        </w:rPr>
        <w:t xml:space="preserve"> </w:t>
      </w:r>
      <w:r w:rsidRPr="00F03724">
        <w:rPr>
          <w:rFonts w:ascii="Times New Roman" w:hAnsi="Times New Roman" w:cs="Times New Roman"/>
          <w:sz w:val="18"/>
          <w:szCs w:val="18"/>
        </w:rPr>
        <w:tab/>
      </w:r>
      <w:r w:rsidR="004977CB" w:rsidRPr="00F03724">
        <w:rPr>
          <w:rFonts w:ascii="Times New Roman" w:hAnsi="Times New Roman" w:cs="Times New Roman"/>
          <w:sz w:val="18"/>
          <w:szCs w:val="18"/>
        </w:rPr>
        <w:t xml:space="preserve">European </w:t>
      </w:r>
      <w:proofErr w:type="spellStart"/>
      <w:r w:rsidR="004977CB" w:rsidRPr="00F03724">
        <w:rPr>
          <w:rFonts w:ascii="Times New Roman" w:hAnsi="Times New Roman" w:cs="Times New Roman"/>
          <w:sz w:val="18"/>
          <w:szCs w:val="18"/>
        </w:rPr>
        <w:t>Commission</w:t>
      </w:r>
      <w:proofErr w:type="spellEnd"/>
      <w:r w:rsidR="004977CB" w:rsidRPr="00F03724">
        <w:rPr>
          <w:rFonts w:ascii="Times New Roman" w:hAnsi="Times New Roman" w:cs="Times New Roman"/>
          <w:sz w:val="18"/>
          <w:szCs w:val="18"/>
        </w:rPr>
        <w:t xml:space="preserve">, Directive 2014/24/EU of </w:t>
      </w:r>
      <w:proofErr w:type="spellStart"/>
      <w:r w:rsidR="004977CB" w:rsidRPr="00F03724">
        <w:rPr>
          <w:rFonts w:ascii="Times New Roman" w:hAnsi="Times New Roman" w:cs="Times New Roman"/>
          <w:sz w:val="18"/>
          <w:szCs w:val="18"/>
        </w:rPr>
        <w:t>The</w:t>
      </w:r>
      <w:proofErr w:type="spellEnd"/>
      <w:r w:rsidR="004977CB" w:rsidRPr="00F03724">
        <w:rPr>
          <w:rFonts w:ascii="Times New Roman" w:hAnsi="Times New Roman" w:cs="Times New Roman"/>
          <w:sz w:val="18"/>
          <w:szCs w:val="18"/>
        </w:rPr>
        <w:t xml:space="preserve"> European </w:t>
      </w:r>
      <w:proofErr w:type="spellStart"/>
      <w:r w:rsidR="004977CB" w:rsidRPr="00F03724">
        <w:rPr>
          <w:rFonts w:ascii="Times New Roman" w:hAnsi="Times New Roman" w:cs="Times New Roman"/>
          <w:sz w:val="18"/>
          <w:szCs w:val="18"/>
        </w:rPr>
        <w:t>Parliament</w:t>
      </w:r>
      <w:proofErr w:type="spellEnd"/>
      <w:r w:rsidR="004977CB" w:rsidRPr="00F03724">
        <w:rPr>
          <w:rFonts w:ascii="Times New Roman" w:hAnsi="Times New Roman" w:cs="Times New Roman"/>
          <w:sz w:val="18"/>
          <w:szCs w:val="18"/>
        </w:rPr>
        <w:t xml:space="preserve"> </w:t>
      </w:r>
      <w:proofErr w:type="spellStart"/>
      <w:r w:rsidR="004977CB" w:rsidRPr="00F03724">
        <w:rPr>
          <w:rFonts w:ascii="Times New Roman" w:hAnsi="Times New Roman" w:cs="Times New Roman"/>
          <w:sz w:val="18"/>
          <w:szCs w:val="18"/>
        </w:rPr>
        <w:t>and</w:t>
      </w:r>
      <w:proofErr w:type="spellEnd"/>
      <w:r w:rsidR="004977CB" w:rsidRPr="00F03724">
        <w:rPr>
          <w:rFonts w:ascii="Times New Roman" w:hAnsi="Times New Roman" w:cs="Times New Roman"/>
          <w:sz w:val="18"/>
          <w:szCs w:val="18"/>
        </w:rPr>
        <w:t xml:space="preserve"> of </w:t>
      </w:r>
      <w:proofErr w:type="spellStart"/>
      <w:r w:rsidR="004977CB" w:rsidRPr="00F03724">
        <w:rPr>
          <w:rFonts w:ascii="Times New Roman" w:hAnsi="Times New Roman" w:cs="Times New Roman"/>
          <w:sz w:val="18"/>
          <w:szCs w:val="18"/>
        </w:rPr>
        <w:t>the</w:t>
      </w:r>
      <w:proofErr w:type="spellEnd"/>
      <w:r w:rsidR="004977CB" w:rsidRPr="00F03724">
        <w:rPr>
          <w:rFonts w:ascii="Times New Roman" w:hAnsi="Times New Roman" w:cs="Times New Roman"/>
          <w:sz w:val="18"/>
          <w:szCs w:val="18"/>
        </w:rPr>
        <w:t xml:space="preserve"> </w:t>
      </w:r>
      <w:proofErr w:type="spellStart"/>
      <w:r w:rsidR="004977CB" w:rsidRPr="00F03724">
        <w:rPr>
          <w:rFonts w:ascii="Times New Roman" w:hAnsi="Times New Roman" w:cs="Times New Roman"/>
          <w:sz w:val="18"/>
          <w:szCs w:val="18"/>
        </w:rPr>
        <w:t>Counc</w:t>
      </w:r>
      <w:r w:rsidR="002478F2" w:rsidRPr="00F03724">
        <w:rPr>
          <w:rFonts w:ascii="Times New Roman" w:hAnsi="Times New Roman" w:cs="Times New Roman"/>
          <w:sz w:val="18"/>
          <w:szCs w:val="18"/>
        </w:rPr>
        <w:t>i</w:t>
      </w:r>
      <w:r w:rsidR="004977CB" w:rsidRPr="00F03724">
        <w:rPr>
          <w:rFonts w:ascii="Times New Roman" w:hAnsi="Times New Roman" w:cs="Times New Roman"/>
          <w:sz w:val="18"/>
          <w:szCs w:val="18"/>
        </w:rPr>
        <w:t>l</w:t>
      </w:r>
      <w:proofErr w:type="spellEnd"/>
      <w:r w:rsidR="002478F2" w:rsidRPr="00F03724">
        <w:rPr>
          <w:rFonts w:ascii="Times New Roman" w:hAnsi="Times New Roman" w:cs="Times New Roman"/>
          <w:sz w:val="18"/>
          <w:szCs w:val="18"/>
        </w:rPr>
        <w:t xml:space="preserve"> </w:t>
      </w:r>
      <w:r w:rsidR="004977CB" w:rsidRPr="00F03724">
        <w:rPr>
          <w:rFonts w:ascii="Times New Roman" w:hAnsi="Times New Roman" w:cs="Times New Roman"/>
          <w:sz w:val="18"/>
          <w:szCs w:val="18"/>
        </w:rPr>
        <w:t xml:space="preserve">of 26 </w:t>
      </w:r>
      <w:proofErr w:type="spellStart"/>
      <w:r w:rsidR="004977CB" w:rsidRPr="00F03724">
        <w:rPr>
          <w:rFonts w:ascii="Times New Roman" w:hAnsi="Times New Roman" w:cs="Times New Roman"/>
          <w:sz w:val="18"/>
          <w:szCs w:val="18"/>
        </w:rPr>
        <w:t>February</w:t>
      </w:r>
      <w:proofErr w:type="spellEnd"/>
      <w:r w:rsidR="004977CB" w:rsidRPr="00F03724">
        <w:rPr>
          <w:rFonts w:ascii="Times New Roman" w:hAnsi="Times New Roman" w:cs="Times New Roman"/>
          <w:sz w:val="18"/>
          <w:szCs w:val="18"/>
        </w:rPr>
        <w:t xml:space="preserve"> 2014</w:t>
      </w:r>
      <w:r w:rsidR="002478F2" w:rsidRPr="00F03724">
        <w:rPr>
          <w:rFonts w:ascii="Times New Roman" w:hAnsi="Times New Roman" w:cs="Times New Roman"/>
          <w:sz w:val="18"/>
          <w:szCs w:val="18"/>
        </w:rPr>
        <w:t xml:space="preserve">, </w:t>
      </w:r>
      <w:proofErr w:type="spellStart"/>
      <w:r w:rsidR="002478F2" w:rsidRPr="00F03724">
        <w:rPr>
          <w:rFonts w:ascii="Times New Roman" w:hAnsi="Times New Roman" w:cs="Times New Roman"/>
          <w:i/>
          <w:iCs/>
          <w:sz w:val="18"/>
          <w:szCs w:val="18"/>
        </w:rPr>
        <w:t>Official</w:t>
      </w:r>
      <w:proofErr w:type="spellEnd"/>
      <w:r w:rsidR="002478F2" w:rsidRPr="00F03724">
        <w:rPr>
          <w:rFonts w:ascii="Times New Roman" w:hAnsi="Times New Roman" w:cs="Times New Roman"/>
          <w:i/>
          <w:iCs/>
          <w:sz w:val="18"/>
          <w:szCs w:val="18"/>
        </w:rPr>
        <w:t xml:space="preserve"> </w:t>
      </w:r>
      <w:proofErr w:type="spellStart"/>
      <w:r w:rsidR="002478F2" w:rsidRPr="00F03724">
        <w:rPr>
          <w:rFonts w:ascii="Times New Roman" w:hAnsi="Times New Roman" w:cs="Times New Roman"/>
          <w:i/>
          <w:iCs/>
          <w:sz w:val="18"/>
          <w:szCs w:val="18"/>
        </w:rPr>
        <w:t>Journal</w:t>
      </w:r>
      <w:proofErr w:type="spellEnd"/>
      <w:r w:rsidR="002478F2" w:rsidRPr="00F03724">
        <w:rPr>
          <w:rFonts w:ascii="Times New Roman" w:hAnsi="Times New Roman" w:cs="Times New Roman"/>
          <w:i/>
          <w:iCs/>
          <w:sz w:val="18"/>
          <w:szCs w:val="18"/>
        </w:rPr>
        <w:t xml:space="preserve"> of </w:t>
      </w:r>
      <w:proofErr w:type="spellStart"/>
      <w:r w:rsidR="002478F2" w:rsidRPr="00F03724">
        <w:rPr>
          <w:rFonts w:ascii="Times New Roman" w:hAnsi="Times New Roman" w:cs="Times New Roman"/>
          <w:i/>
          <w:iCs/>
          <w:sz w:val="18"/>
          <w:szCs w:val="18"/>
        </w:rPr>
        <w:t>the</w:t>
      </w:r>
      <w:proofErr w:type="spellEnd"/>
      <w:r w:rsidR="002478F2" w:rsidRPr="00F03724">
        <w:rPr>
          <w:rFonts w:ascii="Times New Roman" w:hAnsi="Times New Roman" w:cs="Times New Roman"/>
          <w:i/>
          <w:iCs/>
          <w:sz w:val="18"/>
          <w:szCs w:val="18"/>
        </w:rPr>
        <w:t xml:space="preserve"> European </w:t>
      </w:r>
      <w:proofErr w:type="spellStart"/>
      <w:r w:rsidR="002478F2" w:rsidRPr="00F03724">
        <w:rPr>
          <w:rFonts w:ascii="Times New Roman" w:hAnsi="Times New Roman" w:cs="Times New Roman"/>
          <w:i/>
          <w:iCs/>
          <w:sz w:val="18"/>
          <w:szCs w:val="18"/>
        </w:rPr>
        <w:t>Union</w:t>
      </w:r>
      <w:proofErr w:type="spellEnd"/>
      <w:r w:rsidR="002478F2" w:rsidRPr="00F03724">
        <w:rPr>
          <w:rFonts w:ascii="Times New Roman" w:hAnsi="Times New Roman" w:cs="Times New Roman"/>
          <w:sz w:val="18"/>
          <w:szCs w:val="18"/>
        </w:rPr>
        <w:t>, 28/03/2014, L 94/65.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1956"/>
    <w:multiLevelType w:val="hybridMultilevel"/>
    <w:tmpl w:val="373EA23A"/>
    <w:lvl w:ilvl="0" w:tplc="5B589B8E">
      <w:start w:val="1"/>
      <w:numFmt w:val="upperLetter"/>
      <w:lvlText w:val="%1."/>
      <w:lvlJc w:val="left"/>
      <w:pPr>
        <w:ind w:left="1069" w:hanging="360"/>
      </w:pPr>
      <w:rPr>
        <w:rFonts w:hint="default"/>
      </w:rPr>
    </w:lvl>
    <w:lvl w:ilvl="1" w:tplc="041F0019">
      <w:start w:val="1"/>
      <w:numFmt w:val="lowerLetter"/>
      <w:lvlText w:val="%2."/>
      <w:lvlJc w:val="left"/>
      <w:pPr>
        <w:ind w:left="1789" w:hanging="360"/>
      </w:pPr>
    </w:lvl>
    <w:lvl w:ilvl="2" w:tplc="FF667DD6">
      <w:start w:val="3"/>
      <w:numFmt w:val="bullet"/>
      <w:lvlText w:val="-"/>
      <w:lvlJc w:val="left"/>
      <w:pPr>
        <w:ind w:left="2689" w:hanging="360"/>
      </w:pPr>
      <w:rPr>
        <w:rFonts w:ascii="Times New Roman" w:eastAsiaTheme="minorHAnsi" w:hAnsi="Times New Roman" w:cs="Times New Roman" w:hint="default"/>
      </w:r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0F4047FD"/>
    <w:multiLevelType w:val="hybridMultilevel"/>
    <w:tmpl w:val="79DC5AEE"/>
    <w:lvl w:ilvl="0" w:tplc="58FC3C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3A1B36"/>
    <w:multiLevelType w:val="multilevel"/>
    <w:tmpl w:val="550E8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25642"/>
    <w:multiLevelType w:val="hybridMultilevel"/>
    <w:tmpl w:val="D360898E"/>
    <w:lvl w:ilvl="0" w:tplc="041F0019">
      <w:start w:val="1"/>
      <w:numFmt w:val="lowerLetter"/>
      <w:lvlText w:val="%1."/>
      <w:lvlJc w:val="left"/>
      <w:pPr>
        <w:ind w:left="1789" w:hanging="360"/>
      </w:pPr>
    </w:lvl>
    <w:lvl w:ilvl="1" w:tplc="041F0019" w:tentative="1">
      <w:start w:val="1"/>
      <w:numFmt w:val="lowerLetter"/>
      <w:lvlText w:val="%2."/>
      <w:lvlJc w:val="left"/>
      <w:pPr>
        <w:ind w:left="2509" w:hanging="360"/>
      </w:pPr>
    </w:lvl>
    <w:lvl w:ilvl="2" w:tplc="041F001B" w:tentative="1">
      <w:start w:val="1"/>
      <w:numFmt w:val="lowerRoman"/>
      <w:lvlText w:val="%3."/>
      <w:lvlJc w:val="right"/>
      <w:pPr>
        <w:ind w:left="3229" w:hanging="180"/>
      </w:pPr>
    </w:lvl>
    <w:lvl w:ilvl="3" w:tplc="041F000F" w:tentative="1">
      <w:start w:val="1"/>
      <w:numFmt w:val="decimal"/>
      <w:lvlText w:val="%4."/>
      <w:lvlJc w:val="left"/>
      <w:pPr>
        <w:ind w:left="3949" w:hanging="360"/>
      </w:pPr>
    </w:lvl>
    <w:lvl w:ilvl="4" w:tplc="041F0019" w:tentative="1">
      <w:start w:val="1"/>
      <w:numFmt w:val="lowerLetter"/>
      <w:lvlText w:val="%5."/>
      <w:lvlJc w:val="left"/>
      <w:pPr>
        <w:ind w:left="4669" w:hanging="360"/>
      </w:pPr>
    </w:lvl>
    <w:lvl w:ilvl="5" w:tplc="041F001B" w:tentative="1">
      <w:start w:val="1"/>
      <w:numFmt w:val="lowerRoman"/>
      <w:lvlText w:val="%6."/>
      <w:lvlJc w:val="right"/>
      <w:pPr>
        <w:ind w:left="5389" w:hanging="180"/>
      </w:pPr>
    </w:lvl>
    <w:lvl w:ilvl="6" w:tplc="041F000F" w:tentative="1">
      <w:start w:val="1"/>
      <w:numFmt w:val="decimal"/>
      <w:lvlText w:val="%7."/>
      <w:lvlJc w:val="left"/>
      <w:pPr>
        <w:ind w:left="6109" w:hanging="360"/>
      </w:pPr>
    </w:lvl>
    <w:lvl w:ilvl="7" w:tplc="041F0019" w:tentative="1">
      <w:start w:val="1"/>
      <w:numFmt w:val="lowerLetter"/>
      <w:lvlText w:val="%8."/>
      <w:lvlJc w:val="left"/>
      <w:pPr>
        <w:ind w:left="6829" w:hanging="360"/>
      </w:pPr>
    </w:lvl>
    <w:lvl w:ilvl="8" w:tplc="041F001B" w:tentative="1">
      <w:start w:val="1"/>
      <w:numFmt w:val="lowerRoman"/>
      <w:lvlText w:val="%9."/>
      <w:lvlJc w:val="right"/>
      <w:pPr>
        <w:ind w:left="7549" w:hanging="180"/>
      </w:pPr>
    </w:lvl>
  </w:abstractNum>
  <w:abstractNum w:abstractNumId="4" w15:restartNumberingAfterBreak="0">
    <w:nsid w:val="29A145E3"/>
    <w:multiLevelType w:val="multilevel"/>
    <w:tmpl w:val="C560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502C2A"/>
    <w:multiLevelType w:val="multilevel"/>
    <w:tmpl w:val="FEAA674E"/>
    <w:lvl w:ilvl="0">
      <w:start w:val="1"/>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6" w15:restartNumberingAfterBreak="0">
    <w:nsid w:val="34CB06AF"/>
    <w:multiLevelType w:val="multilevel"/>
    <w:tmpl w:val="1536F82A"/>
    <w:lvl w:ilvl="0">
      <w:start w:val="2"/>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7" w15:restartNumberingAfterBreak="0">
    <w:nsid w:val="47677C50"/>
    <w:multiLevelType w:val="hybridMultilevel"/>
    <w:tmpl w:val="06F41644"/>
    <w:lvl w:ilvl="0" w:tplc="BB72B400">
      <w:numFmt w:val="bullet"/>
      <w:lvlText w:val="-"/>
      <w:lvlJc w:val="left"/>
      <w:pPr>
        <w:ind w:left="1069" w:hanging="360"/>
      </w:pPr>
      <w:rPr>
        <w:rFonts w:ascii="Times New Roman" w:eastAsiaTheme="minorHAnsi" w:hAnsi="Times New Roman" w:cs="Times New Roman" w:hint="default"/>
        <w:i/>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8" w15:restartNumberingAfterBreak="0">
    <w:nsid w:val="4F722105"/>
    <w:multiLevelType w:val="hybridMultilevel"/>
    <w:tmpl w:val="79DC5AEE"/>
    <w:lvl w:ilvl="0" w:tplc="58FC3C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546144A"/>
    <w:multiLevelType w:val="hybridMultilevel"/>
    <w:tmpl w:val="E21AB25C"/>
    <w:lvl w:ilvl="0" w:tplc="71DA4B44">
      <w:start w:val="27"/>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61C321C"/>
    <w:multiLevelType w:val="multilevel"/>
    <w:tmpl w:val="235A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255C51"/>
    <w:multiLevelType w:val="hybridMultilevel"/>
    <w:tmpl w:val="DA407C20"/>
    <w:lvl w:ilvl="0" w:tplc="1940094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59391B4D"/>
    <w:multiLevelType w:val="hybridMultilevel"/>
    <w:tmpl w:val="C73E0A88"/>
    <w:lvl w:ilvl="0" w:tplc="19CE5922">
      <w:numFmt w:val="bullet"/>
      <w:lvlText w:val="-"/>
      <w:lvlJc w:val="left"/>
      <w:pPr>
        <w:ind w:left="1069" w:hanging="360"/>
      </w:pPr>
      <w:rPr>
        <w:rFonts w:ascii="Times New Roman" w:eastAsiaTheme="minorHAnsi" w:hAnsi="Times New Roman" w:cs="Times New Roman"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3" w15:restartNumberingAfterBreak="0">
    <w:nsid w:val="5B3C5F0E"/>
    <w:multiLevelType w:val="hybridMultilevel"/>
    <w:tmpl w:val="445289E0"/>
    <w:lvl w:ilvl="0" w:tplc="082A9A8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65D971A0"/>
    <w:multiLevelType w:val="multilevel"/>
    <w:tmpl w:val="9BAA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EBD18B6"/>
    <w:multiLevelType w:val="hybridMultilevel"/>
    <w:tmpl w:val="277C40EC"/>
    <w:lvl w:ilvl="0" w:tplc="256023A0">
      <w:start w:val="1"/>
      <w:numFmt w:val="upperRoman"/>
      <w:lvlText w:val="(%1)"/>
      <w:lvlJc w:val="left"/>
      <w:pPr>
        <w:ind w:left="1429" w:hanging="72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6" w15:restartNumberingAfterBreak="0">
    <w:nsid w:val="7B1409AE"/>
    <w:multiLevelType w:val="multilevel"/>
    <w:tmpl w:val="0EC8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4"/>
  </w:num>
  <w:num w:numId="4">
    <w:abstractNumId w:val="16"/>
  </w:num>
  <w:num w:numId="5">
    <w:abstractNumId w:val="14"/>
  </w:num>
  <w:num w:numId="6">
    <w:abstractNumId w:val="0"/>
  </w:num>
  <w:num w:numId="7">
    <w:abstractNumId w:val="3"/>
  </w:num>
  <w:num w:numId="8">
    <w:abstractNumId w:val="2"/>
  </w:num>
  <w:num w:numId="9">
    <w:abstractNumId w:val="7"/>
  </w:num>
  <w:num w:numId="10">
    <w:abstractNumId w:val="11"/>
  </w:num>
  <w:num w:numId="11">
    <w:abstractNumId w:val="15"/>
  </w:num>
  <w:num w:numId="12">
    <w:abstractNumId w:val="9"/>
  </w:num>
  <w:num w:numId="13">
    <w:abstractNumId w:val="8"/>
  </w:num>
  <w:num w:numId="14">
    <w:abstractNumId w:val="1"/>
  </w:num>
  <w:num w:numId="15">
    <w:abstractNumId w:val="13"/>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EE1"/>
    <w:rsid w:val="00001DB5"/>
    <w:rsid w:val="000049CE"/>
    <w:rsid w:val="00006608"/>
    <w:rsid w:val="000104F8"/>
    <w:rsid w:val="00023397"/>
    <w:rsid w:val="0002694C"/>
    <w:rsid w:val="000368C7"/>
    <w:rsid w:val="00042359"/>
    <w:rsid w:val="0004238E"/>
    <w:rsid w:val="000434A3"/>
    <w:rsid w:val="000642D2"/>
    <w:rsid w:val="0006774E"/>
    <w:rsid w:val="00073767"/>
    <w:rsid w:val="00083C0D"/>
    <w:rsid w:val="000877B4"/>
    <w:rsid w:val="00093182"/>
    <w:rsid w:val="00097BED"/>
    <w:rsid w:val="000A1D50"/>
    <w:rsid w:val="000A2385"/>
    <w:rsid w:val="000A2D35"/>
    <w:rsid w:val="000A4A36"/>
    <w:rsid w:val="000B05F5"/>
    <w:rsid w:val="000B1C19"/>
    <w:rsid w:val="000B2D09"/>
    <w:rsid w:val="000B51C3"/>
    <w:rsid w:val="000B791E"/>
    <w:rsid w:val="000C1647"/>
    <w:rsid w:val="000C38D5"/>
    <w:rsid w:val="000C4A37"/>
    <w:rsid w:val="000C6AA6"/>
    <w:rsid w:val="000D1211"/>
    <w:rsid w:val="000D2610"/>
    <w:rsid w:val="000D6018"/>
    <w:rsid w:val="000E0B28"/>
    <w:rsid w:val="000E36AF"/>
    <w:rsid w:val="000E5223"/>
    <w:rsid w:val="000E7BB4"/>
    <w:rsid w:val="000F192C"/>
    <w:rsid w:val="000F2612"/>
    <w:rsid w:val="000F29BF"/>
    <w:rsid w:val="000F2D39"/>
    <w:rsid w:val="000F7028"/>
    <w:rsid w:val="00105DA1"/>
    <w:rsid w:val="00107887"/>
    <w:rsid w:val="001118C7"/>
    <w:rsid w:val="00121284"/>
    <w:rsid w:val="0012289D"/>
    <w:rsid w:val="001255AE"/>
    <w:rsid w:val="001263DA"/>
    <w:rsid w:val="00127E91"/>
    <w:rsid w:val="0013038D"/>
    <w:rsid w:val="00135AC9"/>
    <w:rsid w:val="001376FF"/>
    <w:rsid w:val="0014111C"/>
    <w:rsid w:val="00143073"/>
    <w:rsid w:val="00143F52"/>
    <w:rsid w:val="001472B3"/>
    <w:rsid w:val="0015000B"/>
    <w:rsid w:val="0015147D"/>
    <w:rsid w:val="00156C9D"/>
    <w:rsid w:val="00156FA2"/>
    <w:rsid w:val="00163441"/>
    <w:rsid w:val="00177984"/>
    <w:rsid w:val="00182F0E"/>
    <w:rsid w:val="0018444F"/>
    <w:rsid w:val="00184AEC"/>
    <w:rsid w:val="00192B78"/>
    <w:rsid w:val="00193559"/>
    <w:rsid w:val="001B601E"/>
    <w:rsid w:val="001B7069"/>
    <w:rsid w:val="001B7B65"/>
    <w:rsid w:val="001C1084"/>
    <w:rsid w:val="001C2373"/>
    <w:rsid w:val="001C7899"/>
    <w:rsid w:val="001D5517"/>
    <w:rsid w:val="001E0555"/>
    <w:rsid w:val="001E1A0C"/>
    <w:rsid w:val="001E3A97"/>
    <w:rsid w:val="001E4637"/>
    <w:rsid w:val="001F565D"/>
    <w:rsid w:val="002159C6"/>
    <w:rsid w:val="00217705"/>
    <w:rsid w:val="00237B0E"/>
    <w:rsid w:val="0024123A"/>
    <w:rsid w:val="00243E19"/>
    <w:rsid w:val="002478F2"/>
    <w:rsid w:val="00264D49"/>
    <w:rsid w:val="00273EB3"/>
    <w:rsid w:val="00274393"/>
    <w:rsid w:val="00275884"/>
    <w:rsid w:val="00275A90"/>
    <w:rsid w:val="0028336C"/>
    <w:rsid w:val="00287B16"/>
    <w:rsid w:val="0029159D"/>
    <w:rsid w:val="00292CF5"/>
    <w:rsid w:val="0029547B"/>
    <w:rsid w:val="00296D21"/>
    <w:rsid w:val="002A12AD"/>
    <w:rsid w:val="002A3378"/>
    <w:rsid w:val="002A4096"/>
    <w:rsid w:val="002A4BF6"/>
    <w:rsid w:val="002B10C0"/>
    <w:rsid w:val="002D03C5"/>
    <w:rsid w:val="002D28E3"/>
    <w:rsid w:val="002D7C71"/>
    <w:rsid w:val="002E503E"/>
    <w:rsid w:val="002F2A6F"/>
    <w:rsid w:val="002F2D05"/>
    <w:rsid w:val="002F73CC"/>
    <w:rsid w:val="002F7465"/>
    <w:rsid w:val="0030479D"/>
    <w:rsid w:val="00305604"/>
    <w:rsid w:val="00321FD2"/>
    <w:rsid w:val="00326F7A"/>
    <w:rsid w:val="00330123"/>
    <w:rsid w:val="003410C7"/>
    <w:rsid w:val="003543B2"/>
    <w:rsid w:val="00364932"/>
    <w:rsid w:val="0038177A"/>
    <w:rsid w:val="00396FB8"/>
    <w:rsid w:val="003A3F9E"/>
    <w:rsid w:val="003A7AD7"/>
    <w:rsid w:val="003A7CBF"/>
    <w:rsid w:val="003B0CCF"/>
    <w:rsid w:val="003B2ABF"/>
    <w:rsid w:val="003C096D"/>
    <w:rsid w:val="003D1B6F"/>
    <w:rsid w:val="003D666C"/>
    <w:rsid w:val="003F11F2"/>
    <w:rsid w:val="003F421F"/>
    <w:rsid w:val="003F5A8F"/>
    <w:rsid w:val="003F6E5A"/>
    <w:rsid w:val="003F7066"/>
    <w:rsid w:val="004016EA"/>
    <w:rsid w:val="004127EC"/>
    <w:rsid w:val="0042111E"/>
    <w:rsid w:val="00422EC3"/>
    <w:rsid w:val="00423E93"/>
    <w:rsid w:val="0042406B"/>
    <w:rsid w:val="00424224"/>
    <w:rsid w:val="00440BC8"/>
    <w:rsid w:val="004419E9"/>
    <w:rsid w:val="0046540A"/>
    <w:rsid w:val="00474CB6"/>
    <w:rsid w:val="00474D31"/>
    <w:rsid w:val="00477EAC"/>
    <w:rsid w:val="0048233D"/>
    <w:rsid w:val="00482FAE"/>
    <w:rsid w:val="00494D43"/>
    <w:rsid w:val="0049599C"/>
    <w:rsid w:val="00495EDE"/>
    <w:rsid w:val="00496F54"/>
    <w:rsid w:val="004977CB"/>
    <w:rsid w:val="004A155F"/>
    <w:rsid w:val="004C4F22"/>
    <w:rsid w:val="004C55F1"/>
    <w:rsid w:val="004D6258"/>
    <w:rsid w:val="004D626F"/>
    <w:rsid w:val="004D7036"/>
    <w:rsid w:val="004E5451"/>
    <w:rsid w:val="0050517D"/>
    <w:rsid w:val="005063C1"/>
    <w:rsid w:val="00510AD7"/>
    <w:rsid w:val="005129C9"/>
    <w:rsid w:val="0051402B"/>
    <w:rsid w:val="005141E0"/>
    <w:rsid w:val="00516C6C"/>
    <w:rsid w:val="00532853"/>
    <w:rsid w:val="0053738B"/>
    <w:rsid w:val="0053777E"/>
    <w:rsid w:val="00540ACC"/>
    <w:rsid w:val="00544376"/>
    <w:rsid w:val="00550F93"/>
    <w:rsid w:val="00562BCC"/>
    <w:rsid w:val="00563897"/>
    <w:rsid w:val="0057117D"/>
    <w:rsid w:val="0057210A"/>
    <w:rsid w:val="00572E95"/>
    <w:rsid w:val="0057437A"/>
    <w:rsid w:val="00586EE9"/>
    <w:rsid w:val="00587525"/>
    <w:rsid w:val="00592137"/>
    <w:rsid w:val="005922EC"/>
    <w:rsid w:val="0059641B"/>
    <w:rsid w:val="005B05C9"/>
    <w:rsid w:val="005B0C0E"/>
    <w:rsid w:val="005B5075"/>
    <w:rsid w:val="005B56D0"/>
    <w:rsid w:val="005B5742"/>
    <w:rsid w:val="005C68AB"/>
    <w:rsid w:val="005D131F"/>
    <w:rsid w:val="005D623E"/>
    <w:rsid w:val="005F07B0"/>
    <w:rsid w:val="005F2925"/>
    <w:rsid w:val="00600133"/>
    <w:rsid w:val="0060229F"/>
    <w:rsid w:val="006030FF"/>
    <w:rsid w:val="00611583"/>
    <w:rsid w:val="00622644"/>
    <w:rsid w:val="0062511F"/>
    <w:rsid w:val="006261B1"/>
    <w:rsid w:val="006328D1"/>
    <w:rsid w:val="00633659"/>
    <w:rsid w:val="00644E3F"/>
    <w:rsid w:val="00650626"/>
    <w:rsid w:val="00654880"/>
    <w:rsid w:val="006566EE"/>
    <w:rsid w:val="00657B86"/>
    <w:rsid w:val="00663840"/>
    <w:rsid w:val="00666F1D"/>
    <w:rsid w:val="0066744D"/>
    <w:rsid w:val="0067634A"/>
    <w:rsid w:val="00684395"/>
    <w:rsid w:val="00684E9E"/>
    <w:rsid w:val="0068569D"/>
    <w:rsid w:val="00686AE6"/>
    <w:rsid w:val="00693FEA"/>
    <w:rsid w:val="006957C6"/>
    <w:rsid w:val="006A3AB6"/>
    <w:rsid w:val="006B0F5F"/>
    <w:rsid w:val="006B159C"/>
    <w:rsid w:val="006B696A"/>
    <w:rsid w:val="006C1990"/>
    <w:rsid w:val="006C40B9"/>
    <w:rsid w:val="006D7A2E"/>
    <w:rsid w:val="006E0F10"/>
    <w:rsid w:val="006E18CB"/>
    <w:rsid w:val="006E29D3"/>
    <w:rsid w:val="006E3331"/>
    <w:rsid w:val="006E37DB"/>
    <w:rsid w:val="006E59BE"/>
    <w:rsid w:val="0070360E"/>
    <w:rsid w:val="00706D9A"/>
    <w:rsid w:val="00712D9A"/>
    <w:rsid w:val="00714549"/>
    <w:rsid w:val="007229A2"/>
    <w:rsid w:val="007238AA"/>
    <w:rsid w:val="00733D4C"/>
    <w:rsid w:val="00735016"/>
    <w:rsid w:val="007373B8"/>
    <w:rsid w:val="007461D0"/>
    <w:rsid w:val="00746992"/>
    <w:rsid w:val="007472A3"/>
    <w:rsid w:val="007520EF"/>
    <w:rsid w:val="00752CF6"/>
    <w:rsid w:val="0076008D"/>
    <w:rsid w:val="007606E3"/>
    <w:rsid w:val="00761C24"/>
    <w:rsid w:val="00762BC9"/>
    <w:rsid w:val="00766F98"/>
    <w:rsid w:val="007748C4"/>
    <w:rsid w:val="00775823"/>
    <w:rsid w:val="00783245"/>
    <w:rsid w:val="0078352C"/>
    <w:rsid w:val="00786653"/>
    <w:rsid w:val="007A29F4"/>
    <w:rsid w:val="007C01FC"/>
    <w:rsid w:val="007C35B4"/>
    <w:rsid w:val="007C7837"/>
    <w:rsid w:val="007D4217"/>
    <w:rsid w:val="007D4F3A"/>
    <w:rsid w:val="007E6ADC"/>
    <w:rsid w:val="007F1D02"/>
    <w:rsid w:val="007F3FB3"/>
    <w:rsid w:val="00800A16"/>
    <w:rsid w:val="008036EE"/>
    <w:rsid w:val="00804977"/>
    <w:rsid w:val="00810ED7"/>
    <w:rsid w:val="00821AB1"/>
    <w:rsid w:val="0082578F"/>
    <w:rsid w:val="00830E4C"/>
    <w:rsid w:val="00851AC9"/>
    <w:rsid w:val="00857108"/>
    <w:rsid w:val="00866282"/>
    <w:rsid w:val="00870362"/>
    <w:rsid w:val="00870599"/>
    <w:rsid w:val="008717CC"/>
    <w:rsid w:val="0088497D"/>
    <w:rsid w:val="0088523F"/>
    <w:rsid w:val="008865B8"/>
    <w:rsid w:val="00891A18"/>
    <w:rsid w:val="00893391"/>
    <w:rsid w:val="008938C8"/>
    <w:rsid w:val="00896C4F"/>
    <w:rsid w:val="008A267C"/>
    <w:rsid w:val="008A48EF"/>
    <w:rsid w:val="008B03EE"/>
    <w:rsid w:val="008B2CBB"/>
    <w:rsid w:val="008B7256"/>
    <w:rsid w:val="008B78D5"/>
    <w:rsid w:val="008C30D2"/>
    <w:rsid w:val="008D4760"/>
    <w:rsid w:val="008D4E18"/>
    <w:rsid w:val="008D4F34"/>
    <w:rsid w:val="008E2D78"/>
    <w:rsid w:val="008E32A6"/>
    <w:rsid w:val="008E6D3C"/>
    <w:rsid w:val="008F75A9"/>
    <w:rsid w:val="00925916"/>
    <w:rsid w:val="009266BA"/>
    <w:rsid w:val="009368FC"/>
    <w:rsid w:val="00940105"/>
    <w:rsid w:val="009445E4"/>
    <w:rsid w:val="00957B0F"/>
    <w:rsid w:val="009721D0"/>
    <w:rsid w:val="009750E5"/>
    <w:rsid w:val="00981343"/>
    <w:rsid w:val="00985840"/>
    <w:rsid w:val="0099256B"/>
    <w:rsid w:val="0099345E"/>
    <w:rsid w:val="009964A9"/>
    <w:rsid w:val="009A0D38"/>
    <w:rsid w:val="009A1809"/>
    <w:rsid w:val="009A2EE2"/>
    <w:rsid w:val="009B1513"/>
    <w:rsid w:val="009C0B45"/>
    <w:rsid w:val="009C2119"/>
    <w:rsid w:val="009C5CCC"/>
    <w:rsid w:val="009D120F"/>
    <w:rsid w:val="009D4BBC"/>
    <w:rsid w:val="009E440C"/>
    <w:rsid w:val="009E4C87"/>
    <w:rsid w:val="00A02A24"/>
    <w:rsid w:val="00A11397"/>
    <w:rsid w:val="00A12C08"/>
    <w:rsid w:val="00A13371"/>
    <w:rsid w:val="00A205EC"/>
    <w:rsid w:val="00A21287"/>
    <w:rsid w:val="00A36A5C"/>
    <w:rsid w:val="00A51A9A"/>
    <w:rsid w:val="00A5279E"/>
    <w:rsid w:val="00A53191"/>
    <w:rsid w:val="00A55D6B"/>
    <w:rsid w:val="00A6678C"/>
    <w:rsid w:val="00A76554"/>
    <w:rsid w:val="00A76D38"/>
    <w:rsid w:val="00A77DD0"/>
    <w:rsid w:val="00A82845"/>
    <w:rsid w:val="00A8430E"/>
    <w:rsid w:val="00A9161E"/>
    <w:rsid w:val="00A936CF"/>
    <w:rsid w:val="00AA240C"/>
    <w:rsid w:val="00AA3D5D"/>
    <w:rsid w:val="00AA5717"/>
    <w:rsid w:val="00AA7ACB"/>
    <w:rsid w:val="00AA7C6B"/>
    <w:rsid w:val="00AB2DC9"/>
    <w:rsid w:val="00AB4144"/>
    <w:rsid w:val="00AB5BB2"/>
    <w:rsid w:val="00AB6D69"/>
    <w:rsid w:val="00AB7F3F"/>
    <w:rsid w:val="00AC1AC1"/>
    <w:rsid w:val="00AC792F"/>
    <w:rsid w:val="00AE2B29"/>
    <w:rsid w:val="00AF5E0F"/>
    <w:rsid w:val="00AF7D7D"/>
    <w:rsid w:val="00B22ABD"/>
    <w:rsid w:val="00B23234"/>
    <w:rsid w:val="00B23419"/>
    <w:rsid w:val="00B3073F"/>
    <w:rsid w:val="00B369B7"/>
    <w:rsid w:val="00B426DA"/>
    <w:rsid w:val="00B54E1D"/>
    <w:rsid w:val="00B755C7"/>
    <w:rsid w:val="00B75BDA"/>
    <w:rsid w:val="00B760BB"/>
    <w:rsid w:val="00B77109"/>
    <w:rsid w:val="00B77567"/>
    <w:rsid w:val="00B8053C"/>
    <w:rsid w:val="00B835E7"/>
    <w:rsid w:val="00B87F36"/>
    <w:rsid w:val="00B91623"/>
    <w:rsid w:val="00BA0A0E"/>
    <w:rsid w:val="00BA2658"/>
    <w:rsid w:val="00BA6636"/>
    <w:rsid w:val="00BA7CA7"/>
    <w:rsid w:val="00BB02A8"/>
    <w:rsid w:val="00BB2B91"/>
    <w:rsid w:val="00BB7C49"/>
    <w:rsid w:val="00BC1A76"/>
    <w:rsid w:val="00BD201A"/>
    <w:rsid w:val="00BD3487"/>
    <w:rsid w:val="00BD54C2"/>
    <w:rsid w:val="00BF6E70"/>
    <w:rsid w:val="00C05884"/>
    <w:rsid w:val="00C135A5"/>
    <w:rsid w:val="00C13E65"/>
    <w:rsid w:val="00C1614B"/>
    <w:rsid w:val="00C2477F"/>
    <w:rsid w:val="00C26D31"/>
    <w:rsid w:val="00C3062D"/>
    <w:rsid w:val="00C3125B"/>
    <w:rsid w:val="00C323BB"/>
    <w:rsid w:val="00C36A30"/>
    <w:rsid w:val="00C375C7"/>
    <w:rsid w:val="00C37A52"/>
    <w:rsid w:val="00C52811"/>
    <w:rsid w:val="00C644CE"/>
    <w:rsid w:val="00C64A79"/>
    <w:rsid w:val="00C76BE0"/>
    <w:rsid w:val="00C82E35"/>
    <w:rsid w:val="00C91FD4"/>
    <w:rsid w:val="00C9394D"/>
    <w:rsid w:val="00C95FBE"/>
    <w:rsid w:val="00CA13C0"/>
    <w:rsid w:val="00CA51F1"/>
    <w:rsid w:val="00CA5687"/>
    <w:rsid w:val="00CA5A3C"/>
    <w:rsid w:val="00CB0FFE"/>
    <w:rsid w:val="00CC0FA8"/>
    <w:rsid w:val="00CC17C2"/>
    <w:rsid w:val="00CC4E5E"/>
    <w:rsid w:val="00CC5A35"/>
    <w:rsid w:val="00CC78BF"/>
    <w:rsid w:val="00CD681B"/>
    <w:rsid w:val="00CD7AE2"/>
    <w:rsid w:val="00CE223F"/>
    <w:rsid w:val="00CF4CF8"/>
    <w:rsid w:val="00CF64A2"/>
    <w:rsid w:val="00CF6DFE"/>
    <w:rsid w:val="00D0241D"/>
    <w:rsid w:val="00D03220"/>
    <w:rsid w:val="00D03423"/>
    <w:rsid w:val="00D1307F"/>
    <w:rsid w:val="00D20AA1"/>
    <w:rsid w:val="00D27297"/>
    <w:rsid w:val="00D27EE9"/>
    <w:rsid w:val="00D326F0"/>
    <w:rsid w:val="00D35635"/>
    <w:rsid w:val="00D43420"/>
    <w:rsid w:val="00D476DB"/>
    <w:rsid w:val="00D57EEE"/>
    <w:rsid w:val="00D61D0A"/>
    <w:rsid w:val="00D6493D"/>
    <w:rsid w:val="00D70EE9"/>
    <w:rsid w:val="00D743D8"/>
    <w:rsid w:val="00D8108D"/>
    <w:rsid w:val="00D84939"/>
    <w:rsid w:val="00D874A3"/>
    <w:rsid w:val="00D92C9D"/>
    <w:rsid w:val="00D94B5A"/>
    <w:rsid w:val="00D950DC"/>
    <w:rsid w:val="00DA3930"/>
    <w:rsid w:val="00DA6A49"/>
    <w:rsid w:val="00DB2EF9"/>
    <w:rsid w:val="00DC404F"/>
    <w:rsid w:val="00DE3149"/>
    <w:rsid w:val="00DE3C84"/>
    <w:rsid w:val="00DE4095"/>
    <w:rsid w:val="00DE590B"/>
    <w:rsid w:val="00DF09F0"/>
    <w:rsid w:val="00DF3ABC"/>
    <w:rsid w:val="00DF3E8C"/>
    <w:rsid w:val="00E05CA3"/>
    <w:rsid w:val="00E0741D"/>
    <w:rsid w:val="00E11F9A"/>
    <w:rsid w:val="00E12347"/>
    <w:rsid w:val="00E16DE9"/>
    <w:rsid w:val="00E20AB1"/>
    <w:rsid w:val="00E2109B"/>
    <w:rsid w:val="00E2340F"/>
    <w:rsid w:val="00E25806"/>
    <w:rsid w:val="00E31601"/>
    <w:rsid w:val="00E35712"/>
    <w:rsid w:val="00E443B4"/>
    <w:rsid w:val="00E60D49"/>
    <w:rsid w:val="00E62D7E"/>
    <w:rsid w:val="00E70B2A"/>
    <w:rsid w:val="00E84ABE"/>
    <w:rsid w:val="00E97B9E"/>
    <w:rsid w:val="00EA453A"/>
    <w:rsid w:val="00EA5624"/>
    <w:rsid w:val="00EB2316"/>
    <w:rsid w:val="00EC387F"/>
    <w:rsid w:val="00EC4D45"/>
    <w:rsid w:val="00EC7F1A"/>
    <w:rsid w:val="00ED59FC"/>
    <w:rsid w:val="00EE2228"/>
    <w:rsid w:val="00EE550D"/>
    <w:rsid w:val="00EE72CC"/>
    <w:rsid w:val="00EE7F53"/>
    <w:rsid w:val="00EF0803"/>
    <w:rsid w:val="00EF4DCE"/>
    <w:rsid w:val="00F00495"/>
    <w:rsid w:val="00F00E66"/>
    <w:rsid w:val="00F03724"/>
    <w:rsid w:val="00F06AAE"/>
    <w:rsid w:val="00F10240"/>
    <w:rsid w:val="00F15423"/>
    <w:rsid w:val="00F203DB"/>
    <w:rsid w:val="00F2058C"/>
    <w:rsid w:val="00F2088D"/>
    <w:rsid w:val="00F268AD"/>
    <w:rsid w:val="00F3270E"/>
    <w:rsid w:val="00F33218"/>
    <w:rsid w:val="00F33BFB"/>
    <w:rsid w:val="00F45F94"/>
    <w:rsid w:val="00F55DCE"/>
    <w:rsid w:val="00F56EE1"/>
    <w:rsid w:val="00F62018"/>
    <w:rsid w:val="00F637B0"/>
    <w:rsid w:val="00F67020"/>
    <w:rsid w:val="00F71145"/>
    <w:rsid w:val="00F84E3B"/>
    <w:rsid w:val="00F86C73"/>
    <w:rsid w:val="00F87BB3"/>
    <w:rsid w:val="00FA1E3A"/>
    <w:rsid w:val="00FA41C3"/>
    <w:rsid w:val="00FB0F84"/>
    <w:rsid w:val="00FB221D"/>
    <w:rsid w:val="00FB69A2"/>
    <w:rsid w:val="00FC485A"/>
    <w:rsid w:val="00FC5751"/>
    <w:rsid w:val="00FC769E"/>
    <w:rsid w:val="00FD20E2"/>
    <w:rsid w:val="00FD37AD"/>
    <w:rsid w:val="00FF20B3"/>
    <w:rsid w:val="00FF39B1"/>
    <w:rsid w:val="00FF63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A35E6"/>
  <w15:chartTrackingRefBased/>
  <w15:docId w15:val="{4CF330FB-9CBA-4FB0-AE02-E3D07211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before="12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121284"/>
    <w:pPr>
      <w:spacing w:before="0" w:line="240" w:lineRule="auto"/>
    </w:pPr>
    <w:rPr>
      <w:sz w:val="20"/>
      <w:szCs w:val="20"/>
    </w:rPr>
  </w:style>
  <w:style w:type="character" w:customStyle="1" w:styleId="DipnotMetniChar">
    <w:name w:val="Dipnot Metni Char"/>
    <w:basedOn w:val="VarsaylanParagrafYazTipi"/>
    <w:link w:val="DipnotMetni"/>
    <w:uiPriority w:val="99"/>
    <w:semiHidden/>
    <w:rsid w:val="00121284"/>
    <w:rPr>
      <w:sz w:val="20"/>
      <w:szCs w:val="20"/>
    </w:rPr>
  </w:style>
  <w:style w:type="character" w:styleId="DipnotBavurusu">
    <w:name w:val="footnote reference"/>
    <w:basedOn w:val="VarsaylanParagrafYazTipi"/>
    <w:uiPriority w:val="99"/>
    <w:semiHidden/>
    <w:unhideWhenUsed/>
    <w:rsid w:val="00121284"/>
    <w:rPr>
      <w:vertAlign w:val="superscript"/>
    </w:rPr>
  </w:style>
  <w:style w:type="character" w:styleId="Kpr">
    <w:name w:val="Hyperlink"/>
    <w:basedOn w:val="VarsaylanParagrafYazTipi"/>
    <w:uiPriority w:val="99"/>
    <w:unhideWhenUsed/>
    <w:rsid w:val="00DF3E8C"/>
    <w:rPr>
      <w:color w:val="0563C1" w:themeColor="hyperlink"/>
      <w:u w:val="single"/>
    </w:rPr>
  </w:style>
  <w:style w:type="character" w:customStyle="1" w:styleId="zmlenmeyenBahsetme1">
    <w:name w:val="Çözümlenmeyen Bahsetme1"/>
    <w:basedOn w:val="VarsaylanParagrafYazTipi"/>
    <w:uiPriority w:val="99"/>
    <w:semiHidden/>
    <w:unhideWhenUsed/>
    <w:rsid w:val="00DF3E8C"/>
    <w:rPr>
      <w:color w:val="605E5C"/>
      <w:shd w:val="clear" w:color="auto" w:fill="E1DFDD"/>
    </w:rPr>
  </w:style>
  <w:style w:type="paragraph" w:styleId="ListeParagraf">
    <w:name w:val="List Paragraph"/>
    <w:basedOn w:val="Normal"/>
    <w:uiPriority w:val="34"/>
    <w:qFormat/>
    <w:rsid w:val="00494D43"/>
    <w:pPr>
      <w:ind w:left="720"/>
      <w:contextualSpacing/>
    </w:pPr>
  </w:style>
  <w:style w:type="character" w:customStyle="1" w:styleId="zmlenmeyenBahsetme2">
    <w:name w:val="Çözümlenmeyen Bahsetme2"/>
    <w:basedOn w:val="VarsaylanParagrafYazTipi"/>
    <w:uiPriority w:val="99"/>
    <w:semiHidden/>
    <w:unhideWhenUsed/>
    <w:rsid w:val="00BA2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8095">
      <w:bodyDiv w:val="1"/>
      <w:marLeft w:val="0"/>
      <w:marRight w:val="0"/>
      <w:marTop w:val="0"/>
      <w:marBottom w:val="0"/>
      <w:divBdr>
        <w:top w:val="none" w:sz="0" w:space="0" w:color="auto"/>
        <w:left w:val="none" w:sz="0" w:space="0" w:color="auto"/>
        <w:bottom w:val="none" w:sz="0" w:space="0" w:color="auto"/>
        <w:right w:val="none" w:sz="0" w:space="0" w:color="auto"/>
      </w:divBdr>
    </w:div>
    <w:div w:id="376244391">
      <w:bodyDiv w:val="1"/>
      <w:marLeft w:val="0"/>
      <w:marRight w:val="0"/>
      <w:marTop w:val="0"/>
      <w:marBottom w:val="0"/>
      <w:divBdr>
        <w:top w:val="none" w:sz="0" w:space="0" w:color="auto"/>
        <w:left w:val="none" w:sz="0" w:space="0" w:color="auto"/>
        <w:bottom w:val="none" w:sz="0" w:space="0" w:color="auto"/>
        <w:right w:val="none" w:sz="0" w:space="0" w:color="auto"/>
      </w:divBdr>
    </w:div>
    <w:div w:id="475923699">
      <w:bodyDiv w:val="1"/>
      <w:marLeft w:val="0"/>
      <w:marRight w:val="0"/>
      <w:marTop w:val="0"/>
      <w:marBottom w:val="0"/>
      <w:divBdr>
        <w:top w:val="none" w:sz="0" w:space="0" w:color="auto"/>
        <w:left w:val="none" w:sz="0" w:space="0" w:color="auto"/>
        <w:bottom w:val="none" w:sz="0" w:space="0" w:color="auto"/>
        <w:right w:val="none" w:sz="0" w:space="0" w:color="auto"/>
      </w:divBdr>
    </w:div>
    <w:div w:id="1064914634">
      <w:bodyDiv w:val="1"/>
      <w:marLeft w:val="0"/>
      <w:marRight w:val="0"/>
      <w:marTop w:val="0"/>
      <w:marBottom w:val="0"/>
      <w:divBdr>
        <w:top w:val="none" w:sz="0" w:space="0" w:color="auto"/>
        <w:left w:val="none" w:sz="0" w:space="0" w:color="auto"/>
        <w:bottom w:val="none" w:sz="0" w:space="0" w:color="auto"/>
        <w:right w:val="none" w:sz="0" w:space="0" w:color="auto"/>
      </w:divBdr>
      <w:divsChild>
        <w:div w:id="807404830">
          <w:marLeft w:val="0"/>
          <w:marRight w:val="0"/>
          <w:marTop w:val="0"/>
          <w:marBottom w:val="0"/>
          <w:divBdr>
            <w:top w:val="none" w:sz="0" w:space="0" w:color="auto"/>
            <w:left w:val="none" w:sz="0" w:space="0" w:color="auto"/>
            <w:bottom w:val="none" w:sz="0" w:space="0" w:color="auto"/>
            <w:right w:val="none" w:sz="0" w:space="0" w:color="auto"/>
          </w:divBdr>
        </w:div>
        <w:div w:id="1417943367">
          <w:marLeft w:val="0"/>
          <w:marRight w:val="0"/>
          <w:marTop w:val="0"/>
          <w:marBottom w:val="0"/>
          <w:divBdr>
            <w:top w:val="none" w:sz="0" w:space="0" w:color="auto"/>
            <w:left w:val="none" w:sz="0" w:space="0" w:color="auto"/>
            <w:bottom w:val="none" w:sz="0" w:space="0" w:color="auto"/>
            <w:right w:val="none" w:sz="0" w:space="0" w:color="auto"/>
          </w:divBdr>
        </w:div>
        <w:div w:id="1622809770">
          <w:marLeft w:val="0"/>
          <w:marRight w:val="0"/>
          <w:marTop w:val="0"/>
          <w:marBottom w:val="0"/>
          <w:divBdr>
            <w:top w:val="none" w:sz="0" w:space="0" w:color="auto"/>
            <w:left w:val="none" w:sz="0" w:space="0" w:color="auto"/>
            <w:bottom w:val="none" w:sz="0" w:space="0" w:color="auto"/>
            <w:right w:val="none" w:sz="0" w:space="0" w:color="auto"/>
          </w:divBdr>
        </w:div>
      </w:divsChild>
    </w:div>
    <w:div w:id="1403874468">
      <w:bodyDiv w:val="1"/>
      <w:marLeft w:val="0"/>
      <w:marRight w:val="0"/>
      <w:marTop w:val="0"/>
      <w:marBottom w:val="0"/>
      <w:divBdr>
        <w:top w:val="none" w:sz="0" w:space="0" w:color="auto"/>
        <w:left w:val="none" w:sz="0" w:space="0" w:color="auto"/>
        <w:bottom w:val="none" w:sz="0" w:space="0" w:color="auto"/>
        <w:right w:val="none" w:sz="0" w:space="0" w:color="auto"/>
      </w:divBdr>
    </w:div>
    <w:div w:id="1572497894">
      <w:bodyDiv w:val="1"/>
      <w:marLeft w:val="0"/>
      <w:marRight w:val="0"/>
      <w:marTop w:val="0"/>
      <w:marBottom w:val="0"/>
      <w:divBdr>
        <w:top w:val="none" w:sz="0" w:space="0" w:color="auto"/>
        <w:left w:val="none" w:sz="0" w:space="0" w:color="auto"/>
        <w:bottom w:val="none" w:sz="0" w:space="0" w:color="auto"/>
        <w:right w:val="none" w:sz="0" w:space="0" w:color="auto"/>
      </w:divBdr>
    </w:div>
    <w:div w:id="1863660827">
      <w:bodyDiv w:val="1"/>
      <w:marLeft w:val="0"/>
      <w:marRight w:val="0"/>
      <w:marTop w:val="0"/>
      <w:marBottom w:val="0"/>
      <w:divBdr>
        <w:top w:val="none" w:sz="0" w:space="0" w:color="auto"/>
        <w:left w:val="none" w:sz="0" w:space="0" w:color="auto"/>
        <w:bottom w:val="none" w:sz="0" w:space="0" w:color="auto"/>
        <w:right w:val="none" w:sz="0" w:space="0" w:color="auto"/>
      </w:divBdr>
    </w:div>
    <w:div w:id="1939630813">
      <w:bodyDiv w:val="1"/>
      <w:marLeft w:val="0"/>
      <w:marRight w:val="0"/>
      <w:marTop w:val="0"/>
      <w:marBottom w:val="0"/>
      <w:divBdr>
        <w:top w:val="none" w:sz="0" w:space="0" w:color="auto"/>
        <w:left w:val="none" w:sz="0" w:space="0" w:color="auto"/>
        <w:bottom w:val="none" w:sz="0" w:space="0" w:color="auto"/>
        <w:right w:val="none" w:sz="0" w:space="0" w:color="auto"/>
      </w:divBdr>
      <w:divsChild>
        <w:div w:id="1333877332">
          <w:marLeft w:val="0"/>
          <w:marRight w:val="0"/>
          <w:marTop w:val="0"/>
          <w:marBottom w:val="0"/>
          <w:divBdr>
            <w:top w:val="none" w:sz="0" w:space="0" w:color="auto"/>
            <w:left w:val="none" w:sz="0" w:space="0" w:color="auto"/>
            <w:bottom w:val="none" w:sz="0" w:space="0" w:color="auto"/>
            <w:right w:val="none" w:sz="0" w:space="0" w:color="auto"/>
          </w:divBdr>
        </w:div>
        <w:div w:id="1850095062">
          <w:marLeft w:val="0"/>
          <w:marRight w:val="0"/>
          <w:marTop w:val="0"/>
          <w:marBottom w:val="0"/>
          <w:divBdr>
            <w:top w:val="none" w:sz="0" w:space="0" w:color="auto"/>
            <w:left w:val="none" w:sz="0" w:space="0" w:color="auto"/>
            <w:bottom w:val="none" w:sz="0" w:space="0" w:color="auto"/>
            <w:right w:val="none" w:sz="0" w:space="0" w:color="auto"/>
          </w:divBdr>
        </w:div>
        <w:div w:id="1876044096">
          <w:marLeft w:val="0"/>
          <w:marRight w:val="0"/>
          <w:marTop w:val="0"/>
          <w:marBottom w:val="0"/>
          <w:divBdr>
            <w:top w:val="none" w:sz="0" w:space="0" w:color="auto"/>
            <w:left w:val="none" w:sz="0" w:space="0" w:color="auto"/>
            <w:bottom w:val="none" w:sz="0" w:space="0" w:color="auto"/>
            <w:right w:val="none" w:sz="0" w:space="0" w:color="auto"/>
          </w:divBdr>
        </w:div>
      </w:divsChild>
    </w:div>
    <w:div w:id="1991016437">
      <w:bodyDiv w:val="1"/>
      <w:marLeft w:val="0"/>
      <w:marRight w:val="0"/>
      <w:marTop w:val="0"/>
      <w:marBottom w:val="0"/>
      <w:divBdr>
        <w:top w:val="none" w:sz="0" w:space="0" w:color="auto"/>
        <w:left w:val="none" w:sz="0" w:space="0" w:color="auto"/>
        <w:bottom w:val="none" w:sz="0" w:space="0" w:color="auto"/>
        <w:right w:val="none" w:sz="0" w:space="0" w:color="auto"/>
      </w:divBdr>
    </w:div>
    <w:div w:id="2046951965">
      <w:bodyDiv w:val="1"/>
      <w:marLeft w:val="0"/>
      <w:marRight w:val="0"/>
      <w:marTop w:val="0"/>
      <w:marBottom w:val="0"/>
      <w:divBdr>
        <w:top w:val="none" w:sz="0" w:space="0" w:color="auto"/>
        <w:left w:val="none" w:sz="0" w:space="0" w:color="auto"/>
        <w:bottom w:val="none" w:sz="0" w:space="0" w:color="auto"/>
        <w:right w:val="none" w:sz="0" w:space="0" w:color="auto"/>
      </w:divBdr>
    </w:div>
    <w:div w:id="209488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77839-3944-488F-BA7E-724D16AAF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6080</Words>
  <Characters>34661</Characters>
  <Application>Microsoft Office Word</Application>
  <DocSecurity>0</DocSecurity>
  <Lines>288</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ÇELİK</dc:creator>
  <cp:keywords/>
  <dc:description/>
  <cp:lastModifiedBy>Muhammed ÇELİK</cp:lastModifiedBy>
  <cp:revision>2</cp:revision>
  <dcterms:created xsi:type="dcterms:W3CDTF">2021-05-15T19:12:00Z</dcterms:created>
  <dcterms:modified xsi:type="dcterms:W3CDTF">2021-05-15T19:12:00Z</dcterms:modified>
</cp:coreProperties>
</file>