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0B8FED" w14:textId="341D9CF1" w:rsidR="00486D12" w:rsidRPr="00AB5B74" w:rsidRDefault="007D1A3F" w:rsidP="00C928B1">
      <w:pPr>
        <w:spacing w:before="0" w:after="0" w:line="276" w:lineRule="auto"/>
        <w:ind w:firstLine="0"/>
        <w:jc w:val="center"/>
        <w:rPr>
          <w:b/>
          <w:bCs/>
          <w:sz w:val="22"/>
        </w:rPr>
      </w:pPr>
      <w:r w:rsidRPr="00AB5B74">
        <w:rPr>
          <w:b/>
          <w:bCs/>
          <w:sz w:val="22"/>
        </w:rPr>
        <w:t>A Review of The Mediating Role of Innovation Capability in Intellectual Capital Studies</w:t>
      </w:r>
      <w:r w:rsidR="006E494B" w:rsidRPr="00AB5B74">
        <w:rPr>
          <w:b/>
          <w:bCs/>
          <w:sz w:val="22"/>
        </w:rPr>
        <w:t xml:space="preserve">: Radical and Incremental Innovation </w:t>
      </w:r>
    </w:p>
    <w:p w14:paraId="6D84211F" w14:textId="77777777" w:rsidR="007D1A3F" w:rsidRPr="00AB5B74" w:rsidRDefault="007D1A3F" w:rsidP="00C928B1">
      <w:pPr>
        <w:spacing w:before="0" w:after="0" w:line="276" w:lineRule="auto"/>
        <w:ind w:firstLine="0"/>
        <w:jc w:val="center"/>
        <w:rPr>
          <w:b/>
          <w:bCs/>
          <w:sz w:val="22"/>
        </w:rPr>
      </w:pPr>
    </w:p>
    <w:p w14:paraId="379D5A01" w14:textId="7B51386B" w:rsidR="00486D12" w:rsidRPr="00AB5B74" w:rsidRDefault="00486D12" w:rsidP="00C928B1">
      <w:pPr>
        <w:spacing w:before="0" w:after="0" w:line="276" w:lineRule="auto"/>
        <w:ind w:firstLine="0"/>
        <w:jc w:val="center"/>
        <w:rPr>
          <w:sz w:val="22"/>
          <w:lang w:val="en-MY"/>
        </w:rPr>
      </w:pPr>
      <w:r w:rsidRPr="00AB5B74">
        <w:rPr>
          <w:sz w:val="22"/>
        </w:rPr>
        <w:t>Logaiswari Indiran</w:t>
      </w:r>
      <w:r w:rsidRPr="00AB5B74">
        <w:rPr>
          <w:sz w:val="22"/>
          <w:vertAlign w:val="superscript"/>
        </w:rPr>
        <w:t>1</w:t>
      </w:r>
      <w:r w:rsidRPr="00AB5B74">
        <w:rPr>
          <w:sz w:val="22"/>
        </w:rPr>
        <w:t xml:space="preserve">, </w:t>
      </w:r>
      <w:proofErr w:type="spellStart"/>
      <w:r w:rsidR="008F1A9F" w:rsidRPr="00AB5B74">
        <w:rPr>
          <w:sz w:val="22"/>
        </w:rPr>
        <w:t>Teh</w:t>
      </w:r>
      <w:proofErr w:type="spellEnd"/>
      <w:r w:rsidR="008F1A9F" w:rsidRPr="00AB5B74">
        <w:rPr>
          <w:sz w:val="22"/>
        </w:rPr>
        <w:t xml:space="preserve"> </w:t>
      </w:r>
      <w:proofErr w:type="spellStart"/>
      <w:r w:rsidR="008F1A9F" w:rsidRPr="00AB5B74">
        <w:rPr>
          <w:sz w:val="22"/>
        </w:rPr>
        <w:t>Zaharah</w:t>
      </w:r>
      <w:proofErr w:type="spellEnd"/>
      <w:r w:rsidR="008F1A9F" w:rsidRPr="00AB5B74">
        <w:rPr>
          <w:sz w:val="22"/>
        </w:rPr>
        <w:t xml:space="preserve"> Yaacob</w:t>
      </w:r>
      <w:r w:rsidR="008F1A9F" w:rsidRPr="00AB5B74">
        <w:rPr>
          <w:sz w:val="22"/>
          <w:vertAlign w:val="superscript"/>
        </w:rPr>
        <w:t>2</w:t>
      </w:r>
      <w:r w:rsidRPr="00AB5B74">
        <w:rPr>
          <w:sz w:val="22"/>
        </w:rPr>
        <w:t xml:space="preserve">, </w:t>
      </w:r>
      <w:r w:rsidR="008F1A9F" w:rsidRPr="00AB5B74">
        <w:rPr>
          <w:sz w:val="22"/>
          <w:lang w:val="en-MY"/>
        </w:rPr>
        <w:t xml:space="preserve">Ma </w:t>
      </w:r>
      <w:proofErr w:type="spellStart"/>
      <w:r w:rsidR="008F1A9F" w:rsidRPr="00AB5B74">
        <w:rPr>
          <w:sz w:val="22"/>
          <w:lang w:val="en-MY"/>
        </w:rPr>
        <w:t>Kalthum</w:t>
      </w:r>
      <w:proofErr w:type="spellEnd"/>
      <w:r w:rsidR="008F1A9F" w:rsidRPr="00AB5B74">
        <w:rPr>
          <w:sz w:val="22"/>
          <w:lang w:val="en-MY"/>
        </w:rPr>
        <w:t xml:space="preserve"> Ishak</w:t>
      </w:r>
      <w:r w:rsidR="008F1A9F" w:rsidRPr="00AB5B74">
        <w:rPr>
          <w:sz w:val="22"/>
          <w:vertAlign w:val="superscript"/>
          <w:lang w:val="en-MY"/>
        </w:rPr>
        <w:t>3</w:t>
      </w:r>
      <w:r w:rsidR="008F1A9F" w:rsidRPr="00AB5B74">
        <w:rPr>
          <w:sz w:val="22"/>
          <w:lang w:val="en-MY"/>
        </w:rPr>
        <w:t>, Siti Suraya Abd Razak</w:t>
      </w:r>
      <w:r w:rsidR="008F1A9F" w:rsidRPr="00AB5B74">
        <w:rPr>
          <w:sz w:val="22"/>
          <w:vertAlign w:val="superscript"/>
          <w:lang w:val="en-MY"/>
        </w:rPr>
        <w:t>4</w:t>
      </w:r>
    </w:p>
    <w:p w14:paraId="2A92A936" w14:textId="20F22543" w:rsidR="00486D12" w:rsidRPr="00AB5B74" w:rsidRDefault="00486D12" w:rsidP="00C928B1">
      <w:pPr>
        <w:spacing w:before="0" w:after="0" w:line="276" w:lineRule="auto"/>
        <w:ind w:firstLine="0"/>
        <w:jc w:val="center"/>
        <w:rPr>
          <w:sz w:val="22"/>
          <w:lang w:val="en-MY"/>
        </w:rPr>
      </w:pPr>
      <w:r w:rsidRPr="00AB5B74">
        <w:rPr>
          <w:sz w:val="22"/>
          <w:vertAlign w:val="superscript"/>
          <w:lang w:val="en-MY"/>
        </w:rPr>
        <w:t>1,2</w:t>
      </w:r>
      <w:r w:rsidR="008F1A9F" w:rsidRPr="00AB5B74">
        <w:rPr>
          <w:sz w:val="22"/>
          <w:vertAlign w:val="superscript"/>
          <w:lang w:val="en-MY"/>
        </w:rPr>
        <w:t>,3,4</w:t>
      </w:r>
      <w:r w:rsidRPr="00AB5B74">
        <w:rPr>
          <w:sz w:val="22"/>
          <w:lang w:val="en-MY"/>
        </w:rPr>
        <w:t xml:space="preserve">Universiti </w:t>
      </w:r>
      <w:proofErr w:type="spellStart"/>
      <w:r w:rsidRPr="00AB5B74">
        <w:rPr>
          <w:sz w:val="22"/>
          <w:lang w:val="en-MY"/>
        </w:rPr>
        <w:t>Teknologi</w:t>
      </w:r>
      <w:proofErr w:type="spellEnd"/>
      <w:r w:rsidRPr="00AB5B74">
        <w:rPr>
          <w:sz w:val="22"/>
          <w:lang w:val="en-MY"/>
        </w:rPr>
        <w:t xml:space="preserve"> Malaysia</w:t>
      </w:r>
      <w:r w:rsidR="00F94C6A" w:rsidRPr="00AB5B74">
        <w:rPr>
          <w:sz w:val="22"/>
          <w:lang w:val="en-MY"/>
        </w:rPr>
        <w:t>, Malaysia</w:t>
      </w:r>
    </w:p>
    <w:p w14:paraId="585D38D2" w14:textId="77777777" w:rsidR="00486D12" w:rsidRPr="00AB5B74" w:rsidRDefault="00486D12" w:rsidP="00C928B1">
      <w:pPr>
        <w:spacing w:before="0" w:after="0" w:line="276" w:lineRule="auto"/>
        <w:ind w:firstLine="0"/>
        <w:jc w:val="center"/>
        <w:rPr>
          <w:sz w:val="22"/>
          <w:lang w:val="en-MY"/>
        </w:rPr>
      </w:pPr>
    </w:p>
    <w:p w14:paraId="0CE5C2E0" w14:textId="6835F67C" w:rsidR="00486D12" w:rsidRPr="00AB5B74" w:rsidRDefault="00043B12" w:rsidP="00C928B1">
      <w:pPr>
        <w:spacing w:before="0" w:after="0" w:line="276" w:lineRule="auto"/>
        <w:ind w:firstLine="0"/>
        <w:rPr>
          <w:sz w:val="22"/>
        </w:rPr>
      </w:pPr>
      <w:r w:rsidRPr="00AB5B74">
        <w:rPr>
          <w:sz w:val="22"/>
        </w:rPr>
        <w:t>Innovation capability is known as the potential to generate new ideas, identify new market opportunities and implement marketable innovations, by leveraging on existing resources and capabilities</w:t>
      </w:r>
      <w:r w:rsidR="006E494B" w:rsidRPr="00AB5B74">
        <w:rPr>
          <w:sz w:val="22"/>
        </w:rPr>
        <w:t xml:space="preserve"> towards</w:t>
      </w:r>
      <w:r w:rsidRPr="00AB5B74">
        <w:rPr>
          <w:sz w:val="22"/>
        </w:rPr>
        <w:t xml:space="preserve"> leading to superior firm performance and increased sustainable competitive advantage. Therefore, this study presents a range conceptual analysis of the role innovation capability in intellectual capital studies particularly. The primary objective is to look at how innovation capability is explored as m</w:t>
      </w:r>
      <w:r w:rsidR="00784950" w:rsidRPr="00AB5B74">
        <w:rPr>
          <w:sz w:val="22"/>
        </w:rPr>
        <w:t xml:space="preserve">ediator </w:t>
      </w:r>
      <w:r w:rsidRPr="00AB5B74">
        <w:rPr>
          <w:sz w:val="22"/>
        </w:rPr>
        <w:t xml:space="preserve">in intellectual capital literature. </w:t>
      </w:r>
      <w:r w:rsidR="00784950" w:rsidRPr="00AB5B74">
        <w:rPr>
          <w:sz w:val="22"/>
        </w:rPr>
        <w:t>Recently, t</w:t>
      </w:r>
      <w:r w:rsidRPr="00AB5B74">
        <w:rPr>
          <w:sz w:val="22"/>
        </w:rPr>
        <w:t xml:space="preserve">he role of innovation capability value drivers focused through incremental and radical recently into literature. This research has been viewed, first as a contribution to refinement of the existing innovation capability literature with respect to numerous dimensions used, and Second, the relationship between innovation capability and intellectual capital and organizational performance been theoretically inspected. Thirdly, how </w:t>
      </w:r>
      <w:r w:rsidR="006E494B" w:rsidRPr="00AB5B74">
        <w:rPr>
          <w:sz w:val="22"/>
        </w:rPr>
        <w:t xml:space="preserve">radical, and incremental </w:t>
      </w:r>
      <w:r w:rsidRPr="00AB5B74">
        <w:rPr>
          <w:sz w:val="22"/>
        </w:rPr>
        <w:t xml:space="preserve">innovation capability plays significant mediating role in intellectual capital study. Finally, this study proposed some hypotheses about the possible conditioning of the impact factor on the innovation capability as the mediating role in intellectual capital </w:t>
      </w:r>
      <w:r w:rsidR="00784950" w:rsidRPr="00AB5B74">
        <w:rPr>
          <w:sz w:val="22"/>
        </w:rPr>
        <w:t xml:space="preserve">and organization performance </w:t>
      </w:r>
      <w:r w:rsidRPr="00AB5B74">
        <w:rPr>
          <w:sz w:val="22"/>
        </w:rPr>
        <w:t>literature.</w:t>
      </w:r>
    </w:p>
    <w:p w14:paraId="2EC36085" w14:textId="77777777" w:rsidR="007D1A3F" w:rsidRPr="00AB5B74" w:rsidRDefault="007D1A3F" w:rsidP="00C928B1">
      <w:pPr>
        <w:spacing w:before="0" w:after="0" w:line="276" w:lineRule="auto"/>
        <w:ind w:firstLine="0"/>
        <w:rPr>
          <w:sz w:val="22"/>
        </w:rPr>
      </w:pPr>
    </w:p>
    <w:p w14:paraId="6AF864B9" w14:textId="6B8DA3CF" w:rsidR="00C82B81" w:rsidRPr="00AB5B74" w:rsidRDefault="00486D12" w:rsidP="00C928B1">
      <w:pPr>
        <w:spacing w:before="0" w:after="0" w:line="276" w:lineRule="auto"/>
        <w:ind w:firstLine="0"/>
        <w:rPr>
          <w:sz w:val="22"/>
        </w:rPr>
      </w:pPr>
      <w:r w:rsidRPr="00AB5B74">
        <w:rPr>
          <w:b/>
          <w:bCs/>
          <w:sz w:val="22"/>
        </w:rPr>
        <w:t>Keywords:</w:t>
      </w:r>
      <w:r w:rsidRPr="00AB5B74">
        <w:rPr>
          <w:sz w:val="22"/>
        </w:rPr>
        <w:t xml:space="preserve"> </w:t>
      </w:r>
      <w:r w:rsidR="00043B12" w:rsidRPr="00AB5B74">
        <w:rPr>
          <w:sz w:val="22"/>
        </w:rPr>
        <w:t xml:space="preserve">Innovation </w:t>
      </w:r>
      <w:r w:rsidR="007D1A3F" w:rsidRPr="00AB5B74">
        <w:rPr>
          <w:sz w:val="22"/>
        </w:rPr>
        <w:t>Capability</w:t>
      </w:r>
      <w:r w:rsidR="00043B12" w:rsidRPr="00AB5B74">
        <w:rPr>
          <w:sz w:val="22"/>
        </w:rPr>
        <w:t xml:space="preserve">, </w:t>
      </w:r>
      <w:r w:rsidR="006E494B" w:rsidRPr="00AB5B74">
        <w:rPr>
          <w:sz w:val="22"/>
        </w:rPr>
        <w:t xml:space="preserve">Radical Innovation, Incremental Innovation, </w:t>
      </w:r>
      <w:r w:rsidR="00043B12" w:rsidRPr="00AB5B74">
        <w:rPr>
          <w:sz w:val="22"/>
        </w:rPr>
        <w:t xml:space="preserve">Intellectual </w:t>
      </w:r>
      <w:r w:rsidR="009149C3" w:rsidRPr="00AB5B74">
        <w:rPr>
          <w:sz w:val="22"/>
        </w:rPr>
        <w:t>C</w:t>
      </w:r>
      <w:r w:rsidR="00043B12" w:rsidRPr="00AB5B74">
        <w:rPr>
          <w:sz w:val="22"/>
        </w:rPr>
        <w:t xml:space="preserve">apital, </w:t>
      </w:r>
      <w:r w:rsidR="006E494B" w:rsidRPr="00AB5B74">
        <w:rPr>
          <w:sz w:val="22"/>
        </w:rPr>
        <w:t>Mediator</w:t>
      </w:r>
    </w:p>
    <w:p w14:paraId="33D22776" w14:textId="2040A147" w:rsidR="00960D07" w:rsidRPr="00AB5B74" w:rsidRDefault="00960D07" w:rsidP="00C928B1">
      <w:pPr>
        <w:spacing w:before="0" w:after="0" w:line="276" w:lineRule="auto"/>
        <w:ind w:firstLine="0"/>
        <w:rPr>
          <w:sz w:val="22"/>
        </w:rPr>
      </w:pPr>
    </w:p>
    <w:p w14:paraId="6A77D83D" w14:textId="777F7D37" w:rsidR="00960D07" w:rsidRPr="00AB5B74" w:rsidRDefault="00960D07" w:rsidP="00C928B1">
      <w:pPr>
        <w:spacing w:before="0" w:after="0" w:line="276" w:lineRule="auto"/>
        <w:ind w:firstLine="0"/>
        <w:rPr>
          <w:sz w:val="22"/>
        </w:rPr>
      </w:pPr>
    </w:p>
    <w:p w14:paraId="70F39FE9" w14:textId="4E59C5CD" w:rsidR="00584806" w:rsidRPr="00AB5B74" w:rsidRDefault="00584806" w:rsidP="00C928B1">
      <w:pPr>
        <w:spacing w:before="0" w:after="0" w:line="276" w:lineRule="auto"/>
        <w:ind w:firstLine="0"/>
        <w:rPr>
          <w:b/>
          <w:bCs/>
          <w:sz w:val="22"/>
        </w:rPr>
      </w:pPr>
      <w:r w:rsidRPr="00AB5B74">
        <w:rPr>
          <w:b/>
          <w:bCs/>
          <w:sz w:val="22"/>
        </w:rPr>
        <w:t xml:space="preserve">INTRODUCTION </w:t>
      </w:r>
    </w:p>
    <w:p w14:paraId="10B93928" w14:textId="69FBEFBD" w:rsidR="00960D07" w:rsidRPr="00AB5B74" w:rsidRDefault="002836A4" w:rsidP="00C928B1">
      <w:pPr>
        <w:pStyle w:val="Body"/>
        <w:spacing w:before="0" w:beforeAutospacing="0" w:after="0" w:afterAutospacing="0" w:line="276" w:lineRule="auto"/>
        <w:ind w:firstLine="0"/>
        <w:rPr>
          <w:sz w:val="22"/>
          <w:szCs w:val="22"/>
        </w:rPr>
      </w:pPr>
      <w:bookmarkStart w:id="0" w:name="_Toc514421661"/>
      <w:r w:rsidRPr="00AB5B74">
        <w:rPr>
          <w:sz w:val="22"/>
          <w:szCs w:val="22"/>
        </w:rPr>
        <w:t xml:space="preserve">The potential for innovation is </w:t>
      </w:r>
      <w:proofErr w:type="spellStart"/>
      <w:r w:rsidRPr="00AB5B74">
        <w:rPr>
          <w:sz w:val="22"/>
          <w:szCs w:val="22"/>
        </w:rPr>
        <w:t>recognised</w:t>
      </w:r>
      <w:proofErr w:type="spellEnd"/>
      <w:r w:rsidRPr="00AB5B74">
        <w:rPr>
          <w:sz w:val="22"/>
          <w:szCs w:val="22"/>
        </w:rPr>
        <w:t xml:space="preserve"> by exploiting existing capital and capacity to contribute to superior corporate success and improved sustainable competitive advantage and to find new markets, to develop new opportunities and to introduce marketable technologies. </w:t>
      </w:r>
      <w:r w:rsidR="00960D07" w:rsidRPr="00AB5B74">
        <w:rPr>
          <w:sz w:val="22"/>
          <w:szCs w:val="22"/>
        </w:rPr>
        <w:t>Therefore, this study presents a range conceptual analysis of the mediating role innovation capability in intellectual capital studies particularly. The role of innovation capability value drivers focused through radical</w:t>
      </w:r>
      <w:r w:rsidR="004C5CDA" w:rsidRPr="00AB5B74">
        <w:rPr>
          <w:sz w:val="22"/>
          <w:szCs w:val="22"/>
        </w:rPr>
        <w:t xml:space="preserve"> and incremental </w:t>
      </w:r>
      <w:r w:rsidR="00960D07" w:rsidRPr="00AB5B74">
        <w:rPr>
          <w:sz w:val="22"/>
          <w:szCs w:val="22"/>
        </w:rPr>
        <w:t xml:space="preserve">recently into literature. This research has been viewed, first as a contribution to refinement of the existing innovation capability literature with respect to numerous dimensions used, and Second, the relationship between innovation capability and intellectual capital and organizational performance been theoretically inspected. Thirdly, how innovation capability plays significant mediating role in intellectual capital study. Finally, this study proposed some hypotheses about the possible conditioning of the impact factor on the innovation capability as the mediating role in intellectual capital literature. </w:t>
      </w:r>
    </w:p>
    <w:p w14:paraId="2CD2771E" w14:textId="77777777" w:rsidR="00960D07" w:rsidRPr="00AB5B74" w:rsidRDefault="00960D07" w:rsidP="00C928B1">
      <w:pPr>
        <w:pStyle w:val="Body"/>
        <w:spacing w:before="0" w:beforeAutospacing="0" w:after="0" w:afterAutospacing="0" w:line="276" w:lineRule="auto"/>
        <w:ind w:firstLine="0"/>
        <w:rPr>
          <w:color w:val="FF0000"/>
          <w:sz w:val="22"/>
          <w:szCs w:val="22"/>
        </w:rPr>
      </w:pPr>
    </w:p>
    <w:p w14:paraId="01E115AB" w14:textId="2F2947E8" w:rsidR="00960D07" w:rsidRPr="00AB5B74" w:rsidRDefault="00960D07" w:rsidP="00C928B1">
      <w:pPr>
        <w:pStyle w:val="Body"/>
        <w:spacing w:before="0" w:beforeAutospacing="0" w:after="0" w:afterAutospacing="0" w:line="276" w:lineRule="auto"/>
        <w:ind w:firstLine="0"/>
        <w:rPr>
          <w:b/>
          <w:bCs/>
          <w:sz w:val="22"/>
          <w:szCs w:val="22"/>
        </w:rPr>
      </w:pPr>
      <w:r w:rsidRPr="00AB5B74">
        <w:rPr>
          <w:b/>
          <w:bCs/>
          <w:sz w:val="22"/>
          <w:szCs w:val="22"/>
        </w:rPr>
        <w:t>Innovation Capability</w:t>
      </w:r>
      <w:bookmarkEnd w:id="0"/>
    </w:p>
    <w:p w14:paraId="3EE63E60" w14:textId="77777777" w:rsidR="00C928B1" w:rsidRDefault="00960D07" w:rsidP="00C928B1">
      <w:pPr>
        <w:spacing w:before="0" w:after="0" w:line="276" w:lineRule="auto"/>
        <w:rPr>
          <w:sz w:val="22"/>
        </w:rPr>
      </w:pPr>
      <w:r w:rsidRPr="00AB5B74">
        <w:rPr>
          <w:sz w:val="22"/>
        </w:rPr>
        <w:t xml:space="preserve">Organisational survival in today’s competitive and global landscape is dauntingly challenging, calling for the attainment of competitive advantage as the most appropriate solution </w:t>
      </w:r>
      <w:bookmarkStart w:id="1" w:name="Mendeley_Bookmark_FAo3Ufx6D9"/>
      <w:r w:rsidRPr="00AB5B74">
        <w:rPr>
          <w:sz w:val="22"/>
        </w:rPr>
        <w:t xml:space="preserve">(Barney, 1991; </w:t>
      </w:r>
      <w:proofErr w:type="spellStart"/>
      <w:r w:rsidRPr="00AB5B74">
        <w:rPr>
          <w:sz w:val="22"/>
        </w:rPr>
        <w:t>Hinterhuber</w:t>
      </w:r>
      <w:proofErr w:type="spellEnd"/>
      <w:r w:rsidRPr="00AB5B74">
        <w:rPr>
          <w:sz w:val="22"/>
        </w:rPr>
        <w:t xml:space="preserve">, 2013; Porter, 1985; </w:t>
      </w:r>
      <w:proofErr w:type="spellStart"/>
      <w:r w:rsidRPr="00AB5B74">
        <w:rPr>
          <w:sz w:val="22"/>
        </w:rPr>
        <w:t>Weerawardena</w:t>
      </w:r>
      <w:proofErr w:type="spellEnd"/>
      <w:r w:rsidRPr="00AB5B74">
        <w:rPr>
          <w:sz w:val="22"/>
        </w:rPr>
        <w:t xml:space="preserve"> and </w:t>
      </w:r>
      <w:proofErr w:type="spellStart"/>
      <w:r w:rsidRPr="00AB5B74">
        <w:rPr>
          <w:sz w:val="22"/>
        </w:rPr>
        <w:t>Mavondo</w:t>
      </w:r>
      <w:proofErr w:type="spellEnd"/>
      <w:r w:rsidRPr="00AB5B74">
        <w:rPr>
          <w:sz w:val="22"/>
        </w:rPr>
        <w:t>, 2011)</w:t>
      </w:r>
      <w:bookmarkEnd w:id="1"/>
      <w:r w:rsidRPr="00AB5B74">
        <w:rPr>
          <w:sz w:val="22"/>
        </w:rPr>
        <w:t>. Competitive advantage or competitiveness is conceptualised based on the influence of resource and a company’s unique or inimi</w:t>
      </w:r>
      <w:bookmarkStart w:id="2" w:name="Mendeley_Bookmark_kBxLB5oFGf"/>
      <w:r w:rsidRPr="00AB5B74">
        <w:rPr>
          <w:sz w:val="22"/>
        </w:rPr>
        <w:t>table capability (</w:t>
      </w:r>
      <w:proofErr w:type="spellStart"/>
      <w:r w:rsidRPr="00AB5B74">
        <w:rPr>
          <w:sz w:val="22"/>
        </w:rPr>
        <w:t>Hatani</w:t>
      </w:r>
      <w:proofErr w:type="spellEnd"/>
      <w:r w:rsidRPr="00AB5B74">
        <w:rPr>
          <w:sz w:val="22"/>
        </w:rPr>
        <w:t xml:space="preserve"> </w:t>
      </w:r>
      <w:r w:rsidRPr="00AB5B74">
        <w:rPr>
          <w:i/>
          <w:sz w:val="22"/>
        </w:rPr>
        <w:t>et al.,</w:t>
      </w:r>
      <w:r w:rsidRPr="00AB5B74">
        <w:rPr>
          <w:sz w:val="22"/>
        </w:rPr>
        <w:t xml:space="preserve"> 2013; </w:t>
      </w:r>
      <w:proofErr w:type="spellStart"/>
      <w:r w:rsidRPr="00AB5B74">
        <w:rPr>
          <w:sz w:val="22"/>
        </w:rPr>
        <w:t>Kamukama</w:t>
      </w:r>
      <w:proofErr w:type="spellEnd"/>
      <w:r w:rsidRPr="00AB5B74">
        <w:rPr>
          <w:sz w:val="22"/>
        </w:rPr>
        <w:t xml:space="preserve"> </w:t>
      </w:r>
      <w:r w:rsidRPr="00AB5B74">
        <w:rPr>
          <w:i/>
          <w:sz w:val="22"/>
        </w:rPr>
        <w:t>et al.,</w:t>
      </w:r>
      <w:r w:rsidRPr="00AB5B74">
        <w:rPr>
          <w:sz w:val="22"/>
        </w:rPr>
        <w:t xml:space="preserve"> 2011; Yaseen </w:t>
      </w:r>
      <w:r w:rsidRPr="00AB5B74">
        <w:rPr>
          <w:i/>
          <w:sz w:val="22"/>
        </w:rPr>
        <w:t>et al.,</w:t>
      </w:r>
      <w:r w:rsidRPr="00AB5B74">
        <w:rPr>
          <w:sz w:val="22"/>
        </w:rPr>
        <w:t xml:space="preserve"> 2016)</w:t>
      </w:r>
      <w:bookmarkEnd w:id="2"/>
      <w:r w:rsidRPr="00AB5B74">
        <w:rPr>
          <w:sz w:val="22"/>
        </w:rPr>
        <w:t xml:space="preserve">. </w:t>
      </w:r>
    </w:p>
    <w:p w14:paraId="5859CD28" w14:textId="21CC8A66" w:rsidR="00CF4FA4" w:rsidRDefault="00960D07" w:rsidP="00C928B1">
      <w:pPr>
        <w:spacing w:before="0" w:after="0" w:line="276" w:lineRule="auto"/>
        <w:rPr>
          <w:sz w:val="22"/>
        </w:rPr>
      </w:pPr>
      <w:r w:rsidRPr="00AB5B74">
        <w:rPr>
          <w:sz w:val="22"/>
        </w:rPr>
        <w:t xml:space="preserve">Due to reduced product life cycle and high turnover rate of new product in the current competitive landscape, innovation has posed a significant importance towards the success or failure of an organisation. </w:t>
      </w:r>
      <w:r w:rsidR="00AB6ABD" w:rsidRPr="00AB5B74">
        <w:rPr>
          <w:sz w:val="22"/>
        </w:rPr>
        <w:t>The innovation capacity has therefore emerged as one of the abilities highly examined by academics, as their dynamic capacity enables organisations to orient and adapt to environmental opportunities (</w:t>
      </w:r>
      <w:proofErr w:type="spellStart"/>
      <w:r w:rsidR="00AB6ABD" w:rsidRPr="00AB5B74">
        <w:rPr>
          <w:sz w:val="22"/>
        </w:rPr>
        <w:t>Saunila</w:t>
      </w:r>
      <w:proofErr w:type="spellEnd"/>
      <w:r w:rsidR="00AB6ABD" w:rsidRPr="00AB5B74">
        <w:rPr>
          <w:sz w:val="22"/>
        </w:rPr>
        <w:t xml:space="preserve">, 2016). Dynamical capacity can be divided into three components, according to </w:t>
      </w:r>
      <w:r w:rsidR="00AB6ABD" w:rsidRPr="00AB5B74">
        <w:rPr>
          <w:sz w:val="22"/>
        </w:rPr>
        <w:lastRenderedPageBreak/>
        <w:t xml:space="preserve">Wang and Ahmed (2007): adaptability, absorption, and innovation capacity. </w:t>
      </w:r>
      <w:r w:rsidRPr="00AB5B74">
        <w:rPr>
          <w:sz w:val="22"/>
        </w:rPr>
        <w:t xml:space="preserve">Innovation capability </w:t>
      </w:r>
      <w:proofErr w:type="gramStart"/>
      <w:r w:rsidRPr="00AB5B74">
        <w:rPr>
          <w:sz w:val="22"/>
        </w:rPr>
        <w:t>in particular is</w:t>
      </w:r>
      <w:proofErr w:type="gramEnd"/>
      <w:r w:rsidRPr="00AB5B74">
        <w:rPr>
          <w:sz w:val="22"/>
        </w:rPr>
        <w:t xml:space="preserve"> deemed as a major and essential component of dynamic capability, with </w:t>
      </w:r>
      <w:proofErr w:type="spellStart"/>
      <w:r w:rsidRPr="00AB5B74">
        <w:rPr>
          <w:sz w:val="22"/>
        </w:rPr>
        <w:t>Breznik</w:t>
      </w:r>
      <w:proofErr w:type="spellEnd"/>
      <w:r w:rsidRPr="00AB5B74">
        <w:rPr>
          <w:sz w:val="22"/>
        </w:rPr>
        <w:t xml:space="preserve"> and </w:t>
      </w:r>
      <w:proofErr w:type="spellStart"/>
      <w:r w:rsidRPr="00AB5B74">
        <w:rPr>
          <w:sz w:val="22"/>
        </w:rPr>
        <w:t>Hisrich</w:t>
      </w:r>
      <w:proofErr w:type="spellEnd"/>
      <w:r w:rsidRPr="00AB5B74">
        <w:rPr>
          <w:sz w:val="22"/>
        </w:rPr>
        <w:t xml:space="preserve"> (2014)</w:t>
      </w:r>
      <w:r w:rsidRPr="00AB5B74">
        <w:rPr>
          <w:noProof/>
          <w:sz w:val="22"/>
        </w:rPr>
        <w:t xml:space="preserve"> </w:t>
      </w:r>
      <w:r w:rsidRPr="00AB5B74">
        <w:rPr>
          <w:sz w:val="22"/>
        </w:rPr>
        <w:t xml:space="preserve">highlighting the similarities and differences of the relationship between the two capabilities. It has been concluded that dynamic capability can be replaced with innovation capability, prompting </w:t>
      </w:r>
      <w:proofErr w:type="spellStart"/>
      <w:r w:rsidRPr="00AB5B74">
        <w:rPr>
          <w:sz w:val="22"/>
        </w:rPr>
        <w:t>Aramburu</w:t>
      </w:r>
      <w:proofErr w:type="spellEnd"/>
      <w:r w:rsidRPr="00AB5B74">
        <w:rPr>
          <w:i/>
          <w:sz w:val="22"/>
        </w:rPr>
        <w:t xml:space="preserve"> et al.</w:t>
      </w:r>
      <w:r w:rsidRPr="00AB5B74">
        <w:rPr>
          <w:sz w:val="22"/>
        </w:rPr>
        <w:t xml:space="preserve"> (2015) and Teece (2007) to state that dynamic capability is the new generation’s categorisation of innovation capability.</w:t>
      </w:r>
    </w:p>
    <w:p w14:paraId="5AB67C42" w14:textId="0FBCC838" w:rsidR="00DB3C86" w:rsidRPr="00AB5B74" w:rsidRDefault="009A34A4" w:rsidP="00C928B1">
      <w:pPr>
        <w:spacing w:before="0" w:after="0" w:line="276" w:lineRule="auto"/>
        <w:rPr>
          <w:noProof/>
          <w:sz w:val="22"/>
        </w:rPr>
      </w:pPr>
      <w:r w:rsidRPr="00AB5B74">
        <w:rPr>
          <w:sz w:val="22"/>
        </w:rPr>
        <w:t xml:space="preserve">Besides, </w:t>
      </w:r>
      <w:r w:rsidR="00960D07" w:rsidRPr="00AB5B74">
        <w:rPr>
          <w:sz w:val="22"/>
        </w:rPr>
        <w:t xml:space="preserve">innovation capability can be described in a wide-ranging manner and terms, whereby </w:t>
      </w:r>
      <w:bookmarkStart w:id="3" w:name="Mendeley_Bookmark_xdxsh0PCuz"/>
      <w:r w:rsidR="00960D07" w:rsidRPr="00AB5B74">
        <w:rPr>
          <w:sz w:val="22"/>
        </w:rPr>
        <w:t>Drucker (1985</w:t>
      </w:r>
      <w:bookmarkEnd w:id="3"/>
      <w:r w:rsidR="00960D07" w:rsidRPr="00AB5B74">
        <w:rPr>
          <w:sz w:val="22"/>
        </w:rPr>
        <w:t>) has stated that “innovation is not a change, but it creates</w:t>
      </w:r>
      <w:proofErr w:type="gramStart"/>
      <w:r w:rsidR="00960D07" w:rsidRPr="00AB5B74">
        <w:rPr>
          <w:sz w:val="22"/>
        </w:rPr>
        <w:t>” .</w:t>
      </w:r>
      <w:proofErr w:type="gramEnd"/>
      <w:r w:rsidR="00960D07" w:rsidRPr="00AB5B74">
        <w:rPr>
          <w:sz w:val="22"/>
        </w:rPr>
        <w:t xml:space="preserve"> The concept can be extended beyond, allowing the understanding that it is emerging as a key tool in achieving competitive advantage despite being the most challenging aspect in management </w:t>
      </w:r>
      <w:bookmarkStart w:id="4" w:name="Mendeley_Bookmark_qs9jUbNB3U"/>
      <w:proofErr w:type="spellStart"/>
      <w:r w:rsidR="00960D07" w:rsidRPr="00AB5B74">
        <w:rPr>
          <w:sz w:val="22"/>
        </w:rPr>
        <w:t>Breznik</w:t>
      </w:r>
      <w:proofErr w:type="spellEnd"/>
      <w:r w:rsidR="00960D07" w:rsidRPr="00AB5B74">
        <w:rPr>
          <w:sz w:val="22"/>
        </w:rPr>
        <w:t xml:space="preserve"> and </w:t>
      </w:r>
      <w:proofErr w:type="spellStart"/>
      <w:r w:rsidR="00960D07" w:rsidRPr="00AB5B74">
        <w:rPr>
          <w:sz w:val="22"/>
        </w:rPr>
        <w:t>Hisrich</w:t>
      </w:r>
      <w:proofErr w:type="spellEnd"/>
      <w:r w:rsidR="00960D07" w:rsidRPr="00AB5B74">
        <w:rPr>
          <w:sz w:val="22"/>
        </w:rPr>
        <w:t xml:space="preserve"> (2014)</w:t>
      </w:r>
      <w:bookmarkEnd w:id="4"/>
      <w:r w:rsidR="00960D07" w:rsidRPr="00AB5B74">
        <w:rPr>
          <w:sz w:val="22"/>
        </w:rPr>
        <w:t xml:space="preserve">. </w:t>
      </w:r>
      <w:r w:rsidR="00DB3C86" w:rsidRPr="00AB5B74">
        <w:rPr>
          <w:sz w:val="22"/>
        </w:rPr>
        <w:t xml:space="preserve">Innovation capability, according to </w:t>
      </w:r>
      <w:proofErr w:type="spellStart"/>
      <w:r w:rsidR="00DB3C86" w:rsidRPr="00AB5B74">
        <w:rPr>
          <w:sz w:val="22"/>
        </w:rPr>
        <w:t>Hii</w:t>
      </w:r>
      <w:proofErr w:type="spellEnd"/>
      <w:r w:rsidR="00DB3C86" w:rsidRPr="00AB5B74">
        <w:rPr>
          <w:sz w:val="22"/>
        </w:rPr>
        <w:t xml:space="preserve"> and Neely (2000), is described as "the capacity to generate new ideas, recognise new market opportunities, and introduce marketable innovations using existing resources and capabilities."</w:t>
      </w:r>
    </w:p>
    <w:p w14:paraId="540CAE9D" w14:textId="0B6D6ED8" w:rsidR="00960D07" w:rsidRDefault="00960D07" w:rsidP="00C928B1">
      <w:pPr>
        <w:spacing w:before="0" w:after="0" w:line="276" w:lineRule="auto"/>
        <w:rPr>
          <w:sz w:val="22"/>
        </w:rPr>
      </w:pPr>
      <w:r w:rsidRPr="00AB5B74">
        <w:rPr>
          <w:sz w:val="22"/>
        </w:rPr>
        <w:t xml:space="preserve">Relevant literature regarding innovation capability has offered various viewpoints associated with other terms, such as innovation, innovation performance, organization innovation, new product development, innovativeness, and product innovation </w:t>
      </w:r>
      <w:bookmarkStart w:id="5" w:name="Mendeley_Bookmark_AZLbn8Vhyb"/>
      <w:r w:rsidRPr="00AB5B74">
        <w:rPr>
          <w:sz w:val="22"/>
        </w:rPr>
        <w:t>(</w:t>
      </w:r>
      <w:proofErr w:type="spellStart"/>
      <w:r w:rsidRPr="00AB5B74">
        <w:rPr>
          <w:sz w:val="22"/>
        </w:rPr>
        <w:t>Calik</w:t>
      </w:r>
      <w:proofErr w:type="spellEnd"/>
      <w:r w:rsidRPr="00AB5B74">
        <w:rPr>
          <w:i/>
          <w:sz w:val="22"/>
        </w:rPr>
        <w:t xml:space="preserve"> et al.,</w:t>
      </w:r>
      <w:r w:rsidRPr="00AB5B74">
        <w:rPr>
          <w:sz w:val="22"/>
        </w:rPr>
        <w:t xml:space="preserve"> 2017)</w:t>
      </w:r>
      <w:bookmarkEnd w:id="5"/>
      <w:r w:rsidRPr="00AB5B74">
        <w:rPr>
          <w:sz w:val="22"/>
        </w:rPr>
        <w:t xml:space="preserve">. Scholars have concentrated their attention on the broader view of innovation </w:t>
      </w:r>
      <w:bookmarkStart w:id="6" w:name="Mendeley_Bookmark_VqJLCFvPVy"/>
      <w:r w:rsidRPr="00AB5B74">
        <w:rPr>
          <w:sz w:val="22"/>
        </w:rPr>
        <w:t>(Al-</w:t>
      </w:r>
      <w:proofErr w:type="spellStart"/>
      <w:r w:rsidRPr="00AB5B74">
        <w:rPr>
          <w:sz w:val="22"/>
        </w:rPr>
        <w:t>Dujaili</w:t>
      </w:r>
      <w:proofErr w:type="spellEnd"/>
      <w:r w:rsidRPr="00AB5B74">
        <w:rPr>
          <w:sz w:val="22"/>
        </w:rPr>
        <w:t xml:space="preserve">, 2012; </w:t>
      </w:r>
      <w:proofErr w:type="spellStart"/>
      <w:r w:rsidRPr="00AB5B74">
        <w:rPr>
          <w:sz w:val="22"/>
        </w:rPr>
        <w:t>Elsetouhi</w:t>
      </w:r>
      <w:proofErr w:type="spellEnd"/>
      <w:r w:rsidRPr="00AB5B74">
        <w:rPr>
          <w:sz w:val="22"/>
        </w:rPr>
        <w:t xml:space="preserve"> </w:t>
      </w:r>
      <w:r w:rsidRPr="00AB5B74">
        <w:rPr>
          <w:i/>
          <w:sz w:val="22"/>
        </w:rPr>
        <w:t>et al.,</w:t>
      </w:r>
      <w:r w:rsidRPr="00AB5B74">
        <w:rPr>
          <w:sz w:val="22"/>
        </w:rPr>
        <w:t xml:space="preserve"> 2015; </w:t>
      </w:r>
      <w:proofErr w:type="spellStart"/>
      <w:r w:rsidRPr="00AB5B74">
        <w:rPr>
          <w:sz w:val="22"/>
        </w:rPr>
        <w:t>Gronum</w:t>
      </w:r>
      <w:proofErr w:type="spellEnd"/>
      <w:r w:rsidRPr="00AB5B74">
        <w:rPr>
          <w:i/>
          <w:sz w:val="22"/>
        </w:rPr>
        <w:t xml:space="preserve"> et al.</w:t>
      </w:r>
      <w:r w:rsidRPr="00AB5B74">
        <w:rPr>
          <w:sz w:val="22"/>
        </w:rPr>
        <w:t xml:space="preserve">, 2012; </w:t>
      </w:r>
      <w:proofErr w:type="spellStart"/>
      <w:r w:rsidRPr="00AB5B74">
        <w:rPr>
          <w:sz w:val="22"/>
        </w:rPr>
        <w:t>Maboudi</w:t>
      </w:r>
      <w:proofErr w:type="spellEnd"/>
      <w:r w:rsidRPr="00AB5B74">
        <w:rPr>
          <w:i/>
          <w:sz w:val="22"/>
        </w:rPr>
        <w:t xml:space="preserve"> et al.,</w:t>
      </w:r>
      <w:r w:rsidRPr="00AB5B74">
        <w:rPr>
          <w:sz w:val="22"/>
        </w:rPr>
        <w:t xml:space="preserve"> 2015; Salim and </w:t>
      </w:r>
      <w:proofErr w:type="spellStart"/>
      <w:r w:rsidRPr="00AB5B74">
        <w:rPr>
          <w:sz w:val="22"/>
        </w:rPr>
        <w:t>Sulaiman</w:t>
      </w:r>
      <w:proofErr w:type="spellEnd"/>
      <w:r w:rsidRPr="00AB5B74">
        <w:rPr>
          <w:sz w:val="22"/>
        </w:rPr>
        <w:t>, 2011; Wu</w:t>
      </w:r>
      <w:r w:rsidRPr="00AB5B74">
        <w:rPr>
          <w:i/>
          <w:sz w:val="22"/>
        </w:rPr>
        <w:t xml:space="preserve"> et al.,</w:t>
      </w:r>
      <w:r w:rsidRPr="00AB5B74">
        <w:rPr>
          <w:sz w:val="22"/>
        </w:rPr>
        <w:t xml:space="preserve"> 2008)</w:t>
      </w:r>
      <w:bookmarkEnd w:id="6"/>
      <w:r w:rsidRPr="00AB5B74">
        <w:rPr>
          <w:sz w:val="22"/>
        </w:rPr>
        <w:t xml:space="preserve">, type of innovation </w:t>
      </w:r>
      <w:bookmarkStart w:id="7" w:name="Mendeley_Bookmark_2Qf7zgqzPZ"/>
      <w:r w:rsidRPr="00AB5B74">
        <w:rPr>
          <w:sz w:val="22"/>
        </w:rPr>
        <w:t>(</w:t>
      </w:r>
      <w:proofErr w:type="spellStart"/>
      <w:r w:rsidRPr="00AB5B74">
        <w:rPr>
          <w:sz w:val="22"/>
        </w:rPr>
        <w:t>Elsetouhi</w:t>
      </w:r>
      <w:proofErr w:type="spellEnd"/>
      <w:r w:rsidRPr="00AB5B74">
        <w:rPr>
          <w:sz w:val="22"/>
        </w:rPr>
        <w:t xml:space="preserve"> </w:t>
      </w:r>
      <w:r w:rsidRPr="00AB5B74">
        <w:rPr>
          <w:i/>
          <w:sz w:val="22"/>
        </w:rPr>
        <w:t>et al.,</w:t>
      </w:r>
      <w:r w:rsidRPr="00AB5B74">
        <w:rPr>
          <w:sz w:val="22"/>
        </w:rPr>
        <w:t xml:space="preserve"> 2015)</w:t>
      </w:r>
      <w:bookmarkEnd w:id="7"/>
      <w:r w:rsidRPr="00AB5B74">
        <w:rPr>
          <w:sz w:val="22"/>
        </w:rPr>
        <w:t xml:space="preserve">, process and product innovations </w:t>
      </w:r>
      <w:bookmarkStart w:id="8" w:name="Mendeley_Bookmark_ycjAmbnCC1"/>
      <w:r w:rsidRPr="00AB5B74">
        <w:rPr>
          <w:sz w:val="22"/>
        </w:rPr>
        <w:t>(Carmona-</w:t>
      </w:r>
      <w:proofErr w:type="spellStart"/>
      <w:r w:rsidRPr="00AB5B74">
        <w:rPr>
          <w:sz w:val="22"/>
        </w:rPr>
        <w:t>Lavado</w:t>
      </w:r>
      <w:proofErr w:type="spellEnd"/>
      <w:r w:rsidRPr="00AB5B74">
        <w:rPr>
          <w:i/>
          <w:sz w:val="22"/>
        </w:rPr>
        <w:t xml:space="preserve"> et al.,</w:t>
      </w:r>
      <w:r w:rsidRPr="00AB5B74">
        <w:rPr>
          <w:sz w:val="22"/>
        </w:rPr>
        <w:t xml:space="preserve"> 2010; Prester </w:t>
      </w:r>
      <w:r w:rsidRPr="00AB5B74">
        <w:rPr>
          <w:i/>
          <w:sz w:val="22"/>
        </w:rPr>
        <w:t>et al.,</w:t>
      </w:r>
      <w:r w:rsidRPr="00AB5B74">
        <w:rPr>
          <w:sz w:val="22"/>
        </w:rPr>
        <w:t xml:space="preserve"> 2016)</w:t>
      </w:r>
      <w:bookmarkEnd w:id="8"/>
      <w:r w:rsidRPr="00AB5B74">
        <w:rPr>
          <w:sz w:val="22"/>
        </w:rPr>
        <w:t xml:space="preserve">, innovativeness </w:t>
      </w:r>
      <w:bookmarkStart w:id="9" w:name="Mendeley_Bookmark_tAqkufv0p6"/>
      <w:r w:rsidRPr="00AB5B74">
        <w:rPr>
          <w:sz w:val="22"/>
        </w:rPr>
        <w:t xml:space="preserve">(Ibrahim </w:t>
      </w:r>
      <w:r w:rsidRPr="00AB5B74">
        <w:rPr>
          <w:i/>
          <w:sz w:val="22"/>
        </w:rPr>
        <w:t>et al.,</w:t>
      </w:r>
      <w:r w:rsidRPr="00AB5B74">
        <w:rPr>
          <w:sz w:val="22"/>
        </w:rPr>
        <w:t xml:space="preserve"> 2009)</w:t>
      </w:r>
      <w:bookmarkEnd w:id="9"/>
      <w:r w:rsidRPr="00AB5B74">
        <w:rPr>
          <w:sz w:val="22"/>
        </w:rPr>
        <w:t xml:space="preserve">, and new product development </w:t>
      </w:r>
      <w:bookmarkStart w:id="10" w:name="Mendeley_Bookmark_I3NYmG3wjM"/>
      <w:r w:rsidRPr="00AB5B74">
        <w:rPr>
          <w:sz w:val="22"/>
        </w:rPr>
        <w:t>(Hsu and Fang, 2009)</w:t>
      </w:r>
      <w:bookmarkEnd w:id="10"/>
      <w:r w:rsidRPr="00AB5B74">
        <w:rPr>
          <w:sz w:val="22"/>
        </w:rPr>
        <w:t xml:space="preserve"> respectively. However, innovation capability </w:t>
      </w:r>
      <w:proofErr w:type="gramStart"/>
      <w:r w:rsidRPr="00AB5B74">
        <w:rPr>
          <w:sz w:val="22"/>
        </w:rPr>
        <w:t>in particular has</w:t>
      </w:r>
      <w:proofErr w:type="gramEnd"/>
      <w:r w:rsidRPr="00AB5B74">
        <w:rPr>
          <w:sz w:val="22"/>
        </w:rPr>
        <w:t xml:space="preserve"> </w:t>
      </w:r>
      <w:proofErr w:type="spellStart"/>
      <w:r w:rsidRPr="00AB5B74">
        <w:rPr>
          <w:sz w:val="22"/>
        </w:rPr>
        <w:t>attaracted</w:t>
      </w:r>
      <w:proofErr w:type="spellEnd"/>
      <w:r w:rsidRPr="00AB5B74">
        <w:rPr>
          <w:sz w:val="22"/>
        </w:rPr>
        <w:t xml:space="preserve"> scholarly interest into firm capability towards innovation in various specific aspects and contexts </w:t>
      </w:r>
      <w:bookmarkStart w:id="11" w:name="Mendeley_Bookmark_EMtuhlSALq"/>
      <w:r w:rsidRPr="00AB5B74">
        <w:rPr>
          <w:sz w:val="22"/>
        </w:rPr>
        <w:t>(</w:t>
      </w:r>
      <w:proofErr w:type="spellStart"/>
      <w:r w:rsidRPr="00AB5B74">
        <w:rPr>
          <w:sz w:val="22"/>
        </w:rPr>
        <w:t>Aramburu</w:t>
      </w:r>
      <w:proofErr w:type="spellEnd"/>
      <w:r w:rsidRPr="00AB5B74">
        <w:rPr>
          <w:sz w:val="22"/>
        </w:rPr>
        <w:t xml:space="preserve"> </w:t>
      </w:r>
      <w:r w:rsidRPr="00AB5B74">
        <w:rPr>
          <w:i/>
          <w:sz w:val="22"/>
        </w:rPr>
        <w:t>et al.,</w:t>
      </w:r>
      <w:r w:rsidRPr="00AB5B74">
        <w:rPr>
          <w:sz w:val="22"/>
        </w:rPr>
        <w:t xml:space="preserve"> 2015; Khan, 2016; </w:t>
      </w:r>
      <w:proofErr w:type="spellStart"/>
      <w:r w:rsidRPr="00AB5B74">
        <w:rPr>
          <w:sz w:val="22"/>
        </w:rPr>
        <w:t>Mathuramaytha</w:t>
      </w:r>
      <w:proofErr w:type="spellEnd"/>
      <w:r w:rsidRPr="00AB5B74">
        <w:rPr>
          <w:sz w:val="22"/>
        </w:rPr>
        <w:t xml:space="preserve">, 2012; </w:t>
      </w:r>
      <w:proofErr w:type="spellStart"/>
      <w:r w:rsidRPr="00AB5B74">
        <w:rPr>
          <w:sz w:val="22"/>
        </w:rPr>
        <w:t>Menor</w:t>
      </w:r>
      <w:proofErr w:type="spellEnd"/>
      <w:r w:rsidRPr="00AB5B74">
        <w:rPr>
          <w:sz w:val="22"/>
        </w:rPr>
        <w:t xml:space="preserve"> </w:t>
      </w:r>
      <w:r w:rsidRPr="00AB5B74">
        <w:rPr>
          <w:i/>
          <w:sz w:val="22"/>
        </w:rPr>
        <w:t>et al.,</w:t>
      </w:r>
      <w:r w:rsidRPr="00AB5B74">
        <w:rPr>
          <w:sz w:val="22"/>
        </w:rPr>
        <w:t xml:space="preserve"> 2007; </w:t>
      </w:r>
      <w:proofErr w:type="spellStart"/>
      <w:r w:rsidRPr="00AB5B74">
        <w:rPr>
          <w:sz w:val="22"/>
        </w:rPr>
        <w:t>Saunila</w:t>
      </w:r>
      <w:proofErr w:type="spellEnd"/>
      <w:r w:rsidRPr="00AB5B74">
        <w:rPr>
          <w:sz w:val="22"/>
        </w:rPr>
        <w:t xml:space="preserve">, 2016; Subramaniam and </w:t>
      </w:r>
      <w:proofErr w:type="spellStart"/>
      <w:r w:rsidRPr="00AB5B74">
        <w:rPr>
          <w:sz w:val="22"/>
        </w:rPr>
        <w:t>Youndt</w:t>
      </w:r>
      <w:proofErr w:type="spellEnd"/>
      <w:r w:rsidRPr="00AB5B74">
        <w:rPr>
          <w:sz w:val="22"/>
        </w:rPr>
        <w:t xml:space="preserve">, 2005; Xiaobo and </w:t>
      </w:r>
      <w:proofErr w:type="spellStart"/>
      <w:r w:rsidRPr="00AB5B74">
        <w:rPr>
          <w:sz w:val="22"/>
        </w:rPr>
        <w:t>Sivalogathasan</w:t>
      </w:r>
      <w:proofErr w:type="spellEnd"/>
      <w:r w:rsidRPr="00AB5B74">
        <w:rPr>
          <w:sz w:val="22"/>
        </w:rPr>
        <w:t xml:space="preserve">, 2013; </w:t>
      </w:r>
      <w:proofErr w:type="spellStart"/>
      <w:r w:rsidRPr="00AB5B74">
        <w:rPr>
          <w:sz w:val="22"/>
        </w:rPr>
        <w:t>Zerenler</w:t>
      </w:r>
      <w:proofErr w:type="spellEnd"/>
      <w:r w:rsidRPr="00AB5B74">
        <w:rPr>
          <w:i/>
          <w:sz w:val="22"/>
        </w:rPr>
        <w:t xml:space="preserve"> et al.,</w:t>
      </w:r>
      <w:r w:rsidRPr="00AB5B74">
        <w:rPr>
          <w:sz w:val="22"/>
        </w:rPr>
        <w:t xml:space="preserve"> 2008)</w:t>
      </w:r>
      <w:bookmarkEnd w:id="11"/>
      <w:r w:rsidRPr="00AB5B74">
        <w:rPr>
          <w:sz w:val="22"/>
        </w:rPr>
        <w:t xml:space="preserve">. </w:t>
      </w:r>
      <w:r w:rsidR="00DB3C86" w:rsidRPr="00AB5B74">
        <w:rPr>
          <w:sz w:val="22"/>
        </w:rPr>
        <w:t>As a result, the aim of this research is to determine the role of innovation capacity in mediating the relationship between intellectual capital and organisational performance.</w:t>
      </w:r>
    </w:p>
    <w:p w14:paraId="0041FC43" w14:textId="77777777" w:rsidR="00CF4FA4" w:rsidRPr="00AB5B74" w:rsidRDefault="00CF4FA4" w:rsidP="00C928B1">
      <w:pPr>
        <w:spacing w:before="0" w:after="0" w:line="276" w:lineRule="auto"/>
        <w:rPr>
          <w:sz w:val="22"/>
        </w:rPr>
      </w:pPr>
    </w:p>
    <w:p w14:paraId="0593A38A" w14:textId="77777777" w:rsidR="00960D07" w:rsidRPr="00AB5B74" w:rsidRDefault="00960D07" w:rsidP="00C928B1">
      <w:pPr>
        <w:pStyle w:val="Heading3"/>
        <w:spacing w:before="0" w:after="0" w:line="276" w:lineRule="auto"/>
        <w:rPr>
          <w:sz w:val="22"/>
          <w:szCs w:val="22"/>
        </w:rPr>
      </w:pPr>
      <w:bookmarkStart w:id="12" w:name="_Toc514421662"/>
      <w:r w:rsidRPr="00AB5B74">
        <w:rPr>
          <w:sz w:val="22"/>
          <w:szCs w:val="22"/>
        </w:rPr>
        <w:t>Definition of Innovation Capability</w:t>
      </w:r>
      <w:bookmarkEnd w:id="12"/>
    </w:p>
    <w:p w14:paraId="0BF5AB32" w14:textId="4BE77A3E" w:rsidR="00960D07" w:rsidRPr="00AB5B74" w:rsidRDefault="00DB3C86" w:rsidP="00C928B1">
      <w:pPr>
        <w:spacing w:before="0" w:after="0" w:line="276" w:lineRule="auto"/>
        <w:rPr>
          <w:sz w:val="22"/>
          <w:u w:val="single"/>
        </w:rPr>
      </w:pPr>
      <w:r w:rsidRPr="00AB5B74">
        <w:rPr>
          <w:sz w:val="22"/>
        </w:rPr>
        <w:t xml:space="preserve">Innovation is a complex process of translating opportunities into innovative concepts and adding value to goods or services by leveraging technological advancements. As a result, a fair practise is the most important factor in putting an idea into action, and several researchers have proposed innovation capability as a multi-faceted construct for value development (Ibrahim et al., 2009). </w:t>
      </w:r>
      <w:r w:rsidR="00960D07" w:rsidRPr="00AB5B74">
        <w:rPr>
          <w:sz w:val="22"/>
        </w:rPr>
        <w:t>The term ‘innovation capability’ itself can be defined in many ways</w:t>
      </w:r>
      <w:r w:rsidR="00CC62D4" w:rsidRPr="00AB5B74">
        <w:rPr>
          <w:sz w:val="22"/>
        </w:rPr>
        <w:t xml:space="preserve">, </w:t>
      </w:r>
      <w:r w:rsidR="00960D07" w:rsidRPr="00AB5B74">
        <w:rPr>
          <w:sz w:val="22"/>
        </w:rPr>
        <w:t xml:space="preserve">where it is described as the potential of a firm to generate innovative output using collective knowledge, skills, and resources with the purpose of adding value to the firm and its stakeholders </w:t>
      </w:r>
      <w:bookmarkStart w:id="13" w:name="Mendeley_Bookmark_5wtyUeGbpI"/>
      <w:r w:rsidR="00960D07" w:rsidRPr="00AB5B74">
        <w:rPr>
          <w:sz w:val="22"/>
        </w:rPr>
        <w:t>(Hogan</w:t>
      </w:r>
      <w:r w:rsidR="00960D07" w:rsidRPr="00AB5B74">
        <w:rPr>
          <w:i/>
          <w:sz w:val="22"/>
        </w:rPr>
        <w:t xml:space="preserve"> et al.,</w:t>
      </w:r>
      <w:r w:rsidR="00960D07" w:rsidRPr="00AB5B74">
        <w:rPr>
          <w:sz w:val="22"/>
        </w:rPr>
        <w:t xml:space="preserve"> 2011)</w:t>
      </w:r>
      <w:bookmarkEnd w:id="13"/>
      <w:r w:rsidR="00960D07" w:rsidRPr="00AB5B74">
        <w:rPr>
          <w:sz w:val="22"/>
        </w:rPr>
        <w:t xml:space="preserve">. </w:t>
      </w:r>
      <w:bookmarkStart w:id="14" w:name="Mendeley_Bookmark_a4HhTVzeWp"/>
      <w:r w:rsidR="00960D07" w:rsidRPr="00AB5B74">
        <w:rPr>
          <w:sz w:val="22"/>
        </w:rPr>
        <w:t xml:space="preserve">Meanwhile, Neely and </w:t>
      </w:r>
      <w:proofErr w:type="spellStart"/>
      <w:r w:rsidR="00960D07" w:rsidRPr="00AB5B74">
        <w:rPr>
          <w:sz w:val="22"/>
        </w:rPr>
        <w:t>Hii</w:t>
      </w:r>
      <w:proofErr w:type="spellEnd"/>
      <w:r w:rsidR="00960D07" w:rsidRPr="00AB5B74">
        <w:rPr>
          <w:sz w:val="22"/>
        </w:rPr>
        <w:t xml:space="preserve"> (1998)</w:t>
      </w:r>
      <w:bookmarkEnd w:id="14"/>
      <w:r w:rsidR="00960D07" w:rsidRPr="00AB5B74">
        <w:rPr>
          <w:sz w:val="22"/>
        </w:rPr>
        <w:t xml:space="preserve"> have referred to it as the potential of a firm, </w:t>
      </w:r>
      <w:proofErr w:type="gramStart"/>
      <w:r w:rsidR="00960D07" w:rsidRPr="00AB5B74">
        <w:rPr>
          <w:sz w:val="22"/>
        </w:rPr>
        <w:t>region</w:t>
      </w:r>
      <w:proofErr w:type="gramEnd"/>
      <w:r w:rsidR="00960D07" w:rsidRPr="00AB5B74">
        <w:rPr>
          <w:sz w:val="22"/>
        </w:rPr>
        <w:t xml:space="preserve"> or country to produce innovative output in terms of product, process, marketing idea or workplace ethics. They have also outlined three reasons directly related to the influence of innovation capability possessed by an organization, which are: organisational characteristics, management, and conductive environment. </w:t>
      </w:r>
    </w:p>
    <w:p w14:paraId="6AB54A45" w14:textId="52074412" w:rsidR="00960D07" w:rsidRPr="00AB5B74" w:rsidRDefault="00960D07" w:rsidP="00C928B1">
      <w:pPr>
        <w:spacing w:before="0" w:after="0" w:line="276" w:lineRule="auto"/>
        <w:rPr>
          <w:sz w:val="22"/>
        </w:rPr>
      </w:pPr>
      <w:r w:rsidRPr="00AB5B74">
        <w:rPr>
          <w:sz w:val="22"/>
        </w:rPr>
        <w:t xml:space="preserve">Moreover, innovation capability is also acknowledged as a firm’s ability to rearrange and develop their resources and organizational capabilities for the purpose of innovating </w:t>
      </w:r>
      <w:bookmarkStart w:id="15" w:name="Mendeley_Bookmark_ySdCSGlUk8"/>
      <w:r w:rsidRPr="00AB5B74">
        <w:rPr>
          <w:sz w:val="22"/>
        </w:rPr>
        <w:t>(</w:t>
      </w:r>
      <w:proofErr w:type="spellStart"/>
      <w:r w:rsidRPr="00AB5B74">
        <w:rPr>
          <w:sz w:val="22"/>
        </w:rPr>
        <w:t>Aryanto</w:t>
      </w:r>
      <w:proofErr w:type="spellEnd"/>
      <w:r w:rsidRPr="00AB5B74">
        <w:rPr>
          <w:i/>
          <w:sz w:val="22"/>
        </w:rPr>
        <w:t xml:space="preserve"> et al.,</w:t>
      </w:r>
      <w:r w:rsidRPr="00AB5B74">
        <w:rPr>
          <w:sz w:val="22"/>
        </w:rPr>
        <w:t xml:space="preserve"> 2015; </w:t>
      </w:r>
      <w:proofErr w:type="spellStart"/>
      <w:r w:rsidRPr="00AB5B74">
        <w:rPr>
          <w:sz w:val="22"/>
        </w:rPr>
        <w:t>Madanmohan</w:t>
      </w:r>
      <w:proofErr w:type="spellEnd"/>
      <w:r w:rsidRPr="00AB5B74">
        <w:rPr>
          <w:sz w:val="22"/>
        </w:rPr>
        <w:t>, 2003; Yang, 2012)</w:t>
      </w:r>
      <w:bookmarkEnd w:id="15"/>
      <w:r w:rsidRPr="00AB5B74">
        <w:rPr>
          <w:sz w:val="22"/>
        </w:rPr>
        <w:t xml:space="preserve">. Meanwhile, </w:t>
      </w:r>
      <w:bookmarkStart w:id="16" w:name="Mendeley_Bookmark_E1ZdyLLRV6"/>
      <w:proofErr w:type="spellStart"/>
      <w:r w:rsidRPr="00AB5B74">
        <w:rPr>
          <w:sz w:val="22"/>
        </w:rPr>
        <w:t>Duodu</w:t>
      </w:r>
      <w:proofErr w:type="spellEnd"/>
      <w:r w:rsidRPr="00AB5B74">
        <w:rPr>
          <w:sz w:val="22"/>
        </w:rPr>
        <w:t xml:space="preserve"> and </w:t>
      </w:r>
      <w:proofErr w:type="spellStart"/>
      <w:r w:rsidRPr="00AB5B74">
        <w:rPr>
          <w:sz w:val="22"/>
        </w:rPr>
        <w:t>Rowlinson</w:t>
      </w:r>
      <w:proofErr w:type="spellEnd"/>
      <w:r w:rsidRPr="00AB5B74">
        <w:rPr>
          <w:color w:val="222222"/>
          <w:sz w:val="22"/>
          <w:shd w:val="clear" w:color="auto" w:fill="FFFFFF"/>
        </w:rPr>
        <w:t xml:space="preserve"> </w:t>
      </w:r>
      <w:r w:rsidRPr="00AB5B74">
        <w:rPr>
          <w:sz w:val="22"/>
        </w:rPr>
        <w:t>(2016)</w:t>
      </w:r>
      <w:bookmarkEnd w:id="16"/>
      <w:r w:rsidRPr="00AB5B74">
        <w:rPr>
          <w:sz w:val="22"/>
        </w:rPr>
        <w:t xml:space="preserve"> has referred to it as the firm’s capability to explore and exploit existing resources, whereas </w:t>
      </w:r>
      <w:bookmarkStart w:id="17" w:name="Mendeley_Bookmark_76ky25rho0"/>
      <w:r w:rsidRPr="00AB5B74">
        <w:rPr>
          <w:sz w:val="22"/>
        </w:rPr>
        <w:t>Kim (1997)</w:t>
      </w:r>
      <w:bookmarkEnd w:id="17"/>
      <w:r w:rsidRPr="00AB5B74">
        <w:rPr>
          <w:sz w:val="22"/>
        </w:rPr>
        <w:t xml:space="preserve"> has mentioned it as the potential to create new and useful knowledge based on previous knowledge. Furthermore, </w:t>
      </w:r>
      <w:bookmarkStart w:id="18" w:name="Mendeley_Bookmark_WccCMA8Qcr"/>
      <w:r w:rsidRPr="00AB5B74">
        <w:rPr>
          <w:sz w:val="22"/>
        </w:rPr>
        <w:t>Lawson and Samson (2001)</w:t>
      </w:r>
      <w:bookmarkEnd w:id="18"/>
      <w:r w:rsidRPr="00AB5B74">
        <w:rPr>
          <w:sz w:val="22"/>
        </w:rPr>
        <w:t xml:space="preserve"> have offered similar definition, stating that it is the propensity to transform knowledge and ideas continuously into innovative products, processes, and systems for the firm and stakeholder’s benefit. Additionally, </w:t>
      </w:r>
      <w:bookmarkStart w:id="19" w:name="Mendeley_Bookmark_tuBPqci5Ak"/>
      <w:r w:rsidRPr="00AB5B74">
        <w:rPr>
          <w:sz w:val="22"/>
        </w:rPr>
        <w:t xml:space="preserve">Mention and </w:t>
      </w:r>
      <w:proofErr w:type="spellStart"/>
      <w:r w:rsidRPr="00AB5B74">
        <w:rPr>
          <w:sz w:val="22"/>
        </w:rPr>
        <w:t>Bontis</w:t>
      </w:r>
      <w:proofErr w:type="spellEnd"/>
      <w:r w:rsidRPr="00AB5B74">
        <w:rPr>
          <w:sz w:val="22"/>
        </w:rPr>
        <w:t xml:space="preserve"> (2013)</w:t>
      </w:r>
      <w:bookmarkEnd w:id="19"/>
      <w:r w:rsidRPr="00AB5B74">
        <w:rPr>
          <w:sz w:val="22"/>
        </w:rPr>
        <w:t xml:space="preserve"> have suggested for innovation capability to be considered as the fourth variable </w:t>
      </w:r>
      <w:proofErr w:type="spellStart"/>
      <w:r w:rsidRPr="00AB5B74">
        <w:rPr>
          <w:sz w:val="22"/>
        </w:rPr>
        <w:t>of</w:t>
      </w:r>
      <w:r w:rsidR="00C928B1">
        <w:rPr>
          <w:sz w:val="22"/>
        </w:rPr>
        <w:t>Intellectual</w:t>
      </w:r>
      <w:proofErr w:type="spellEnd"/>
      <w:r w:rsidR="00C928B1">
        <w:rPr>
          <w:sz w:val="22"/>
        </w:rPr>
        <w:t xml:space="preserve"> Capital </w:t>
      </w:r>
      <w:r w:rsidRPr="00AB5B74">
        <w:rPr>
          <w:sz w:val="22"/>
        </w:rPr>
        <w:t xml:space="preserve">alongside human capital, structural </w:t>
      </w:r>
      <w:proofErr w:type="gramStart"/>
      <w:r w:rsidRPr="00AB5B74">
        <w:rPr>
          <w:sz w:val="22"/>
        </w:rPr>
        <w:t>capital</w:t>
      </w:r>
      <w:proofErr w:type="gramEnd"/>
      <w:r w:rsidRPr="00AB5B74">
        <w:rPr>
          <w:sz w:val="22"/>
        </w:rPr>
        <w:t xml:space="preserve"> and relational capital.</w:t>
      </w:r>
    </w:p>
    <w:p w14:paraId="47EF203E" w14:textId="40A553C0" w:rsidR="00960D07" w:rsidRPr="00AB5B74" w:rsidRDefault="003B7617" w:rsidP="00C928B1">
      <w:pPr>
        <w:spacing w:before="0" w:after="0" w:line="276" w:lineRule="auto"/>
        <w:rPr>
          <w:sz w:val="22"/>
        </w:rPr>
      </w:pPr>
      <w:r w:rsidRPr="00AB5B74">
        <w:rPr>
          <w:sz w:val="22"/>
        </w:rPr>
        <w:t xml:space="preserve">Furthermore, according to Davila et al. (2006), a company's innovation potential is determined by its employees' and management's competence, constructive behaviour, and motivation to improve their ability to innovate. Contrary to popular belief, innovation potential is often influenced by the external world. “Innovation capacity is the internal driving energy used to produce and explore radical and new ideas and concepts, to experiment with solutions for possible patterns of opportunity detected in the market's white space, and to then turn them into marketable and successful innovations,” according to </w:t>
      </w:r>
      <w:proofErr w:type="spellStart"/>
      <w:r w:rsidRPr="00AB5B74">
        <w:rPr>
          <w:sz w:val="22"/>
        </w:rPr>
        <w:t>Assink</w:t>
      </w:r>
      <w:proofErr w:type="spellEnd"/>
      <w:r w:rsidRPr="00AB5B74">
        <w:rPr>
          <w:sz w:val="22"/>
        </w:rPr>
        <w:t xml:space="preserve"> (2006). (pp. 219). Following that, Olsson et al. (2010) described it as an organization's ability to continually adapt innovation in response to environmental changes, needs, and market demand.</w:t>
      </w:r>
    </w:p>
    <w:p w14:paraId="228E4094" w14:textId="77777777" w:rsidR="00960D07" w:rsidRPr="00AB5B74" w:rsidRDefault="00960D07" w:rsidP="00C928B1">
      <w:pPr>
        <w:spacing w:before="0" w:after="0" w:line="276" w:lineRule="auto"/>
        <w:rPr>
          <w:sz w:val="22"/>
        </w:rPr>
      </w:pPr>
      <w:r w:rsidRPr="00AB5B74">
        <w:rPr>
          <w:noProof/>
          <w:sz w:val="22"/>
        </w:rPr>
        <w:t xml:space="preserve">Therefore, it can be concluded that innovation capability is influenced by internal and external factors that can explain the factors of firm’s innovation process and its subsequent outcome </w:t>
      </w:r>
      <w:bookmarkStart w:id="20" w:name="Mendeley_Bookmark_N6r8KeDLDm"/>
      <w:r w:rsidRPr="00AB5B74">
        <w:rPr>
          <w:noProof/>
          <w:sz w:val="22"/>
        </w:rPr>
        <w:t>(Iddris, 2016)</w:t>
      </w:r>
      <w:bookmarkEnd w:id="20"/>
      <w:r w:rsidRPr="00AB5B74">
        <w:rPr>
          <w:noProof/>
          <w:sz w:val="22"/>
        </w:rPr>
        <w:t xml:space="preserve">. Thus, </w:t>
      </w:r>
      <w:bookmarkStart w:id="21" w:name="Mendeley_Bookmark_iVy0p3wclA"/>
      <w:r w:rsidRPr="00AB5B74">
        <w:rPr>
          <w:noProof/>
          <w:sz w:val="22"/>
        </w:rPr>
        <w:t>Saunila (2016)</w:t>
      </w:r>
      <w:bookmarkEnd w:id="21"/>
      <w:r w:rsidRPr="00AB5B74">
        <w:rPr>
          <w:noProof/>
          <w:sz w:val="22"/>
        </w:rPr>
        <w:t xml:space="preserve"> has concluded that it must have these features at the minimum: </w:t>
      </w:r>
    </w:p>
    <w:p w14:paraId="465026F0" w14:textId="77777777" w:rsidR="00960D07" w:rsidRPr="00AB5B74" w:rsidRDefault="00960D07" w:rsidP="00C928B1">
      <w:pPr>
        <w:pStyle w:val="ListParagraph"/>
        <w:numPr>
          <w:ilvl w:val="0"/>
          <w:numId w:val="3"/>
        </w:numPr>
        <w:spacing w:before="0" w:after="0" w:line="276" w:lineRule="auto"/>
        <w:ind w:left="709" w:hanging="709"/>
        <w:contextualSpacing/>
        <w:rPr>
          <w:noProof/>
          <w:sz w:val="22"/>
        </w:rPr>
      </w:pPr>
      <w:r w:rsidRPr="00AB5B74">
        <w:rPr>
          <w:noProof/>
          <w:sz w:val="22"/>
        </w:rPr>
        <w:t>the potential or ability to produce innovations,</w:t>
      </w:r>
    </w:p>
    <w:p w14:paraId="0BF28F5F" w14:textId="77777777" w:rsidR="00960D07" w:rsidRPr="00AB5B74" w:rsidRDefault="00960D07" w:rsidP="00C928B1">
      <w:pPr>
        <w:pStyle w:val="ListParagraph"/>
        <w:numPr>
          <w:ilvl w:val="0"/>
          <w:numId w:val="3"/>
        </w:numPr>
        <w:spacing w:before="0" w:after="0" w:line="276" w:lineRule="auto"/>
        <w:ind w:left="709" w:hanging="709"/>
        <w:contextualSpacing/>
        <w:rPr>
          <w:noProof/>
          <w:sz w:val="22"/>
        </w:rPr>
      </w:pPr>
      <w:r w:rsidRPr="00AB5B74">
        <w:rPr>
          <w:noProof/>
          <w:sz w:val="22"/>
        </w:rPr>
        <w:t xml:space="preserve">internal capability, </w:t>
      </w:r>
    </w:p>
    <w:p w14:paraId="7372DC3E" w14:textId="77777777" w:rsidR="00960D07" w:rsidRPr="00AB5B74" w:rsidRDefault="00960D07" w:rsidP="00C928B1">
      <w:pPr>
        <w:pStyle w:val="ListParagraph"/>
        <w:numPr>
          <w:ilvl w:val="0"/>
          <w:numId w:val="3"/>
        </w:numPr>
        <w:spacing w:before="0" w:after="0" w:line="276" w:lineRule="auto"/>
        <w:ind w:left="709" w:hanging="709"/>
        <w:contextualSpacing/>
        <w:rPr>
          <w:noProof/>
          <w:sz w:val="22"/>
        </w:rPr>
      </w:pPr>
      <w:r w:rsidRPr="00AB5B74">
        <w:rPr>
          <w:noProof/>
          <w:sz w:val="22"/>
        </w:rPr>
        <w:t xml:space="preserve">continuous, and </w:t>
      </w:r>
    </w:p>
    <w:p w14:paraId="18782139" w14:textId="77777777" w:rsidR="00960D07" w:rsidRPr="00AB5B74" w:rsidRDefault="00960D07" w:rsidP="00C928B1">
      <w:pPr>
        <w:pStyle w:val="ListParagraph"/>
        <w:numPr>
          <w:ilvl w:val="0"/>
          <w:numId w:val="3"/>
        </w:numPr>
        <w:spacing w:before="0" w:after="0" w:line="276" w:lineRule="auto"/>
        <w:ind w:left="709" w:hanging="709"/>
        <w:contextualSpacing/>
        <w:rPr>
          <w:noProof/>
          <w:sz w:val="22"/>
        </w:rPr>
      </w:pPr>
      <w:r w:rsidRPr="00AB5B74">
        <w:rPr>
          <w:noProof/>
          <w:sz w:val="22"/>
        </w:rPr>
        <w:t xml:space="preserve">aims to add value for the firms or its stakeholders.  </w:t>
      </w:r>
    </w:p>
    <w:p w14:paraId="2274204B" w14:textId="2FB2949E" w:rsidR="00960D07" w:rsidRPr="00AB5B74" w:rsidRDefault="00960D07" w:rsidP="00C928B1">
      <w:pPr>
        <w:spacing w:before="0" w:after="0" w:line="276" w:lineRule="auto"/>
        <w:ind w:firstLine="0"/>
        <w:jc w:val="right"/>
        <w:rPr>
          <w:sz w:val="22"/>
        </w:rPr>
      </w:pPr>
    </w:p>
    <w:p w14:paraId="0E9E350E" w14:textId="218AB7C1" w:rsidR="00960D07" w:rsidRDefault="00960D07" w:rsidP="00C928B1">
      <w:pPr>
        <w:spacing w:before="0" w:after="0" w:line="276" w:lineRule="auto"/>
        <w:rPr>
          <w:sz w:val="22"/>
        </w:rPr>
      </w:pPr>
      <w:r w:rsidRPr="00AB5B74">
        <w:rPr>
          <w:noProof/>
          <w:sz w:val="22"/>
        </w:rPr>
        <w:t xml:space="preserve">Therefore, the importance of innovation capability as a drive in achieving competitive advantages </w:t>
      </w:r>
      <w:bookmarkStart w:id="22" w:name="Mendeley_Bookmark_3BbscFUJPn"/>
      <w:r w:rsidRPr="00AB5B74">
        <w:rPr>
          <w:noProof/>
          <w:sz w:val="22"/>
        </w:rPr>
        <w:t>(Mathuramaytha, 2012)</w:t>
      </w:r>
      <w:bookmarkEnd w:id="22"/>
      <w:r w:rsidRPr="00AB5B74">
        <w:rPr>
          <w:noProof/>
          <w:sz w:val="22"/>
        </w:rPr>
        <w:t xml:space="preserve"> is undeniable, as well as its key role in promoting growth and wealth creation </w:t>
      </w:r>
      <w:bookmarkStart w:id="23" w:name="Mendeley_Bookmark_E73rKCw2ZT"/>
      <w:r w:rsidRPr="00AB5B74">
        <w:rPr>
          <w:noProof/>
          <w:sz w:val="22"/>
        </w:rPr>
        <w:t>(Yang, 2012)</w:t>
      </w:r>
      <w:bookmarkEnd w:id="23"/>
      <w:r w:rsidRPr="00AB5B74">
        <w:rPr>
          <w:noProof/>
          <w:sz w:val="22"/>
        </w:rPr>
        <w:t xml:space="preserve">. Furthemore, firms that have high level of innovation capability have been identified to be twice more profitable compared to their counterparts </w:t>
      </w:r>
      <w:bookmarkStart w:id="24" w:name="Mendeley_Bookmark_NDmmsgk3lG"/>
      <w:r w:rsidRPr="00AB5B74">
        <w:rPr>
          <w:sz w:val="22"/>
        </w:rPr>
        <w:t>(Tidd and Bessant, 2009)</w:t>
      </w:r>
      <w:bookmarkEnd w:id="24"/>
      <w:r w:rsidRPr="00AB5B74">
        <w:rPr>
          <w:sz w:val="22"/>
        </w:rPr>
        <w:t xml:space="preserve">. Hence, developing innovation capability in a firm is crucial and undeniable as it is fundamental for their survival and growth </w:t>
      </w:r>
      <w:bookmarkStart w:id="25" w:name="Mendeley_Bookmark_TdyyZ0Afxe"/>
      <w:r w:rsidRPr="00AB5B74">
        <w:rPr>
          <w:sz w:val="22"/>
        </w:rPr>
        <w:t xml:space="preserve">(Davila </w:t>
      </w:r>
      <w:r w:rsidRPr="00AB5B74">
        <w:rPr>
          <w:i/>
          <w:sz w:val="22"/>
        </w:rPr>
        <w:t>et al</w:t>
      </w:r>
      <w:r w:rsidRPr="00AB5B74">
        <w:rPr>
          <w:sz w:val="22"/>
        </w:rPr>
        <w:t xml:space="preserve">., 2006; Teece </w:t>
      </w:r>
      <w:r w:rsidRPr="00AB5B74">
        <w:rPr>
          <w:i/>
          <w:sz w:val="22"/>
        </w:rPr>
        <w:t>et al.,</w:t>
      </w:r>
      <w:r w:rsidRPr="00AB5B74">
        <w:rPr>
          <w:sz w:val="22"/>
        </w:rPr>
        <w:t xml:space="preserve"> 1997; </w:t>
      </w:r>
      <w:proofErr w:type="spellStart"/>
      <w:r w:rsidRPr="00AB5B74">
        <w:rPr>
          <w:sz w:val="22"/>
        </w:rPr>
        <w:t>Yusr</w:t>
      </w:r>
      <w:proofErr w:type="spellEnd"/>
      <w:r w:rsidRPr="00AB5B74">
        <w:rPr>
          <w:sz w:val="22"/>
        </w:rPr>
        <w:t>, 2016)</w:t>
      </w:r>
      <w:bookmarkEnd w:id="25"/>
      <w:r w:rsidRPr="00AB5B74">
        <w:rPr>
          <w:sz w:val="22"/>
        </w:rPr>
        <w:t xml:space="preserve">. Moreover, </w:t>
      </w:r>
      <w:bookmarkStart w:id="26" w:name="Mendeley_Bookmark_07u8nG9aGk"/>
      <w:proofErr w:type="spellStart"/>
      <w:r w:rsidRPr="00AB5B74">
        <w:rPr>
          <w:sz w:val="22"/>
        </w:rPr>
        <w:t>Menguc</w:t>
      </w:r>
      <w:proofErr w:type="spellEnd"/>
      <w:r w:rsidRPr="00AB5B74">
        <w:rPr>
          <w:sz w:val="22"/>
        </w:rPr>
        <w:t xml:space="preserve"> </w:t>
      </w:r>
      <w:r w:rsidRPr="00AB5B74">
        <w:rPr>
          <w:i/>
          <w:sz w:val="22"/>
        </w:rPr>
        <w:t>et al.</w:t>
      </w:r>
      <w:r w:rsidRPr="00AB5B74">
        <w:rPr>
          <w:sz w:val="22"/>
        </w:rPr>
        <w:t xml:space="preserve"> (2014)</w:t>
      </w:r>
      <w:bookmarkEnd w:id="26"/>
      <w:r w:rsidRPr="00AB5B74">
        <w:rPr>
          <w:sz w:val="22"/>
        </w:rPr>
        <w:t xml:space="preserve"> has also acknowledged the RBV approach to posit that innovation capability </w:t>
      </w:r>
      <w:proofErr w:type="gramStart"/>
      <w:r w:rsidRPr="00AB5B74">
        <w:rPr>
          <w:sz w:val="22"/>
        </w:rPr>
        <w:t>is capable of utilizing</w:t>
      </w:r>
      <w:proofErr w:type="gramEnd"/>
      <w:r w:rsidRPr="00AB5B74">
        <w:rPr>
          <w:sz w:val="22"/>
        </w:rPr>
        <w:t xml:space="preserve"> the resources and transferring input into the desired innovative output and drive for superior performance. </w:t>
      </w:r>
      <w:r w:rsidRPr="00AB5B74">
        <w:rPr>
          <w:noProof/>
          <w:sz w:val="22"/>
        </w:rPr>
        <w:t xml:space="preserve">Therefore, this study has opted to adhere to the definition of </w:t>
      </w:r>
      <w:bookmarkStart w:id="27" w:name="Mendeley_Bookmark_LGdeqU1UZn"/>
      <w:r w:rsidRPr="00AB5B74">
        <w:rPr>
          <w:noProof/>
          <w:sz w:val="22"/>
        </w:rPr>
        <w:t xml:space="preserve">Hogan </w:t>
      </w:r>
      <w:r w:rsidRPr="00AB5B74">
        <w:rPr>
          <w:i/>
          <w:noProof/>
          <w:sz w:val="22"/>
        </w:rPr>
        <w:t>et al.</w:t>
      </w:r>
      <w:r w:rsidRPr="00AB5B74">
        <w:rPr>
          <w:noProof/>
          <w:sz w:val="22"/>
        </w:rPr>
        <w:t xml:space="preserve"> (2011)</w:t>
      </w:r>
      <w:bookmarkEnd w:id="27"/>
      <w:r w:rsidRPr="00AB5B74">
        <w:rPr>
          <w:sz w:val="22"/>
        </w:rPr>
        <w:t xml:space="preserve"> to define </w:t>
      </w:r>
      <w:r w:rsidRPr="00AB5B74">
        <w:rPr>
          <w:noProof/>
          <w:sz w:val="22"/>
        </w:rPr>
        <w:t xml:space="preserve">innovation capability as a firm’s ability to </w:t>
      </w:r>
      <w:r w:rsidRPr="00AB5B74">
        <w:rPr>
          <w:sz w:val="22"/>
        </w:rPr>
        <w:t xml:space="preserve">produce innovative output using collective knowledge, skills, and resources with the purpose of adding value to the firm and its stakeholders. </w:t>
      </w:r>
    </w:p>
    <w:p w14:paraId="61B83A22" w14:textId="77777777" w:rsidR="00CF4FA4" w:rsidRPr="00AB5B74" w:rsidRDefault="00CF4FA4" w:rsidP="00C928B1">
      <w:pPr>
        <w:spacing w:before="0" w:after="0" w:line="276" w:lineRule="auto"/>
        <w:rPr>
          <w:sz w:val="22"/>
        </w:rPr>
      </w:pPr>
    </w:p>
    <w:p w14:paraId="66661414" w14:textId="77777777" w:rsidR="00960D07" w:rsidRPr="00AB5B74" w:rsidRDefault="00960D07" w:rsidP="00C928B1">
      <w:pPr>
        <w:pStyle w:val="Heading3"/>
        <w:spacing w:before="0" w:after="0" w:line="276" w:lineRule="auto"/>
        <w:rPr>
          <w:sz w:val="22"/>
          <w:szCs w:val="22"/>
        </w:rPr>
      </w:pPr>
      <w:bookmarkStart w:id="28" w:name="_Toc514421663"/>
      <w:r w:rsidRPr="00AB5B74">
        <w:rPr>
          <w:sz w:val="22"/>
          <w:szCs w:val="22"/>
        </w:rPr>
        <w:t>The Dimensions of Innovation Capability</w:t>
      </w:r>
      <w:bookmarkEnd w:id="28"/>
    </w:p>
    <w:p w14:paraId="751D33BB" w14:textId="77777777" w:rsidR="00960D07" w:rsidRPr="00AB5B74" w:rsidRDefault="00960D07" w:rsidP="00C928B1">
      <w:pPr>
        <w:spacing w:before="0" w:after="0" w:line="276" w:lineRule="auto"/>
        <w:rPr>
          <w:rFonts w:eastAsia="Times New Roman"/>
          <w:sz w:val="22"/>
          <w:lang w:eastAsia="en-MY"/>
        </w:rPr>
      </w:pPr>
      <w:r w:rsidRPr="00AB5B74">
        <w:rPr>
          <w:rFonts w:eastAsia="Times New Roman"/>
          <w:sz w:val="22"/>
          <w:lang w:eastAsia="en-MY"/>
        </w:rPr>
        <w:t xml:space="preserve">Due to the importance of innovation capability in creating competitive advantage and emerge successful in an organization </w:t>
      </w:r>
      <w:bookmarkStart w:id="29" w:name="Mendeley_Bookmark_vZGH7NuFfU"/>
      <w:r w:rsidRPr="00AB5B74">
        <w:rPr>
          <w:rFonts w:eastAsia="Times New Roman"/>
          <w:sz w:val="22"/>
          <w:lang w:eastAsia="en-MY"/>
        </w:rPr>
        <w:t>(</w:t>
      </w:r>
      <w:proofErr w:type="spellStart"/>
      <w:r w:rsidRPr="00AB5B74">
        <w:rPr>
          <w:rFonts w:eastAsia="Times New Roman"/>
          <w:sz w:val="22"/>
          <w:lang w:eastAsia="en-MY"/>
        </w:rPr>
        <w:t>Mathuramaytha</w:t>
      </w:r>
      <w:proofErr w:type="spellEnd"/>
      <w:r w:rsidRPr="00AB5B74">
        <w:rPr>
          <w:rFonts w:eastAsia="Times New Roman"/>
          <w:sz w:val="22"/>
          <w:lang w:eastAsia="en-MY"/>
        </w:rPr>
        <w:t>, 2012)</w:t>
      </w:r>
      <w:bookmarkEnd w:id="29"/>
      <w:r w:rsidRPr="00AB5B74">
        <w:rPr>
          <w:rFonts w:eastAsia="Times New Roman"/>
          <w:sz w:val="22"/>
          <w:lang w:eastAsia="en-MY"/>
        </w:rPr>
        <w:t xml:space="preserve">, scholars have concentrated on using it as the main construct, mediator, and moderator, or as </w:t>
      </w:r>
      <w:proofErr w:type="gramStart"/>
      <w:r w:rsidRPr="00AB5B74">
        <w:rPr>
          <w:rFonts w:eastAsia="Times New Roman"/>
          <w:sz w:val="22"/>
          <w:lang w:eastAsia="en-MY"/>
        </w:rPr>
        <w:t>an</w:t>
      </w:r>
      <w:proofErr w:type="gramEnd"/>
      <w:r w:rsidRPr="00AB5B74">
        <w:rPr>
          <w:rFonts w:eastAsia="Times New Roman"/>
          <w:sz w:val="22"/>
          <w:lang w:eastAsia="en-MY"/>
        </w:rPr>
        <w:t xml:space="preserve"> dependent construct in studies regardless of the context and field of study. It has been conceptualised as a </w:t>
      </w:r>
      <w:proofErr w:type="spellStart"/>
      <w:r w:rsidRPr="00AB5B74">
        <w:rPr>
          <w:rFonts w:eastAsia="Times New Roman"/>
          <w:sz w:val="22"/>
          <w:lang w:eastAsia="en-MY"/>
        </w:rPr>
        <w:t>uni</w:t>
      </w:r>
      <w:proofErr w:type="spellEnd"/>
      <w:r w:rsidRPr="00AB5B74">
        <w:rPr>
          <w:rFonts w:eastAsia="Times New Roman"/>
          <w:sz w:val="22"/>
          <w:lang w:eastAsia="en-MY"/>
        </w:rPr>
        <w:t xml:space="preserve">-dimensional or multi-dimensional construct accordingly. Studies using it as a </w:t>
      </w:r>
      <w:proofErr w:type="spellStart"/>
      <w:r w:rsidRPr="00AB5B74">
        <w:rPr>
          <w:rFonts w:eastAsia="Times New Roman"/>
          <w:sz w:val="22"/>
          <w:lang w:eastAsia="en-MY"/>
        </w:rPr>
        <w:t>uni</w:t>
      </w:r>
      <w:proofErr w:type="spellEnd"/>
      <w:r w:rsidRPr="00AB5B74">
        <w:rPr>
          <w:rFonts w:eastAsia="Times New Roman"/>
          <w:sz w:val="22"/>
          <w:lang w:eastAsia="en-MY"/>
        </w:rPr>
        <w:t xml:space="preserve">-dimensional construct have not mentioned specific dimension </w:t>
      </w:r>
      <w:bookmarkStart w:id="30" w:name="Mendeley_Bookmark_T9MRqhA5yB"/>
      <w:r w:rsidRPr="00AB5B74">
        <w:rPr>
          <w:rFonts w:eastAsia="Times New Roman"/>
          <w:sz w:val="22"/>
          <w:lang w:eastAsia="en-MY"/>
        </w:rPr>
        <w:t>(</w:t>
      </w:r>
      <w:proofErr w:type="spellStart"/>
      <w:r w:rsidRPr="00AB5B74">
        <w:rPr>
          <w:rFonts w:eastAsia="Times New Roman"/>
          <w:sz w:val="22"/>
          <w:lang w:eastAsia="en-MY"/>
        </w:rPr>
        <w:t>Keskin</w:t>
      </w:r>
      <w:proofErr w:type="spellEnd"/>
      <w:r w:rsidRPr="00AB5B74">
        <w:rPr>
          <w:rFonts w:eastAsia="Times New Roman"/>
          <w:sz w:val="22"/>
          <w:lang w:eastAsia="en-MY"/>
        </w:rPr>
        <w:t xml:space="preserve">, 2006; </w:t>
      </w:r>
      <w:proofErr w:type="spellStart"/>
      <w:r w:rsidRPr="00AB5B74">
        <w:rPr>
          <w:rFonts w:eastAsia="Times New Roman"/>
          <w:sz w:val="22"/>
          <w:lang w:eastAsia="en-MY"/>
        </w:rPr>
        <w:t>Mathuramaytha</w:t>
      </w:r>
      <w:proofErr w:type="spellEnd"/>
      <w:r w:rsidRPr="00AB5B74">
        <w:rPr>
          <w:rFonts w:eastAsia="Times New Roman"/>
          <w:sz w:val="22"/>
          <w:lang w:eastAsia="en-MY"/>
        </w:rPr>
        <w:t xml:space="preserve">, 2012; Yeh and Ku, 2017; </w:t>
      </w:r>
      <w:proofErr w:type="spellStart"/>
      <w:r w:rsidRPr="00AB5B74">
        <w:rPr>
          <w:rFonts w:eastAsia="Times New Roman"/>
          <w:sz w:val="22"/>
          <w:lang w:eastAsia="en-MY"/>
        </w:rPr>
        <w:t>Zehir</w:t>
      </w:r>
      <w:proofErr w:type="spellEnd"/>
      <w:r w:rsidRPr="00AB5B74">
        <w:rPr>
          <w:i/>
          <w:noProof/>
          <w:sz w:val="22"/>
        </w:rPr>
        <w:t xml:space="preserve"> et al.,</w:t>
      </w:r>
      <w:r w:rsidRPr="00AB5B74">
        <w:rPr>
          <w:noProof/>
          <w:sz w:val="22"/>
        </w:rPr>
        <w:t xml:space="preserve"> </w:t>
      </w:r>
      <w:r w:rsidRPr="00AB5B74">
        <w:rPr>
          <w:rFonts w:eastAsia="Times New Roman"/>
          <w:sz w:val="22"/>
          <w:lang w:eastAsia="en-MY"/>
        </w:rPr>
        <w:t>2015)</w:t>
      </w:r>
      <w:bookmarkEnd w:id="30"/>
      <w:r w:rsidRPr="00AB5B74">
        <w:rPr>
          <w:rFonts w:eastAsia="Times New Roman"/>
          <w:sz w:val="22"/>
          <w:lang w:eastAsia="en-MY"/>
        </w:rPr>
        <w:t xml:space="preserve">, whereas when utilised as a multi-dimensional construct, two or more dimensions have been used to measure the innovation capability </w:t>
      </w:r>
      <w:bookmarkStart w:id="31" w:name="Mendeley_Bookmark_77THQk9kkp"/>
      <w:r w:rsidRPr="00AB5B74">
        <w:rPr>
          <w:rFonts w:eastAsia="Times New Roman"/>
          <w:sz w:val="22"/>
          <w:lang w:eastAsia="en-MY"/>
        </w:rPr>
        <w:t>(</w:t>
      </w:r>
      <w:proofErr w:type="spellStart"/>
      <w:r w:rsidRPr="00AB5B74">
        <w:rPr>
          <w:rFonts w:eastAsia="Times New Roman"/>
          <w:sz w:val="22"/>
          <w:lang w:eastAsia="en-MY"/>
        </w:rPr>
        <w:t>Aryanto</w:t>
      </w:r>
      <w:proofErr w:type="spellEnd"/>
      <w:r w:rsidRPr="00AB5B74">
        <w:rPr>
          <w:rFonts w:eastAsia="Times New Roman"/>
          <w:sz w:val="22"/>
          <w:lang w:eastAsia="en-MY"/>
        </w:rPr>
        <w:t xml:space="preserve"> </w:t>
      </w:r>
      <w:r w:rsidRPr="00AB5B74">
        <w:rPr>
          <w:rFonts w:eastAsia="Times New Roman"/>
          <w:i/>
          <w:sz w:val="22"/>
          <w:lang w:eastAsia="en-MY"/>
        </w:rPr>
        <w:t>et al.,</w:t>
      </w:r>
      <w:r w:rsidRPr="00AB5B74">
        <w:rPr>
          <w:rFonts w:eastAsia="Times New Roman"/>
          <w:sz w:val="22"/>
          <w:lang w:eastAsia="en-MY"/>
        </w:rPr>
        <w:t xml:space="preserve"> 2015; </w:t>
      </w:r>
      <w:proofErr w:type="spellStart"/>
      <w:r w:rsidRPr="00AB5B74">
        <w:rPr>
          <w:rFonts w:eastAsia="Times New Roman"/>
          <w:sz w:val="22"/>
          <w:lang w:eastAsia="en-MY"/>
        </w:rPr>
        <w:t>Menguc</w:t>
      </w:r>
      <w:proofErr w:type="spellEnd"/>
      <w:r w:rsidRPr="00AB5B74">
        <w:rPr>
          <w:rFonts w:eastAsia="Times New Roman"/>
          <w:sz w:val="22"/>
          <w:lang w:eastAsia="en-MY"/>
        </w:rPr>
        <w:t xml:space="preserve"> </w:t>
      </w:r>
      <w:r w:rsidRPr="00AB5B74">
        <w:rPr>
          <w:rFonts w:eastAsia="Times New Roman"/>
          <w:i/>
          <w:sz w:val="22"/>
          <w:lang w:eastAsia="en-MY"/>
        </w:rPr>
        <w:t>et al.,</w:t>
      </w:r>
      <w:r w:rsidRPr="00AB5B74">
        <w:rPr>
          <w:rFonts w:eastAsia="Times New Roman"/>
          <w:sz w:val="22"/>
          <w:lang w:eastAsia="en-MY"/>
        </w:rPr>
        <w:t xml:space="preserve"> 2014; </w:t>
      </w:r>
      <w:proofErr w:type="spellStart"/>
      <w:r w:rsidRPr="00AB5B74">
        <w:rPr>
          <w:rFonts w:eastAsia="Times New Roman"/>
          <w:sz w:val="22"/>
          <w:lang w:eastAsia="en-MY"/>
        </w:rPr>
        <w:t>Yusr</w:t>
      </w:r>
      <w:proofErr w:type="spellEnd"/>
      <w:r w:rsidRPr="00AB5B74">
        <w:rPr>
          <w:rFonts w:eastAsia="Times New Roman"/>
          <w:sz w:val="22"/>
          <w:lang w:eastAsia="en-MY"/>
        </w:rPr>
        <w:t>, 2016)</w:t>
      </w:r>
      <w:bookmarkEnd w:id="31"/>
      <w:r w:rsidRPr="00AB5B74">
        <w:rPr>
          <w:rFonts w:eastAsia="Times New Roman"/>
          <w:sz w:val="22"/>
          <w:lang w:eastAsia="en-MY"/>
        </w:rPr>
        <w:t>.</w:t>
      </w:r>
    </w:p>
    <w:p w14:paraId="7C567F6C" w14:textId="7FBD98FE" w:rsidR="00960D07" w:rsidRPr="00AB5B74" w:rsidRDefault="00CF17E4" w:rsidP="00C928B1">
      <w:pPr>
        <w:spacing w:before="0" w:after="0" w:line="276" w:lineRule="auto"/>
        <w:rPr>
          <w:rFonts w:eastAsia="Times New Roman"/>
          <w:sz w:val="22"/>
          <w:lang w:eastAsia="en-MY"/>
        </w:rPr>
      </w:pPr>
      <w:r w:rsidRPr="00AB5B74">
        <w:rPr>
          <w:rFonts w:eastAsia="Times New Roman"/>
          <w:sz w:val="22"/>
          <w:lang w:eastAsia="en-MY"/>
        </w:rPr>
        <w:t xml:space="preserve">According to </w:t>
      </w:r>
      <w:proofErr w:type="spellStart"/>
      <w:r w:rsidRPr="00AB5B74">
        <w:rPr>
          <w:rFonts w:eastAsia="Times New Roman"/>
          <w:sz w:val="22"/>
          <w:lang w:eastAsia="en-MY"/>
        </w:rPr>
        <w:t>Gatignon</w:t>
      </w:r>
      <w:proofErr w:type="spellEnd"/>
      <w:r w:rsidRPr="00AB5B74">
        <w:rPr>
          <w:rFonts w:eastAsia="Times New Roman"/>
          <w:sz w:val="22"/>
          <w:lang w:eastAsia="en-MY"/>
        </w:rPr>
        <w:t xml:space="preserve"> et al. (2002), innovation can be classified and defined based on: (1) the degree of product complexity (</w:t>
      </w:r>
      <w:proofErr w:type="gramStart"/>
      <w:r w:rsidRPr="00AB5B74">
        <w:rPr>
          <w:rFonts w:eastAsia="Times New Roman"/>
          <w:sz w:val="22"/>
          <w:lang w:eastAsia="en-MY"/>
        </w:rPr>
        <w:t>i.e.</w:t>
      </w:r>
      <w:proofErr w:type="gramEnd"/>
      <w:r w:rsidRPr="00AB5B74">
        <w:rPr>
          <w:rFonts w:eastAsia="Times New Roman"/>
          <w:sz w:val="22"/>
          <w:lang w:eastAsia="en-MY"/>
        </w:rPr>
        <w:t xml:space="preserve"> the number of subsystems), (2) types of innovation (i.e. generational or architectural), (3) the locus of innovation in a product's hierarchy (i.e. core or peripheral), and (4) the characteristics of innovation (i.e. incremental/radical, competence-enhancing, and compliant). </w:t>
      </w:r>
      <w:r w:rsidR="00960D07" w:rsidRPr="00AB5B74">
        <w:rPr>
          <w:sz w:val="22"/>
        </w:rPr>
        <w:t xml:space="preserve">A systematic literature review </w:t>
      </w:r>
      <w:bookmarkStart w:id="32" w:name="Mendeley_Bookmark_HFQc7nt4Hr"/>
      <w:r w:rsidR="00960D07" w:rsidRPr="00AB5B74">
        <w:rPr>
          <w:sz w:val="22"/>
        </w:rPr>
        <w:t xml:space="preserve">by </w:t>
      </w:r>
      <w:proofErr w:type="spellStart"/>
      <w:r w:rsidR="00960D07" w:rsidRPr="00AB5B74">
        <w:rPr>
          <w:sz w:val="22"/>
        </w:rPr>
        <w:t>Iddris</w:t>
      </w:r>
      <w:proofErr w:type="spellEnd"/>
      <w:r w:rsidR="00960D07" w:rsidRPr="00AB5B74">
        <w:rPr>
          <w:sz w:val="22"/>
        </w:rPr>
        <w:t xml:space="preserve"> (2016)</w:t>
      </w:r>
      <w:bookmarkEnd w:id="32"/>
      <w:r w:rsidR="00960D07" w:rsidRPr="00AB5B74">
        <w:rPr>
          <w:sz w:val="22"/>
        </w:rPr>
        <w:t xml:space="preserve"> encompassing 51 articles related to firm’s innovation capability has successfully identified a diverse set of dimensions used by scholars to measure innovation capability. It </w:t>
      </w:r>
      <w:proofErr w:type="gramStart"/>
      <w:r w:rsidR="00960D07" w:rsidRPr="00AB5B74">
        <w:rPr>
          <w:sz w:val="22"/>
        </w:rPr>
        <w:t>includes:</w:t>
      </w:r>
      <w:proofErr w:type="gramEnd"/>
      <w:r w:rsidR="00960D07" w:rsidRPr="00AB5B74">
        <w:rPr>
          <w:sz w:val="22"/>
        </w:rPr>
        <w:t xml:space="preserve"> </w:t>
      </w:r>
      <w:r w:rsidR="00960D07" w:rsidRPr="00AB5B74">
        <w:rPr>
          <w:rFonts w:eastAsia="Times New Roman"/>
          <w:sz w:val="22"/>
          <w:lang w:eastAsia="en-MY"/>
        </w:rPr>
        <w:t xml:space="preserve">knowledge management, organisational learning, organisational culture, collaboration, idea management, creativity, innovation strategy, and leadership. </w:t>
      </w:r>
      <w:r w:rsidR="00960D07" w:rsidRPr="00AB5B74">
        <w:rPr>
          <w:sz w:val="22"/>
        </w:rPr>
        <w:t xml:space="preserve">Knowledge management has been revealed to have the highest relative index </w:t>
      </w:r>
      <w:r w:rsidR="00960D07" w:rsidRPr="00AB5B74">
        <w:rPr>
          <w:rFonts w:eastAsia="Times New Roman"/>
          <w:sz w:val="22"/>
          <w:lang w:eastAsia="en-MY"/>
        </w:rPr>
        <w:t xml:space="preserve">of innovation capability, whereas innovation strategy has scored the lowest. Meanwhile, </w:t>
      </w:r>
      <w:bookmarkStart w:id="33" w:name="Mendeley_Bookmark_DoA9qot35L"/>
      <w:proofErr w:type="spellStart"/>
      <w:r w:rsidR="00960D07" w:rsidRPr="00AB5B74">
        <w:rPr>
          <w:rFonts w:eastAsia="Times New Roman"/>
          <w:sz w:val="22"/>
          <w:lang w:eastAsia="en-MY"/>
        </w:rPr>
        <w:t>Saunila</w:t>
      </w:r>
      <w:proofErr w:type="spellEnd"/>
      <w:r w:rsidR="00960D07" w:rsidRPr="00AB5B74">
        <w:rPr>
          <w:rFonts w:eastAsia="Times New Roman"/>
          <w:sz w:val="22"/>
          <w:lang w:eastAsia="en-MY"/>
        </w:rPr>
        <w:t xml:space="preserve"> and </w:t>
      </w:r>
      <w:proofErr w:type="spellStart"/>
      <w:r w:rsidR="00960D07" w:rsidRPr="00AB5B74">
        <w:rPr>
          <w:rFonts w:eastAsia="Times New Roman"/>
          <w:sz w:val="22"/>
          <w:lang w:eastAsia="en-MY"/>
        </w:rPr>
        <w:t>Ukko</w:t>
      </w:r>
      <w:proofErr w:type="spellEnd"/>
      <w:r w:rsidR="00960D07" w:rsidRPr="00AB5B74">
        <w:rPr>
          <w:rFonts w:eastAsia="Times New Roman"/>
          <w:sz w:val="22"/>
          <w:lang w:eastAsia="en-MY"/>
        </w:rPr>
        <w:t xml:space="preserve"> (2014)</w:t>
      </w:r>
      <w:bookmarkEnd w:id="33"/>
      <w:r w:rsidR="00960D07" w:rsidRPr="00AB5B74">
        <w:rPr>
          <w:rFonts w:eastAsia="Times New Roman"/>
          <w:sz w:val="22"/>
          <w:lang w:eastAsia="en-MY"/>
        </w:rPr>
        <w:t xml:space="preserve"> have investigated the influence of innovation capability’s intangible aspects in SMEs, using these elements: (1) support culture, (2) employee welfare, (3) employee skills and innovativeness, (4) leadership practices, (5) development of individual knowledge, processes, and tools for managing ideas, (6) external sources for information, and (7) links to strategic goals. </w:t>
      </w:r>
      <w:bookmarkStart w:id="34" w:name="Mendeley_Bookmark_hiA8TELjcC"/>
      <w:r w:rsidR="00960D07" w:rsidRPr="00AB5B74">
        <w:rPr>
          <w:rFonts w:eastAsia="Times New Roman"/>
          <w:sz w:val="22"/>
          <w:lang w:eastAsia="en-MY"/>
        </w:rPr>
        <w:t xml:space="preserve">Furthermore, </w:t>
      </w:r>
      <w:proofErr w:type="spellStart"/>
      <w:r w:rsidR="00960D07" w:rsidRPr="00AB5B74">
        <w:rPr>
          <w:rFonts w:eastAsia="Times New Roman"/>
          <w:sz w:val="22"/>
          <w:lang w:eastAsia="en-MY"/>
        </w:rPr>
        <w:t>Aryanto</w:t>
      </w:r>
      <w:proofErr w:type="spellEnd"/>
      <w:r w:rsidR="00960D07" w:rsidRPr="00AB5B74">
        <w:rPr>
          <w:rFonts w:eastAsia="Times New Roman"/>
          <w:sz w:val="22"/>
          <w:lang w:eastAsia="en-MY"/>
        </w:rPr>
        <w:t xml:space="preserve"> </w:t>
      </w:r>
      <w:r w:rsidR="00960D07" w:rsidRPr="00AB5B74">
        <w:rPr>
          <w:rFonts w:eastAsia="Times New Roman"/>
          <w:i/>
          <w:sz w:val="22"/>
          <w:lang w:eastAsia="en-MY"/>
        </w:rPr>
        <w:t>et al.</w:t>
      </w:r>
      <w:r w:rsidR="00960D07" w:rsidRPr="00AB5B74">
        <w:rPr>
          <w:rFonts w:eastAsia="Times New Roman"/>
          <w:sz w:val="22"/>
          <w:lang w:eastAsia="en-MY"/>
        </w:rPr>
        <w:t xml:space="preserve"> (2015)</w:t>
      </w:r>
      <w:bookmarkEnd w:id="34"/>
      <w:r w:rsidR="00960D07" w:rsidRPr="00AB5B74">
        <w:rPr>
          <w:rFonts w:eastAsia="Times New Roman"/>
          <w:sz w:val="22"/>
          <w:lang w:eastAsia="en-MY"/>
        </w:rPr>
        <w:t xml:space="preserve"> has also investigated the role of innovation capability as a mediator between strategic Human Resource Management and performance in Indonesia’s Software Industry, by employing sensing capability, combination capability, and relational capability. Additionally, a recent work by </w:t>
      </w:r>
      <w:bookmarkStart w:id="35" w:name="Mendeley_Bookmark_M99UCnvE0Z"/>
      <w:r w:rsidR="00960D07" w:rsidRPr="00AB5B74">
        <w:rPr>
          <w:rFonts w:eastAsia="Times New Roman"/>
          <w:sz w:val="22"/>
          <w:lang w:eastAsia="en-MY"/>
        </w:rPr>
        <w:t>Yeh and Ku (2017)</w:t>
      </w:r>
      <w:bookmarkEnd w:id="35"/>
      <w:r w:rsidR="00960D07" w:rsidRPr="00AB5B74">
        <w:rPr>
          <w:rFonts w:eastAsia="Times New Roman"/>
          <w:sz w:val="22"/>
          <w:lang w:eastAsia="en-MY"/>
        </w:rPr>
        <w:t xml:space="preserve"> has also examined the effect of innovation capability as a mediator from the perspective of knowledge exchange, using process innovation as a dimension. Therefore, these studies have allowed scholars to explore the impacts either by direct or indirect relationship, regardless of the field and context of study </w:t>
      </w:r>
      <w:bookmarkStart w:id="36" w:name="Mendeley_Bookmark_L6HF4sLAC6"/>
      <w:r w:rsidR="00960D07" w:rsidRPr="00AB5B74">
        <w:rPr>
          <w:rFonts w:eastAsia="Times New Roman"/>
          <w:sz w:val="22"/>
          <w:lang w:eastAsia="en-MY"/>
        </w:rPr>
        <w:t>(</w:t>
      </w:r>
      <w:proofErr w:type="spellStart"/>
      <w:r w:rsidR="00960D07" w:rsidRPr="00AB5B74">
        <w:rPr>
          <w:rFonts w:eastAsia="Times New Roman"/>
          <w:sz w:val="22"/>
          <w:lang w:eastAsia="en-MY"/>
        </w:rPr>
        <w:t>Calantone</w:t>
      </w:r>
      <w:proofErr w:type="spellEnd"/>
      <w:r w:rsidR="00960D07" w:rsidRPr="00AB5B74">
        <w:rPr>
          <w:i/>
          <w:noProof/>
          <w:sz w:val="22"/>
        </w:rPr>
        <w:t xml:space="preserve"> et al.,</w:t>
      </w:r>
      <w:r w:rsidR="00960D07" w:rsidRPr="00AB5B74">
        <w:rPr>
          <w:noProof/>
          <w:sz w:val="22"/>
        </w:rPr>
        <w:t xml:space="preserve"> </w:t>
      </w:r>
      <w:r w:rsidR="00960D07" w:rsidRPr="00AB5B74">
        <w:rPr>
          <w:rFonts w:eastAsia="Times New Roman"/>
          <w:sz w:val="22"/>
          <w:lang w:eastAsia="en-MY"/>
        </w:rPr>
        <w:t xml:space="preserve">2002; Jung, 2015; </w:t>
      </w:r>
      <w:proofErr w:type="spellStart"/>
      <w:r w:rsidR="00960D07" w:rsidRPr="00AB5B74">
        <w:rPr>
          <w:rFonts w:eastAsia="Times New Roman"/>
          <w:sz w:val="22"/>
          <w:lang w:eastAsia="en-MY"/>
        </w:rPr>
        <w:t>Saunila</w:t>
      </w:r>
      <w:proofErr w:type="spellEnd"/>
      <w:r w:rsidR="00960D07" w:rsidRPr="00AB5B74">
        <w:rPr>
          <w:rFonts w:eastAsia="Times New Roman"/>
          <w:sz w:val="22"/>
          <w:lang w:eastAsia="en-MY"/>
        </w:rPr>
        <w:t xml:space="preserve">, 2016; </w:t>
      </w:r>
      <w:proofErr w:type="spellStart"/>
      <w:r w:rsidR="00960D07" w:rsidRPr="00AB5B74">
        <w:rPr>
          <w:rFonts w:eastAsia="Times New Roman"/>
          <w:sz w:val="22"/>
          <w:lang w:eastAsia="en-MY"/>
        </w:rPr>
        <w:t>Noordin</w:t>
      </w:r>
      <w:proofErr w:type="spellEnd"/>
      <w:r w:rsidR="00960D07" w:rsidRPr="00AB5B74">
        <w:rPr>
          <w:rFonts w:eastAsia="Times New Roman"/>
          <w:sz w:val="22"/>
          <w:lang w:eastAsia="en-MY"/>
        </w:rPr>
        <w:t>, 2014; Wang and Chen, 2013; Yang, 2012)</w:t>
      </w:r>
      <w:bookmarkEnd w:id="36"/>
      <w:r w:rsidR="00960D07" w:rsidRPr="00AB5B74">
        <w:rPr>
          <w:rFonts w:eastAsia="Times New Roman"/>
          <w:sz w:val="22"/>
          <w:lang w:eastAsia="en-MY"/>
        </w:rPr>
        <w:t>.</w:t>
      </w:r>
    </w:p>
    <w:p w14:paraId="40696433" w14:textId="77777777" w:rsidR="00CF17E4" w:rsidRPr="00AB5B74" w:rsidRDefault="00960D07" w:rsidP="00C928B1">
      <w:pPr>
        <w:spacing w:before="0" w:after="0" w:line="276" w:lineRule="auto"/>
        <w:rPr>
          <w:bCs/>
          <w:sz w:val="22"/>
        </w:rPr>
      </w:pPr>
      <w:r w:rsidRPr="00AB5B74">
        <w:rPr>
          <w:sz w:val="22"/>
        </w:rPr>
        <w:t xml:space="preserve">Meanwhile, a meta-analysis report by </w:t>
      </w:r>
      <w:bookmarkStart w:id="37" w:name="Mendeley_Bookmark_44XClIAfS6"/>
      <w:r w:rsidRPr="00AB5B74">
        <w:rPr>
          <w:sz w:val="22"/>
        </w:rPr>
        <w:t>Chang</w:t>
      </w:r>
      <w:r w:rsidRPr="00AB5B74">
        <w:rPr>
          <w:i/>
          <w:noProof/>
          <w:sz w:val="22"/>
        </w:rPr>
        <w:t xml:space="preserve"> et al. </w:t>
      </w:r>
      <w:r w:rsidRPr="00AB5B74">
        <w:rPr>
          <w:sz w:val="22"/>
        </w:rPr>
        <w:t>(2014)</w:t>
      </w:r>
      <w:bookmarkEnd w:id="37"/>
      <w:r w:rsidRPr="00AB5B74">
        <w:rPr>
          <w:sz w:val="22"/>
        </w:rPr>
        <w:t xml:space="preserve"> has highlighted the potential relationship of radical innovation and incremental innovation between organizational market and orientation firm performance. However, looking into the influence of radical and incremental innovation requires researchers to treat both as separate constructs. Another review by </w:t>
      </w:r>
      <w:bookmarkStart w:id="38" w:name="Mendeley_Bookmark_KfINRiEVSk"/>
      <w:r w:rsidRPr="00AB5B74">
        <w:rPr>
          <w:sz w:val="22"/>
        </w:rPr>
        <w:t xml:space="preserve">Slater </w:t>
      </w:r>
      <w:r w:rsidRPr="00AB5B74">
        <w:rPr>
          <w:i/>
          <w:sz w:val="22"/>
        </w:rPr>
        <w:t>et al.</w:t>
      </w:r>
      <w:r w:rsidRPr="00AB5B74">
        <w:rPr>
          <w:sz w:val="22"/>
        </w:rPr>
        <w:t xml:space="preserve"> (2014)</w:t>
      </w:r>
      <w:bookmarkEnd w:id="38"/>
      <w:r w:rsidRPr="00AB5B74">
        <w:rPr>
          <w:sz w:val="22"/>
        </w:rPr>
        <w:t xml:space="preserve"> has also reiterated </w:t>
      </w:r>
      <w:r w:rsidRPr="00AB5B74">
        <w:rPr>
          <w:bCs/>
          <w:sz w:val="22"/>
        </w:rPr>
        <w:t xml:space="preserve">that radical innovation capability is the most difficult element in the context of developing a dynamic capability in an organization. </w:t>
      </w:r>
      <w:r w:rsidR="00CF17E4" w:rsidRPr="00AB5B74">
        <w:rPr>
          <w:bCs/>
          <w:sz w:val="22"/>
        </w:rPr>
        <w:t xml:space="preserve">The inference has been made with the inclusion of senior leadership, organisational culture, radical product innovation process, organisational characteristics, and product launch strategy as the sub dimensions of radical innovation capability. Hence, </w:t>
      </w:r>
      <w:proofErr w:type="gramStart"/>
      <w:r w:rsidR="00CF17E4" w:rsidRPr="00AB5B74">
        <w:rPr>
          <w:bCs/>
          <w:sz w:val="22"/>
        </w:rPr>
        <w:t>incremental</w:t>
      </w:r>
      <w:proofErr w:type="gramEnd"/>
      <w:r w:rsidR="00CF17E4" w:rsidRPr="00AB5B74">
        <w:rPr>
          <w:bCs/>
          <w:sz w:val="22"/>
        </w:rPr>
        <w:t xml:space="preserve"> and radical innovation capacities both have drawn several academics recently.</w:t>
      </w:r>
    </w:p>
    <w:p w14:paraId="03C38271" w14:textId="5F4D4026" w:rsidR="00960D07" w:rsidRPr="00AB5B74" w:rsidRDefault="00960D07" w:rsidP="00C928B1">
      <w:pPr>
        <w:spacing w:before="0" w:after="0" w:line="276" w:lineRule="auto"/>
        <w:rPr>
          <w:bCs/>
          <w:sz w:val="22"/>
        </w:rPr>
      </w:pPr>
      <w:r w:rsidRPr="00AB5B74">
        <w:rPr>
          <w:bCs/>
          <w:sz w:val="22"/>
        </w:rPr>
        <w:t xml:space="preserve">Early 20’s century has revealed the concentrated effort </w:t>
      </w:r>
      <w:proofErr w:type="spellStart"/>
      <w:r w:rsidRPr="00AB5B74">
        <w:rPr>
          <w:bCs/>
          <w:sz w:val="22"/>
        </w:rPr>
        <w:t>in</w:t>
      </w:r>
      <w:r w:rsidR="00C928B1">
        <w:rPr>
          <w:bCs/>
          <w:sz w:val="22"/>
        </w:rPr>
        <w:t>Intellectual</w:t>
      </w:r>
      <w:proofErr w:type="spellEnd"/>
      <w:r w:rsidR="00C928B1">
        <w:rPr>
          <w:bCs/>
          <w:sz w:val="22"/>
        </w:rPr>
        <w:t xml:space="preserve"> Capital </w:t>
      </w:r>
      <w:r w:rsidRPr="00AB5B74">
        <w:rPr>
          <w:bCs/>
          <w:sz w:val="22"/>
        </w:rPr>
        <w:t xml:space="preserve">research to examine the mediating role of innovation capability between IC, its components and firm performance, via the dimensions of innovation capability that varies across sectors, contexts, and measurement constructs. </w:t>
      </w:r>
      <w:bookmarkStart w:id="39" w:name="Mendeley_Bookmark_4STMYGTLvb"/>
      <w:proofErr w:type="spellStart"/>
      <w:r w:rsidRPr="00AB5B74">
        <w:rPr>
          <w:bCs/>
          <w:sz w:val="22"/>
        </w:rPr>
        <w:t>Menor</w:t>
      </w:r>
      <w:proofErr w:type="spellEnd"/>
      <w:r w:rsidRPr="00AB5B74">
        <w:rPr>
          <w:bCs/>
          <w:sz w:val="22"/>
        </w:rPr>
        <w:t xml:space="preserve"> </w:t>
      </w:r>
      <w:r w:rsidRPr="00AB5B74">
        <w:rPr>
          <w:bCs/>
          <w:i/>
          <w:sz w:val="22"/>
        </w:rPr>
        <w:t>et al.</w:t>
      </w:r>
      <w:r w:rsidRPr="00AB5B74">
        <w:rPr>
          <w:bCs/>
          <w:sz w:val="22"/>
        </w:rPr>
        <w:t xml:space="preserve"> (2007)</w:t>
      </w:r>
      <w:bookmarkEnd w:id="39"/>
      <w:r w:rsidRPr="00AB5B74">
        <w:rPr>
          <w:sz w:val="22"/>
        </w:rPr>
        <w:t xml:space="preserve"> has investigated </w:t>
      </w:r>
      <w:r w:rsidRPr="00AB5B74">
        <w:rPr>
          <w:bCs/>
          <w:sz w:val="22"/>
        </w:rPr>
        <w:t xml:space="preserve">two dimensions of innovation capability, which are product and process innovation in measuring the mediation role </w:t>
      </w:r>
      <w:proofErr w:type="spellStart"/>
      <w:r w:rsidRPr="00AB5B74">
        <w:rPr>
          <w:bCs/>
          <w:sz w:val="22"/>
        </w:rPr>
        <w:t>between</w:t>
      </w:r>
      <w:r w:rsidR="00C928B1">
        <w:rPr>
          <w:bCs/>
          <w:sz w:val="22"/>
        </w:rPr>
        <w:t>Intellectual</w:t>
      </w:r>
      <w:proofErr w:type="spellEnd"/>
      <w:r w:rsidR="00C928B1">
        <w:rPr>
          <w:bCs/>
          <w:sz w:val="22"/>
        </w:rPr>
        <w:t xml:space="preserve"> Capital </w:t>
      </w:r>
      <w:r w:rsidRPr="00AB5B74">
        <w:rPr>
          <w:bCs/>
          <w:sz w:val="22"/>
        </w:rPr>
        <w:t xml:space="preserve">with performance. Furthermore, </w:t>
      </w:r>
      <w:bookmarkStart w:id="40" w:name="Mendeley_Bookmark_VPVhvHmT1s"/>
      <w:proofErr w:type="spellStart"/>
      <w:r w:rsidRPr="00AB5B74">
        <w:rPr>
          <w:bCs/>
          <w:sz w:val="22"/>
        </w:rPr>
        <w:t>Aramburu</w:t>
      </w:r>
      <w:proofErr w:type="spellEnd"/>
      <w:r w:rsidRPr="00AB5B74">
        <w:rPr>
          <w:bCs/>
          <w:sz w:val="22"/>
        </w:rPr>
        <w:t xml:space="preserve"> </w:t>
      </w:r>
      <w:r w:rsidRPr="00AB5B74">
        <w:rPr>
          <w:bCs/>
          <w:i/>
          <w:sz w:val="22"/>
        </w:rPr>
        <w:t>et al.</w:t>
      </w:r>
      <w:r w:rsidRPr="00AB5B74">
        <w:rPr>
          <w:bCs/>
          <w:sz w:val="22"/>
        </w:rPr>
        <w:t xml:space="preserve"> (2015)</w:t>
      </w:r>
      <w:bookmarkEnd w:id="40"/>
      <w:r w:rsidRPr="00AB5B74">
        <w:rPr>
          <w:bCs/>
          <w:sz w:val="22"/>
        </w:rPr>
        <w:t xml:space="preserve"> has worked on the effect of new generation of idea and innovation project management as different constructs of innovation capability. It has resulted in both dimensions being used to explore its mediatory effect on the relationship between structural capital and performance in a work conducted for a tech-based firm in Cambodia. Besides, </w:t>
      </w:r>
      <w:bookmarkStart w:id="41" w:name="Mendeley_Bookmark_VwrtEqIUvU"/>
      <w:r w:rsidRPr="00AB5B74">
        <w:rPr>
          <w:bCs/>
          <w:sz w:val="22"/>
        </w:rPr>
        <w:t>Carmona-</w:t>
      </w:r>
      <w:proofErr w:type="spellStart"/>
      <w:r w:rsidRPr="00AB5B74">
        <w:rPr>
          <w:bCs/>
          <w:sz w:val="22"/>
        </w:rPr>
        <w:t>Lavado</w:t>
      </w:r>
      <w:proofErr w:type="spellEnd"/>
      <w:r w:rsidRPr="00AB5B74">
        <w:rPr>
          <w:i/>
          <w:noProof/>
          <w:sz w:val="22"/>
        </w:rPr>
        <w:t xml:space="preserve"> et al. </w:t>
      </w:r>
      <w:r w:rsidRPr="00AB5B74">
        <w:rPr>
          <w:bCs/>
          <w:sz w:val="22"/>
        </w:rPr>
        <w:t>(2013)</w:t>
      </w:r>
      <w:bookmarkEnd w:id="41"/>
      <w:r w:rsidRPr="00AB5B74">
        <w:rPr>
          <w:bCs/>
          <w:sz w:val="22"/>
        </w:rPr>
        <w:t xml:space="preserve"> has also used service innovativeness, whereas </w:t>
      </w:r>
      <w:bookmarkStart w:id="42" w:name="Mendeley_Bookmark_MPz0qATd2Z"/>
      <w:r w:rsidRPr="00AB5B74">
        <w:rPr>
          <w:bCs/>
          <w:sz w:val="22"/>
        </w:rPr>
        <w:t>Khan (2014)</w:t>
      </w:r>
      <w:bookmarkEnd w:id="42"/>
      <w:r w:rsidRPr="00AB5B74">
        <w:rPr>
          <w:bCs/>
          <w:sz w:val="22"/>
        </w:rPr>
        <w:t xml:space="preserve"> has employed organization innovation respectively in investigating the mediatory role of innovation capability in their studies, which are related to IC.  </w:t>
      </w:r>
    </w:p>
    <w:p w14:paraId="7E6FE00B" w14:textId="4E514044" w:rsidR="00960D07" w:rsidRPr="00AB5B74" w:rsidRDefault="00960D07" w:rsidP="00C928B1">
      <w:pPr>
        <w:spacing w:before="0" w:after="0" w:line="276" w:lineRule="auto"/>
        <w:rPr>
          <w:bCs/>
          <w:sz w:val="22"/>
        </w:rPr>
      </w:pPr>
      <w:r w:rsidRPr="00AB5B74">
        <w:rPr>
          <w:bCs/>
          <w:sz w:val="22"/>
        </w:rPr>
        <w:t xml:space="preserve">Apart from the numerous works exploring innovation capability, scholars have also focused </w:t>
      </w:r>
      <w:proofErr w:type="spellStart"/>
      <w:r w:rsidRPr="00AB5B74">
        <w:rPr>
          <w:bCs/>
          <w:sz w:val="22"/>
        </w:rPr>
        <w:t>on</w:t>
      </w:r>
      <w:r w:rsidR="00C928B1">
        <w:rPr>
          <w:bCs/>
          <w:sz w:val="22"/>
        </w:rPr>
        <w:t>Intellectual</w:t>
      </w:r>
      <w:proofErr w:type="spellEnd"/>
      <w:r w:rsidR="00C928B1">
        <w:rPr>
          <w:bCs/>
          <w:sz w:val="22"/>
        </w:rPr>
        <w:t xml:space="preserve"> Capital </w:t>
      </w:r>
      <w:r w:rsidRPr="00AB5B74">
        <w:rPr>
          <w:bCs/>
          <w:sz w:val="22"/>
        </w:rPr>
        <w:t xml:space="preserve">areas and concentrating on investigating radical and incremental innovation capability respectively as they are the most established dimensions </w:t>
      </w:r>
      <w:bookmarkStart w:id="43" w:name="Mendeley_Bookmark_ROxWn0V15y"/>
      <w:r w:rsidRPr="00AB5B74">
        <w:rPr>
          <w:bCs/>
          <w:sz w:val="22"/>
        </w:rPr>
        <w:t>(Dewar and Dutton, 1986)</w:t>
      </w:r>
      <w:bookmarkEnd w:id="43"/>
      <w:r w:rsidRPr="00AB5B74">
        <w:rPr>
          <w:bCs/>
          <w:sz w:val="22"/>
        </w:rPr>
        <w:t xml:space="preserve">. Factoring in the RBV approach of competitive advantage, </w:t>
      </w:r>
      <w:bookmarkStart w:id="44" w:name="Mendeley_Bookmark_BOs2ss4nsJ"/>
      <w:r w:rsidRPr="00AB5B74">
        <w:rPr>
          <w:bCs/>
          <w:sz w:val="22"/>
        </w:rPr>
        <w:t xml:space="preserve">Xiaobo and </w:t>
      </w:r>
      <w:proofErr w:type="spellStart"/>
      <w:r w:rsidRPr="00AB5B74">
        <w:rPr>
          <w:bCs/>
          <w:sz w:val="22"/>
        </w:rPr>
        <w:t>Sivalogathasan</w:t>
      </w:r>
      <w:proofErr w:type="spellEnd"/>
      <w:r w:rsidRPr="00AB5B74">
        <w:rPr>
          <w:bCs/>
          <w:sz w:val="22"/>
        </w:rPr>
        <w:t xml:space="preserve"> (2013)</w:t>
      </w:r>
      <w:bookmarkEnd w:id="44"/>
      <w:r w:rsidRPr="00AB5B74">
        <w:rPr>
          <w:bCs/>
          <w:sz w:val="22"/>
        </w:rPr>
        <w:t xml:space="preserve"> have highlighted that knowledge should be acquired to generate new, improved, and refined technique of producing output, creating added value to an </w:t>
      </w:r>
      <w:proofErr w:type="gramStart"/>
      <w:r w:rsidRPr="00AB5B74">
        <w:rPr>
          <w:bCs/>
          <w:sz w:val="22"/>
        </w:rPr>
        <w:t>organisation</w:t>
      </w:r>
      <w:proofErr w:type="gramEnd"/>
      <w:r w:rsidRPr="00AB5B74">
        <w:rPr>
          <w:bCs/>
          <w:sz w:val="22"/>
        </w:rPr>
        <w:t xml:space="preserve"> and driving for operational efficiency. </w:t>
      </w:r>
      <w:bookmarkStart w:id="45" w:name="Mendeley_Bookmark_fYIEgWb1P9"/>
      <w:r w:rsidRPr="00AB5B74">
        <w:rPr>
          <w:bCs/>
          <w:sz w:val="22"/>
        </w:rPr>
        <w:t xml:space="preserve">Radical innovative capability has been defined by Subramaniam and </w:t>
      </w:r>
      <w:proofErr w:type="spellStart"/>
      <w:r w:rsidRPr="00AB5B74">
        <w:rPr>
          <w:bCs/>
          <w:sz w:val="22"/>
        </w:rPr>
        <w:t>Youndt</w:t>
      </w:r>
      <w:proofErr w:type="spellEnd"/>
      <w:r w:rsidRPr="00AB5B74">
        <w:rPr>
          <w:bCs/>
          <w:sz w:val="22"/>
        </w:rPr>
        <w:t xml:space="preserve"> (2005)</w:t>
      </w:r>
      <w:bookmarkEnd w:id="45"/>
      <w:r w:rsidRPr="00AB5B74">
        <w:rPr>
          <w:bCs/>
          <w:sz w:val="22"/>
        </w:rPr>
        <w:t xml:space="preserve"> as “the capability to generate innovation that significantly transforms existing products and services, whereas incremental innovation capability is “the capability to generate innovation that refines and reinforces the existing products and services”.</w:t>
      </w:r>
      <w:bookmarkStart w:id="46" w:name="Mendeley_Bookmark_QaqqixLlwQ"/>
      <w:r w:rsidRPr="00AB5B74">
        <w:rPr>
          <w:sz w:val="22"/>
        </w:rPr>
        <w:t xml:space="preserve"> An alternative definition by </w:t>
      </w:r>
      <w:proofErr w:type="spellStart"/>
      <w:r w:rsidRPr="00AB5B74">
        <w:rPr>
          <w:sz w:val="22"/>
        </w:rPr>
        <w:t>Menguc</w:t>
      </w:r>
      <w:proofErr w:type="spellEnd"/>
      <w:r w:rsidRPr="00AB5B74">
        <w:rPr>
          <w:sz w:val="22"/>
        </w:rPr>
        <w:t xml:space="preserve"> </w:t>
      </w:r>
      <w:r w:rsidRPr="00AB5B74">
        <w:rPr>
          <w:i/>
          <w:sz w:val="22"/>
        </w:rPr>
        <w:t>et al.</w:t>
      </w:r>
      <w:r w:rsidRPr="00AB5B74">
        <w:rPr>
          <w:sz w:val="22"/>
        </w:rPr>
        <w:t xml:space="preserve"> (2014)</w:t>
      </w:r>
      <w:bookmarkEnd w:id="46"/>
      <w:r w:rsidRPr="00AB5B74">
        <w:rPr>
          <w:sz w:val="22"/>
        </w:rPr>
        <w:t xml:space="preserve"> has outlined radical innovation capability as the capability to produce products without significant disruption or deviation from customer’s prior knowledge or requiring new learning curve. Meanwhile, incremental innovation capability refers to firm’s capability to produce innovative product showing minimal changes compared to the existing routines, operations, and knowledge. Both dimensions are subsequently </w:t>
      </w:r>
      <w:r w:rsidRPr="00AB5B74">
        <w:rPr>
          <w:bCs/>
          <w:sz w:val="22"/>
        </w:rPr>
        <w:t xml:space="preserve">involved the process of learning and using different sets of resources in an organization </w:t>
      </w:r>
      <w:bookmarkStart w:id="47" w:name="Mendeley_Bookmark_d3pk0B2gkY"/>
      <w:r w:rsidRPr="00AB5B74">
        <w:rPr>
          <w:bCs/>
          <w:sz w:val="22"/>
        </w:rPr>
        <w:t xml:space="preserve">(Slater </w:t>
      </w:r>
      <w:r w:rsidRPr="00AB5B74">
        <w:rPr>
          <w:bCs/>
          <w:i/>
          <w:sz w:val="22"/>
        </w:rPr>
        <w:t>et al.,</w:t>
      </w:r>
      <w:r w:rsidRPr="00AB5B74">
        <w:rPr>
          <w:bCs/>
          <w:sz w:val="22"/>
        </w:rPr>
        <w:t xml:space="preserve"> 2014)</w:t>
      </w:r>
      <w:bookmarkEnd w:id="47"/>
      <w:r w:rsidRPr="00AB5B74">
        <w:rPr>
          <w:bCs/>
          <w:sz w:val="22"/>
        </w:rPr>
        <w:t xml:space="preserve">. </w:t>
      </w:r>
    </w:p>
    <w:p w14:paraId="24F312A3" w14:textId="66F8D90C" w:rsidR="00960D07" w:rsidRDefault="00960D07" w:rsidP="00C928B1">
      <w:pPr>
        <w:spacing w:before="0" w:after="0" w:line="276" w:lineRule="auto"/>
        <w:rPr>
          <w:sz w:val="22"/>
        </w:rPr>
      </w:pPr>
      <w:r w:rsidRPr="00AB5B74">
        <w:rPr>
          <w:sz w:val="22"/>
        </w:rPr>
        <w:t xml:space="preserve">Radical innovation capability is specifically involved in the creation of new markets </w:t>
      </w:r>
      <w:bookmarkStart w:id="48" w:name="Mendeley_Bookmark_LkrTuE2GuV"/>
      <w:r w:rsidRPr="00AB5B74">
        <w:rPr>
          <w:sz w:val="22"/>
        </w:rPr>
        <w:t xml:space="preserve">(Chang </w:t>
      </w:r>
      <w:r w:rsidRPr="00AB5B74">
        <w:rPr>
          <w:i/>
          <w:sz w:val="22"/>
        </w:rPr>
        <w:t>et al.,</w:t>
      </w:r>
      <w:r w:rsidRPr="00AB5B74">
        <w:rPr>
          <w:sz w:val="22"/>
        </w:rPr>
        <w:t xml:space="preserve"> 2014)</w:t>
      </w:r>
      <w:bookmarkEnd w:id="48"/>
      <w:r w:rsidRPr="00AB5B74">
        <w:rPr>
          <w:sz w:val="22"/>
        </w:rPr>
        <w:t xml:space="preserve"> and rendering current products obsolete </w:t>
      </w:r>
      <w:bookmarkStart w:id="49" w:name="Mendeley_Bookmark_naIQ0DvFYm"/>
      <w:r w:rsidRPr="00AB5B74">
        <w:rPr>
          <w:sz w:val="22"/>
        </w:rPr>
        <w:t>(Beck</w:t>
      </w:r>
      <w:r w:rsidRPr="00AB5B74">
        <w:rPr>
          <w:i/>
          <w:noProof/>
          <w:sz w:val="22"/>
        </w:rPr>
        <w:t xml:space="preserve"> et al.,</w:t>
      </w:r>
      <w:r w:rsidRPr="00AB5B74">
        <w:rPr>
          <w:noProof/>
          <w:sz w:val="22"/>
        </w:rPr>
        <w:t xml:space="preserve"> </w:t>
      </w:r>
      <w:r w:rsidRPr="00AB5B74">
        <w:rPr>
          <w:sz w:val="22"/>
        </w:rPr>
        <w:t>2016)</w:t>
      </w:r>
      <w:bookmarkEnd w:id="49"/>
      <w:r w:rsidRPr="00AB5B74">
        <w:rPr>
          <w:sz w:val="22"/>
        </w:rPr>
        <w:t xml:space="preserve">. It allows firms to attain quicker market penetration, greater customer loyalty at premium prices, accelerated cash flows, reduced cash flow volatility and vulnerability, and substantial cost reductions </w:t>
      </w:r>
      <w:bookmarkStart w:id="50" w:name="Mendeley_Bookmark_uXI16TG70K"/>
      <w:r w:rsidRPr="00AB5B74">
        <w:rPr>
          <w:sz w:val="22"/>
        </w:rPr>
        <w:t>(</w:t>
      </w:r>
      <w:proofErr w:type="spellStart"/>
      <w:r w:rsidRPr="00AB5B74">
        <w:rPr>
          <w:sz w:val="22"/>
        </w:rPr>
        <w:t>Tellis</w:t>
      </w:r>
      <w:proofErr w:type="spellEnd"/>
      <w:r w:rsidRPr="00AB5B74">
        <w:rPr>
          <w:i/>
          <w:noProof/>
          <w:sz w:val="22"/>
        </w:rPr>
        <w:t xml:space="preserve"> et al.,</w:t>
      </w:r>
      <w:r w:rsidRPr="00AB5B74">
        <w:rPr>
          <w:sz w:val="22"/>
        </w:rPr>
        <w:t xml:space="preserve"> 2009)</w:t>
      </w:r>
      <w:bookmarkEnd w:id="50"/>
      <w:r w:rsidRPr="00AB5B74">
        <w:rPr>
          <w:sz w:val="22"/>
        </w:rPr>
        <w:t xml:space="preserve">. Furthermore, in terms of leveraging the technology and knowledge, radical innovation capability has </w:t>
      </w:r>
      <w:r w:rsidRPr="00AB5B74">
        <w:rPr>
          <w:iCs/>
          <w:sz w:val="22"/>
        </w:rPr>
        <w:t xml:space="preserve">transformed the existing </w:t>
      </w:r>
      <w:r w:rsidRPr="00AB5B74">
        <w:rPr>
          <w:sz w:val="22"/>
        </w:rPr>
        <w:t xml:space="preserve">knowledge and rendering it obsolete, “morphing” old knowledge into a significantly new product </w:t>
      </w:r>
      <w:bookmarkStart w:id="51" w:name="Mendeley_Bookmark_8NrIw2sTyW"/>
      <w:r w:rsidRPr="00AB5B74">
        <w:rPr>
          <w:sz w:val="22"/>
        </w:rPr>
        <w:t xml:space="preserve">(Subramaniam and </w:t>
      </w:r>
      <w:proofErr w:type="spellStart"/>
      <w:r w:rsidRPr="00AB5B74">
        <w:rPr>
          <w:sz w:val="22"/>
        </w:rPr>
        <w:t>Youndt</w:t>
      </w:r>
      <w:proofErr w:type="spellEnd"/>
      <w:r w:rsidRPr="00AB5B74">
        <w:rPr>
          <w:sz w:val="22"/>
        </w:rPr>
        <w:t>, 2005)</w:t>
      </w:r>
      <w:bookmarkEnd w:id="51"/>
      <w:r w:rsidRPr="00AB5B74">
        <w:rPr>
          <w:sz w:val="22"/>
        </w:rPr>
        <w:t xml:space="preserve">. However, market failure theory has stipulated that </w:t>
      </w:r>
      <w:proofErr w:type="spellStart"/>
      <w:r w:rsidRPr="00AB5B74">
        <w:rPr>
          <w:sz w:val="22"/>
        </w:rPr>
        <w:t>undecrtain</w:t>
      </w:r>
      <w:proofErr w:type="spellEnd"/>
      <w:r w:rsidRPr="00AB5B74">
        <w:rPr>
          <w:sz w:val="22"/>
        </w:rPr>
        <w:t xml:space="preserve"> success and the </w:t>
      </w:r>
      <w:proofErr w:type="spellStart"/>
      <w:r w:rsidRPr="00AB5B74">
        <w:rPr>
          <w:sz w:val="22"/>
        </w:rPr>
        <w:t>tendecncy</w:t>
      </w:r>
      <w:proofErr w:type="spellEnd"/>
      <w:r w:rsidRPr="00AB5B74">
        <w:rPr>
          <w:sz w:val="22"/>
        </w:rPr>
        <w:t xml:space="preserve"> towards failure are greater in radical innovation due to higher risks </w:t>
      </w:r>
      <w:bookmarkStart w:id="52" w:name="Mendeley_Bookmark_v62kH8rnmw"/>
      <w:r w:rsidRPr="00AB5B74">
        <w:rPr>
          <w:sz w:val="22"/>
        </w:rPr>
        <w:t xml:space="preserve">(Beck </w:t>
      </w:r>
      <w:r w:rsidRPr="00AB5B74">
        <w:rPr>
          <w:i/>
          <w:sz w:val="22"/>
        </w:rPr>
        <w:t>et al.,</w:t>
      </w:r>
      <w:r w:rsidRPr="00AB5B74">
        <w:rPr>
          <w:sz w:val="22"/>
        </w:rPr>
        <w:t xml:space="preserve"> 2016; </w:t>
      </w:r>
      <w:proofErr w:type="spellStart"/>
      <w:r w:rsidRPr="00AB5B74">
        <w:rPr>
          <w:sz w:val="22"/>
        </w:rPr>
        <w:t>Chandy</w:t>
      </w:r>
      <w:proofErr w:type="spellEnd"/>
      <w:r w:rsidRPr="00AB5B74">
        <w:rPr>
          <w:sz w:val="22"/>
        </w:rPr>
        <w:t xml:space="preserve"> and </w:t>
      </w:r>
      <w:proofErr w:type="spellStart"/>
      <w:r w:rsidRPr="00AB5B74">
        <w:rPr>
          <w:sz w:val="22"/>
        </w:rPr>
        <w:t>Tellis</w:t>
      </w:r>
      <w:proofErr w:type="spellEnd"/>
      <w:r w:rsidRPr="00AB5B74">
        <w:rPr>
          <w:sz w:val="22"/>
        </w:rPr>
        <w:t>, 1998)</w:t>
      </w:r>
      <w:bookmarkEnd w:id="52"/>
      <w:r w:rsidRPr="00AB5B74">
        <w:rPr>
          <w:sz w:val="22"/>
        </w:rPr>
        <w:t xml:space="preserve">. Risks associated with the dimension are protection of new idea, product or service sustainability in market, and product commercialization. Furthermore, many firms fail to recover their investments on radical innovation compared to incremental innovation </w:t>
      </w:r>
      <w:bookmarkStart w:id="53" w:name="Mendeley_Bookmark_qp2Pz9954f"/>
      <w:r w:rsidRPr="00AB5B74">
        <w:rPr>
          <w:sz w:val="22"/>
        </w:rPr>
        <w:t>(</w:t>
      </w:r>
      <w:proofErr w:type="spellStart"/>
      <w:r w:rsidRPr="00AB5B74">
        <w:rPr>
          <w:sz w:val="22"/>
        </w:rPr>
        <w:t>Perin</w:t>
      </w:r>
      <w:proofErr w:type="spellEnd"/>
      <w:r w:rsidRPr="00AB5B74">
        <w:rPr>
          <w:sz w:val="22"/>
        </w:rPr>
        <w:t xml:space="preserve"> </w:t>
      </w:r>
      <w:r w:rsidRPr="00AB5B74">
        <w:rPr>
          <w:i/>
          <w:sz w:val="22"/>
        </w:rPr>
        <w:t>et al.,</w:t>
      </w:r>
      <w:r w:rsidRPr="00AB5B74">
        <w:rPr>
          <w:sz w:val="22"/>
        </w:rPr>
        <w:t xml:space="preserve"> 2016)</w:t>
      </w:r>
      <w:bookmarkEnd w:id="53"/>
      <w:r w:rsidRPr="00AB5B74">
        <w:rPr>
          <w:sz w:val="22"/>
        </w:rPr>
        <w:t xml:space="preserve">. The scenario has been explained by </w:t>
      </w:r>
      <w:bookmarkStart w:id="54" w:name="Mendeley_Bookmark_RqAXZVI0qx"/>
      <w:proofErr w:type="spellStart"/>
      <w:r w:rsidRPr="00AB5B74">
        <w:rPr>
          <w:sz w:val="22"/>
        </w:rPr>
        <w:t>Assink</w:t>
      </w:r>
      <w:proofErr w:type="spellEnd"/>
      <w:r w:rsidRPr="00AB5B74">
        <w:rPr>
          <w:sz w:val="22"/>
        </w:rPr>
        <w:t xml:space="preserve"> (2006)</w:t>
      </w:r>
      <w:bookmarkEnd w:id="54"/>
      <w:r w:rsidRPr="00AB5B74">
        <w:rPr>
          <w:sz w:val="22"/>
        </w:rPr>
        <w:t xml:space="preserve"> in Figure </w:t>
      </w:r>
      <w:r w:rsidR="00C928B1">
        <w:rPr>
          <w:sz w:val="22"/>
        </w:rPr>
        <w:t>1</w:t>
      </w:r>
      <w:r w:rsidRPr="00AB5B74">
        <w:rPr>
          <w:sz w:val="22"/>
        </w:rPr>
        <w:t>, whereby incremental innovation remains within the boundaries of the existing market, processes, and technology in a firm (Figure</w:t>
      </w:r>
      <w:r w:rsidR="00C928B1">
        <w:rPr>
          <w:sz w:val="22"/>
        </w:rPr>
        <w:t xml:space="preserve"> 1</w:t>
      </w:r>
      <w:r w:rsidRPr="00AB5B74">
        <w:rPr>
          <w:sz w:val="22"/>
        </w:rPr>
        <w:t xml:space="preserve">: lower left) and carries lower market-acceptance and financial risks. In contrast, radical innovation either utilises an existing technology within new market or penetrating an existing market with new technology (Figure </w:t>
      </w:r>
      <w:r w:rsidR="00C928B1">
        <w:rPr>
          <w:sz w:val="22"/>
        </w:rPr>
        <w:t>1</w:t>
      </w:r>
      <w:r w:rsidRPr="00AB5B74">
        <w:rPr>
          <w:sz w:val="22"/>
        </w:rPr>
        <w:t xml:space="preserve">: top left and bottom right), as well as posing a new technology in a new market altogether (Figure </w:t>
      </w:r>
      <w:r w:rsidR="00C928B1">
        <w:rPr>
          <w:sz w:val="22"/>
        </w:rPr>
        <w:t>1</w:t>
      </w:r>
      <w:r w:rsidRPr="00AB5B74">
        <w:rPr>
          <w:sz w:val="22"/>
        </w:rPr>
        <w:t xml:space="preserve">: top right). It is exposed to a higher level of risk. Nevertheless, radical innovation can drive organisations to achieve sustainable competitive advantage in the long term </w:t>
      </w:r>
      <w:bookmarkStart w:id="55" w:name="Mendeley_Bookmark_OYcfz2ch88"/>
      <w:r w:rsidRPr="00AB5B74">
        <w:rPr>
          <w:sz w:val="22"/>
        </w:rPr>
        <w:t>by generating economic rents (Beck</w:t>
      </w:r>
      <w:r w:rsidRPr="00AB5B74">
        <w:rPr>
          <w:i/>
          <w:noProof/>
          <w:sz w:val="22"/>
        </w:rPr>
        <w:t xml:space="preserve"> et al.,</w:t>
      </w:r>
      <w:r w:rsidRPr="00AB5B74">
        <w:rPr>
          <w:noProof/>
          <w:sz w:val="22"/>
        </w:rPr>
        <w:t xml:space="preserve"> </w:t>
      </w:r>
      <w:r w:rsidRPr="00AB5B74">
        <w:rPr>
          <w:sz w:val="22"/>
        </w:rPr>
        <w:t xml:space="preserve">2016; Slater </w:t>
      </w:r>
      <w:r w:rsidRPr="00AB5B74">
        <w:rPr>
          <w:i/>
          <w:sz w:val="22"/>
        </w:rPr>
        <w:t>et al.,</w:t>
      </w:r>
      <w:r w:rsidRPr="00AB5B74">
        <w:rPr>
          <w:sz w:val="22"/>
        </w:rPr>
        <w:t xml:space="preserve"> 2014)</w:t>
      </w:r>
      <w:bookmarkEnd w:id="55"/>
      <w:r w:rsidRPr="00AB5B74">
        <w:rPr>
          <w:sz w:val="22"/>
        </w:rPr>
        <w:t xml:space="preserve">. </w:t>
      </w:r>
    </w:p>
    <w:p w14:paraId="7E809E0F" w14:textId="77777777" w:rsidR="00CF4FA4" w:rsidRPr="00AB5B74" w:rsidRDefault="00CF4FA4" w:rsidP="00C928B1">
      <w:pPr>
        <w:spacing w:before="0" w:after="0" w:line="276" w:lineRule="auto"/>
        <w:rPr>
          <w:sz w:val="22"/>
        </w:rPr>
      </w:pPr>
    </w:p>
    <w:p w14:paraId="1C1ECECF" w14:textId="77777777" w:rsidR="00960D07" w:rsidRPr="00AB5B74" w:rsidRDefault="00960D07" w:rsidP="00C928B1">
      <w:pPr>
        <w:spacing w:before="0" w:after="0" w:line="276" w:lineRule="auto"/>
        <w:ind w:firstLine="0"/>
        <w:jc w:val="center"/>
        <w:rPr>
          <w:sz w:val="22"/>
        </w:rPr>
      </w:pPr>
      <w:r w:rsidRPr="00AB5B74">
        <w:rPr>
          <w:sz w:val="22"/>
        </w:rPr>
        <w:object w:dxaOrig="5561" w:dyaOrig="3916" w14:anchorId="71D565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03.05pt;height:215.95pt" o:ole="">
            <v:imagedata r:id="rId6" o:title=""/>
          </v:shape>
          <o:OLEObject Type="Embed" ProgID="Visio.Drawing.11" ShapeID="_x0000_i1025" DrawAspect="Content" ObjectID="_1680815879" r:id="rId7"/>
        </w:object>
      </w:r>
    </w:p>
    <w:p w14:paraId="64F09BA3" w14:textId="4BAEE154" w:rsidR="00960D07" w:rsidRPr="00AB5B74" w:rsidRDefault="00960D07" w:rsidP="00C928B1">
      <w:pPr>
        <w:spacing w:before="0" w:after="0" w:line="276" w:lineRule="auto"/>
        <w:ind w:firstLine="0"/>
        <w:jc w:val="center"/>
        <w:rPr>
          <w:bCs/>
          <w:sz w:val="22"/>
        </w:rPr>
      </w:pPr>
      <w:r w:rsidRPr="00AB5B74">
        <w:rPr>
          <w:b/>
          <w:bCs/>
          <w:sz w:val="22"/>
        </w:rPr>
        <w:t xml:space="preserve">Figure </w:t>
      </w:r>
      <w:r w:rsidR="00CC62D4" w:rsidRPr="00AB5B74">
        <w:rPr>
          <w:b/>
          <w:bCs/>
          <w:sz w:val="22"/>
        </w:rPr>
        <w:t>1</w:t>
      </w:r>
      <w:r w:rsidRPr="00AB5B74">
        <w:rPr>
          <w:b/>
          <w:bCs/>
          <w:sz w:val="22"/>
        </w:rPr>
        <w:t>:</w:t>
      </w:r>
      <w:r w:rsidRPr="00AB5B74">
        <w:rPr>
          <w:bCs/>
          <w:sz w:val="22"/>
        </w:rPr>
        <w:t xml:space="preserve"> Innovation Application Space</w:t>
      </w:r>
    </w:p>
    <w:p w14:paraId="7D8F9E25" w14:textId="273CB311" w:rsidR="00960D07" w:rsidRDefault="00960D07" w:rsidP="00C928B1">
      <w:pPr>
        <w:spacing w:before="0" w:after="0" w:line="276" w:lineRule="auto"/>
        <w:ind w:firstLine="0"/>
        <w:jc w:val="center"/>
        <w:rPr>
          <w:bCs/>
          <w:sz w:val="22"/>
        </w:rPr>
      </w:pPr>
      <w:r w:rsidRPr="00AB5B74">
        <w:rPr>
          <w:bCs/>
          <w:sz w:val="22"/>
        </w:rPr>
        <w:t xml:space="preserve">Source: </w:t>
      </w:r>
      <w:bookmarkStart w:id="56" w:name="Mendeley_Bookmark_qazGjLduLB"/>
      <w:proofErr w:type="spellStart"/>
      <w:r w:rsidRPr="00AB5B74">
        <w:rPr>
          <w:bCs/>
          <w:sz w:val="22"/>
        </w:rPr>
        <w:t>Assink</w:t>
      </w:r>
      <w:proofErr w:type="spellEnd"/>
      <w:r w:rsidRPr="00AB5B74">
        <w:rPr>
          <w:bCs/>
          <w:sz w:val="22"/>
        </w:rPr>
        <w:t xml:space="preserve"> (2006)</w:t>
      </w:r>
      <w:bookmarkEnd w:id="56"/>
    </w:p>
    <w:p w14:paraId="5EAE5257" w14:textId="77777777" w:rsidR="00CF4FA4" w:rsidRPr="00AB5B74" w:rsidRDefault="00CF4FA4" w:rsidP="00C928B1">
      <w:pPr>
        <w:spacing w:before="0" w:after="0" w:line="276" w:lineRule="auto"/>
        <w:ind w:firstLine="0"/>
        <w:jc w:val="center"/>
        <w:rPr>
          <w:sz w:val="22"/>
        </w:rPr>
      </w:pPr>
    </w:p>
    <w:p w14:paraId="09B2DACB" w14:textId="77777777" w:rsidR="00960D07" w:rsidRPr="00AB5B74" w:rsidRDefault="00960D07" w:rsidP="00C928B1">
      <w:pPr>
        <w:spacing w:before="0" w:after="0" w:line="276" w:lineRule="auto"/>
        <w:rPr>
          <w:bCs/>
          <w:sz w:val="22"/>
        </w:rPr>
      </w:pPr>
      <w:r w:rsidRPr="00AB5B74">
        <w:rPr>
          <w:sz w:val="22"/>
        </w:rPr>
        <w:t xml:space="preserve">Incremental innovation capability in general is a product offering </w:t>
      </w:r>
      <w:proofErr w:type="gramStart"/>
      <w:r w:rsidRPr="00AB5B74">
        <w:rPr>
          <w:sz w:val="22"/>
        </w:rPr>
        <w:t>less</w:t>
      </w:r>
      <w:proofErr w:type="gramEnd"/>
      <w:r w:rsidRPr="00AB5B74">
        <w:rPr>
          <w:sz w:val="22"/>
        </w:rPr>
        <w:t xml:space="preserve"> fundamental changes to any existing products </w:t>
      </w:r>
      <w:bookmarkStart w:id="57" w:name="Mendeley_Bookmark_SjDhhqgHIE"/>
      <w:r w:rsidRPr="00AB5B74">
        <w:rPr>
          <w:sz w:val="22"/>
        </w:rPr>
        <w:t xml:space="preserve">(Chang </w:t>
      </w:r>
      <w:r w:rsidRPr="00AB5B74">
        <w:rPr>
          <w:i/>
          <w:sz w:val="22"/>
        </w:rPr>
        <w:t>et al.,</w:t>
      </w:r>
      <w:r w:rsidRPr="00AB5B74">
        <w:rPr>
          <w:sz w:val="22"/>
        </w:rPr>
        <w:t xml:space="preserve"> 2014)</w:t>
      </w:r>
      <w:bookmarkEnd w:id="57"/>
      <w:r w:rsidRPr="00AB5B74">
        <w:rPr>
          <w:bCs/>
          <w:sz w:val="22"/>
        </w:rPr>
        <w:t xml:space="preserve">, targeting customers of the current market. It also disrupts an existing technological trajectory in the context of technology </w:t>
      </w:r>
      <w:bookmarkStart w:id="58" w:name="Mendeley_Bookmark_EjwcH7QS5y"/>
      <w:r w:rsidRPr="00AB5B74">
        <w:rPr>
          <w:sz w:val="22"/>
        </w:rPr>
        <w:t>(</w:t>
      </w:r>
      <w:proofErr w:type="spellStart"/>
      <w:r w:rsidRPr="00AB5B74">
        <w:rPr>
          <w:sz w:val="22"/>
        </w:rPr>
        <w:t>Gatignon</w:t>
      </w:r>
      <w:proofErr w:type="spellEnd"/>
      <w:r w:rsidRPr="00AB5B74">
        <w:rPr>
          <w:sz w:val="22"/>
        </w:rPr>
        <w:t xml:space="preserve"> </w:t>
      </w:r>
      <w:r w:rsidRPr="00AB5B74">
        <w:rPr>
          <w:i/>
          <w:sz w:val="22"/>
        </w:rPr>
        <w:t>et al.,</w:t>
      </w:r>
      <w:r w:rsidRPr="00AB5B74">
        <w:rPr>
          <w:sz w:val="22"/>
        </w:rPr>
        <w:t xml:space="preserve"> 2002)</w:t>
      </w:r>
      <w:bookmarkEnd w:id="58"/>
      <w:r w:rsidRPr="00AB5B74">
        <w:rPr>
          <w:sz w:val="22"/>
        </w:rPr>
        <w:t xml:space="preserve">, but it is focused on accumulating and strengthening existing and dominant knowledge, which is subsequently becomes refined </w:t>
      </w:r>
      <w:bookmarkStart w:id="59" w:name="Mendeley_Bookmark_E9ygJck3C1"/>
      <w:r w:rsidRPr="00AB5B74">
        <w:rPr>
          <w:sz w:val="22"/>
        </w:rPr>
        <w:t>(Abernathy and Clark, 1985)</w:t>
      </w:r>
      <w:bookmarkEnd w:id="59"/>
      <w:r w:rsidRPr="00AB5B74">
        <w:rPr>
          <w:sz w:val="22"/>
        </w:rPr>
        <w:t xml:space="preserve">. </w:t>
      </w:r>
      <w:r w:rsidRPr="00AB5B74">
        <w:rPr>
          <w:bCs/>
          <w:sz w:val="22"/>
        </w:rPr>
        <w:t xml:space="preserve">Furthermore, it has displayed more significant relationship with firm performance </w:t>
      </w:r>
      <w:bookmarkStart w:id="60" w:name="Mendeley_Bookmark_TKNpKBl2tE"/>
      <w:r w:rsidRPr="00AB5B74">
        <w:rPr>
          <w:bCs/>
          <w:sz w:val="22"/>
        </w:rPr>
        <w:t xml:space="preserve">(Xiaobo and </w:t>
      </w:r>
      <w:proofErr w:type="spellStart"/>
      <w:r w:rsidRPr="00AB5B74">
        <w:rPr>
          <w:bCs/>
          <w:sz w:val="22"/>
        </w:rPr>
        <w:t>Sivalogathasan</w:t>
      </w:r>
      <w:proofErr w:type="spellEnd"/>
      <w:r w:rsidRPr="00AB5B74">
        <w:rPr>
          <w:bCs/>
          <w:sz w:val="22"/>
        </w:rPr>
        <w:t>, 2013)</w:t>
      </w:r>
      <w:bookmarkEnd w:id="60"/>
      <w:r w:rsidRPr="00AB5B74">
        <w:rPr>
          <w:bCs/>
          <w:sz w:val="22"/>
        </w:rPr>
        <w:t xml:space="preserve">, as it poses less and smaller angle of risk, is less uncertain, and more predictable due to the presence of existing customer base and market framework </w:t>
      </w:r>
      <w:bookmarkStart w:id="61" w:name="Mendeley_Bookmark_cgYdZgEv0j"/>
      <w:r w:rsidRPr="00AB5B74">
        <w:rPr>
          <w:bCs/>
          <w:sz w:val="22"/>
        </w:rPr>
        <w:t>(</w:t>
      </w:r>
      <w:proofErr w:type="spellStart"/>
      <w:r w:rsidRPr="00AB5B74">
        <w:rPr>
          <w:bCs/>
          <w:sz w:val="22"/>
        </w:rPr>
        <w:t>Boso</w:t>
      </w:r>
      <w:proofErr w:type="spellEnd"/>
      <w:r w:rsidRPr="00AB5B74">
        <w:rPr>
          <w:bCs/>
          <w:sz w:val="22"/>
        </w:rPr>
        <w:t xml:space="preserve"> </w:t>
      </w:r>
      <w:r w:rsidRPr="00AB5B74">
        <w:rPr>
          <w:bCs/>
          <w:i/>
          <w:sz w:val="22"/>
        </w:rPr>
        <w:t>et al.,</w:t>
      </w:r>
      <w:r w:rsidRPr="00AB5B74">
        <w:rPr>
          <w:bCs/>
          <w:sz w:val="22"/>
        </w:rPr>
        <w:t xml:space="preserve"> 2016)</w:t>
      </w:r>
      <w:bookmarkEnd w:id="61"/>
      <w:r w:rsidRPr="00AB5B74">
        <w:rPr>
          <w:bCs/>
          <w:sz w:val="22"/>
        </w:rPr>
        <w:t xml:space="preserve">. Besides, incremental innovation capability can also enhance the effect of new product performance due to higher customer involvement during the stage of product design, as it is primarily reliant on the existing resources, knowledge, and experience </w:t>
      </w:r>
      <w:bookmarkStart w:id="62" w:name="Mendeley_Bookmark_JFZfsh3w7y"/>
      <w:r w:rsidRPr="00AB5B74">
        <w:rPr>
          <w:bCs/>
          <w:sz w:val="22"/>
        </w:rPr>
        <w:t>(</w:t>
      </w:r>
      <w:proofErr w:type="spellStart"/>
      <w:r w:rsidRPr="00AB5B74">
        <w:rPr>
          <w:bCs/>
          <w:sz w:val="22"/>
        </w:rPr>
        <w:t>Calantone</w:t>
      </w:r>
      <w:proofErr w:type="spellEnd"/>
      <w:r w:rsidRPr="00AB5B74">
        <w:rPr>
          <w:bCs/>
          <w:sz w:val="22"/>
        </w:rPr>
        <w:t xml:space="preserve"> </w:t>
      </w:r>
      <w:r w:rsidRPr="00AB5B74">
        <w:rPr>
          <w:bCs/>
          <w:i/>
          <w:sz w:val="22"/>
        </w:rPr>
        <w:t>et al.,</w:t>
      </w:r>
      <w:r w:rsidRPr="00AB5B74">
        <w:rPr>
          <w:bCs/>
          <w:sz w:val="22"/>
        </w:rPr>
        <w:t xml:space="preserve"> 2002)</w:t>
      </w:r>
      <w:bookmarkEnd w:id="62"/>
      <w:r w:rsidRPr="00AB5B74">
        <w:rPr>
          <w:bCs/>
          <w:sz w:val="22"/>
        </w:rPr>
        <w:t xml:space="preserve">. </w:t>
      </w:r>
    </w:p>
    <w:p w14:paraId="2D806035" w14:textId="06076589" w:rsidR="00960D07" w:rsidRDefault="00960D07" w:rsidP="00C928B1">
      <w:pPr>
        <w:spacing w:before="0" w:after="0" w:line="276" w:lineRule="auto"/>
        <w:rPr>
          <w:sz w:val="22"/>
        </w:rPr>
      </w:pPr>
      <w:r w:rsidRPr="00AB5B74">
        <w:rPr>
          <w:sz w:val="22"/>
        </w:rPr>
        <w:t xml:space="preserve">Hence, </w:t>
      </w:r>
      <w:proofErr w:type="gramStart"/>
      <w:r w:rsidRPr="00AB5B74">
        <w:rPr>
          <w:sz w:val="22"/>
        </w:rPr>
        <w:t>radical</w:t>
      </w:r>
      <w:proofErr w:type="gramEnd"/>
      <w:r w:rsidRPr="00AB5B74">
        <w:rPr>
          <w:sz w:val="22"/>
        </w:rPr>
        <w:t xml:space="preserve"> and incremental innovation capability both enable an organization to attain higher performance, whether directly or indirectly </w:t>
      </w:r>
      <w:bookmarkStart w:id="63" w:name="Mendeley_Bookmark_RO6EGHeJAU"/>
      <w:r w:rsidRPr="00AB5B74">
        <w:rPr>
          <w:sz w:val="22"/>
        </w:rPr>
        <w:t>(Carmona-</w:t>
      </w:r>
      <w:proofErr w:type="spellStart"/>
      <w:r w:rsidRPr="00AB5B74">
        <w:rPr>
          <w:sz w:val="22"/>
        </w:rPr>
        <w:t>Lavado</w:t>
      </w:r>
      <w:proofErr w:type="spellEnd"/>
      <w:r w:rsidRPr="00AB5B74">
        <w:rPr>
          <w:sz w:val="22"/>
        </w:rPr>
        <w:t xml:space="preserve"> </w:t>
      </w:r>
      <w:r w:rsidRPr="00AB5B74">
        <w:rPr>
          <w:i/>
          <w:sz w:val="22"/>
        </w:rPr>
        <w:t>et al.,</w:t>
      </w:r>
      <w:r w:rsidRPr="00AB5B74">
        <w:rPr>
          <w:sz w:val="22"/>
        </w:rPr>
        <w:t xml:space="preserve"> 2010; </w:t>
      </w:r>
      <w:proofErr w:type="spellStart"/>
      <w:r w:rsidRPr="00AB5B74">
        <w:rPr>
          <w:sz w:val="22"/>
        </w:rPr>
        <w:t>Perin</w:t>
      </w:r>
      <w:proofErr w:type="spellEnd"/>
      <w:r w:rsidRPr="00AB5B74">
        <w:rPr>
          <w:sz w:val="22"/>
        </w:rPr>
        <w:t xml:space="preserve"> </w:t>
      </w:r>
      <w:r w:rsidRPr="00AB5B74">
        <w:rPr>
          <w:i/>
          <w:sz w:val="22"/>
        </w:rPr>
        <w:t>et al.,</w:t>
      </w:r>
      <w:r w:rsidRPr="00AB5B74">
        <w:rPr>
          <w:sz w:val="22"/>
        </w:rPr>
        <w:t xml:space="preserve"> 2016; Xiaobo and </w:t>
      </w:r>
      <w:proofErr w:type="spellStart"/>
      <w:r w:rsidRPr="00AB5B74">
        <w:rPr>
          <w:sz w:val="22"/>
        </w:rPr>
        <w:t>Sivalogathasan</w:t>
      </w:r>
      <w:proofErr w:type="spellEnd"/>
      <w:r w:rsidRPr="00AB5B74">
        <w:rPr>
          <w:sz w:val="22"/>
        </w:rPr>
        <w:t>, 2013; Yang, 2012)</w:t>
      </w:r>
      <w:bookmarkEnd w:id="63"/>
      <w:r w:rsidRPr="00AB5B74">
        <w:rPr>
          <w:sz w:val="22"/>
        </w:rPr>
        <w:t xml:space="preserve">. Their differences have been depicted accordingly in Table </w:t>
      </w:r>
      <w:r w:rsidR="00C928B1">
        <w:rPr>
          <w:sz w:val="22"/>
        </w:rPr>
        <w:t>1</w:t>
      </w:r>
      <w:r w:rsidRPr="00AB5B74">
        <w:rPr>
          <w:sz w:val="22"/>
        </w:rPr>
        <w:t xml:space="preserve">. Besides, they have both been employed in scholarly works when measuring the mediation effect </w:t>
      </w:r>
      <w:proofErr w:type="spellStart"/>
      <w:r w:rsidRPr="00AB5B74">
        <w:rPr>
          <w:sz w:val="22"/>
        </w:rPr>
        <w:t>in</w:t>
      </w:r>
      <w:r w:rsidR="00C928B1">
        <w:rPr>
          <w:sz w:val="22"/>
        </w:rPr>
        <w:t>Intellectual</w:t>
      </w:r>
      <w:proofErr w:type="spellEnd"/>
      <w:r w:rsidR="00C928B1">
        <w:rPr>
          <w:sz w:val="22"/>
        </w:rPr>
        <w:t xml:space="preserve"> Capital </w:t>
      </w:r>
      <w:r w:rsidRPr="00AB5B74">
        <w:rPr>
          <w:sz w:val="22"/>
        </w:rPr>
        <w:t xml:space="preserve">field. Many </w:t>
      </w:r>
      <w:bookmarkStart w:id="64" w:name="Mendeley_Bookmark_a1h8BrSFss"/>
      <w:r w:rsidRPr="00AB5B74">
        <w:rPr>
          <w:sz w:val="22"/>
        </w:rPr>
        <w:t xml:space="preserve">scholars (Jung, 2015; Agostini </w:t>
      </w:r>
      <w:r w:rsidRPr="00AB5B74">
        <w:rPr>
          <w:i/>
          <w:sz w:val="22"/>
        </w:rPr>
        <w:t>et al.,</w:t>
      </w:r>
      <w:r w:rsidRPr="00AB5B74">
        <w:rPr>
          <w:sz w:val="22"/>
        </w:rPr>
        <w:t xml:space="preserve"> 2016; Prester </w:t>
      </w:r>
      <w:r w:rsidRPr="00AB5B74">
        <w:rPr>
          <w:i/>
          <w:sz w:val="22"/>
        </w:rPr>
        <w:t>et al.,</w:t>
      </w:r>
      <w:r w:rsidRPr="00AB5B74">
        <w:rPr>
          <w:sz w:val="22"/>
        </w:rPr>
        <w:t xml:space="preserve"> 2016; Subramaniam and </w:t>
      </w:r>
      <w:proofErr w:type="spellStart"/>
      <w:r w:rsidRPr="00AB5B74">
        <w:rPr>
          <w:sz w:val="22"/>
        </w:rPr>
        <w:t>Youndt</w:t>
      </w:r>
      <w:proofErr w:type="spellEnd"/>
      <w:r w:rsidRPr="00AB5B74">
        <w:rPr>
          <w:sz w:val="22"/>
        </w:rPr>
        <w:t>, 2005; Wang and Chen, 2013)</w:t>
      </w:r>
      <w:bookmarkEnd w:id="64"/>
      <w:r w:rsidRPr="00AB5B74">
        <w:rPr>
          <w:sz w:val="22"/>
        </w:rPr>
        <w:t xml:space="preserve"> have utilised them as a dimension of innovation capability, as the dependent variable, in measuring the direct impact </w:t>
      </w:r>
      <w:proofErr w:type="spellStart"/>
      <w:r w:rsidRPr="00AB5B74">
        <w:rPr>
          <w:sz w:val="22"/>
        </w:rPr>
        <w:t>of</w:t>
      </w:r>
      <w:r w:rsidR="00C928B1">
        <w:rPr>
          <w:sz w:val="22"/>
        </w:rPr>
        <w:t>Intellectual</w:t>
      </w:r>
      <w:proofErr w:type="spellEnd"/>
      <w:r w:rsidR="00C928B1">
        <w:rPr>
          <w:sz w:val="22"/>
        </w:rPr>
        <w:t xml:space="preserve"> Capital </w:t>
      </w:r>
      <w:r w:rsidRPr="00AB5B74">
        <w:rPr>
          <w:sz w:val="22"/>
        </w:rPr>
        <w:t xml:space="preserve">to innovation capability. </w:t>
      </w:r>
      <w:bookmarkStart w:id="65" w:name="Mendeley_Bookmark_NrCnJCxRsG"/>
      <w:r w:rsidRPr="00AB5B74">
        <w:rPr>
          <w:sz w:val="22"/>
        </w:rPr>
        <w:t xml:space="preserve">Subramaniam and </w:t>
      </w:r>
      <w:proofErr w:type="spellStart"/>
      <w:r w:rsidRPr="00AB5B74">
        <w:rPr>
          <w:sz w:val="22"/>
        </w:rPr>
        <w:t>Youndt</w:t>
      </w:r>
      <w:proofErr w:type="spellEnd"/>
      <w:r w:rsidRPr="00AB5B74">
        <w:rPr>
          <w:sz w:val="22"/>
        </w:rPr>
        <w:t xml:space="preserve"> (2005)</w:t>
      </w:r>
      <w:bookmarkEnd w:id="65"/>
      <w:r w:rsidRPr="00AB5B74">
        <w:rPr>
          <w:sz w:val="22"/>
        </w:rPr>
        <w:t xml:space="preserve"> </w:t>
      </w:r>
      <w:proofErr w:type="gramStart"/>
      <w:r w:rsidRPr="00AB5B74">
        <w:rPr>
          <w:sz w:val="22"/>
        </w:rPr>
        <w:t>in particular has</w:t>
      </w:r>
      <w:proofErr w:type="gramEnd"/>
      <w:r w:rsidRPr="00AB5B74">
        <w:rPr>
          <w:sz w:val="22"/>
        </w:rPr>
        <w:t xml:space="preserve"> utilised them as two different constructs when investigating the relationship </w:t>
      </w:r>
      <w:proofErr w:type="spellStart"/>
      <w:r w:rsidRPr="00AB5B74">
        <w:rPr>
          <w:sz w:val="22"/>
        </w:rPr>
        <w:t>between</w:t>
      </w:r>
      <w:r w:rsidR="00C928B1">
        <w:rPr>
          <w:sz w:val="22"/>
        </w:rPr>
        <w:t>Intellectual</w:t>
      </w:r>
      <w:proofErr w:type="spellEnd"/>
      <w:r w:rsidR="00C928B1">
        <w:rPr>
          <w:sz w:val="22"/>
        </w:rPr>
        <w:t xml:space="preserve"> Capital </w:t>
      </w:r>
      <w:r w:rsidRPr="00AB5B74">
        <w:rPr>
          <w:sz w:val="22"/>
        </w:rPr>
        <w:t xml:space="preserve">and innovation capability, whereas </w:t>
      </w:r>
      <w:bookmarkStart w:id="66" w:name="Mendeley_Bookmark_kMVYdhm64M"/>
      <w:r w:rsidRPr="00AB5B74">
        <w:rPr>
          <w:sz w:val="22"/>
        </w:rPr>
        <w:t xml:space="preserve">Xiaobo and </w:t>
      </w:r>
      <w:proofErr w:type="spellStart"/>
      <w:r w:rsidRPr="00AB5B74">
        <w:rPr>
          <w:sz w:val="22"/>
        </w:rPr>
        <w:t>Sivalogathasan</w:t>
      </w:r>
      <w:proofErr w:type="spellEnd"/>
      <w:r w:rsidRPr="00AB5B74">
        <w:rPr>
          <w:sz w:val="22"/>
        </w:rPr>
        <w:t xml:space="preserve"> (2013)</w:t>
      </w:r>
      <w:bookmarkEnd w:id="66"/>
      <w:r w:rsidRPr="00AB5B74">
        <w:rPr>
          <w:sz w:val="22"/>
        </w:rPr>
        <w:t xml:space="preserve"> have measured the effect of innovation capability as a mediator using the two dimensions. Nevertheless, the important role that radical and incremental innovation capability plays in other fields of study is undeniable. It has shown moderating effect on customer and supplier’s involvement in design </w:t>
      </w:r>
      <w:bookmarkStart w:id="67" w:name="Mendeley_Bookmark_3j9QBa2ijr"/>
      <w:r w:rsidRPr="00AB5B74">
        <w:rPr>
          <w:sz w:val="22"/>
        </w:rPr>
        <w:t>(</w:t>
      </w:r>
      <w:proofErr w:type="spellStart"/>
      <w:r w:rsidRPr="00AB5B74">
        <w:rPr>
          <w:sz w:val="22"/>
        </w:rPr>
        <w:t>Menguc</w:t>
      </w:r>
      <w:proofErr w:type="spellEnd"/>
      <w:r w:rsidRPr="00AB5B74">
        <w:rPr>
          <w:sz w:val="22"/>
        </w:rPr>
        <w:t xml:space="preserve"> </w:t>
      </w:r>
      <w:r w:rsidRPr="00AB5B74">
        <w:rPr>
          <w:i/>
          <w:sz w:val="22"/>
        </w:rPr>
        <w:t xml:space="preserve">et al., </w:t>
      </w:r>
      <w:r w:rsidRPr="00AB5B74">
        <w:rPr>
          <w:sz w:val="22"/>
        </w:rPr>
        <w:t>2014)</w:t>
      </w:r>
      <w:bookmarkEnd w:id="67"/>
      <w:r w:rsidRPr="00AB5B74">
        <w:rPr>
          <w:sz w:val="22"/>
        </w:rPr>
        <w:t xml:space="preserve"> and a mediating effect between high-performance work systems and bilateral innovative capabilities </w:t>
      </w:r>
      <w:bookmarkStart w:id="68" w:name="Mendeley_Bookmark_dmCsdudHbh"/>
      <w:r w:rsidRPr="00AB5B74">
        <w:rPr>
          <w:sz w:val="22"/>
        </w:rPr>
        <w:t>(Wang and Chen, 2013)</w:t>
      </w:r>
      <w:bookmarkEnd w:id="68"/>
      <w:r w:rsidRPr="00AB5B74">
        <w:rPr>
          <w:sz w:val="22"/>
        </w:rPr>
        <w:t xml:space="preserve">. Another study by </w:t>
      </w:r>
      <w:bookmarkStart w:id="69" w:name="Mendeley_Bookmark_SbXVX1TTaK"/>
      <w:r w:rsidRPr="00AB5B74">
        <w:rPr>
          <w:sz w:val="22"/>
        </w:rPr>
        <w:t>Jung (2015)</w:t>
      </w:r>
      <w:bookmarkEnd w:id="69"/>
      <w:r w:rsidRPr="00AB5B74">
        <w:rPr>
          <w:sz w:val="22"/>
        </w:rPr>
        <w:t xml:space="preserve"> has introduced a new variable as the third dimension of innovative capability, which is the minor level of innovative capability. It is defined as innovative capability that does not introduce a new product to the market, but the definition is in full contradiction with previous scholars. </w:t>
      </w:r>
    </w:p>
    <w:p w14:paraId="0354D7F1" w14:textId="77777777" w:rsidR="00CF4FA4" w:rsidRPr="00AB5B74" w:rsidRDefault="00CF4FA4" w:rsidP="00C928B1">
      <w:pPr>
        <w:spacing w:before="0" w:after="0" w:line="276" w:lineRule="auto"/>
        <w:rPr>
          <w:sz w:val="22"/>
        </w:rPr>
      </w:pPr>
    </w:p>
    <w:p w14:paraId="30F7AF84" w14:textId="024F9F5F" w:rsidR="00960D07" w:rsidRPr="00AB5B74" w:rsidRDefault="00960D07" w:rsidP="00C928B1">
      <w:pPr>
        <w:pStyle w:val="Caption"/>
        <w:spacing w:before="0" w:after="0" w:line="276" w:lineRule="auto"/>
        <w:rPr>
          <w:sz w:val="22"/>
          <w:szCs w:val="22"/>
        </w:rPr>
      </w:pPr>
      <w:r w:rsidRPr="00AB5B74">
        <w:rPr>
          <w:b/>
          <w:sz w:val="22"/>
          <w:szCs w:val="22"/>
        </w:rPr>
        <w:t xml:space="preserve">Table </w:t>
      </w:r>
      <w:r w:rsidR="00CC62D4" w:rsidRPr="00AB5B74">
        <w:rPr>
          <w:b/>
          <w:sz w:val="22"/>
          <w:szCs w:val="22"/>
        </w:rPr>
        <w:t>1</w:t>
      </w:r>
      <w:r w:rsidRPr="00AB5B74">
        <w:rPr>
          <w:b/>
          <w:sz w:val="22"/>
          <w:szCs w:val="22"/>
        </w:rPr>
        <w:t>:</w:t>
      </w:r>
      <w:r w:rsidRPr="00AB5B74">
        <w:rPr>
          <w:sz w:val="22"/>
          <w:szCs w:val="22"/>
        </w:rPr>
        <w:t xml:space="preserve"> Comparisons of Radical and Incremental Innovation Capability </w:t>
      </w:r>
    </w:p>
    <w:tbl>
      <w:tblPr>
        <w:tblStyle w:val="TableGrid"/>
        <w:tblW w:w="8755" w:type="dxa"/>
        <w:jc w:val="right"/>
        <w:tblLook w:val="04A0" w:firstRow="1" w:lastRow="0" w:firstColumn="1" w:lastColumn="0" w:noHBand="0" w:noVBand="1"/>
      </w:tblPr>
      <w:tblGrid>
        <w:gridCol w:w="1699"/>
        <w:gridCol w:w="3322"/>
        <w:gridCol w:w="3734"/>
      </w:tblGrid>
      <w:tr w:rsidR="00960D07" w:rsidRPr="00AB5B74" w14:paraId="766F480F" w14:textId="77777777" w:rsidTr="00AF72AF">
        <w:trPr>
          <w:jc w:val="right"/>
        </w:trPr>
        <w:tc>
          <w:tcPr>
            <w:tcW w:w="1699" w:type="dxa"/>
            <w:tcBorders>
              <w:top w:val="double" w:sz="4" w:space="0" w:color="auto"/>
              <w:bottom w:val="double" w:sz="4" w:space="0" w:color="auto"/>
            </w:tcBorders>
            <w:shd w:val="clear" w:color="auto" w:fill="BFBFBF" w:themeFill="background1" w:themeFillShade="BF"/>
            <w:vAlign w:val="center"/>
          </w:tcPr>
          <w:p w14:paraId="291521C3" w14:textId="77777777" w:rsidR="00960D07" w:rsidRPr="00AB5B74" w:rsidRDefault="00960D07" w:rsidP="00C928B1">
            <w:pPr>
              <w:spacing w:before="0" w:after="0" w:line="276" w:lineRule="auto"/>
              <w:ind w:firstLine="0"/>
              <w:jc w:val="left"/>
              <w:rPr>
                <w:rFonts w:eastAsiaTheme="minorHAnsi"/>
                <w:b/>
                <w:sz w:val="22"/>
                <w:szCs w:val="22"/>
                <w:lang w:val="en-US"/>
              </w:rPr>
            </w:pPr>
            <w:r w:rsidRPr="00AB5B74">
              <w:rPr>
                <w:rFonts w:eastAsiaTheme="minorHAnsi"/>
                <w:b/>
                <w:sz w:val="22"/>
                <w:szCs w:val="22"/>
                <w:lang w:val="en-US"/>
              </w:rPr>
              <w:t>Elements</w:t>
            </w:r>
          </w:p>
        </w:tc>
        <w:tc>
          <w:tcPr>
            <w:tcW w:w="3322" w:type="dxa"/>
            <w:tcBorders>
              <w:top w:val="double" w:sz="4" w:space="0" w:color="auto"/>
              <w:bottom w:val="double" w:sz="4" w:space="0" w:color="auto"/>
            </w:tcBorders>
            <w:shd w:val="clear" w:color="auto" w:fill="BFBFBF" w:themeFill="background1" w:themeFillShade="BF"/>
          </w:tcPr>
          <w:p w14:paraId="2ABD0245" w14:textId="77777777" w:rsidR="00960D07" w:rsidRPr="00AB5B74" w:rsidRDefault="00960D07" w:rsidP="00C928B1">
            <w:pPr>
              <w:spacing w:before="0" w:after="0" w:line="276" w:lineRule="auto"/>
              <w:ind w:firstLine="0"/>
              <w:jc w:val="left"/>
              <w:rPr>
                <w:rFonts w:eastAsiaTheme="minorHAnsi"/>
                <w:b/>
                <w:sz w:val="22"/>
                <w:szCs w:val="22"/>
                <w:lang w:val="en-US"/>
              </w:rPr>
            </w:pPr>
            <w:r w:rsidRPr="00AB5B74">
              <w:rPr>
                <w:rFonts w:eastAsiaTheme="minorHAnsi"/>
                <w:b/>
                <w:sz w:val="22"/>
                <w:szCs w:val="22"/>
                <w:lang w:val="en-US"/>
              </w:rPr>
              <w:t>Radical Innovation Capability</w:t>
            </w:r>
          </w:p>
        </w:tc>
        <w:tc>
          <w:tcPr>
            <w:tcW w:w="3734" w:type="dxa"/>
            <w:tcBorders>
              <w:top w:val="double" w:sz="4" w:space="0" w:color="auto"/>
              <w:bottom w:val="double" w:sz="4" w:space="0" w:color="auto"/>
            </w:tcBorders>
            <w:shd w:val="clear" w:color="auto" w:fill="BFBFBF" w:themeFill="background1" w:themeFillShade="BF"/>
          </w:tcPr>
          <w:p w14:paraId="300CCF09" w14:textId="77777777" w:rsidR="00960D07" w:rsidRPr="00AB5B74" w:rsidRDefault="00960D07" w:rsidP="00C928B1">
            <w:pPr>
              <w:spacing w:before="0" w:after="0" w:line="276" w:lineRule="auto"/>
              <w:ind w:firstLine="0"/>
              <w:jc w:val="left"/>
              <w:rPr>
                <w:rFonts w:eastAsiaTheme="minorHAnsi"/>
                <w:b/>
                <w:sz w:val="22"/>
                <w:szCs w:val="22"/>
                <w:lang w:val="en-US"/>
              </w:rPr>
            </w:pPr>
            <w:r w:rsidRPr="00AB5B74">
              <w:rPr>
                <w:rFonts w:eastAsiaTheme="minorHAnsi"/>
                <w:b/>
                <w:sz w:val="22"/>
                <w:szCs w:val="22"/>
                <w:lang w:val="en-US"/>
              </w:rPr>
              <w:t>Incremental Innovation Capability</w:t>
            </w:r>
          </w:p>
        </w:tc>
      </w:tr>
      <w:tr w:rsidR="00960D07" w:rsidRPr="00AB5B74" w14:paraId="2130FE7C" w14:textId="77777777" w:rsidTr="00AF72AF">
        <w:trPr>
          <w:jc w:val="right"/>
        </w:trPr>
        <w:tc>
          <w:tcPr>
            <w:tcW w:w="1699" w:type="dxa"/>
            <w:tcBorders>
              <w:top w:val="double" w:sz="4" w:space="0" w:color="auto"/>
            </w:tcBorders>
          </w:tcPr>
          <w:p w14:paraId="262C65B5"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Type of product </w:t>
            </w:r>
          </w:p>
        </w:tc>
        <w:tc>
          <w:tcPr>
            <w:tcW w:w="3322" w:type="dxa"/>
            <w:tcBorders>
              <w:top w:val="double" w:sz="4" w:space="0" w:color="auto"/>
            </w:tcBorders>
          </w:tcPr>
          <w:p w14:paraId="104686C8"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 xml:space="preserve">Produce new product </w:t>
            </w:r>
          </w:p>
        </w:tc>
        <w:tc>
          <w:tcPr>
            <w:tcW w:w="3734" w:type="dxa"/>
            <w:tcBorders>
              <w:top w:val="double" w:sz="4" w:space="0" w:color="auto"/>
            </w:tcBorders>
          </w:tcPr>
          <w:p w14:paraId="7CAD58B4"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 xml:space="preserve">Refine existing products </w:t>
            </w:r>
          </w:p>
        </w:tc>
      </w:tr>
      <w:tr w:rsidR="00960D07" w:rsidRPr="00AB5B74" w14:paraId="20E07735" w14:textId="77777777" w:rsidTr="00AF72AF">
        <w:trPr>
          <w:jc w:val="right"/>
        </w:trPr>
        <w:tc>
          <w:tcPr>
            <w:tcW w:w="1699" w:type="dxa"/>
          </w:tcPr>
          <w:p w14:paraId="6F9F8FB8"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Type of market </w:t>
            </w:r>
          </w:p>
        </w:tc>
        <w:tc>
          <w:tcPr>
            <w:tcW w:w="3322" w:type="dxa"/>
          </w:tcPr>
          <w:p w14:paraId="57597A48"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New market</w:t>
            </w:r>
          </w:p>
        </w:tc>
        <w:tc>
          <w:tcPr>
            <w:tcW w:w="3734" w:type="dxa"/>
          </w:tcPr>
          <w:p w14:paraId="1EB5007D"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Existing market</w:t>
            </w:r>
          </w:p>
        </w:tc>
      </w:tr>
      <w:tr w:rsidR="00960D07" w:rsidRPr="00AB5B74" w14:paraId="39C98CFB" w14:textId="77777777" w:rsidTr="00AF72AF">
        <w:trPr>
          <w:jc w:val="right"/>
        </w:trPr>
        <w:tc>
          <w:tcPr>
            <w:tcW w:w="1699" w:type="dxa"/>
          </w:tcPr>
          <w:p w14:paraId="5E49DDC8"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Technology usage</w:t>
            </w:r>
          </w:p>
        </w:tc>
        <w:tc>
          <w:tcPr>
            <w:tcW w:w="3322" w:type="dxa"/>
          </w:tcPr>
          <w:p w14:paraId="52CE1DF8"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Disrupt the prevailing technology</w:t>
            </w:r>
          </w:p>
        </w:tc>
        <w:tc>
          <w:tcPr>
            <w:tcW w:w="3734" w:type="dxa"/>
          </w:tcPr>
          <w:p w14:paraId="4860848A"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Enhance prevailing technology</w:t>
            </w:r>
          </w:p>
        </w:tc>
      </w:tr>
      <w:tr w:rsidR="00960D07" w:rsidRPr="00AB5B74" w14:paraId="12F2ACC0" w14:textId="77777777" w:rsidTr="00AF72AF">
        <w:trPr>
          <w:jc w:val="right"/>
        </w:trPr>
        <w:tc>
          <w:tcPr>
            <w:tcW w:w="1699" w:type="dxa"/>
          </w:tcPr>
          <w:p w14:paraId="043253C7"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Knowledge usage </w:t>
            </w:r>
          </w:p>
        </w:tc>
        <w:tc>
          <w:tcPr>
            <w:tcW w:w="3322" w:type="dxa"/>
          </w:tcPr>
          <w:p w14:paraId="19C49D90"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 xml:space="preserve">Disrupt the prevailing knowledge </w:t>
            </w:r>
          </w:p>
        </w:tc>
        <w:tc>
          <w:tcPr>
            <w:tcW w:w="3734" w:type="dxa"/>
          </w:tcPr>
          <w:p w14:paraId="26DD4D7E"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Enhance prevailing technology</w:t>
            </w:r>
          </w:p>
        </w:tc>
      </w:tr>
      <w:tr w:rsidR="00960D07" w:rsidRPr="00AB5B74" w14:paraId="214CAF22" w14:textId="77777777" w:rsidTr="00AF72AF">
        <w:trPr>
          <w:jc w:val="right"/>
        </w:trPr>
        <w:tc>
          <w:tcPr>
            <w:tcW w:w="1699" w:type="dxa"/>
          </w:tcPr>
          <w:p w14:paraId="02D9EA4A"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Skill needed </w:t>
            </w:r>
          </w:p>
        </w:tc>
        <w:tc>
          <w:tcPr>
            <w:tcW w:w="3322" w:type="dxa"/>
          </w:tcPr>
          <w:p w14:paraId="7CFDD69F"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Need high set of skills</w:t>
            </w:r>
          </w:p>
        </w:tc>
        <w:tc>
          <w:tcPr>
            <w:tcW w:w="3734" w:type="dxa"/>
          </w:tcPr>
          <w:p w14:paraId="311F8561"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Need moderate set of skills</w:t>
            </w:r>
          </w:p>
        </w:tc>
      </w:tr>
      <w:tr w:rsidR="00960D07" w:rsidRPr="00AB5B74" w14:paraId="636FD8D2" w14:textId="77777777" w:rsidTr="00AF72AF">
        <w:trPr>
          <w:jc w:val="right"/>
        </w:trPr>
        <w:tc>
          <w:tcPr>
            <w:tcW w:w="1699" w:type="dxa"/>
            <w:tcBorders>
              <w:bottom w:val="single" w:sz="4" w:space="0" w:color="auto"/>
            </w:tcBorders>
          </w:tcPr>
          <w:p w14:paraId="15E77D7A"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Level of risk</w:t>
            </w:r>
          </w:p>
        </w:tc>
        <w:tc>
          <w:tcPr>
            <w:tcW w:w="3322" w:type="dxa"/>
            <w:tcBorders>
              <w:bottom w:val="single" w:sz="4" w:space="0" w:color="auto"/>
            </w:tcBorders>
          </w:tcPr>
          <w:p w14:paraId="6CC567CA"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High and unpredictable</w:t>
            </w:r>
          </w:p>
        </w:tc>
        <w:tc>
          <w:tcPr>
            <w:tcW w:w="3734" w:type="dxa"/>
            <w:tcBorders>
              <w:bottom w:val="single" w:sz="4" w:space="0" w:color="auto"/>
            </w:tcBorders>
          </w:tcPr>
          <w:p w14:paraId="6C2BB29B"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Low and more predictable</w:t>
            </w:r>
          </w:p>
        </w:tc>
      </w:tr>
      <w:tr w:rsidR="00960D07" w:rsidRPr="00AB5B74" w14:paraId="66C7A549" w14:textId="77777777" w:rsidTr="00AF72AF">
        <w:trPr>
          <w:jc w:val="right"/>
        </w:trPr>
        <w:tc>
          <w:tcPr>
            <w:tcW w:w="1699" w:type="dxa"/>
            <w:tcBorders>
              <w:bottom w:val="double" w:sz="4" w:space="0" w:color="auto"/>
            </w:tcBorders>
          </w:tcPr>
          <w:p w14:paraId="54DDDB83"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Long term effect </w:t>
            </w:r>
          </w:p>
        </w:tc>
        <w:tc>
          <w:tcPr>
            <w:tcW w:w="3322" w:type="dxa"/>
            <w:tcBorders>
              <w:bottom w:val="double" w:sz="4" w:space="0" w:color="auto"/>
            </w:tcBorders>
          </w:tcPr>
          <w:p w14:paraId="5E3B07A8"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Achieve sustainable competitive advantage and more predictable</w:t>
            </w:r>
          </w:p>
        </w:tc>
        <w:tc>
          <w:tcPr>
            <w:tcW w:w="3734" w:type="dxa"/>
            <w:tcBorders>
              <w:bottom w:val="double" w:sz="4" w:space="0" w:color="auto"/>
            </w:tcBorders>
          </w:tcPr>
          <w:p w14:paraId="19A1946C" w14:textId="77777777" w:rsidR="00960D07" w:rsidRPr="00AB5B74" w:rsidRDefault="00960D07" w:rsidP="00C928B1">
            <w:pPr>
              <w:framePr w:hSpace="180" w:wrap="around" w:vAnchor="text" w:hAnchor="margin" w:x="-919" w:y="-23"/>
              <w:numPr>
                <w:ilvl w:val="0"/>
                <w:numId w:val="5"/>
              </w:numPr>
              <w:spacing w:before="0" w:after="0" w:line="276" w:lineRule="auto"/>
              <w:ind w:left="428" w:hanging="428"/>
              <w:jc w:val="left"/>
              <w:rPr>
                <w:rFonts w:eastAsiaTheme="minorHAnsi"/>
                <w:sz w:val="22"/>
                <w:szCs w:val="22"/>
                <w:lang w:val="en-US"/>
              </w:rPr>
            </w:pPr>
            <w:r w:rsidRPr="00AB5B74">
              <w:rPr>
                <w:rFonts w:eastAsiaTheme="minorHAnsi"/>
                <w:sz w:val="22"/>
                <w:szCs w:val="22"/>
                <w:lang w:val="en-US"/>
              </w:rPr>
              <w:t>Unpredictable</w:t>
            </w:r>
          </w:p>
        </w:tc>
      </w:tr>
    </w:tbl>
    <w:p w14:paraId="656C6B9A" w14:textId="77777777" w:rsidR="00CF4FA4" w:rsidRDefault="00CF4FA4" w:rsidP="00C928B1">
      <w:pPr>
        <w:spacing w:before="0" w:after="0" w:line="276" w:lineRule="auto"/>
        <w:rPr>
          <w:sz w:val="22"/>
        </w:rPr>
      </w:pPr>
    </w:p>
    <w:p w14:paraId="2F3AF3DA" w14:textId="609DA953" w:rsidR="00960D07" w:rsidRDefault="00960D07" w:rsidP="00C928B1">
      <w:pPr>
        <w:spacing w:before="0" w:after="0" w:line="276" w:lineRule="auto"/>
        <w:rPr>
          <w:sz w:val="22"/>
        </w:rPr>
      </w:pPr>
      <w:r w:rsidRPr="00AB5B74">
        <w:rPr>
          <w:sz w:val="22"/>
        </w:rPr>
        <w:t xml:space="preserve">Nevertheless, different mediating effects of radical and incremental innovation, particularly in the relationship </w:t>
      </w:r>
      <w:proofErr w:type="spellStart"/>
      <w:r w:rsidRPr="00AB5B74">
        <w:rPr>
          <w:sz w:val="22"/>
        </w:rPr>
        <w:t>between</w:t>
      </w:r>
      <w:r w:rsidR="00C928B1">
        <w:rPr>
          <w:sz w:val="22"/>
        </w:rPr>
        <w:t>Intellectual</w:t>
      </w:r>
      <w:proofErr w:type="spellEnd"/>
      <w:r w:rsidR="00C928B1">
        <w:rPr>
          <w:sz w:val="22"/>
        </w:rPr>
        <w:t xml:space="preserve"> Capital </w:t>
      </w:r>
      <w:r w:rsidRPr="00AB5B74">
        <w:rPr>
          <w:sz w:val="22"/>
        </w:rPr>
        <w:t xml:space="preserve">and its components to the firm performance, remain limited in theory, and is unclear regarding its worthiness for further study and empirical testing </w:t>
      </w:r>
      <w:bookmarkStart w:id="70" w:name="Mendeley_Bookmark_GEP0OgiK1L"/>
      <w:r w:rsidRPr="00AB5B74">
        <w:rPr>
          <w:sz w:val="22"/>
        </w:rPr>
        <w:t>(</w:t>
      </w:r>
      <w:proofErr w:type="spellStart"/>
      <w:r w:rsidRPr="00AB5B74">
        <w:rPr>
          <w:sz w:val="22"/>
        </w:rPr>
        <w:t>Saunila</w:t>
      </w:r>
      <w:proofErr w:type="spellEnd"/>
      <w:r w:rsidRPr="00AB5B74">
        <w:rPr>
          <w:sz w:val="22"/>
        </w:rPr>
        <w:t xml:space="preserve"> and </w:t>
      </w:r>
      <w:proofErr w:type="spellStart"/>
      <w:r w:rsidRPr="00AB5B74">
        <w:rPr>
          <w:sz w:val="22"/>
        </w:rPr>
        <w:t>Ukko</w:t>
      </w:r>
      <w:proofErr w:type="spellEnd"/>
      <w:r w:rsidRPr="00AB5B74">
        <w:rPr>
          <w:sz w:val="22"/>
        </w:rPr>
        <w:t>, 2014)</w:t>
      </w:r>
      <w:bookmarkEnd w:id="70"/>
      <w:r w:rsidRPr="00AB5B74">
        <w:rPr>
          <w:sz w:val="22"/>
        </w:rPr>
        <w:t xml:space="preserve">. Thus, this study is employing radical and incremental innovation capability as two dimensions of innovation capability. Table </w:t>
      </w:r>
      <w:r w:rsidR="00C928B1">
        <w:rPr>
          <w:sz w:val="22"/>
        </w:rPr>
        <w:t>1</w:t>
      </w:r>
      <w:r w:rsidRPr="00AB5B74">
        <w:rPr>
          <w:sz w:val="22"/>
        </w:rPr>
        <w:t xml:space="preserve"> presents the dimensions of innovation capability employed by studies related to IC, innovation capability and firm performance accordingly. </w:t>
      </w:r>
    </w:p>
    <w:p w14:paraId="511A2EF2" w14:textId="7487DE8A" w:rsidR="00CF4FA4" w:rsidRDefault="00CF4FA4" w:rsidP="00C928B1">
      <w:pPr>
        <w:spacing w:before="0" w:after="0" w:line="276" w:lineRule="auto"/>
        <w:rPr>
          <w:sz w:val="22"/>
        </w:rPr>
      </w:pPr>
    </w:p>
    <w:p w14:paraId="1B71522A" w14:textId="6569DCD0" w:rsidR="00CF4FA4" w:rsidRDefault="00CF4FA4" w:rsidP="00C928B1">
      <w:pPr>
        <w:spacing w:before="0" w:after="0" w:line="276" w:lineRule="auto"/>
        <w:rPr>
          <w:sz w:val="22"/>
        </w:rPr>
      </w:pPr>
    </w:p>
    <w:p w14:paraId="29490350" w14:textId="7110CF2E" w:rsidR="00CF4FA4" w:rsidRDefault="00CF4FA4" w:rsidP="00C928B1">
      <w:pPr>
        <w:spacing w:before="0" w:after="0" w:line="276" w:lineRule="auto"/>
        <w:rPr>
          <w:sz w:val="22"/>
        </w:rPr>
      </w:pPr>
    </w:p>
    <w:p w14:paraId="2CE8FD9D" w14:textId="6912FD4A" w:rsidR="00CF4FA4" w:rsidRDefault="00CF4FA4" w:rsidP="00C928B1">
      <w:pPr>
        <w:spacing w:before="0" w:after="0" w:line="276" w:lineRule="auto"/>
        <w:rPr>
          <w:sz w:val="22"/>
        </w:rPr>
      </w:pPr>
    </w:p>
    <w:p w14:paraId="188BF8E5" w14:textId="77777777" w:rsidR="00F40690" w:rsidRDefault="00F40690" w:rsidP="00C928B1">
      <w:pPr>
        <w:spacing w:before="0" w:after="0" w:line="276" w:lineRule="auto"/>
        <w:rPr>
          <w:sz w:val="22"/>
        </w:rPr>
      </w:pPr>
    </w:p>
    <w:p w14:paraId="668AE5FA" w14:textId="77777777" w:rsidR="00CF4FA4" w:rsidRPr="00AB5B74" w:rsidRDefault="00CF4FA4" w:rsidP="00C928B1">
      <w:pPr>
        <w:spacing w:before="0" w:after="0" w:line="276" w:lineRule="auto"/>
        <w:rPr>
          <w:sz w:val="22"/>
        </w:rPr>
      </w:pPr>
    </w:p>
    <w:p w14:paraId="03A9B94E" w14:textId="72DA5619" w:rsidR="00960D07" w:rsidRPr="00AB5B74" w:rsidRDefault="00960D07" w:rsidP="00C928B1">
      <w:pPr>
        <w:pStyle w:val="Caption"/>
        <w:spacing w:before="0" w:after="0" w:line="276" w:lineRule="auto"/>
        <w:rPr>
          <w:sz w:val="22"/>
          <w:szCs w:val="22"/>
        </w:rPr>
      </w:pPr>
      <w:r w:rsidRPr="00AB5B74">
        <w:rPr>
          <w:b/>
          <w:sz w:val="22"/>
          <w:szCs w:val="22"/>
        </w:rPr>
        <w:t xml:space="preserve">Table </w:t>
      </w:r>
      <w:r w:rsidR="00CC62D4" w:rsidRPr="00AB5B74">
        <w:rPr>
          <w:b/>
          <w:sz w:val="22"/>
          <w:szCs w:val="22"/>
        </w:rPr>
        <w:t>2</w:t>
      </w:r>
      <w:r w:rsidRPr="00AB5B74">
        <w:rPr>
          <w:b/>
          <w:sz w:val="22"/>
          <w:szCs w:val="22"/>
        </w:rPr>
        <w:t>:</w:t>
      </w:r>
      <w:r w:rsidRPr="00AB5B74">
        <w:rPr>
          <w:sz w:val="22"/>
          <w:szCs w:val="22"/>
        </w:rPr>
        <w:t xml:space="preserve"> Dimensions of Innovation Capability in Previous Study</w:t>
      </w:r>
    </w:p>
    <w:tbl>
      <w:tblPr>
        <w:tblStyle w:val="TableGrid"/>
        <w:tblW w:w="8212" w:type="dxa"/>
        <w:tblLook w:val="04A0" w:firstRow="1" w:lastRow="0" w:firstColumn="1" w:lastColumn="0" w:noHBand="0" w:noVBand="1"/>
      </w:tblPr>
      <w:tblGrid>
        <w:gridCol w:w="2943"/>
        <w:gridCol w:w="2482"/>
        <w:gridCol w:w="2787"/>
      </w:tblGrid>
      <w:tr w:rsidR="00960D07" w:rsidRPr="00AB5B74" w14:paraId="53992ECC" w14:textId="77777777" w:rsidTr="00AF72AF">
        <w:trPr>
          <w:trHeight w:val="309"/>
        </w:trPr>
        <w:tc>
          <w:tcPr>
            <w:tcW w:w="2943" w:type="dxa"/>
            <w:tcBorders>
              <w:top w:val="double" w:sz="4" w:space="0" w:color="auto"/>
              <w:bottom w:val="double" w:sz="4" w:space="0" w:color="auto"/>
            </w:tcBorders>
            <w:shd w:val="clear" w:color="auto" w:fill="BFBFBF" w:themeFill="background1" w:themeFillShade="BF"/>
          </w:tcPr>
          <w:p w14:paraId="2136A746" w14:textId="77777777" w:rsidR="00960D07" w:rsidRPr="00AB5B74" w:rsidRDefault="00960D07" w:rsidP="00C928B1">
            <w:pPr>
              <w:spacing w:before="0" w:after="0" w:line="276" w:lineRule="auto"/>
              <w:ind w:firstLine="0"/>
              <w:jc w:val="left"/>
              <w:rPr>
                <w:rFonts w:eastAsiaTheme="minorHAnsi"/>
                <w:b/>
                <w:sz w:val="22"/>
                <w:szCs w:val="22"/>
                <w:lang w:val="en-US"/>
              </w:rPr>
            </w:pPr>
            <w:r w:rsidRPr="00AB5B74">
              <w:rPr>
                <w:rFonts w:eastAsiaTheme="minorHAnsi"/>
                <w:b/>
                <w:sz w:val="22"/>
                <w:szCs w:val="22"/>
                <w:lang w:val="en-US"/>
              </w:rPr>
              <w:t>Dimension of Innovation Capability</w:t>
            </w:r>
          </w:p>
        </w:tc>
        <w:tc>
          <w:tcPr>
            <w:tcW w:w="2482" w:type="dxa"/>
            <w:tcBorders>
              <w:top w:val="double" w:sz="4" w:space="0" w:color="auto"/>
              <w:bottom w:val="double" w:sz="4" w:space="0" w:color="auto"/>
            </w:tcBorders>
            <w:shd w:val="clear" w:color="auto" w:fill="BFBFBF" w:themeFill="background1" w:themeFillShade="BF"/>
          </w:tcPr>
          <w:p w14:paraId="48BBFC46" w14:textId="77777777" w:rsidR="00960D07" w:rsidRPr="00AB5B74" w:rsidRDefault="00960D07" w:rsidP="00C928B1">
            <w:pPr>
              <w:spacing w:before="0" w:after="0" w:line="276" w:lineRule="auto"/>
              <w:ind w:firstLine="0"/>
              <w:jc w:val="left"/>
              <w:rPr>
                <w:rFonts w:eastAsiaTheme="minorHAnsi"/>
                <w:b/>
                <w:sz w:val="22"/>
                <w:szCs w:val="22"/>
                <w:lang w:val="en-US"/>
              </w:rPr>
            </w:pPr>
            <w:r w:rsidRPr="00AB5B74">
              <w:rPr>
                <w:rFonts w:eastAsiaTheme="minorHAnsi"/>
                <w:b/>
                <w:sz w:val="22"/>
                <w:szCs w:val="22"/>
                <w:lang w:val="en-US"/>
              </w:rPr>
              <w:t>Role of Innovation Capability</w:t>
            </w:r>
          </w:p>
        </w:tc>
        <w:tc>
          <w:tcPr>
            <w:tcW w:w="2787" w:type="dxa"/>
            <w:tcBorders>
              <w:top w:val="double" w:sz="4" w:space="0" w:color="auto"/>
              <w:bottom w:val="double" w:sz="4" w:space="0" w:color="auto"/>
            </w:tcBorders>
            <w:shd w:val="clear" w:color="auto" w:fill="BFBFBF" w:themeFill="background1" w:themeFillShade="BF"/>
          </w:tcPr>
          <w:p w14:paraId="6EC9ED15" w14:textId="77777777" w:rsidR="00960D07" w:rsidRPr="00AB5B74" w:rsidRDefault="00960D07" w:rsidP="00C928B1">
            <w:pPr>
              <w:spacing w:before="0" w:after="0" w:line="276" w:lineRule="auto"/>
              <w:ind w:firstLine="0"/>
              <w:jc w:val="left"/>
              <w:rPr>
                <w:rFonts w:eastAsiaTheme="minorHAnsi"/>
                <w:b/>
                <w:sz w:val="22"/>
                <w:szCs w:val="22"/>
                <w:lang w:val="en-US"/>
              </w:rPr>
            </w:pPr>
            <w:r w:rsidRPr="00AB5B74">
              <w:rPr>
                <w:rFonts w:eastAsiaTheme="minorHAnsi"/>
                <w:b/>
                <w:sz w:val="22"/>
                <w:szCs w:val="22"/>
                <w:lang w:val="en-US"/>
              </w:rPr>
              <w:t>Authors (Year)</w:t>
            </w:r>
          </w:p>
        </w:tc>
      </w:tr>
      <w:tr w:rsidR="00960D07" w:rsidRPr="00AB5B74" w14:paraId="3EB094E8" w14:textId="77777777" w:rsidTr="00AF72AF">
        <w:trPr>
          <w:trHeight w:val="309"/>
        </w:trPr>
        <w:tc>
          <w:tcPr>
            <w:tcW w:w="2943" w:type="dxa"/>
            <w:tcBorders>
              <w:top w:val="double" w:sz="4" w:space="0" w:color="auto"/>
            </w:tcBorders>
          </w:tcPr>
          <w:p w14:paraId="36A51ECD"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Product innovation</w:t>
            </w:r>
          </w:p>
        </w:tc>
        <w:tc>
          <w:tcPr>
            <w:tcW w:w="2482" w:type="dxa"/>
            <w:tcBorders>
              <w:top w:val="double" w:sz="4" w:space="0" w:color="auto"/>
            </w:tcBorders>
            <w:vAlign w:val="center"/>
          </w:tcPr>
          <w:p w14:paraId="779B7E61"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Dependent Variable</w:t>
            </w:r>
          </w:p>
        </w:tc>
        <w:tc>
          <w:tcPr>
            <w:tcW w:w="2787" w:type="dxa"/>
            <w:tcBorders>
              <w:top w:val="double" w:sz="4" w:space="0" w:color="auto"/>
            </w:tcBorders>
          </w:tcPr>
          <w:p w14:paraId="234C3C43"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Leitner (2015)</w:t>
            </w:r>
          </w:p>
        </w:tc>
      </w:tr>
      <w:tr w:rsidR="00960D07" w:rsidRPr="00AB5B74" w14:paraId="242DB5A6" w14:textId="77777777" w:rsidTr="00AF72AF">
        <w:trPr>
          <w:trHeight w:val="309"/>
        </w:trPr>
        <w:tc>
          <w:tcPr>
            <w:tcW w:w="2943" w:type="dxa"/>
          </w:tcPr>
          <w:p w14:paraId="174D5576"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Product innovation capability</w:t>
            </w:r>
          </w:p>
          <w:p w14:paraId="0CD446CB"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Process innovation capability</w:t>
            </w:r>
          </w:p>
        </w:tc>
        <w:tc>
          <w:tcPr>
            <w:tcW w:w="2482" w:type="dxa"/>
            <w:vAlign w:val="center"/>
          </w:tcPr>
          <w:p w14:paraId="46AC92B1"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Mediator</w:t>
            </w:r>
          </w:p>
        </w:tc>
        <w:tc>
          <w:tcPr>
            <w:tcW w:w="2787" w:type="dxa"/>
          </w:tcPr>
          <w:p w14:paraId="65846BF0" w14:textId="77777777" w:rsidR="00960D07" w:rsidRPr="00AB5B74" w:rsidRDefault="00960D07" w:rsidP="00C928B1">
            <w:pPr>
              <w:spacing w:before="0" w:after="0" w:line="276" w:lineRule="auto"/>
              <w:ind w:firstLine="0"/>
              <w:jc w:val="left"/>
              <w:rPr>
                <w:rFonts w:eastAsiaTheme="minorHAnsi"/>
                <w:sz w:val="22"/>
                <w:szCs w:val="22"/>
                <w:lang w:val="en-US"/>
              </w:rPr>
            </w:pPr>
            <w:proofErr w:type="spellStart"/>
            <w:proofErr w:type="gramStart"/>
            <w:r w:rsidRPr="00AB5B74">
              <w:rPr>
                <w:rFonts w:eastAsiaTheme="minorHAnsi"/>
                <w:sz w:val="22"/>
                <w:szCs w:val="22"/>
                <w:lang w:val="en-US"/>
              </w:rPr>
              <w:t>Menor</w:t>
            </w:r>
            <w:proofErr w:type="spellEnd"/>
            <w:r w:rsidRPr="00AB5B74">
              <w:rPr>
                <w:rFonts w:eastAsiaTheme="minorHAnsi"/>
                <w:sz w:val="22"/>
                <w:szCs w:val="22"/>
                <w:lang w:val="en-US"/>
              </w:rPr>
              <w:t xml:space="preserve"> </w:t>
            </w:r>
            <w:r w:rsidRPr="00AB5B74">
              <w:rPr>
                <w:rFonts w:eastAsiaTheme="minorHAnsi"/>
                <w:i/>
                <w:sz w:val="22"/>
                <w:szCs w:val="22"/>
                <w:lang w:val="en-US"/>
              </w:rPr>
              <w:t xml:space="preserve"> et al</w:t>
            </w:r>
            <w:r w:rsidRPr="00AB5B74">
              <w:rPr>
                <w:rFonts w:eastAsiaTheme="minorHAnsi"/>
                <w:sz w:val="22"/>
                <w:szCs w:val="22"/>
                <w:lang w:val="en-US"/>
              </w:rPr>
              <w:t>.</w:t>
            </w:r>
            <w:proofErr w:type="gramEnd"/>
            <w:r w:rsidRPr="00AB5B74">
              <w:rPr>
                <w:rFonts w:eastAsiaTheme="minorHAnsi"/>
                <w:sz w:val="22"/>
                <w:szCs w:val="22"/>
                <w:lang w:val="en-US"/>
              </w:rPr>
              <w:t xml:space="preserve"> (2007)</w:t>
            </w:r>
          </w:p>
        </w:tc>
      </w:tr>
      <w:tr w:rsidR="00960D07" w:rsidRPr="00AB5B74" w14:paraId="0AA4A979" w14:textId="77777777" w:rsidTr="00AF72AF">
        <w:trPr>
          <w:trHeight w:val="309"/>
        </w:trPr>
        <w:tc>
          <w:tcPr>
            <w:tcW w:w="2943" w:type="dxa"/>
          </w:tcPr>
          <w:p w14:paraId="089E6485"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New generation idea</w:t>
            </w:r>
          </w:p>
          <w:p w14:paraId="3F82F32C"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Innovation project management</w:t>
            </w:r>
          </w:p>
        </w:tc>
        <w:tc>
          <w:tcPr>
            <w:tcW w:w="2482" w:type="dxa"/>
            <w:vAlign w:val="center"/>
          </w:tcPr>
          <w:p w14:paraId="1DB7A2F2"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Mediator</w:t>
            </w:r>
          </w:p>
        </w:tc>
        <w:tc>
          <w:tcPr>
            <w:tcW w:w="2787" w:type="dxa"/>
          </w:tcPr>
          <w:p w14:paraId="28F2EE17" w14:textId="77777777" w:rsidR="00960D07" w:rsidRPr="00AB5B74" w:rsidRDefault="00960D07" w:rsidP="00C928B1">
            <w:pPr>
              <w:spacing w:before="0" w:after="0" w:line="276" w:lineRule="auto"/>
              <w:ind w:firstLine="0"/>
              <w:jc w:val="left"/>
              <w:rPr>
                <w:rFonts w:eastAsiaTheme="minorHAnsi"/>
                <w:sz w:val="22"/>
                <w:szCs w:val="22"/>
                <w:lang w:val="en-US"/>
              </w:rPr>
            </w:pPr>
            <w:proofErr w:type="spellStart"/>
            <w:r w:rsidRPr="00AB5B74">
              <w:rPr>
                <w:rFonts w:eastAsiaTheme="minorHAnsi"/>
                <w:sz w:val="22"/>
                <w:szCs w:val="22"/>
                <w:lang w:val="en-US"/>
              </w:rPr>
              <w:t>Aramburu</w:t>
            </w:r>
            <w:proofErr w:type="spellEnd"/>
            <w:r w:rsidRPr="00AB5B74">
              <w:rPr>
                <w:rFonts w:eastAsiaTheme="minorHAnsi"/>
                <w:sz w:val="22"/>
                <w:szCs w:val="22"/>
                <w:lang w:val="en-US"/>
              </w:rPr>
              <w:t xml:space="preserve"> </w:t>
            </w:r>
            <w:r w:rsidRPr="00AB5B74">
              <w:rPr>
                <w:rFonts w:eastAsiaTheme="minorHAnsi"/>
                <w:i/>
                <w:sz w:val="22"/>
                <w:szCs w:val="22"/>
                <w:lang w:val="en-US"/>
              </w:rPr>
              <w:t>et al.</w:t>
            </w:r>
            <w:r w:rsidRPr="00AB5B74">
              <w:rPr>
                <w:rFonts w:eastAsiaTheme="minorHAnsi"/>
                <w:sz w:val="22"/>
                <w:szCs w:val="22"/>
                <w:lang w:val="en-US"/>
              </w:rPr>
              <w:t xml:space="preserve"> (2015)</w:t>
            </w:r>
          </w:p>
        </w:tc>
      </w:tr>
      <w:tr w:rsidR="00960D07" w:rsidRPr="00AB5B74" w14:paraId="1EE357C0" w14:textId="77777777" w:rsidTr="00AF72AF">
        <w:trPr>
          <w:trHeight w:val="309"/>
        </w:trPr>
        <w:tc>
          <w:tcPr>
            <w:tcW w:w="2943" w:type="dxa"/>
          </w:tcPr>
          <w:p w14:paraId="6A063483"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Service Innovativeness</w:t>
            </w:r>
          </w:p>
        </w:tc>
        <w:tc>
          <w:tcPr>
            <w:tcW w:w="2482" w:type="dxa"/>
            <w:vAlign w:val="center"/>
          </w:tcPr>
          <w:p w14:paraId="0B197037"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Mediator</w:t>
            </w:r>
          </w:p>
        </w:tc>
        <w:tc>
          <w:tcPr>
            <w:tcW w:w="2787" w:type="dxa"/>
          </w:tcPr>
          <w:p w14:paraId="69F2B3A9"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Carmona-</w:t>
            </w:r>
            <w:proofErr w:type="spellStart"/>
            <w:r w:rsidRPr="00AB5B74">
              <w:rPr>
                <w:rFonts w:eastAsiaTheme="minorHAnsi"/>
                <w:sz w:val="22"/>
                <w:szCs w:val="22"/>
                <w:lang w:val="en-US"/>
              </w:rPr>
              <w:t>Lavado</w:t>
            </w:r>
            <w:proofErr w:type="spellEnd"/>
            <w:r w:rsidRPr="00AB5B74">
              <w:rPr>
                <w:rFonts w:eastAsiaTheme="minorHAnsi"/>
                <w:sz w:val="22"/>
                <w:szCs w:val="22"/>
                <w:lang w:val="en-US"/>
              </w:rPr>
              <w:t xml:space="preserve"> </w:t>
            </w:r>
            <w:r w:rsidRPr="00AB5B74">
              <w:rPr>
                <w:rFonts w:eastAsiaTheme="minorHAnsi"/>
                <w:i/>
                <w:sz w:val="22"/>
                <w:szCs w:val="22"/>
                <w:lang w:val="en-US"/>
              </w:rPr>
              <w:t>et al.</w:t>
            </w:r>
            <w:r w:rsidRPr="00AB5B74">
              <w:rPr>
                <w:rFonts w:eastAsiaTheme="minorHAnsi"/>
                <w:sz w:val="22"/>
                <w:szCs w:val="22"/>
                <w:lang w:val="en-US"/>
              </w:rPr>
              <w:t xml:space="preserve"> (2013)</w:t>
            </w:r>
          </w:p>
        </w:tc>
      </w:tr>
      <w:tr w:rsidR="00960D07" w:rsidRPr="00AB5B74" w14:paraId="1A2F4235" w14:textId="77777777" w:rsidTr="00AF72AF">
        <w:trPr>
          <w:trHeight w:val="309"/>
        </w:trPr>
        <w:tc>
          <w:tcPr>
            <w:tcW w:w="2943" w:type="dxa"/>
          </w:tcPr>
          <w:p w14:paraId="12AA362C"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Organization innovation</w:t>
            </w:r>
          </w:p>
        </w:tc>
        <w:tc>
          <w:tcPr>
            <w:tcW w:w="2482" w:type="dxa"/>
            <w:vAlign w:val="center"/>
          </w:tcPr>
          <w:p w14:paraId="26ECEC29"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Mediator</w:t>
            </w:r>
          </w:p>
          <w:p w14:paraId="6A2CA0E2"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Moderator</w:t>
            </w:r>
          </w:p>
        </w:tc>
        <w:tc>
          <w:tcPr>
            <w:tcW w:w="2787" w:type="dxa"/>
          </w:tcPr>
          <w:p w14:paraId="4D24DC96"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Khan (2014)</w:t>
            </w:r>
          </w:p>
        </w:tc>
      </w:tr>
      <w:tr w:rsidR="00960D07" w:rsidRPr="00AB5B74" w14:paraId="2F1B785C" w14:textId="77777777" w:rsidTr="00AF72AF">
        <w:tc>
          <w:tcPr>
            <w:tcW w:w="2943" w:type="dxa"/>
            <w:vMerge w:val="restart"/>
          </w:tcPr>
          <w:p w14:paraId="220BAB52"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Incremental innovation capability</w:t>
            </w:r>
          </w:p>
          <w:p w14:paraId="34B827E1"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Radical innovation capability</w:t>
            </w:r>
          </w:p>
        </w:tc>
        <w:tc>
          <w:tcPr>
            <w:tcW w:w="2482" w:type="dxa"/>
            <w:vAlign w:val="center"/>
          </w:tcPr>
          <w:p w14:paraId="17DEBA55"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Independent variable</w:t>
            </w:r>
          </w:p>
        </w:tc>
        <w:tc>
          <w:tcPr>
            <w:tcW w:w="2787" w:type="dxa"/>
          </w:tcPr>
          <w:p w14:paraId="569F0F51"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Yang (2012)</w:t>
            </w:r>
          </w:p>
        </w:tc>
      </w:tr>
      <w:tr w:rsidR="00960D07" w:rsidRPr="00AB5B74" w14:paraId="5F78126B" w14:textId="77777777" w:rsidTr="00AF72AF">
        <w:tc>
          <w:tcPr>
            <w:tcW w:w="2943" w:type="dxa"/>
            <w:vMerge/>
          </w:tcPr>
          <w:p w14:paraId="4BE52468"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p>
        </w:tc>
        <w:tc>
          <w:tcPr>
            <w:tcW w:w="2482" w:type="dxa"/>
            <w:vAlign w:val="center"/>
          </w:tcPr>
          <w:p w14:paraId="30B29275"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Dependent Variable</w:t>
            </w:r>
          </w:p>
        </w:tc>
        <w:tc>
          <w:tcPr>
            <w:tcW w:w="2787" w:type="dxa"/>
          </w:tcPr>
          <w:p w14:paraId="4DA962D4" w14:textId="77777777" w:rsidR="00960D07" w:rsidRPr="00AB5B74" w:rsidRDefault="00960D07" w:rsidP="00C928B1">
            <w:pPr>
              <w:spacing w:before="0" w:after="0" w:line="276" w:lineRule="auto"/>
              <w:ind w:firstLine="0"/>
              <w:jc w:val="left"/>
              <w:rPr>
                <w:rFonts w:eastAsiaTheme="minorHAnsi"/>
                <w:noProof/>
                <w:sz w:val="22"/>
                <w:szCs w:val="22"/>
                <w:lang w:val="en-US"/>
              </w:rPr>
            </w:pPr>
            <w:r w:rsidRPr="00AB5B74">
              <w:rPr>
                <w:rFonts w:eastAsiaTheme="minorHAnsi"/>
                <w:noProof/>
                <w:sz w:val="22"/>
                <w:szCs w:val="22"/>
                <w:lang w:val="en-US"/>
              </w:rPr>
              <w:t>Subramaniam and Yound (2005)</w:t>
            </w:r>
          </w:p>
          <w:p w14:paraId="76412E10"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Wang and Chen (2013)</w:t>
            </w:r>
          </w:p>
          <w:p w14:paraId="3D910DDB"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Jung (2015) </w:t>
            </w:r>
          </w:p>
          <w:p w14:paraId="00CD4FB9"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Agostini </w:t>
            </w:r>
            <w:r w:rsidRPr="00AB5B74">
              <w:rPr>
                <w:rFonts w:eastAsiaTheme="minorHAnsi"/>
                <w:i/>
                <w:sz w:val="22"/>
                <w:szCs w:val="22"/>
                <w:lang w:val="en-US"/>
              </w:rPr>
              <w:t>et al.</w:t>
            </w:r>
            <w:r w:rsidRPr="00AB5B74">
              <w:rPr>
                <w:rFonts w:eastAsiaTheme="minorHAnsi"/>
                <w:sz w:val="22"/>
                <w:szCs w:val="22"/>
                <w:lang w:val="en-US"/>
              </w:rPr>
              <w:t xml:space="preserve"> (2016)</w:t>
            </w:r>
          </w:p>
        </w:tc>
      </w:tr>
      <w:tr w:rsidR="00960D07" w:rsidRPr="00AB5B74" w14:paraId="6E65F687" w14:textId="77777777" w:rsidTr="00AF72AF">
        <w:tc>
          <w:tcPr>
            <w:tcW w:w="2943" w:type="dxa"/>
            <w:vMerge/>
          </w:tcPr>
          <w:p w14:paraId="1C678524"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p>
        </w:tc>
        <w:tc>
          <w:tcPr>
            <w:tcW w:w="2482" w:type="dxa"/>
            <w:vAlign w:val="center"/>
          </w:tcPr>
          <w:p w14:paraId="4A6B7518"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Mediator</w:t>
            </w:r>
          </w:p>
        </w:tc>
        <w:tc>
          <w:tcPr>
            <w:tcW w:w="2787" w:type="dxa"/>
          </w:tcPr>
          <w:p w14:paraId="1777EA58"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Xiaobo and </w:t>
            </w:r>
            <w:proofErr w:type="spellStart"/>
            <w:r w:rsidRPr="00AB5B74">
              <w:rPr>
                <w:rFonts w:eastAsiaTheme="minorHAnsi"/>
                <w:sz w:val="22"/>
                <w:szCs w:val="22"/>
                <w:lang w:val="en-US"/>
              </w:rPr>
              <w:t>Sivalogathasan</w:t>
            </w:r>
            <w:proofErr w:type="spellEnd"/>
            <w:r w:rsidRPr="00AB5B74">
              <w:rPr>
                <w:rFonts w:eastAsiaTheme="minorHAnsi"/>
                <w:sz w:val="22"/>
                <w:szCs w:val="22"/>
                <w:lang w:val="en-US"/>
              </w:rPr>
              <w:t xml:space="preserve"> (2013)</w:t>
            </w:r>
          </w:p>
        </w:tc>
      </w:tr>
      <w:tr w:rsidR="00960D07" w:rsidRPr="00AB5B74" w14:paraId="1BE222AF" w14:textId="77777777" w:rsidTr="00AF72AF">
        <w:tc>
          <w:tcPr>
            <w:tcW w:w="2943" w:type="dxa"/>
            <w:vMerge w:val="restart"/>
          </w:tcPr>
          <w:p w14:paraId="58AF7A99"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Radical innovation capability</w:t>
            </w:r>
          </w:p>
        </w:tc>
        <w:tc>
          <w:tcPr>
            <w:tcW w:w="2482" w:type="dxa"/>
            <w:vAlign w:val="center"/>
          </w:tcPr>
          <w:p w14:paraId="5EFF2C9A"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Dependent Variable</w:t>
            </w:r>
          </w:p>
        </w:tc>
        <w:tc>
          <w:tcPr>
            <w:tcW w:w="2787" w:type="dxa"/>
          </w:tcPr>
          <w:p w14:paraId="7E5EF4CC"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 xml:space="preserve">Delgado-Verde </w:t>
            </w:r>
            <w:r w:rsidRPr="00AB5B74">
              <w:rPr>
                <w:rFonts w:eastAsiaTheme="minorHAnsi"/>
                <w:i/>
                <w:sz w:val="22"/>
                <w:szCs w:val="22"/>
                <w:lang w:val="en-US"/>
              </w:rPr>
              <w:t>et al.</w:t>
            </w:r>
            <w:r w:rsidRPr="00AB5B74">
              <w:rPr>
                <w:rFonts w:eastAsiaTheme="minorHAnsi"/>
                <w:sz w:val="22"/>
                <w:szCs w:val="22"/>
                <w:lang w:val="en-US"/>
              </w:rPr>
              <w:t xml:space="preserve"> (2011, 2016)</w:t>
            </w:r>
          </w:p>
        </w:tc>
      </w:tr>
      <w:tr w:rsidR="00960D07" w:rsidRPr="00AB5B74" w14:paraId="76063AD1" w14:textId="77777777" w:rsidTr="00AF72AF">
        <w:tc>
          <w:tcPr>
            <w:tcW w:w="2943" w:type="dxa"/>
            <w:vMerge/>
            <w:tcBorders>
              <w:bottom w:val="single" w:sz="4" w:space="0" w:color="auto"/>
            </w:tcBorders>
          </w:tcPr>
          <w:p w14:paraId="4D594EB1"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p>
        </w:tc>
        <w:tc>
          <w:tcPr>
            <w:tcW w:w="2482" w:type="dxa"/>
            <w:tcBorders>
              <w:bottom w:val="single" w:sz="4" w:space="0" w:color="auto"/>
            </w:tcBorders>
            <w:vAlign w:val="center"/>
          </w:tcPr>
          <w:p w14:paraId="762CC233"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Moderator</w:t>
            </w:r>
          </w:p>
        </w:tc>
        <w:tc>
          <w:tcPr>
            <w:tcW w:w="2787" w:type="dxa"/>
            <w:tcBorders>
              <w:bottom w:val="single" w:sz="4" w:space="0" w:color="auto"/>
            </w:tcBorders>
          </w:tcPr>
          <w:p w14:paraId="2E231FEE"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sz w:val="22"/>
                <w:szCs w:val="22"/>
                <w:lang w:val="en-US"/>
              </w:rPr>
              <w:t>Carmona-</w:t>
            </w:r>
            <w:proofErr w:type="spellStart"/>
            <w:r w:rsidRPr="00AB5B74">
              <w:rPr>
                <w:rFonts w:eastAsiaTheme="minorHAnsi"/>
                <w:sz w:val="22"/>
                <w:szCs w:val="22"/>
                <w:lang w:val="en-US"/>
              </w:rPr>
              <w:t>Lavado</w:t>
            </w:r>
            <w:proofErr w:type="spellEnd"/>
            <w:r w:rsidRPr="00AB5B74">
              <w:rPr>
                <w:rFonts w:eastAsiaTheme="minorHAnsi"/>
                <w:sz w:val="22"/>
                <w:szCs w:val="22"/>
                <w:lang w:val="en-US"/>
              </w:rPr>
              <w:t xml:space="preserve"> </w:t>
            </w:r>
            <w:r w:rsidRPr="00AB5B74">
              <w:rPr>
                <w:rFonts w:eastAsiaTheme="minorHAnsi"/>
                <w:i/>
                <w:sz w:val="22"/>
                <w:szCs w:val="22"/>
                <w:lang w:val="en-US"/>
              </w:rPr>
              <w:t>et al.</w:t>
            </w:r>
            <w:r w:rsidRPr="00AB5B74">
              <w:rPr>
                <w:rFonts w:eastAsiaTheme="minorHAnsi"/>
                <w:sz w:val="22"/>
                <w:szCs w:val="22"/>
                <w:lang w:val="en-US"/>
              </w:rPr>
              <w:t xml:space="preserve"> (2010)</w:t>
            </w:r>
          </w:p>
          <w:p w14:paraId="148CBB9D" w14:textId="77777777" w:rsidR="00960D07" w:rsidRPr="00AB5B74" w:rsidRDefault="00960D07" w:rsidP="00C928B1">
            <w:pPr>
              <w:spacing w:before="0" w:after="0" w:line="276" w:lineRule="auto"/>
              <w:ind w:firstLine="0"/>
              <w:jc w:val="left"/>
              <w:rPr>
                <w:rFonts w:eastAsiaTheme="minorHAnsi"/>
                <w:sz w:val="22"/>
                <w:szCs w:val="22"/>
                <w:lang w:val="en-US"/>
              </w:rPr>
            </w:pPr>
            <w:r w:rsidRPr="00AB5B74">
              <w:rPr>
                <w:rFonts w:eastAsiaTheme="minorHAnsi"/>
                <w:noProof/>
                <w:sz w:val="22"/>
                <w:szCs w:val="22"/>
                <w:lang w:val="en-US"/>
              </w:rPr>
              <w:t xml:space="preserve">Perin </w:t>
            </w:r>
            <w:r w:rsidRPr="00AB5B74">
              <w:rPr>
                <w:rFonts w:eastAsiaTheme="minorHAnsi"/>
                <w:i/>
                <w:noProof/>
                <w:sz w:val="22"/>
                <w:szCs w:val="22"/>
                <w:lang w:val="en-US"/>
              </w:rPr>
              <w:t>et al.</w:t>
            </w:r>
            <w:r w:rsidRPr="00AB5B74">
              <w:rPr>
                <w:rFonts w:eastAsiaTheme="minorHAnsi"/>
                <w:noProof/>
                <w:sz w:val="22"/>
                <w:szCs w:val="22"/>
                <w:lang w:val="en-US"/>
              </w:rPr>
              <w:t xml:space="preserve"> (2016)</w:t>
            </w:r>
          </w:p>
        </w:tc>
      </w:tr>
      <w:tr w:rsidR="00960D07" w:rsidRPr="00AB5B74" w14:paraId="1958A7C7" w14:textId="77777777" w:rsidTr="00AF72AF">
        <w:tc>
          <w:tcPr>
            <w:tcW w:w="2943" w:type="dxa"/>
            <w:vMerge w:val="restart"/>
          </w:tcPr>
          <w:p w14:paraId="680B5A63" w14:textId="77777777" w:rsidR="00960D07" w:rsidRPr="00AB5B74" w:rsidRDefault="00960D07" w:rsidP="00C928B1">
            <w:pPr>
              <w:numPr>
                <w:ilvl w:val="0"/>
                <w:numId w:val="4"/>
              </w:numPr>
              <w:spacing w:before="0" w:after="0" w:line="276" w:lineRule="auto"/>
              <w:ind w:left="426" w:hanging="426"/>
              <w:jc w:val="left"/>
              <w:rPr>
                <w:rFonts w:eastAsiaTheme="minorHAnsi"/>
                <w:sz w:val="22"/>
                <w:szCs w:val="22"/>
                <w:lang w:val="en-US"/>
              </w:rPr>
            </w:pPr>
            <w:proofErr w:type="gramStart"/>
            <w:r w:rsidRPr="00AB5B74">
              <w:rPr>
                <w:rFonts w:eastAsiaTheme="minorHAnsi"/>
                <w:sz w:val="22"/>
                <w:szCs w:val="22"/>
                <w:lang w:val="en-US"/>
              </w:rPr>
              <w:t>Non specific</w:t>
            </w:r>
            <w:proofErr w:type="gramEnd"/>
          </w:p>
        </w:tc>
        <w:tc>
          <w:tcPr>
            <w:tcW w:w="2482" w:type="dxa"/>
            <w:vAlign w:val="center"/>
          </w:tcPr>
          <w:p w14:paraId="1697688D"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Mediator</w:t>
            </w:r>
          </w:p>
        </w:tc>
        <w:tc>
          <w:tcPr>
            <w:tcW w:w="2787" w:type="dxa"/>
          </w:tcPr>
          <w:p w14:paraId="4992A1DE" w14:textId="77777777" w:rsidR="00960D07" w:rsidRPr="00AB5B74" w:rsidRDefault="00960D07" w:rsidP="00C928B1">
            <w:pPr>
              <w:spacing w:before="0" w:after="0" w:line="276" w:lineRule="auto"/>
              <w:ind w:firstLine="0"/>
              <w:jc w:val="left"/>
              <w:rPr>
                <w:rFonts w:eastAsiaTheme="minorHAnsi"/>
                <w:sz w:val="22"/>
                <w:szCs w:val="22"/>
                <w:lang w:val="en-US"/>
              </w:rPr>
            </w:pPr>
            <w:proofErr w:type="spellStart"/>
            <w:r w:rsidRPr="00AB5B74">
              <w:rPr>
                <w:rFonts w:eastAsiaTheme="minorHAnsi"/>
                <w:sz w:val="22"/>
                <w:szCs w:val="22"/>
                <w:lang w:val="en-US"/>
              </w:rPr>
              <w:t>Mathuramaytha</w:t>
            </w:r>
            <w:proofErr w:type="spellEnd"/>
            <w:r w:rsidRPr="00AB5B74">
              <w:rPr>
                <w:rFonts w:eastAsiaTheme="minorHAnsi"/>
                <w:sz w:val="22"/>
                <w:szCs w:val="22"/>
                <w:lang w:val="en-US"/>
              </w:rPr>
              <w:t xml:space="preserve"> (2012)</w:t>
            </w:r>
          </w:p>
        </w:tc>
      </w:tr>
      <w:tr w:rsidR="00960D07" w:rsidRPr="00AB5B74" w14:paraId="1D676323" w14:textId="77777777" w:rsidTr="00AF72AF">
        <w:tc>
          <w:tcPr>
            <w:tcW w:w="2943" w:type="dxa"/>
            <w:vMerge/>
            <w:tcBorders>
              <w:bottom w:val="double" w:sz="4" w:space="0" w:color="auto"/>
            </w:tcBorders>
          </w:tcPr>
          <w:p w14:paraId="792946DF" w14:textId="77777777" w:rsidR="00960D07" w:rsidRPr="00AB5B74" w:rsidRDefault="00960D07" w:rsidP="00C928B1">
            <w:pPr>
              <w:spacing w:before="0" w:after="0" w:line="276" w:lineRule="auto"/>
              <w:ind w:left="426" w:hanging="426"/>
              <w:jc w:val="left"/>
              <w:rPr>
                <w:rFonts w:eastAsiaTheme="minorHAnsi"/>
                <w:sz w:val="22"/>
                <w:szCs w:val="22"/>
                <w:lang w:val="en-US"/>
              </w:rPr>
            </w:pPr>
          </w:p>
        </w:tc>
        <w:tc>
          <w:tcPr>
            <w:tcW w:w="2482" w:type="dxa"/>
            <w:tcBorders>
              <w:bottom w:val="double" w:sz="4" w:space="0" w:color="auto"/>
            </w:tcBorders>
            <w:vAlign w:val="center"/>
          </w:tcPr>
          <w:p w14:paraId="3F90C116" w14:textId="77777777" w:rsidR="00960D07" w:rsidRPr="00AB5B74" w:rsidRDefault="00960D07" w:rsidP="00C928B1">
            <w:pPr>
              <w:spacing w:before="0" w:after="0" w:line="276" w:lineRule="auto"/>
              <w:ind w:left="426" w:hanging="426"/>
              <w:jc w:val="left"/>
              <w:rPr>
                <w:rFonts w:eastAsiaTheme="minorHAnsi"/>
                <w:sz w:val="22"/>
                <w:szCs w:val="22"/>
                <w:lang w:val="en-US"/>
              </w:rPr>
            </w:pPr>
            <w:r w:rsidRPr="00AB5B74">
              <w:rPr>
                <w:rFonts w:eastAsiaTheme="minorHAnsi"/>
                <w:sz w:val="22"/>
                <w:szCs w:val="22"/>
                <w:lang w:val="en-US"/>
              </w:rPr>
              <w:t>Dependent Variable</w:t>
            </w:r>
          </w:p>
        </w:tc>
        <w:tc>
          <w:tcPr>
            <w:tcW w:w="2787" w:type="dxa"/>
            <w:tcBorders>
              <w:bottom w:val="double" w:sz="4" w:space="0" w:color="auto"/>
            </w:tcBorders>
          </w:tcPr>
          <w:p w14:paraId="2F4C4E5F" w14:textId="77777777" w:rsidR="00960D07" w:rsidRPr="00AB5B74" w:rsidRDefault="00960D07" w:rsidP="00C928B1">
            <w:pPr>
              <w:spacing w:before="0" w:after="0" w:line="276" w:lineRule="auto"/>
              <w:ind w:firstLine="0"/>
              <w:jc w:val="left"/>
              <w:rPr>
                <w:rFonts w:eastAsiaTheme="minorHAnsi"/>
                <w:sz w:val="22"/>
                <w:szCs w:val="22"/>
                <w:lang w:val="en-US"/>
              </w:rPr>
            </w:pPr>
            <w:proofErr w:type="spellStart"/>
            <w:r w:rsidRPr="00AB5B74">
              <w:rPr>
                <w:rFonts w:eastAsiaTheme="minorHAnsi"/>
                <w:sz w:val="22"/>
                <w:szCs w:val="22"/>
                <w:lang w:val="en-US"/>
              </w:rPr>
              <w:t>Sivalogathasan</w:t>
            </w:r>
            <w:proofErr w:type="spellEnd"/>
            <w:r w:rsidRPr="00AB5B74">
              <w:rPr>
                <w:rFonts w:eastAsiaTheme="minorHAnsi"/>
                <w:sz w:val="22"/>
                <w:szCs w:val="22"/>
                <w:lang w:val="en-US"/>
              </w:rPr>
              <w:t xml:space="preserve"> and Wu (2015)</w:t>
            </w:r>
          </w:p>
        </w:tc>
      </w:tr>
    </w:tbl>
    <w:p w14:paraId="5EF8BBAF" w14:textId="77777777" w:rsidR="00CF4FA4" w:rsidRDefault="00CF4FA4" w:rsidP="00C928B1">
      <w:pPr>
        <w:pStyle w:val="Body"/>
        <w:spacing w:before="0" w:beforeAutospacing="0" w:after="0" w:afterAutospacing="0" w:line="276" w:lineRule="auto"/>
        <w:rPr>
          <w:sz w:val="22"/>
          <w:szCs w:val="22"/>
        </w:rPr>
      </w:pPr>
    </w:p>
    <w:p w14:paraId="2252FA47" w14:textId="79A58BFF" w:rsidR="00960D07" w:rsidRPr="00AB5B74" w:rsidRDefault="00960D07" w:rsidP="00C928B1">
      <w:pPr>
        <w:pStyle w:val="Body"/>
        <w:spacing w:before="0" w:beforeAutospacing="0" w:after="0" w:afterAutospacing="0" w:line="276" w:lineRule="auto"/>
        <w:rPr>
          <w:sz w:val="22"/>
          <w:szCs w:val="22"/>
        </w:rPr>
      </w:pPr>
      <w:r w:rsidRPr="00AB5B74">
        <w:rPr>
          <w:sz w:val="22"/>
          <w:szCs w:val="22"/>
        </w:rPr>
        <w:t xml:space="preserve">As presented in Table </w:t>
      </w:r>
      <w:r w:rsidR="00CC62D4" w:rsidRPr="00AB5B74">
        <w:rPr>
          <w:sz w:val="22"/>
          <w:szCs w:val="22"/>
        </w:rPr>
        <w:t>2</w:t>
      </w:r>
      <w:r w:rsidRPr="00AB5B74">
        <w:rPr>
          <w:sz w:val="22"/>
          <w:szCs w:val="22"/>
        </w:rPr>
        <w:t xml:space="preserve">, innovation capability is seen in many roles by scholars, including as dependent variable, mediator, and moderator. Besides, the table shows that the dimension used in each of the research are diverse such as product innovation, process innovation and organization innovation. However, there are very limited studies that have employed radical and incremental innovation capability as the dimensions. Therefore, this study used radical and incremental innovation capability to measure innovation capability of </w:t>
      </w:r>
      <w:proofErr w:type="spellStart"/>
      <w:r w:rsidRPr="00AB5B74">
        <w:rPr>
          <w:sz w:val="22"/>
          <w:szCs w:val="22"/>
        </w:rPr>
        <w:t>incubatees</w:t>
      </w:r>
      <w:proofErr w:type="spellEnd"/>
      <w:r w:rsidRPr="00AB5B74">
        <w:rPr>
          <w:sz w:val="22"/>
          <w:szCs w:val="22"/>
        </w:rPr>
        <w:t xml:space="preserve">. </w:t>
      </w:r>
    </w:p>
    <w:p w14:paraId="7D3B3105" w14:textId="77777777" w:rsidR="00CF4FA4" w:rsidRDefault="00CF4FA4" w:rsidP="00C928B1">
      <w:pPr>
        <w:spacing w:before="0" w:after="0" w:line="276" w:lineRule="auto"/>
        <w:ind w:firstLine="0"/>
        <w:rPr>
          <w:sz w:val="22"/>
          <w:lang w:val="en-US"/>
        </w:rPr>
      </w:pPr>
    </w:p>
    <w:p w14:paraId="6F1BADA1" w14:textId="04E9E88F" w:rsidR="00CF4FA4" w:rsidRDefault="00CF4FA4" w:rsidP="00C928B1">
      <w:pPr>
        <w:spacing w:before="0" w:after="0" w:line="276" w:lineRule="auto"/>
        <w:ind w:firstLine="0"/>
        <w:rPr>
          <w:b/>
          <w:bCs/>
          <w:sz w:val="22"/>
          <w:szCs w:val="20"/>
        </w:rPr>
      </w:pPr>
      <w:r w:rsidRPr="00F11CDC">
        <w:rPr>
          <w:b/>
          <w:bCs/>
          <w:sz w:val="22"/>
          <w:szCs w:val="20"/>
        </w:rPr>
        <w:t>REFERENCES</w:t>
      </w:r>
    </w:p>
    <w:p w14:paraId="3C67656B" w14:textId="34144AFE" w:rsidR="00085424" w:rsidRDefault="00085424" w:rsidP="00C928B1">
      <w:pPr>
        <w:spacing w:before="0" w:after="0" w:line="276" w:lineRule="auto"/>
        <w:rPr>
          <w:sz w:val="22"/>
          <w:lang w:val="en-US"/>
        </w:rPr>
      </w:pPr>
      <w:r w:rsidRPr="00AB5B74">
        <w:rPr>
          <w:sz w:val="22"/>
          <w:lang w:val="en-US"/>
        </w:rPr>
        <w:t xml:space="preserve">Abernathy, W. J., </w:t>
      </w:r>
      <w:proofErr w:type="gramStart"/>
      <w:r w:rsidRPr="00AB5B74">
        <w:rPr>
          <w:sz w:val="22"/>
          <w:lang w:val="en-US"/>
        </w:rPr>
        <w:t>and  Clark</w:t>
      </w:r>
      <w:proofErr w:type="gramEnd"/>
      <w:r w:rsidRPr="00AB5B74">
        <w:rPr>
          <w:sz w:val="22"/>
          <w:lang w:val="en-US"/>
        </w:rPr>
        <w:t xml:space="preserve">, K. B. (1985). Innovation: Mapping the Winds of Creative Destruction. Research Policy, 14(1), 3–22. </w:t>
      </w:r>
      <w:proofErr w:type="spellStart"/>
      <w:r w:rsidRPr="00AB5B74">
        <w:rPr>
          <w:sz w:val="22"/>
          <w:lang w:val="en-US"/>
        </w:rPr>
        <w:t>doi</w:t>
      </w:r>
      <w:proofErr w:type="spellEnd"/>
      <w:r w:rsidRPr="00AB5B74">
        <w:rPr>
          <w:sz w:val="22"/>
          <w:lang w:val="en-US"/>
        </w:rPr>
        <w:t>: 10.1016/0048-7333(85)90021-6</w:t>
      </w:r>
    </w:p>
    <w:p w14:paraId="098DB317" w14:textId="77777777" w:rsidR="00CF4FA4" w:rsidRPr="00AB5B74" w:rsidRDefault="00CF4FA4" w:rsidP="00C928B1">
      <w:pPr>
        <w:spacing w:before="0" w:after="0" w:line="276" w:lineRule="auto"/>
        <w:rPr>
          <w:sz w:val="22"/>
          <w:lang w:val="en-US"/>
        </w:rPr>
      </w:pPr>
    </w:p>
    <w:p w14:paraId="65AA90B6" w14:textId="1C1C3168" w:rsidR="00085424" w:rsidRDefault="00085424" w:rsidP="00C928B1">
      <w:pPr>
        <w:spacing w:before="0" w:after="0" w:line="276" w:lineRule="auto"/>
        <w:rPr>
          <w:sz w:val="22"/>
          <w:lang w:val="en-US"/>
        </w:rPr>
      </w:pPr>
      <w:r w:rsidRPr="00AB5B74">
        <w:rPr>
          <w:sz w:val="22"/>
          <w:lang w:val="en-US"/>
        </w:rPr>
        <w:t xml:space="preserve">Agostini, L., </w:t>
      </w:r>
      <w:proofErr w:type="spellStart"/>
      <w:r w:rsidRPr="00AB5B74">
        <w:rPr>
          <w:sz w:val="22"/>
          <w:lang w:val="en-US"/>
        </w:rPr>
        <w:t>Filippini</w:t>
      </w:r>
      <w:proofErr w:type="spellEnd"/>
      <w:r w:rsidRPr="00AB5B74">
        <w:rPr>
          <w:sz w:val="22"/>
          <w:lang w:val="en-US"/>
        </w:rPr>
        <w:t xml:space="preserve">, R., and </w:t>
      </w:r>
      <w:proofErr w:type="spellStart"/>
      <w:r w:rsidRPr="00AB5B74">
        <w:rPr>
          <w:sz w:val="22"/>
          <w:lang w:val="en-US"/>
        </w:rPr>
        <w:t>Nosella</w:t>
      </w:r>
      <w:proofErr w:type="spellEnd"/>
      <w:r w:rsidRPr="00AB5B74">
        <w:rPr>
          <w:sz w:val="22"/>
          <w:lang w:val="en-US"/>
        </w:rPr>
        <w:t xml:space="preserve">, A. (2016). Protecting intellectual Property to Enhance Firm Performance: Does It Work for SMEs? Knowledge Management Research &amp; Practice, 14(1), 96-105. </w:t>
      </w:r>
      <w:proofErr w:type="spellStart"/>
      <w:r w:rsidRPr="00AB5B74">
        <w:rPr>
          <w:sz w:val="22"/>
          <w:lang w:val="en-US"/>
        </w:rPr>
        <w:t>doi</w:t>
      </w:r>
      <w:proofErr w:type="spellEnd"/>
      <w:r w:rsidRPr="00AB5B74">
        <w:rPr>
          <w:sz w:val="22"/>
          <w:lang w:val="en-US"/>
        </w:rPr>
        <w:t>: 10.1057/kmrp.2014.20</w:t>
      </w:r>
    </w:p>
    <w:p w14:paraId="5B7E83F6" w14:textId="77777777" w:rsidR="00085424" w:rsidRPr="00AB5B74" w:rsidRDefault="00085424" w:rsidP="00C928B1">
      <w:pPr>
        <w:spacing w:before="0" w:after="0" w:line="276" w:lineRule="auto"/>
        <w:rPr>
          <w:sz w:val="22"/>
          <w:lang w:val="en-US"/>
        </w:rPr>
      </w:pPr>
    </w:p>
    <w:p w14:paraId="1F995926" w14:textId="17BF3C72" w:rsidR="00085424" w:rsidRDefault="00085424" w:rsidP="00C928B1">
      <w:pPr>
        <w:spacing w:before="0" w:after="0" w:line="276" w:lineRule="auto"/>
        <w:rPr>
          <w:sz w:val="22"/>
          <w:lang w:val="en-US"/>
        </w:rPr>
      </w:pPr>
      <w:r w:rsidRPr="00AB5B74">
        <w:rPr>
          <w:sz w:val="22"/>
          <w:lang w:val="en-US"/>
        </w:rPr>
        <w:t>Al-</w:t>
      </w:r>
      <w:proofErr w:type="spellStart"/>
      <w:r w:rsidRPr="00AB5B74">
        <w:rPr>
          <w:sz w:val="22"/>
          <w:lang w:val="en-US"/>
        </w:rPr>
        <w:t>Dujaili</w:t>
      </w:r>
      <w:proofErr w:type="spellEnd"/>
      <w:r w:rsidRPr="00AB5B74">
        <w:rPr>
          <w:sz w:val="22"/>
          <w:lang w:val="en-US"/>
        </w:rPr>
        <w:t>, M. (2012). Influence of Intellectual Capital in the Organizational Innovation. International Journal of Innovation, Management and Technology, 3(2), 128–135.</w:t>
      </w:r>
    </w:p>
    <w:p w14:paraId="1E7EA022" w14:textId="77777777" w:rsidR="00CF4FA4" w:rsidRPr="00AB5B74" w:rsidRDefault="00CF4FA4" w:rsidP="00C928B1">
      <w:pPr>
        <w:spacing w:before="0" w:after="0" w:line="276" w:lineRule="auto"/>
        <w:rPr>
          <w:sz w:val="22"/>
          <w:lang w:val="en-US"/>
        </w:rPr>
      </w:pPr>
    </w:p>
    <w:p w14:paraId="58FDC60B" w14:textId="7AD1F899" w:rsidR="00085424" w:rsidRDefault="00085424" w:rsidP="00C928B1">
      <w:pPr>
        <w:spacing w:before="0" w:after="0" w:line="276" w:lineRule="auto"/>
        <w:rPr>
          <w:sz w:val="22"/>
          <w:lang w:val="en-US"/>
        </w:rPr>
      </w:pPr>
      <w:proofErr w:type="spellStart"/>
      <w:r w:rsidRPr="00AB5B74">
        <w:rPr>
          <w:sz w:val="22"/>
          <w:lang w:val="en-US"/>
        </w:rPr>
        <w:t>Aramburu</w:t>
      </w:r>
      <w:proofErr w:type="spellEnd"/>
      <w:r w:rsidRPr="00AB5B74">
        <w:rPr>
          <w:sz w:val="22"/>
          <w:lang w:val="en-US"/>
        </w:rPr>
        <w:t xml:space="preserve">, N., </w:t>
      </w:r>
      <w:proofErr w:type="spellStart"/>
      <w:r w:rsidRPr="00AB5B74">
        <w:rPr>
          <w:sz w:val="22"/>
          <w:lang w:val="en-US"/>
        </w:rPr>
        <w:t>Sáenz</w:t>
      </w:r>
      <w:proofErr w:type="spellEnd"/>
      <w:r w:rsidRPr="00AB5B74">
        <w:rPr>
          <w:sz w:val="22"/>
          <w:lang w:val="en-US"/>
        </w:rPr>
        <w:t xml:space="preserve">, J., </w:t>
      </w:r>
      <w:proofErr w:type="gramStart"/>
      <w:r w:rsidRPr="00AB5B74">
        <w:rPr>
          <w:sz w:val="22"/>
          <w:lang w:val="en-US"/>
        </w:rPr>
        <w:t>and  Blanco</w:t>
      </w:r>
      <w:proofErr w:type="gramEnd"/>
      <w:r w:rsidRPr="00AB5B74">
        <w:rPr>
          <w:sz w:val="22"/>
          <w:lang w:val="en-US"/>
        </w:rPr>
        <w:t xml:space="preserve">, C. E. (2015). Structural Capital, Innovation Capability, and Company Performance in Technology-Based Colombian Firms. </w:t>
      </w:r>
      <w:proofErr w:type="spellStart"/>
      <w:r w:rsidRPr="00AB5B74">
        <w:rPr>
          <w:sz w:val="22"/>
          <w:lang w:val="en-US"/>
        </w:rPr>
        <w:t>Cuadernos</w:t>
      </w:r>
      <w:proofErr w:type="spellEnd"/>
      <w:r w:rsidRPr="00AB5B74">
        <w:rPr>
          <w:sz w:val="22"/>
          <w:lang w:val="en-US"/>
        </w:rPr>
        <w:t xml:space="preserve"> de Gestion, 15(1), 39–60. </w:t>
      </w:r>
      <w:proofErr w:type="spellStart"/>
      <w:r w:rsidRPr="00AB5B74">
        <w:rPr>
          <w:sz w:val="22"/>
          <w:lang w:val="en-US"/>
        </w:rPr>
        <w:t>doi</w:t>
      </w:r>
      <w:proofErr w:type="spellEnd"/>
      <w:r w:rsidRPr="00AB5B74">
        <w:rPr>
          <w:sz w:val="22"/>
          <w:lang w:val="en-US"/>
        </w:rPr>
        <w:t>: 10.5295/cdg.130427</w:t>
      </w:r>
    </w:p>
    <w:p w14:paraId="643B0FA3" w14:textId="77777777" w:rsidR="00CF4FA4" w:rsidRPr="00AB5B74" w:rsidRDefault="00CF4FA4" w:rsidP="00C928B1">
      <w:pPr>
        <w:spacing w:before="0" w:after="0" w:line="276" w:lineRule="auto"/>
        <w:rPr>
          <w:sz w:val="22"/>
          <w:lang w:val="en-US"/>
        </w:rPr>
      </w:pPr>
    </w:p>
    <w:p w14:paraId="1AA37987" w14:textId="48D3C0CC" w:rsidR="00085424" w:rsidRDefault="00085424" w:rsidP="00C928B1">
      <w:pPr>
        <w:spacing w:before="0" w:after="0" w:line="276" w:lineRule="auto"/>
        <w:rPr>
          <w:sz w:val="22"/>
          <w:lang w:val="en-US"/>
        </w:rPr>
      </w:pPr>
      <w:proofErr w:type="spellStart"/>
      <w:r w:rsidRPr="00AB5B74">
        <w:rPr>
          <w:sz w:val="22"/>
          <w:lang w:val="en-US"/>
        </w:rPr>
        <w:t>Aryanto</w:t>
      </w:r>
      <w:proofErr w:type="spellEnd"/>
      <w:r w:rsidRPr="00AB5B74">
        <w:rPr>
          <w:sz w:val="22"/>
          <w:lang w:val="en-US"/>
        </w:rPr>
        <w:t xml:space="preserve">, R., Fontana, A., </w:t>
      </w:r>
      <w:proofErr w:type="gramStart"/>
      <w:r w:rsidRPr="00AB5B74">
        <w:rPr>
          <w:sz w:val="22"/>
          <w:lang w:val="en-US"/>
        </w:rPr>
        <w:t xml:space="preserve">and  </w:t>
      </w:r>
      <w:proofErr w:type="spellStart"/>
      <w:r w:rsidRPr="00AB5B74">
        <w:rPr>
          <w:sz w:val="22"/>
          <w:lang w:val="en-US"/>
        </w:rPr>
        <w:t>Afiff</w:t>
      </w:r>
      <w:proofErr w:type="spellEnd"/>
      <w:proofErr w:type="gramEnd"/>
      <w:r w:rsidRPr="00AB5B74">
        <w:rPr>
          <w:sz w:val="22"/>
          <w:lang w:val="en-US"/>
        </w:rPr>
        <w:t xml:space="preserve">, A. Z. (2015). Strategic Human Resource Management, Innovation Capability and Performance: An Empirical Study in Indonesia Software Industry. Procedia - Social and Behavioral Sciences, 211, 874–879. </w:t>
      </w:r>
      <w:proofErr w:type="spellStart"/>
      <w:r w:rsidRPr="00AB5B74">
        <w:rPr>
          <w:sz w:val="22"/>
          <w:lang w:val="en-US"/>
        </w:rPr>
        <w:t>doi</w:t>
      </w:r>
      <w:proofErr w:type="spellEnd"/>
      <w:r w:rsidRPr="00AB5B74">
        <w:rPr>
          <w:sz w:val="22"/>
          <w:lang w:val="en-US"/>
        </w:rPr>
        <w:t>: 10.1016/j.sbspro.2015.11.115</w:t>
      </w:r>
    </w:p>
    <w:p w14:paraId="7E98311D" w14:textId="77777777" w:rsidR="00CF4FA4" w:rsidRPr="00AB5B74" w:rsidRDefault="00CF4FA4" w:rsidP="00C928B1">
      <w:pPr>
        <w:spacing w:before="0" w:after="0" w:line="276" w:lineRule="auto"/>
        <w:rPr>
          <w:sz w:val="22"/>
          <w:lang w:val="en-US"/>
        </w:rPr>
      </w:pPr>
    </w:p>
    <w:p w14:paraId="0C79E83E" w14:textId="2FA13207" w:rsidR="00085424" w:rsidRDefault="00085424" w:rsidP="00C928B1">
      <w:pPr>
        <w:spacing w:before="0" w:after="0" w:line="276" w:lineRule="auto"/>
        <w:rPr>
          <w:sz w:val="22"/>
          <w:lang w:val="en-US"/>
        </w:rPr>
      </w:pPr>
      <w:proofErr w:type="spellStart"/>
      <w:r w:rsidRPr="00AB5B74">
        <w:rPr>
          <w:sz w:val="22"/>
          <w:lang w:val="en-US"/>
        </w:rPr>
        <w:t>Assink</w:t>
      </w:r>
      <w:proofErr w:type="spellEnd"/>
      <w:r w:rsidRPr="00AB5B74">
        <w:rPr>
          <w:sz w:val="22"/>
          <w:lang w:val="en-US"/>
        </w:rPr>
        <w:t xml:space="preserve">, M. (2006). Inhibitors of Disruptive Innovation Capability: A Conceptual Model. European Journal of Innovation Management, 9(2), 215–233. </w:t>
      </w:r>
      <w:proofErr w:type="spellStart"/>
      <w:r w:rsidRPr="00AB5B74">
        <w:rPr>
          <w:sz w:val="22"/>
          <w:lang w:val="en-US"/>
        </w:rPr>
        <w:t>doi</w:t>
      </w:r>
      <w:proofErr w:type="spellEnd"/>
      <w:r w:rsidRPr="00AB5B74">
        <w:rPr>
          <w:sz w:val="22"/>
          <w:lang w:val="en-US"/>
        </w:rPr>
        <w:t>: 10.1108/14601060610663587</w:t>
      </w:r>
    </w:p>
    <w:p w14:paraId="56090032" w14:textId="77777777" w:rsidR="00CF4FA4" w:rsidRPr="00AB5B74" w:rsidRDefault="00CF4FA4" w:rsidP="00C928B1">
      <w:pPr>
        <w:spacing w:before="0" w:after="0" w:line="276" w:lineRule="auto"/>
        <w:rPr>
          <w:sz w:val="22"/>
          <w:lang w:val="en-US"/>
        </w:rPr>
      </w:pPr>
    </w:p>
    <w:p w14:paraId="3BCF4ED7" w14:textId="32596D35" w:rsidR="00085424" w:rsidRDefault="00085424" w:rsidP="00C928B1">
      <w:pPr>
        <w:spacing w:before="0" w:after="0" w:line="276" w:lineRule="auto"/>
        <w:rPr>
          <w:sz w:val="22"/>
          <w:lang w:val="en-US"/>
        </w:rPr>
      </w:pPr>
      <w:r w:rsidRPr="00AB5B74">
        <w:rPr>
          <w:sz w:val="22"/>
          <w:lang w:val="en-US"/>
        </w:rPr>
        <w:t xml:space="preserve">Barney, J. B. (1991). Firm Resources and Sustained Competitive Advantage. Journal of Management, 17(1), 99–120. </w:t>
      </w:r>
      <w:proofErr w:type="spellStart"/>
      <w:r w:rsidRPr="00AB5B74">
        <w:rPr>
          <w:sz w:val="22"/>
          <w:lang w:val="en-US"/>
        </w:rPr>
        <w:t>doi</w:t>
      </w:r>
      <w:proofErr w:type="spellEnd"/>
      <w:r w:rsidRPr="00AB5B74">
        <w:rPr>
          <w:sz w:val="22"/>
          <w:lang w:val="en-US"/>
        </w:rPr>
        <w:t>: 10.1177/014920639101700108</w:t>
      </w:r>
    </w:p>
    <w:p w14:paraId="2BBF6B70" w14:textId="77777777" w:rsidR="00CF4FA4" w:rsidRPr="00AB5B74" w:rsidRDefault="00CF4FA4" w:rsidP="00C928B1">
      <w:pPr>
        <w:spacing w:before="0" w:after="0" w:line="276" w:lineRule="auto"/>
        <w:rPr>
          <w:sz w:val="22"/>
          <w:lang w:val="en-US"/>
        </w:rPr>
      </w:pPr>
    </w:p>
    <w:p w14:paraId="1B10706A" w14:textId="698971B7" w:rsidR="00085424" w:rsidRDefault="00085424" w:rsidP="00C928B1">
      <w:pPr>
        <w:spacing w:before="0" w:after="0" w:line="276" w:lineRule="auto"/>
        <w:rPr>
          <w:sz w:val="22"/>
          <w:lang w:val="en-US"/>
        </w:rPr>
      </w:pPr>
      <w:r w:rsidRPr="00AB5B74">
        <w:rPr>
          <w:sz w:val="22"/>
          <w:lang w:val="en-US"/>
        </w:rPr>
        <w:t xml:space="preserve">Beck, M., Lopes-Bento, C., </w:t>
      </w:r>
      <w:proofErr w:type="gramStart"/>
      <w:r w:rsidRPr="00AB5B74">
        <w:rPr>
          <w:sz w:val="22"/>
          <w:lang w:val="en-US"/>
        </w:rPr>
        <w:t>and  Schenker</w:t>
      </w:r>
      <w:proofErr w:type="gramEnd"/>
      <w:r w:rsidRPr="00AB5B74">
        <w:rPr>
          <w:sz w:val="22"/>
          <w:lang w:val="en-US"/>
        </w:rPr>
        <w:t>-</w:t>
      </w:r>
      <w:proofErr w:type="spellStart"/>
      <w:r w:rsidRPr="00AB5B74">
        <w:rPr>
          <w:sz w:val="22"/>
          <w:lang w:val="en-US"/>
        </w:rPr>
        <w:t>Wicki</w:t>
      </w:r>
      <w:proofErr w:type="spellEnd"/>
      <w:r w:rsidRPr="00AB5B74">
        <w:rPr>
          <w:sz w:val="22"/>
          <w:lang w:val="en-US"/>
        </w:rPr>
        <w:t xml:space="preserve">, A. (2016). Radical or Incremental: Where does R&amp;D Policy Hit? Research Policy, 45(4), 869–883. </w:t>
      </w:r>
      <w:proofErr w:type="spellStart"/>
      <w:r w:rsidRPr="00AB5B74">
        <w:rPr>
          <w:sz w:val="22"/>
          <w:lang w:val="en-US"/>
        </w:rPr>
        <w:t>doi</w:t>
      </w:r>
      <w:proofErr w:type="spellEnd"/>
      <w:r w:rsidRPr="00AB5B74">
        <w:rPr>
          <w:sz w:val="22"/>
          <w:lang w:val="en-US"/>
        </w:rPr>
        <w:t>: 10.1016/j.respol.2016.01.010</w:t>
      </w:r>
    </w:p>
    <w:p w14:paraId="58DC6500" w14:textId="77777777" w:rsidR="00CF4FA4" w:rsidRPr="00AB5B74" w:rsidRDefault="00CF4FA4" w:rsidP="00C928B1">
      <w:pPr>
        <w:spacing w:before="0" w:after="0" w:line="276" w:lineRule="auto"/>
        <w:rPr>
          <w:sz w:val="22"/>
          <w:lang w:val="en-US"/>
        </w:rPr>
      </w:pPr>
    </w:p>
    <w:p w14:paraId="60B551F8" w14:textId="1A1BA3F1" w:rsidR="00085424" w:rsidRDefault="00085424" w:rsidP="00C928B1">
      <w:pPr>
        <w:spacing w:before="0" w:after="0" w:line="276" w:lineRule="auto"/>
        <w:rPr>
          <w:sz w:val="22"/>
          <w:lang w:val="en-US"/>
        </w:rPr>
      </w:pPr>
      <w:proofErr w:type="spellStart"/>
      <w:r w:rsidRPr="00AB5B74">
        <w:rPr>
          <w:sz w:val="22"/>
          <w:lang w:val="en-US"/>
        </w:rPr>
        <w:t>Boso</w:t>
      </w:r>
      <w:proofErr w:type="spellEnd"/>
      <w:r w:rsidRPr="00AB5B74">
        <w:rPr>
          <w:sz w:val="22"/>
          <w:lang w:val="en-US"/>
        </w:rPr>
        <w:t xml:space="preserve">, N., Story, V. M., Cadogan, J. W., Annan, J., </w:t>
      </w:r>
      <w:proofErr w:type="spellStart"/>
      <w:r w:rsidRPr="00AB5B74">
        <w:rPr>
          <w:sz w:val="22"/>
          <w:lang w:val="en-US"/>
        </w:rPr>
        <w:t>Kadić-Maglajlić</w:t>
      </w:r>
      <w:proofErr w:type="spellEnd"/>
      <w:r w:rsidRPr="00AB5B74">
        <w:rPr>
          <w:sz w:val="22"/>
          <w:lang w:val="en-US"/>
        </w:rPr>
        <w:t xml:space="preserve">, S., </w:t>
      </w:r>
      <w:proofErr w:type="gramStart"/>
      <w:r w:rsidRPr="00AB5B74">
        <w:rPr>
          <w:sz w:val="22"/>
          <w:lang w:val="en-US"/>
        </w:rPr>
        <w:t xml:space="preserve">and  </w:t>
      </w:r>
      <w:proofErr w:type="spellStart"/>
      <w:r w:rsidRPr="00AB5B74">
        <w:rPr>
          <w:sz w:val="22"/>
          <w:lang w:val="en-US"/>
        </w:rPr>
        <w:t>Micevski</w:t>
      </w:r>
      <w:proofErr w:type="spellEnd"/>
      <w:proofErr w:type="gramEnd"/>
      <w:r w:rsidRPr="00AB5B74">
        <w:rPr>
          <w:sz w:val="22"/>
          <w:lang w:val="en-US"/>
        </w:rPr>
        <w:t xml:space="preserve">, M. (2016). Enhancing the Sales Benefits of Radical Product Innovativeness in Internationalizing Small and Medium-sized Enterprises. Journal of Business Research, 69(11), 5040–5045. </w:t>
      </w:r>
      <w:proofErr w:type="spellStart"/>
      <w:r w:rsidRPr="00AB5B74">
        <w:rPr>
          <w:sz w:val="22"/>
          <w:lang w:val="en-US"/>
        </w:rPr>
        <w:t>doi</w:t>
      </w:r>
      <w:proofErr w:type="spellEnd"/>
      <w:r w:rsidRPr="00AB5B74">
        <w:rPr>
          <w:sz w:val="22"/>
          <w:lang w:val="en-US"/>
        </w:rPr>
        <w:t>: 10.1016/j.jbusres.2016.04.077</w:t>
      </w:r>
    </w:p>
    <w:p w14:paraId="316D2074" w14:textId="77777777" w:rsidR="00CF4FA4" w:rsidRPr="00AB5B74" w:rsidRDefault="00CF4FA4" w:rsidP="00C928B1">
      <w:pPr>
        <w:spacing w:before="0" w:after="0" w:line="276" w:lineRule="auto"/>
        <w:rPr>
          <w:sz w:val="22"/>
          <w:lang w:val="en-US"/>
        </w:rPr>
      </w:pPr>
    </w:p>
    <w:p w14:paraId="27169187" w14:textId="4282DC0E" w:rsidR="00085424" w:rsidRDefault="00085424" w:rsidP="00C928B1">
      <w:pPr>
        <w:spacing w:before="0" w:after="0" w:line="276" w:lineRule="auto"/>
        <w:rPr>
          <w:sz w:val="22"/>
          <w:lang w:val="en-US"/>
        </w:rPr>
      </w:pPr>
      <w:proofErr w:type="spellStart"/>
      <w:r w:rsidRPr="00AB5B74">
        <w:rPr>
          <w:sz w:val="22"/>
          <w:lang w:val="en-US"/>
        </w:rPr>
        <w:t>Breznik</w:t>
      </w:r>
      <w:proofErr w:type="spellEnd"/>
      <w:r w:rsidRPr="00AB5B74">
        <w:rPr>
          <w:sz w:val="22"/>
          <w:lang w:val="en-US"/>
        </w:rPr>
        <w:t xml:space="preserve">, L., and D. </w:t>
      </w:r>
      <w:proofErr w:type="spellStart"/>
      <w:r w:rsidRPr="00AB5B74">
        <w:rPr>
          <w:sz w:val="22"/>
          <w:lang w:val="en-US"/>
        </w:rPr>
        <w:t>Hisrich</w:t>
      </w:r>
      <w:proofErr w:type="spellEnd"/>
      <w:r w:rsidRPr="00AB5B74">
        <w:rPr>
          <w:sz w:val="22"/>
          <w:lang w:val="en-US"/>
        </w:rPr>
        <w:t xml:space="preserve">, R. (2014). Dynamic Capabilities </w:t>
      </w:r>
      <w:proofErr w:type="gramStart"/>
      <w:r w:rsidRPr="00AB5B74">
        <w:rPr>
          <w:sz w:val="22"/>
          <w:lang w:val="en-US"/>
        </w:rPr>
        <w:t>vs .</w:t>
      </w:r>
      <w:proofErr w:type="gramEnd"/>
      <w:r w:rsidRPr="00AB5B74">
        <w:rPr>
          <w:sz w:val="22"/>
          <w:lang w:val="en-US"/>
        </w:rPr>
        <w:t xml:space="preserve"> Innovation </w:t>
      </w:r>
      <w:proofErr w:type="gramStart"/>
      <w:r w:rsidRPr="00AB5B74">
        <w:rPr>
          <w:sz w:val="22"/>
          <w:lang w:val="en-US"/>
        </w:rPr>
        <w:t>Capability :</w:t>
      </w:r>
      <w:proofErr w:type="gramEnd"/>
      <w:r w:rsidRPr="00AB5B74">
        <w:rPr>
          <w:sz w:val="22"/>
          <w:lang w:val="en-US"/>
        </w:rPr>
        <w:t xml:space="preserve"> Are They Related ? Journal of Small Business and Enterprise Development, 21(3), 368–384. </w:t>
      </w:r>
      <w:proofErr w:type="spellStart"/>
      <w:r w:rsidRPr="00AB5B74">
        <w:rPr>
          <w:sz w:val="22"/>
          <w:lang w:val="en-US"/>
        </w:rPr>
        <w:t>doi</w:t>
      </w:r>
      <w:proofErr w:type="spellEnd"/>
      <w:r w:rsidRPr="00AB5B74">
        <w:rPr>
          <w:sz w:val="22"/>
          <w:lang w:val="en-US"/>
        </w:rPr>
        <w:t>: 10.1108/JSBED-02-2014-0018</w:t>
      </w:r>
    </w:p>
    <w:p w14:paraId="3140DDBA" w14:textId="77777777" w:rsidR="00CF4FA4" w:rsidRPr="00AB5B74" w:rsidRDefault="00CF4FA4" w:rsidP="00C928B1">
      <w:pPr>
        <w:spacing w:before="0" w:after="0" w:line="276" w:lineRule="auto"/>
        <w:rPr>
          <w:sz w:val="22"/>
          <w:lang w:val="en-US"/>
        </w:rPr>
      </w:pPr>
    </w:p>
    <w:p w14:paraId="27D9BA3E" w14:textId="2086FDD7" w:rsidR="00085424" w:rsidRDefault="00085424" w:rsidP="00C928B1">
      <w:pPr>
        <w:spacing w:before="0" w:after="0" w:line="276" w:lineRule="auto"/>
        <w:rPr>
          <w:sz w:val="22"/>
          <w:lang w:val="en-US"/>
        </w:rPr>
      </w:pPr>
      <w:proofErr w:type="spellStart"/>
      <w:r w:rsidRPr="00AB5B74">
        <w:rPr>
          <w:sz w:val="22"/>
          <w:lang w:val="en-US"/>
        </w:rPr>
        <w:t>Calantone</w:t>
      </w:r>
      <w:proofErr w:type="spellEnd"/>
      <w:r w:rsidRPr="00AB5B74">
        <w:rPr>
          <w:sz w:val="22"/>
          <w:lang w:val="en-US"/>
        </w:rPr>
        <w:t xml:space="preserve">, R. J., </w:t>
      </w:r>
      <w:proofErr w:type="spellStart"/>
      <w:r w:rsidRPr="00AB5B74">
        <w:rPr>
          <w:sz w:val="22"/>
          <w:lang w:val="en-US"/>
        </w:rPr>
        <w:t>Cavusgil</w:t>
      </w:r>
      <w:proofErr w:type="spellEnd"/>
      <w:r w:rsidRPr="00AB5B74">
        <w:rPr>
          <w:sz w:val="22"/>
          <w:lang w:val="en-US"/>
        </w:rPr>
        <w:t xml:space="preserve">, S. T., </w:t>
      </w:r>
      <w:proofErr w:type="gramStart"/>
      <w:r w:rsidRPr="00AB5B74">
        <w:rPr>
          <w:sz w:val="22"/>
          <w:lang w:val="en-US"/>
        </w:rPr>
        <w:t>and  Zhao</w:t>
      </w:r>
      <w:proofErr w:type="gramEnd"/>
      <w:r w:rsidRPr="00AB5B74">
        <w:rPr>
          <w:sz w:val="22"/>
          <w:lang w:val="en-US"/>
        </w:rPr>
        <w:t xml:space="preserve">, Y. (2002). Tacit Knowledge Transfer and Firm Innovation Capability. Journal of Business </w:t>
      </w:r>
      <w:proofErr w:type="gramStart"/>
      <w:r w:rsidRPr="00AB5B74">
        <w:rPr>
          <w:sz w:val="22"/>
          <w:lang w:val="en-US"/>
        </w:rPr>
        <w:t>and  Industrial</w:t>
      </w:r>
      <w:proofErr w:type="gramEnd"/>
      <w:r w:rsidRPr="00AB5B74">
        <w:rPr>
          <w:sz w:val="22"/>
          <w:lang w:val="en-US"/>
        </w:rPr>
        <w:t xml:space="preserve"> Marketing, 18(1), 6–21. </w:t>
      </w:r>
      <w:proofErr w:type="spellStart"/>
      <w:r w:rsidRPr="00AB5B74">
        <w:rPr>
          <w:sz w:val="22"/>
          <w:lang w:val="en-US"/>
        </w:rPr>
        <w:t>doi</w:t>
      </w:r>
      <w:proofErr w:type="spellEnd"/>
      <w:r w:rsidRPr="00AB5B74">
        <w:rPr>
          <w:sz w:val="22"/>
          <w:lang w:val="en-US"/>
        </w:rPr>
        <w:t>: 10.1108/08858620310458615</w:t>
      </w:r>
    </w:p>
    <w:p w14:paraId="75C4EFB4" w14:textId="77777777" w:rsidR="00CF4FA4" w:rsidRPr="00AB5B74" w:rsidRDefault="00CF4FA4" w:rsidP="00C928B1">
      <w:pPr>
        <w:spacing w:before="0" w:after="0" w:line="276" w:lineRule="auto"/>
        <w:rPr>
          <w:sz w:val="22"/>
          <w:lang w:val="en-US"/>
        </w:rPr>
      </w:pPr>
    </w:p>
    <w:p w14:paraId="66CA99F6" w14:textId="1F2CBAFD" w:rsidR="00085424" w:rsidRDefault="00085424" w:rsidP="00C928B1">
      <w:pPr>
        <w:spacing w:before="0" w:after="0" w:line="276" w:lineRule="auto"/>
        <w:rPr>
          <w:sz w:val="22"/>
          <w:lang w:val="en-US"/>
        </w:rPr>
      </w:pPr>
      <w:proofErr w:type="spellStart"/>
      <w:r w:rsidRPr="00AB5B74">
        <w:rPr>
          <w:sz w:val="22"/>
          <w:lang w:val="en-US"/>
        </w:rPr>
        <w:t>Calik</w:t>
      </w:r>
      <w:proofErr w:type="spellEnd"/>
      <w:r w:rsidRPr="00AB5B74">
        <w:rPr>
          <w:sz w:val="22"/>
          <w:lang w:val="en-US"/>
        </w:rPr>
        <w:t xml:space="preserve">, E., </w:t>
      </w:r>
      <w:proofErr w:type="spellStart"/>
      <w:r w:rsidRPr="00AB5B74">
        <w:rPr>
          <w:sz w:val="22"/>
          <w:lang w:val="en-US"/>
        </w:rPr>
        <w:t>Calisir</w:t>
      </w:r>
      <w:proofErr w:type="spellEnd"/>
      <w:r w:rsidRPr="00AB5B74">
        <w:rPr>
          <w:sz w:val="22"/>
          <w:lang w:val="en-US"/>
        </w:rPr>
        <w:t xml:space="preserve">, F., </w:t>
      </w:r>
      <w:proofErr w:type="gramStart"/>
      <w:r w:rsidRPr="00AB5B74">
        <w:rPr>
          <w:sz w:val="22"/>
          <w:lang w:val="en-US"/>
        </w:rPr>
        <w:t xml:space="preserve">and  </w:t>
      </w:r>
      <w:proofErr w:type="spellStart"/>
      <w:r w:rsidRPr="00AB5B74">
        <w:rPr>
          <w:sz w:val="22"/>
          <w:lang w:val="en-US"/>
        </w:rPr>
        <w:t>Cetinguc</w:t>
      </w:r>
      <w:proofErr w:type="spellEnd"/>
      <w:proofErr w:type="gramEnd"/>
      <w:r w:rsidRPr="00AB5B74">
        <w:rPr>
          <w:sz w:val="22"/>
          <w:lang w:val="en-US"/>
        </w:rPr>
        <w:t xml:space="preserve">, B. (2017). A Scale Development for Innovation Capability Measurement. Journal of Advanced Management Science, 5(2). </w:t>
      </w:r>
      <w:proofErr w:type="spellStart"/>
      <w:r w:rsidRPr="00AB5B74">
        <w:rPr>
          <w:sz w:val="22"/>
          <w:lang w:val="en-US"/>
        </w:rPr>
        <w:t>doi</w:t>
      </w:r>
      <w:proofErr w:type="spellEnd"/>
      <w:r w:rsidRPr="00AB5B74">
        <w:rPr>
          <w:sz w:val="22"/>
          <w:lang w:val="en-US"/>
        </w:rPr>
        <w:t>: 10.18178/joams.5.2.69-76</w:t>
      </w:r>
    </w:p>
    <w:p w14:paraId="120E3349" w14:textId="77777777" w:rsidR="00CF4FA4" w:rsidRPr="00AB5B74" w:rsidRDefault="00CF4FA4" w:rsidP="00C928B1">
      <w:pPr>
        <w:spacing w:before="0" w:after="0" w:line="276" w:lineRule="auto"/>
        <w:rPr>
          <w:sz w:val="22"/>
          <w:lang w:val="en-US"/>
        </w:rPr>
      </w:pPr>
    </w:p>
    <w:p w14:paraId="0581707A" w14:textId="45D233E9" w:rsidR="00085424" w:rsidRDefault="00085424" w:rsidP="00C928B1">
      <w:pPr>
        <w:spacing w:before="0" w:after="0" w:line="276" w:lineRule="auto"/>
        <w:rPr>
          <w:sz w:val="22"/>
          <w:lang w:val="en-US"/>
        </w:rPr>
      </w:pPr>
      <w:r w:rsidRPr="00AB5B74">
        <w:rPr>
          <w:sz w:val="22"/>
          <w:lang w:val="en-US"/>
        </w:rPr>
        <w:t>Carmona-</w:t>
      </w:r>
      <w:proofErr w:type="spellStart"/>
      <w:r w:rsidRPr="00AB5B74">
        <w:rPr>
          <w:sz w:val="22"/>
          <w:lang w:val="en-US"/>
        </w:rPr>
        <w:t>Lavado</w:t>
      </w:r>
      <w:proofErr w:type="spellEnd"/>
      <w:r w:rsidRPr="00AB5B74">
        <w:rPr>
          <w:sz w:val="22"/>
          <w:lang w:val="en-US"/>
        </w:rPr>
        <w:t xml:space="preserve">, A., Cuevas-Rodriguez, G., </w:t>
      </w:r>
      <w:proofErr w:type="gramStart"/>
      <w:r w:rsidRPr="00AB5B74">
        <w:rPr>
          <w:sz w:val="22"/>
          <w:lang w:val="en-US"/>
        </w:rPr>
        <w:t>and  Cabello</w:t>
      </w:r>
      <w:proofErr w:type="gramEnd"/>
      <w:r w:rsidRPr="00AB5B74">
        <w:rPr>
          <w:sz w:val="22"/>
          <w:lang w:val="en-US"/>
        </w:rPr>
        <w:t xml:space="preserve">-Medina, C. (2010). Social and Organizational Capital: Building the Context for Innovation. Industrial Marketing Management, 39(4), 681–690. </w:t>
      </w:r>
      <w:proofErr w:type="spellStart"/>
      <w:r w:rsidRPr="00AB5B74">
        <w:rPr>
          <w:sz w:val="22"/>
          <w:lang w:val="en-US"/>
        </w:rPr>
        <w:t>doi</w:t>
      </w:r>
      <w:proofErr w:type="spellEnd"/>
      <w:r w:rsidRPr="00AB5B74">
        <w:rPr>
          <w:sz w:val="22"/>
          <w:lang w:val="en-US"/>
        </w:rPr>
        <w:t>: 10.1016/j.indmarman.2009.09.003</w:t>
      </w:r>
    </w:p>
    <w:p w14:paraId="2C1E5AEC" w14:textId="77777777" w:rsidR="00CF4FA4" w:rsidRPr="00AB5B74" w:rsidRDefault="00CF4FA4" w:rsidP="00C928B1">
      <w:pPr>
        <w:spacing w:before="0" w:after="0" w:line="276" w:lineRule="auto"/>
        <w:rPr>
          <w:sz w:val="22"/>
          <w:lang w:val="en-US"/>
        </w:rPr>
      </w:pPr>
    </w:p>
    <w:p w14:paraId="51C4A055" w14:textId="2392CB14" w:rsidR="00085424" w:rsidRDefault="00085424" w:rsidP="00C928B1">
      <w:pPr>
        <w:spacing w:before="0" w:after="0" w:line="276" w:lineRule="auto"/>
        <w:rPr>
          <w:sz w:val="22"/>
          <w:lang w:val="en-US"/>
        </w:rPr>
      </w:pPr>
      <w:r w:rsidRPr="00AB5B74">
        <w:rPr>
          <w:sz w:val="22"/>
          <w:lang w:val="en-US"/>
        </w:rPr>
        <w:t>Carmona-</w:t>
      </w:r>
      <w:proofErr w:type="spellStart"/>
      <w:r w:rsidRPr="00AB5B74">
        <w:rPr>
          <w:sz w:val="22"/>
          <w:lang w:val="en-US"/>
        </w:rPr>
        <w:t>Lavado</w:t>
      </w:r>
      <w:proofErr w:type="spellEnd"/>
      <w:r w:rsidRPr="00AB5B74">
        <w:rPr>
          <w:sz w:val="22"/>
          <w:lang w:val="en-US"/>
        </w:rPr>
        <w:t xml:space="preserve">, A., Cuevas-Rodríguez, G., </w:t>
      </w:r>
      <w:proofErr w:type="gramStart"/>
      <w:r w:rsidRPr="00AB5B74">
        <w:rPr>
          <w:sz w:val="22"/>
          <w:lang w:val="en-US"/>
        </w:rPr>
        <w:t>and  Cabello</w:t>
      </w:r>
      <w:proofErr w:type="gramEnd"/>
      <w:r w:rsidRPr="00AB5B74">
        <w:rPr>
          <w:sz w:val="22"/>
          <w:lang w:val="en-US"/>
        </w:rPr>
        <w:t xml:space="preserve">-Medina, C. (2013). Service Innovativeness and Innovation Success in Technology-based Knowledge-Intensive Business Services: An Intellectual Capital Approach. Industry </w:t>
      </w:r>
      <w:proofErr w:type="gramStart"/>
      <w:r w:rsidRPr="00AB5B74">
        <w:rPr>
          <w:sz w:val="22"/>
          <w:lang w:val="en-US"/>
        </w:rPr>
        <w:t>and  Innovation</w:t>
      </w:r>
      <w:proofErr w:type="gramEnd"/>
      <w:r w:rsidRPr="00AB5B74">
        <w:rPr>
          <w:sz w:val="22"/>
          <w:lang w:val="en-US"/>
        </w:rPr>
        <w:t xml:space="preserve">, 20(2), 133–156. </w:t>
      </w:r>
      <w:proofErr w:type="spellStart"/>
      <w:r w:rsidRPr="00AB5B74">
        <w:rPr>
          <w:sz w:val="22"/>
          <w:lang w:val="en-US"/>
        </w:rPr>
        <w:t>doi</w:t>
      </w:r>
      <w:proofErr w:type="spellEnd"/>
      <w:r w:rsidRPr="00AB5B74">
        <w:rPr>
          <w:sz w:val="22"/>
          <w:lang w:val="en-US"/>
        </w:rPr>
        <w:t>: 10.1080/13662716.2013.771482</w:t>
      </w:r>
    </w:p>
    <w:p w14:paraId="518592B6" w14:textId="77777777" w:rsidR="00CF4FA4" w:rsidRPr="00AB5B74" w:rsidRDefault="00CF4FA4" w:rsidP="00C928B1">
      <w:pPr>
        <w:spacing w:before="0" w:after="0" w:line="276" w:lineRule="auto"/>
        <w:rPr>
          <w:sz w:val="22"/>
          <w:lang w:val="en-US"/>
        </w:rPr>
      </w:pPr>
    </w:p>
    <w:p w14:paraId="7F47B691" w14:textId="0C5A1ECC" w:rsidR="00085424" w:rsidRDefault="00085424" w:rsidP="00C928B1">
      <w:pPr>
        <w:spacing w:before="0" w:after="0" w:line="276" w:lineRule="auto"/>
        <w:rPr>
          <w:sz w:val="22"/>
          <w:lang w:val="en-US"/>
        </w:rPr>
      </w:pPr>
      <w:proofErr w:type="spellStart"/>
      <w:r w:rsidRPr="00AB5B74">
        <w:rPr>
          <w:sz w:val="22"/>
          <w:lang w:val="en-US"/>
        </w:rPr>
        <w:t>Chandy</w:t>
      </w:r>
      <w:proofErr w:type="spellEnd"/>
      <w:r w:rsidRPr="00AB5B74">
        <w:rPr>
          <w:sz w:val="22"/>
          <w:lang w:val="en-US"/>
        </w:rPr>
        <w:t xml:space="preserve">, R. K., </w:t>
      </w:r>
      <w:proofErr w:type="gramStart"/>
      <w:r w:rsidRPr="00AB5B74">
        <w:rPr>
          <w:sz w:val="22"/>
          <w:lang w:val="en-US"/>
        </w:rPr>
        <w:t xml:space="preserve">and  </w:t>
      </w:r>
      <w:proofErr w:type="spellStart"/>
      <w:r w:rsidRPr="00AB5B74">
        <w:rPr>
          <w:sz w:val="22"/>
          <w:lang w:val="en-US"/>
        </w:rPr>
        <w:t>Tellis</w:t>
      </w:r>
      <w:proofErr w:type="spellEnd"/>
      <w:proofErr w:type="gramEnd"/>
      <w:r w:rsidRPr="00AB5B74">
        <w:rPr>
          <w:sz w:val="22"/>
          <w:lang w:val="en-US"/>
        </w:rPr>
        <w:t xml:space="preserve">, G. J. (1998). Organizing for Radical Product Innovation: The Overlooked Role of Willingness to Cannibalize. Journal of Marketing Research, 35(4), 474. </w:t>
      </w:r>
      <w:proofErr w:type="spellStart"/>
      <w:r w:rsidRPr="00AB5B74">
        <w:rPr>
          <w:sz w:val="22"/>
          <w:lang w:val="en-US"/>
        </w:rPr>
        <w:t>doi</w:t>
      </w:r>
      <w:proofErr w:type="spellEnd"/>
      <w:r w:rsidRPr="00AB5B74">
        <w:rPr>
          <w:sz w:val="22"/>
          <w:lang w:val="en-US"/>
        </w:rPr>
        <w:t>: 10.2307/3152166</w:t>
      </w:r>
    </w:p>
    <w:p w14:paraId="7D33C2C5" w14:textId="0168BD88" w:rsidR="00085424" w:rsidRDefault="00085424" w:rsidP="00C928B1">
      <w:pPr>
        <w:spacing w:before="0" w:after="0" w:line="276" w:lineRule="auto"/>
        <w:rPr>
          <w:sz w:val="22"/>
          <w:lang w:val="en-US"/>
        </w:rPr>
      </w:pPr>
      <w:r w:rsidRPr="00AB5B74">
        <w:rPr>
          <w:sz w:val="22"/>
          <w:lang w:val="en-US"/>
        </w:rPr>
        <w:t xml:space="preserve">Chang, W., Franke, G. R., Butler, T. D., Musgrove, C. F., </w:t>
      </w:r>
      <w:proofErr w:type="gramStart"/>
      <w:r w:rsidRPr="00AB5B74">
        <w:rPr>
          <w:sz w:val="22"/>
          <w:lang w:val="en-US"/>
        </w:rPr>
        <w:t>and  Ellinger</w:t>
      </w:r>
      <w:proofErr w:type="gramEnd"/>
      <w:r w:rsidRPr="00AB5B74">
        <w:rPr>
          <w:sz w:val="22"/>
          <w:lang w:val="en-US"/>
        </w:rPr>
        <w:t xml:space="preserve">, A. E. (2014). Differential Mediating Effects of Radical and Incremental Innovation on Market Orientation-Performance Relationship: A Meta-Analysis. The Journal of Marketing Theory and Practice, 22(3), 235–250. </w:t>
      </w:r>
      <w:proofErr w:type="spellStart"/>
      <w:r w:rsidRPr="00AB5B74">
        <w:rPr>
          <w:sz w:val="22"/>
          <w:lang w:val="en-US"/>
        </w:rPr>
        <w:t>doi</w:t>
      </w:r>
      <w:proofErr w:type="spellEnd"/>
      <w:r w:rsidRPr="00AB5B74">
        <w:rPr>
          <w:sz w:val="22"/>
          <w:lang w:val="en-US"/>
        </w:rPr>
        <w:t>: 10.2753/MTP1069-6679220301</w:t>
      </w:r>
    </w:p>
    <w:p w14:paraId="2A3BC72D" w14:textId="77777777" w:rsidR="00CF4FA4" w:rsidRPr="00AB5B74" w:rsidRDefault="00CF4FA4" w:rsidP="00C928B1">
      <w:pPr>
        <w:spacing w:before="0" w:after="0" w:line="276" w:lineRule="auto"/>
        <w:rPr>
          <w:sz w:val="22"/>
          <w:lang w:val="en-US"/>
        </w:rPr>
      </w:pPr>
    </w:p>
    <w:p w14:paraId="45C40790" w14:textId="09A69659" w:rsidR="00085424" w:rsidRDefault="00085424" w:rsidP="00C928B1">
      <w:pPr>
        <w:spacing w:before="0" w:after="0" w:line="276" w:lineRule="auto"/>
        <w:rPr>
          <w:sz w:val="22"/>
          <w:lang w:val="en-US"/>
        </w:rPr>
      </w:pPr>
      <w:r w:rsidRPr="00AB5B74">
        <w:rPr>
          <w:sz w:val="22"/>
          <w:lang w:val="en-US"/>
        </w:rPr>
        <w:t xml:space="preserve">Davila, T., Epstein, M. J., </w:t>
      </w:r>
      <w:proofErr w:type="gramStart"/>
      <w:r w:rsidRPr="00AB5B74">
        <w:rPr>
          <w:sz w:val="22"/>
          <w:lang w:val="en-US"/>
        </w:rPr>
        <w:t>and  Shelton</w:t>
      </w:r>
      <w:proofErr w:type="gramEnd"/>
      <w:r w:rsidRPr="00AB5B74">
        <w:rPr>
          <w:sz w:val="22"/>
          <w:lang w:val="en-US"/>
        </w:rPr>
        <w:t>, R. (2006). Making Innovation Work How to Manage It, Measure It, and Profit from It. Upper Saddle River, New Jersey</w:t>
      </w:r>
    </w:p>
    <w:p w14:paraId="19A5D344" w14:textId="77777777" w:rsidR="00CF4FA4" w:rsidRPr="00AB5B74" w:rsidRDefault="00CF4FA4" w:rsidP="00C928B1">
      <w:pPr>
        <w:spacing w:before="0" w:after="0" w:line="276" w:lineRule="auto"/>
        <w:rPr>
          <w:sz w:val="22"/>
          <w:lang w:val="en-US"/>
        </w:rPr>
      </w:pPr>
    </w:p>
    <w:p w14:paraId="0C62ECDE" w14:textId="56E2821D" w:rsidR="00085424" w:rsidRDefault="00085424" w:rsidP="00C928B1">
      <w:pPr>
        <w:spacing w:before="0" w:after="0" w:line="276" w:lineRule="auto"/>
        <w:rPr>
          <w:sz w:val="22"/>
          <w:lang w:val="en-US"/>
        </w:rPr>
      </w:pPr>
      <w:r w:rsidRPr="00AB5B74">
        <w:rPr>
          <w:sz w:val="22"/>
          <w:lang w:val="en-US"/>
        </w:rPr>
        <w:t xml:space="preserve">Dewar, R. D., </w:t>
      </w:r>
      <w:proofErr w:type="gramStart"/>
      <w:r w:rsidRPr="00AB5B74">
        <w:rPr>
          <w:sz w:val="22"/>
          <w:lang w:val="en-US"/>
        </w:rPr>
        <w:t>and  Dutton</w:t>
      </w:r>
      <w:proofErr w:type="gramEnd"/>
      <w:r w:rsidRPr="00AB5B74">
        <w:rPr>
          <w:sz w:val="22"/>
          <w:lang w:val="en-US"/>
        </w:rPr>
        <w:t xml:space="preserve">, J. E. (1986). The Adoption of Radical and Incremental Innovations: An Empirical Analysis. Management Science, 32(11), 1422–1433. </w:t>
      </w:r>
      <w:proofErr w:type="spellStart"/>
      <w:r w:rsidRPr="00AB5B74">
        <w:rPr>
          <w:sz w:val="22"/>
          <w:lang w:val="en-US"/>
        </w:rPr>
        <w:t>doi</w:t>
      </w:r>
      <w:proofErr w:type="spellEnd"/>
      <w:r w:rsidRPr="00AB5B74">
        <w:rPr>
          <w:sz w:val="22"/>
          <w:lang w:val="en-US"/>
        </w:rPr>
        <w:t>: 10.1287/mnsc.32.11.1422</w:t>
      </w:r>
    </w:p>
    <w:p w14:paraId="4AA66BB3" w14:textId="77777777" w:rsidR="00CF4FA4" w:rsidRPr="00AB5B74" w:rsidRDefault="00CF4FA4" w:rsidP="00C928B1">
      <w:pPr>
        <w:spacing w:before="0" w:after="0" w:line="276" w:lineRule="auto"/>
        <w:rPr>
          <w:sz w:val="22"/>
          <w:lang w:val="en-US"/>
        </w:rPr>
      </w:pPr>
    </w:p>
    <w:p w14:paraId="4A25B40D" w14:textId="6D7E91B5" w:rsidR="00085424" w:rsidRDefault="00085424" w:rsidP="00C928B1">
      <w:pPr>
        <w:spacing w:before="0" w:after="0" w:line="276" w:lineRule="auto"/>
        <w:rPr>
          <w:rStyle w:val="Hyperlink"/>
          <w:sz w:val="22"/>
          <w:lang w:val="en-US"/>
        </w:rPr>
      </w:pPr>
      <w:r w:rsidRPr="00AB5B74">
        <w:rPr>
          <w:sz w:val="22"/>
          <w:lang w:val="en-US"/>
        </w:rPr>
        <w:t xml:space="preserve">Drucker, P. F. (1985). Innovation and Entrepreneurship. NY Harper a Row (Vol. 54). </w:t>
      </w:r>
      <w:hyperlink r:id="rId8" w:history="1">
        <w:r w:rsidRPr="00AB5B74">
          <w:rPr>
            <w:rStyle w:val="Hyperlink"/>
            <w:sz w:val="22"/>
            <w:lang w:val="en-US"/>
          </w:rPr>
          <w:t>http://doi.org/10.1023/B:BUSI.0000043501.13922.00</w:t>
        </w:r>
      </w:hyperlink>
    </w:p>
    <w:p w14:paraId="2BA8CB3C" w14:textId="77777777" w:rsidR="00CF4FA4" w:rsidRPr="00AB5B74" w:rsidRDefault="00CF4FA4" w:rsidP="00C928B1">
      <w:pPr>
        <w:spacing w:before="0" w:after="0" w:line="276" w:lineRule="auto"/>
        <w:rPr>
          <w:sz w:val="22"/>
          <w:lang w:val="en-US"/>
        </w:rPr>
      </w:pPr>
    </w:p>
    <w:p w14:paraId="2379216E" w14:textId="058987A7" w:rsidR="00085424" w:rsidRDefault="00085424" w:rsidP="00C928B1">
      <w:pPr>
        <w:spacing w:before="0" w:after="0" w:line="276" w:lineRule="auto"/>
        <w:rPr>
          <w:rStyle w:val="Hyperlink"/>
          <w:sz w:val="22"/>
          <w:lang w:val="en-US"/>
        </w:rPr>
      </w:pPr>
      <w:proofErr w:type="spellStart"/>
      <w:r w:rsidRPr="00AB5B74">
        <w:rPr>
          <w:sz w:val="22"/>
          <w:lang w:val="en-US"/>
        </w:rPr>
        <w:t>Elsetouhi</w:t>
      </w:r>
      <w:proofErr w:type="spellEnd"/>
      <w:r w:rsidRPr="00AB5B74">
        <w:rPr>
          <w:sz w:val="22"/>
          <w:lang w:val="en-US"/>
        </w:rPr>
        <w:t xml:space="preserve">, A., </w:t>
      </w:r>
      <w:proofErr w:type="spellStart"/>
      <w:r w:rsidRPr="00AB5B74">
        <w:rPr>
          <w:sz w:val="22"/>
          <w:lang w:val="en-US"/>
        </w:rPr>
        <w:t>Elbeltagi</w:t>
      </w:r>
      <w:proofErr w:type="spellEnd"/>
      <w:r w:rsidRPr="00AB5B74">
        <w:rPr>
          <w:sz w:val="22"/>
          <w:lang w:val="en-US"/>
        </w:rPr>
        <w:t xml:space="preserve">, I., </w:t>
      </w:r>
      <w:proofErr w:type="gramStart"/>
      <w:r w:rsidRPr="00AB5B74">
        <w:rPr>
          <w:sz w:val="22"/>
          <w:lang w:val="en-US"/>
        </w:rPr>
        <w:t xml:space="preserve">and  </w:t>
      </w:r>
      <w:proofErr w:type="spellStart"/>
      <w:r w:rsidRPr="00AB5B74">
        <w:rPr>
          <w:sz w:val="22"/>
          <w:lang w:val="en-US"/>
        </w:rPr>
        <w:t>Haddoud</w:t>
      </w:r>
      <w:proofErr w:type="spellEnd"/>
      <w:proofErr w:type="gramEnd"/>
      <w:r w:rsidRPr="00AB5B74">
        <w:rPr>
          <w:sz w:val="22"/>
          <w:lang w:val="en-US"/>
        </w:rPr>
        <w:t xml:space="preserve">, M. Y. (2015). Intellectual Capital and Innovations: Is </w:t>
      </w:r>
      <w:proofErr w:type="spellStart"/>
      <w:r w:rsidRPr="00AB5B74">
        <w:rPr>
          <w:sz w:val="22"/>
          <w:lang w:val="en-US"/>
        </w:rPr>
        <w:t>Organisational</w:t>
      </w:r>
      <w:proofErr w:type="spellEnd"/>
      <w:r w:rsidRPr="00AB5B74">
        <w:rPr>
          <w:sz w:val="22"/>
          <w:lang w:val="en-US"/>
        </w:rPr>
        <w:t xml:space="preserve"> Capital a Missing Link in the Service Sector? 19(2). </w:t>
      </w:r>
      <w:hyperlink r:id="rId9" w:history="1">
        <w:r w:rsidRPr="00AB5B74">
          <w:rPr>
            <w:rStyle w:val="Hyperlink"/>
            <w:sz w:val="22"/>
            <w:lang w:val="en-US"/>
          </w:rPr>
          <w:t>http://doi.org/10.1142/S1363919615500206</w:t>
        </w:r>
      </w:hyperlink>
    </w:p>
    <w:p w14:paraId="0825D6C1" w14:textId="77777777" w:rsidR="00CF4FA4" w:rsidRPr="00AB5B74" w:rsidRDefault="00CF4FA4" w:rsidP="00C928B1">
      <w:pPr>
        <w:spacing w:before="0" w:after="0" w:line="276" w:lineRule="auto"/>
        <w:rPr>
          <w:rStyle w:val="Hyperlink"/>
          <w:sz w:val="22"/>
          <w:lang w:val="en-US"/>
        </w:rPr>
      </w:pPr>
    </w:p>
    <w:p w14:paraId="7904301B" w14:textId="2EAC6FB9" w:rsidR="00085424" w:rsidRDefault="00085424" w:rsidP="00C928B1">
      <w:pPr>
        <w:spacing w:before="0" w:after="0" w:line="276" w:lineRule="auto"/>
        <w:rPr>
          <w:sz w:val="22"/>
          <w:lang w:val="en-US"/>
        </w:rPr>
      </w:pPr>
      <w:proofErr w:type="spellStart"/>
      <w:r w:rsidRPr="00AB5B74">
        <w:rPr>
          <w:sz w:val="22"/>
          <w:lang w:val="en-US"/>
        </w:rPr>
        <w:t>Gatignon</w:t>
      </w:r>
      <w:proofErr w:type="spellEnd"/>
      <w:r w:rsidRPr="00AB5B74">
        <w:rPr>
          <w:sz w:val="22"/>
          <w:lang w:val="en-US"/>
        </w:rPr>
        <w:t xml:space="preserve">, H., Tushman, M. L., Smith, W., </w:t>
      </w:r>
      <w:proofErr w:type="gramStart"/>
      <w:r w:rsidRPr="00AB5B74">
        <w:rPr>
          <w:sz w:val="22"/>
          <w:lang w:val="en-US"/>
        </w:rPr>
        <w:t>and  Anderson</w:t>
      </w:r>
      <w:proofErr w:type="gramEnd"/>
      <w:r w:rsidRPr="00AB5B74">
        <w:rPr>
          <w:sz w:val="22"/>
          <w:lang w:val="en-US"/>
        </w:rPr>
        <w:t xml:space="preserve">, P. (2002). A Structural Approach to Assessing Innovation: Construct Development of Innovation Locus, Type, and Characteristics. Management Science, 48(9), 1103–1122. </w:t>
      </w:r>
      <w:proofErr w:type="spellStart"/>
      <w:r w:rsidRPr="00AB5B74">
        <w:rPr>
          <w:sz w:val="22"/>
          <w:lang w:val="en-US"/>
        </w:rPr>
        <w:t>doi</w:t>
      </w:r>
      <w:proofErr w:type="spellEnd"/>
      <w:r w:rsidRPr="00AB5B74">
        <w:rPr>
          <w:sz w:val="22"/>
          <w:lang w:val="en-US"/>
        </w:rPr>
        <w:t>: 10.1287/mnsc.48.9.1103.174</w:t>
      </w:r>
    </w:p>
    <w:p w14:paraId="2846DC3B" w14:textId="77777777" w:rsidR="00CF4FA4" w:rsidRPr="00AB5B74" w:rsidRDefault="00CF4FA4" w:rsidP="00C928B1">
      <w:pPr>
        <w:spacing w:before="0" w:after="0" w:line="276" w:lineRule="auto"/>
        <w:rPr>
          <w:sz w:val="22"/>
          <w:lang w:val="en-US"/>
        </w:rPr>
      </w:pPr>
    </w:p>
    <w:p w14:paraId="30B67006" w14:textId="417B9CF9" w:rsidR="00085424" w:rsidRDefault="00085424" w:rsidP="00C928B1">
      <w:pPr>
        <w:spacing w:before="0" w:after="0" w:line="276" w:lineRule="auto"/>
        <w:rPr>
          <w:sz w:val="22"/>
          <w:lang w:val="en-US"/>
        </w:rPr>
      </w:pPr>
      <w:proofErr w:type="spellStart"/>
      <w:r w:rsidRPr="00AB5B74">
        <w:rPr>
          <w:sz w:val="22"/>
          <w:lang w:val="en-US"/>
        </w:rPr>
        <w:t>Gronum</w:t>
      </w:r>
      <w:proofErr w:type="spellEnd"/>
      <w:r w:rsidRPr="00AB5B74">
        <w:rPr>
          <w:sz w:val="22"/>
          <w:lang w:val="en-US"/>
        </w:rPr>
        <w:t xml:space="preserve">, S., </w:t>
      </w:r>
      <w:proofErr w:type="spellStart"/>
      <w:r w:rsidRPr="00AB5B74">
        <w:rPr>
          <w:sz w:val="22"/>
          <w:lang w:val="en-US"/>
        </w:rPr>
        <w:t>Verreynne</w:t>
      </w:r>
      <w:proofErr w:type="spellEnd"/>
      <w:r w:rsidRPr="00AB5B74">
        <w:rPr>
          <w:sz w:val="22"/>
          <w:lang w:val="en-US"/>
        </w:rPr>
        <w:t xml:space="preserve">, M.-L., </w:t>
      </w:r>
      <w:proofErr w:type="gramStart"/>
      <w:r w:rsidRPr="00AB5B74">
        <w:rPr>
          <w:sz w:val="22"/>
          <w:lang w:val="en-US"/>
        </w:rPr>
        <w:t xml:space="preserve">and  </w:t>
      </w:r>
      <w:proofErr w:type="spellStart"/>
      <w:r w:rsidRPr="00AB5B74">
        <w:rPr>
          <w:sz w:val="22"/>
          <w:lang w:val="en-US"/>
        </w:rPr>
        <w:t>Kastelle</w:t>
      </w:r>
      <w:proofErr w:type="spellEnd"/>
      <w:proofErr w:type="gramEnd"/>
      <w:r w:rsidRPr="00AB5B74">
        <w:rPr>
          <w:sz w:val="22"/>
          <w:lang w:val="en-US"/>
        </w:rPr>
        <w:t xml:space="preserve">, T. (2012). The Role of Networks in Small and Medium-sized Enterprise Innovation and Firm Performance. Journal of Small Business Management, 50(2), 257–282. </w:t>
      </w:r>
      <w:proofErr w:type="spellStart"/>
      <w:r w:rsidRPr="00AB5B74">
        <w:rPr>
          <w:sz w:val="22"/>
          <w:lang w:val="en-US"/>
        </w:rPr>
        <w:t>doi</w:t>
      </w:r>
      <w:proofErr w:type="spellEnd"/>
      <w:r w:rsidRPr="00AB5B74">
        <w:rPr>
          <w:sz w:val="22"/>
          <w:lang w:val="en-US"/>
        </w:rPr>
        <w:t>: 10.1111/j.1540-627X.</w:t>
      </w:r>
      <w:proofErr w:type="gramStart"/>
      <w:r w:rsidRPr="00AB5B74">
        <w:rPr>
          <w:sz w:val="22"/>
          <w:lang w:val="en-US"/>
        </w:rPr>
        <w:t>2012.00353.x</w:t>
      </w:r>
      <w:proofErr w:type="gramEnd"/>
    </w:p>
    <w:p w14:paraId="3E41D89F" w14:textId="77777777" w:rsidR="00CF4FA4" w:rsidRPr="00AB5B74" w:rsidRDefault="00CF4FA4" w:rsidP="00C928B1">
      <w:pPr>
        <w:spacing w:before="0" w:after="0" w:line="276" w:lineRule="auto"/>
        <w:rPr>
          <w:sz w:val="22"/>
          <w:lang w:val="en-US"/>
        </w:rPr>
      </w:pPr>
    </w:p>
    <w:p w14:paraId="61F46587" w14:textId="0BF6BD29" w:rsidR="00085424" w:rsidRDefault="00085424" w:rsidP="00C928B1">
      <w:pPr>
        <w:spacing w:before="0" w:after="0" w:line="276" w:lineRule="auto"/>
        <w:rPr>
          <w:sz w:val="22"/>
          <w:lang w:val="en-US"/>
        </w:rPr>
      </w:pPr>
      <w:proofErr w:type="spellStart"/>
      <w:r w:rsidRPr="00AB5B74">
        <w:rPr>
          <w:sz w:val="22"/>
          <w:lang w:val="en-US"/>
        </w:rPr>
        <w:t>Hatani</w:t>
      </w:r>
      <w:proofErr w:type="spellEnd"/>
      <w:r w:rsidRPr="00AB5B74">
        <w:rPr>
          <w:sz w:val="22"/>
          <w:lang w:val="en-US"/>
        </w:rPr>
        <w:t xml:space="preserve">, L., Zain, D., </w:t>
      </w:r>
      <w:proofErr w:type="gramStart"/>
      <w:r w:rsidRPr="00AB5B74">
        <w:rPr>
          <w:sz w:val="22"/>
          <w:lang w:val="en-US"/>
        </w:rPr>
        <w:t xml:space="preserve">and  </w:t>
      </w:r>
      <w:proofErr w:type="spellStart"/>
      <w:r w:rsidRPr="00AB5B74">
        <w:rPr>
          <w:sz w:val="22"/>
          <w:lang w:val="en-US"/>
        </w:rPr>
        <w:t>Wirjodirjo</w:t>
      </w:r>
      <w:proofErr w:type="spellEnd"/>
      <w:proofErr w:type="gramEnd"/>
      <w:r w:rsidRPr="00AB5B74">
        <w:rPr>
          <w:sz w:val="22"/>
          <w:lang w:val="en-US"/>
        </w:rPr>
        <w:t xml:space="preserve">, B. (2013). Competitive Advantage as Relationship Mediation between Supply Chain Integration and Fishery Company Performance In Southeast Sulawesi </w:t>
      </w:r>
      <w:proofErr w:type="gramStart"/>
      <w:r w:rsidRPr="00AB5B74">
        <w:rPr>
          <w:sz w:val="22"/>
          <w:lang w:val="en-US"/>
        </w:rPr>
        <w:t>( Indonesia</w:t>
      </w:r>
      <w:proofErr w:type="gramEnd"/>
      <w:r w:rsidRPr="00AB5B74">
        <w:rPr>
          <w:sz w:val="22"/>
          <w:lang w:val="en-US"/>
        </w:rPr>
        <w:t xml:space="preserve"> ). IOSR Journal of Business and Management, 6(5), 1–14</w:t>
      </w:r>
    </w:p>
    <w:p w14:paraId="13C38160" w14:textId="77777777" w:rsidR="00CF4FA4" w:rsidRPr="00AB5B74" w:rsidRDefault="00CF4FA4" w:rsidP="00C928B1">
      <w:pPr>
        <w:spacing w:before="0" w:after="0" w:line="276" w:lineRule="auto"/>
        <w:rPr>
          <w:sz w:val="22"/>
          <w:lang w:val="en-US"/>
        </w:rPr>
      </w:pPr>
    </w:p>
    <w:p w14:paraId="77E7D397" w14:textId="6883CDA5" w:rsidR="00085424" w:rsidRDefault="00085424" w:rsidP="00C928B1">
      <w:pPr>
        <w:spacing w:before="0" w:after="0" w:line="276" w:lineRule="auto"/>
        <w:rPr>
          <w:sz w:val="22"/>
          <w:lang w:val="en-US"/>
        </w:rPr>
      </w:pPr>
      <w:proofErr w:type="spellStart"/>
      <w:r w:rsidRPr="00AB5B74">
        <w:rPr>
          <w:sz w:val="22"/>
          <w:lang w:val="en-US"/>
        </w:rPr>
        <w:t>Hii</w:t>
      </w:r>
      <w:proofErr w:type="spellEnd"/>
      <w:r w:rsidRPr="00AB5B74">
        <w:rPr>
          <w:sz w:val="22"/>
          <w:lang w:val="en-US"/>
        </w:rPr>
        <w:t xml:space="preserve">, J., </w:t>
      </w:r>
      <w:proofErr w:type="gramStart"/>
      <w:r w:rsidRPr="00AB5B74">
        <w:rPr>
          <w:sz w:val="22"/>
          <w:lang w:val="en-US"/>
        </w:rPr>
        <w:t>and  Neely</w:t>
      </w:r>
      <w:proofErr w:type="gramEnd"/>
      <w:r w:rsidRPr="00AB5B74">
        <w:rPr>
          <w:sz w:val="22"/>
          <w:lang w:val="en-US"/>
        </w:rPr>
        <w:t xml:space="preserve">, A. (2000). Innovative Capacity of Firms: On Why Some Firms are More Innovative than Others. Paper Presented at 7th International Annual </w:t>
      </w:r>
      <w:proofErr w:type="spellStart"/>
      <w:r w:rsidRPr="00AB5B74">
        <w:rPr>
          <w:sz w:val="22"/>
          <w:lang w:val="en-US"/>
        </w:rPr>
        <w:t>EurOMA</w:t>
      </w:r>
      <w:proofErr w:type="spellEnd"/>
      <w:r w:rsidRPr="00AB5B74">
        <w:rPr>
          <w:sz w:val="22"/>
          <w:lang w:val="en-US"/>
        </w:rPr>
        <w:t xml:space="preserve"> Conference 2000 - Ghent, (June). </w:t>
      </w:r>
      <w:proofErr w:type="spellStart"/>
      <w:r w:rsidRPr="00AB5B74">
        <w:rPr>
          <w:sz w:val="22"/>
          <w:lang w:val="en-US"/>
        </w:rPr>
        <w:t>Retrived</w:t>
      </w:r>
      <w:proofErr w:type="spellEnd"/>
      <w:r w:rsidRPr="00AB5B74">
        <w:rPr>
          <w:sz w:val="22"/>
          <w:lang w:val="en-US"/>
        </w:rPr>
        <w:t xml:space="preserve"> from </w:t>
      </w:r>
      <w:hyperlink r:id="rId10" w:history="1">
        <w:r w:rsidR="00CF4FA4" w:rsidRPr="00083826">
          <w:rPr>
            <w:rStyle w:val="Hyperlink"/>
            <w:sz w:val="22"/>
            <w:lang w:val="en-US"/>
          </w:rPr>
          <w:t>https://dspace.lib.cranfield.ac.uk/bitstream/1826/3788/3/Innovative_capacity_of_firms-2000.pdf</w:t>
        </w:r>
      </w:hyperlink>
    </w:p>
    <w:p w14:paraId="11B94378" w14:textId="77777777" w:rsidR="00CF4FA4" w:rsidRPr="00AB5B74" w:rsidRDefault="00CF4FA4" w:rsidP="00C928B1">
      <w:pPr>
        <w:spacing w:before="0" w:after="0" w:line="276" w:lineRule="auto"/>
        <w:rPr>
          <w:sz w:val="22"/>
          <w:lang w:val="en-US"/>
        </w:rPr>
      </w:pPr>
    </w:p>
    <w:p w14:paraId="13AD491C" w14:textId="247D0764" w:rsidR="00085424" w:rsidRDefault="00085424" w:rsidP="00C928B1">
      <w:pPr>
        <w:spacing w:before="0" w:after="0" w:line="276" w:lineRule="auto"/>
        <w:rPr>
          <w:sz w:val="22"/>
          <w:lang w:val="en-US"/>
        </w:rPr>
      </w:pPr>
      <w:proofErr w:type="spellStart"/>
      <w:r w:rsidRPr="00AB5B74">
        <w:rPr>
          <w:sz w:val="22"/>
          <w:lang w:val="en-US"/>
        </w:rPr>
        <w:t>Hinterhuber</w:t>
      </w:r>
      <w:proofErr w:type="spellEnd"/>
      <w:r w:rsidRPr="00AB5B74">
        <w:rPr>
          <w:sz w:val="22"/>
          <w:lang w:val="en-US"/>
        </w:rPr>
        <w:t xml:space="preserve">, A. (2013). Can Competitive Advantage be Predicted? Towards a Predictive Definition of Competitive Advantage in the Resource-Based View of the Firm. Management Decision, 51(4), 795–812. </w:t>
      </w:r>
      <w:proofErr w:type="spellStart"/>
      <w:r w:rsidRPr="00AB5B74">
        <w:rPr>
          <w:sz w:val="22"/>
          <w:lang w:val="en-US"/>
        </w:rPr>
        <w:t>doi</w:t>
      </w:r>
      <w:proofErr w:type="spellEnd"/>
      <w:r w:rsidRPr="00AB5B74">
        <w:rPr>
          <w:sz w:val="22"/>
          <w:lang w:val="en-US"/>
        </w:rPr>
        <w:t>: 10.1108/00251741311326572</w:t>
      </w:r>
    </w:p>
    <w:p w14:paraId="6B914092" w14:textId="77777777" w:rsidR="00CF4FA4" w:rsidRPr="00AB5B74" w:rsidRDefault="00CF4FA4" w:rsidP="00C928B1">
      <w:pPr>
        <w:spacing w:before="0" w:after="0" w:line="276" w:lineRule="auto"/>
        <w:rPr>
          <w:sz w:val="22"/>
          <w:lang w:val="en-US"/>
        </w:rPr>
      </w:pPr>
    </w:p>
    <w:p w14:paraId="79DA7762" w14:textId="3E67188D" w:rsidR="00085424" w:rsidRDefault="00085424" w:rsidP="00C928B1">
      <w:pPr>
        <w:spacing w:before="0" w:after="0" w:line="276" w:lineRule="auto"/>
        <w:rPr>
          <w:sz w:val="22"/>
          <w:lang w:val="en-US"/>
        </w:rPr>
      </w:pPr>
      <w:r w:rsidRPr="00AB5B74">
        <w:rPr>
          <w:sz w:val="22"/>
          <w:lang w:val="en-US"/>
        </w:rPr>
        <w:t xml:space="preserve">Hogan, S. J., </w:t>
      </w:r>
      <w:proofErr w:type="spellStart"/>
      <w:r w:rsidRPr="00AB5B74">
        <w:rPr>
          <w:sz w:val="22"/>
          <w:lang w:val="en-US"/>
        </w:rPr>
        <w:t>Soutar</w:t>
      </w:r>
      <w:proofErr w:type="spellEnd"/>
      <w:r w:rsidRPr="00AB5B74">
        <w:rPr>
          <w:sz w:val="22"/>
          <w:lang w:val="en-US"/>
        </w:rPr>
        <w:t xml:space="preserve">, G. N., McColl-Kennedy, J. R., </w:t>
      </w:r>
      <w:proofErr w:type="gramStart"/>
      <w:r w:rsidRPr="00AB5B74">
        <w:rPr>
          <w:sz w:val="22"/>
          <w:lang w:val="en-US"/>
        </w:rPr>
        <w:t>and  Sweeney</w:t>
      </w:r>
      <w:proofErr w:type="gramEnd"/>
      <w:r w:rsidRPr="00AB5B74">
        <w:rPr>
          <w:sz w:val="22"/>
          <w:lang w:val="en-US"/>
        </w:rPr>
        <w:t xml:space="preserve">, J. C. (2011). Reconceptualizing Professional Service Firm Innovation Capability: Scale Development. Industrial Marketing Management, 40(8), 1264–1273. </w:t>
      </w:r>
      <w:proofErr w:type="spellStart"/>
      <w:r w:rsidRPr="00AB5B74">
        <w:rPr>
          <w:sz w:val="22"/>
          <w:lang w:val="en-US"/>
        </w:rPr>
        <w:t>doi</w:t>
      </w:r>
      <w:proofErr w:type="spellEnd"/>
      <w:r w:rsidRPr="00AB5B74">
        <w:rPr>
          <w:sz w:val="22"/>
          <w:lang w:val="en-US"/>
        </w:rPr>
        <w:t>: 10.1016/j.indmarman.2011.10.002</w:t>
      </w:r>
    </w:p>
    <w:p w14:paraId="1425A846" w14:textId="77777777" w:rsidR="00CF4FA4" w:rsidRPr="00AB5B74" w:rsidRDefault="00CF4FA4" w:rsidP="00C928B1">
      <w:pPr>
        <w:spacing w:before="0" w:after="0" w:line="276" w:lineRule="auto"/>
        <w:rPr>
          <w:sz w:val="22"/>
          <w:lang w:val="en-US"/>
        </w:rPr>
      </w:pPr>
    </w:p>
    <w:p w14:paraId="4D22DDFE" w14:textId="77777777" w:rsidR="00085424" w:rsidRPr="00AB5B74" w:rsidRDefault="00085424" w:rsidP="00C928B1">
      <w:pPr>
        <w:spacing w:before="0" w:after="0" w:line="276" w:lineRule="auto"/>
        <w:rPr>
          <w:sz w:val="22"/>
          <w:lang w:val="en-US"/>
        </w:rPr>
      </w:pPr>
      <w:r w:rsidRPr="00AB5B74">
        <w:rPr>
          <w:sz w:val="22"/>
          <w:lang w:val="en-US"/>
        </w:rPr>
        <w:t xml:space="preserve">Hsu, Y. H., </w:t>
      </w:r>
      <w:proofErr w:type="gramStart"/>
      <w:r w:rsidRPr="00AB5B74">
        <w:rPr>
          <w:sz w:val="22"/>
          <w:lang w:val="en-US"/>
        </w:rPr>
        <w:t>and  Fang</w:t>
      </w:r>
      <w:proofErr w:type="gramEnd"/>
      <w:r w:rsidRPr="00AB5B74">
        <w:rPr>
          <w:sz w:val="22"/>
          <w:lang w:val="en-US"/>
        </w:rPr>
        <w:t xml:space="preserve">, W. (2009). Intellectual Capital and New Product Development </w:t>
      </w:r>
      <w:proofErr w:type="gramStart"/>
      <w:r w:rsidRPr="00AB5B74">
        <w:rPr>
          <w:sz w:val="22"/>
          <w:lang w:val="en-US"/>
        </w:rPr>
        <w:t>Performance :</w:t>
      </w:r>
      <w:proofErr w:type="gramEnd"/>
      <w:r w:rsidRPr="00AB5B74">
        <w:rPr>
          <w:sz w:val="22"/>
          <w:lang w:val="en-US"/>
        </w:rPr>
        <w:t xml:space="preserve"> The Mediating Role of Organizational Learning Capability. Technological Forecasting </w:t>
      </w:r>
      <w:proofErr w:type="gramStart"/>
      <w:r w:rsidRPr="00AB5B74">
        <w:rPr>
          <w:sz w:val="22"/>
          <w:lang w:val="en-US"/>
        </w:rPr>
        <w:t>and  Social</w:t>
      </w:r>
      <w:proofErr w:type="gramEnd"/>
      <w:r w:rsidRPr="00AB5B74">
        <w:rPr>
          <w:sz w:val="22"/>
          <w:lang w:val="en-US"/>
        </w:rPr>
        <w:t xml:space="preserve"> Change, 76(5), 664–677. </w:t>
      </w:r>
      <w:proofErr w:type="spellStart"/>
      <w:r w:rsidRPr="00AB5B74">
        <w:rPr>
          <w:sz w:val="22"/>
          <w:lang w:val="en-US"/>
        </w:rPr>
        <w:t>doi</w:t>
      </w:r>
      <w:proofErr w:type="spellEnd"/>
      <w:r w:rsidRPr="00AB5B74">
        <w:rPr>
          <w:sz w:val="22"/>
          <w:lang w:val="en-US"/>
        </w:rPr>
        <w:t>: 10.1016/j.techfore.2008.03.012</w:t>
      </w:r>
    </w:p>
    <w:p w14:paraId="4DAB289F" w14:textId="5DF5642E" w:rsidR="00085424" w:rsidRDefault="00085424" w:rsidP="00C928B1">
      <w:pPr>
        <w:spacing w:before="0" w:after="0" w:line="276" w:lineRule="auto"/>
        <w:rPr>
          <w:sz w:val="22"/>
          <w:lang w:val="en-US"/>
        </w:rPr>
      </w:pPr>
      <w:r w:rsidRPr="00AB5B74">
        <w:rPr>
          <w:sz w:val="22"/>
          <w:lang w:val="en-US"/>
        </w:rPr>
        <w:t xml:space="preserve">Ibrahim, A. R., </w:t>
      </w:r>
      <w:proofErr w:type="spellStart"/>
      <w:r w:rsidRPr="00AB5B74">
        <w:rPr>
          <w:sz w:val="22"/>
          <w:lang w:val="en-US"/>
        </w:rPr>
        <w:t>Zolait</w:t>
      </w:r>
      <w:proofErr w:type="spellEnd"/>
      <w:r w:rsidRPr="00AB5B74">
        <w:rPr>
          <w:sz w:val="22"/>
          <w:lang w:val="en-US"/>
        </w:rPr>
        <w:t xml:space="preserve">, A. H. S., Subramanian, S., </w:t>
      </w:r>
      <w:proofErr w:type="gramStart"/>
      <w:r w:rsidRPr="00AB5B74">
        <w:rPr>
          <w:sz w:val="22"/>
          <w:lang w:val="en-US"/>
        </w:rPr>
        <w:t xml:space="preserve">and  </w:t>
      </w:r>
      <w:proofErr w:type="spellStart"/>
      <w:r w:rsidRPr="00AB5B74">
        <w:rPr>
          <w:sz w:val="22"/>
          <w:lang w:val="en-US"/>
        </w:rPr>
        <w:t>Vazehi</w:t>
      </w:r>
      <w:proofErr w:type="spellEnd"/>
      <w:proofErr w:type="gramEnd"/>
      <w:r w:rsidRPr="00AB5B74">
        <w:rPr>
          <w:sz w:val="22"/>
          <w:lang w:val="en-US"/>
        </w:rPr>
        <w:t>, A. A. (2009). Organizational Innovative Capabilities: An Empirical Study of Malaysian Firms. Journal of Innovation and Business Best Practices, 1(2), 9–18</w:t>
      </w:r>
    </w:p>
    <w:p w14:paraId="2A111DB7" w14:textId="77777777" w:rsidR="00CF4FA4" w:rsidRPr="00AB5B74" w:rsidRDefault="00CF4FA4" w:rsidP="00C928B1">
      <w:pPr>
        <w:spacing w:before="0" w:after="0" w:line="276" w:lineRule="auto"/>
        <w:rPr>
          <w:sz w:val="22"/>
          <w:lang w:val="en-US"/>
        </w:rPr>
      </w:pPr>
    </w:p>
    <w:p w14:paraId="3A424350" w14:textId="3F1CD84A" w:rsidR="00085424" w:rsidRDefault="00085424" w:rsidP="00C928B1">
      <w:pPr>
        <w:spacing w:before="0" w:after="0" w:line="276" w:lineRule="auto"/>
        <w:rPr>
          <w:sz w:val="22"/>
          <w:lang w:val="en-US"/>
        </w:rPr>
      </w:pPr>
      <w:proofErr w:type="spellStart"/>
      <w:r w:rsidRPr="00AB5B74">
        <w:rPr>
          <w:sz w:val="22"/>
          <w:lang w:val="en-US"/>
        </w:rPr>
        <w:t>Iddris</w:t>
      </w:r>
      <w:proofErr w:type="spellEnd"/>
      <w:r w:rsidRPr="00AB5B74">
        <w:rPr>
          <w:sz w:val="22"/>
          <w:lang w:val="en-US"/>
        </w:rPr>
        <w:t xml:space="preserve">, F. (2016). Innovation </w:t>
      </w:r>
      <w:proofErr w:type="gramStart"/>
      <w:r w:rsidRPr="00AB5B74">
        <w:rPr>
          <w:sz w:val="22"/>
          <w:lang w:val="en-US"/>
        </w:rPr>
        <w:t>Capability :</w:t>
      </w:r>
      <w:proofErr w:type="gramEnd"/>
      <w:r w:rsidRPr="00AB5B74">
        <w:rPr>
          <w:sz w:val="22"/>
          <w:lang w:val="en-US"/>
        </w:rPr>
        <w:t xml:space="preserve"> A Systematic Review and Research Agenda. Interdisciplinary Journal of Information, Knowledge, and Management, 11, 235–260</w:t>
      </w:r>
    </w:p>
    <w:p w14:paraId="50A26EB7" w14:textId="77777777" w:rsidR="00CF4FA4" w:rsidRPr="00AB5B74" w:rsidRDefault="00CF4FA4" w:rsidP="00C928B1">
      <w:pPr>
        <w:spacing w:before="0" w:after="0" w:line="276" w:lineRule="auto"/>
        <w:rPr>
          <w:sz w:val="22"/>
          <w:lang w:val="en-US"/>
        </w:rPr>
      </w:pPr>
    </w:p>
    <w:p w14:paraId="1B1D2EF4" w14:textId="41B17262" w:rsidR="00085424" w:rsidRDefault="00085424" w:rsidP="00C928B1">
      <w:pPr>
        <w:spacing w:before="0" w:after="0" w:line="276" w:lineRule="auto"/>
        <w:rPr>
          <w:sz w:val="22"/>
          <w:lang w:val="en-US"/>
        </w:rPr>
      </w:pPr>
      <w:r w:rsidRPr="00AB5B74">
        <w:rPr>
          <w:sz w:val="22"/>
          <w:lang w:val="en-US"/>
        </w:rPr>
        <w:t>Jung, M. K. (2015). Intellectual Capital and Innovative Capabilities of Manufacturing Enterprises in Korea, 5(3), 142–167</w:t>
      </w:r>
    </w:p>
    <w:p w14:paraId="4F7DDF70" w14:textId="77777777" w:rsidR="00CF4FA4" w:rsidRPr="00AB5B74" w:rsidRDefault="00CF4FA4" w:rsidP="00C928B1">
      <w:pPr>
        <w:spacing w:before="0" w:after="0" w:line="276" w:lineRule="auto"/>
        <w:rPr>
          <w:sz w:val="22"/>
          <w:lang w:val="en-US"/>
        </w:rPr>
      </w:pPr>
    </w:p>
    <w:p w14:paraId="499F06C7" w14:textId="2AF1A142" w:rsidR="00085424" w:rsidRDefault="00085424" w:rsidP="00C928B1">
      <w:pPr>
        <w:spacing w:before="0" w:after="0" w:line="276" w:lineRule="auto"/>
        <w:rPr>
          <w:sz w:val="22"/>
          <w:lang w:val="en-US"/>
        </w:rPr>
      </w:pPr>
      <w:proofErr w:type="spellStart"/>
      <w:r w:rsidRPr="00AB5B74">
        <w:rPr>
          <w:sz w:val="22"/>
          <w:lang w:val="en-US"/>
        </w:rPr>
        <w:t>Kamukama</w:t>
      </w:r>
      <w:proofErr w:type="spellEnd"/>
      <w:r w:rsidRPr="00AB5B74">
        <w:rPr>
          <w:sz w:val="22"/>
          <w:lang w:val="en-US"/>
        </w:rPr>
        <w:t xml:space="preserve">, N., </w:t>
      </w:r>
      <w:proofErr w:type="spellStart"/>
      <w:r w:rsidRPr="00AB5B74">
        <w:rPr>
          <w:sz w:val="22"/>
          <w:lang w:val="en-US"/>
        </w:rPr>
        <w:t>Ahiauzu</w:t>
      </w:r>
      <w:proofErr w:type="spellEnd"/>
      <w:r w:rsidRPr="00AB5B74">
        <w:rPr>
          <w:sz w:val="22"/>
          <w:lang w:val="en-US"/>
        </w:rPr>
        <w:t xml:space="preserve">, A., </w:t>
      </w:r>
      <w:proofErr w:type="gramStart"/>
      <w:r w:rsidRPr="00AB5B74">
        <w:rPr>
          <w:sz w:val="22"/>
          <w:lang w:val="en-US"/>
        </w:rPr>
        <w:t xml:space="preserve">and  </w:t>
      </w:r>
      <w:proofErr w:type="spellStart"/>
      <w:r w:rsidRPr="00AB5B74">
        <w:rPr>
          <w:sz w:val="22"/>
          <w:lang w:val="en-US"/>
        </w:rPr>
        <w:t>Ntayi</w:t>
      </w:r>
      <w:proofErr w:type="spellEnd"/>
      <w:proofErr w:type="gramEnd"/>
      <w:r w:rsidRPr="00AB5B74">
        <w:rPr>
          <w:sz w:val="22"/>
          <w:lang w:val="en-US"/>
        </w:rPr>
        <w:t xml:space="preserve">, J. M. (2011). Competitive Advantage: Mediator of Intellectual Capital and Performance. Journal of Intellectual Capital, 12(1), 152–164. </w:t>
      </w:r>
      <w:proofErr w:type="spellStart"/>
      <w:r w:rsidRPr="00AB5B74">
        <w:rPr>
          <w:sz w:val="22"/>
          <w:lang w:val="en-US"/>
        </w:rPr>
        <w:t>doi</w:t>
      </w:r>
      <w:proofErr w:type="spellEnd"/>
      <w:r w:rsidRPr="00AB5B74">
        <w:rPr>
          <w:sz w:val="22"/>
          <w:lang w:val="en-US"/>
        </w:rPr>
        <w:t>: 10.1108/14691931111097953</w:t>
      </w:r>
    </w:p>
    <w:p w14:paraId="12C42517" w14:textId="77777777" w:rsidR="00CF4FA4" w:rsidRPr="00AB5B74" w:rsidRDefault="00CF4FA4" w:rsidP="00C928B1">
      <w:pPr>
        <w:spacing w:before="0" w:after="0" w:line="276" w:lineRule="auto"/>
        <w:rPr>
          <w:sz w:val="22"/>
          <w:lang w:val="en-US"/>
        </w:rPr>
      </w:pPr>
    </w:p>
    <w:p w14:paraId="74D3ECB6" w14:textId="09CF9B1B" w:rsidR="00085424" w:rsidRDefault="00085424" w:rsidP="00C928B1">
      <w:pPr>
        <w:spacing w:before="0" w:after="0" w:line="276" w:lineRule="auto"/>
        <w:rPr>
          <w:sz w:val="22"/>
          <w:lang w:val="en-US"/>
        </w:rPr>
      </w:pPr>
      <w:proofErr w:type="spellStart"/>
      <w:r w:rsidRPr="00AB5B74">
        <w:rPr>
          <w:sz w:val="22"/>
          <w:lang w:val="en-US"/>
        </w:rPr>
        <w:t>Keskin</w:t>
      </w:r>
      <w:proofErr w:type="spellEnd"/>
      <w:r w:rsidRPr="00AB5B74">
        <w:rPr>
          <w:sz w:val="22"/>
          <w:lang w:val="en-US"/>
        </w:rPr>
        <w:t xml:space="preserve">, H. (2006). Market Orientation, Learning Orientation, and Innovation Capabilities in SMEs: An Extended Model. European Journal of Innovation Management, 9(4), 396–417.  </w:t>
      </w:r>
      <w:proofErr w:type="spellStart"/>
      <w:r w:rsidRPr="00AB5B74">
        <w:rPr>
          <w:sz w:val="22"/>
          <w:lang w:val="en-US"/>
        </w:rPr>
        <w:t>doi</w:t>
      </w:r>
      <w:proofErr w:type="spellEnd"/>
      <w:r w:rsidRPr="00AB5B74">
        <w:rPr>
          <w:sz w:val="22"/>
          <w:lang w:val="en-US"/>
        </w:rPr>
        <w:t>: 10.1108/14601060610707849</w:t>
      </w:r>
    </w:p>
    <w:p w14:paraId="7C7E13AD" w14:textId="77777777" w:rsidR="00CF4FA4" w:rsidRPr="00AB5B74" w:rsidRDefault="00CF4FA4" w:rsidP="00C928B1">
      <w:pPr>
        <w:spacing w:before="0" w:after="0" w:line="276" w:lineRule="auto"/>
        <w:rPr>
          <w:sz w:val="22"/>
          <w:lang w:val="en-US"/>
        </w:rPr>
      </w:pPr>
    </w:p>
    <w:p w14:paraId="012CFBF4" w14:textId="3E9E7178" w:rsidR="00085424" w:rsidRDefault="00085424" w:rsidP="00C928B1">
      <w:pPr>
        <w:spacing w:before="0" w:after="0" w:line="276" w:lineRule="auto"/>
        <w:rPr>
          <w:sz w:val="22"/>
          <w:lang w:val="en-US"/>
        </w:rPr>
      </w:pPr>
      <w:r w:rsidRPr="00AB5B74">
        <w:rPr>
          <w:sz w:val="22"/>
          <w:lang w:val="en-US"/>
        </w:rPr>
        <w:t xml:space="preserve">Khan, Y. K. (2016). Impact of Structural Capital on Innovation in Australian SMEs. 3rd International Conference on Business and Economics, 21 - 23 </w:t>
      </w:r>
      <w:proofErr w:type="gramStart"/>
      <w:r w:rsidRPr="00AB5B74">
        <w:rPr>
          <w:sz w:val="22"/>
          <w:lang w:val="en-US"/>
        </w:rPr>
        <w:t>September,</w:t>
      </w:r>
      <w:proofErr w:type="gramEnd"/>
      <w:r w:rsidRPr="00AB5B74">
        <w:rPr>
          <w:sz w:val="22"/>
          <w:lang w:val="en-US"/>
        </w:rPr>
        <w:t xml:space="preserve"> 2016, 21–23</w:t>
      </w:r>
    </w:p>
    <w:p w14:paraId="5F73D95D" w14:textId="77777777" w:rsidR="00CF4FA4" w:rsidRPr="00AB5B74" w:rsidRDefault="00CF4FA4" w:rsidP="00C928B1">
      <w:pPr>
        <w:spacing w:before="0" w:after="0" w:line="276" w:lineRule="auto"/>
        <w:rPr>
          <w:sz w:val="22"/>
          <w:lang w:val="en-US"/>
        </w:rPr>
      </w:pPr>
    </w:p>
    <w:p w14:paraId="35CA809B" w14:textId="52863C41" w:rsidR="00085424" w:rsidRDefault="00085424" w:rsidP="00C928B1">
      <w:pPr>
        <w:spacing w:before="0" w:after="0" w:line="276" w:lineRule="auto"/>
        <w:rPr>
          <w:sz w:val="22"/>
          <w:lang w:val="en-US"/>
        </w:rPr>
      </w:pPr>
      <w:r w:rsidRPr="00AB5B74">
        <w:rPr>
          <w:sz w:val="22"/>
          <w:lang w:val="en-US"/>
        </w:rPr>
        <w:t>Khan, Y. K. (2014). The Effects of Intellectual Capital on Performance in Australian Small and Medium Enterprises (SMEs). Doctor of Philosophy (PhD), University of South Australia</w:t>
      </w:r>
    </w:p>
    <w:p w14:paraId="02C2773D" w14:textId="77777777" w:rsidR="00CF4FA4" w:rsidRPr="00AB5B74" w:rsidRDefault="00CF4FA4" w:rsidP="00C928B1">
      <w:pPr>
        <w:spacing w:before="0" w:after="0" w:line="276" w:lineRule="auto"/>
        <w:rPr>
          <w:sz w:val="22"/>
          <w:lang w:val="en-US"/>
        </w:rPr>
      </w:pPr>
    </w:p>
    <w:p w14:paraId="34B4804B" w14:textId="796508AB" w:rsidR="00085424" w:rsidRDefault="00085424" w:rsidP="00C928B1">
      <w:pPr>
        <w:spacing w:before="0" w:after="0" w:line="276" w:lineRule="auto"/>
        <w:rPr>
          <w:sz w:val="22"/>
          <w:lang w:val="en-US"/>
        </w:rPr>
      </w:pPr>
      <w:r w:rsidRPr="00AB5B74">
        <w:rPr>
          <w:sz w:val="22"/>
          <w:lang w:val="en-US"/>
        </w:rPr>
        <w:t xml:space="preserve">Kim, L. (1997). Imitation to Innovation: The Dynamics of Korea’s Technological Learning. Harvard Business School Press Books. </w:t>
      </w:r>
      <w:proofErr w:type="spellStart"/>
      <w:r w:rsidRPr="00AB5B74">
        <w:rPr>
          <w:sz w:val="22"/>
          <w:lang w:val="en-US"/>
        </w:rPr>
        <w:t>doi</w:t>
      </w:r>
      <w:proofErr w:type="spellEnd"/>
      <w:r w:rsidRPr="00AB5B74">
        <w:rPr>
          <w:sz w:val="22"/>
          <w:lang w:val="en-US"/>
        </w:rPr>
        <w:t>: 10.5465/AME.1997.9712024847</w:t>
      </w:r>
    </w:p>
    <w:p w14:paraId="340A7A17" w14:textId="77777777" w:rsidR="00CF4FA4" w:rsidRPr="00AB5B74" w:rsidRDefault="00CF4FA4" w:rsidP="00C928B1">
      <w:pPr>
        <w:spacing w:before="0" w:after="0" w:line="276" w:lineRule="auto"/>
        <w:rPr>
          <w:sz w:val="22"/>
          <w:lang w:val="en-US"/>
        </w:rPr>
      </w:pPr>
    </w:p>
    <w:p w14:paraId="0BAA9537" w14:textId="10FA9967" w:rsidR="00085424" w:rsidRDefault="00085424" w:rsidP="00C928B1">
      <w:pPr>
        <w:spacing w:before="0" w:after="0" w:line="276" w:lineRule="auto"/>
        <w:rPr>
          <w:sz w:val="22"/>
          <w:lang w:val="en-US"/>
        </w:rPr>
      </w:pPr>
      <w:r w:rsidRPr="00AB5B74">
        <w:rPr>
          <w:sz w:val="22"/>
          <w:lang w:val="en-US"/>
        </w:rPr>
        <w:t xml:space="preserve">Lawson, B., </w:t>
      </w:r>
      <w:proofErr w:type="gramStart"/>
      <w:r w:rsidRPr="00AB5B74">
        <w:rPr>
          <w:sz w:val="22"/>
          <w:lang w:val="en-US"/>
        </w:rPr>
        <w:t>and  Samson</w:t>
      </w:r>
      <w:proofErr w:type="gramEnd"/>
      <w:r w:rsidRPr="00AB5B74">
        <w:rPr>
          <w:sz w:val="22"/>
          <w:lang w:val="en-US"/>
        </w:rPr>
        <w:t xml:space="preserve">, D. (2001). Developing Innovation Capability in </w:t>
      </w:r>
      <w:proofErr w:type="spellStart"/>
      <w:r w:rsidRPr="00AB5B74">
        <w:rPr>
          <w:sz w:val="22"/>
          <w:lang w:val="en-US"/>
        </w:rPr>
        <w:t>Organisations</w:t>
      </w:r>
      <w:proofErr w:type="spellEnd"/>
      <w:r w:rsidRPr="00AB5B74">
        <w:rPr>
          <w:sz w:val="22"/>
          <w:lang w:val="en-US"/>
        </w:rPr>
        <w:t xml:space="preserve">: A Dynamic Capabilities Approach. International Journal of Innovation Management, 5(3), 377–400. </w:t>
      </w:r>
      <w:proofErr w:type="spellStart"/>
      <w:r w:rsidRPr="00AB5B74">
        <w:rPr>
          <w:sz w:val="22"/>
          <w:lang w:val="en-US"/>
        </w:rPr>
        <w:t>doi</w:t>
      </w:r>
      <w:proofErr w:type="spellEnd"/>
      <w:r w:rsidRPr="00AB5B74">
        <w:rPr>
          <w:sz w:val="22"/>
          <w:lang w:val="en-US"/>
        </w:rPr>
        <w:t>: 10.1142/S1363919601000427</w:t>
      </w:r>
    </w:p>
    <w:p w14:paraId="78DBBE1C" w14:textId="77777777" w:rsidR="00CF4FA4" w:rsidRPr="00AB5B74" w:rsidRDefault="00CF4FA4" w:rsidP="00C928B1">
      <w:pPr>
        <w:spacing w:before="0" w:after="0" w:line="276" w:lineRule="auto"/>
        <w:rPr>
          <w:sz w:val="22"/>
          <w:lang w:val="en-US"/>
        </w:rPr>
      </w:pPr>
    </w:p>
    <w:p w14:paraId="2A2B1BE6" w14:textId="21193322" w:rsidR="00085424" w:rsidRDefault="00085424" w:rsidP="00C928B1">
      <w:pPr>
        <w:spacing w:before="0" w:after="0" w:line="276" w:lineRule="auto"/>
        <w:rPr>
          <w:sz w:val="22"/>
          <w:lang w:val="en-US"/>
        </w:rPr>
      </w:pPr>
      <w:proofErr w:type="spellStart"/>
      <w:r w:rsidRPr="00AB5B74">
        <w:rPr>
          <w:sz w:val="22"/>
          <w:lang w:val="en-US"/>
        </w:rPr>
        <w:t>Maboudi</w:t>
      </w:r>
      <w:proofErr w:type="spellEnd"/>
      <w:r w:rsidRPr="00AB5B74">
        <w:rPr>
          <w:sz w:val="22"/>
          <w:lang w:val="en-US"/>
        </w:rPr>
        <w:t xml:space="preserve">, M., </w:t>
      </w:r>
      <w:proofErr w:type="spellStart"/>
      <w:r w:rsidRPr="00AB5B74">
        <w:rPr>
          <w:sz w:val="22"/>
          <w:lang w:val="en-US"/>
        </w:rPr>
        <w:t>Mobaraki</w:t>
      </w:r>
      <w:proofErr w:type="spellEnd"/>
      <w:r w:rsidRPr="00AB5B74">
        <w:rPr>
          <w:sz w:val="22"/>
          <w:lang w:val="en-US"/>
        </w:rPr>
        <w:t xml:space="preserve">, M. H., </w:t>
      </w:r>
      <w:proofErr w:type="gramStart"/>
      <w:r w:rsidRPr="00AB5B74">
        <w:rPr>
          <w:sz w:val="22"/>
          <w:lang w:val="en-US"/>
        </w:rPr>
        <w:t xml:space="preserve">and  </w:t>
      </w:r>
      <w:proofErr w:type="spellStart"/>
      <w:r w:rsidRPr="00AB5B74">
        <w:rPr>
          <w:sz w:val="22"/>
          <w:lang w:val="en-US"/>
        </w:rPr>
        <w:t>Khavandkar</w:t>
      </w:r>
      <w:proofErr w:type="spellEnd"/>
      <w:proofErr w:type="gramEnd"/>
      <w:r w:rsidRPr="00AB5B74">
        <w:rPr>
          <w:sz w:val="22"/>
          <w:lang w:val="en-US"/>
        </w:rPr>
        <w:t xml:space="preserve">, J. (2015). The Effect of Intellectual Capital on Innovation: A Case Study of an Institute for Advanced Studies in Basic Sciences Located in the Science and Technology Park of </w:t>
      </w:r>
      <w:proofErr w:type="spellStart"/>
      <w:r w:rsidRPr="00AB5B74">
        <w:rPr>
          <w:sz w:val="22"/>
          <w:lang w:val="en-US"/>
        </w:rPr>
        <w:t>Zanjan</w:t>
      </w:r>
      <w:proofErr w:type="spellEnd"/>
      <w:r w:rsidRPr="00AB5B74">
        <w:rPr>
          <w:sz w:val="22"/>
          <w:lang w:val="en-US"/>
        </w:rPr>
        <w:t xml:space="preserve">. Journal of Entrepreneurship </w:t>
      </w:r>
      <w:proofErr w:type="gramStart"/>
      <w:r w:rsidRPr="00AB5B74">
        <w:rPr>
          <w:sz w:val="22"/>
          <w:lang w:val="en-US"/>
        </w:rPr>
        <w:t>and  Organization</w:t>
      </w:r>
      <w:proofErr w:type="gramEnd"/>
      <w:r w:rsidRPr="00AB5B74">
        <w:rPr>
          <w:sz w:val="22"/>
          <w:lang w:val="en-US"/>
        </w:rPr>
        <w:t xml:space="preserve"> Management, 4(3). </w:t>
      </w:r>
      <w:proofErr w:type="spellStart"/>
      <w:r w:rsidRPr="00AB5B74">
        <w:rPr>
          <w:sz w:val="22"/>
          <w:lang w:val="en-US"/>
        </w:rPr>
        <w:t>doi</w:t>
      </w:r>
      <w:proofErr w:type="spellEnd"/>
      <w:r w:rsidRPr="00AB5B74">
        <w:rPr>
          <w:sz w:val="22"/>
          <w:lang w:val="en-US"/>
        </w:rPr>
        <w:t>: 10.4172/2169-026X.1000148</w:t>
      </w:r>
    </w:p>
    <w:p w14:paraId="5ECB55AC" w14:textId="77777777" w:rsidR="00CF4FA4" w:rsidRPr="00AB5B74" w:rsidRDefault="00CF4FA4" w:rsidP="00C928B1">
      <w:pPr>
        <w:spacing w:before="0" w:after="0" w:line="276" w:lineRule="auto"/>
        <w:rPr>
          <w:sz w:val="22"/>
          <w:lang w:val="en-US"/>
        </w:rPr>
      </w:pPr>
    </w:p>
    <w:p w14:paraId="52DA13E1" w14:textId="2E3ED12C" w:rsidR="00085424" w:rsidRDefault="00085424" w:rsidP="00C928B1">
      <w:pPr>
        <w:spacing w:before="0" w:after="0" w:line="276" w:lineRule="auto"/>
        <w:rPr>
          <w:sz w:val="22"/>
          <w:lang w:val="en-US"/>
        </w:rPr>
      </w:pPr>
      <w:proofErr w:type="spellStart"/>
      <w:r w:rsidRPr="00AB5B74">
        <w:rPr>
          <w:sz w:val="22"/>
          <w:lang w:val="en-US"/>
        </w:rPr>
        <w:t>Madanmohan</w:t>
      </w:r>
      <w:proofErr w:type="spellEnd"/>
      <w:r w:rsidRPr="00AB5B74">
        <w:rPr>
          <w:sz w:val="22"/>
          <w:lang w:val="en-US"/>
        </w:rPr>
        <w:t xml:space="preserve">, T. (2003). A Framework for </w:t>
      </w:r>
      <w:proofErr w:type="spellStart"/>
      <w:r w:rsidRPr="00AB5B74">
        <w:rPr>
          <w:sz w:val="22"/>
          <w:lang w:val="en-US"/>
        </w:rPr>
        <w:t>Analysing</w:t>
      </w:r>
      <w:proofErr w:type="spellEnd"/>
      <w:r w:rsidRPr="00AB5B74">
        <w:rPr>
          <w:sz w:val="22"/>
          <w:lang w:val="en-US"/>
        </w:rPr>
        <w:t xml:space="preserve"> Innovative Capability of Firms in Network Industries. Working Paper. Indian Institute of Management Bangalore. Bangalore</w:t>
      </w:r>
    </w:p>
    <w:p w14:paraId="3AEB6172" w14:textId="77777777" w:rsidR="00CF4FA4" w:rsidRPr="00AB5B74" w:rsidRDefault="00CF4FA4" w:rsidP="00C928B1">
      <w:pPr>
        <w:spacing w:before="0" w:after="0" w:line="276" w:lineRule="auto"/>
        <w:rPr>
          <w:sz w:val="22"/>
          <w:lang w:val="en-US"/>
        </w:rPr>
      </w:pPr>
    </w:p>
    <w:p w14:paraId="133989F7" w14:textId="730631CC" w:rsidR="00085424" w:rsidRDefault="00085424" w:rsidP="00C928B1">
      <w:pPr>
        <w:spacing w:before="0" w:after="0" w:line="276" w:lineRule="auto"/>
        <w:rPr>
          <w:sz w:val="22"/>
          <w:lang w:val="en-US"/>
        </w:rPr>
      </w:pPr>
      <w:proofErr w:type="spellStart"/>
      <w:r w:rsidRPr="00AB5B74">
        <w:rPr>
          <w:sz w:val="22"/>
          <w:lang w:val="en-US"/>
        </w:rPr>
        <w:t>Mathuramaytha</w:t>
      </w:r>
      <w:proofErr w:type="spellEnd"/>
      <w:r w:rsidRPr="00AB5B74">
        <w:rPr>
          <w:sz w:val="22"/>
          <w:lang w:val="en-US"/>
        </w:rPr>
        <w:t xml:space="preserve"> C. (2012). The Impacts of Intellectual Capital on Innovative Capability: Building the Sustain Competitive Advantage on a Resource-based Perspective of Thailand industrials. International Business Management, 6(4), 451-457. </w:t>
      </w:r>
      <w:proofErr w:type="spellStart"/>
      <w:r w:rsidRPr="00AB5B74">
        <w:rPr>
          <w:sz w:val="22"/>
          <w:lang w:val="en-US"/>
        </w:rPr>
        <w:t>doi</w:t>
      </w:r>
      <w:proofErr w:type="spellEnd"/>
      <w:r w:rsidRPr="00AB5B74">
        <w:rPr>
          <w:sz w:val="22"/>
          <w:lang w:val="en-US"/>
        </w:rPr>
        <w:t>: 10.3923/ibm.2012.451.457</w:t>
      </w:r>
    </w:p>
    <w:p w14:paraId="4FB141B7" w14:textId="77777777" w:rsidR="00CF4FA4" w:rsidRPr="00AB5B74" w:rsidRDefault="00CF4FA4" w:rsidP="00C928B1">
      <w:pPr>
        <w:spacing w:before="0" w:after="0" w:line="276" w:lineRule="auto"/>
        <w:rPr>
          <w:sz w:val="22"/>
          <w:lang w:val="en-US"/>
        </w:rPr>
      </w:pPr>
    </w:p>
    <w:p w14:paraId="216E7970" w14:textId="77777777" w:rsidR="00085424" w:rsidRPr="00AB5B74" w:rsidRDefault="00085424" w:rsidP="00C928B1">
      <w:pPr>
        <w:spacing w:before="0" w:after="0" w:line="276" w:lineRule="auto"/>
        <w:rPr>
          <w:sz w:val="22"/>
          <w:lang w:val="en-US"/>
        </w:rPr>
      </w:pPr>
      <w:proofErr w:type="spellStart"/>
      <w:r w:rsidRPr="00AB5B74">
        <w:rPr>
          <w:sz w:val="22"/>
          <w:lang w:val="en-US"/>
        </w:rPr>
        <w:t>Menguc</w:t>
      </w:r>
      <w:proofErr w:type="spellEnd"/>
      <w:r w:rsidRPr="00AB5B74">
        <w:rPr>
          <w:sz w:val="22"/>
          <w:lang w:val="en-US"/>
        </w:rPr>
        <w:t xml:space="preserve">, B., </w:t>
      </w:r>
      <w:proofErr w:type="spellStart"/>
      <w:r w:rsidRPr="00AB5B74">
        <w:rPr>
          <w:sz w:val="22"/>
          <w:lang w:val="en-US"/>
        </w:rPr>
        <w:t>Auh</w:t>
      </w:r>
      <w:proofErr w:type="spellEnd"/>
      <w:r w:rsidRPr="00AB5B74">
        <w:rPr>
          <w:sz w:val="22"/>
          <w:lang w:val="en-US"/>
        </w:rPr>
        <w:t xml:space="preserve">, S., </w:t>
      </w:r>
      <w:proofErr w:type="gramStart"/>
      <w:r w:rsidRPr="00AB5B74">
        <w:rPr>
          <w:sz w:val="22"/>
          <w:lang w:val="en-US"/>
        </w:rPr>
        <w:t xml:space="preserve">and  </w:t>
      </w:r>
      <w:proofErr w:type="spellStart"/>
      <w:r w:rsidRPr="00AB5B74">
        <w:rPr>
          <w:sz w:val="22"/>
          <w:lang w:val="en-US"/>
        </w:rPr>
        <w:t>Yannopoulos</w:t>
      </w:r>
      <w:proofErr w:type="spellEnd"/>
      <w:proofErr w:type="gramEnd"/>
      <w:r w:rsidRPr="00AB5B74">
        <w:rPr>
          <w:sz w:val="22"/>
          <w:lang w:val="en-US"/>
        </w:rPr>
        <w:t xml:space="preserve">, P. (2014). Customer and Supplier Involvement in Design: The Moderating Role of Incremental and Radical Innovation Capability. Journal of Product Innovation Management, 31(2), 313–328. </w:t>
      </w:r>
      <w:proofErr w:type="spellStart"/>
      <w:r w:rsidRPr="00AB5B74">
        <w:rPr>
          <w:sz w:val="22"/>
          <w:lang w:val="en-US"/>
        </w:rPr>
        <w:t>doi</w:t>
      </w:r>
      <w:proofErr w:type="spellEnd"/>
      <w:r w:rsidRPr="00AB5B74">
        <w:rPr>
          <w:sz w:val="22"/>
          <w:lang w:val="en-US"/>
        </w:rPr>
        <w:t>: 10.1111/jpim.12097</w:t>
      </w:r>
    </w:p>
    <w:p w14:paraId="263573B6" w14:textId="5E32E4D1" w:rsidR="00085424" w:rsidRDefault="00085424" w:rsidP="00C928B1">
      <w:pPr>
        <w:spacing w:before="0" w:after="0" w:line="276" w:lineRule="auto"/>
        <w:rPr>
          <w:sz w:val="22"/>
          <w:lang w:val="en-US"/>
        </w:rPr>
      </w:pPr>
      <w:proofErr w:type="spellStart"/>
      <w:r w:rsidRPr="00AB5B74">
        <w:rPr>
          <w:sz w:val="22"/>
          <w:lang w:val="en-US"/>
        </w:rPr>
        <w:t>Menor</w:t>
      </w:r>
      <w:proofErr w:type="spellEnd"/>
      <w:r w:rsidRPr="00AB5B74">
        <w:rPr>
          <w:sz w:val="22"/>
          <w:lang w:val="en-US"/>
        </w:rPr>
        <w:t xml:space="preserve">, L. J., Kristal, M. M., </w:t>
      </w:r>
      <w:proofErr w:type="gramStart"/>
      <w:r w:rsidRPr="00AB5B74">
        <w:rPr>
          <w:sz w:val="22"/>
          <w:lang w:val="en-US"/>
        </w:rPr>
        <w:t>and  Rosenzweig</w:t>
      </w:r>
      <w:proofErr w:type="gramEnd"/>
      <w:r w:rsidRPr="00AB5B74">
        <w:rPr>
          <w:sz w:val="22"/>
          <w:lang w:val="en-US"/>
        </w:rPr>
        <w:t xml:space="preserve">, E. D. (2007). Examining the Influence of Operational Intellectual Capital on Capabilities and Performance, 9(4), 559–578. </w:t>
      </w:r>
      <w:proofErr w:type="spellStart"/>
      <w:r w:rsidRPr="00AB5B74">
        <w:rPr>
          <w:sz w:val="22"/>
          <w:lang w:val="en-US"/>
        </w:rPr>
        <w:t>doi</w:t>
      </w:r>
      <w:proofErr w:type="spellEnd"/>
      <w:r w:rsidRPr="00AB5B74">
        <w:rPr>
          <w:sz w:val="22"/>
          <w:lang w:val="en-US"/>
        </w:rPr>
        <w:t>: 10.1287/msom.1060.0131</w:t>
      </w:r>
    </w:p>
    <w:p w14:paraId="61810FDF" w14:textId="77777777" w:rsidR="00CF4FA4" w:rsidRPr="00AB5B74" w:rsidRDefault="00CF4FA4" w:rsidP="00C928B1">
      <w:pPr>
        <w:spacing w:before="0" w:after="0" w:line="276" w:lineRule="auto"/>
        <w:rPr>
          <w:sz w:val="22"/>
          <w:lang w:val="en-US"/>
        </w:rPr>
      </w:pPr>
    </w:p>
    <w:p w14:paraId="6BA4E588" w14:textId="2F4AD812" w:rsidR="00085424" w:rsidRDefault="00085424" w:rsidP="00C928B1">
      <w:pPr>
        <w:spacing w:before="0" w:after="0" w:line="276" w:lineRule="auto"/>
        <w:rPr>
          <w:sz w:val="22"/>
          <w:lang w:val="en-US"/>
        </w:rPr>
      </w:pPr>
      <w:r w:rsidRPr="00AB5B74">
        <w:rPr>
          <w:sz w:val="22"/>
          <w:lang w:val="en-US"/>
        </w:rPr>
        <w:t xml:space="preserve">Mention, A.-L., </w:t>
      </w:r>
      <w:proofErr w:type="gramStart"/>
      <w:r w:rsidRPr="00AB5B74">
        <w:rPr>
          <w:sz w:val="22"/>
          <w:lang w:val="en-US"/>
        </w:rPr>
        <w:t xml:space="preserve">and  </w:t>
      </w:r>
      <w:proofErr w:type="spellStart"/>
      <w:r w:rsidRPr="00AB5B74">
        <w:rPr>
          <w:sz w:val="22"/>
          <w:lang w:val="en-US"/>
        </w:rPr>
        <w:t>Bontis</w:t>
      </w:r>
      <w:proofErr w:type="spellEnd"/>
      <w:proofErr w:type="gramEnd"/>
      <w:r w:rsidRPr="00AB5B74">
        <w:rPr>
          <w:sz w:val="22"/>
          <w:lang w:val="en-US"/>
        </w:rPr>
        <w:t xml:space="preserve">, N. (2013). Intellectual Capital and Performance within the Banking Sector of Luxembourg and Belgium. Journal of Intellectual Capital, 14(2), 286–309. </w:t>
      </w:r>
      <w:proofErr w:type="spellStart"/>
      <w:r w:rsidRPr="00AB5B74">
        <w:rPr>
          <w:sz w:val="22"/>
          <w:lang w:val="en-US"/>
        </w:rPr>
        <w:t>doi</w:t>
      </w:r>
      <w:proofErr w:type="spellEnd"/>
      <w:r w:rsidRPr="00AB5B74">
        <w:rPr>
          <w:sz w:val="22"/>
          <w:lang w:val="en-US"/>
        </w:rPr>
        <w:t>: 10.1108/14691931311323896</w:t>
      </w:r>
    </w:p>
    <w:p w14:paraId="65500041" w14:textId="77777777" w:rsidR="00CF4FA4" w:rsidRPr="00AB5B74" w:rsidRDefault="00CF4FA4" w:rsidP="00C928B1">
      <w:pPr>
        <w:spacing w:before="0" w:after="0" w:line="276" w:lineRule="auto"/>
        <w:rPr>
          <w:sz w:val="22"/>
          <w:lang w:val="en-US"/>
        </w:rPr>
      </w:pPr>
    </w:p>
    <w:p w14:paraId="30067922" w14:textId="6D21DA0C" w:rsidR="00085424" w:rsidRDefault="00085424" w:rsidP="00C928B1">
      <w:pPr>
        <w:spacing w:before="0" w:after="0" w:line="276" w:lineRule="auto"/>
        <w:rPr>
          <w:sz w:val="22"/>
          <w:lang w:val="en-US"/>
        </w:rPr>
      </w:pPr>
      <w:r w:rsidRPr="00AB5B74">
        <w:rPr>
          <w:sz w:val="22"/>
          <w:lang w:val="en-US"/>
        </w:rPr>
        <w:t xml:space="preserve">Neely, A., </w:t>
      </w:r>
      <w:proofErr w:type="gramStart"/>
      <w:r w:rsidRPr="00AB5B74">
        <w:rPr>
          <w:sz w:val="22"/>
          <w:lang w:val="en-US"/>
        </w:rPr>
        <w:t xml:space="preserve">and  </w:t>
      </w:r>
      <w:proofErr w:type="spellStart"/>
      <w:r w:rsidRPr="00AB5B74">
        <w:rPr>
          <w:sz w:val="22"/>
          <w:lang w:val="en-US"/>
        </w:rPr>
        <w:t>Hii</w:t>
      </w:r>
      <w:proofErr w:type="spellEnd"/>
      <w:proofErr w:type="gramEnd"/>
      <w:r w:rsidRPr="00AB5B74">
        <w:rPr>
          <w:sz w:val="22"/>
          <w:lang w:val="en-US"/>
        </w:rPr>
        <w:t>, J. (1998). Innovation and Business Performance: A Literature Review. The Judge Institute of Management Studies, University of Cambridge, 1-65</w:t>
      </w:r>
    </w:p>
    <w:p w14:paraId="46B6DE58" w14:textId="77777777" w:rsidR="00CF4FA4" w:rsidRPr="00AB5B74" w:rsidRDefault="00CF4FA4" w:rsidP="00C928B1">
      <w:pPr>
        <w:spacing w:before="0" w:after="0" w:line="276" w:lineRule="auto"/>
        <w:rPr>
          <w:sz w:val="22"/>
          <w:lang w:val="en-US"/>
        </w:rPr>
      </w:pPr>
    </w:p>
    <w:p w14:paraId="0361E865" w14:textId="789FBED2" w:rsidR="00085424" w:rsidRDefault="00085424" w:rsidP="00C928B1">
      <w:pPr>
        <w:spacing w:before="0" w:after="0" w:line="276" w:lineRule="auto"/>
        <w:rPr>
          <w:sz w:val="22"/>
          <w:lang w:val="en-US"/>
        </w:rPr>
      </w:pPr>
      <w:proofErr w:type="spellStart"/>
      <w:r w:rsidRPr="00AB5B74">
        <w:rPr>
          <w:sz w:val="22"/>
          <w:lang w:val="en-US"/>
        </w:rPr>
        <w:t>Noordin</w:t>
      </w:r>
      <w:proofErr w:type="spellEnd"/>
      <w:r w:rsidRPr="00AB5B74">
        <w:rPr>
          <w:sz w:val="22"/>
          <w:lang w:val="en-US"/>
        </w:rPr>
        <w:t xml:space="preserve">, M. A. (2014). The Relationship between Intellectual Capital, Innovation Capability with Firm Age and Firm Performance. Doctor of Philosophy (PhD), </w:t>
      </w:r>
      <w:proofErr w:type="spellStart"/>
      <w:r w:rsidRPr="00AB5B74">
        <w:rPr>
          <w:sz w:val="22"/>
          <w:lang w:val="en-US"/>
        </w:rPr>
        <w:t>Universiti</w:t>
      </w:r>
      <w:proofErr w:type="spellEnd"/>
      <w:r w:rsidRPr="00AB5B74">
        <w:rPr>
          <w:sz w:val="22"/>
          <w:lang w:val="en-US"/>
        </w:rPr>
        <w:t xml:space="preserve"> Utara Malaysia</w:t>
      </w:r>
    </w:p>
    <w:p w14:paraId="2368671E" w14:textId="77777777" w:rsidR="00CF4FA4" w:rsidRPr="00AB5B74" w:rsidRDefault="00CF4FA4" w:rsidP="00C928B1">
      <w:pPr>
        <w:spacing w:before="0" w:after="0" w:line="276" w:lineRule="auto"/>
        <w:rPr>
          <w:sz w:val="22"/>
          <w:lang w:val="en-US"/>
        </w:rPr>
      </w:pPr>
    </w:p>
    <w:p w14:paraId="5E1D1267" w14:textId="7748A1DE" w:rsidR="00085424" w:rsidRDefault="00085424" w:rsidP="00C928B1">
      <w:pPr>
        <w:spacing w:before="0" w:after="0" w:line="276" w:lineRule="auto"/>
        <w:rPr>
          <w:sz w:val="22"/>
          <w:lang w:val="en-US"/>
        </w:rPr>
      </w:pPr>
      <w:r w:rsidRPr="00AB5B74">
        <w:rPr>
          <w:sz w:val="22"/>
          <w:lang w:val="en-US"/>
        </w:rPr>
        <w:t xml:space="preserve">Olsson, A., </w:t>
      </w:r>
      <w:proofErr w:type="spellStart"/>
      <w:r w:rsidRPr="00AB5B74">
        <w:rPr>
          <w:sz w:val="22"/>
          <w:lang w:val="en-US"/>
        </w:rPr>
        <w:t>Wadell</w:t>
      </w:r>
      <w:proofErr w:type="spellEnd"/>
      <w:r w:rsidRPr="00AB5B74">
        <w:rPr>
          <w:sz w:val="22"/>
          <w:lang w:val="en-US"/>
        </w:rPr>
        <w:t xml:space="preserve">, C., </w:t>
      </w:r>
      <w:proofErr w:type="spellStart"/>
      <w:r w:rsidRPr="00AB5B74">
        <w:rPr>
          <w:sz w:val="22"/>
          <w:lang w:val="en-US"/>
        </w:rPr>
        <w:t>Odenrick</w:t>
      </w:r>
      <w:proofErr w:type="spellEnd"/>
      <w:r w:rsidRPr="00AB5B74">
        <w:rPr>
          <w:sz w:val="22"/>
          <w:lang w:val="en-US"/>
        </w:rPr>
        <w:t xml:space="preserve">, P., </w:t>
      </w:r>
      <w:proofErr w:type="gramStart"/>
      <w:r w:rsidRPr="00AB5B74">
        <w:rPr>
          <w:sz w:val="22"/>
          <w:lang w:val="en-US"/>
        </w:rPr>
        <w:t>and  Bergendahl</w:t>
      </w:r>
      <w:proofErr w:type="gramEnd"/>
      <w:r w:rsidRPr="00AB5B74">
        <w:rPr>
          <w:sz w:val="22"/>
          <w:lang w:val="en-US"/>
        </w:rPr>
        <w:t xml:space="preserve">, M. N. (2010). An Action Learning Method for Increased Innovation Capability in </w:t>
      </w:r>
      <w:proofErr w:type="spellStart"/>
      <w:r w:rsidRPr="00AB5B74">
        <w:rPr>
          <w:sz w:val="22"/>
          <w:lang w:val="en-US"/>
        </w:rPr>
        <w:t>Organisations</w:t>
      </w:r>
      <w:proofErr w:type="spellEnd"/>
      <w:r w:rsidRPr="00AB5B74">
        <w:rPr>
          <w:sz w:val="22"/>
          <w:lang w:val="en-US"/>
        </w:rPr>
        <w:t xml:space="preserve">. Action Learning: Research and Practice, 7(2), 167–179. </w:t>
      </w:r>
      <w:proofErr w:type="spellStart"/>
      <w:r w:rsidRPr="00AB5B74">
        <w:rPr>
          <w:sz w:val="22"/>
          <w:lang w:val="en-US"/>
        </w:rPr>
        <w:t>doi</w:t>
      </w:r>
      <w:proofErr w:type="spellEnd"/>
      <w:r w:rsidRPr="00AB5B74">
        <w:rPr>
          <w:sz w:val="22"/>
          <w:lang w:val="en-US"/>
        </w:rPr>
        <w:t>: 10.1080/14767333.2010.488328</w:t>
      </w:r>
    </w:p>
    <w:p w14:paraId="3876B5CA" w14:textId="77777777" w:rsidR="00CF4FA4" w:rsidRPr="00AB5B74" w:rsidRDefault="00CF4FA4" w:rsidP="00C928B1">
      <w:pPr>
        <w:spacing w:before="0" w:after="0" w:line="276" w:lineRule="auto"/>
        <w:rPr>
          <w:sz w:val="22"/>
          <w:lang w:val="en-US"/>
        </w:rPr>
      </w:pPr>
    </w:p>
    <w:p w14:paraId="1C57DD99" w14:textId="3D28CED7" w:rsidR="00085424" w:rsidRDefault="00085424" w:rsidP="00C928B1">
      <w:pPr>
        <w:spacing w:before="0" w:after="0" w:line="276" w:lineRule="auto"/>
        <w:rPr>
          <w:sz w:val="22"/>
          <w:lang w:val="en-US"/>
        </w:rPr>
      </w:pPr>
      <w:proofErr w:type="spellStart"/>
      <w:r w:rsidRPr="00AB5B74">
        <w:rPr>
          <w:sz w:val="22"/>
          <w:lang w:val="en-US"/>
        </w:rPr>
        <w:t>Perin</w:t>
      </w:r>
      <w:proofErr w:type="spellEnd"/>
      <w:r w:rsidRPr="00AB5B74">
        <w:rPr>
          <w:sz w:val="22"/>
          <w:lang w:val="en-US"/>
        </w:rPr>
        <w:t xml:space="preserve">, M. G., Sampaio, C. H., Jiménez-Jiménez, D., </w:t>
      </w:r>
      <w:proofErr w:type="gramStart"/>
      <w:r w:rsidRPr="00AB5B74">
        <w:rPr>
          <w:sz w:val="22"/>
          <w:lang w:val="en-US"/>
        </w:rPr>
        <w:t xml:space="preserve">and  </w:t>
      </w:r>
      <w:proofErr w:type="spellStart"/>
      <w:r w:rsidRPr="00AB5B74">
        <w:rPr>
          <w:sz w:val="22"/>
          <w:lang w:val="en-US"/>
        </w:rPr>
        <w:t>Cegarra</w:t>
      </w:r>
      <w:proofErr w:type="spellEnd"/>
      <w:proofErr w:type="gramEnd"/>
      <w:r w:rsidRPr="00AB5B74">
        <w:rPr>
          <w:sz w:val="22"/>
          <w:lang w:val="en-US"/>
        </w:rPr>
        <w:t xml:space="preserve">-Navarro, J. G. (2016). Network Effects on Radical Innovation and Financial Performance: An Open-Mindedness Approach. BAR-Brazilian Administration Review, 13(4), 1–24. </w:t>
      </w:r>
      <w:proofErr w:type="spellStart"/>
      <w:r w:rsidRPr="00AB5B74">
        <w:rPr>
          <w:sz w:val="22"/>
          <w:lang w:val="en-US"/>
        </w:rPr>
        <w:t>doi</w:t>
      </w:r>
      <w:proofErr w:type="spellEnd"/>
      <w:r w:rsidRPr="00AB5B74">
        <w:rPr>
          <w:sz w:val="22"/>
          <w:lang w:val="en-US"/>
        </w:rPr>
        <w:t>: 10.1590/1807-7692bar2016160057</w:t>
      </w:r>
    </w:p>
    <w:p w14:paraId="6193DA61" w14:textId="77777777" w:rsidR="00CF4FA4" w:rsidRPr="00AB5B74" w:rsidRDefault="00CF4FA4" w:rsidP="00C928B1">
      <w:pPr>
        <w:spacing w:before="0" w:after="0" w:line="276" w:lineRule="auto"/>
        <w:rPr>
          <w:sz w:val="22"/>
          <w:lang w:val="en-US"/>
        </w:rPr>
      </w:pPr>
    </w:p>
    <w:p w14:paraId="71DD0ACC" w14:textId="002DB800" w:rsidR="00085424" w:rsidRDefault="00085424" w:rsidP="00C928B1">
      <w:pPr>
        <w:spacing w:before="0" w:after="0" w:line="276" w:lineRule="auto"/>
        <w:rPr>
          <w:sz w:val="22"/>
          <w:lang w:val="en-US"/>
        </w:rPr>
      </w:pPr>
      <w:r w:rsidRPr="00AB5B74">
        <w:rPr>
          <w:sz w:val="22"/>
          <w:lang w:val="en-US"/>
        </w:rPr>
        <w:t>Porter, M. E. (1985). Competitive Advantage. New York: Free Press.</w:t>
      </w:r>
    </w:p>
    <w:p w14:paraId="74F875AB" w14:textId="77777777" w:rsidR="00CF4FA4" w:rsidRPr="00AB5B74" w:rsidRDefault="00CF4FA4" w:rsidP="00C928B1">
      <w:pPr>
        <w:spacing w:before="0" w:after="0" w:line="276" w:lineRule="auto"/>
        <w:rPr>
          <w:sz w:val="22"/>
          <w:lang w:val="en-US"/>
        </w:rPr>
      </w:pPr>
    </w:p>
    <w:p w14:paraId="47F43A9B" w14:textId="43EED1F1" w:rsidR="00085424" w:rsidRDefault="00085424" w:rsidP="00C928B1">
      <w:pPr>
        <w:spacing w:before="0" w:after="0" w:line="276" w:lineRule="auto"/>
        <w:rPr>
          <w:sz w:val="22"/>
          <w:lang w:val="en-US"/>
        </w:rPr>
      </w:pPr>
      <w:r w:rsidRPr="00AB5B74">
        <w:rPr>
          <w:sz w:val="22"/>
          <w:lang w:val="en-US"/>
        </w:rPr>
        <w:t xml:space="preserve">Prester, J., </w:t>
      </w:r>
      <w:proofErr w:type="spellStart"/>
      <w:r w:rsidRPr="00AB5B74">
        <w:rPr>
          <w:sz w:val="22"/>
          <w:lang w:val="en-US"/>
        </w:rPr>
        <w:t>Podrug</w:t>
      </w:r>
      <w:proofErr w:type="spellEnd"/>
      <w:r w:rsidRPr="00AB5B74">
        <w:rPr>
          <w:sz w:val="22"/>
          <w:lang w:val="en-US"/>
        </w:rPr>
        <w:t xml:space="preserve">, N., </w:t>
      </w:r>
      <w:proofErr w:type="gramStart"/>
      <w:r w:rsidRPr="00AB5B74">
        <w:rPr>
          <w:sz w:val="22"/>
          <w:lang w:val="en-US"/>
        </w:rPr>
        <w:t xml:space="preserve">and  </w:t>
      </w:r>
      <w:proofErr w:type="spellStart"/>
      <w:r w:rsidRPr="00AB5B74">
        <w:rPr>
          <w:sz w:val="22"/>
          <w:lang w:val="en-US"/>
        </w:rPr>
        <w:t>Daraboš</w:t>
      </w:r>
      <w:proofErr w:type="spellEnd"/>
      <w:proofErr w:type="gramEnd"/>
      <w:r w:rsidRPr="00AB5B74">
        <w:rPr>
          <w:sz w:val="22"/>
          <w:lang w:val="en-US"/>
        </w:rPr>
        <w:t xml:space="preserve">, M. (2016). Four-component Model of Intellectual Capital and its Impact on Process and Product Innovations. European Conference on Intellectual Capital; </w:t>
      </w:r>
      <w:proofErr w:type="spellStart"/>
      <w:r w:rsidRPr="00AB5B74">
        <w:rPr>
          <w:sz w:val="22"/>
          <w:lang w:val="en-US"/>
        </w:rPr>
        <w:t>Kidmore</w:t>
      </w:r>
      <w:proofErr w:type="spellEnd"/>
      <w:r w:rsidRPr="00AB5B74">
        <w:rPr>
          <w:sz w:val="22"/>
          <w:lang w:val="en-US"/>
        </w:rPr>
        <w:t xml:space="preserve"> End: 206-214. Academic Conferences International Limited</w:t>
      </w:r>
    </w:p>
    <w:p w14:paraId="3BF8E118" w14:textId="77777777" w:rsidR="00CF4FA4" w:rsidRPr="00AB5B74" w:rsidRDefault="00CF4FA4" w:rsidP="00C928B1">
      <w:pPr>
        <w:spacing w:before="0" w:after="0" w:line="276" w:lineRule="auto"/>
        <w:rPr>
          <w:sz w:val="22"/>
          <w:lang w:val="en-US"/>
        </w:rPr>
      </w:pPr>
    </w:p>
    <w:p w14:paraId="7F7927F1" w14:textId="55E027B0" w:rsidR="00085424" w:rsidRDefault="00085424" w:rsidP="00C928B1">
      <w:pPr>
        <w:spacing w:before="0" w:after="0" w:line="276" w:lineRule="auto"/>
        <w:rPr>
          <w:sz w:val="22"/>
          <w:lang w:val="en-US"/>
        </w:rPr>
      </w:pPr>
      <w:r w:rsidRPr="00AB5B74">
        <w:rPr>
          <w:sz w:val="22"/>
          <w:lang w:val="en-US"/>
        </w:rPr>
        <w:t xml:space="preserve">Salim, I. M., </w:t>
      </w:r>
      <w:proofErr w:type="gramStart"/>
      <w:r w:rsidRPr="00AB5B74">
        <w:rPr>
          <w:sz w:val="22"/>
          <w:lang w:val="en-US"/>
        </w:rPr>
        <w:t xml:space="preserve">and  </w:t>
      </w:r>
      <w:proofErr w:type="spellStart"/>
      <w:r w:rsidRPr="00AB5B74">
        <w:rPr>
          <w:sz w:val="22"/>
          <w:lang w:val="en-US"/>
        </w:rPr>
        <w:t>Sulaiman</w:t>
      </w:r>
      <w:proofErr w:type="spellEnd"/>
      <w:proofErr w:type="gramEnd"/>
      <w:r w:rsidRPr="00AB5B74">
        <w:rPr>
          <w:sz w:val="22"/>
          <w:lang w:val="en-US"/>
        </w:rPr>
        <w:t xml:space="preserve">, M. (2011). Organizational Learning, Innovation and Performance: A Study of Malaysian Small and Medium Sized Enterprises. International Journal of Business and Management, 6(12), 118–125. </w:t>
      </w:r>
      <w:proofErr w:type="spellStart"/>
      <w:r w:rsidRPr="00AB5B74">
        <w:rPr>
          <w:sz w:val="22"/>
          <w:lang w:val="en-US"/>
        </w:rPr>
        <w:t>doi</w:t>
      </w:r>
      <w:proofErr w:type="spellEnd"/>
      <w:r w:rsidRPr="00AB5B74">
        <w:rPr>
          <w:sz w:val="22"/>
          <w:lang w:val="en-US"/>
        </w:rPr>
        <w:t>: 10.5539/</w:t>
      </w:r>
      <w:proofErr w:type="gramStart"/>
      <w:r w:rsidRPr="00AB5B74">
        <w:rPr>
          <w:sz w:val="22"/>
          <w:lang w:val="en-US"/>
        </w:rPr>
        <w:t>ijbm.v</w:t>
      </w:r>
      <w:proofErr w:type="gramEnd"/>
      <w:r w:rsidRPr="00AB5B74">
        <w:rPr>
          <w:sz w:val="22"/>
          <w:lang w:val="en-US"/>
        </w:rPr>
        <w:t>6n12p118</w:t>
      </w:r>
    </w:p>
    <w:p w14:paraId="135F8034" w14:textId="77777777" w:rsidR="00CF4FA4" w:rsidRPr="00AB5B74" w:rsidRDefault="00CF4FA4" w:rsidP="00C928B1">
      <w:pPr>
        <w:spacing w:before="0" w:after="0" w:line="276" w:lineRule="auto"/>
        <w:rPr>
          <w:sz w:val="22"/>
          <w:lang w:val="en-US"/>
        </w:rPr>
      </w:pPr>
    </w:p>
    <w:p w14:paraId="65FE4E5F" w14:textId="51C608A1" w:rsidR="00085424" w:rsidRDefault="00085424" w:rsidP="00C928B1">
      <w:pPr>
        <w:spacing w:before="0" w:after="0" w:line="276" w:lineRule="auto"/>
        <w:rPr>
          <w:sz w:val="22"/>
          <w:lang w:val="en-US"/>
        </w:rPr>
      </w:pPr>
      <w:proofErr w:type="spellStart"/>
      <w:r w:rsidRPr="00AB5B74">
        <w:rPr>
          <w:sz w:val="22"/>
          <w:lang w:val="en-US"/>
        </w:rPr>
        <w:t>Saunila</w:t>
      </w:r>
      <w:proofErr w:type="spellEnd"/>
      <w:r w:rsidRPr="00AB5B74">
        <w:rPr>
          <w:sz w:val="22"/>
          <w:lang w:val="en-US"/>
        </w:rPr>
        <w:t xml:space="preserve">, M. (2016). Performance Measurement Approach for Innovation Capability in SMEs. International Journal of Productivity and Performance Management, 65(2), 162–176. </w:t>
      </w:r>
      <w:proofErr w:type="spellStart"/>
      <w:r w:rsidRPr="00AB5B74">
        <w:rPr>
          <w:sz w:val="22"/>
          <w:lang w:val="en-US"/>
        </w:rPr>
        <w:t>doi</w:t>
      </w:r>
      <w:proofErr w:type="spellEnd"/>
      <w:r w:rsidRPr="00AB5B74">
        <w:rPr>
          <w:sz w:val="22"/>
          <w:lang w:val="en-US"/>
        </w:rPr>
        <w:t>: 10.1108/09574090910954864</w:t>
      </w:r>
    </w:p>
    <w:p w14:paraId="3545FC1B" w14:textId="77777777" w:rsidR="00CF4FA4" w:rsidRPr="00AB5B74" w:rsidRDefault="00CF4FA4" w:rsidP="00C928B1">
      <w:pPr>
        <w:spacing w:before="0" w:after="0" w:line="276" w:lineRule="auto"/>
        <w:rPr>
          <w:sz w:val="22"/>
          <w:lang w:val="en-US"/>
        </w:rPr>
      </w:pPr>
    </w:p>
    <w:p w14:paraId="68117C3C" w14:textId="58E555B3" w:rsidR="00085424" w:rsidRDefault="00085424" w:rsidP="00C928B1">
      <w:pPr>
        <w:spacing w:before="0" w:after="0" w:line="276" w:lineRule="auto"/>
        <w:rPr>
          <w:sz w:val="22"/>
          <w:lang w:val="en-US"/>
        </w:rPr>
      </w:pPr>
      <w:proofErr w:type="spellStart"/>
      <w:r w:rsidRPr="00AB5B74">
        <w:rPr>
          <w:sz w:val="22"/>
          <w:lang w:val="en-US"/>
        </w:rPr>
        <w:t>Saunila</w:t>
      </w:r>
      <w:proofErr w:type="spellEnd"/>
      <w:r w:rsidRPr="00AB5B74">
        <w:rPr>
          <w:sz w:val="22"/>
          <w:lang w:val="en-US"/>
        </w:rPr>
        <w:t xml:space="preserve">, M., </w:t>
      </w:r>
      <w:proofErr w:type="gramStart"/>
      <w:r w:rsidRPr="00AB5B74">
        <w:rPr>
          <w:sz w:val="22"/>
          <w:lang w:val="en-US"/>
        </w:rPr>
        <w:t xml:space="preserve">and  </w:t>
      </w:r>
      <w:proofErr w:type="spellStart"/>
      <w:r w:rsidRPr="00AB5B74">
        <w:rPr>
          <w:sz w:val="22"/>
          <w:lang w:val="en-US"/>
        </w:rPr>
        <w:t>Ukko</w:t>
      </w:r>
      <w:proofErr w:type="spellEnd"/>
      <w:proofErr w:type="gramEnd"/>
      <w:r w:rsidRPr="00AB5B74">
        <w:rPr>
          <w:sz w:val="22"/>
          <w:lang w:val="en-US"/>
        </w:rPr>
        <w:t>, J. (2014). Intangible Aspects of Innovation Capability in SMEs: Impacts of Size and Industry. Journal of Engineering and Technology Management, 33, 32–46.doi; 10.1016/j.jengtecman.2014.02.002</w:t>
      </w:r>
    </w:p>
    <w:p w14:paraId="71158F36" w14:textId="77777777" w:rsidR="00CF4FA4" w:rsidRPr="00AB5B74" w:rsidRDefault="00CF4FA4" w:rsidP="00C928B1">
      <w:pPr>
        <w:spacing w:before="0" w:after="0" w:line="276" w:lineRule="auto"/>
        <w:rPr>
          <w:sz w:val="22"/>
          <w:lang w:val="en-US"/>
        </w:rPr>
      </w:pPr>
    </w:p>
    <w:p w14:paraId="01D7EEF4" w14:textId="63240CFE" w:rsidR="00085424" w:rsidRDefault="00085424" w:rsidP="00C928B1">
      <w:pPr>
        <w:spacing w:before="0" w:after="0" w:line="276" w:lineRule="auto"/>
        <w:rPr>
          <w:sz w:val="22"/>
          <w:lang w:val="en-US"/>
        </w:rPr>
      </w:pPr>
      <w:r w:rsidRPr="00AB5B74">
        <w:rPr>
          <w:sz w:val="22"/>
          <w:lang w:val="en-US"/>
        </w:rPr>
        <w:t xml:space="preserve">Slater, S. F., Mohr, J. J., </w:t>
      </w:r>
      <w:proofErr w:type="gramStart"/>
      <w:r w:rsidRPr="00AB5B74">
        <w:rPr>
          <w:sz w:val="22"/>
          <w:lang w:val="en-US"/>
        </w:rPr>
        <w:t>and  Sengupta</w:t>
      </w:r>
      <w:proofErr w:type="gramEnd"/>
      <w:r w:rsidRPr="00AB5B74">
        <w:rPr>
          <w:sz w:val="22"/>
          <w:lang w:val="en-US"/>
        </w:rPr>
        <w:t xml:space="preserve">, S. (2014). Radical Product Innovation Capability: Literature Review, Synthesis, and Illustrative Research Propositions. Journal of Product Innovation Management, 31(3), 552-566. </w:t>
      </w:r>
      <w:proofErr w:type="spellStart"/>
      <w:r w:rsidRPr="00AB5B74">
        <w:rPr>
          <w:sz w:val="22"/>
          <w:lang w:val="en-US"/>
        </w:rPr>
        <w:t>doi</w:t>
      </w:r>
      <w:proofErr w:type="spellEnd"/>
      <w:r w:rsidRPr="00AB5B74">
        <w:rPr>
          <w:sz w:val="22"/>
          <w:lang w:val="en-US"/>
        </w:rPr>
        <w:t>: 10.1111/jpim.12113</w:t>
      </w:r>
    </w:p>
    <w:p w14:paraId="79134835" w14:textId="77777777" w:rsidR="00CF4FA4" w:rsidRPr="00AB5B74" w:rsidRDefault="00CF4FA4" w:rsidP="00C928B1">
      <w:pPr>
        <w:spacing w:before="0" w:after="0" w:line="276" w:lineRule="auto"/>
        <w:rPr>
          <w:sz w:val="22"/>
          <w:lang w:val="en-US"/>
        </w:rPr>
      </w:pPr>
    </w:p>
    <w:p w14:paraId="53F6C25C" w14:textId="73C61495" w:rsidR="00085424" w:rsidRDefault="00085424" w:rsidP="00C928B1">
      <w:pPr>
        <w:spacing w:before="0" w:after="0" w:line="276" w:lineRule="auto"/>
        <w:rPr>
          <w:sz w:val="22"/>
          <w:lang w:val="en-US"/>
        </w:rPr>
      </w:pPr>
      <w:r w:rsidRPr="00AB5B74">
        <w:rPr>
          <w:sz w:val="22"/>
          <w:lang w:val="en-US"/>
        </w:rPr>
        <w:t xml:space="preserve">Subramaniam, M., </w:t>
      </w:r>
      <w:proofErr w:type="gramStart"/>
      <w:r w:rsidRPr="00AB5B74">
        <w:rPr>
          <w:sz w:val="22"/>
          <w:lang w:val="en-US"/>
        </w:rPr>
        <w:t xml:space="preserve">and  </w:t>
      </w:r>
      <w:proofErr w:type="spellStart"/>
      <w:r w:rsidRPr="00AB5B74">
        <w:rPr>
          <w:sz w:val="22"/>
          <w:lang w:val="en-US"/>
        </w:rPr>
        <w:t>Youndt</w:t>
      </w:r>
      <w:proofErr w:type="spellEnd"/>
      <w:proofErr w:type="gramEnd"/>
      <w:r w:rsidRPr="00AB5B74">
        <w:rPr>
          <w:sz w:val="22"/>
          <w:lang w:val="en-US"/>
        </w:rPr>
        <w:t xml:space="preserve">, M. A. (2005). The Influence of Intellectual Capital on The Types of Innovative Capabilities. Academy of Management Journal, 48(3), 450-463. </w:t>
      </w:r>
      <w:proofErr w:type="spellStart"/>
      <w:r w:rsidRPr="00AB5B74">
        <w:rPr>
          <w:sz w:val="22"/>
          <w:lang w:val="en-US"/>
        </w:rPr>
        <w:t>doi</w:t>
      </w:r>
      <w:proofErr w:type="spellEnd"/>
      <w:r w:rsidRPr="00AB5B74">
        <w:rPr>
          <w:sz w:val="22"/>
          <w:lang w:val="en-US"/>
        </w:rPr>
        <w:t>: 10.5465/AMJ.2005.17407911</w:t>
      </w:r>
    </w:p>
    <w:p w14:paraId="111097BC" w14:textId="77777777" w:rsidR="00CF4FA4" w:rsidRPr="00AB5B74" w:rsidRDefault="00CF4FA4" w:rsidP="00C928B1">
      <w:pPr>
        <w:spacing w:before="0" w:after="0" w:line="276" w:lineRule="auto"/>
        <w:rPr>
          <w:sz w:val="22"/>
          <w:lang w:val="en-US"/>
        </w:rPr>
      </w:pPr>
    </w:p>
    <w:p w14:paraId="3C8B1459" w14:textId="4499C7A9" w:rsidR="00085424" w:rsidRDefault="00085424" w:rsidP="00C928B1">
      <w:pPr>
        <w:spacing w:before="0" w:after="0" w:line="276" w:lineRule="auto"/>
        <w:rPr>
          <w:sz w:val="22"/>
          <w:lang w:val="en-US"/>
        </w:rPr>
      </w:pPr>
      <w:r w:rsidRPr="00AB5B74">
        <w:rPr>
          <w:sz w:val="22"/>
          <w:lang w:val="en-US"/>
        </w:rPr>
        <w:t xml:space="preserve">Teece, D. J. (2007). Explicating Dynamic Capabilities: The Nature and </w:t>
      </w:r>
      <w:proofErr w:type="spellStart"/>
      <w:r w:rsidRPr="00AB5B74">
        <w:rPr>
          <w:sz w:val="22"/>
          <w:lang w:val="en-US"/>
        </w:rPr>
        <w:t>Microfoundations</w:t>
      </w:r>
      <w:proofErr w:type="spellEnd"/>
      <w:r w:rsidRPr="00AB5B74">
        <w:rPr>
          <w:sz w:val="22"/>
          <w:lang w:val="en-US"/>
        </w:rPr>
        <w:t xml:space="preserve"> of (Sustainable) Enterprise Performance. Strategic Management Journal, 28(13), 1319–1350. </w:t>
      </w:r>
      <w:proofErr w:type="spellStart"/>
      <w:r w:rsidRPr="00AB5B74">
        <w:rPr>
          <w:sz w:val="22"/>
          <w:lang w:val="en-US"/>
        </w:rPr>
        <w:t>doi</w:t>
      </w:r>
      <w:proofErr w:type="spellEnd"/>
      <w:r w:rsidRPr="00AB5B74">
        <w:rPr>
          <w:sz w:val="22"/>
          <w:lang w:val="en-US"/>
        </w:rPr>
        <w:t>: 10.1002/smj.640</w:t>
      </w:r>
    </w:p>
    <w:p w14:paraId="5A8D795B" w14:textId="77777777" w:rsidR="00CF4FA4" w:rsidRPr="00AB5B74" w:rsidRDefault="00CF4FA4" w:rsidP="00C928B1">
      <w:pPr>
        <w:spacing w:before="0" w:after="0" w:line="276" w:lineRule="auto"/>
        <w:rPr>
          <w:sz w:val="22"/>
          <w:lang w:val="en-US"/>
        </w:rPr>
      </w:pPr>
    </w:p>
    <w:p w14:paraId="3E986B68" w14:textId="37907458" w:rsidR="00085424" w:rsidRDefault="00085424" w:rsidP="00C928B1">
      <w:pPr>
        <w:spacing w:before="0" w:after="0" w:line="276" w:lineRule="auto"/>
        <w:rPr>
          <w:sz w:val="22"/>
          <w:lang w:val="en-US"/>
        </w:rPr>
      </w:pPr>
      <w:r w:rsidRPr="00AB5B74">
        <w:rPr>
          <w:sz w:val="22"/>
          <w:lang w:val="en-US"/>
        </w:rPr>
        <w:t xml:space="preserve">Teece, D. J., Pisano, G., </w:t>
      </w:r>
      <w:proofErr w:type="gramStart"/>
      <w:r w:rsidRPr="00AB5B74">
        <w:rPr>
          <w:sz w:val="22"/>
          <w:lang w:val="en-US"/>
        </w:rPr>
        <w:t xml:space="preserve">and  </w:t>
      </w:r>
      <w:proofErr w:type="spellStart"/>
      <w:r w:rsidRPr="00AB5B74">
        <w:rPr>
          <w:sz w:val="22"/>
          <w:lang w:val="en-US"/>
        </w:rPr>
        <w:t>Shuen</w:t>
      </w:r>
      <w:proofErr w:type="spellEnd"/>
      <w:proofErr w:type="gramEnd"/>
      <w:r w:rsidRPr="00AB5B74">
        <w:rPr>
          <w:sz w:val="22"/>
          <w:lang w:val="en-US"/>
        </w:rPr>
        <w:t>, A. (1997). Dynamic Capabilities and Strategic Management. Strategic Management Journal, 18(7), 509–533</w:t>
      </w:r>
    </w:p>
    <w:p w14:paraId="3BCC27D1" w14:textId="77777777" w:rsidR="00CF4FA4" w:rsidRPr="00AB5B74" w:rsidRDefault="00CF4FA4" w:rsidP="00C928B1">
      <w:pPr>
        <w:spacing w:before="0" w:after="0" w:line="276" w:lineRule="auto"/>
        <w:rPr>
          <w:sz w:val="22"/>
          <w:lang w:val="en-US"/>
        </w:rPr>
      </w:pPr>
    </w:p>
    <w:p w14:paraId="785D3CC9" w14:textId="222045AF" w:rsidR="00085424" w:rsidRDefault="00085424" w:rsidP="00C928B1">
      <w:pPr>
        <w:spacing w:before="0" w:after="0" w:line="276" w:lineRule="auto"/>
        <w:rPr>
          <w:sz w:val="22"/>
          <w:lang w:val="en-US"/>
        </w:rPr>
      </w:pPr>
      <w:proofErr w:type="spellStart"/>
      <w:r w:rsidRPr="00AB5B74">
        <w:rPr>
          <w:sz w:val="22"/>
          <w:lang w:val="en-US"/>
        </w:rPr>
        <w:t>Tellis</w:t>
      </w:r>
      <w:proofErr w:type="spellEnd"/>
      <w:r w:rsidRPr="00AB5B74">
        <w:rPr>
          <w:sz w:val="22"/>
          <w:lang w:val="en-US"/>
        </w:rPr>
        <w:t xml:space="preserve">, G. J., Prabhu, J. C., </w:t>
      </w:r>
      <w:proofErr w:type="gramStart"/>
      <w:r w:rsidRPr="00AB5B74">
        <w:rPr>
          <w:sz w:val="22"/>
          <w:lang w:val="en-US"/>
        </w:rPr>
        <w:t xml:space="preserve">and  </w:t>
      </w:r>
      <w:proofErr w:type="spellStart"/>
      <w:r w:rsidRPr="00AB5B74">
        <w:rPr>
          <w:sz w:val="22"/>
          <w:lang w:val="en-US"/>
        </w:rPr>
        <w:t>Chandy</w:t>
      </w:r>
      <w:proofErr w:type="spellEnd"/>
      <w:proofErr w:type="gramEnd"/>
      <w:r w:rsidRPr="00AB5B74">
        <w:rPr>
          <w:sz w:val="22"/>
          <w:lang w:val="en-US"/>
        </w:rPr>
        <w:t xml:space="preserve">, R. K. (2009). Radical Innovation Across </w:t>
      </w:r>
      <w:proofErr w:type="gramStart"/>
      <w:r w:rsidRPr="00AB5B74">
        <w:rPr>
          <w:sz w:val="22"/>
          <w:lang w:val="en-US"/>
        </w:rPr>
        <w:t>Nations :</w:t>
      </w:r>
      <w:proofErr w:type="gramEnd"/>
      <w:r w:rsidRPr="00AB5B74">
        <w:rPr>
          <w:sz w:val="22"/>
          <w:lang w:val="en-US"/>
        </w:rPr>
        <w:t xml:space="preserve"> The Preeminence of Corporate. Journal of Marketing, 73(1), 3–23.</w:t>
      </w:r>
    </w:p>
    <w:p w14:paraId="4B1E0C5C" w14:textId="77777777" w:rsidR="00CF4FA4" w:rsidRPr="00AB5B74" w:rsidRDefault="00CF4FA4" w:rsidP="00C928B1">
      <w:pPr>
        <w:spacing w:before="0" w:after="0" w:line="276" w:lineRule="auto"/>
        <w:rPr>
          <w:sz w:val="22"/>
          <w:lang w:val="en-US"/>
        </w:rPr>
      </w:pPr>
    </w:p>
    <w:p w14:paraId="2BF1DA37" w14:textId="082C9F34" w:rsidR="00085424" w:rsidRDefault="00085424" w:rsidP="00C928B1">
      <w:pPr>
        <w:spacing w:before="0" w:after="0" w:line="276" w:lineRule="auto"/>
        <w:rPr>
          <w:sz w:val="22"/>
          <w:lang w:val="en-US"/>
        </w:rPr>
      </w:pPr>
      <w:r w:rsidRPr="00AB5B74">
        <w:rPr>
          <w:sz w:val="22"/>
          <w:lang w:val="en-US"/>
        </w:rPr>
        <w:t xml:space="preserve">Tidd, J., </w:t>
      </w:r>
      <w:proofErr w:type="gramStart"/>
      <w:r w:rsidRPr="00AB5B74">
        <w:rPr>
          <w:sz w:val="22"/>
          <w:lang w:val="en-US"/>
        </w:rPr>
        <w:t>and  Bessant</w:t>
      </w:r>
      <w:proofErr w:type="gramEnd"/>
      <w:r w:rsidRPr="00AB5B74">
        <w:rPr>
          <w:sz w:val="22"/>
          <w:lang w:val="en-US"/>
        </w:rPr>
        <w:t xml:space="preserve">, J. (2009). No Title. Managing Innovation. Integrating Technological, Market and Organizational </w:t>
      </w:r>
      <w:proofErr w:type="gramStart"/>
      <w:r w:rsidRPr="00AB5B74">
        <w:rPr>
          <w:sz w:val="22"/>
          <w:lang w:val="en-US"/>
        </w:rPr>
        <w:t>Change,.</w:t>
      </w:r>
      <w:proofErr w:type="gramEnd"/>
      <w:r w:rsidRPr="00AB5B74">
        <w:rPr>
          <w:sz w:val="22"/>
          <w:lang w:val="en-US"/>
        </w:rPr>
        <w:t xml:space="preserve"> J. Wiley, Chichester</w:t>
      </w:r>
    </w:p>
    <w:p w14:paraId="32E43095" w14:textId="77777777" w:rsidR="00CF4FA4" w:rsidRPr="00AB5B74" w:rsidRDefault="00CF4FA4" w:rsidP="00C928B1">
      <w:pPr>
        <w:spacing w:before="0" w:after="0" w:line="276" w:lineRule="auto"/>
        <w:rPr>
          <w:sz w:val="22"/>
          <w:lang w:val="en-US"/>
        </w:rPr>
      </w:pPr>
    </w:p>
    <w:p w14:paraId="784D38BC" w14:textId="7728A1C9" w:rsidR="00085424" w:rsidRDefault="00085424" w:rsidP="00C928B1">
      <w:pPr>
        <w:spacing w:before="0" w:after="0" w:line="276" w:lineRule="auto"/>
        <w:rPr>
          <w:sz w:val="22"/>
          <w:lang w:val="en-US"/>
        </w:rPr>
      </w:pPr>
      <w:r w:rsidRPr="00AB5B74">
        <w:rPr>
          <w:sz w:val="22"/>
          <w:lang w:val="en-US"/>
        </w:rPr>
        <w:t xml:space="preserve">Wang, C. L., </w:t>
      </w:r>
      <w:proofErr w:type="gramStart"/>
      <w:r w:rsidRPr="00AB5B74">
        <w:rPr>
          <w:sz w:val="22"/>
          <w:lang w:val="en-US"/>
        </w:rPr>
        <w:t>and  Ahmed</w:t>
      </w:r>
      <w:proofErr w:type="gramEnd"/>
      <w:r w:rsidRPr="00AB5B74">
        <w:rPr>
          <w:sz w:val="22"/>
          <w:lang w:val="en-US"/>
        </w:rPr>
        <w:t xml:space="preserve">, P. K. (2007). Dynamic Capabilities: A Review and Research Agenda. International Journal of Management Reviews, 9(1), 31-51. </w:t>
      </w:r>
      <w:proofErr w:type="spellStart"/>
      <w:r w:rsidRPr="00AB5B74">
        <w:rPr>
          <w:sz w:val="22"/>
          <w:lang w:val="en-US"/>
        </w:rPr>
        <w:t>doi</w:t>
      </w:r>
      <w:proofErr w:type="spellEnd"/>
      <w:r w:rsidRPr="00AB5B74">
        <w:rPr>
          <w:sz w:val="22"/>
          <w:lang w:val="en-US"/>
        </w:rPr>
        <w:t>: 10.1111/j.1468-2370.</w:t>
      </w:r>
      <w:proofErr w:type="gramStart"/>
      <w:r w:rsidRPr="00AB5B74">
        <w:rPr>
          <w:sz w:val="22"/>
          <w:lang w:val="en-US"/>
        </w:rPr>
        <w:t>2007.00201.x</w:t>
      </w:r>
      <w:proofErr w:type="gramEnd"/>
    </w:p>
    <w:p w14:paraId="6CD39E2B" w14:textId="77777777" w:rsidR="00CF4FA4" w:rsidRPr="00AB5B74" w:rsidRDefault="00CF4FA4" w:rsidP="00C928B1">
      <w:pPr>
        <w:spacing w:before="0" w:after="0" w:line="276" w:lineRule="auto"/>
        <w:rPr>
          <w:sz w:val="22"/>
          <w:lang w:val="en-US"/>
        </w:rPr>
      </w:pPr>
    </w:p>
    <w:p w14:paraId="45866C72" w14:textId="0D67C518" w:rsidR="00085424" w:rsidRDefault="00085424" w:rsidP="00C928B1">
      <w:pPr>
        <w:spacing w:before="0" w:after="0" w:line="276" w:lineRule="auto"/>
        <w:rPr>
          <w:sz w:val="22"/>
          <w:lang w:val="en-US"/>
        </w:rPr>
      </w:pPr>
      <w:r w:rsidRPr="00AB5B74">
        <w:rPr>
          <w:sz w:val="22"/>
          <w:lang w:val="en-US"/>
        </w:rPr>
        <w:t xml:space="preserve">Wang, D., </w:t>
      </w:r>
      <w:proofErr w:type="gramStart"/>
      <w:r w:rsidRPr="00AB5B74">
        <w:rPr>
          <w:sz w:val="22"/>
          <w:lang w:val="en-US"/>
        </w:rPr>
        <w:t>and  Chen</w:t>
      </w:r>
      <w:proofErr w:type="gramEnd"/>
      <w:r w:rsidRPr="00AB5B74">
        <w:rPr>
          <w:sz w:val="22"/>
          <w:lang w:val="en-US"/>
        </w:rPr>
        <w:t xml:space="preserve">, S. (2013). Does Intellectual Capital Matter? High-performance Work Systems and Bilateral Innovative Capabilities. International Journal of Manpower, 34(8), 861–879. </w:t>
      </w:r>
      <w:proofErr w:type="spellStart"/>
      <w:r w:rsidRPr="00AB5B74">
        <w:rPr>
          <w:sz w:val="22"/>
          <w:lang w:val="en-US"/>
        </w:rPr>
        <w:t>doi</w:t>
      </w:r>
      <w:proofErr w:type="spellEnd"/>
      <w:r w:rsidRPr="00AB5B74">
        <w:rPr>
          <w:sz w:val="22"/>
          <w:lang w:val="en-US"/>
        </w:rPr>
        <w:t>: 10.1108/IJM-07-2013-0167</w:t>
      </w:r>
    </w:p>
    <w:p w14:paraId="6100EBBB" w14:textId="77777777" w:rsidR="00CF4FA4" w:rsidRPr="00AB5B74" w:rsidRDefault="00CF4FA4" w:rsidP="00C928B1">
      <w:pPr>
        <w:spacing w:before="0" w:after="0" w:line="276" w:lineRule="auto"/>
        <w:rPr>
          <w:sz w:val="22"/>
          <w:lang w:val="en-US"/>
        </w:rPr>
      </w:pPr>
    </w:p>
    <w:p w14:paraId="50FB3DD6" w14:textId="7B603FBE" w:rsidR="00085424" w:rsidRDefault="00085424" w:rsidP="00C928B1">
      <w:pPr>
        <w:spacing w:before="0" w:after="0" w:line="276" w:lineRule="auto"/>
        <w:rPr>
          <w:sz w:val="22"/>
          <w:lang w:val="en-US"/>
        </w:rPr>
      </w:pPr>
      <w:proofErr w:type="spellStart"/>
      <w:r w:rsidRPr="00AB5B74">
        <w:rPr>
          <w:sz w:val="22"/>
          <w:lang w:val="en-US"/>
        </w:rPr>
        <w:t>Weerawardena</w:t>
      </w:r>
      <w:proofErr w:type="spellEnd"/>
      <w:r w:rsidRPr="00AB5B74">
        <w:rPr>
          <w:sz w:val="22"/>
          <w:lang w:val="en-US"/>
        </w:rPr>
        <w:t xml:space="preserve">, J., </w:t>
      </w:r>
      <w:proofErr w:type="gramStart"/>
      <w:r w:rsidRPr="00AB5B74">
        <w:rPr>
          <w:sz w:val="22"/>
          <w:lang w:val="en-US"/>
        </w:rPr>
        <w:t xml:space="preserve">and  </w:t>
      </w:r>
      <w:proofErr w:type="spellStart"/>
      <w:r w:rsidRPr="00AB5B74">
        <w:rPr>
          <w:sz w:val="22"/>
          <w:lang w:val="en-US"/>
        </w:rPr>
        <w:t>Mavondo</w:t>
      </w:r>
      <w:proofErr w:type="spellEnd"/>
      <w:proofErr w:type="gramEnd"/>
      <w:r w:rsidRPr="00AB5B74">
        <w:rPr>
          <w:sz w:val="22"/>
          <w:lang w:val="en-US"/>
        </w:rPr>
        <w:t xml:space="preserve">, F. T. (2011). Capabilities, Innovation and Competitive Advantage. Industrial Marketing Management, 40(8), 1220–1223. </w:t>
      </w:r>
      <w:proofErr w:type="spellStart"/>
      <w:r w:rsidRPr="00AB5B74">
        <w:rPr>
          <w:sz w:val="22"/>
          <w:lang w:val="en-US"/>
        </w:rPr>
        <w:t>doi</w:t>
      </w:r>
      <w:proofErr w:type="spellEnd"/>
      <w:r w:rsidRPr="00AB5B74">
        <w:rPr>
          <w:sz w:val="22"/>
          <w:lang w:val="en-US"/>
        </w:rPr>
        <w:t>: 10.1016/j.indmarman.2011.10.012</w:t>
      </w:r>
    </w:p>
    <w:p w14:paraId="367A61EC" w14:textId="77777777" w:rsidR="00CF4FA4" w:rsidRPr="00AB5B74" w:rsidRDefault="00CF4FA4" w:rsidP="00C928B1">
      <w:pPr>
        <w:spacing w:before="0" w:after="0" w:line="276" w:lineRule="auto"/>
        <w:rPr>
          <w:sz w:val="22"/>
          <w:lang w:val="en-US"/>
        </w:rPr>
      </w:pPr>
    </w:p>
    <w:p w14:paraId="51800E36" w14:textId="100B64FE" w:rsidR="00085424" w:rsidRDefault="00085424" w:rsidP="00C928B1">
      <w:pPr>
        <w:spacing w:before="0" w:after="0" w:line="276" w:lineRule="auto"/>
        <w:rPr>
          <w:sz w:val="22"/>
          <w:lang w:val="en-US"/>
        </w:rPr>
      </w:pPr>
      <w:r w:rsidRPr="00AB5B74">
        <w:rPr>
          <w:sz w:val="22"/>
          <w:lang w:val="en-US"/>
        </w:rPr>
        <w:t xml:space="preserve">Wu, W. Y., Chang, M. L., </w:t>
      </w:r>
      <w:proofErr w:type="gramStart"/>
      <w:r w:rsidRPr="00AB5B74">
        <w:rPr>
          <w:sz w:val="22"/>
          <w:lang w:val="en-US"/>
        </w:rPr>
        <w:t>and  Chen</w:t>
      </w:r>
      <w:proofErr w:type="gramEnd"/>
      <w:r w:rsidRPr="00AB5B74">
        <w:rPr>
          <w:sz w:val="22"/>
          <w:lang w:val="en-US"/>
        </w:rPr>
        <w:t xml:space="preserve">, C. W. (2008). Promoting Innovation through the accumulation of Intellectual Capital, Social Capital, and Entrepreneurial Orientation. R&amp;D Management, 38(3), 265–277. </w:t>
      </w:r>
      <w:proofErr w:type="spellStart"/>
      <w:r w:rsidRPr="00AB5B74">
        <w:rPr>
          <w:sz w:val="22"/>
          <w:lang w:val="en-US"/>
        </w:rPr>
        <w:t>doi</w:t>
      </w:r>
      <w:proofErr w:type="spellEnd"/>
      <w:r w:rsidRPr="00AB5B74">
        <w:rPr>
          <w:sz w:val="22"/>
          <w:lang w:val="en-US"/>
        </w:rPr>
        <w:t>: 10.1111/j.1467-9310.</w:t>
      </w:r>
      <w:proofErr w:type="gramStart"/>
      <w:r w:rsidRPr="00AB5B74">
        <w:rPr>
          <w:sz w:val="22"/>
          <w:lang w:val="en-US"/>
        </w:rPr>
        <w:t>2008.00512.x</w:t>
      </w:r>
      <w:proofErr w:type="gramEnd"/>
    </w:p>
    <w:p w14:paraId="202E17FA" w14:textId="77777777" w:rsidR="00CF4FA4" w:rsidRPr="00AB5B74" w:rsidRDefault="00CF4FA4" w:rsidP="00C928B1">
      <w:pPr>
        <w:spacing w:before="0" w:after="0" w:line="276" w:lineRule="auto"/>
        <w:rPr>
          <w:sz w:val="22"/>
          <w:lang w:val="en-US"/>
        </w:rPr>
      </w:pPr>
    </w:p>
    <w:p w14:paraId="38AE14CB" w14:textId="235A9209" w:rsidR="00085424" w:rsidRDefault="00085424" w:rsidP="00C928B1">
      <w:pPr>
        <w:spacing w:before="0" w:after="0" w:line="276" w:lineRule="auto"/>
        <w:rPr>
          <w:sz w:val="22"/>
          <w:lang w:val="en-US"/>
        </w:rPr>
      </w:pPr>
      <w:r w:rsidRPr="00AB5B74">
        <w:rPr>
          <w:sz w:val="22"/>
          <w:lang w:val="en-US"/>
        </w:rPr>
        <w:t xml:space="preserve">Xiaobo, W., </w:t>
      </w:r>
      <w:proofErr w:type="gramStart"/>
      <w:r w:rsidRPr="00AB5B74">
        <w:rPr>
          <w:sz w:val="22"/>
          <w:lang w:val="en-US"/>
        </w:rPr>
        <w:t xml:space="preserve">and  </w:t>
      </w:r>
      <w:proofErr w:type="spellStart"/>
      <w:r w:rsidRPr="00AB5B74">
        <w:rPr>
          <w:sz w:val="22"/>
          <w:lang w:val="en-US"/>
        </w:rPr>
        <w:t>Sivalogathasan</w:t>
      </w:r>
      <w:proofErr w:type="spellEnd"/>
      <w:proofErr w:type="gramEnd"/>
      <w:r w:rsidRPr="00AB5B74">
        <w:rPr>
          <w:sz w:val="22"/>
          <w:lang w:val="en-US"/>
        </w:rPr>
        <w:t xml:space="preserve">, V. (2013). Innovation Capability for better </w:t>
      </w:r>
      <w:proofErr w:type="gramStart"/>
      <w:r w:rsidRPr="00AB5B74">
        <w:rPr>
          <w:sz w:val="22"/>
          <w:lang w:val="en-US"/>
        </w:rPr>
        <w:t>Performance :</w:t>
      </w:r>
      <w:proofErr w:type="gramEnd"/>
      <w:r w:rsidRPr="00AB5B74">
        <w:rPr>
          <w:sz w:val="22"/>
          <w:lang w:val="en-US"/>
        </w:rPr>
        <w:t xml:space="preserve"> Intellectual Capital and Organization Performance of the Apparel Industry in Sri Lanka, 1(3), 273–277. </w:t>
      </w:r>
      <w:proofErr w:type="spellStart"/>
      <w:r w:rsidRPr="00AB5B74">
        <w:rPr>
          <w:sz w:val="22"/>
          <w:lang w:val="en-US"/>
        </w:rPr>
        <w:t>doi</w:t>
      </w:r>
      <w:proofErr w:type="spellEnd"/>
      <w:r w:rsidRPr="00AB5B74">
        <w:rPr>
          <w:sz w:val="22"/>
          <w:lang w:val="en-US"/>
        </w:rPr>
        <w:t>: 10.12720/joams.1.3.273-277</w:t>
      </w:r>
    </w:p>
    <w:p w14:paraId="64A1304B" w14:textId="77777777" w:rsidR="00CF4FA4" w:rsidRPr="00AB5B74" w:rsidRDefault="00CF4FA4" w:rsidP="00C928B1">
      <w:pPr>
        <w:spacing w:before="0" w:after="0" w:line="276" w:lineRule="auto"/>
        <w:rPr>
          <w:sz w:val="22"/>
          <w:lang w:val="en-US"/>
        </w:rPr>
      </w:pPr>
    </w:p>
    <w:p w14:paraId="09608E29" w14:textId="16C6A2F6" w:rsidR="00085424" w:rsidRDefault="00085424" w:rsidP="00C928B1">
      <w:pPr>
        <w:spacing w:before="0" w:after="0" w:line="276" w:lineRule="auto"/>
        <w:rPr>
          <w:sz w:val="22"/>
          <w:lang w:val="en-US"/>
        </w:rPr>
      </w:pPr>
      <w:r w:rsidRPr="00AB5B74">
        <w:rPr>
          <w:sz w:val="22"/>
          <w:lang w:val="en-US"/>
        </w:rPr>
        <w:t xml:space="preserve">Yang, J. (2012). Innovation Capability and Corporate Growth: An Empirical Investigation in China. Journal of Engineering and Technology Management, 29(1), 34–46. </w:t>
      </w:r>
      <w:proofErr w:type="spellStart"/>
      <w:r w:rsidRPr="00AB5B74">
        <w:rPr>
          <w:sz w:val="22"/>
          <w:lang w:val="en-US"/>
        </w:rPr>
        <w:t>doi</w:t>
      </w:r>
      <w:proofErr w:type="spellEnd"/>
      <w:r w:rsidRPr="00AB5B74">
        <w:rPr>
          <w:sz w:val="22"/>
          <w:lang w:val="en-US"/>
        </w:rPr>
        <w:t>: 10.1016/j.jengtecman.2011.09.004</w:t>
      </w:r>
    </w:p>
    <w:p w14:paraId="5D66788E" w14:textId="77777777" w:rsidR="00CF4FA4" w:rsidRPr="00AB5B74" w:rsidRDefault="00CF4FA4" w:rsidP="00C928B1">
      <w:pPr>
        <w:spacing w:before="0" w:after="0" w:line="276" w:lineRule="auto"/>
        <w:rPr>
          <w:sz w:val="22"/>
          <w:lang w:val="en-US"/>
        </w:rPr>
      </w:pPr>
    </w:p>
    <w:p w14:paraId="583A6946" w14:textId="3F2BBA79" w:rsidR="00085424" w:rsidRDefault="00085424" w:rsidP="00C928B1">
      <w:pPr>
        <w:spacing w:before="0" w:after="0" w:line="276" w:lineRule="auto"/>
        <w:rPr>
          <w:sz w:val="22"/>
          <w:lang w:val="en-US"/>
        </w:rPr>
      </w:pPr>
      <w:r w:rsidRPr="00AB5B74">
        <w:rPr>
          <w:sz w:val="22"/>
          <w:lang w:val="en-US"/>
        </w:rPr>
        <w:t xml:space="preserve">Yaseen, S. G., </w:t>
      </w:r>
      <w:proofErr w:type="spellStart"/>
      <w:r w:rsidRPr="00AB5B74">
        <w:rPr>
          <w:sz w:val="22"/>
          <w:lang w:val="en-US"/>
        </w:rPr>
        <w:t>Dajani</w:t>
      </w:r>
      <w:proofErr w:type="spellEnd"/>
      <w:r w:rsidRPr="00AB5B74">
        <w:rPr>
          <w:sz w:val="22"/>
          <w:lang w:val="en-US"/>
        </w:rPr>
        <w:t xml:space="preserve">, D., </w:t>
      </w:r>
      <w:proofErr w:type="gramStart"/>
      <w:r w:rsidRPr="00AB5B74">
        <w:rPr>
          <w:sz w:val="22"/>
          <w:lang w:val="en-US"/>
        </w:rPr>
        <w:t>and  Hasan</w:t>
      </w:r>
      <w:proofErr w:type="gramEnd"/>
      <w:r w:rsidRPr="00AB5B74">
        <w:rPr>
          <w:sz w:val="22"/>
          <w:lang w:val="en-US"/>
        </w:rPr>
        <w:t xml:space="preserve">, Y. (2016). The Impact of Intellectual Capital on The Competitive Advantage: Applied Study in Jordanian Telecommunication Companies. Computers in Human Behavior, 62, 168–175. </w:t>
      </w:r>
      <w:proofErr w:type="spellStart"/>
      <w:r w:rsidRPr="00AB5B74">
        <w:rPr>
          <w:sz w:val="22"/>
          <w:lang w:val="en-US"/>
        </w:rPr>
        <w:t>doi</w:t>
      </w:r>
      <w:proofErr w:type="spellEnd"/>
      <w:r w:rsidRPr="00AB5B74">
        <w:rPr>
          <w:sz w:val="22"/>
          <w:lang w:val="en-US"/>
        </w:rPr>
        <w:t>: 10.1016/j.chb.2016.03.075</w:t>
      </w:r>
    </w:p>
    <w:p w14:paraId="0B9D9A76" w14:textId="77777777" w:rsidR="00CF4FA4" w:rsidRPr="00AB5B74" w:rsidRDefault="00CF4FA4" w:rsidP="00C928B1">
      <w:pPr>
        <w:spacing w:before="0" w:after="0" w:line="276" w:lineRule="auto"/>
        <w:rPr>
          <w:sz w:val="22"/>
          <w:lang w:val="en-US"/>
        </w:rPr>
      </w:pPr>
    </w:p>
    <w:p w14:paraId="53E58CFA" w14:textId="383B66ED" w:rsidR="00085424" w:rsidRDefault="00085424" w:rsidP="00C928B1">
      <w:pPr>
        <w:spacing w:before="0" w:after="0" w:line="276" w:lineRule="auto"/>
        <w:rPr>
          <w:sz w:val="22"/>
          <w:lang w:val="en-US"/>
        </w:rPr>
      </w:pPr>
      <w:r w:rsidRPr="00AB5B74">
        <w:rPr>
          <w:sz w:val="22"/>
          <w:lang w:val="en-US"/>
        </w:rPr>
        <w:t xml:space="preserve">Yeh, C. C., </w:t>
      </w:r>
      <w:proofErr w:type="gramStart"/>
      <w:r w:rsidRPr="00AB5B74">
        <w:rPr>
          <w:sz w:val="22"/>
          <w:lang w:val="en-US"/>
        </w:rPr>
        <w:t>and  Ku</w:t>
      </w:r>
      <w:proofErr w:type="gramEnd"/>
      <w:r w:rsidRPr="00AB5B74">
        <w:rPr>
          <w:sz w:val="22"/>
          <w:lang w:val="en-US"/>
        </w:rPr>
        <w:t xml:space="preserve">, E. C. (2017). Process Innovation Capability and Subsequent Collaborative Team Performance in Travel Planning: A Knowledge Exchange Platform Perspective. Current Issues in Tourism, 1–20. </w:t>
      </w:r>
      <w:proofErr w:type="spellStart"/>
      <w:r w:rsidRPr="00AB5B74">
        <w:rPr>
          <w:sz w:val="22"/>
          <w:lang w:val="en-US"/>
        </w:rPr>
        <w:t>doi</w:t>
      </w:r>
      <w:proofErr w:type="spellEnd"/>
      <w:r w:rsidRPr="00AB5B74">
        <w:rPr>
          <w:sz w:val="22"/>
          <w:lang w:val="en-US"/>
        </w:rPr>
        <w:t>: 10.1080/13683500.2017.1328667</w:t>
      </w:r>
    </w:p>
    <w:p w14:paraId="59E86591" w14:textId="77777777" w:rsidR="00CF4FA4" w:rsidRPr="00AB5B74" w:rsidRDefault="00CF4FA4" w:rsidP="00C928B1">
      <w:pPr>
        <w:spacing w:before="0" w:after="0" w:line="276" w:lineRule="auto"/>
        <w:rPr>
          <w:sz w:val="22"/>
          <w:lang w:val="en-US"/>
        </w:rPr>
      </w:pPr>
    </w:p>
    <w:p w14:paraId="285E37E6" w14:textId="438D52DA" w:rsidR="00085424" w:rsidRDefault="00085424" w:rsidP="00C928B1">
      <w:pPr>
        <w:spacing w:before="0" w:after="0" w:line="276" w:lineRule="auto"/>
        <w:rPr>
          <w:sz w:val="22"/>
          <w:lang w:val="en-US"/>
        </w:rPr>
      </w:pPr>
      <w:proofErr w:type="spellStart"/>
      <w:r w:rsidRPr="00AB5B74">
        <w:rPr>
          <w:sz w:val="22"/>
          <w:lang w:val="en-US"/>
        </w:rPr>
        <w:t>Yusr</w:t>
      </w:r>
      <w:proofErr w:type="spellEnd"/>
      <w:r w:rsidRPr="00AB5B74">
        <w:rPr>
          <w:sz w:val="22"/>
          <w:lang w:val="en-US"/>
        </w:rPr>
        <w:t xml:space="preserve">, M. M. (2016). Innovation Capability and its Role </w:t>
      </w:r>
      <w:proofErr w:type="gramStart"/>
      <w:r w:rsidRPr="00AB5B74">
        <w:rPr>
          <w:sz w:val="22"/>
          <w:lang w:val="en-US"/>
        </w:rPr>
        <w:t>In</w:t>
      </w:r>
      <w:proofErr w:type="gramEnd"/>
      <w:r w:rsidRPr="00AB5B74">
        <w:rPr>
          <w:sz w:val="22"/>
          <w:lang w:val="en-US"/>
        </w:rPr>
        <w:t xml:space="preserve"> Enhancing The Relationship Between TQM Practices And Innovation Performance. Journal of Open Innovation: Technology, Market, and Complexity, 2(1), 6. </w:t>
      </w:r>
      <w:proofErr w:type="spellStart"/>
      <w:r w:rsidRPr="00AB5B74">
        <w:rPr>
          <w:sz w:val="22"/>
          <w:lang w:val="en-US"/>
        </w:rPr>
        <w:t>doi</w:t>
      </w:r>
      <w:proofErr w:type="spellEnd"/>
      <w:r w:rsidRPr="00AB5B74">
        <w:rPr>
          <w:sz w:val="22"/>
          <w:lang w:val="en-US"/>
        </w:rPr>
        <w:t>: 10.1186/s40852-016-0031-2</w:t>
      </w:r>
    </w:p>
    <w:p w14:paraId="41934DAB" w14:textId="4A84360D" w:rsidR="00085424" w:rsidRDefault="00085424" w:rsidP="00C928B1">
      <w:pPr>
        <w:spacing w:before="0" w:after="0" w:line="276" w:lineRule="auto"/>
        <w:rPr>
          <w:sz w:val="22"/>
          <w:lang w:val="en-US"/>
        </w:rPr>
      </w:pPr>
      <w:proofErr w:type="spellStart"/>
      <w:r w:rsidRPr="00AB5B74">
        <w:rPr>
          <w:sz w:val="22"/>
          <w:lang w:val="en-US"/>
        </w:rPr>
        <w:t>Zehir</w:t>
      </w:r>
      <w:proofErr w:type="spellEnd"/>
      <w:r w:rsidRPr="00AB5B74">
        <w:rPr>
          <w:sz w:val="22"/>
          <w:lang w:val="en-US"/>
        </w:rPr>
        <w:t xml:space="preserve">, C., </w:t>
      </w:r>
      <w:proofErr w:type="spellStart"/>
      <w:r w:rsidRPr="00AB5B74">
        <w:rPr>
          <w:sz w:val="22"/>
          <w:lang w:val="en-US"/>
        </w:rPr>
        <w:t>Köle</w:t>
      </w:r>
      <w:proofErr w:type="spellEnd"/>
      <w:r w:rsidRPr="00AB5B74">
        <w:rPr>
          <w:sz w:val="22"/>
          <w:lang w:val="en-US"/>
        </w:rPr>
        <w:t xml:space="preserve">, M., </w:t>
      </w:r>
      <w:proofErr w:type="gramStart"/>
      <w:r w:rsidRPr="00AB5B74">
        <w:rPr>
          <w:sz w:val="22"/>
          <w:lang w:val="en-US"/>
        </w:rPr>
        <w:t xml:space="preserve">and  </w:t>
      </w:r>
      <w:proofErr w:type="spellStart"/>
      <w:r w:rsidRPr="00AB5B74">
        <w:rPr>
          <w:sz w:val="22"/>
          <w:lang w:val="en-US"/>
        </w:rPr>
        <w:t>Yıldız</w:t>
      </w:r>
      <w:proofErr w:type="spellEnd"/>
      <w:proofErr w:type="gramEnd"/>
      <w:r w:rsidRPr="00AB5B74">
        <w:rPr>
          <w:sz w:val="22"/>
          <w:lang w:val="en-US"/>
        </w:rPr>
        <w:t xml:space="preserve">, H. (2015). The Mediating Role of Innovation Capability on Market Orientation and Export </w:t>
      </w:r>
      <w:proofErr w:type="gramStart"/>
      <w:r w:rsidRPr="00AB5B74">
        <w:rPr>
          <w:sz w:val="22"/>
          <w:lang w:val="en-US"/>
        </w:rPr>
        <w:t>Performance :</w:t>
      </w:r>
      <w:proofErr w:type="gramEnd"/>
      <w:r w:rsidRPr="00AB5B74">
        <w:rPr>
          <w:sz w:val="22"/>
          <w:lang w:val="en-US"/>
        </w:rPr>
        <w:t xml:space="preserve"> An Implementation on SMEs in Turkey. Procedia-Social and Behavioral Sciences, 207, 700-708. </w:t>
      </w:r>
      <w:proofErr w:type="spellStart"/>
      <w:r w:rsidRPr="00AB5B74">
        <w:rPr>
          <w:sz w:val="22"/>
          <w:lang w:val="en-US"/>
        </w:rPr>
        <w:t>doi</w:t>
      </w:r>
      <w:proofErr w:type="spellEnd"/>
      <w:r w:rsidRPr="00AB5B74">
        <w:rPr>
          <w:sz w:val="22"/>
          <w:lang w:val="en-US"/>
        </w:rPr>
        <w:t>: 10.1016/j.sbspro.2015.10.141</w:t>
      </w:r>
    </w:p>
    <w:p w14:paraId="4D1A7B45" w14:textId="77777777" w:rsidR="00CF4FA4" w:rsidRPr="00AB5B74" w:rsidRDefault="00CF4FA4" w:rsidP="00C928B1">
      <w:pPr>
        <w:spacing w:before="0" w:after="0" w:line="276" w:lineRule="auto"/>
        <w:rPr>
          <w:sz w:val="22"/>
          <w:lang w:val="en-US"/>
        </w:rPr>
      </w:pPr>
    </w:p>
    <w:p w14:paraId="4B176E2A" w14:textId="77777777" w:rsidR="00085424" w:rsidRPr="00AB5B74" w:rsidRDefault="00085424" w:rsidP="00C928B1">
      <w:pPr>
        <w:spacing w:before="0" w:after="0" w:line="276" w:lineRule="auto"/>
        <w:rPr>
          <w:sz w:val="22"/>
          <w:lang w:val="en-US"/>
        </w:rPr>
      </w:pPr>
      <w:proofErr w:type="spellStart"/>
      <w:r w:rsidRPr="00AB5B74">
        <w:rPr>
          <w:sz w:val="22"/>
          <w:lang w:val="en-US"/>
        </w:rPr>
        <w:t>Zerenler</w:t>
      </w:r>
      <w:proofErr w:type="spellEnd"/>
      <w:r w:rsidRPr="00AB5B74">
        <w:rPr>
          <w:sz w:val="22"/>
          <w:lang w:val="en-US"/>
        </w:rPr>
        <w:t xml:space="preserve">, M., </w:t>
      </w:r>
      <w:proofErr w:type="spellStart"/>
      <w:r w:rsidRPr="00AB5B74">
        <w:rPr>
          <w:sz w:val="22"/>
          <w:lang w:val="en-US"/>
        </w:rPr>
        <w:t>Hasiloglu</w:t>
      </w:r>
      <w:proofErr w:type="spellEnd"/>
      <w:r w:rsidRPr="00AB5B74">
        <w:rPr>
          <w:sz w:val="22"/>
          <w:lang w:val="en-US"/>
        </w:rPr>
        <w:t xml:space="preserve">, S. B., </w:t>
      </w:r>
      <w:proofErr w:type="gramStart"/>
      <w:r w:rsidRPr="00AB5B74">
        <w:rPr>
          <w:sz w:val="22"/>
          <w:lang w:val="en-US"/>
        </w:rPr>
        <w:t xml:space="preserve">and  </w:t>
      </w:r>
      <w:proofErr w:type="spellStart"/>
      <w:r w:rsidRPr="00AB5B74">
        <w:rPr>
          <w:sz w:val="22"/>
          <w:lang w:val="en-US"/>
        </w:rPr>
        <w:t>Sezgin</w:t>
      </w:r>
      <w:proofErr w:type="spellEnd"/>
      <w:proofErr w:type="gramEnd"/>
      <w:r w:rsidRPr="00AB5B74">
        <w:rPr>
          <w:sz w:val="22"/>
          <w:lang w:val="en-US"/>
        </w:rPr>
        <w:t xml:space="preserve">, M. (2008). Intellectual Capital and Innovation Performance: Empirical Evidence in the Turkish Automotive Supplier. Journal of Technology Management </w:t>
      </w:r>
      <w:proofErr w:type="gramStart"/>
      <w:r w:rsidRPr="00AB5B74">
        <w:rPr>
          <w:sz w:val="22"/>
          <w:lang w:val="en-US"/>
        </w:rPr>
        <w:t>and  Innovation</w:t>
      </w:r>
      <w:proofErr w:type="gramEnd"/>
      <w:r w:rsidRPr="00AB5B74">
        <w:rPr>
          <w:sz w:val="22"/>
          <w:lang w:val="en-US"/>
        </w:rPr>
        <w:t xml:space="preserve">, 3(4), 31-40. </w:t>
      </w:r>
      <w:proofErr w:type="spellStart"/>
      <w:r w:rsidRPr="00AB5B74">
        <w:rPr>
          <w:sz w:val="22"/>
          <w:lang w:val="en-US"/>
        </w:rPr>
        <w:t>doi</w:t>
      </w:r>
      <w:proofErr w:type="spellEnd"/>
      <w:r w:rsidRPr="00AB5B74">
        <w:rPr>
          <w:sz w:val="22"/>
          <w:lang w:val="en-US"/>
        </w:rPr>
        <w:t>: 10.4067/S0718-27242008000200003</w:t>
      </w:r>
    </w:p>
    <w:p w14:paraId="0318D790" w14:textId="77777777" w:rsidR="00085424" w:rsidRPr="00AB5B74" w:rsidRDefault="00085424" w:rsidP="00C928B1">
      <w:pPr>
        <w:pStyle w:val="Body"/>
        <w:spacing w:before="0" w:beforeAutospacing="0" w:after="0" w:afterAutospacing="0" w:line="276" w:lineRule="auto"/>
        <w:rPr>
          <w:sz w:val="22"/>
          <w:szCs w:val="22"/>
        </w:rPr>
      </w:pPr>
    </w:p>
    <w:p w14:paraId="645830FC" w14:textId="77777777" w:rsidR="00960D07" w:rsidRPr="00AB5B74" w:rsidRDefault="00960D07" w:rsidP="00C928B1">
      <w:pPr>
        <w:spacing w:before="0" w:after="0" w:line="276" w:lineRule="auto"/>
        <w:rPr>
          <w:sz w:val="22"/>
        </w:rPr>
      </w:pPr>
    </w:p>
    <w:p w14:paraId="2FB80AC0" w14:textId="77777777" w:rsidR="00960D07" w:rsidRPr="00AB5B74" w:rsidRDefault="00960D07" w:rsidP="00C928B1">
      <w:pPr>
        <w:spacing w:before="0" w:after="0" w:line="276" w:lineRule="auto"/>
        <w:ind w:firstLine="0"/>
        <w:rPr>
          <w:sz w:val="22"/>
        </w:rPr>
      </w:pPr>
    </w:p>
    <w:sectPr w:rsidR="00960D07" w:rsidRPr="00AB5B7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45464"/>
    <w:multiLevelType w:val="multilevel"/>
    <w:tmpl w:val="483A4D82"/>
    <w:lvl w:ilvl="0">
      <w:start w:val="1"/>
      <w:numFmt w:val="decimal"/>
      <w:pStyle w:val="Heading1"/>
      <w:lvlText w:val="%1"/>
      <w:lvlJc w:val="left"/>
      <w:pPr>
        <w:ind w:left="432" w:hanging="432"/>
      </w:pPr>
      <w:rPr>
        <w:color w:val="FFFFFF" w:themeColor="background1"/>
      </w:rPr>
    </w:lvl>
    <w:lvl w:ilvl="1">
      <w:start w:val="1"/>
      <w:numFmt w:val="decimal"/>
      <w:pStyle w:val="Heading2"/>
      <w:lvlText w:val="%1.%2"/>
      <w:lvlJc w:val="left"/>
      <w:pPr>
        <w:ind w:left="718" w:hanging="576"/>
      </w:pPr>
      <w:rPr>
        <w:b/>
        <w:i w:val="0"/>
      </w:rPr>
    </w:lvl>
    <w:lvl w:ilvl="2">
      <w:start w:val="1"/>
      <w:numFmt w:val="decimal"/>
      <w:pStyle w:val="Heading3"/>
      <w:lvlText w:val="%1.%2.%3"/>
      <w:lvlJc w:val="left"/>
      <w:pPr>
        <w:ind w:left="720" w:hanging="720"/>
      </w:pPr>
      <w:rPr>
        <w:b/>
        <w:i w:val="0"/>
      </w:rPr>
    </w:lvl>
    <w:lvl w:ilvl="3">
      <w:start w:val="1"/>
      <w:numFmt w:val="decimal"/>
      <w:pStyle w:val="Heading4"/>
      <w:lvlText w:val="%1.%2.%3.%4"/>
      <w:lvlJc w:val="left"/>
      <w:pPr>
        <w:ind w:left="6110" w:hanging="864"/>
      </w:pPr>
      <w:rPr>
        <w:sz w:val="24"/>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DD219E2"/>
    <w:multiLevelType w:val="hybridMultilevel"/>
    <w:tmpl w:val="33E2DAB8"/>
    <w:lvl w:ilvl="0" w:tplc="117AD502">
      <w:start w:val="1"/>
      <w:numFmt w:val="lowerRoman"/>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 w15:restartNumberingAfterBreak="0">
    <w:nsid w:val="48925368"/>
    <w:multiLevelType w:val="hybridMultilevel"/>
    <w:tmpl w:val="14A43C7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15:restartNumberingAfterBreak="0">
    <w:nsid w:val="495E543C"/>
    <w:multiLevelType w:val="hybridMultilevel"/>
    <w:tmpl w:val="EF3424F8"/>
    <w:lvl w:ilvl="0" w:tplc="BFB664D2">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505A5D6D"/>
    <w:multiLevelType w:val="hybridMultilevel"/>
    <w:tmpl w:val="8284A7F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6D12"/>
    <w:rsid w:val="00043B12"/>
    <w:rsid w:val="00085424"/>
    <w:rsid w:val="001C2D97"/>
    <w:rsid w:val="00255D34"/>
    <w:rsid w:val="002836A4"/>
    <w:rsid w:val="00345BDD"/>
    <w:rsid w:val="003B58B0"/>
    <w:rsid w:val="003B7617"/>
    <w:rsid w:val="0042108B"/>
    <w:rsid w:val="00486D12"/>
    <w:rsid w:val="004C5CDA"/>
    <w:rsid w:val="00521EF7"/>
    <w:rsid w:val="00584806"/>
    <w:rsid w:val="006E494B"/>
    <w:rsid w:val="00756426"/>
    <w:rsid w:val="00784950"/>
    <w:rsid w:val="007D1A3F"/>
    <w:rsid w:val="007F57B3"/>
    <w:rsid w:val="0085782A"/>
    <w:rsid w:val="00873DC5"/>
    <w:rsid w:val="008B2907"/>
    <w:rsid w:val="008F1A9F"/>
    <w:rsid w:val="009149C3"/>
    <w:rsid w:val="00960D07"/>
    <w:rsid w:val="009A34A4"/>
    <w:rsid w:val="00A06BDB"/>
    <w:rsid w:val="00AB5B74"/>
    <w:rsid w:val="00AB6ABD"/>
    <w:rsid w:val="00AE46A5"/>
    <w:rsid w:val="00B502D3"/>
    <w:rsid w:val="00C53FB3"/>
    <w:rsid w:val="00C76617"/>
    <w:rsid w:val="00C82B81"/>
    <w:rsid w:val="00C928B1"/>
    <w:rsid w:val="00CB1C25"/>
    <w:rsid w:val="00CC62D4"/>
    <w:rsid w:val="00CF17E4"/>
    <w:rsid w:val="00CF4FA4"/>
    <w:rsid w:val="00D203D9"/>
    <w:rsid w:val="00DB3C86"/>
    <w:rsid w:val="00E33A4F"/>
    <w:rsid w:val="00E46B30"/>
    <w:rsid w:val="00E5259B"/>
    <w:rsid w:val="00E80C83"/>
    <w:rsid w:val="00EF05D3"/>
    <w:rsid w:val="00F40690"/>
    <w:rsid w:val="00F60487"/>
    <w:rsid w:val="00F94C6A"/>
    <w:rsid w:val="00FC42B5"/>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BEFC1"/>
  <w15:chartTrackingRefBased/>
  <w15:docId w15:val="{AC252255-4E2D-463F-8FD7-0AF4011D3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MY"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6D12"/>
    <w:pPr>
      <w:spacing w:before="480" w:after="480" w:line="360" w:lineRule="auto"/>
      <w:ind w:firstLine="720"/>
      <w:jc w:val="both"/>
    </w:pPr>
    <w:rPr>
      <w:rFonts w:ascii="Times New Roman" w:eastAsia="Calibri" w:hAnsi="Times New Roman" w:cs="Times New Roman"/>
      <w:sz w:val="24"/>
      <w:lang w:val="en-CA"/>
    </w:rPr>
  </w:style>
  <w:style w:type="paragraph" w:styleId="Heading1">
    <w:name w:val="heading 1"/>
    <w:aliases w:val="Main heading"/>
    <w:basedOn w:val="Normal"/>
    <w:next w:val="Normal"/>
    <w:link w:val="Heading1Char"/>
    <w:uiPriority w:val="9"/>
    <w:qFormat/>
    <w:rsid w:val="00960D07"/>
    <w:pPr>
      <w:keepNext/>
      <w:keepLines/>
      <w:numPr>
        <w:numId w:val="1"/>
      </w:numPr>
      <w:spacing w:after="1440"/>
      <w:jc w:val="center"/>
      <w:outlineLvl w:val="0"/>
    </w:pPr>
    <w:rPr>
      <w:rFonts w:eastAsia="Times New Roman"/>
      <w:b/>
      <w:bCs/>
      <w:szCs w:val="28"/>
    </w:rPr>
  </w:style>
  <w:style w:type="paragraph" w:styleId="Heading2">
    <w:name w:val="heading 2"/>
    <w:aliases w:val="Chap 1"/>
    <w:basedOn w:val="Normal"/>
    <w:next w:val="Normal"/>
    <w:link w:val="Heading2Char"/>
    <w:uiPriority w:val="9"/>
    <w:qFormat/>
    <w:rsid w:val="00960D07"/>
    <w:pPr>
      <w:keepNext/>
      <w:numPr>
        <w:ilvl w:val="1"/>
        <w:numId w:val="1"/>
      </w:numPr>
      <w:spacing w:before="960"/>
      <w:ind w:left="0" w:firstLine="0"/>
      <w:outlineLvl w:val="1"/>
    </w:pPr>
    <w:rPr>
      <w:rFonts w:eastAsia="Times New Roman"/>
      <w:b/>
      <w:iCs/>
      <w:szCs w:val="24"/>
      <w:lang w:val="en-US"/>
    </w:rPr>
  </w:style>
  <w:style w:type="paragraph" w:styleId="Heading3">
    <w:name w:val="heading 3"/>
    <w:aliases w:val="Sub-head,chap 1"/>
    <w:basedOn w:val="Normal"/>
    <w:link w:val="Heading3Char"/>
    <w:uiPriority w:val="9"/>
    <w:qFormat/>
    <w:rsid w:val="00960D07"/>
    <w:pPr>
      <w:numPr>
        <w:ilvl w:val="2"/>
        <w:numId w:val="1"/>
      </w:numPr>
      <w:spacing w:before="960"/>
      <w:ind w:left="0" w:firstLine="0"/>
      <w:outlineLvl w:val="2"/>
    </w:pPr>
    <w:rPr>
      <w:rFonts w:eastAsia="Times New Roman"/>
      <w:b/>
      <w:bCs/>
      <w:szCs w:val="27"/>
      <w:lang w:eastAsia="en-CA"/>
    </w:rPr>
  </w:style>
  <w:style w:type="paragraph" w:styleId="Heading4">
    <w:name w:val="heading 4"/>
    <w:aliases w:val="Chap 2Heading 4"/>
    <w:basedOn w:val="Normal"/>
    <w:next w:val="Normal"/>
    <w:link w:val="Heading4Char"/>
    <w:uiPriority w:val="9"/>
    <w:qFormat/>
    <w:rsid w:val="00960D07"/>
    <w:pPr>
      <w:keepNext/>
      <w:numPr>
        <w:ilvl w:val="3"/>
        <w:numId w:val="1"/>
      </w:numPr>
      <w:autoSpaceDE w:val="0"/>
      <w:autoSpaceDN w:val="0"/>
      <w:adjustRightInd w:val="0"/>
      <w:spacing w:before="960"/>
      <w:ind w:left="0" w:firstLine="0"/>
      <w:outlineLvl w:val="3"/>
    </w:pPr>
    <w:rPr>
      <w:rFonts w:eastAsia="Times New Roman"/>
      <w:b/>
      <w:bCs/>
      <w:color w:val="000000"/>
      <w:szCs w:val="24"/>
      <w:lang w:val="en-US"/>
    </w:rPr>
  </w:style>
  <w:style w:type="paragraph" w:styleId="Heading5">
    <w:name w:val="heading 5"/>
    <w:aliases w:val="ch-2 sub heading"/>
    <w:basedOn w:val="Normal"/>
    <w:next w:val="Normal"/>
    <w:link w:val="Heading5Char"/>
    <w:uiPriority w:val="9"/>
    <w:unhideWhenUsed/>
    <w:qFormat/>
    <w:rsid w:val="00960D07"/>
    <w:pPr>
      <w:keepNext/>
      <w:keepLines/>
      <w:numPr>
        <w:ilvl w:val="4"/>
        <w:numId w:val="1"/>
      </w:numPr>
      <w:spacing w:before="200" w:after="0"/>
      <w:outlineLvl w:val="4"/>
    </w:pPr>
    <w:rPr>
      <w:rFonts w:eastAsiaTheme="majorEastAsia" w:cstheme="majorBidi"/>
      <w:b/>
    </w:rPr>
  </w:style>
  <w:style w:type="paragraph" w:styleId="Heading6">
    <w:name w:val="heading 6"/>
    <w:basedOn w:val="Normal"/>
    <w:next w:val="Normal"/>
    <w:link w:val="Heading6Char"/>
    <w:uiPriority w:val="9"/>
    <w:unhideWhenUsed/>
    <w:qFormat/>
    <w:rsid w:val="00960D07"/>
    <w:pPr>
      <w:keepNext/>
      <w:keepLines/>
      <w:numPr>
        <w:ilvl w:val="5"/>
        <w:numId w:val="1"/>
      </w:numPr>
      <w:spacing w:before="200" w:after="0"/>
      <w:outlineLvl w:val="5"/>
    </w:pPr>
    <w:rPr>
      <w:rFonts w:asciiTheme="majorHAnsi" w:eastAsiaTheme="majorEastAsia" w:hAnsiTheme="majorHAnsi" w:cstheme="majorBidi"/>
      <w:i/>
      <w:iCs/>
      <w:color w:val="1F3763" w:themeColor="accent1" w:themeShade="7F"/>
    </w:rPr>
  </w:style>
  <w:style w:type="paragraph" w:styleId="Heading7">
    <w:name w:val="heading 7"/>
    <w:basedOn w:val="Normal"/>
    <w:next w:val="Normal"/>
    <w:link w:val="Heading7Char"/>
    <w:uiPriority w:val="9"/>
    <w:unhideWhenUsed/>
    <w:qFormat/>
    <w:rsid w:val="00960D07"/>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960D07"/>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960D07"/>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Main heading Char"/>
    <w:basedOn w:val="DefaultParagraphFont"/>
    <w:link w:val="Heading1"/>
    <w:uiPriority w:val="9"/>
    <w:rsid w:val="00960D07"/>
    <w:rPr>
      <w:rFonts w:ascii="Times New Roman" w:eastAsia="Times New Roman" w:hAnsi="Times New Roman" w:cs="Times New Roman"/>
      <w:b/>
      <w:bCs/>
      <w:sz w:val="24"/>
      <w:szCs w:val="28"/>
      <w:lang w:val="en-CA"/>
    </w:rPr>
  </w:style>
  <w:style w:type="character" w:customStyle="1" w:styleId="Heading2Char">
    <w:name w:val="Heading 2 Char"/>
    <w:aliases w:val="Chap 1 Char"/>
    <w:basedOn w:val="DefaultParagraphFont"/>
    <w:link w:val="Heading2"/>
    <w:uiPriority w:val="9"/>
    <w:rsid w:val="00960D07"/>
    <w:rPr>
      <w:rFonts w:ascii="Times New Roman" w:eastAsia="Times New Roman" w:hAnsi="Times New Roman" w:cs="Times New Roman"/>
      <w:b/>
      <w:iCs/>
      <w:sz w:val="24"/>
      <w:szCs w:val="24"/>
      <w:lang w:val="en-US"/>
    </w:rPr>
  </w:style>
  <w:style w:type="character" w:customStyle="1" w:styleId="Heading3Char">
    <w:name w:val="Heading 3 Char"/>
    <w:aliases w:val="Sub-head Char,chap 1 Char"/>
    <w:basedOn w:val="DefaultParagraphFont"/>
    <w:link w:val="Heading3"/>
    <w:uiPriority w:val="9"/>
    <w:rsid w:val="00960D07"/>
    <w:rPr>
      <w:rFonts w:ascii="Times New Roman" w:eastAsia="Times New Roman" w:hAnsi="Times New Roman" w:cs="Times New Roman"/>
      <w:b/>
      <w:bCs/>
      <w:sz w:val="24"/>
      <w:szCs w:val="27"/>
      <w:lang w:val="en-CA" w:eastAsia="en-CA"/>
    </w:rPr>
  </w:style>
  <w:style w:type="character" w:customStyle="1" w:styleId="Heading4Char">
    <w:name w:val="Heading 4 Char"/>
    <w:aliases w:val="Chap 2Heading 4 Char"/>
    <w:basedOn w:val="DefaultParagraphFont"/>
    <w:link w:val="Heading4"/>
    <w:uiPriority w:val="9"/>
    <w:rsid w:val="00960D07"/>
    <w:rPr>
      <w:rFonts w:ascii="Times New Roman" w:eastAsia="Times New Roman" w:hAnsi="Times New Roman" w:cs="Times New Roman"/>
      <w:b/>
      <w:bCs/>
      <w:color w:val="000000"/>
      <w:sz w:val="24"/>
      <w:szCs w:val="24"/>
      <w:lang w:val="en-US"/>
    </w:rPr>
  </w:style>
  <w:style w:type="character" w:customStyle="1" w:styleId="Heading5Char">
    <w:name w:val="Heading 5 Char"/>
    <w:aliases w:val="ch-2 sub heading Char"/>
    <w:basedOn w:val="DefaultParagraphFont"/>
    <w:link w:val="Heading5"/>
    <w:uiPriority w:val="9"/>
    <w:rsid w:val="00960D07"/>
    <w:rPr>
      <w:rFonts w:ascii="Times New Roman" w:eastAsiaTheme="majorEastAsia" w:hAnsi="Times New Roman" w:cstheme="majorBidi"/>
      <w:b/>
      <w:sz w:val="24"/>
      <w:lang w:val="en-CA"/>
    </w:rPr>
  </w:style>
  <w:style w:type="character" w:customStyle="1" w:styleId="Heading6Char">
    <w:name w:val="Heading 6 Char"/>
    <w:basedOn w:val="DefaultParagraphFont"/>
    <w:link w:val="Heading6"/>
    <w:uiPriority w:val="9"/>
    <w:rsid w:val="00960D07"/>
    <w:rPr>
      <w:rFonts w:asciiTheme="majorHAnsi" w:eastAsiaTheme="majorEastAsia" w:hAnsiTheme="majorHAnsi" w:cstheme="majorBidi"/>
      <w:i/>
      <w:iCs/>
      <w:color w:val="1F3763" w:themeColor="accent1" w:themeShade="7F"/>
      <w:sz w:val="24"/>
      <w:lang w:val="en-CA"/>
    </w:rPr>
  </w:style>
  <w:style w:type="character" w:customStyle="1" w:styleId="Heading7Char">
    <w:name w:val="Heading 7 Char"/>
    <w:basedOn w:val="DefaultParagraphFont"/>
    <w:link w:val="Heading7"/>
    <w:uiPriority w:val="9"/>
    <w:rsid w:val="00960D07"/>
    <w:rPr>
      <w:rFonts w:asciiTheme="majorHAnsi" w:eastAsiaTheme="majorEastAsia" w:hAnsiTheme="majorHAnsi" w:cstheme="majorBidi"/>
      <w:i/>
      <w:iCs/>
      <w:color w:val="404040" w:themeColor="text1" w:themeTint="BF"/>
      <w:sz w:val="24"/>
      <w:lang w:val="en-CA"/>
    </w:rPr>
  </w:style>
  <w:style w:type="character" w:customStyle="1" w:styleId="Heading8Char">
    <w:name w:val="Heading 8 Char"/>
    <w:basedOn w:val="DefaultParagraphFont"/>
    <w:link w:val="Heading8"/>
    <w:uiPriority w:val="9"/>
    <w:rsid w:val="00960D07"/>
    <w:rPr>
      <w:rFonts w:asciiTheme="majorHAnsi" w:eastAsiaTheme="majorEastAsia" w:hAnsiTheme="majorHAnsi" w:cstheme="majorBidi"/>
      <w:color w:val="404040" w:themeColor="text1" w:themeTint="BF"/>
      <w:sz w:val="20"/>
      <w:szCs w:val="20"/>
      <w:lang w:val="en-CA"/>
    </w:rPr>
  </w:style>
  <w:style w:type="character" w:customStyle="1" w:styleId="Heading9Char">
    <w:name w:val="Heading 9 Char"/>
    <w:basedOn w:val="DefaultParagraphFont"/>
    <w:link w:val="Heading9"/>
    <w:uiPriority w:val="9"/>
    <w:rsid w:val="00960D07"/>
    <w:rPr>
      <w:rFonts w:asciiTheme="majorHAnsi" w:eastAsiaTheme="majorEastAsia" w:hAnsiTheme="majorHAnsi" w:cstheme="majorBidi"/>
      <w:i/>
      <w:iCs/>
      <w:color w:val="404040" w:themeColor="text1" w:themeTint="BF"/>
      <w:sz w:val="20"/>
      <w:szCs w:val="20"/>
      <w:lang w:val="en-CA"/>
    </w:rPr>
  </w:style>
  <w:style w:type="paragraph" w:styleId="ListParagraph">
    <w:name w:val="List Paragraph"/>
    <w:basedOn w:val="Normal"/>
    <w:link w:val="ListParagraphChar"/>
    <w:uiPriority w:val="34"/>
    <w:qFormat/>
    <w:rsid w:val="00960D07"/>
    <w:pPr>
      <w:numPr>
        <w:numId w:val="2"/>
      </w:numPr>
    </w:pPr>
  </w:style>
  <w:style w:type="character" w:customStyle="1" w:styleId="ListParagraphChar">
    <w:name w:val="List Paragraph Char"/>
    <w:basedOn w:val="DefaultParagraphFont"/>
    <w:link w:val="ListParagraph"/>
    <w:uiPriority w:val="34"/>
    <w:rsid w:val="00960D07"/>
    <w:rPr>
      <w:rFonts w:ascii="Times New Roman" w:eastAsia="Calibri" w:hAnsi="Times New Roman" w:cs="Times New Roman"/>
      <w:sz w:val="24"/>
      <w:lang w:val="en-CA"/>
    </w:rPr>
  </w:style>
  <w:style w:type="paragraph" w:styleId="Caption">
    <w:name w:val="caption"/>
    <w:aliases w:val="Figure Caption"/>
    <w:basedOn w:val="Normal"/>
    <w:next w:val="Normal"/>
    <w:link w:val="CaptionChar"/>
    <w:unhideWhenUsed/>
    <w:qFormat/>
    <w:rsid w:val="00960D07"/>
    <w:pPr>
      <w:ind w:firstLine="0"/>
      <w:contextualSpacing/>
      <w:jc w:val="center"/>
    </w:pPr>
    <w:rPr>
      <w:rFonts w:eastAsia="Times New Roman"/>
      <w:bCs/>
      <w:szCs w:val="20"/>
      <w:lang w:val="en-US"/>
    </w:rPr>
  </w:style>
  <w:style w:type="table" w:styleId="TableGrid">
    <w:name w:val="Table Grid"/>
    <w:basedOn w:val="TableNormal"/>
    <w:uiPriority w:val="39"/>
    <w:rsid w:val="00960D07"/>
    <w:pPr>
      <w:spacing w:after="0" w:line="240" w:lineRule="auto"/>
    </w:pPr>
    <w:rPr>
      <w:rFonts w:ascii="Calibri" w:eastAsia="Calibri" w:hAnsi="Calibri" w:cs="Times New Roman"/>
      <w:sz w:val="20"/>
      <w:szCs w:val="20"/>
      <w:lang w:val="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
    <w:name w:val="Body"/>
    <w:qFormat/>
    <w:rsid w:val="00960D07"/>
    <w:pPr>
      <w:spacing w:before="100" w:beforeAutospacing="1" w:after="100" w:afterAutospacing="1" w:line="360" w:lineRule="auto"/>
      <w:ind w:firstLine="720"/>
      <w:jc w:val="both"/>
    </w:pPr>
    <w:rPr>
      <w:rFonts w:ascii="Times New Roman" w:eastAsia="Times New Roman" w:hAnsi="Times New Roman" w:cs="Times New Roman"/>
      <w:sz w:val="24"/>
      <w:szCs w:val="24"/>
      <w:lang w:val="en-US"/>
    </w:rPr>
  </w:style>
  <w:style w:type="character" w:customStyle="1" w:styleId="CaptionChar">
    <w:name w:val="Caption Char"/>
    <w:aliases w:val="Figure Caption Char"/>
    <w:basedOn w:val="DefaultParagraphFont"/>
    <w:link w:val="Caption"/>
    <w:rsid w:val="00960D07"/>
    <w:rPr>
      <w:rFonts w:ascii="Times New Roman" w:eastAsia="Times New Roman" w:hAnsi="Times New Roman" w:cs="Times New Roman"/>
      <w:bCs/>
      <w:sz w:val="24"/>
      <w:szCs w:val="20"/>
      <w:lang w:val="en-US"/>
    </w:rPr>
  </w:style>
  <w:style w:type="paragraph" w:customStyle="1" w:styleId="NormalSubtitle">
    <w:name w:val="Normal_Subtitle"/>
    <w:basedOn w:val="Normal"/>
    <w:link w:val="NormalSubtitleChar"/>
    <w:autoRedefine/>
    <w:qFormat/>
    <w:rsid w:val="00960D07"/>
    <w:pPr>
      <w:spacing w:before="0" w:after="0" w:line="240" w:lineRule="auto"/>
      <w:ind w:firstLine="0"/>
      <w:jc w:val="left"/>
    </w:pPr>
    <w:rPr>
      <w:rFonts w:eastAsiaTheme="minorHAnsi"/>
      <w:sz w:val="18"/>
      <w:lang w:val="en-US"/>
    </w:rPr>
  </w:style>
  <w:style w:type="character" w:customStyle="1" w:styleId="NormalSubtitleChar">
    <w:name w:val="Normal_Subtitle Char"/>
    <w:basedOn w:val="DefaultParagraphFont"/>
    <w:link w:val="NormalSubtitle"/>
    <w:rsid w:val="00960D07"/>
    <w:rPr>
      <w:rFonts w:ascii="Times New Roman" w:hAnsi="Times New Roman" w:cs="Times New Roman"/>
      <w:sz w:val="18"/>
      <w:lang w:val="en-US"/>
    </w:rPr>
  </w:style>
  <w:style w:type="character" w:styleId="Hyperlink">
    <w:name w:val="Hyperlink"/>
    <w:basedOn w:val="DefaultParagraphFont"/>
    <w:uiPriority w:val="99"/>
    <w:unhideWhenUsed/>
    <w:rsid w:val="00085424"/>
    <w:rPr>
      <w:color w:val="0563C1" w:themeColor="hyperlink"/>
      <w:u w:val="single"/>
    </w:rPr>
  </w:style>
  <w:style w:type="character" w:styleId="UnresolvedMention">
    <w:name w:val="Unresolved Mention"/>
    <w:basedOn w:val="DefaultParagraphFont"/>
    <w:uiPriority w:val="99"/>
    <w:semiHidden/>
    <w:unhideWhenUsed/>
    <w:rsid w:val="00CF4FA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oi.org/10.1023/B:BUSI.0000043501.13922.00" TargetMode="External"/><Relationship Id="rId3" Type="http://schemas.openxmlformats.org/officeDocument/2006/relationships/styles" Target="styles.xml"/><Relationship Id="rId7" Type="http://schemas.openxmlformats.org/officeDocument/2006/relationships/oleObject" Target="embeddings/Microsoft_Visio_2003-2010_Drawing555.vsd"/><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space.lib.cranfield.ac.uk/bitstream/1826/3788/3/Innovative_capacity_of_firms-2000.pdf" TargetMode="External"/><Relationship Id="rId4" Type="http://schemas.openxmlformats.org/officeDocument/2006/relationships/settings" Target="settings.xml"/><Relationship Id="rId9" Type="http://schemas.openxmlformats.org/officeDocument/2006/relationships/hyperlink" Target="http://doi.org/10.1142/S1363919615500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368D3D-511A-4201-9135-1F251C9D60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625</TotalTime>
  <Pages>13</Pages>
  <Words>5841</Words>
  <Characters>33299</Characters>
  <Application>Microsoft Office Word</Application>
  <DocSecurity>0</DocSecurity>
  <Lines>277</Lines>
  <Paragraphs>78</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Definition of Innovation Capability</vt:lpstr>
      <vt:lpstr>        The Dimensions of Innovation Capability</vt:lpstr>
    </vt:vector>
  </TitlesOfParts>
  <Company/>
  <LinksUpToDate>false</LinksUpToDate>
  <CharactersWithSpaces>39062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logaiswari indiran</dc:creator>
  <cp:keywords/>
  <dc:description/>
  <cp:lastModifiedBy>logaiswari indiran</cp:lastModifiedBy>
  <cp:revision>12</cp:revision>
  <cp:lastPrinted>2021-04-24T08:09:00Z</cp:lastPrinted>
  <dcterms:created xsi:type="dcterms:W3CDTF">2021-04-20T17:04:00Z</dcterms:created>
  <dcterms:modified xsi:type="dcterms:W3CDTF">2021-04-24T16:32:00Z</dcterms:modified>
</cp:coreProperties>
</file>