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01F" w:rsidRPr="007C3D18" w:rsidRDefault="0084001F" w:rsidP="00CF1D5C">
      <w:pPr>
        <w:spacing w:after="120" w:line="240" w:lineRule="auto"/>
        <w:jc w:val="center"/>
        <w:rPr>
          <w:rFonts w:ascii="Times New Roman" w:hAnsi="Times New Roman" w:cs="Times New Roman"/>
          <w:b/>
          <w:sz w:val="24"/>
          <w:szCs w:val="24"/>
        </w:rPr>
      </w:pPr>
      <w:r w:rsidRPr="007C3D18">
        <w:rPr>
          <w:rFonts w:ascii="Times New Roman" w:hAnsi="Times New Roman" w:cs="Times New Roman"/>
          <w:b/>
          <w:sz w:val="24"/>
          <w:szCs w:val="24"/>
        </w:rPr>
        <w:t>KÜRESEL İKLİM KRİZİ VE BESLENME SORUNLARI KARŞISINDA GELECEĞİN ALTERNATİF BESİNLERİ</w:t>
      </w:r>
    </w:p>
    <w:p w:rsidR="0084001F" w:rsidRPr="007C3D18" w:rsidRDefault="0084001F" w:rsidP="00CF1D5C">
      <w:pPr>
        <w:spacing w:after="120" w:line="240" w:lineRule="auto"/>
        <w:jc w:val="center"/>
        <w:rPr>
          <w:rFonts w:ascii="Times New Roman" w:hAnsi="Times New Roman" w:cs="Times New Roman"/>
          <w:b/>
          <w:sz w:val="24"/>
          <w:szCs w:val="24"/>
        </w:rPr>
      </w:pPr>
      <w:r w:rsidRPr="007C3D18">
        <w:rPr>
          <w:rFonts w:ascii="Times New Roman" w:hAnsi="Times New Roman" w:cs="Times New Roman"/>
          <w:b/>
          <w:sz w:val="24"/>
          <w:szCs w:val="24"/>
        </w:rPr>
        <w:t xml:space="preserve">Alternative Foods of the Future in the Face of Global Climate Crisis and Nutrition Problems </w:t>
      </w:r>
    </w:p>
    <w:p w:rsidR="0084001F" w:rsidRPr="007C3D18" w:rsidRDefault="0084001F" w:rsidP="00CF1D5C">
      <w:pPr>
        <w:spacing w:after="120" w:line="240" w:lineRule="auto"/>
        <w:jc w:val="center"/>
        <w:rPr>
          <w:rFonts w:ascii="Times New Roman" w:hAnsi="Times New Roman" w:cs="Times New Roman"/>
          <w:b/>
          <w:sz w:val="24"/>
          <w:szCs w:val="24"/>
          <w:u w:val="single"/>
        </w:rPr>
      </w:pPr>
      <w:r w:rsidRPr="007C3D18">
        <w:rPr>
          <w:rFonts w:ascii="Times New Roman" w:hAnsi="Times New Roman" w:cs="Times New Roman"/>
          <w:b/>
          <w:sz w:val="24"/>
          <w:szCs w:val="24"/>
          <w:u w:val="single"/>
        </w:rPr>
        <w:t>Mücahit Muslu*</w:t>
      </w:r>
    </w:p>
    <w:p w:rsidR="0084001F" w:rsidRPr="007C3D18" w:rsidRDefault="0084001F" w:rsidP="00CF1D5C">
      <w:pPr>
        <w:spacing w:after="120" w:line="240" w:lineRule="auto"/>
        <w:jc w:val="center"/>
        <w:rPr>
          <w:rFonts w:ascii="Times New Roman" w:hAnsi="Times New Roman" w:cs="Times New Roman"/>
          <w:sz w:val="24"/>
          <w:szCs w:val="24"/>
        </w:rPr>
      </w:pPr>
      <w:r w:rsidRPr="007C3D18">
        <w:rPr>
          <w:rFonts w:ascii="Times New Roman" w:hAnsi="Times New Roman" w:cs="Times New Roman"/>
          <w:sz w:val="24"/>
          <w:szCs w:val="24"/>
        </w:rPr>
        <w:t xml:space="preserve">*Kastamonu Üniversitesi, Sağlık Bilimleri Fakültesi, Beslenme ve Diyetetik Bölümü, Kastamonu, Türkiye, </w:t>
      </w:r>
      <w:hyperlink r:id="rId5" w:history="1">
        <w:r w:rsidR="0055532C" w:rsidRPr="007C3D18">
          <w:rPr>
            <w:rStyle w:val="Kpr"/>
            <w:rFonts w:ascii="Times New Roman" w:hAnsi="Times New Roman" w:cs="Times New Roman"/>
            <w:sz w:val="24"/>
            <w:szCs w:val="24"/>
          </w:rPr>
          <w:t>dytmuslu@gmail.com</w:t>
        </w:r>
      </w:hyperlink>
    </w:p>
    <w:p w:rsidR="0055532C" w:rsidRPr="007C3D18" w:rsidRDefault="0055532C" w:rsidP="0055532C">
      <w:pPr>
        <w:spacing w:after="120" w:line="240" w:lineRule="auto"/>
        <w:rPr>
          <w:rFonts w:ascii="Times New Roman" w:hAnsi="Times New Roman" w:cs="Times New Roman"/>
          <w:sz w:val="24"/>
          <w:szCs w:val="24"/>
        </w:rPr>
      </w:pPr>
    </w:p>
    <w:p w:rsidR="0055532C" w:rsidRPr="007C3D18" w:rsidRDefault="0055532C" w:rsidP="0055532C">
      <w:pPr>
        <w:spacing w:after="120" w:line="240" w:lineRule="auto"/>
        <w:rPr>
          <w:rFonts w:ascii="Times New Roman" w:hAnsi="Times New Roman" w:cs="Times New Roman"/>
          <w:b/>
          <w:sz w:val="24"/>
          <w:szCs w:val="24"/>
        </w:rPr>
      </w:pPr>
      <w:r w:rsidRPr="007C3D18">
        <w:rPr>
          <w:rFonts w:ascii="Times New Roman" w:hAnsi="Times New Roman" w:cs="Times New Roman"/>
          <w:b/>
          <w:sz w:val="24"/>
          <w:szCs w:val="24"/>
        </w:rPr>
        <w:t>ÖZET</w:t>
      </w:r>
    </w:p>
    <w:p w:rsidR="00BC19A1" w:rsidRPr="007C3D18" w:rsidRDefault="00BC19A1" w:rsidP="00CF1D5C">
      <w:pPr>
        <w:shd w:val="clear" w:color="auto" w:fill="FFFFFF"/>
        <w:spacing w:after="120" w:line="240" w:lineRule="auto"/>
        <w:jc w:val="both"/>
        <w:rPr>
          <w:rFonts w:ascii="Times New Roman" w:eastAsia="Times New Roman" w:hAnsi="Times New Roman" w:cs="Times New Roman"/>
          <w:sz w:val="24"/>
          <w:szCs w:val="24"/>
          <w:lang w:eastAsia="tr-TR"/>
        </w:rPr>
      </w:pPr>
      <w:r w:rsidRPr="00BC19A1">
        <w:rPr>
          <w:rFonts w:ascii="Times New Roman" w:eastAsia="Times New Roman" w:hAnsi="Times New Roman" w:cs="Times New Roman"/>
          <w:b/>
          <w:bCs/>
          <w:sz w:val="24"/>
          <w:szCs w:val="24"/>
          <w:lang w:eastAsia="tr-TR"/>
        </w:rPr>
        <w:t>Amaç: </w:t>
      </w:r>
      <w:r w:rsidR="00CF1D5C" w:rsidRPr="007C3D18">
        <w:rPr>
          <w:rFonts w:ascii="Times New Roman" w:eastAsia="Times New Roman" w:hAnsi="Times New Roman" w:cs="Times New Roman"/>
          <w:bCs/>
          <w:sz w:val="24"/>
          <w:szCs w:val="24"/>
          <w:lang w:eastAsia="tr-TR"/>
        </w:rPr>
        <w:t xml:space="preserve">Günümüzde insan nüfusu sürekli artarken çevresel kirlilik ve iklim problemleri nedeniyle besin üretim verimliliği azalmaktadır. Bu nedenle alternatif besinler araştırılmaktadır. Bu derleme, geleceğe yönelik alternatif besin kaynaklarının güncel bilimsel </w:t>
      </w:r>
      <w:proofErr w:type="gramStart"/>
      <w:r w:rsidR="00CF1D5C" w:rsidRPr="007C3D18">
        <w:rPr>
          <w:rFonts w:ascii="Times New Roman" w:eastAsia="Times New Roman" w:hAnsi="Times New Roman" w:cs="Times New Roman"/>
          <w:bCs/>
          <w:sz w:val="24"/>
          <w:szCs w:val="24"/>
          <w:lang w:eastAsia="tr-TR"/>
        </w:rPr>
        <w:t>literatür</w:t>
      </w:r>
      <w:proofErr w:type="gramEnd"/>
      <w:r w:rsidR="00CF1D5C" w:rsidRPr="007C3D18">
        <w:rPr>
          <w:rFonts w:ascii="Times New Roman" w:eastAsia="Times New Roman" w:hAnsi="Times New Roman" w:cs="Times New Roman"/>
          <w:bCs/>
          <w:sz w:val="24"/>
          <w:szCs w:val="24"/>
          <w:lang w:eastAsia="tr-TR"/>
        </w:rPr>
        <w:t xml:space="preserve"> ile incelemeyi amaçlamaktadır.</w:t>
      </w:r>
    </w:p>
    <w:p w:rsidR="00BC19A1" w:rsidRPr="007C3D18" w:rsidRDefault="00BC19A1" w:rsidP="00CF1D5C">
      <w:pPr>
        <w:shd w:val="clear" w:color="auto" w:fill="FFFFFF"/>
        <w:spacing w:after="120" w:line="240" w:lineRule="auto"/>
        <w:jc w:val="both"/>
        <w:rPr>
          <w:rFonts w:ascii="Times New Roman" w:eastAsia="Times New Roman" w:hAnsi="Times New Roman" w:cs="Times New Roman"/>
          <w:sz w:val="24"/>
          <w:szCs w:val="24"/>
          <w:lang w:eastAsia="tr-TR"/>
        </w:rPr>
      </w:pPr>
      <w:r w:rsidRPr="00BC19A1">
        <w:rPr>
          <w:rFonts w:ascii="Times New Roman" w:eastAsia="Times New Roman" w:hAnsi="Times New Roman" w:cs="Times New Roman"/>
          <w:b/>
          <w:bCs/>
          <w:sz w:val="24"/>
          <w:szCs w:val="24"/>
          <w:lang w:eastAsia="tr-TR"/>
        </w:rPr>
        <w:t>Yöntem: </w:t>
      </w:r>
      <w:r w:rsidR="0055532C" w:rsidRPr="00BC19A1">
        <w:rPr>
          <w:rFonts w:ascii="Times New Roman" w:eastAsia="Times New Roman" w:hAnsi="Times New Roman" w:cs="Times New Roman"/>
          <w:sz w:val="24"/>
          <w:szCs w:val="24"/>
          <w:lang w:eastAsia="tr-TR"/>
        </w:rPr>
        <w:t xml:space="preserve">Pubmed </w:t>
      </w:r>
      <w:r w:rsidR="0055532C" w:rsidRPr="007C3D18">
        <w:rPr>
          <w:rFonts w:ascii="Times New Roman" w:eastAsia="Times New Roman" w:hAnsi="Times New Roman" w:cs="Times New Roman"/>
          <w:sz w:val="24"/>
          <w:szCs w:val="24"/>
          <w:lang w:eastAsia="tr-TR"/>
        </w:rPr>
        <w:t xml:space="preserve">ve Google Akademik </w:t>
      </w:r>
      <w:r w:rsidR="0055532C" w:rsidRPr="00BC19A1">
        <w:rPr>
          <w:rFonts w:ascii="Times New Roman" w:eastAsia="Times New Roman" w:hAnsi="Times New Roman" w:cs="Times New Roman"/>
          <w:sz w:val="24"/>
          <w:szCs w:val="24"/>
          <w:lang w:eastAsia="tr-TR"/>
        </w:rPr>
        <w:t>veri taban</w:t>
      </w:r>
      <w:r w:rsidR="0055532C" w:rsidRPr="007C3D18">
        <w:rPr>
          <w:rFonts w:ascii="Times New Roman" w:eastAsia="Times New Roman" w:hAnsi="Times New Roman" w:cs="Times New Roman"/>
          <w:sz w:val="24"/>
          <w:szCs w:val="24"/>
          <w:lang w:eastAsia="tr-TR"/>
        </w:rPr>
        <w:t>lar</w:t>
      </w:r>
      <w:r w:rsidR="0055532C" w:rsidRPr="00BC19A1">
        <w:rPr>
          <w:rFonts w:ascii="Times New Roman" w:eastAsia="Times New Roman" w:hAnsi="Times New Roman" w:cs="Times New Roman"/>
          <w:sz w:val="24"/>
          <w:szCs w:val="24"/>
          <w:lang w:eastAsia="tr-TR"/>
        </w:rPr>
        <w:t>ında 2010-2021 yıllarını kapsayan geleceğe yönelik besin alternatiflerinin sun</w:t>
      </w:r>
      <w:r w:rsidR="0055532C" w:rsidRPr="007C3D18">
        <w:rPr>
          <w:rFonts w:ascii="Times New Roman" w:eastAsia="Times New Roman" w:hAnsi="Times New Roman" w:cs="Times New Roman"/>
          <w:sz w:val="24"/>
          <w:szCs w:val="24"/>
          <w:lang w:eastAsia="tr-TR"/>
        </w:rPr>
        <w:t>ulduğu çalışmalar incelenmiş ve derleme haline getirilmiştir.</w:t>
      </w:r>
    </w:p>
    <w:p w:rsidR="00BC19A1" w:rsidRPr="00BC19A1" w:rsidRDefault="00BC19A1" w:rsidP="008A7BE1">
      <w:pPr>
        <w:shd w:val="clear" w:color="auto" w:fill="FFFFFF"/>
        <w:spacing w:after="120" w:line="240" w:lineRule="auto"/>
        <w:jc w:val="both"/>
        <w:rPr>
          <w:rFonts w:ascii="Times New Roman" w:eastAsia="Times New Roman" w:hAnsi="Times New Roman" w:cs="Times New Roman"/>
          <w:sz w:val="24"/>
          <w:szCs w:val="24"/>
          <w:lang w:eastAsia="tr-TR"/>
        </w:rPr>
      </w:pPr>
      <w:r w:rsidRPr="00BC19A1">
        <w:rPr>
          <w:rFonts w:ascii="Times New Roman" w:eastAsia="Times New Roman" w:hAnsi="Times New Roman" w:cs="Times New Roman"/>
          <w:b/>
          <w:bCs/>
          <w:sz w:val="24"/>
          <w:szCs w:val="24"/>
          <w:lang w:eastAsia="tr-TR"/>
        </w:rPr>
        <w:t>Bulgular</w:t>
      </w:r>
      <w:r w:rsidR="00CF1D5C" w:rsidRPr="007C3D18">
        <w:rPr>
          <w:rFonts w:ascii="Times New Roman" w:eastAsia="Times New Roman" w:hAnsi="Times New Roman" w:cs="Times New Roman"/>
          <w:b/>
          <w:bCs/>
          <w:sz w:val="24"/>
          <w:szCs w:val="24"/>
          <w:lang w:eastAsia="tr-TR"/>
        </w:rPr>
        <w:t xml:space="preserve"> ve Tartışma</w:t>
      </w:r>
      <w:r w:rsidRPr="00BC19A1">
        <w:rPr>
          <w:rFonts w:ascii="Times New Roman" w:eastAsia="Times New Roman" w:hAnsi="Times New Roman" w:cs="Times New Roman"/>
          <w:b/>
          <w:bCs/>
          <w:sz w:val="24"/>
          <w:szCs w:val="24"/>
          <w:lang w:eastAsia="tr-TR"/>
        </w:rPr>
        <w:t>: </w:t>
      </w:r>
      <w:r w:rsidRPr="00BC19A1">
        <w:rPr>
          <w:rFonts w:ascii="Times New Roman" w:eastAsia="Times New Roman" w:hAnsi="Times New Roman" w:cs="Times New Roman"/>
          <w:sz w:val="24"/>
          <w:szCs w:val="24"/>
          <w:lang w:eastAsia="tr-TR"/>
        </w:rPr>
        <w:t>Geleceğe yöne</w:t>
      </w:r>
      <w:r w:rsidR="00CF1D5C" w:rsidRPr="007C3D18">
        <w:rPr>
          <w:rFonts w:ascii="Times New Roman" w:eastAsia="Times New Roman" w:hAnsi="Times New Roman" w:cs="Times New Roman"/>
          <w:sz w:val="24"/>
          <w:szCs w:val="24"/>
          <w:lang w:eastAsia="tr-TR"/>
        </w:rPr>
        <w:t>lik besin alternatifleri</w:t>
      </w:r>
      <w:r w:rsidRPr="00BC19A1">
        <w:rPr>
          <w:rFonts w:ascii="Times New Roman" w:eastAsia="Times New Roman" w:hAnsi="Times New Roman" w:cs="Times New Roman"/>
          <w:sz w:val="24"/>
          <w:szCs w:val="24"/>
          <w:lang w:eastAsia="tr-TR"/>
        </w:rPr>
        <w:t xml:space="preserve"> doğal ve biyoteknolojik alternatifler olarak iki grupta incelenmektedir. Doğal alternatifler besin değeri oldukça yüksek olup dünyanın farklı bölgelerinde uzun yıllardır tüketilen </w:t>
      </w:r>
      <w:r w:rsidR="00CF1D5C" w:rsidRPr="00BC19A1">
        <w:rPr>
          <w:rFonts w:ascii="Times New Roman" w:eastAsia="Times New Roman" w:hAnsi="Times New Roman" w:cs="Times New Roman"/>
          <w:sz w:val="24"/>
          <w:szCs w:val="24"/>
          <w:lang w:eastAsia="tr-TR"/>
        </w:rPr>
        <w:t>yenilebilir</w:t>
      </w:r>
      <w:r w:rsidR="00CF1D5C" w:rsidRPr="007C3D18">
        <w:rPr>
          <w:rFonts w:ascii="Times New Roman" w:eastAsia="Times New Roman" w:hAnsi="Times New Roman" w:cs="Times New Roman"/>
          <w:sz w:val="24"/>
          <w:szCs w:val="24"/>
          <w:lang w:eastAsia="tr-TR"/>
        </w:rPr>
        <w:t xml:space="preserve"> böcekler ve alglerdir</w:t>
      </w:r>
      <w:r w:rsidRPr="00BC19A1">
        <w:rPr>
          <w:rFonts w:ascii="Times New Roman" w:eastAsia="Times New Roman" w:hAnsi="Times New Roman" w:cs="Times New Roman"/>
          <w:sz w:val="24"/>
          <w:szCs w:val="24"/>
          <w:lang w:eastAsia="tr-TR"/>
        </w:rPr>
        <w:t xml:space="preserve">. </w:t>
      </w:r>
      <w:r w:rsidR="008A7BE1" w:rsidRPr="007C3D18">
        <w:rPr>
          <w:rFonts w:ascii="Times New Roman" w:eastAsia="Times New Roman" w:hAnsi="Times New Roman" w:cs="Times New Roman"/>
          <w:sz w:val="24"/>
          <w:szCs w:val="24"/>
          <w:lang w:eastAsia="tr-TR"/>
        </w:rPr>
        <w:t xml:space="preserve">Bu kaynakların </w:t>
      </w:r>
      <w:r w:rsidR="0055532C" w:rsidRPr="007C3D18">
        <w:rPr>
          <w:rFonts w:ascii="Times New Roman" w:eastAsia="Times New Roman" w:hAnsi="Times New Roman" w:cs="Times New Roman"/>
          <w:sz w:val="24"/>
          <w:szCs w:val="24"/>
          <w:lang w:eastAsia="tr-TR"/>
        </w:rPr>
        <w:t xml:space="preserve">verimlilikleri yüksek ve çevresel zararları düşüktür. </w:t>
      </w:r>
      <w:r w:rsidR="008A7BE1" w:rsidRPr="007C3D18">
        <w:rPr>
          <w:rFonts w:ascii="Times New Roman" w:eastAsia="Times New Roman" w:hAnsi="Times New Roman" w:cs="Times New Roman"/>
          <w:sz w:val="24"/>
          <w:szCs w:val="24"/>
          <w:lang w:eastAsia="tr-TR"/>
        </w:rPr>
        <w:t>Biyoteknolojik yöntemlerle elde edilen alternatifler ise genetik düzenleme ile üretilen besinler, zenginleştirilmiş fonksiyonel veya süpe</w:t>
      </w:r>
      <w:r w:rsidR="0055532C" w:rsidRPr="007C3D18">
        <w:rPr>
          <w:rFonts w:ascii="Times New Roman" w:eastAsia="Times New Roman" w:hAnsi="Times New Roman" w:cs="Times New Roman"/>
          <w:sz w:val="24"/>
          <w:szCs w:val="24"/>
          <w:lang w:eastAsia="tr-TR"/>
        </w:rPr>
        <w:t>r besinler ve sentetik ettir. Te</w:t>
      </w:r>
      <w:r w:rsidR="008A7BE1" w:rsidRPr="007C3D18">
        <w:rPr>
          <w:rFonts w:ascii="Times New Roman" w:eastAsia="Times New Roman" w:hAnsi="Times New Roman" w:cs="Times New Roman"/>
          <w:sz w:val="24"/>
          <w:szCs w:val="24"/>
          <w:lang w:eastAsia="tr-TR"/>
        </w:rPr>
        <w:t xml:space="preserve">knolojinin gelişmesi ile bu yöntemlerle </w:t>
      </w:r>
      <w:r w:rsidR="0055532C" w:rsidRPr="007C3D18">
        <w:rPr>
          <w:rFonts w:ascii="Times New Roman" w:eastAsia="Times New Roman" w:hAnsi="Times New Roman" w:cs="Times New Roman"/>
          <w:sz w:val="24"/>
          <w:szCs w:val="24"/>
          <w:lang w:eastAsia="tr-TR"/>
        </w:rPr>
        <w:t>üretilen besinler ve bu besinlere</w:t>
      </w:r>
      <w:r w:rsidR="008A7BE1" w:rsidRPr="007C3D18">
        <w:rPr>
          <w:rFonts w:ascii="Times New Roman" w:eastAsia="Times New Roman" w:hAnsi="Times New Roman" w:cs="Times New Roman"/>
          <w:sz w:val="24"/>
          <w:szCs w:val="24"/>
          <w:lang w:eastAsia="tr-TR"/>
        </w:rPr>
        <w:t xml:space="preserve"> olan talep artmıştır. Çeşitli sorunlara çözüm önerileri getirmeleri nedeniyle de bu alanlarda gelişmenin devam edeceği öngörülmektedir.</w:t>
      </w:r>
    </w:p>
    <w:p w:rsidR="0084001F" w:rsidRPr="007C3D18" w:rsidRDefault="00BC19A1" w:rsidP="00CF1D5C">
      <w:pPr>
        <w:shd w:val="clear" w:color="auto" w:fill="FFFFFF"/>
        <w:spacing w:after="120" w:line="240" w:lineRule="auto"/>
        <w:jc w:val="both"/>
        <w:rPr>
          <w:rFonts w:ascii="Times New Roman" w:eastAsia="Times New Roman" w:hAnsi="Times New Roman" w:cs="Times New Roman"/>
          <w:sz w:val="24"/>
          <w:szCs w:val="24"/>
          <w:lang w:eastAsia="tr-TR"/>
        </w:rPr>
      </w:pPr>
      <w:r w:rsidRPr="00BC19A1">
        <w:rPr>
          <w:rFonts w:ascii="Times New Roman" w:eastAsia="Times New Roman" w:hAnsi="Times New Roman" w:cs="Times New Roman"/>
          <w:b/>
          <w:bCs/>
          <w:sz w:val="24"/>
          <w:szCs w:val="24"/>
          <w:lang w:eastAsia="tr-TR"/>
        </w:rPr>
        <w:t>Sonuç: </w:t>
      </w:r>
      <w:r w:rsidRPr="00BC19A1">
        <w:rPr>
          <w:rFonts w:ascii="Times New Roman" w:eastAsia="Times New Roman" w:hAnsi="Times New Roman" w:cs="Times New Roman"/>
          <w:sz w:val="24"/>
          <w:szCs w:val="24"/>
          <w:lang w:eastAsia="tr-TR"/>
        </w:rPr>
        <w:t>Gelecekte artan nüfusla birlikte</w:t>
      </w:r>
      <w:r w:rsidRPr="00BC19A1">
        <w:rPr>
          <w:rFonts w:ascii="Times New Roman" w:eastAsia="Times New Roman" w:hAnsi="Times New Roman" w:cs="Times New Roman"/>
          <w:b/>
          <w:bCs/>
          <w:sz w:val="24"/>
          <w:szCs w:val="24"/>
          <w:lang w:eastAsia="tr-TR"/>
        </w:rPr>
        <w:t> </w:t>
      </w:r>
      <w:r w:rsidRPr="00BC19A1">
        <w:rPr>
          <w:rFonts w:ascii="Times New Roman" w:eastAsia="Times New Roman" w:hAnsi="Times New Roman" w:cs="Times New Roman"/>
          <w:sz w:val="24"/>
          <w:szCs w:val="24"/>
          <w:lang w:eastAsia="tr-TR"/>
        </w:rPr>
        <w:t xml:space="preserve">besin ihtiyacının artacağı bilinmektedir. Günümüzde tarım ve hayvancılık da doğaya zarar vermektedir. Geleceğe yönelik alternatifler düşünürken öncelik bu zararın azaltılması olmalıdır. Sürdürülebilir, çevre dostu ve verimli besin üretim sistemlerine ihtiyaç duyulmaktadır. </w:t>
      </w:r>
      <w:r w:rsidR="0055532C" w:rsidRPr="007C3D18">
        <w:rPr>
          <w:rFonts w:ascii="Times New Roman" w:eastAsia="Times New Roman" w:hAnsi="Times New Roman" w:cs="Times New Roman"/>
          <w:sz w:val="24"/>
          <w:szCs w:val="24"/>
          <w:lang w:eastAsia="tr-TR"/>
        </w:rPr>
        <w:t>Alternatif besinler kapsamlı araştırılmalı</w:t>
      </w:r>
      <w:r w:rsidRPr="00BC19A1">
        <w:rPr>
          <w:rFonts w:ascii="Times New Roman" w:eastAsia="Times New Roman" w:hAnsi="Times New Roman" w:cs="Times New Roman"/>
          <w:sz w:val="24"/>
          <w:szCs w:val="24"/>
          <w:lang w:eastAsia="tr-TR"/>
        </w:rPr>
        <w:t xml:space="preserve"> ve risk analizleri yapılmalıdır. İleri çalışmalara </w:t>
      </w:r>
      <w:r w:rsidR="0055532C" w:rsidRPr="007C3D18">
        <w:rPr>
          <w:rFonts w:ascii="Times New Roman" w:eastAsia="Times New Roman" w:hAnsi="Times New Roman" w:cs="Times New Roman"/>
          <w:sz w:val="24"/>
          <w:szCs w:val="24"/>
          <w:lang w:eastAsia="tr-TR"/>
        </w:rPr>
        <w:t>sonucunda gerekli mevzuatlar ve politikalar oluşturulmalıdır</w:t>
      </w:r>
      <w:r w:rsidRPr="00BC19A1">
        <w:rPr>
          <w:rFonts w:ascii="Times New Roman" w:eastAsia="Times New Roman" w:hAnsi="Times New Roman" w:cs="Times New Roman"/>
          <w:sz w:val="24"/>
          <w:szCs w:val="24"/>
          <w:lang w:eastAsia="tr-TR"/>
        </w:rPr>
        <w:t>.</w:t>
      </w:r>
    </w:p>
    <w:p w:rsidR="0055532C" w:rsidRPr="007C3D18" w:rsidRDefault="0055532C" w:rsidP="00CF1D5C">
      <w:pPr>
        <w:shd w:val="clear" w:color="auto" w:fill="FFFFFF"/>
        <w:spacing w:after="120" w:line="240" w:lineRule="auto"/>
        <w:jc w:val="both"/>
        <w:rPr>
          <w:rFonts w:ascii="Times New Roman" w:hAnsi="Times New Roman" w:cs="Times New Roman"/>
          <w:color w:val="333333"/>
          <w:sz w:val="24"/>
          <w:szCs w:val="24"/>
          <w:shd w:val="clear" w:color="auto" w:fill="FFFFFF"/>
        </w:rPr>
      </w:pPr>
      <w:r w:rsidRPr="007C3D18">
        <w:rPr>
          <w:rFonts w:ascii="Times New Roman" w:eastAsia="Times New Roman" w:hAnsi="Times New Roman" w:cs="Times New Roman"/>
          <w:b/>
          <w:sz w:val="24"/>
          <w:szCs w:val="24"/>
          <w:lang w:eastAsia="tr-TR"/>
        </w:rPr>
        <w:t xml:space="preserve">Anahtar Kelimeler: </w:t>
      </w:r>
      <w:r w:rsidRPr="007C3D18">
        <w:rPr>
          <w:rFonts w:ascii="Times New Roman" w:hAnsi="Times New Roman" w:cs="Times New Roman"/>
          <w:color w:val="333333"/>
          <w:sz w:val="24"/>
          <w:szCs w:val="24"/>
          <w:shd w:val="clear" w:color="auto" w:fill="FFFFFF"/>
        </w:rPr>
        <w:t>İklim değişikliği, Besin İhtiyacı, Beslenme</w:t>
      </w:r>
    </w:p>
    <w:p w:rsidR="0055532C" w:rsidRPr="007C3D18" w:rsidRDefault="0055532C" w:rsidP="00CF1D5C">
      <w:pPr>
        <w:shd w:val="clear" w:color="auto" w:fill="FFFFFF"/>
        <w:spacing w:after="120" w:line="240" w:lineRule="auto"/>
        <w:jc w:val="both"/>
        <w:rPr>
          <w:rFonts w:ascii="Times New Roman" w:eastAsia="Times New Roman" w:hAnsi="Times New Roman" w:cs="Times New Roman"/>
          <w:b/>
          <w:sz w:val="24"/>
          <w:szCs w:val="24"/>
          <w:lang w:eastAsia="tr-TR"/>
        </w:rPr>
      </w:pPr>
    </w:p>
    <w:p w:rsidR="0055532C" w:rsidRPr="007C3D18" w:rsidRDefault="0055532C" w:rsidP="00CF1D5C">
      <w:pPr>
        <w:shd w:val="clear" w:color="auto" w:fill="FFFFFF"/>
        <w:spacing w:after="120" w:line="240" w:lineRule="auto"/>
        <w:jc w:val="both"/>
        <w:rPr>
          <w:rFonts w:ascii="Times New Roman" w:eastAsia="Times New Roman" w:hAnsi="Times New Roman" w:cs="Times New Roman"/>
          <w:b/>
          <w:i/>
          <w:sz w:val="24"/>
          <w:szCs w:val="24"/>
          <w:lang w:eastAsia="tr-TR"/>
        </w:rPr>
      </w:pPr>
      <w:r w:rsidRPr="007C3D18">
        <w:rPr>
          <w:rFonts w:ascii="Times New Roman" w:eastAsia="Times New Roman" w:hAnsi="Times New Roman" w:cs="Times New Roman"/>
          <w:b/>
          <w:i/>
          <w:sz w:val="24"/>
          <w:szCs w:val="24"/>
          <w:lang w:eastAsia="tr-TR"/>
        </w:rPr>
        <w:t>ABSTRACT</w:t>
      </w:r>
    </w:p>
    <w:p w:rsidR="0055532C" w:rsidRPr="007C3D18" w:rsidRDefault="0055532C" w:rsidP="0055532C">
      <w:pPr>
        <w:shd w:val="clear" w:color="auto" w:fill="FFFFFF"/>
        <w:spacing w:after="120" w:line="240" w:lineRule="auto"/>
        <w:jc w:val="both"/>
        <w:rPr>
          <w:rFonts w:ascii="Times New Roman" w:eastAsia="Times New Roman" w:hAnsi="Times New Roman" w:cs="Times New Roman"/>
          <w:i/>
          <w:sz w:val="24"/>
          <w:szCs w:val="24"/>
          <w:lang w:eastAsia="tr-TR"/>
        </w:rPr>
      </w:pPr>
      <w:r w:rsidRPr="007C3D18">
        <w:rPr>
          <w:rFonts w:ascii="Times New Roman" w:eastAsia="Times New Roman" w:hAnsi="Times New Roman" w:cs="Times New Roman"/>
          <w:b/>
          <w:i/>
          <w:sz w:val="24"/>
          <w:szCs w:val="24"/>
          <w:lang w:eastAsia="tr-TR"/>
        </w:rPr>
        <w:t>Objective:</w:t>
      </w:r>
      <w:r w:rsidRPr="007C3D18">
        <w:rPr>
          <w:rFonts w:ascii="Times New Roman" w:eastAsia="Times New Roman" w:hAnsi="Times New Roman" w:cs="Times New Roman"/>
          <w:i/>
          <w:sz w:val="24"/>
          <w:szCs w:val="24"/>
          <w:lang w:eastAsia="tr-TR"/>
        </w:rPr>
        <w:t xml:space="preserve"> Today, while the human population is constantly increasing, food production efficiency decreases due to environmental pollution and climate problems. Therefore, alternative foods are being researched. This review aims to examine alternative food sources for the future with the current scientific literature.</w:t>
      </w:r>
    </w:p>
    <w:p w:rsidR="0055532C" w:rsidRPr="007C3D18" w:rsidRDefault="0055532C" w:rsidP="0055532C">
      <w:pPr>
        <w:shd w:val="clear" w:color="auto" w:fill="FFFFFF"/>
        <w:spacing w:after="120" w:line="240" w:lineRule="auto"/>
        <w:jc w:val="both"/>
        <w:rPr>
          <w:rFonts w:ascii="Times New Roman" w:eastAsia="Times New Roman" w:hAnsi="Times New Roman" w:cs="Times New Roman"/>
          <w:i/>
          <w:sz w:val="24"/>
          <w:szCs w:val="24"/>
          <w:lang w:eastAsia="tr-TR"/>
        </w:rPr>
      </w:pPr>
      <w:r w:rsidRPr="007C3D18">
        <w:rPr>
          <w:rFonts w:ascii="Times New Roman" w:eastAsia="Times New Roman" w:hAnsi="Times New Roman" w:cs="Times New Roman"/>
          <w:b/>
          <w:i/>
          <w:sz w:val="24"/>
          <w:szCs w:val="24"/>
          <w:lang w:eastAsia="tr-TR"/>
        </w:rPr>
        <w:t>Method:</w:t>
      </w:r>
      <w:r w:rsidRPr="007C3D18">
        <w:rPr>
          <w:rFonts w:ascii="Times New Roman" w:eastAsia="Times New Roman" w:hAnsi="Times New Roman" w:cs="Times New Roman"/>
          <w:i/>
          <w:sz w:val="24"/>
          <w:szCs w:val="24"/>
          <w:lang w:eastAsia="tr-TR"/>
        </w:rPr>
        <w:t xml:space="preserve"> Studies in Pubmed and Google Academic databases covering the years 2010-2021, which present nutritional alternatives for the future, have been examined and compiled.</w:t>
      </w:r>
    </w:p>
    <w:p w:rsidR="0055532C" w:rsidRPr="007C3D18" w:rsidRDefault="0055532C" w:rsidP="0055532C">
      <w:pPr>
        <w:shd w:val="clear" w:color="auto" w:fill="FFFFFF"/>
        <w:spacing w:after="120" w:line="240" w:lineRule="auto"/>
        <w:jc w:val="both"/>
        <w:rPr>
          <w:rFonts w:ascii="Times New Roman" w:eastAsia="Times New Roman" w:hAnsi="Times New Roman" w:cs="Times New Roman"/>
          <w:i/>
          <w:sz w:val="24"/>
          <w:szCs w:val="24"/>
          <w:lang w:eastAsia="tr-TR"/>
        </w:rPr>
      </w:pPr>
      <w:r w:rsidRPr="007C3D18">
        <w:rPr>
          <w:rFonts w:ascii="Times New Roman" w:eastAsia="Times New Roman" w:hAnsi="Times New Roman" w:cs="Times New Roman"/>
          <w:b/>
          <w:i/>
          <w:sz w:val="24"/>
          <w:szCs w:val="24"/>
          <w:lang w:eastAsia="tr-TR"/>
        </w:rPr>
        <w:t>Findings and Discussion:</w:t>
      </w:r>
      <w:r w:rsidRPr="007C3D18">
        <w:rPr>
          <w:rFonts w:ascii="Times New Roman" w:eastAsia="Times New Roman" w:hAnsi="Times New Roman" w:cs="Times New Roman"/>
          <w:i/>
          <w:sz w:val="24"/>
          <w:szCs w:val="24"/>
          <w:lang w:eastAsia="tr-TR"/>
        </w:rPr>
        <w:t xml:space="preserve"> Food alternatives for the future are examined in two groups as natural and biotechnological alternatives. Natural alternatives are highly nutritious, edible insects and algae that have been consumed in different parts of the world for many years. The efficiency of these resources is high and their environmental damage is low. Alternatives obtained by biotechnological methods are foods produced by genetic editing, enriched functional or superfoods and synthetic meat. With the development of technology, the foods </w:t>
      </w:r>
      <w:r w:rsidRPr="007C3D18">
        <w:rPr>
          <w:rFonts w:ascii="Times New Roman" w:eastAsia="Times New Roman" w:hAnsi="Times New Roman" w:cs="Times New Roman"/>
          <w:i/>
          <w:sz w:val="24"/>
          <w:szCs w:val="24"/>
          <w:lang w:eastAsia="tr-TR"/>
        </w:rPr>
        <w:lastRenderedPageBreak/>
        <w:t>produced by these methods and the demand for these foods have increased. It is anticipated that development in these areas will continue due to the fact that they offer solutions to various problems.</w:t>
      </w:r>
    </w:p>
    <w:p w:rsidR="0055532C" w:rsidRPr="007C3D18" w:rsidRDefault="0055532C" w:rsidP="0055532C">
      <w:pPr>
        <w:shd w:val="clear" w:color="auto" w:fill="FFFFFF"/>
        <w:spacing w:after="120" w:line="240" w:lineRule="auto"/>
        <w:jc w:val="both"/>
        <w:rPr>
          <w:rFonts w:ascii="Times New Roman" w:eastAsia="Times New Roman" w:hAnsi="Times New Roman" w:cs="Times New Roman"/>
          <w:i/>
          <w:sz w:val="24"/>
          <w:szCs w:val="24"/>
          <w:lang w:eastAsia="tr-TR"/>
        </w:rPr>
      </w:pPr>
      <w:r w:rsidRPr="007C3D18">
        <w:rPr>
          <w:rFonts w:ascii="Times New Roman" w:eastAsia="Times New Roman" w:hAnsi="Times New Roman" w:cs="Times New Roman"/>
          <w:b/>
          <w:i/>
          <w:sz w:val="24"/>
          <w:szCs w:val="24"/>
          <w:lang w:eastAsia="tr-TR"/>
        </w:rPr>
        <w:t>Conclusion:</w:t>
      </w:r>
      <w:r w:rsidRPr="007C3D18">
        <w:rPr>
          <w:rFonts w:ascii="Times New Roman" w:eastAsia="Times New Roman" w:hAnsi="Times New Roman" w:cs="Times New Roman"/>
          <w:i/>
          <w:sz w:val="24"/>
          <w:szCs w:val="24"/>
          <w:lang w:eastAsia="tr-TR"/>
        </w:rPr>
        <w:t xml:space="preserve"> It is known that the need for nutrients will increase with the increasing population in the future. Today, agriculture and animal husbandry also harm nature. Reducing this harm should be the priority when considering alternatives for the future. Sustainable, environmentally friendly and efficient food production systems are needed. Alternative foods should be investigated extensively and risk analysis should be </w:t>
      </w:r>
      <w:proofErr w:type="gramStart"/>
      <w:r w:rsidRPr="007C3D18">
        <w:rPr>
          <w:rFonts w:ascii="Times New Roman" w:eastAsia="Times New Roman" w:hAnsi="Times New Roman" w:cs="Times New Roman"/>
          <w:i/>
          <w:sz w:val="24"/>
          <w:szCs w:val="24"/>
          <w:lang w:eastAsia="tr-TR"/>
        </w:rPr>
        <w:t>done</w:t>
      </w:r>
      <w:proofErr w:type="gramEnd"/>
      <w:r w:rsidRPr="007C3D18">
        <w:rPr>
          <w:rFonts w:ascii="Times New Roman" w:eastAsia="Times New Roman" w:hAnsi="Times New Roman" w:cs="Times New Roman"/>
          <w:i/>
          <w:sz w:val="24"/>
          <w:szCs w:val="24"/>
          <w:lang w:eastAsia="tr-TR"/>
        </w:rPr>
        <w:t>. As a result of further studies, the necessary legislation and policies should be established.</w:t>
      </w:r>
    </w:p>
    <w:p w:rsidR="0055532C" w:rsidRPr="007C3D18" w:rsidRDefault="0055532C" w:rsidP="0055532C">
      <w:pPr>
        <w:shd w:val="clear" w:color="auto" w:fill="FFFFFF"/>
        <w:spacing w:after="120" w:line="240" w:lineRule="auto"/>
        <w:jc w:val="both"/>
        <w:rPr>
          <w:rFonts w:ascii="Times New Roman" w:eastAsia="Times New Roman" w:hAnsi="Times New Roman" w:cs="Times New Roman"/>
          <w:i/>
          <w:sz w:val="24"/>
          <w:szCs w:val="24"/>
          <w:lang w:eastAsia="tr-TR"/>
        </w:rPr>
      </w:pPr>
      <w:r w:rsidRPr="007C3D18">
        <w:rPr>
          <w:rFonts w:ascii="Times New Roman" w:eastAsia="Times New Roman" w:hAnsi="Times New Roman" w:cs="Times New Roman"/>
          <w:b/>
          <w:i/>
          <w:sz w:val="24"/>
          <w:szCs w:val="24"/>
          <w:lang w:eastAsia="tr-TR"/>
        </w:rPr>
        <w:t>Keywords:</w:t>
      </w:r>
      <w:r w:rsidRPr="007C3D18">
        <w:rPr>
          <w:rFonts w:ascii="Times New Roman" w:eastAsia="Times New Roman" w:hAnsi="Times New Roman" w:cs="Times New Roman"/>
          <w:i/>
          <w:sz w:val="24"/>
          <w:szCs w:val="24"/>
          <w:lang w:eastAsia="tr-TR"/>
        </w:rPr>
        <w:t xml:space="preserve"> </w:t>
      </w:r>
      <w:r w:rsidRPr="007C3D18">
        <w:rPr>
          <w:rFonts w:ascii="Times New Roman" w:hAnsi="Times New Roman" w:cs="Times New Roman"/>
          <w:i/>
          <w:sz w:val="24"/>
          <w:szCs w:val="24"/>
          <w:shd w:val="clear" w:color="auto" w:fill="FFFFFF"/>
        </w:rPr>
        <w:t>Climate change,</w:t>
      </w:r>
      <w:r w:rsidRPr="007C3D18">
        <w:rPr>
          <w:rFonts w:ascii="Times New Roman" w:hAnsi="Times New Roman" w:cs="Times New Roman"/>
          <w:i/>
          <w:sz w:val="24"/>
          <w:szCs w:val="24"/>
          <w:shd w:val="clear" w:color="auto" w:fill="FFFFFF"/>
        </w:rPr>
        <w:t xml:space="preserve"> </w:t>
      </w:r>
      <w:r w:rsidRPr="007C3D18">
        <w:rPr>
          <w:rFonts w:ascii="Times New Roman" w:hAnsi="Times New Roman" w:cs="Times New Roman"/>
          <w:i/>
          <w:sz w:val="24"/>
          <w:szCs w:val="24"/>
          <w:shd w:val="clear" w:color="auto" w:fill="FFFFFF"/>
        </w:rPr>
        <w:t>Food requirement,</w:t>
      </w:r>
      <w:r w:rsidRPr="007C3D18">
        <w:rPr>
          <w:rFonts w:ascii="Times New Roman" w:hAnsi="Times New Roman" w:cs="Times New Roman"/>
          <w:i/>
          <w:sz w:val="24"/>
          <w:szCs w:val="24"/>
          <w:shd w:val="clear" w:color="auto" w:fill="FFFFFF"/>
        </w:rPr>
        <w:t xml:space="preserve"> </w:t>
      </w:r>
      <w:r w:rsidRPr="007C3D18">
        <w:rPr>
          <w:rFonts w:ascii="Times New Roman" w:hAnsi="Times New Roman" w:cs="Times New Roman"/>
          <w:i/>
          <w:sz w:val="24"/>
          <w:szCs w:val="24"/>
          <w:shd w:val="clear" w:color="auto" w:fill="FFFFFF"/>
        </w:rPr>
        <w:t>Nutrition</w:t>
      </w:r>
    </w:p>
    <w:p w:rsidR="0055532C" w:rsidRPr="007C3D18" w:rsidRDefault="0055532C" w:rsidP="00CF1D5C">
      <w:pPr>
        <w:shd w:val="clear" w:color="auto" w:fill="FFFFFF"/>
        <w:spacing w:after="120" w:line="240" w:lineRule="auto"/>
        <w:jc w:val="both"/>
        <w:rPr>
          <w:rFonts w:ascii="Times New Roman" w:eastAsia="Times New Roman" w:hAnsi="Times New Roman" w:cs="Times New Roman"/>
          <w:sz w:val="24"/>
          <w:szCs w:val="24"/>
          <w:lang w:eastAsia="tr-TR"/>
        </w:rPr>
      </w:pPr>
    </w:p>
    <w:p w:rsidR="00477D60" w:rsidRPr="007C3D18" w:rsidRDefault="0084001F" w:rsidP="00CF1D5C">
      <w:pPr>
        <w:spacing w:after="120" w:line="240" w:lineRule="auto"/>
        <w:jc w:val="both"/>
        <w:rPr>
          <w:rFonts w:ascii="Times New Roman" w:hAnsi="Times New Roman" w:cs="Times New Roman"/>
          <w:b/>
          <w:sz w:val="24"/>
          <w:szCs w:val="24"/>
        </w:rPr>
      </w:pPr>
      <w:r w:rsidRPr="007C3D18">
        <w:rPr>
          <w:rFonts w:ascii="Times New Roman" w:hAnsi="Times New Roman" w:cs="Times New Roman"/>
          <w:b/>
          <w:sz w:val="24"/>
          <w:szCs w:val="24"/>
        </w:rPr>
        <w:t>GİRİŞ</w:t>
      </w:r>
    </w:p>
    <w:p w:rsidR="0084001F" w:rsidRPr="007C3D18" w:rsidRDefault="00DF1E18" w:rsidP="00CF1D5C">
      <w:pPr>
        <w:spacing w:after="120" w:line="240" w:lineRule="auto"/>
        <w:jc w:val="both"/>
        <w:rPr>
          <w:rFonts w:ascii="Times New Roman" w:hAnsi="Times New Roman" w:cs="Times New Roman"/>
          <w:sz w:val="24"/>
          <w:szCs w:val="24"/>
        </w:rPr>
      </w:pPr>
      <w:r w:rsidRPr="007C3D18">
        <w:rPr>
          <w:rFonts w:ascii="Times New Roman" w:hAnsi="Times New Roman" w:cs="Times New Roman"/>
          <w:sz w:val="24"/>
          <w:szCs w:val="24"/>
        </w:rPr>
        <w:t xml:space="preserve">Beslenme sağlıklı ve verimli bir yaşamın temelini oluşturmaktadır. Beslenmenin yeterli miktarda karşılanamadığı durumlarda çeşitli hastalıklar ortaya çıkmakta bu durum yaşam kalitesini düşürmektedir. Tüm insanları yeterli ve dengeli bir şekilde beslenmesi sağlıklı bir toplumun devamlılığı için elzemdir. Bunun için tarım ve hayvancılık sektöründen elde edilen birçok besinin tüketilmesi gerekmektedir </w:t>
      </w:r>
      <w:r w:rsidR="0084001F" w:rsidRPr="007C3D18">
        <w:rPr>
          <w:rFonts w:ascii="Times New Roman" w:hAnsi="Times New Roman" w:cs="Times New Roman"/>
          <w:sz w:val="24"/>
          <w:szCs w:val="24"/>
        </w:rPr>
        <w:t>(</w:t>
      </w:r>
      <w:r w:rsidRPr="007C3D18">
        <w:rPr>
          <w:rFonts w:ascii="Times New Roman" w:hAnsi="Times New Roman" w:cs="Times New Roman"/>
          <w:sz w:val="24"/>
          <w:szCs w:val="24"/>
        </w:rPr>
        <w:t>TC</w:t>
      </w:r>
      <w:r w:rsidRPr="007C3D18">
        <w:rPr>
          <w:rFonts w:ascii="Times New Roman" w:hAnsi="Times New Roman" w:cs="Times New Roman"/>
          <w:sz w:val="24"/>
        </w:rPr>
        <w:t>SBTHSK</w:t>
      </w:r>
      <w:r w:rsidRPr="007C3D18">
        <w:rPr>
          <w:rFonts w:ascii="Times New Roman" w:hAnsi="Times New Roman" w:cs="Times New Roman"/>
          <w:sz w:val="24"/>
          <w:szCs w:val="24"/>
        </w:rPr>
        <w:t>, 2016</w:t>
      </w:r>
      <w:r w:rsidR="0084001F" w:rsidRPr="007C3D18">
        <w:rPr>
          <w:rFonts w:ascii="Times New Roman" w:hAnsi="Times New Roman" w:cs="Times New Roman"/>
          <w:sz w:val="24"/>
          <w:szCs w:val="24"/>
        </w:rPr>
        <w:t xml:space="preserve">). </w:t>
      </w:r>
      <w:r w:rsidRPr="007C3D18">
        <w:rPr>
          <w:rFonts w:ascii="Times New Roman" w:hAnsi="Times New Roman" w:cs="Times New Roman"/>
          <w:sz w:val="24"/>
          <w:szCs w:val="24"/>
        </w:rPr>
        <w:t>Dünya nüfusu günümüzde 7 milyarın üzerinde olup 2050 yılında toplam nüfusun 9,7 milyara ulaşacağı öngörülmektedir. Bu nüfus içinde her dokuz kişiden biri beslenme yetersizliği yaşamaktadır (FAO vd</w:t>
      </w:r>
      <w:proofErr w:type="gramStart"/>
      <w:r w:rsidRPr="007C3D18">
        <w:rPr>
          <w:rFonts w:ascii="Times New Roman" w:hAnsi="Times New Roman" w:cs="Times New Roman"/>
          <w:sz w:val="24"/>
          <w:szCs w:val="24"/>
        </w:rPr>
        <w:t>.,</w:t>
      </w:r>
      <w:proofErr w:type="gramEnd"/>
      <w:r w:rsidRPr="007C3D18">
        <w:rPr>
          <w:rFonts w:ascii="Times New Roman" w:hAnsi="Times New Roman" w:cs="Times New Roman"/>
          <w:sz w:val="24"/>
          <w:szCs w:val="24"/>
        </w:rPr>
        <w:t xml:space="preserve"> 2017; </w:t>
      </w:r>
      <w:r w:rsidR="005A5B59" w:rsidRPr="007C3D18">
        <w:rPr>
          <w:rFonts w:ascii="Times New Roman" w:hAnsi="Times New Roman" w:cs="Times New Roman"/>
          <w:sz w:val="24"/>
          <w:szCs w:val="24"/>
        </w:rPr>
        <w:t>UN, 2019)</w:t>
      </w:r>
      <w:r w:rsidRPr="007C3D18">
        <w:rPr>
          <w:rFonts w:ascii="Times New Roman" w:hAnsi="Times New Roman" w:cs="Times New Roman"/>
          <w:sz w:val="24"/>
          <w:szCs w:val="24"/>
        </w:rPr>
        <w:t xml:space="preserve">. </w:t>
      </w:r>
      <w:r w:rsidR="0084001F" w:rsidRPr="007C3D18">
        <w:rPr>
          <w:rFonts w:ascii="Times New Roman" w:hAnsi="Times New Roman" w:cs="Times New Roman"/>
          <w:sz w:val="24"/>
          <w:szCs w:val="24"/>
        </w:rPr>
        <w:t>Küresel Açlık İndeksi 2020 sonuçları özellikle Afrika ve Güneydoğu Asya’da birçok ülkede açlığın %30’ların üzerinde olduğunu göstermektedir. Bu nedenle geleceğe yönelik besin ve protein yetersizliği kaygıları bulunmaktadır (</w:t>
      </w:r>
      <w:r w:rsidR="005A5B59" w:rsidRPr="007C3D18">
        <w:rPr>
          <w:rFonts w:ascii="Times New Roman" w:hAnsi="Times New Roman" w:cs="Times New Roman"/>
          <w:sz w:val="24"/>
          <w:szCs w:val="24"/>
        </w:rPr>
        <w:t>GHI, 2020</w:t>
      </w:r>
      <w:r w:rsidR="0084001F" w:rsidRPr="007C3D18">
        <w:rPr>
          <w:rFonts w:ascii="Times New Roman" w:hAnsi="Times New Roman" w:cs="Times New Roman"/>
          <w:sz w:val="24"/>
          <w:szCs w:val="24"/>
        </w:rPr>
        <w:t>).</w:t>
      </w:r>
      <w:r w:rsidR="005A5B59" w:rsidRPr="007C3D18">
        <w:rPr>
          <w:rFonts w:ascii="Times New Roman" w:hAnsi="Times New Roman" w:cs="Times New Roman"/>
          <w:sz w:val="24"/>
          <w:szCs w:val="24"/>
        </w:rPr>
        <w:t xml:space="preserve"> </w:t>
      </w:r>
    </w:p>
    <w:p w:rsidR="0084001F" w:rsidRPr="007C3D18" w:rsidRDefault="005A5B59" w:rsidP="00257882">
      <w:pPr>
        <w:shd w:val="clear" w:color="auto" w:fill="FFFFFF"/>
        <w:spacing w:after="120" w:line="240" w:lineRule="auto"/>
        <w:jc w:val="both"/>
        <w:rPr>
          <w:rFonts w:ascii="Times New Roman" w:eastAsia="Times New Roman" w:hAnsi="Times New Roman" w:cs="Times New Roman"/>
          <w:sz w:val="24"/>
          <w:szCs w:val="24"/>
          <w:lang w:eastAsia="tr-TR"/>
        </w:rPr>
      </w:pPr>
      <w:r w:rsidRPr="007C3D18">
        <w:rPr>
          <w:rFonts w:ascii="Times New Roman" w:hAnsi="Times New Roman" w:cs="Times New Roman"/>
          <w:sz w:val="24"/>
          <w:szCs w:val="24"/>
        </w:rPr>
        <w:t xml:space="preserve">Günümüzde besin üretim teknolojileri gelişmiş olsa da çeşitli sorunlar nedeniyle verimlilikte azalma olabileceği düşünülmektedir. Çevre kirliliğinin artması, toprak verimini düşmesi, içilebilir su kaynaklarının azalması ve </w:t>
      </w:r>
      <w:proofErr w:type="gramStart"/>
      <w:r w:rsidRPr="007C3D18">
        <w:rPr>
          <w:rFonts w:ascii="Times New Roman" w:hAnsi="Times New Roman" w:cs="Times New Roman"/>
          <w:sz w:val="24"/>
          <w:szCs w:val="24"/>
        </w:rPr>
        <w:t>ekolojik</w:t>
      </w:r>
      <w:proofErr w:type="gramEnd"/>
      <w:r w:rsidRPr="007C3D18">
        <w:rPr>
          <w:rFonts w:ascii="Times New Roman" w:hAnsi="Times New Roman" w:cs="Times New Roman"/>
          <w:sz w:val="24"/>
          <w:szCs w:val="24"/>
        </w:rPr>
        <w:t xml:space="preserve"> krizlerin artması gibi pek çok sorun bu düşünceyi kuvvetlendirmektedir. Bunun yanında bu sorunların nedenlerinden biri de tarım ve hayvancılık sektöründeki uygulamalardır. Üretim için ormanlık alanların yok edilmesi, sera gazı üretiminin artması, çeşitli kimyasalların kullanılması gibi nedenlerle bu </w:t>
      </w:r>
      <w:r w:rsidR="00257882" w:rsidRPr="007C3D18">
        <w:rPr>
          <w:rFonts w:ascii="Times New Roman" w:hAnsi="Times New Roman" w:cs="Times New Roman"/>
          <w:sz w:val="24"/>
          <w:szCs w:val="24"/>
        </w:rPr>
        <w:t xml:space="preserve">olumsuz </w:t>
      </w:r>
      <w:r w:rsidRPr="007C3D18">
        <w:rPr>
          <w:rFonts w:ascii="Times New Roman" w:hAnsi="Times New Roman" w:cs="Times New Roman"/>
          <w:sz w:val="24"/>
          <w:szCs w:val="24"/>
        </w:rPr>
        <w:t>etkileri oluşturmaktadır</w:t>
      </w:r>
      <w:r w:rsidR="0084001F" w:rsidRPr="007C3D18">
        <w:rPr>
          <w:rFonts w:ascii="Times New Roman" w:hAnsi="Times New Roman" w:cs="Times New Roman"/>
          <w:sz w:val="24"/>
          <w:szCs w:val="24"/>
        </w:rPr>
        <w:t xml:space="preserve"> (Raiten vd</w:t>
      </w:r>
      <w:proofErr w:type="gramStart"/>
      <w:r w:rsidR="0084001F" w:rsidRPr="007C3D18">
        <w:rPr>
          <w:rFonts w:ascii="Times New Roman" w:hAnsi="Times New Roman" w:cs="Times New Roman"/>
          <w:sz w:val="24"/>
          <w:szCs w:val="24"/>
        </w:rPr>
        <w:t>.,</w:t>
      </w:r>
      <w:proofErr w:type="gramEnd"/>
      <w:r w:rsidR="0084001F" w:rsidRPr="007C3D18">
        <w:rPr>
          <w:rFonts w:ascii="Times New Roman" w:hAnsi="Times New Roman" w:cs="Times New Roman"/>
          <w:sz w:val="24"/>
          <w:szCs w:val="24"/>
        </w:rPr>
        <w:t xml:space="preserve"> 2020; </w:t>
      </w:r>
      <w:r w:rsidR="0084001F" w:rsidRPr="007C3D18">
        <w:rPr>
          <w:rFonts w:ascii="Times New Roman" w:hAnsi="Times New Roman" w:cs="Times New Roman"/>
          <w:sz w:val="24"/>
          <w:szCs w:val="24"/>
          <w:shd w:val="clear" w:color="auto" w:fill="FFFFFF"/>
        </w:rPr>
        <w:t>Ritchie, 2019</w:t>
      </w:r>
      <w:r w:rsidR="0084001F" w:rsidRPr="007C3D18">
        <w:rPr>
          <w:rFonts w:ascii="Times New Roman" w:hAnsi="Times New Roman" w:cs="Times New Roman"/>
          <w:sz w:val="24"/>
          <w:szCs w:val="24"/>
        </w:rPr>
        <w:t xml:space="preserve">). </w:t>
      </w:r>
      <w:r w:rsidR="00257882" w:rsidRPr="007C3D18">
        <w:rPr>
          <w:rFonts w:ascii="Times New Roman" w:hAnsi="Times New Roman" w:cs="Times New Roman"/>
          <w:sz w:val="24"/>
          <w:szCs w:val="24"/>
        </w:rPr>
        <w:t>Genel olarak bakıldığında b</w:t>
      </w:r>
      <w:r w:rsidR="0084001F" w:rsidRPr="007C3D18">
        <w:rPr>
          <w:rFonts w:ascii="Times New Roman" w:hAnsi="Times New Roman" w:cs="Times New Roman"/>
          <w:sz w:val="24"/>
          <w:szCs w:val="24"/>
        </w:rPr>
        <w:t xml:space="preserve">esin sektörü </w:t>
      </w:r>
      <w:r w:rsidR="00257882" w:rsidRPr="007C3D18">
        <w:rPr>
          <w:rFonts w:ascii="Times New Roman" w:hAnsi="Times New Roman" w:cs="Times New Roman"/>
          <w:sz w:val="24"/>
          <w:szCs w:val="24"/>
        </w:rPr>
        <w:t xml:space="preserve">tek başına </w:t>
      </w:r>
      <w:r w:rsidR="0084001F" w:rsidRPr="007C3D18">
        <w:rPr>
          <w:rFonts w:ascii="Times New Roman" w:hAnsi="Times New Roman" w:cs="Times New Roman"/>
          <w:sz w:val="24"/>
          <w:szCs w:val="24"/>
        </w:rPr>
        <w:t>küresel sera gazı üretiminin %26’sını oluşturmaktadır. Bunun yaklaşık %31’i hayvancılık ve balıkçılık,  %27’si tarım, %24’ü arazi kullanımı ve %18 tedarik incirinden kaynaklanmaktadır. Ayrıca tarım için yaşanabilir karasal yaşamın %43’ü kullanılmaktadır. Bu alanın %87’si insanlar ve hayvanlar için besin üretimi %13’ü ise biyoyakıt veya pamuk gibi bitkisel besin dışı ürünlerin yetiştirilmesi için kullanılmaktadır.  Tüm bu süreçte içilebilir</w:t>
      </w:r>
      <w:r w:rsidR="00257882" w:rsidRPr="007C3D18">
        <w:rPr>
          <w:rFonts w:ascii="Times New Roman" w:hAnsi="Times New Roman" w:cs="Times New Roman"/>
          <w:sz w:val="24"/>
          <w:szCs w:val="24"/>
        </w:rPr>
        <w:t xml:space="preserve"> suyun 3’te biri harcanmaktadır</w:t>
      </w:r>
      <w:r w:rsidR="0084001F" w:rsidRPr="007C3D18">
        <w:rPr>
          <w:rFonts w:ascii="Times New Roman" w:hAnsi="Times New Roman" w:cs="Times New Roman"/>
          <w:sz w:val="24"/>
          <w:szCs w:val="24"/>
        </w:rPr>
        <w:t xml:space="preserve">  (</w:t>
      </w:r>
      <w:r w:rsidR="0084001F" w:rsidRPr="007C3D18">
        <w:rPr>
          <w:rFonts w:ascii="Times New Roman" w:hAnsi="Times New Roman" w:cs="Times New Roman"/>
          <w:sz w:val="24"/>
          <w:szCs w:val="24"/>
          <w:shd w:val="clear" w:color="auto" w:fill="FFFFFF"/>
        </w:rPr>
        <w:t xml:space="preserve">Poore ve Nemecek, 2018). </w:t>
      </w:r>
      <w:r w:rsidR="00257882" w:rsidRPr="007C3D18">
        <w:rPr>
          <w:rFonts w:ascii="Times New Roman" w:eastAsia="Times New Roman" w:hAnsi="Times New Roman" w:cs="Times New Roman"/>
          <w:bCs/>
          <w:sz w:val="24"/>
          <w:szCs w:val="24"/>
          <w:lang w:eastAsia="tr-TR"/>
        </w:rPr>
        <w:t xml:space="preserve">Bu nedenle </w:t>
      </w:r>
      <w:r w:rsidR="00257882" w:rsidRPr="007C3D18">
        <w:rPr>
          <w:rFonts w:ascii="Times New Roman" w:eastAsia="Times New Roman" w:hAnsi="Times New Roman" w:cs="Times New Roman"/>
          <w:bCs/>
          <w:sz w:val="24"/>
          <w:szCs w:val="24"/>
          <w:lang w:eastAsia="tr-TR"/>
        </w:rPr>
        <w:t xml:space="preserve">verimliliği yüksek çevreye zararı düşük </w:t>
      </w:r>
      <w:r w:rsidR="00257882" w:rsidRPr="007C3D18">
        <w:rPr>
          <w:rFonts w:ascii="Times New Roman" w:eastAsia="Times New Roman" w:hAnsi="Times New Roman" w:cs="Times New Roman"/>
          <w:bCs/>
          <w:sz w:val="24"/>
          <w:szCs w:val="24"/>
          <w:lang w:eastAsia="tr-TR"/>
        </w:rPr>
        <w:t xml:space="preserve">alternatif besinler araştırılmaktadır. Bu derleme, geleceğe yönelik alternatif besin kaynaklarının güncel bilimsel </w:t>
      </w:r>
      <w:proofErr w:type="gramStart"/>
      <w:r w:rsidR="00257882" w:rsidRPr="007C3D18">
        <w:rPr>
          <w:rFonts w:ascii="Times New Roman" w:eastAsia="Times New Roman" w:hAnsi="Times New Roman" w:cs="Times New Roman"/>
          <w:bCs/>
          <w:sz w:val="24"/>
          <w:szCs w:val="24"/>
          <w:lang w:eastAsia="tr-TR"/>
        </w:rPr>
        <w:t>literatür</w:t>
      </w:r>
      <w:proofErr w:type="gramEnd"/>
      <w:r w:rsidR="00257882" w:rsidRPr="007C3D18">
        <w:rPr>
          <w:rFonts w:ascii="Times New Roman" w:eastAsia="Times New Roman" w:hAnsi="Times New Roman" w:cs="Times New Roman"/>
          <w:bCs/>
          <w:sz w:val="24"/>
          <w:szCs w:val="24"/>
          <w:lang w:eastAsia="tr-TR"/>
        </w:rPr>
        <w:t xml:space="preserve"> ile incelemeyi amaçlamaktadır.</w:t>
      </w:r>
    </w:p>
    <w:p w:rsidR="00C65833" w:rsidRPr="007C3D18" w:rsidRDefault="00C65833" w:rsidP="00CF1D5C">
      <w:pPr>
        <w:spacing w:after="120" w:line="240" w:lineRule="auto"/>
        <w:jc w:val="both"/>
        <w:rPr>
          <w:rFonts w:ascii="Times New Roman" w:hAnsi="Times New Roman" w:cs="Times New Roman"/>
          <w:b/>
          <w:sz w:val="24"/>
          <w:szCs w:val="24"/>
          <w:shd w:val="clear" w:color="auto" w:fill="FFFFFF"/>
        </w:rPr>
      </w:pPr>
      <w:r w:rsidRPr="007C3D18">
        <w:rPr>
          <w:rFonts w:ascii="Times New Roman" w:hAnsi="Times New Roman" w:cs="Times New Roman"/>
          <w:b/>
          <w:sz w:val="24"/>
          <w:szCs w:val="24"/>
          <w:shd w:val="clear" w:color="auto" w:fill="FFFFFF"/>
        </w:rPr>
        <w:t>YÖNTEM</w:t>
      </w:r>
    </w:p>
    <w:p w:rsidR="00C65833" w:rsidRPr="007C3D18" w:rsidRDefault="00C65833" w:rsidP="00CF1D5C">
      <w:pPr>
        <w:shd w:val="clear" w:color="auto" w:fill="FFFFFF"/>
        <w:spacing w:after="120" w:line="240" w:lineRule="auto"/>
        <w:jc w:val="both"/>
        <w:rPr>
          <w:rFonts w:ascii="Times New Roman" w:eastAsia="Times New Roman" w:hAnsi="Times New Roman" w:cs="Times New Roman"/>
          <w:sz w:val="24"/>
          <w:szCs w:val="24"/>
          <w:lang w:eastAsia="tr-TR"/>
        </w:rPr>
      </w:pPr>
      <w:r w:rsidRPr="00BC19A1">
        <w:rPr>
          <w:rFonts w:ascii="Times New Roman" w:eastAsia="Times New Roman" w:hAnsi="Times New Roman" w:cs="Times New Roman"/>
          <w:sz w:val="24"/>
          <w:szCs w:val="24"/>
          <w:lang w:eastAsia="tr-TR"/>
        </w:rPr>
        <w:t xml:space="preserve">Pubmed </w:t>
      </w:r>
      <w:r w:rsidRPr="007C3D18">
        <w:rPr>
          <w:rFonts w:ascii="Times New Roman" w:eastAsia="Times New Roman" w:hAnsi="Times New Roman" w:cs="Times New Roman"/>
          <w:sz w:val="24"/>
          <w:szCs w:val="24"/>
          <w:lang w:eastAsia="tr-TR"/>
        </w:rPr>
        <w:t xml:space="preserve">ve Google Akademik </w:t>
      </w:r>
      <w:r w:rsidRPr="00BC19A1">
        <w:rPr>
          <w:rFonts w:ascii="Times New Roman" w:eastAsia="Times New Roman" w:hAnsi="Times New Roman" w:cs="Times New Roman"/>
          <w:sz w:val="24"/>
          <w:szCs w:val="24"/>
          <w:lang w:eastAsia="tr-TR"/>
        </w:rPr>
        <w:t>veri taban</w:t>
      </w:r>
      <w:r w:rsidRPr="007C3D18">
        <w:rPr>
          <w:rFonts w:ascii="Times New Roman" w:eastAsia="Times New Roman" w:hAnsi="Times New Roman" w:cs="Times New Roman"/>
          <w:sz w:val="24"/>
          <w:szCs w:val="24"/>
          <w:lang w:eastAsia="tr-TR"/>
        </w:rPr>
        <w:t>lar</w:t>
      </w:r>
      <w:r w:rsidRPr="00BC19A1">
        <w:rPr>
          <w:rFonts w:ascii="Times New Roman" w:eastAsia="Times New Roman" w:hAnsi="Times New Roman" w:cs="Times New Roman"/>
          <w:sz w:val="24"/>
          <w:szCs w:val="24"/>
          <w:lang w:eastAsia="tr-TR"/>
        </w:rPr>
        <w:t>ında 2010-2021 yıllarını kapsayan geleceğe yönelik besin alternatiflerinin sun</w:t>
      </w:r>
      <w:r w:rsidRPr="007C3D18">
        <w:rPr>
          <w:rFonts w:ascii="Times New Roman" w:eastAsia="Times New Roman" w:hAnsi="Times New Roman" w:cs="Times New Roman"/>
          <w:sz w:val="24"/>
          <w:szCs w:val="24"/>
          <w:lang w:eastAsia="tr-TR"/>
        </w:rPr>
        <w:t>ulduğu çalışmalar incelenmiş ve derleme haline getirilmiştir.</w:t>
      </w:r>
    </w:p>
    <w:p w:rsidR="00C65833" w:rsidRPr="007C3D18" w:rsidRDefault="00C65833" w:rsidP="00CF1D5C">
      <w:pPr>
        <w:spacing w:after="120" w:line="240" w:lineRule="auto"/>
        <w:jc w:val="both"/>
        <w:rPr>
          <w:rFonts w:ascii="Times New Roman" w:hAnsi="Times New Roman" w:cs="Times New Roman"/>
          <w:b/>
          <w:sz w:val="24"/>
          <w:szCs w:val="24"/>
          <w:shd w:val="clear" w:color="auto" w:fill="FFFFFF"/>
        </w:rPr>
      </w:pPr>
      <w:r w:rsidRPr="007C3D18">
        <w:rPr>
          <w:rFonts w:ascii="Times New Roman" w:hAnsi="Times New Roman" w:cs="Times New Roman"/>
          <w:b/>
          <w:sz w:val="24"/>
          <w:szCs w:val="24"/>
          <w:shd w:val="clear" w:color="auto" w:fill="FFFFFF"/>
        </w:rPr>
        <w:t>BULGULAR</w:t>
      </w:r>
    </w:p>
    <w:p w:rsidR="00C65833" w:rsidRPr="007C3D18" w:rsidRDefault="00C65833" w:rsidP="00CF1D5C">
      <w:pPr>
        <w:spacing w:after="120" w:line="240" w:lineRule="auto"/>
        <w:jc w:val="both"/>
        <w:rPr>
          <w:rFonts w:ascii="Times New Roman" w:hAnsi="Times New Roman" w:cs="Times New Roman"/>
          <w:sz w:val="24"/>
          <w:szCs w:val="24"/>
          <w:shd w:val="clear" w:color="auto" w:fill="FFFFFF"/>
        </w:rPr>
      </w:pPr>
      <w:r w:rsidRPr="007C3D18">
        <w:rPr>
          <w:rFonts w:ascii="Times New Roman" w:hAnsi="Times New Roman" w:cs="Times New Roman"/>
          <w:sz w:val="24"/>
          <w:szCs w:val="24"/>
          <w:shd w:val="clear" w:color="auto" w:fill="FFFFFF"/>
        </w:rPr>
        <w:t xml:space="preserve">Çalışmalar incelendiğinde geleceğe yönelik besin alternatiflerinin doğal alternatif besin kaynakları ve biyoteknolojik yöntemlerin kullanıldığı alternatif besin kaynakları olmaz üzere iki ana gruba ayrıldığı saptanmıştır. Doğal besin alternatifleri arasında uzun süredir güvenli besinler olarak dünyanın farklı bölgelerinde tüketilen yenilebilir böcekler ve yenilebilir algler </w:t>
      </w:r>
      <w:r w:rsidRPr="007C3D18">
        <w:rPr>
          <w:rFonts w:ascii="Times New Roman" w:hAnsi="Times New Roman" w:cs="Times New Roman"/>
          <w:sz w:val="24"/>
          <w:szCs w:val="24"/>
          <w:shd w:val="clear" w:color="auto" w:fill="FFFFFF"/>
        </w:rPr>
        <w:lastRenderedPageBreak/>
        <w:t>bulunmaktadır. Biyoteknolojik yöntemlerin kullanıldığı besin alternatifleri</w:t>
      </w:r>
      <w:r w:rsidR="0040165E" w:rsidRPr="007C3D18">
        <w:rPr>
          <w:rFonts w:ascii="Times New Roman" w:hAnsi="Times New Roman" w:cs="Times New Roman"/>
          <w:sz w:val="24"/>
          <w:szCs w:val="24"/>
          <w:shd w:val="clear" w:color="auto" w:fill="FFFFFF"/>
        </w:rPr>
        <w:t xml:space="preserve"> ise genetik düzenleme ile üretilen besinler</w:t>
      </w:r>
      <w:r w:rsidRPr="007C3D18">
        <w:rPr>
          <w:rFonts w:ascii="Times New Roman" w:hAnsi="Times New Roman" w:cs="Times New Roman"/>
          <w:sz w:val="24"/>
          <w:szCs w:val="24"/>
          <w:shd w:val="clear" w:color="auto" w:fill="FFFFFF"/>
        </w:rPr>
        <w:t>, zenginleştirilmiş süper</w:t>
      </w:r>
      <w:r w:rsidR="00364848" w:rsidRPr="007C3D18">
        <w:rPr>
          <w:rFonts w:ascii="Times New Roman" w:hAnsi="Times New Roman" w:cs="Times New Roman"/>
          <w:sz w:val="24"/>
          <w:szCs w:val="24"/>
          <w:shd w:val="clear" w:color="auto" w:fill="FFFFFF"/>
        </w:rPr>
        <w:t xml:space="preserve"> ve fonksiyonel besinler ile</w:t>
      </w:r>
      <w:r w:rsidRPr="007C3D18">
        <w:rPr>
          <w:rFonts w:ascii="Times New Roman" w:hAnsi="Times New Roman" w:cs="Times New Roman"/>
          <w:sz w:val="24"/>
          <w:szCs w:val="24"/>
          <w:shd w:val="clear" w:color="auto" w:fill="FFFFFF"/>
        </w:rPr>
        <w:t xml:space="preserve"> sentetik ettir.</w:t>
      </w:r>
    </w:p>
    <w:p w:rsidR="00C65833" w:rsidRPr="007C3D18" w:rsidRDefault="00C65833" w:rsidP="00CF1D5C">
      <w:pPr>
        <w:spacing w:after="120" w:line="240" w:lineRule="auto"/>
        <w:jc w:val="both"/>
        <w:rPr>
          <w:rFonts w:ascii="Times New Roman" w:hAnsi="Times New Roman" w:cs="Times New Roman"/>
          <w:b/>
          <w:sz w:val="24"/>
          <w:szCs w:val="24"/>
          <w:shd w:val="clear" w:color="auto" w:fill="FFFFFF"/>
        </w:rPr>
      </w:pPr>
      <w:r w:rsidRPr="007C3D18">
        <w:rPr>
          <w:rFonts w:ascii="Times New Roman" w:hAnsi="Times New Roman" w:cs="Times New Roman"/>
          <w:b/>
          <w:sz w:val="24"/>
          <w:szCs w:val="24"/>
          <w:shd w:val="clear" w:color="auto" w:fill="FFFFFF"/>
        </w:rPr>
        <w:t>TARTIŞMA</w:t>
      </w:r>
    </w:p>
    <w:p w:rsidR="00C65833" w:rsidRPr="007C3D18" w:rsidRDefault="00C65833" w:rsidP="00CF1D5C">
      <w:pPr>
        <w:pStyle w:val="ListeParagraf"/>
        <w:numPr>
          <w:ilvl w:val="0"/>
          <w:numId w:val="3"/>
        </w:numPr>
        <w:spacing w:after="120" w:line="240" w:lineRule="auto"/>
        <w:jc w:val="both"/>
        <w:rPr>
          <w:rFonts w:ascii="Times New Roman" w:hAnsi="Times New Roman" w:cs="Times New Roman"/>
          <w:b/>
          <w:sz w:val="24"/>
          <w:szCs w:val="24"/>
        </w:rPr>
      </w:pPr>
      <w:r w:rsidRPr="007C3D18">
        <w:rPr>
          <w:rFonts w:ascii="Times New Roman" w:hAnsi="Times New Roman" w:cs="Times New Roman"/>
          <w:b/>
          <w:sz w:val="24"/>
          <w:szCs w:val="24"/>
        </w:rPr>
        <w:t>Doğal Alternatif Besin Kaynakları</w:t>
      </w:r>
    </w:p>
    <w:p w:rsidR="00477D60" w:rsidRPr="007C3D18" w:rsidRDefault="00477D60" w:rsidP="00CF1D5C">
      <w:pPr>
        <w:pStyle w:val="ListeParagraf"/>
        <w:numPr>
          <w:ilvl w:val="1"/>
          <w:numId w:val="3"/>
        </w:numPr>
        <w:spacing w:after="120" w:line="240" w:lineRule="auto"/>
        <w:jc w:val="both"/>
        <w:rPr>
          <w:rFonts w:ascii="Times New Roman" w:hAnsi="Times New Roman" w:cs="Times New Roman"/>
          <w:b/>
          <w:sz w:val="24"/>
          <w:szCs w:val="24"/>
        </w:rPr>
      </w:pPr>
      <w:r w:rsidRPr="007C3D18">
        <w:rPr>
          <w:rFonts w:ascii="Times New Roman" w:hAnsi="Times New Roman" w:cs="Times New Roman"/>
          <w:b/>
          <w:sz w:val="24"/>
          <w:szCs w:val="24"/>
          <w:shd w:val="clear" w:color="auto" w:fill="FFFFFF"/>
        </w:rPr>
        <w:t>Yenilebilir Böcekler</w:t>
      </w:r>
    </w:p>
    <w:p w:rsidR="0084001F" w:rsidRPr="007C3D18" w:rsidRDefault="00A37FF7" w:rsidP="00CF1D5C">
      <w:pPr>
        <w:spacing w:after="120" w:line="240" w:lineRule="auto"/>
        <w:jc w:val="both"/>
        <w:rPr>
          <w:rFonts w:ascii="Times New Roman" w:hAnsi="Times New Roman" w:cs="Times New Roman"/>
          <w:sz w:val="24"/>
          <w:szCs w:val="24"/>
        </w:rPr>
      </w:pPr>
      <w:r w:rsidRPr="007C3D18">
        <w:rPr>
          <w:rFonts w:ascii="Times New Roman" w:hAnsi="Times New Roman" w:cs="Times New Roman"/>
          <w:sz w:val="24"/>
          <w:szCs w:val="24"/>
        </w:rPr>
        <w:t xml:space="preserve">Antik Yunan eserlerinde geçen </w:t>
      </w:r>
      <w:r w:rsidRPr="007C3D18">
        <w:rPr>
          <w:rFonts w:ascii="Times New Roman" w:hAnsi="Times New Roman" w:cs="Times New Roman"/>
          <w:i/>
          <w:sz w:val="24"/>
          <w:szCs w:val="24"/>
        </w:rPr>
        <w:t>entomofaji</w:t>
      </w:r>
      <w:r w:rsidRPr="007C3D18">
        <w:rPr>
          <w:rFonts w:ascii="Times New Roman" w:hAnsi="Times New Roman" w:cs="Times New Roman"/>
          <w:sz w:val="24"/>
          <w:szCs w:val="24"/>
        </w:rPr>
        <w:t xml:space="preserve"> kelimesi böceklerin besin olarak tüketilmesini ifade etmektedir. Tarihsel süreçte çok uzun yıllardır böcekler besin olarak tüketilmektedir (Evans vd</w:t>
      </w:r>
      <w:proofErr w:type="gramStart"/>
      <w:r w:rsidRPr="007C3D18">
        <w:rPr>
          <w:rFonts w:ascii="Times New Roman" w:hAnsi="Times New Roman" w:cs="Times New Roman"/>
          <w:sz w:val="24"/>
          <w:szCs w:val="24"/>
        </w:rPr>
        <w:t>.,</w:t>
      </w:r>
      <w:proofErr w:type="gramEnd"/>
      <w:r w:rsidRPr="007C3D18">
        <w:rPr>
          <w:rFonts w:ascii="Times New Roman" w:hAnsi="Times New Roman" w:cs="Times New Roman"/>
          <w:sz w:val="24"/>
          <w:szCs w:val="24"/>
        </w:rPr>
        <w:t xml:space="preserve"> 2015). </w:t>
      </w:r>
      <w:r w:rsidR="00257882" w:rsidRPr="007C3D18">
        <w:rPr>
          <w:rFonts w:ascii="Times New Roman" w:hAnsi="Times New Roman" w:cs="Times New Roman"/>
          <w:sz w:val="24"/>
          <w:szCs w:val="24"/>
        </w:rPr>
        <w:t>Birleşmiş Milletler Gıda ve Tarım Örgütü (</w:t>
      </w:r>
      <w:r w:rsidRPr="007C3D18">
        <w:rPr>
          <w:rFonts w:ascii="Times New Roman" w:hAnsi="Times New Roman" w:cs="Times New Roman"/>
          <w:sz w:val="24"/>
          <w:szCs w:val="24"/>
        </w:rPr>
        <w:t>FAO</w:t>
      </w:r>
      <w:r w:rsidR="00257882" w:rsidRPr="007C3D18">
        <w:rPr>
          <w:rFonts w:ascii="Times New Roman" w:hAnsi="Times New Roman" w:cs="Times New Roman"/>
          <w:sz w:val="24"/>
          <w:szCs w:val="24"/>
        </w:rPr>
        <w:t>)</w:t>
      </w:r>
      <w:r w:rsidRPr="007C3D18">
        <w:rPr>
          <w:rFonts w:ascii="Times New Roman" w:hAnsi="Times New Roman" w:cs="Times New Roman"/>
          <w:sz w:val="24"/>
          <w:szCs w:val="24"/>
        </w:rPr>
        <w:t xml:space="preserve"> günümüzde kıtalara göre değişmekle birlikte toplamda 2 milyar insanın yaklaşık 1900 böcek türünü besin olarak tükettiğini bildirmektedir (FAO, 2020). Tüketilen böceklerin</w:t>
      </w:r>
      <w:r w:rsidR="00046791" w:rsidRPr="007C3D18">
        <w:rPr>
          <w:rFonts w:ascii="Times New Roman" w:hAnsi="Times New Roman" w:cs="Times New Roman"/>
          <w:sz w:val="24"/>
          <w:szCs w:val="24"/>
        </w:rPr>
        <w:t xml:space="preserve"> yaklaşık olarak</w:t>
      </w:r>
      <w:r w:rsidRPr="007C3D18">
        <w:rPr>
          <w:rFonts w:ascii="Times New Roman" w:hAnsi="Times New Roman" w:cs="Times New Roman"/>
          <w:sz w:val="24"/>
          <w:szCs w:val="24"/>
        </w:rPr>
        <w:t xml:space="preserve"> %31’i kın kanatlılar (</w:t>
      </w:r>
      <w:r w:rsidRPr="007C3D18">
        <w:rPr>
          <w:rFonts w:ascii="Times New Roman" w:hAnsi="Times New Roman" w:cs="Times New Roman"/>
          <w:i/>
          <w:sz w:val="24"/>
          <w:szCs w:val="24"/>
        </w:rPr>
        <w:t>Coleoptera</w:t>
      </w:r>
      <w:r w:rsidRPr="007C3D18">
        <w:rPr>
          <w:rFonts w:ascii="Times New Roman" w:hAnsi="Times New Roman" w:cs="Times New Roman"/>
          <w:sz w:val="24"/>
          <w:szCs w:val="24"/>
        </w:rPr>
        <w:t>), %18’i pul kanatlılar (</w:t>
      </w:r>
      <w:r w:rsidRPr="007C3D18">
        <w:rPr>
          <w:rFonts w:ascii="Times New Roman" w:hAnsi="Times New Roman" w:cs="Times New Roman"/>
          <w:i/>
          <w:sz w:val="24"/>
          <w:szCs w:val="24"/>
        </w:rPr>
        <w:t>Lepidoptera</w:t>
      </w:r>
      <w:r w:rsidRPr="007C3D18">
        <w:rPr>
          <w:rFonts w:ascii="Times New Roman" w:hAnsi="Times New Roman" w:cs="Times New Roman"/>
          <w:sz w:val="24"/>
          <w:szCs w:val="24"/>
        </w:rPr>
        <w:t>), %14’ü zar kanatlılar (</w:t>
      </w:r>
      <w:r w:rsidRPr="007C3D18">
        <w:rPr>
          <w:rFonts w:ascii="Times New Roman" w:hAnsi="Times New Roman" w:cs="Times New Roman"/>
          <w:i/>
          <w:sz w:val="24"/>
          <w:szCs w:val="24"/>
        </w:rPr>
        <w:t>Hymenoptera</w:t>
      </w:r>
      <w:r w:rsidRPr="007C3D18">
        <w:rPr>
          <w:rFonts w:ascii="Times New Roman" w:hAnsi="Times New Roman" w:cs="Times New Roman"/>
          <w:sz w:val="24"/>
          <w:szCs w:val="24"/>
        </w:rPr>
        <w:t xml:space="preserve">), %13’ü </w:t>
      </w:r>
      <w:r w:rsidR="00046791" w:rsidRPr="007C3D18">
        <w:rPr>
          <w:rFonts w:ascii="Times New Roman" w:hAnsi="Times New Roman" w:cs="Times New Roman"/>
          <w:sz w:val="24"/>
          <w:szCs w:val="24"/>
        </w:rPr>
        <w:t xml:space="preserve">düz kanatlılar </w:t>
      </w:r>
      <w:r w:rsidRPr="007C3D18">
        <w:rPr>
          <w:rFonts w:ascii="Times New Roman" w:hAnsi="Times New Roman" w:cs="Times New Roman"/>
          <w:sz w:val="24"/>
          <w:szCs w:val="24"/>
        </w:rPr>
        <w:t>(</w:t>
      </w:r>
      <w:r w:rsidRPr="007C3D18">
        <w:rPr>
          <w:rFonts w:ascii="Times New Roman" w:hAnsi="Times New Roman" w:cs="Times New Roman"/>
          <w:i/>
          <w:sz w:val="24"/>
          <w:szCs w:val="24"/>
        </w:rPr>
        <w:t>Orthoptera</w:t>
      </w:r>
      <w:r w:rsidR="00046791" w:rsidRPr="007C3D18">
        <w:rPr>
          <w:rFonts w:ascii="Times New Roman" w:hAnsi="Times New Roman" w:cs="Times New Roman"/>
          <w:sz w:val="24"/>
          <w:szCs w:val="24"/>
        </w:rPr>
        <w:t>) ve %10’u yarım kanatlılardan (</w:t>
      </w:r>
      <w:r w:rsidRPr="007C3D18">
        <w:rPr>
          <w:rFonts w:ascii="Times New Roman" w:hAnsi="Times New Roman" w:cs="Times New Roman"/>
          <w:i/>
          <w:sz w:val="24"/>
          <w:szCs w:val="24"/>
        </w:rPr>
        <w:t>Hemiptera</w:t>
      </w:r>
      <w:r w:rsidR="00046791" w:rsidRPr="007C3D18">
        <w:rPr>
          <w:rFonts w:ascii="Times New Roman" w:hAnsi="Times New Roman" w:cs="Times New Roman"/>
          <w:sz w:val="24"/>
          <w:szCs w:val="24"/>
        </w:rPr>
        <w:t>) oluşmaktadır (Sun-Waterhouse vd</w:t>
      </w:r>
      <w:proofErr w:type="gramStart"/>
      <w:r w:rsidR="00046791" w:rsidRPr="007C3D18">
        <w:rPr>
          <w:rFonts w:ascii="Times New Roman" w:hAnsi="Times New Roman" w:cs="Times New Roman"/>
          <w:sz w:val="24"/>
          <w:szCs w:val="24"/>
        </w:rPr>
        <w:t>.,</w:t>
      </w:r>
      <w:proofErr w:type="gramEnd"/>
      <w:r w:rsidR="00046791" w:rsidRPr="007C3D18">
        <w:rPr>
          <w:rFonts w:ascii="Times New Roman" w:hAnsi="Times New Roman" w:cs="Times New Roman"/>
          <w:sz w:val="24"/>
          <w:szCs w:val="24"/>
        </w:rPr>
        <w:t xml:space="preserve"> 2016; FAO, 2020). Bunun yanında böcekler mikrobiyolojik, parazitolojik veya kimyasal bazı riskler taşıdığından </w:t>
      </w:r>
      <w:r w:rsidR="00257882" w:rsidRPr="007C3D18">
        <w:rPr>
          <w:rFonts w:ascii="Times New Roman" w:hAnsi="Times New Roman" w:cs="Times New Roman"/>
          <w:sz w:val="24"/>
          <w:szCs w:val="24"/>
        </w:rPr>
        <w:t xml:space="preserve">Amerika Gıda ve İlaç İdaresi </w:t>
      </w:r>
      <w:r w:rsidR="00257882" w:rsidRPr="007C3D18">
        <w:rPr>
          <w:rFonts w:ascii="Times New Roman" w:hAnsi="Times New Roman" w:cs="Times New Roman"/>
          <w:sz w:val="24"/>
          <w:szCs w:val="24"/>
        </w:rPr>
        <w:t>(FDA)</w:t>
      </w:r>
      <w:r w:rsidR="00046791" w:rsidRPr="007C3D18">
        <w:rPr>
          <w:rFonts w:ascii="Times New Roman" w:hAnsi="Times New Roman" w:cs="Times New Roman"/>
          <w:sz w:val="24"/>
          <w:szCs w:val="24"/>
        </w:rPr>
        <w:t xml:space="preserve">  tarafından böceklerin besin kaynağı olarak kullanılabilmesi için belirli üretim ve pazarlama </w:t>
      </w:r>
      <w:proofErr w:type="gramStart"/>
      <w:r w:rsidR="00046791" w:rsidRPr="007C3D18">
        <w:rPr>
          <w:rFonts w:ascii="Times New Roman" w:hAnsi="Times New Roman" w:cs="Times New Roman"/>
          <w:sz w:val="24"/>
          <w:szCs w:val="24"/>
        </w:rPr>
        <w:t>prosedürleri</w:t>
      </w:r>
      <w:proofErr w:type="gramEnd"/>
      <w:r w:rsidR="00046791" w:rsidRPr="007C3D18">
        <w:rPr>
          <w:rFonts w:ascii="Times New Roman" w:hAnsi="Times New Roman" w:cs="Times New Roman"/>
          <w:sz w:val="24"/>
          <w:szCs w:val="24"/>
        </w:rPr>
        <w:t xml:space="preserve"> geliştirilmiştir (FDA, 2016). </w:t>
      </w:r>
      <w:r w:rsidR="000E3B86" w:rsidRPr="007C3D18">
        <w:rPr>
          <w:rFonts w:ascii="Times New Roman" w:hAnsi="Times New Roman" w:cs="Times New Roman"/>
          <w:sz w:val="24"/>
          <w:szCs w:val="24"/>
        </w:rPr>
        <w:t>Avrupa Gıda Güvenliği Otoritesi (EFSA)</w:t>
      </w:r>
      <w:r w:rsidR="00D207E9" w:rsidRPr="007C3D18">
        <w:rPr>
          <w:rFonts w:ascii="Times New Roman" w:hAnsi="Times New Roman" w:cs="Times New Roman"/>
          <w:sz w:val="24"/>
          <w:szCs w:val="24"/>
        </w:rPr>
        <w:t xml:space="preserve"> 2021 yılında </w:t>
      </w:r>
      <w:r w:rsidR="000E3B86" w:rsidRPr="007C3D18">
        <w:rPr>
          <w:rFonts w:ascii="Times New Roman" w:hAnsi="Times New Roman" w:cs="Times New Roman"/>
          <w:i/>
          <w:sz w:val="24"/>
          <w:szCs w:val="24"/>
        </w:rPr>
        <w:t>Tenebrio molitor</w:t>
      </w:r>
      <w:r w:rsidR="000E3B86" w:rsidRPr="007C3D18">
        <w:rPr>
          <w:rFonts w:ascii="Times New Roman" w:hAnsi="Times New Roman" w:cs="Times New Roman"/>
          <w:sz w:val="24"/>
          <w:szCs w:val="24"/>
        </w:rPr>
        <w:t xml:space="preserve"> </w:t>
      </w:r>
      <w:r w:rsidR="00D207E9" w:rsidRPr="007C3D18">
        <w:rPr>
          <w:rFonts w:ascii="Times New Roman" w:hAnsi="Times New Roman" w:cs="Times New Roman"/>
          <w:sz w:val="24"/>
          <w:szCs w:val="24"/>
        </w:rPr>
        <w:t xml:space="preserve">(sarı un kurdu) </w:t>
      </w:r>
      <w:r w:rsidR="000E3B86" w:rsidRPr="007C3D18">
        <w:rPr>
          <w:rFonts w:ascii="Times New Roman" w:hAnsi="Times New Roman" w:cs="Times New Roman"/>
          <w:sz w:val="24"/>
          <w:szCs w:val="24"/>
        </w:rPr>
        <w:t>larva</w:t>
      </w:r>
      <w:r w:rsidR="00D207E9" w:rsidRPr="007C3D18">
        <w:rPr>
          <w:rFonts w:ascii="Times New Roman" w:hAnsi="Times New Roman" w:cs="Times New Roman"/>
          <w:sz w:val="24"/>
          <w:szCs w:val="24"/>
        </w:rPr>
        <w:t>sından elde edilecek unun insan beslenmesinde kullanılabilmesine onay vermiştir (EFSA, 2021).</w:t>
      </w:r>
    </w:p>
    <w:p w:rsidR="000C1C52" w:rsidRPr="007C3D18" w:rsidRDefault="00AE0DAA" w:rsidP="00CF1D5C">
      <w:pPr>
        <w:spacing w:after="120" w:line="240" w:lineRule="auto"/>
        <w:jc w:val="both"/>
        <w:rPr>
          <w:rFonts w:ascii="Times New Roman" w:hAnsi="Times New Roman" w:cs="Times New Roman"/>
          <w:sz w:val="24"/>
          <w:szCs w:val="24"/>
        </w:rPr>
      </w:pPr>
      <w:r w:rsidRPr="007C3D18">
        <w:rPr>
          <w:rFonts w:ascii="Times New Roman" w:hAnsi="Times New Roman" w:cs="Times New Roman"/>
          <w:sz w:val="24"/>
          <w:szCs w:val="24"/>
        </w:rPr>
        <w:t xml:space="preserve">FAO geleneksel hayvancılığın çevreye vermiş olduğu zararların önlenmesi için kaynakların uygun kullanımı ile verimliliğin arttırılması, </w:t>
      </w:r>
      <w:proofErr w:type="gramStart"/>
      <w:r w:rsidRPr="007C3D18">
        <w:rPr>
          <w:rFonts w:ascii="Times New Roman" w:hAnsi="Times New Roman" w:cs="Times New Roman"/>
          <w:sz w:val="24"/>
          <w:szCs w:val="24"/>
        </w:rPr>
        <w:t>ekolojik</w:t>
      </w:r>
      <w:proofErr w:type="gramEnd"/>
      <w:r w:rsidRPr="007C3D18">
        <w:rPr>
          <w:rFonts w:ascii="Times New Roman" w:hAnsi="Times New Roman" w:cs="Times New Roman"/>
          <w:sz w:val="24"/>
          <w:szCs w:val="24"/>
        </w:rPr>
        <w:t xml:space="preserve"> yöntemlerin yaygınlaşması, geri dönüşümün desteklenmesi, sürdürülebilir beslenmenin sağlanması, alternatif kaynakların düşünülmesi gibi </w:t>
      </w:r>
      <w:r w:rsidR="000E3B86" w:rsidRPr="007C3D18">
        <w:rPr>
          <w:rFonts w:ascii="Times New Roman" w:hAnsi="Times New Roman" w:cs="Times New Roman"/>
          <w:sz w:val="24"/>
          <w:szCs w:val="24"/>
        </w:rPr>
        <w:t xml:space="preserve">öneriler vermektedir (FAO, 2020). </w:t>
      </w:r>
      <w:r w:rsidRPr="007C3D18">
        <w:rPr>
          <w:rFonts w:ascii="Times New Roman" w:hAnsi="Times New Roman" w:cs="Times New Roman"/>
          <w:sz w:val="24"/>
          <w:szCs w:val="24"/>
        </w:rPr>
        <w:t>Yenilebilir böcekler çiftlik hayvanlarına göre daha az su, yem ve alan kullanılarak aynı miktarda hayvansal protein üretebilmektedir. Bu özellikleri ile geleneksel hayvancılığa göre üretim</w:t>
      </w:r>
      <w:r w:rsidR="00FF632B" w:rsidRPr="007C3D18">
        <w:rPr>
          <w:rFonts w:ascii="Times New Roman" w:hAnsi="Times New Roman" w:cs="Times New Roman"/>
          <w:sz w:val="24"/>
          <w:szCs w:val="24"/>
        </w:rPr>
        <w:t xml:space="preserve"> ve protein</w:t>
      </w:r>
      <w:r w:rsidRPr="007C3D18">
        <w:rPr>
          <w:rFonts w:ascii="Times New Roman" w:hAnsi="Times New Roman" w:cs="Times New Roman"/>
          <w:sz w:val="24"/>
          <w:szCs w:val="24"/>
        </w:rPr>
        <w:t xml:space="preserve"> verimliliği daha yüksektir (Van Huis, 2017). Böcek üretimi hem besinsel kaynakların daha az kullanılması hem de kullanılan arazilerin azalması ile ekolojik olarak geleneksel hayvancılığın çevreye vermiş olduğu zararı daha da azaltmak açısından avantajlıdır (Poma vd</w:t>
      </w:r>
      <w:proofErr w:type="gramStart"/>
      <w:r w:rsidRPr="007C3D18">
        <w:rPr>
          <w:rFonts w:ascii="Times New Roman" w:hAnsi="Times New Roman" w:cs="Times New Roman"/>
          <w:sz w:val="24"/>
          <w:szCs w:val="24"/>
        </w:rPr>
        <w:t>.,</w:t>
      </w:r>
      <w:proofErr w:type="gramEnd"/>
      <w:r w:rsidRPr="007C3D18">
        <w:rPr>
          <w:rFonts w:ascii="Times New Roman" w:hAnsi="Times New Roman" w:cs="Times New Roman"/>
          <w:sz w:val="24"/>
          <w:szCs w:val="24"/>
        </w:rPr>
        <w:t xml:space="preserve"> 2017). Aynı zamanda insan veya hayvan beslenmesindeki atıklar böcek beslenmesinde kullanılabildiği için geri dönüşüm açısından verimliliği yüksektir (Barbi vd</w:t>
      </w:r>
      <w:proofErr w:type="gramStart"/>
      <w:r w:rsidRPr="007C3D18">
        <w:rPr>
          <w:rFonts w:ascii="Times New Roman" w:hAnsi="Times New Roman" w:cs="Times New Roman"/>
          <w:sz w:val="24"/>
          <w:szCs w:val="24"/>
        </w:rPr>
        <w:t>.,</w:t>
      </w:r>
      <w:proofErr w:type="gramEnd"/>
      <w:r w:rsidRPr="007C3D18">
        <w:rPr>
          <w:rFonts w:ascii="Times New Roman" w:hAnsi="Times New Roman" w:cs="Times New Roman"/>
          <w:sz w:val="24"/>
          <w:szCs w:val="24"/>
        </w:rPr>
        <w:t xml:space="preserve"> 2020).</w:t>
      </w:r>
      <w:r w:rsidR="000E3B86" w:rsidRPr="007C3D18">
        <w:rPr>
          <w:rFonts w:ascii="Times New Roman" w:hAnsi="Times New Roman" w:cs="Times New Roman"/>
          <w:sz w:val="24"/>
          <w:szCs w:val="24"/>
        </w:rPr>
        <w:t xml:space="preserve"> </w:t>
      </w:r>
    </w:p>
    <w:p w:rsidR="000C1C52" w:rsidRPr="007C3D18" w:rsidRDefault="00FF632B" w:rsidP="00CF1D5C">
      <w:pPr>
        <w:spacing w:after="120" w:line="240" w:lineRule="auto"/>
        <w:jc w:val="both"/>
        <w:rPr>
          <w:rFonts w:ascii="Times New Roman" w:hAnsi="Times New Roman" w:cs="Times New Roman"/>
          <w:sz w:val="24"/>
          <w:szCs w:val="24"/>
        </w:rPr>
      </w:pPr>
      <w:r w:rsidRPr="007C3D18">
        <w:rPr>
          <w:rFonts w:ascii="Times New Roman" w:hAnsi="Times New Roman" w:cs="Times New Roman"/>
          <w:sz w:val="24"/>
          <w:szCs w:val="24"/>
        </w:rPr>
        <w:t>Böcek ürünleri makro ve mikro besin ögeleri açısından da oldukça zengindir. Böceklerin türleri ve başkalaşım durumlarına göre değişmekle birlikte besin ögesi içerikleri ve içerdikleri kalori miktarı Tablo 1’de gösterilmektedir (De Castro vd</w:t>
      </w:r>
      <w:proofErr w:type="gramStart"/>
      <w:r w:rsidRPr="007C3D18">
        <w:rPr>
          <w:rFonts w:ascii="Times New Roman" w:hAnsi="Times New Roman" w:cs="Times New Roman"/>
          <w:sz w:val="24"/>
          <w:szCs w:val="24"/>
        </w:rPr>
        <w:t>.,</w:t>
      </w:r>
      <w:proofErr w:type="gramEnd"/>
      <w:r w:rsidRPr="007C3D18">
        <w:rPr>
          <w:rFonts w:ascii="Times New Roman" w:hAnsi="Times New Roman" w:cs="Times New Roman"/>
          <w:sz w:val="24"/>
          <w:szCs w:val="24"/>
        </w:rPr>
        <w:t xml:space="preserve"> 2018</w:t>
      </w:r>
      <w:r w:rsidR="005A7734" w:rsidRPr="007C3D18">
        <w:rPr>
          <w:rFonts w:ascii="Times New Roman" w:hAnsi="Times New Roman" w:cs="Times New Roman"/>
          <w:sz w:val="24"/>
          <w:szCs w:val="24"/>
        </w:rPr>
        <w:t xml:space="preserve">; </w:t>
      </w:r>
      <w:r w:rsidR="005A7734" w:rsidRPr="007C3D18">
        <w:rPr>
          <w:rFonts w:ascii="Times New Roman" w:hAnsi="Times New Roman" w:cs="Times New Roman"/>
          <w:sz w:val="24"/>
          <w:szCs w:val="24"/>
          <w:shd w:val="clear" w:color="auto" w:fill="FFFFFF"/>
        </w:rPr>
        <w:t>Halloran vd., 2018</w:t>
      </w:r>
      <w:r w:rsidRPr="007C3D18">
        <w:rPr>
          <w:rFonts w:ascii="Times New Roman" w:hAnsi="Times New Roman" w:cs="Times New Roman"/>
          <w:sz w:val="24"/>
          <w:szCs w:val="24"/>
        </w:rPr>
        <w:t xml:space="preserve">).  </w:t>
      </w:r>
      <w:r w:rsidR="000C1C52" w:rsidRPr="007C3D18">
        <w:rPr>
          <w:rFonts w:ascii="Times New Roman" w:hAnsi="Times New Roman" w:cs="Times New Roman"/>
          <w:sz w:val="24"/>
          <w:szCs w:val="24"/>
        </w:rPr>
        <w:t xml:space="preserve">Yenilebilir böceklerin besin değeri nedeniyle </w:t>
      </w:r>
      <w:r w:rsidR="00257882" w:rsidRPr="007C3D18">
        <w:rPr>
          <w:rFonts w:ascii="Times New Roman" w:hAnsi="Times New Roman" w:cs="Times New Roman"/>
          <w:sz w:val="24"/>
          <w:szCs w:val="24"/>
        </w:rPr>
        <w:t>özellikle ekonomik olarak geliş</w:t>
      </w:r>
      <w:r w:rsidR="000C1C52" w:rsidRPr="007C3D18">
        <w:rPr>
          <w:rFonts w:ascii="Times New Roman" w:hAnsi="Times New Roman" w:cs="Times New Roman"/>
          <w:sz w:val="24"/>
          <w:szCs w:val="24"/>
        </w:rPr>
        <w:t>memiş ülkelerde beslenmenin önemli bir kısmını oluşturduğu bilinmektedir (Cox vd</w:t>
      </w:r>
      <w:proofErr w:type="gramStart"/>
      <w:r w:rsidR="000C1C52" w:rsidRPr="007C3D18">
        <w:rPr>
          <w:rFonts w:ascii="Times New Roman" w:hAnsi="Times New Roman" w:cs="Times New Roman"/>
          <w:sz w:val="24"/>
          <w:szCs w:val="24"/>
        </w:rPr>
        <w:t>.,</w:t>
      </w:r>
      <w:proofErr w:type="gramEnd"/>
      <w:r w:rsidR="000C1C52" w:rsidRPr="007C3D18">
        <w:rPr>
          <w:rFonts w:ascii="Times New Roman" w:hAnsi="Times New Roman" w:cs="Times New Roman"/>
          <w:sz w:val="24"/>
          <w:szCs w:val="24"/>
        </w:rPr>
        <w:t xml:space="preserve"> 2020). Günümüzde ise birçok </w:t>
      </w:r>
      <w:r w:rsidR="00257882" w:rsidRPr="007C3D18">
        <w:rPr>
          <w:rFonts w:ascii="Times New Roman" w:hAnsi="Times New Roman" w:cs="Times New Roman"/>
          <w:sz w:val="24"/>
          <w:szCs w:val="24"/>
        </w:rPr>
        <w:t>ülkede</w:t>
      </w:r>
      <w:r w:rsidR="000C1C52" w:rsidRPr="007C3D18">
        <w:rPr>
          <w:rFonts w:ascii="Times New Roman" w:hAnsi="Times New Roman" w:cs="Times New Roman"/>
          <w:sz w:val="24"/>
          <w:szCs w:val="24"/>
        </w:rPr>
        <w:t xml:space="preserve"> artan protein ihtiyacına alternatif olarak yenilebilir böcekler konusunda bilimsel araştırmalar hızlanarak artmaktadır (Wade ve Hoelle, 2020). </w:t>
      </w:r>
      <w:r w:rsidR="00BA2539" w:rsidRPr="007C3D18">
        <w:rPr>
          <w:rFonts w:ascii="Times New Roman" w:hAnsi="Times New Roman" w:cs="Times New Roman"/>
          <w:sz w:val="24"/>
          <w:szCs w:val="24"/>
        </w:rPr>
        <w:t xml:space="preserve">Dünya genelinde </w:t>
      </w:r>
      <w:r w:rsidR="000C1C52" w:rsidRPr="007C3D18">
        <w:rPr>
          <w:rFonts w:ascii="Times New Roman" w:hAnsi="Times New Roman" w:cs="Times New Roman"/>
          <w:sz w:val="24"/>
          <w:szCs w:val="24"/>
        </w:rPr>
        <w:t xml:space="preserve">2017 verilerine göre bu sektör ekonomik büyüklük açısından 55 milyon Amerikan Doları hacmini geçmiştir. Bu miktarın gittikçe büyüyeceği düşünülmektedir. Büyümeyle birlikte gelişmiş toplumlarda da böcek tüketiminin yaygınlaşacağı öngörülmektedir (Koko ve Mariod, 2020). </w:t>
      </w:r>
      <w:r w:rsidR="00BA2539" w:rsidRPr="007C3D18">
        <w:rPr>
          <w:rFonts w:ascii="Times New Roman" w:hAnsi="Times New Roman" w:cs="Times New Roman"/>
          <w:sz w:val="24"/>
          <w:szCs w:val="24"/>
        </w:rPr>
        <w:t xml:space="preserve">Yenilebilir böceklerin besin kaynağı olarak tüketilmesinin önündeki engeller ise bazı toplumların sosyokültürel değerler ve psikolojik açıdan böcek yemeye açık olmamalarıdır (Poma vd, 2017).  Yenilebilir böcekler çoğu toplum tarafından uzun yıllardır güvenli olarak tüketilmesi, verilen yeme göre protein dönüşümünün verimli olması, </w:t>
      </w:r>
      <w:proofErr w:type="gramStart"/>
      <w:r w:rsidR="00BA2539" w:rsidRPr="007C3D18">
        <w:rPr>
          <w:rFonts w:ascii="Times New Roman" w:hAnsi="Times New Roman" w:cs="Times New Roman"/>
          <w:sz w:val="24"/>
          <w:szCs w:val="24"/>
        </w:rPr>
        <w:t>ekolojik</w:t>
      </w:r>
      <w:proofErr w:type="gramEnd"/>
      <w:r w:rsidR="00BA2539" w:rsidRPr="007C3D18">
        <w:rPr>
          <w:rFonts w:ascii="Times New Roman" w:hAnsi="Times New Roman" w:cs="Times New Roman"/>
          <w:sz w:val="24"/>
          <w:szCs w:val="24"/>
        </w:rPr>
        <w:t xml:space="preserve"> zararlarının daha az olması, üretilebilir ve ulaşılabilir olması, besin değerleri açısından zengin olması nedeniyle geleceğe yönelik doğal besin alternatifleri arasında önemli bir kaynak olarak gösterilmektedir (Muslu, 2020).</w:t>
      </w:r>
    </w:p>
    <w:p w:rsidR="00FF632B" w:rsidRPr="007C3D18" w:rsidRDefault="00FF632B" w:rsidP="00CF1D5C">
      <w:pPr>
        <w:spacing w:after="120" w:line="240" w:lineRule="auto"/>
        <w:jc w:val="both"/>
        <w:rPr>
          <w:rFonts w:ascii="Times New Roman" w:hAnsi="Times New Roman" w:cs="Times New Roman"/>
          <w:b/>
          <w:sz w:val="20"/>
          <w:szCs w:val="24"/>
        </w:rPr>
      </w:pPr>
      <w:r w:rsidRPr="007C3D18">
        <w:rPr>
          <w:rFonts w:ascii="Times New Roman" w:hAnsi="Times New Roman" w:cs="Times New Roman"/>
          <w:b/>
          <w:sz w:val="20"/>
          <w:szCs w:val="24"/>
        </w:rPr>
        <w:t>Tablo 1. Böceklerin türlerine göre enerji, makro besin ögeleri ve mineral miktarı</w:t>
      </w:r>
      <w:r w:rsidR="005A7734" w:rsidRPr="007C3D18">
        <w:rPr>
          <w:rFonts w:ascii="Times New Roman" w:hAnsi="Times New Roman" w:cs="Times New Roman"/>
          <w:b/>
          <w:sz w:val="20"/>
          <w:szCs w:val="24"/>
        </w:rPr>
        <w:t xml:space="preserve"> (De Castro vd</w:t>
      </w:r>
      <w:proofErr w:type="gramStart"/>
      <w:r w:rsidR="005A7734" w:rsidRPr="007C3D18">
        <w:rPr>
          <w:rFonts w:ascii="Times New Roman" w:hAnsi="Times New Roman" w:cs="Times New Roman"/>
          <w:b/>
          <w:sz w:val="20"/>
          <w:szCs w:val="24"/>
        </w:rPr>
        <w:t>.,</w:t>
      </w:r>
      <w:proofErr w:type="gramEnd"/>
      <w:r w:rsidR="005A7734" w:rsidRPr="007C3D18">
        <w:rPr>
          <w:rFonts w:ascii="Times New Roman" w:hAnsi="Times New Roman" w:cs="Times New Roman"/>
          <w:b/>
          <w:sz w:val="20"/>
          <w:szCs w:val="24"/>
        </w:rPr>
        <w:t xml:space="preserve"> 2018; </w:t>
      </w:r>
      <w:r w:rsidR="005A7734" w:rsidRPr="007C3D18">
        <w:rPr>
          <w:rFonts w:ascii="Times New Roman" w:hAnsi="Times New Roman" w:cs="Times New Roman"/>
          <w:b/>
          <w:sz w:val="20"/>
          <w:szCs w:val="24"/>
          <w:shd w:val="clear" w:color="auto" w:fill="FFFFFF"/>
        </w:rPr>
        <w:t>Halloran vd., 2018</w:t>
      </w:r>
      <w:r w:rsidR="005A7734" w:rsidRPr="007C3D18">
        <w:rPr>
          <w:rFonts w:ascii="Times New Roman" w:hAnsi="Times New Roman" w:cs="Times New Roman"/>
          <w:b/>
          <w:sz w:val="20"/>
          <w:szCs w:val="24"/>
        </w:rPr>
        <w:t>)</w:t>
      </w:r>
    </w:p>
    <w:tbl>
      <w:tblPr>
        <w:tblStyle w:val="TabloKlavuzu"/>
        <w:tblW w:w="5006" w:type="pct"/>
        <w:tblLook w:val="04A0" w:firstRow="1" w:lastRow="0" w:firstColumn="1" w:lastColumn="0" w:noHBand="0" w:noVBand="1"/>
      </w:tblPr>
      <w:tblGrid>
        <w:gridCol w:w="1732"/>
        <w:gridCol w:w="2036"/>
        <w:gridCol w:w="1169"/>
        <w:gridCol w:w="905"/>
        <w:gridCol w:w="905"/>
        <w:gridCol w:w="1421"/>
        <w:gridCol w:w="905"/>
      </w:tblGrid>
      <w:tr w:rsidR="00CF1D5C" w:rsidRPr="007C3D18" w:rsidTr="004833B4">
        <w:tc>
          <w:tcPr>
            <w:tcW w:w="955" w:type="pct"/>
          </w:tcPr>
          <w:p w:rsidR="00BA2539" w:rsidRPr="007C3D18" w:rsidRDefault="00BA2539" w:rsidP="00CF1D5C">
            <w:pPr>
              <w:spacing w:after="120"/>
              <w:jc w:val="center"/>
              <w:rPr>
                <w:rFonts w:ascii="Times New Roman" w:hAnsi="Times New Roman" w:cs="Times New Roman"/>
                <w:b/>
                <w:sz w:val="20"/>
                <w:szCs w:val="20"/>
              </w:rPr>
            </w:pPr>
            <w:bookmarkStart w:id="0" w:name="_GoBack"/>
            <w:r w:rsidRPr="007C3D18">
              <w:rPr>
                <w:rFonts w:ascii="Times New Roman" w:hAnsi="Times New Roman" w:cs="Times New Roman"/>
                <w:b/>
                <w:sz w:val="20"/>
                <w:szCs w:val="20"/>
              </w:rPr>
              <w:lastRenderedPageBreak/>
              <w:t>Tür</w:t>
            </w:r>
          </w:p>
        </w:tc>
        <w:tc>
          <w:tcPr>
            <w:tcW w:w="1122" w:type="pct"/>
          </w:tcPr>
          <w:p w:rsidR="00BA2539" w:rsidRPr="007C3D18" w:rsidRDefault="00BA2539" w:rsidP="00CF1D5C">
            <w:pPr>
              <w:spacing w:after="120"/>
              <w:jc w:val="center"/>
              <w:rPr>
                <w:rFonts w:ascii="Times New Roman" w:hAnsi="Times New Roman" w:cs="Times New Roman"/>
                <w:b/>
                <w:sz w:val="20"/>
                <w:szCs w:val="20"/>
              </w:rPr>
            </w:pPr>
            <w:r w:rsidRPr="007C3D18">
              <w:rPr>
                <w:rFonts w:ascii="Times New Roman" w:hAnsi="Times New Roman" w:cs="Times New Roman"/>
                <w:b/>
                <w:sz w:val="20"/>
                <w:szCs w:val="20"/>
              </w:rPr>
              <w:t>Örnek</w:t>
            </w:r>
            <w:r w:rsidR="005A7734" w:rsidRPr="007C3D18">
              <w:rPr>
                <w:rFonts w:ascii="Times New Roman" w:hAnsi="Times New Roman" w:cs="Times New Roman"/>
                <w:b/>
                <w:sz w:val="20"/>
                <w:szCs w:val="20"/>
              </w:rPr>
              <w:t xml:space="preserve"> böcekler</w:t>
            </w:r>
          </w:p>
        </w:tc>
        <w:tc>
          <w:tcPr>
            <w:tcW w:w="644" w:type="pct"/>
          </w:tcPr>
          <w:p w:rsidR="00BA2539" w:rsidRPr="007C3D18" w:rsidRDefault="00BA2539" w:rsidP="00CF1D5C">
            <w:pPr>
              <w:pStyle w:val="Default"/>
              <w:spacing w:after="120"/>
              <w:jc w:val="center"/>
              <w:rPr>
                <w:rFonts w:ascii="Times New Roman" w:hAnsi="Times New Roman" w:cs="Times New Roman"/>
                <w:b/>
                <w:color w:val="auto"/>
                <w:sz w:val="20"/>
                <w:szCs w:val="20"/>
              </w:rPr>
            </w:pPr>
            <w:r w:rsidRPr="007C3D18">
              <w:rPr>
                <w:rFonts w:ascii="Times New Roman" w:hAnsi="Times New Roman" w:cs="Times New Roman"/>
                <w:b/>
                <w:color w:val="auto"/>
                <w:sz w:val="20"/>
                <w:szCs w:val="20"/>
              </w:rPr>
              <w:t>Enerji</w:t>
            </w:r>
          </w:p>
          <w:p w:rsidR="00BA2539" w:rsidRPr="007C3D18" w:rsidRDefault="00BA2539" w:rsidP="00CF1D5C">
            <w:pPr>
              <w:spacing w:after="120"/>
              <w:jc w:val="center"/>
              <w:rPr>
                <w:rFonts w:ascii="Times New Roman" w:hAnsi="Times New Roman" w:cs="Times New Roman"/>
                <w:b/>
                <w:sz w:val="20"/>
                <w:szCs w:val="20"/>
              </w:rPr>
            </w:pPr>
            <w:r w:rsidRPr="007C3D18">
              <w:rPr>
                <w:rFonts w:ascii="Times New Roman" w:hAnsi="Times New Roman" w:cs="Times New Roman"/>
                <w:b/>
                <w:sz w:val="20"/>
                <w:szCs w:val="20"/>
              </w:rPr>
              <w:t>(kcal/100g)</w:t>
            </w:r>
          </w:p>
        </w:tc>
        <w:tc>
          <w:tcPr>
            <w:tcW w:w="499" w:type="pct"/>
          </w:tcPr>
          <w:p w:rsidR="00BA2539" w:rsidRPr="007C3D18" w:rsidRDefault="00BA2539" w:rsidP="00CF1D5C">
            <w:pPr>
              <w:pStyle w:val="Default"/>
              <w:spacing w:after="120"/>
              <w:jc w:val="center"/>
              <w:rPr>
                <w:rFonts w:ascii="Times New Roman" w:hAnsi="Times New Roman" w:cs="Times New Roman"/>
                <w:b/>
                <w:color w:val="auto"/>
                <w:sz w:val="20"/>
                <w:szCs w:val="20"/>
              </w:rPr>
            </w:pPr>
            <w:r w:rsidRPr="007C3D18">
              <w:rPr>
                <w:rFonts w:ascii="Times New Roman" w:hAnsi="Times New Roman" w:cs="Times New Roman"/>
                <w:b/>
                <w:color w:val="auto"/>
                <w:sz w:val="20"/>
                <w:szCs w:val="20"/>
              </w:rPr>
              <w:t>Protein</w:t>
            </w:r>
          </w:p>
          <w:p w:rsidR="00BA2539" w:rsidRPr="007C3D18" w:rsidRDefault="00BA2539" w:rsidP="00CF1D5C">
            <w:pPr>
              <w:spacing w:after="120"/>
              <w:jc w:val="center"/>
              <w:rPr>
                <w:rFonts w:ascii="Times New Roman" w:hAnsi="Times New Roman" w:cs="Times New Roman"/>
                <w:b/>
                <w:sz w:val="20"/>
                <w:szCs w:val="20"/>
              </w:rPr>
            </w:pPr>
            <w:r w:rsidRPr="007C3D18">
              <w:rPr>
                <w:rFonts w:ascii="Times New Roman" w:hAnsi="Times New Roman" w:cs="Times New Roman"/>
                <w:b/>
                <w:sz w:val="20"/>
                <w:szCs w:val="20"/>
              </w:rPr>
              <w:t>(g/100g)</w:t>
            </w:r>
          </w:p>
        </w:tc>
        <w:tc>
          <w:tcPr>
            <w:tcW w:w="499" w:type="pct"/>
          </w:tcPr>
          <w:p w:rsidR="00BA2539" w:rsidRPr="007C3D18" w:rsidRDefault="00BA2539" w:rsidP="00CF1D5C">
            <w:pPr>
              <w:pStyle w:val="Default"/>
              <w:spacing w:after="120"/>
              <w:jc w:val="center"/>
              <w:rPr>
                <w:rFonts w:ascii="Times New Roman" w:hAnsi="Times New Roman" w:cs="Times New Roman"/>
                <w:b/>
                <w:color w:val="auto"/>
                <w:sz w:val="20"/>
                <w:szCs w:val="20"/>
              </w:rPr>
            </w:pPr>
            <w:r w:rsidRPr="007C3D18">
              <w:rPr>
                <w:rFonts w:ascii="Times New Roman" w:hAnsi="Times New Roman" w:cs="Times New Roman"/>
                <w:b/>
                <w:color w:val="auto"/>
                <w:sz w:val="20"/>
                <w:szCs w:val="20"/>
              </w:rPr>
              <w:t>Yağ</w:t>
            </w:r>
          </w:p>
          <w:p w:rsidR="00BA2539" w:rsidRPr="007C3D18" w:rsidRDefault="00BA2539" w:rsidP="00CF1D5C">
            <w:pPr>
              <w:spacing w:after="120"/>
              <w:jc w:val="center"/>
              <w:rPr>
                <w:rFonts w:ascii="Times New Roman" w:hAnsi="Times New Roman" w:cs="Times New Roman"/>
                <w:b/>
                <w:sz w:val="20"/>
                <w:szCs w:val="20"/>
              </w:rPr>
            </w:pPr>
            <w:r w:rsidRPr="007C3D18">
              <w:rPr>
                <w:rFonts w:ascii="Times New Roman" w:hAnsi="Times New Roman" w:cs="Times New Roman"/>
                <w:b/>
                <w:sz w:val="20"/>
                <w:szCs w:val="20"/>
              </w:rPr>
              <w:t>(g/100g)</w:t>
            </w:r>
          </w:p>
        </w:tc>
        <w:tc>
          <w:tcPr>
            <w:tcW w:w="783" w:type="pct"/>
          </w:tcPr>
          <w:p w:rsidR="00BA2539" w:rsidRPr="007C3D18" w:rsidRDefault="00BA2539" w:rsidP="00CF1D5C">
            <w:pPr>
              <w:pStyle w:val="Default"/>
              <w:spacing w:after="120"/>
              <w:jc w:val="center"/>
              <w:rPr>
                <w:rFonts w:ascii="Times New Roman" w:hAnsi="Times New Roman" w:cs="Times New Roman"/>
                <w:b/>
                <w:color w:val="auto"/>
                <w:sz w:val="20"/>
                <w:szCs w:val="20"/>
              </w:rPr>
            </w:pPr>
            <w:r w:rsidRPr="007C3D18">
              <w:rPr>
                <w:rFonts w:ascii="Times New Roman" w:hAnsi="Times New Roman" w:cs="Times New Roman"/>
                <w:b/>
                <w:color w:val="auto"/>
                <w:sz w:val="20"/>
                <w:szCs w:val="20"/>
              </w:rPr>
              <w:t>Karbonhidrat</w:t>
            </w:r>
          </w:p>
          <w:p w:rsidR="00BA2539" w:rsidRPr="007C3D18" w:rsidRDefault="00BA2539" w:rsidP="00CF1D5C">
            <w:pPr>
              <w:spacing w:after="120"/>
              <w:jc w:val="center"/>
              <w:rPr>
                <w:rFonts w:ascii="Times New Roman" w:hAnsi="Times New Roman" w:cs="Times New Roman"/>
                <w:b/>
                <w:sz w:val="20"/>
                <w:szCs w:val="20"/>
              </w:rPr>
            </w:pPr>
            <w:r w:rsidRPr="007C3D18">
              <w:rPr>
                <w:rFonts w:ascii="Times New Roman" w:hAnsi="Times New Roman" w:cs="Times New Roman"/>
                <w:b/>
                <w:sz w:val="20"/>
                <w:szCs w:val="20"/>
              </w:rPr>
              <w:t>(g/100g)</w:t>
            </w:r>
          </w:p>
        </w:tc>
        <w:tc>
          <w:tcPr>
            <w:tcW w:w="499" w:type="pct"/>
          </w:tcPr>
          <w:p w:rsidR="00BA2539" w:rsidRPr="007C3D18" w:rsidRDefault="00BA2539" w:rsidP="00CF1D5C">
            <w:pPr>
              <w:pStyle w:val="Default"/>
              <w:spacing w:after="120"/>
              <w:jc w:val="center"/>
              <w:rPr>
                <w:rFonts w:ascii="Times New Roman" w:hAnsi="Times New Roman" w:cs="Times New Roman"/>
                <w:b/>
                <w:color w:val="auto"/>
                <w:sz w:val="20"/>
                <w:szCs w:val="20"/>
              </w:rPr>
            </w:pPr>
            <w:r w:rsidRPr="007C3D18">
              <w:rPr>
                <w:rFonts w:ascii="Times New Roman" w:hAnsi="Times New Roman" w:cs="Times New Roman"/>
                <w:b/>
                <w:color w:val="auto"/>
                <w:sz w:val="20"/>
                <w:szCs w:val="20"/>
              </w:rPr>
              <w:t>Mineral</w:t>
            </w:r>
          </w:p>
          <w:p w:rsidR="00BA2539" w:rsidRPr="007C3D18" w:rsidRDefault="00BA2539" w:rsidP="00CF1D5C">
            <w:pPr>
              <w:spacing w:after="120"/>
              <w:jc w:val="center"/>
              <w:rPr>
                <w:rFonts w:ascii="Times New Roman" w:hAnsi="Times New Roman" w:cs="Times New Roman"/>
                <w:b/>
                <w:sz w:val="20"/>
                <w:szCs w:val="20"/>
              </w:rPr>
            </w:pPr>
            <w:r w:rsidRPr="007C3D18">
              <w:rPr>
                <w:rFonts w:ascii="Times New Roman" w:hAnsi="Times New Roman" w:cs="Times New Roman"/>
                <w:b/>
                <w:sz w:val="20"/>
                <w:szCs w:val="20"/>
              </w:rPr>
              <w:t>(g/100g)</w:t>
            </w:r>
          </w:p>
        </w:tc>
      </w:tr>
      <w:bookmarkEnd w:id="0"/>
      <w:tr w:rsidR="00CF1D5C" w:rsidRPr="007C3D18" w:rsidTr="004833B4">
        <w:tc>
          <w:tcPr>
            <w:tcW w:w="955" w:type="pct"/>
          </w:tcPr>
          <w:p w:rsidR="00BA2539" w:rsidRPr="007C3D18" w:rsidRDefault="00BA2539" w:rsidP="00CF1D5C">
            <w:pPr>
              <w:pStyle w:val="Default"/>
              <w:spacing w:after="120"/>
              <w:rPr>
                <w:rFonts w:ascii="Times New Roman" w:hAnsi="Times New Roman" w:cs="Times New Roman"/>
                <w:b/>
                <w:color w:val="auto"/>
                <w:sz w:val="20"/>
                <w:szCs w:val="20"/>
              </w:rPr>
            </w:pPr>
            <w:r w:rsidRPr="007C3D18">
              <w:rPr>
                <w:rFonts w:ascii="Times New Roman" w:hAnsi="Times New Roman" w:cs="Times New Roman"/>
                <w:b/>
                <w:color w:val="auto"/>
                <w:sz w:val="20"/>
                <w:szCs w:val="20"/>
              </w:rPr>
              <w:t>Kın Kanatlılar (</w:t>
            </w:r>
            <w:r w:rsidRPr="007C3D18">
              <w:rPr>
                <w:rFonts w:ascii="Times New Roman" w:hAnsi="Times New Roman" w:cs="Times New Roman"/>
                <w:b/>
                <w:i/>
                <w:iCs/>
                <w:color w:val="auto"/>
                <w:sz w:val="20"/>
                <w:szCs w:val="20"/>
              </w:rPr>
              <w:t>Coleoptera</w:t>
            </w:r>
            <w:r w:rsidRPr="007C3D18">
              <w:rPr>
                <w:rFonts w:ascii="Times New Roman" w:hAnsi="Times New Roman" w:cs="Times New Roman"/>
                <w:b/>
                <w:color w:val="auto"/>
                <w:sz w:val="20"/>
                <w:szCs w:val="20"/>
              </w:rPr>
              <w:t xml:space="preserve">) </w:t>
            </w:r>
          </w:p>
        </w:tc>
        <w:tc>
          <w:tcPr>
            <w:tcW w:w="1122" w:type="pct"/>
          </w:tcPr>
          <w:p w:rsidR="00BA2539" w:rsidRPr="007C3D18" w:rsidRDefault="004833B4" w:rsidP="00CF1D5C">
            <w:pPr>
              <w:spacing w:after="120"/>
              <w:rPr>
                <w:rFonts w:ascii="Times New Roman" w:hAnsi="Times New Roman" w:cs="Times New Roman"/>
                <w:sz w:val="20"/>
                <w:szCs w:val="20"/>
              </w:rPr>
            </w:pPr>
            <w:r w:rsidRPr="007C3D18">
              <w:rPr>
                <w:rFonts w:ascii="Times New Roman" w:hAnsi="Times New Roman" w:cs="Times New Roman"/>
                <w:sz w:val="20"/>
                <w:szCs w:val="20"/>
              </w:rPr>
              <w:t>Kum böceği, leş böceği, uğur böceği</w:t>
            </w:r>
          </w:p>
        </w:tc>
        <w:tc>
          <w:tcPr>
            <w:tcW w:w="644" w:type="pct"/>
          </w:tcPr>
          <w:p w:rsidR="00BA2539" w:rsidRPr="007C3D18" w:rsidRDefault="004833B4" w:rsidP="00CF1D5C">
            <w:pPr>
              <w:pStyle w:val="Default"/>
              <w:spacing w:after="120"/>
              <w:jc w:val="both"/>
              <w:rPr>
                <w:rFonts w:ascii="Times New Roman" w:hAnsi="Times New Roman" w:cs="Times New Roman"/>
                <w:color w:val="auto"/>
                <w:sz w:val="20"/>
                <w:szCs w:val="20"/>
              </w:rPr>
            </w:pPr>
            <w:r w:rsidRPr="007C3D18">
              <w:rPr>
                <w:rFonts w:ascii="Times New Roman" w:hAnsi="Times New Roman" w:cs="Times New Roman"/>
                <w:color w:val="auto"/>
                <w:sz w:val="20"/>
                <w:szCs w:val="20"/>
              </w:rPr>
              <w:t xml:space="preserve">126-574 </w:t>
            </w:r>
          </w:p>
        </w:tc>
        <w:tc>
          <w:tcPr>
            <w:tcW w:w="499" w:type="pct"/>
          </w:tcPr>
          <w:p w:rsidR="00BA2539" w:rsidRPr="007C3D18" w:rsidRDefault="004833B4" w:rsidP="00CF1D5C">
            <w:pPr>
              <w:pStyle w:val="Default"/>
              <w:spacing w:after="120"/>
              <w:jc w:val="both"/>
              <w:rPr>
                <w:rFonts w:ascii="Times New Roman" w:hAnsi="Times New Roman" w:cs="Times New Roman"/>
                <w:color w:val="auto"/>
                <w:sz w:val="20"/>
                <w:szCs w:val="20"/>
              </w:rPr>
            </w:pPr>
            <w:r w:rsidRPr="007C3D18">
              <w:rPr>
                <w:rFonts w:ascii="Times New Roman" w:hAnsi="Times New Roman" w:cs="Times New Roman"/>
                <w:color w:val="auto"/>
                <w:sz w:val="20"/>
                <w:szCs w:val="20"/>
              </w:rPr>
              <w:t xml:space="preserve">3.7-54 </w:t>
            </w:r>
          </w:p>
        </w:tc>
        <w:tc>
          <w:tcPr>
            <w:tcW w:w="499" w:type="pct"/>
          </w:tcPr>
          <w:p w:rsidR="00BA2539" w:rsidRPr="007C3D18" w:rsidRDefault="004833B4" w:rsidP="00CF1D5C">
            <w:pPr>
              <w:pStyle w:val="Default"/>
              <w:spacing w:after="120"/>
              <w:jc w:val="both"/>
              <w:rPr>
                <w:rFonts w:ascii="Times New Roman" w:hAnsi="Times New Roman" w:cs="Times New Roman"/>
                <w:color w:val="auto"/>
                <w:sz w:val="20"/>
                <w:szCs w:val="20"/>
              </w:rPr>
            </w:pPr>
            <w:r w:rsidRPr="007C3D18">
              <w:rPr>
                <w:rFonts w:ascii="Times New Roman" w:hAnsi="Times New Roman" w:cs="Times New Roman"/>
                <w:color w:val="auto"/>
                <w:sz w:val="20"/>
                <w:szCs w:val="20"/>
              </w:rPr>
              <w:t xml:space="preserve">3.7-52 </w:t>
            </w:r>
          </w:p>
        </w:tc>
        <w:tc>
          <w:tcPr>
            <w:tcW w:w="783" w:type="pct"/>
          </w:tcPr>
          <w:p w:rsidR="00BA2539" w:rsidRPr="007C3D18" w:rsidRDefault="004833B4" w:rsidP="00CF1D5C">
            <w:pPr>
              <w:pStyle w:val="Default"/>
              <w:spacing w:after="120"/>
              <w:jc w:val="both"/>
              <w:rPr>
                <w:rFonts w:ascii="Times New Roman" w:hAnsi="Times New Roman" w:cs="Times New Roman"/>
                <w:color w:val="auto"/>
                <w:sz w:val="20"/>
                <w:szCs w:val="20"/>
              </w:rPr>
            </w:pPr>
            <w:r w:rsidRPr="007C3D18">
              <w:rPr>
                <w:rFonts w:ascii="Times New Roman" w:hAnsi="Times New Roman" w:cs="Times New Roman"/>
                <w:color w:val="auto"/>
                <w:sz w:val="20"/>
                <w:szCs w:val="20"/>
              </w:rPr>
              <w:t xml:space="preserve">12-34 </w:t>
            </w:r>
          </w:p>
        </w:tc>
        <w:tc>
          <w:tcPr>
            <w:tcW w:w="499" w:type="pct"/>
          </w:tcPr>
          <w:p w:rsidR="00BA2539" w:rsidRPr="007C3D18" w:rsidRDefault="004833B4" w:rsidP="00CF1D5C">
            <w:pPr>
              <w:pStyle w:val="Default"/>
              <w:spacing w:after="120"/>
              <w:jc w:val="both"/>
              <w:rPr>
                <w:rFonts w:ascii="Times New Roman" w:hAnsi="Times New Roman" w:cs="Times New Roman"/>
                <w:color w:val="auto"/>
                <w:sz w:val="20"/>
                <w:szCs w:val="20"/>
              </w:rPr>
            </w:pPr>
            <w:r w:rsidRPr="007C3D18">
              <w:rPr>
                <w:rFonts w:ascii="Times New Roman" w:hAnsi="Times New Roman" w:cs="Times New Roman"/>
                <w:color w:val="auto"/>
                <w:sz w:val="20"/>
                <w:szCs w:val="20"/>
              </w:rPr>
              <w:t xml:space="preserve">1-2 </w:t>
            </w:r>
          </w:p>
        </w:tc>
      </w:tr>
      <w:tr w:rsidR="00CF1D5C" w:rsidRPr="007C3D18" w:rsidTr="004833B4">
        <w:tc>
          <w:tcPr>
            <w:tcW w:w="955" w:type="pct"/>
          </w:tcPr>
          <w:p w:rsidR="00BA2539" w:rsidRPr="007C3D18" w:rsidRDefault="00BA2539" w:rsidP="00CF1D5C">
            <w:pPr>
              <w:pStyle w:val="Default"/>
              <w:spacing w:after="120"/>
              <w:rPr>
                <w:rFonts w:ascii="Times New Roman" w:hAnsi="Times New Roman" w:cs="Times New Roman"/>
                <w:b/>
                <w:color w:val="auto"/>
                <w:sz w:val="20"/>
                <w:szCs w:val="20"/>
              </w:rPr>
            </w:pPr>
            <w:r w:rsidRPr="007C3D18">
              <w:rPr>
                <w:rFonts w:ascii="Times New Roman" w:hAnsi="Times New Roman" w:cs="Times New Roman"/>
                <w:b/>
                <w:color w:val="auto"/>
                <w:sz w:val="20"/>
                <w:szCs w:val="20"/>
              </w:rPr>
              <w:t>Çift Kanatlılar (</w:t>
            </w:r>
            <w:r w:rsidRPr="007C3D18">
              <w:rPr>
                <w:rFonts w:ascii="Times New Roman" w:hAnsi="Times New Roman" w:cs="Times New Roman"/>
                <w:b/>
                <w:i/>
                <w:iCs/>
                <w:color w:val="auto"/>
                <w:sz w:val="20"/>
                <w:szCs w:val="20"/>
              </w:rPr>
              <w:t>Diptera</w:t>
            </w:r>
            <w:r w:rsidRPr="007C3D18">
              <w:rPr>
                <w:rFonts w:ascii="Times New Roman" w:hAnsi="Times New Roman" w:cs="Times New Roman"/>
                <w:b/>
                <w:color w:val="auto"/>
                <w:sz w:val="20"/>
                <w:szCs w:val="20"/>
              </w:rPr>
              <w:t xml:space="preserve">) </w:t>
            </w:r>
          </w:p>
        </w:tc>
        <w:tc>
          <w:tcPr>
            <w:tcW w:w="1122" w:type="pct"/>
          </w:tcPr>
          <w:p w:rsidR="00BA2539" w:rsidRPr="007C3D18" w:rsidRDefault="004833B4" w:rsidP="00CF1D5C">
            <w:pPr>
              <w:spacing w:after="120"/>
              <w:rPr>
                <w:rFonts w:ascii="Times New Roman" w:hAnsi="Times New Roman" w:cs="Times New Roman"/>
                <w:sz w:val="20"/>
                <w:szCs w:val="20"/>
              </w:rPr>
            </w:pPr>
            <w:r w:rsidRPr="007C3D18">
              <w:rPr>
                <w:rFonts w:ascii="Times New Roman" w:hAnsi="Times New Roman" w:cs="Times New Roman"/>
                <w:sz w:val="20"/>
                <w:szCs w:val="20"/>
              </w:rPr>
              <w:t>Sinekler</w:t>
            </w:r>
          </w:p>
        </w:tc>
        <w:tc>
          <w:tcPr>
            <w:tcW w:w="644" w:type="pct"/>
          </w:tcPr>
          <w:p w:rsidR="00BA2539" w:rsidRPr="007C3D18" w:rsidRDefault="004833B4" w:rsidP="00CF1D5C">
            <w:pPr>
              <w:pStyle w:val="Default"/>
              <w:spacing w:after="120"/>
              <w:jc w:val="both"/>
              <w:rPr>
                <w:rFonts w:ascii="Times New Roman" w:hAnsi="Times New Roman" w:cs="Times New Roman"/>
                <w:color w:val="auto"/>
                <w:sz w:val="20"/>
                <w:szCs w:val="20"/>
              </w:rPr>
            </w:pPr>
            <w:r w:rsidRPr="007C3D18">
              <w:rPr>
                <w:rFonts w:ascii="Times New Roman" w:hAnsi="Times New Roman" w:cs="Times New Roman"/>
                <w:color w:val="auto"/>
                <w:sz w:val="20"/>
                <w:szCs w:val="20"/>
              </w:rPr>
              <w:t xml:space="preserve">199-460 </w:t>
            </w:r>
          </w:p>
        </w:tc>
        <w:tc>
          <w:tcPr>
            <w:tcW w:w="499" w:type="pct"/>
          </w:tcPr>
          <w:p w:rsidR="00BA2539" w:rsidRPr="007C3D18" w:rsidRDefault="004833B4" w:rsidP="00CF1D5C">
            <w:pPr>
              <w:pStyle w:val="Default"/>
              <w:spacing w:after="120"/>
              <w:jc w:val="both"/>
              <w:rPr>
                <w:rFonts w:ascii="Times New Roman" w:hAnsi="Times New Roman" w:cs="Times New Roman"/>
                <w:color w:val="auto"/>
                <w:sz w:val="20"/>
                <w:szCs w:val="20"/>
              </w:rPr>
            </w:pPr>
            <w:r w:rsidRPr="007C3D18">
              <w:rPr>
                <w:rFonts w:ascii="Times New Roman" w:hAnsi="Times New Roman" w:cs="Times New Roman"/>
                <w:color w:val="auto"/>
                <w:sz w:val="20"/>
                <w:szCs w:val="20"/>
              </w:rPr>
              <w:t xml:space="preserve">17.5-67 </w:t>
            </w:r>
          </w:p>
        </w:tc>
        <w:tc>
          <w:tcPr>
            <w:tcW w:w="499" w:type="pct"/>
          </w:tcPr>
          <w:p w:rsidR="00BA2539" w:rsidRPr="007C3D18" w:rsidRDefault="004833B4" w:rsidP="00CF1D5C">
            <w:pPr>
              <w:pStyle w:val="Default"/>
              <w:spacing w:after="120"/>
              <w:jc w:val="both"/>
              <w:rPr>
                <w:rFonts w:ascii="Times New Roman" w:hAnsi="Times New Roman" w:cs="Times New Roman"/>
                <w:color w:val="auto"/>
                <w:sz w:val="20"/>
                <w:szCs w:val="20"/>
              </w:rPr>
            </w:pPr>
            <w:r w:rsidRPr="007C3D18">
              <w:rPr>
                <w:rFonts w:ascii="Times New Roman" w:hAnsi="Times New Roman" w:cs="Times New Roman"/>
                <w:color w:val="auto"/>
                <w:sz w:val="20"/>
                <w:szCs w:val="20"/>
              </w:rPr>
              <w:t xml:space="preserve">4.2-31 </w:t>
            </w:r>
          </w:p>
        </w:tc>
        <w:tc>
          <w:tcPr>
            <w:tcW w:w="783" w:type="pct"/>
          </w:tcPr>
          <w:p w:rsidR="00BA2539" w:rsidRPr="007C3D18" w:rsidRDefault="004833B4" w:rsidP="00CF1D5C">
            <w:pPr>
              <w:pStyle w:val="Default"/>
              <w:spacing w:after="120"/>
              <w:jc w:val="both"/>
              <w:rPr>
                <w:rFonts w:ascii="Times New Roman" w:hAnsi="Times New Roman" w:cs="Times New Roman"/>
                <w:color w:val="auto"/>
                <w:sz w:val="20"/>
                <w:szCs w:val="20"/>
              </w:rPr>
            </w:pPr>
            <w:r w:rsidRPr="007C3D18">
              <w:rPr>
                <w:rFonts w:ascii="Times New Roman" w:hAnsi="Times New Roman" w:cs="Times New Roman"/>
                <w:color w:val="auto"/>
                <w:sz w:val="20"/>
                <w:szCs w:val="20"/>
              </w:rPr>
              <w:t xml:space="preserve">8.4-23 </w:t>
            </w:r>
          </w:p>
        </w:tc>
        <w:tc>
          <w:tcPr>
            <w:tcW w:w="499" w:type="pct"/>
          </w:tcPr>
          <w:p w:rsidR="00BA2539" w:rsidRPr="007C3D18" w:rsidRDefault="004833B4" w:rsidP="00CF1D5C">
            <w:pPr>
              <w:pStyle w:val="Default"/>
              <w:spacing w:after="120"/>
              <w:jc w:val="both"/>
              <w:rPr>
                <w:rFonts w:ascii="Times New Roman" w:hAnsi="Times New Roman" w:cs="Times New Roman"/>
                <w:color w:val="auto"/>
                <w:sz w:val="20"/>
                <w:szCs w:val="20"/>
              </w:rPr>
            </w:pPr>
            <w:r w:rsidRPr="007C3D18">
              <w:rPr>
                <w:rFonts w:ascii="Times New Roman" w:hAnsi="Times New Roman" w:cs="Times New Roman"/>
                <w:color w:val="auto"/>
                <w:sz w:val="20"/>
                <w:szCs w:val="20"/>
              </w:rPr>
              <w:t xml:space="preserve">1.24-8 </w:t>
            </w:r>
          </w:p>
        </w:tc>
      </w:tr>
      <w:tr w:rsidR="00CF1D5C" w:rsidRPr="007C3D18" w:rsidTr="004833B4">
        <w:tc>
          <w:tcPr>
            <w:tcW w:w="955" w:type="pct"/>
          </w:tcPr>
          <w:p w:rsidR="00BA2539" w:rsidRPr="007C3D18" w:rsidRDefault="00BA2539" w:rsidP="00CF1D5C">
            <w:pPr>
              <w:pStyle w:val="Default"/>
              <w:spacing w:after="120"/>
              <w:rPr>
                <w:rFonts w:ascii="Times New Roman" w:hAnsi="Times New Roman" w:cs="Times New Roman"/>
                <w:b/>
                <w:color w:val="auto"/>
                <w:sz w:val="20"/>
                <w:szCs w:val="20"/>
              </w:rPr>
            </w:pPr>
            <w:r w:rsidRPr="007C3D18">
              <w:rPr>
                <w:rFonts w:ascii="Times New Roman" w:hAnsi="Times New Roman" w:cs="Times New Roman"/>
                <w:b/>
                <w:color w:val="auto"/>
                <w:sz w:val="20"/>
                <w:szCs w:val="20"/>
              </w:rPr>
              <w:t>Yarım Kanatlılar (</w:t>
            </w:r>
            <w:r w:rsidRPr="007C3D18">
              <w:rPr>
                <w:rFonts w:ascii="Times New Roman" w:hAnsi="Times New Roman" w:cs="Times New Roman"/>
                <w:b/>
                <w:i/>
                <w:iCs/>
                <w:color w:val="auto"/>
                <w:sz w:val="20"/>
                <w:szCs w:val="20"/>
              </w:rPr>
              <w:t>Hemiptera</w:t>
            </w:r>
            <w:r w:rsidRPr="007C3D18">
              <w:rPr>
                <w:rFonts w:ascii="Times New Roman" w:hAnsi="Times New Roman" w:cs="Times New Roman"/>
                <w:b/>
                <w:color w:val="auto"/>
                <w:sz w:val="20"/>
                <w:szCs w:val="20"/>
              </w:rPr>
              <w:t xml:space="preserve">) </w:t>
            </w:r>
          </w:p>
        </w:tc>
        <w:tc>
          <w:tcPr>
            <w:tcW w:w="1122" w:type="pct"/>
          </w:tcPr>
          <w:p w:rsidR="00BA2539" w:rsidRPr="007C3D18" w:rsidRDefault="004833B4" w:rsidP="00CF1D5C">
            <w:pPr>
              <w:spacing w:after="120"/>
              <w:rPr>
                <w:rFonts w:ascii="Times New Roman" w:hAnsi="Times New Roman" w:cs="Times New Roman"/>
                <w:sz w:val="20"/>
                <w:szCs w:val="20"/>
              </w:rPr>
            </w:pPr>
            <w:r w:rsidRPr="007C3D18">
              <w:rPr>
                <w:rFonts w:ascii="Times New Roman" w:hAnsi="Times New Roman" w:cs="Times New Roman"/>
                <w:sz w:val="20"/>
                <w:szCs w:val="20"/>
              </w:rPr>
              <w:t>Tahtakurusu, yaprak biti, unlu bitler</w:t>
            </w:r>
          </w:p>
        </w:tc>
        <w:tc>
          <w:tcPr>
            <w:tcW w:w="644" w:type="pct"/>
          </w:tcPr>
          <w:p w:rsidR="00BA2539" w:rsidRPr="007C3D18" w:rsidRDefault="004833B4" w:rsidP="00CF1D5C">
            <w:pPr>
              <w:pStyle w:val="Default"/>
              <w:spacing w:after="120"/>
              <w:jc w:val="both"/>
              <w:rPr>
                <w:rFonts w:ascii="Times New Roman" w:hAnsi="Times New Roman" w:cs="Times New Roman"/>
                <w:color w:val="auto"/>
                <w:sz w:val="20"/>
                <w:szCs w:val="20"/>
              </w:rPr>
            </w:pPr>
            <w:r w:rsidRPr="007C3D18">
              <w:rPr>
                <w:rFonts w:ascii="Times New Roman" w:hAnsi="Times New Roman" w:cs="Times New Roman"/>
                <w:color w:val="auto"/>
                <w:sz w:val="20"/>
                <w:szCs w:val="20"/>
              </w:rPr>
              <w:t xml:space="preserve">329-622 </w:t>
            </w:r>
          </w:p>
        </w:tc>
        <w:tc>
          <w:tcPr>
            <w:tcW w:w="499" w:type="pct"/>
          </w:tcPr>
          <w:p w:rsidR="00BA2539" w:rsidRPr="007C3D18" w:rsidRDefault="004833B4" w:rsidP="00CF1D5C">
            <w:pPr>
              <w:pStyle w:val="Default"/>
              <w:spacing w:after="120"/>
              <w:jc w:val="both"/>
              <w:rPr>
                <w:rFonts w:ascii="Times New Roman" w:hAnsi="Times New Roman" w:cs="Times New Roman"/>
                <w:color w:val="auto"/>
                <w:sz w:val="20"/>
                <w:szCs w:val="20"/>
              </w:rPr>
            </w:pPr>
            <w:r w:rsidRPr="007C3D18">
              <w:rPr>
                <w:rFonts w:ascii="Times New Roman" w:hAnsi="Times New Roman" w:cs="Times New Roman"/>
                <w:color w:val="auto"/>
                <w:sz w:val="20"/>
                <w:szCs w:val="20"/>
              </w:rPr>
              <w:t xml:space="preserve">33-65 </w:t>
            </w:r>
          </w:p>
        </w:tc>
        <w:tc>
          <w:tcPr>
            <w:tcW w:w="499" w:type="pct"/>
          </w:tcPr>
          <w:p w:rsidR="00BA2539" w:rsidRPr="007C3D18" w:rsidRDefault="004833B4" w:rsidP="00CF1D5C">
            <w:pPr>
              <w:pStyle w:val="Default"/>
              <w:spacing w:after="120"/>
              <w:jc w:val="both"/>
              <w:rPr>
                <w:rFonts w:ascii="Times New Roman" w:hAnsi="Times New Roman" w:cs="Times New Roman"/>
                <w:color w:val="auto"/>
                <w:sz w:val="20"/>
                <w:szCs w:val="20"/>
              </w:rPr>
            </w:pPr>
            <w:r w:rsidRPr="007C3D18">
              <w:rPr>
                <w:rFonts w:ascii="Times New Roman" w:hAnsi="Times New Roman" w:cs="Times New Roman"/>
                <w:color w:val="auto"/>
                <w:sz w:val="20"/>
                <w:szCs w:val="20"/>
              </w:rPr>
              <w:t xml:space="preserve">7-54 </w:t>
            </w:r>
          </w:p>
        </w:tc>
        <w:tc>
          <w:tcPr>
            <w:tcW w:w="783" w:type="pct"/>
          </w:tcPr>
          <w:p w:rsidR="00BA2539" w:rsidRPr="007C3D18" w:rsidRDefault="004833B4" w:rsidP="00CF1D5C">
            <w:pPr>
              <w:pStyle w:val="Default"/>
              <w:spacing w:after="120"/>
              <w:jc w:val="both"/>
              <w:rPr>
                <w:rFonts w:ascii="Times New Roman" w:hAnsi="Times New Roman" w:cs="Times New Roman"/>
                <w:color w:val="auto"/>
                <w:sz w:val="20"/>
                <w:szCs w:val="20"/>
              </w:rPr>
            </w:pPr>
            <w:r w:rsidRPr="007C3D18">
              <w:rPr>
                <w:rFonts w:ascii="Times New Roman" w:hAnsi="Times New Roman" w:cs="Times New Roman"/>
                <w:color w:val="auto"/>
                <w:sz w:val="20"/>
                <w:szCs w:val="20"/>
              </w:rPr>
              <w:t xml:space="preserve">7-19 </w:t>
            </w:r>
          </w:p>
        </w:tc>
        <w:tc>
          <w:tcPr>
            <w:tcW w:w="499" w:type="pct"/>
          </w:tcPr>
          <w:p w:rsidR="00BA2539" w:rsidRPr="007C3D18" w:rsidRDefault="004833B4" w:rsidP="00CF1D5C">
            <w:pPr>
              <w:pStyle w:val="Default"/>
              <w:spacing w:after="120"/>
              <w:jc w:val="both"/>
              <w:rPr>
                <w:rFonts w:ascii="Times New Roman" w:hAnsi="Times New Roman" w:cs="Times New Roman"/>
                <w:color w:val="auto"/>
                <w:sz w:val="20"/>
                <w:szCs w:val="20"/>
              </w:rPr>
            </w:pPr>
            <w:r w:rsidRPr="007C3D18">
              <w:rPr>
                <w:rFonts w:ascii="Times New Roman" w:hAnsi="Times New Roman" w:cs="Times New Roman"/>
                <w:color w:val="auto"/>
                <w:sz w:val="20"/>
                <w:szCs w:val="20"/>
              </w:rPr>
              <w:t xml:space="preserve">1-19 </w:t>
            </w:r>
          </w:p>
        </w:tc>
      </w:tr>
      <w:tr w:rsidR="00CF1D5C" w:rsidRPr="007C3D18" w:rsidTr="004833B4">
        <w:tc>
          <w:tcPr>
            <w:tcW w:w="955" w:type="pct"/>
          </w:tcPr>
          <w:p w:rsidR="00BA2539" w:rsidRPr="007C3D18" w:rsidRDefault="00BA2539" w:rsidP="00CF1D5C">
            <w:pPr>
              <w:pStyle w:val="Default"/>
              <w:spacing w:after="120"/>
              <w:rPr>
                <w:rFonts w:ascii="Times New Roman" w:hAnsi="Times New Roman" w:cs="Times New Roman"/>
                <w:b/>
                <w:color w:val="auto"/>
                <w:sz w:val="20"/>
                <w:szCs w:val="20"/>
              </w:rPr>
            </w:pPr>
            <w:r w:rsidRPr="007C3D18">
              <w:rPr>
                <w:rFonts w:ascii="Times New Roman" w:hAnsi="Times New Roman" w:cs="Times New Roman"/>
                <w:b/>
                <w:color w:val="auto"/>
                <w:sz w:val="20"/>
                <w:szCs w:val="20"/>
              </w:rPr>
              <w:t>Zar Kanatlılar (</w:t>
            </w:r>
            <w:r w:rsidRPr="007C3D18">
              <w:rPr>
                <w:rFonts w:ascii="Times New Roman" w:hAnsi="Times New Roman" w:cs="Times New Roman"/>
                <w:b/>
                <w:i/>
                <w:color w:val="auto"/>
                <w:sz w:val="20"/>
                <w:szCs w:val="20"/>
              </w:rPr>
              <w:t>Hymenoptera</w:t>
            </w:r>
            <w:r w:rsidRPr="007C3D18">
              <w:rPr>
                <w:rFonts w:ascii="Times New Roman" w:hAnsi="Times New Roman" w:cs="Times New Roman"/>
                <w:b/>
                <w:color w:val="auto"/>
                <w:sz w:val="20"/>
                <w:szCs w:val="20"/>
              </w:rPr>
              <w:t xml:space="preserve">) </w:t>
            </w:r>
          </w:p>
        </w:tc>
        <w:tc>
          <w:tcPr>
            <w:tcW w:w="1122" w:type="pct"/>
          </w:tcPr>
          <w:p w:rsidR="00BA2539" w:rsidRPr="007C3D18" w:rsidRDefault="004833B4" w:rsidP="00CF1D5C">
            <w:pPr>
              <w:spacing w:after="120"/>
              <w:rPr>
                <w:rFonts w:ascii="Times New Roman" w:hAnsi="Times New Roman" w:cs="Times New Roman"/>
                <w:sz w:val="20"/>
                <w:szCs w:val="20"/>
              </w:rPr>
            </w:pPr>
            <w:r w:rsidRPr="007C3D18">
              <w:rPr>
                <w:rFonts w:ascii="Times New Roman" w:hAnsi="Times New Roman" w:cs="Times New Roman"/>
                <w:sz w:val="20"/>
                <w:szCs w:val="20"/>
              </w:rPr>
              <w:t>Arılar, karıncalar</w:t>
            </w:r>
          </w:p>
        </w:tc>
        <w:tc>
          <w:tcPr>
            <w:tcW w:w="644" w:type="pct"/>
          </w:tcPr>
          <w:p w:rsidR="00BA2539" w:rsidRPr="007C3D18" w:rsidRDefault="004833B4" w:rsidP="00CF1D5C">
            <w:pPr>
              <w:pStyle w:val="Default"/>
              <w:spacing w:after="120"/>
              <w:jc w:val="both"/>
              <w:rPr>
                <w:rFonts w:ascii="Times New Roman" w:hAnsi="Times New Roman" w:cs="Times New Roman"/>
                <w:color w:val="auto"/>
                <w:sz w:val="20"/>
                <w:szCs w:val="20"/>
              </w:rPr>
            </w:pPr>
            <w:r w:rsidRPr="007C3D18">
              <w:rPr>
                <w:rFonts w:ascii="Times New Roman" w:hAnsi="Times New Roman" w:cs="Times New Roman"/>
                <w:color w:val="auto"/>
                <w:sz w:val="20"/>
                <w:szCs w:val="20"/>
              </w:rPr>
              <w:t xml:space="preserve">234-593 </w:t>
            </w:r>
          </w:p>
        </w:tc>
        <w:tc>
          <w:tcPr>
            <w:tcW w:w="499" w:type="pct"/>
          </w:tcPr>
          <w:p w:rsidR="00BA2539" w:rsidRPr="007C3D18" w:rsidRDefault="004833B4" w:rsidP="00CF1D5C">
            <w:pPr>
              <w:pStyle w:val="Default"/>
              <w:spacing w:after="120"/>
              <w:jc w:val="both"/>
              <w:rPr>
                <w:rFonts w:ascii="Times New Roman" w:hAnsi="Times New Roman" w:cs="Times New Roman"/>
                <w:color w:val="auto"/>
                <w:sz w:val="20"/>
                <w:szCs w:val="20"/>
              </w:rPr>
            </w:pPr>
            <w:r w:rsidRPr="007C3D18">
              <w:rPr>
                <w:rFonts w:ascii="Times New Roman" w:hAnsi="Times New Roman" w:cs="Times New Roman"/>
                <w:color w:val="auto"/>
                <w:sz w:val="20"/>
                <w:szCs w:val="20"/>
              </w:rPr>
              <w:t xml:space="preserve">1-81 </w:t>
            </w:r>
          </w:p>
        </w:tc>
        <w:tc>
          <w:tcPr>
            <w:tcW w:w="499" w:type="pct"/>
          </w:tcPr>
          <w:p w:rsidR="00BA2539" w:rsidRPr="007C3D18" w:rsidRDefault="004833B4" w:rsidP="00CF1D5C">
            <w:pPr>
              <w:pStyle w:val="Default"/>
              <w:spacing w:after="120"/>
              <w:jc w:val="both"/>
              <w:rPr>
                <w:rFonts w:ascii="Times New Roman" w:hAnsi="Times New Roman" w:cs="Times New Roman"/>
                <w:color w:val="auto"/>
                <w:sz w:val="20"/>
                <w:szCs w:val="20"/>
              </w:rPr>
            </w:pPr>
            <w:r w:rsidRPr="007C3D18">
              <w:rPr>
                <w:rFonts w:ascii="Times New Roman" w:hAnsi="Times New Roman" w:cs="Times New Roman"/>
                <w:color w:val="auto"/>
                <w:sz w:val="20"/>
                <w:szCs w:val="20"/>
              </w:rPr>
              <w:t xml:space="preserve">1.3-62 </w:t>
            </w:r>
          </w:p>
        </w:tc>
        <w:tc>
          <w:tcPr>
            <w:tcW w:w="783" w:type="pct"/>
          </w:tcPr>
          <w:p w:rsidR="00BA2539" w:rsidRPr="007C3D18" w:rsidRDefault="004833B4" w:rsidP="00CF1D5C">
            <w:pPr>
              <w:pStyle w:val="Default"/>
              <w:spacing w:after="120"/>
              <w:jc w:val="both"/>
              <w:rPr>
                <w:rFonts w:ascii="Times New Roman" w:hAnsi="Times New Roman" w:cs="Times New Roman"/>
                <w:color w:val="auto"/>
                <w:sz w:val="20"/>
                <w:szCs w:val="20"/>
              </w:rPr>
            </w:pPr>
            <w:r w:rsidRPr="007C3D18">
              <w:rPr>
                <w:rFonts w:ascii="Times New Roman" w:hAnsi="Times New Roman" w:cs="Times New Roman"/>
                <w:color w:val="auto"/>
                <w:sz w:val="20"/>
                <w:szCs w:val="20"/>
              </w:rPr>
              <w:t xml:space="preserve">5-94 </w:t>
            </w:r>
          </w:p>
        </w:tc>
        <w:tc>
          <w:tcPr>
            <w:tcW w:w="499" w:type="pct"/>
          </w:tcPr>
          <w:p w:rsidR="00BA2539" w:rsidRPr="007C3D18" w:rsidRDefault="004833B4" w:rsidP="00CF1D5C">
            <w:pPr>
              <w:pStyle w:val="Default"/>
              <w:spacing w:after="120"/>
              <w:jc w:val="both"/>
              <w:rPr>
                <w:rFonts w:ascii="Times New Roman" w:hAnsi="Times New Roman" w:cs="Times New Roman"/>
                <w:color w:val="auto"/>
                <w:sz w:val="20"/>
                <w:szCs w:val="20"/>
              </w:rPr>
            </w:pPr>
            <w:r w:rsidRPr="007C3D18">
              <w:rPr>
                <w:rFonts w:ascii="Times New Roman" w:hAnsi="Times New Roman" w:cs="Times New Roman"/>
                <w:color w:val="auto"/>
                <w:sz w:val="20"/>
                <w:szCs w:val="20"/>
              </w:rPr>
              <w:t xml:space="preserve">0-6 </w:t>
            </w:r>
          </w:p>
        </w:tc>
      </w:tr>
      <w:tr w:rsidR="00CF1D5C" w:rsidRPr="007C3D18" w:rsidTr="004833B4">
        <w:tc>
          <w:tcPr>
            <w:tcW w:w="955" w:type="pct"/>
          </w:tcPr>
          <w:p w:rsidR="00BA2539" w:rsidRPr="007C3D18" w:rsidRDefault="00BA2539" w:rsidP="00CF1D5C">
            <w:pPr>
              <w:pStyle w:val="Default"/>
              <w:spacing w:after="120"/>
              <w:rPr>
                <w:rFonts w:ascii="Times New Roman" w:hAnsi="Times New Roman" w:cs="Times New Roman"/>
                <w:b/>
                <w:color w:val="auto"/>
                <w:sz w:val="20"/>
                <w:szCs w:val="20"/>
              </w:rPr>
            </w:pPr>
            <w:r w:rsidRPr="007C3D18">
              <w:rPr>
                <w:rFonts w:ascii="Times New Roman" w:hAnsi="Times New Roman" w:cs="Times New Roman"/>
                <w:b/>
                <w:color w:val="auto"/>
                <w:sz w:val="20"/>
                <w:szCs w:val="20"/>
              </w:rPr>
              <w:t>Pul Kanatlılar (</w:t>
            </w:r>
            <w:r w:rsidRPr="007C3D18">
              <w:rPr>
                <w:rFonts w:ascii="Times New Roman" w:hAnsi="Times New Roman" w:cs="Times New Roman"/>
                <w:b/>
                <w:i/>
                <w:color w:val="auto"/>
                <w:sz w:val="20"/>
                <w:szCs w:val="20"/>
              </w:rPr>
              <w:t>Lepidoptera</w:t>
            </w:r>
            <w:r w:rsidRPr="007C3D18">
              <w:rPr>
                <w:rFonts w:ascii="Times New Roman" w:hAnsi="Times New Roman" w:cs="Times New Roman"/>
                <w:b/>
                <w:color w:val="auto"/>
                <w:sz w:val="20"/>
                <w:szCs w:val="20"/>
              </w:rPr>
              <w:t xml:space="preserve">) </w:t>
            </w:r>
          </w:p>
        </w:tc>
        <w:tc>
          <w:tcPr>
            <w:tcW w:w="1122" w:type="pct"/>
          </w:tcPr>
          <w:p w:rsidR="00BA2539" w:rsidRPr="007C3D18" w:rsidRDefault="004833B4" w:rsidP="00CF1D5C">
            <w:pPr>
              <w:spacing w:after="120"/>
              <w:rPr>
                <w:rFonts w:ascii="Times New Roman" w:hAnsi="Times New Roman" w:cs="Times New Roman"/>
                <w:sz w:val="20"/>
                <w:szCs w:val="20"/>
              </w:rPr>
            </w:pPr>
            <w:r w:rsidRPr="007C3D18">
              <w:rPr>
                <w:rFonts w:ascii="Times New Roman" w:hAnsi="Times New Roman" w:cs="Times New Roman"/>
                <w:sz w:val="20"/>
                <w:szCs w:val="20"/>
              </w:rPr>
              <w:t>Kelebekler, güveler</w:t>
            </w:r>
          </w:p>
        </w:tc>
        <w:tc>
          <w:tcPr>
            <w:tcW w:w="644" w:type="pct"/>
          </w:tcPr>
          <w:p w:rsidR="00BA2539" w:rsidRPr="007C3D18" w:rsidRDefault="004833B4" w:rsidP="00CF1D5C">
            <w:pPr>
              <w:pStyle w:val="Default"/>
              <w:spacing w:after="120"/>
              <w:jc w:val="both"/>
              <w:rPr>
                <w:rFonts w:ascii="Times New Roman" w:hAnsi="Times New Roman" w:cs="Times New Roman"/>
                <w:color w:val="auto"/>
                <w:sz w:val="20"/>
                <w:szCs w:val="20"/>
              </w:rPr>
            </w:pPr>
            <w:r w:rsidRPr="007C3D18">
              <w:rPr>
                <w:rFonts w:ascii="Times New Roman" w:hAnsi="Times New Roman" w:cs="Times New Roman"/>
                <w:color w:val="auto"/>
                <w:sz w:val="20"/>
                <w:szCs w:val="20"/>
              </w:rPr>
              <w:t xml:space="preserve">126-762 </w:t>
            </w:r>
          </w:p>
        </w:tc>
        <w:tc>
          <w:tcPr>
            <w:tcW w:w="499" w:type="pct"/>
          </w:tcPr>
          <w:p w:rsidR="00BA2539" w:rsidRPr="007C3D18" w:rsidRDefault="004833B4" w:rsidP="00CF1D5C">
            <w:pPr>
              <w:pStyle w:val="Default"/>
              <w:spacing w:after="120"/>
              <w:jc w:val="both"/>
              <w:rPr>
                <w:rFonts w:ascii="Times New Roman" w:hAnsi="Times New Roman" w:cs="Times New Roman"/>
                <w:color w:val="auto"/>
                <w:sz w:val="20"/>
                <w:szCs w:val="20"/>
              </w:rPr>
            </w:pPr>
            <w:r w:rsidRPr="007C3D18">
              <w:rPr>
                <w:rFonts w:ascii="Times New Roman" w:hAnsi="Times New Roman" w:cs="Times New Roman"/>
                <w:color w:val="auto"/>
                <w:sz w:val="20"/>
                <w:szCs w:val="20"/>
              </w:rPr>
              <w:t xml:space="preserve">13.2-69.6 </w:t>
            </w:r>
          </w:p>
        </w:tc>
        <w:tc>
          <w:tcPr>
            <w:tcW w:w="499" w:type="pct"/>
          </w:tcPr>
          <w:p w:rsidR="00BA2539" w:rsidRPr="007C3D18" w:rsidRDefault="004833B4" w:rsidP="00CF1D5C">
            <w:pPr>
              <w:pStyle w:val="Default"/>
              <w:spacing w:after="120"/>
              <w:jc w:val="both"/>
              <w:rPr>
                <w:rFonts w:ascii="Times New Roman" w:hAnsi="Times New Roman" w:cs="Times New Roman"/>
                <w:color w:val="auto"/>
                <w:sz w:val="20"/>
                <w:szCs w:val="20"/>
              </w:rPr>
            </w:pPr>
            <w:r w:rsidRPr="007C3D18">
              <w:rPr>
                <w:rFonts w:ascii="Times New Roman" w:hAnsi="Times New Roman" w:cs="Times New Roman"/>
                <w:color w:val="auto"/>
                <w:sz w:val="20"/>
                <w:szCs w:val="20"/>
              </w:rPr>
              <w:t xml:space="preserve">7-77 </w:t>
            </w:r>
          </w:p>
        </w:tc>
        <w:tc>
          <w:tcPr>
            <w:tcW w:w="783" w:type="pct"/>
          </w:tcPr>
          <w:p w:rsidR="00BA2539" w:rsidRPr="007C3D18" w:rsidRDefault="004833B4" w:rsidP="00CF1D5C">
            <w:pPr>
              <w:pStyle w:val="Default"/>
              <w:spacing w:after="120"/>
              <w:jc w:val="both"/>
              <w:rPr>
                <w:rFonts w:ascii="Times New Roman" w:hAnsi="Times New Roman" w:cs="Times New Roman"/>
                <w:color w:val="auto"/>
                <w:sz w:val="20"/>
                <w:szCs w:val="20"/>
              </w:rPr>
            </w:pPr>
            <w:r w:rsidRPr="007C3D18">
              <w:rPr>
                <w:rFonts w:ascii="Times New Roman" w:hAnsi="Times New Roman" w:cs="Times New Roman"/>
                <w:color w:val="auto"/>
                <w:sz w:val="20"/>
                <w:szCs w:val="20"/>
              </w:rPr>
              <w:t xml:space="preserve">3-41 </w:t>
            </w:r>
          </w:p>
        </w:tc>
        <w:tc>
          <w:tcPr>
            <w:tcW w:w="499" w:type="pct"/>
          </w:tcPr>
          <w:p w:rsidR="00BA2539" w:rsidRPr="007C3D18" w:rsidRDefault="004833B4" w:rsidP="00CF1D5C">
            <w:pPr>
              <w:pStyle w:val="Default"/>
              <w:spacing w:after="120"/>
              <w:jc w:val="both"/>
              <w:rPr>
                <w:rFonts w:ascii="Times New Roman" w:hAnsi="Times New Roman" w:cs="Times New Roman"/>
                <w:color w:val="auto"/>
                <w:sz w:val="20"/>
                <w:szCs w:val="20"/>
              </w:rPr>
            </w:pPr>
            <w:r w:rsidRPr="007C3D18">
              <w:rPr>
                <w:rFonts w:ascii="Times New Roman" w:hAnsi="Times New Roman" w:cs="Times New Roman"/>
                <w:color w:val="auto"/>
                <w:sz w:val="20"/>
                <w:szCs w:val="20"/>
              </w:rPr>
              <w:t xml:space="preserve">2-8 </w:t>
            </w:r>
          </w:p>
        </w:tc>
      </w:tr>
      <w:tr w:rsidR="00CF1D5C" w:rsidRPr="007C3D18" w:rsidTr="004833B4">
        <w:tc>
          <w:tcPr>
            <w:tcW w:w="955" w:type="pct"/>
          </w:tcPr>
          <w:p w:rsidR="00BA2539" w:rsidRPr="007C3D18" w:rsidRDefault="00BA2539" w:rsidP="00CF1D5C">
            <w:pPr>
              <w:pStyle w:val="Default"/>
              <w:spacing w:after="120"/>
              <w:rPr>
                <w:rFonts w:ascii="Times New Roman" w:hAnsi="Times New Roman" w:cs="Times New Roman"/>
                <w:b/>
                <w:color w:val="auto"/>
                <w:sz w:val="20"/>
                <w:szCs w:val="20"/>
              </w:rPr>
            </w:pPr>
            <w:r w:rsidRPr="007C3D18">
              <w:rPr>
                <w:rFonts w:ascii="Times New Roman" w:hAnsi="Times New Roman" w:cs="Times New Roman"/>
                <w:b/>
                <w:color w:val="auto"/>
                <w:sz w:val="20"/>
                <w:szCs w:val="20"/>
              </w:rPr>
              <w:t>Düz Kanatlılar (</w:t>
            </w:r>
            <w:r w:rsidRPr="007C3D18">
              <w:rPr>
                <w:rFonts w:ascii="Times New Roman" w:hAnsi="Times New Roman" w:cs="Times New Roman"/>
                <w:b/>
                <w:i/>
                <w:color w:val="auto"/>
                <w:sz w:val="20"/>
                <w:szCs w:val="20"/>
              </w:rPr>
              <w:t>Orthoptera</w:t>
            </w:r>
            <w:r w:rsidRPr="007C3D18">
              <w:rPr>
                <w:rFonts w:ascii="Times New Roman" w:hAnsi="Times New Roman" w:cs="Times New Roman"/>
                <w:b/>
                <w:color w:val="auto"/>
                <w:sz w:val="20"/>
                <w:szCs w:val="20"/>
              </w:rPr>
              <w:t xml:space="preserve">) </w:t>
            </w:r>
          </w:p>
        </w:tc>
        <w:tc>
          <w:tcPr>
            <w:tcW w:w="1122" w:type="pct"/>
          </w:tcPr>
          <w:p w:rsidR="00BA2539" w:rsidRPr="007C3D18" w:rsidRDefault="004833B4" w:rsidP="00CF1D5C">
            <w:pPr>
              <w:spacing w:after="120"/>
              <w:rPr>
                <w:rFonts w:ascii="Times New Roman" w:hAnsi="Times New Roman" w:cs="Times New Roman"/>
                <w:sz w:val="20"/>
                <w:szCs w:val="20"/>
              </w:rPr>
            </w:pPr>
            <w:r w:rsidRPr="007C3D18">
              <w:rPr>
                <w:rFonts w:ascii="Times New Roman" w:hAnsi="Times New Roman" w:cs="Times New Roman"/>
                <w:sz w:val="20"/>
                <w:szCs w:val="20"/>
              </w:rPr>
              <w:t>Cırcır böceği, çekirgeler</w:t>
            </w:r>
          </w:p>
        </w:tc>
        <w:tc>
          <w:tcPr>
            <w:tcW w:w="644" w:type="pct"/>
          </w:tcPr>
          <w:p w:rsidR="00BA2539" w:rsidRPr="007C3D18" w:rsidRDefault="004833B4" w:rsidP="00CF1D5C">
            <w:pPr>
              <w:pStyle w:val="Default"/>
              <w:spacing w:after="120"/>
              <w:jc w:val="both"/>
              <w:rPr>
                <w:rFonts w:ascii="Times New Roman" w:hAnsi="Times New Roman" w:cs="Times New Roman"/>
                <w:color w:val="auto"/>
                <w:sz w:val="20"/>
                <w:szCs w:val="20"/>
              </w:rPr>
            </w:pPr>
            <w:r w:rsidRPr="007C3D18">
              <w:rPr>
                <w:rFonts w:ascii="Times New Roman" w:hAnsi="Times New Roman" w:cs="Times New Roman"/>
                <w:color w:val="auto"/>
                <w:sz w:val="20"/>
                <w:szCs w:val="20"/>
              </w:rPr>
              <w:t xml:space="preserve">117-436 </w:t>
            </w:r>
          </w:p>
        </w:tc>
        <w:tc>
          <w:tcPr>
            <w:tcW w:w="499" w:type="pct"/>
          </w:tcPr>
          <w:p w:rsidR="00BA2539" w:rsidRPr="007C3D18" w:rsidRDefault="004833B4" w:rsidP="00CF1D5C">
            <w:pPr>
              <w:pStyle w:val="Default"/>
              <w:spacing w:after="120"/>
              <w:jc w:val="both"/>
              <w:rPr>
                <w:rFonts w:ascii="Times New Roman" w:hAnsi="Times New Roman" w:cs="Times New Roman"/>
                <w:color w:val="auto"/>
                <w:sz w:val="20"/>
                <w:szCs w:val="20"/>
              </w:rPr>
            </w:pPr>
            <w:r w:rsidRPr="007C3D18">
              <w:rPr>
                <w:rFonts w:ascii="Times New Roman" w:hAnsi="Times New Roman" w:cs="Times New Roman"/>
                <w:color w:val="auto"/>
                <w:sz w:val="20"/>
                <w:szCs w:val="20"/>
              </w:rPr>
              <w:t xml:space="preserve">13-77 </w:t>
            </w:r>
          </w:p>
        </w:tc>
        <w:tc>
          <w:tcPr>
            <w:tcW w:w="499" w:type="pct"/>
          </w:tcPr>
          <w:p w:rsidR="00BA2539" w:rsidRPr="007C3D18" w:rsidRDefault="004833B4" w:rsidP="00CF1D5C">
            <w:pPr>
              <w:pStyle w:val="Default"/>
              <w:spacing w:after="120"/>
              <w:jc w:val="both"/>
              <w:rPr>
                <w:rFonts w:ascii="Times New Roman" w:hAnsi="Times New Roman" w:cs="Times New Roman"/>
                <w:color w:val="auto"/>
                <w:sz w:val="20"/>
                <w:szCs w:val="20"/>
              </w:rPr>
            </w:pPr>
            <w:r w:rsidRPr="007C3D18">
              <w:rPr>
                <w:rFonts w:ascii="Times New Roman" w:hAnsi="Times New Roman" w:cs="Times New Roman"/>
                <w:color w:val="auto"/>
                <w:sz w:val="20"/>
                <w:szCs w:val="20"/>
              </w:rPr>
              <w:t xml:space="preserve">2.4-25.1 </w:t>
            </w:r>
          </w:p>
        </w:tc>
        <w:tc>
          <w:tcPr>
            <w:tcW w:w="783" w:type="pct"/>
          </w:tcPr>
          <w:p w:rsidR="00BA2539" w:rsidRPr="007C3D18" w:rsidRDefault="004833B4" w:rsidP="00CF1D5C">
            <w:pPr>
              <w:pStyle w:val="Default"/>
              <w:spacing w:after="120"/>
              <w:jc w:val="both"/>
              <w:rPr>
                <w:rFonts w:ascii="Times New Roman" w:hAnsi="Times New Roman" w:cs="Times New Roman"/>
                <w:color w:val="auto"/>
                <w:sz w:val="20"/>
                <w:szCs w:val="20"/>
              </w:rPr>
            </w:pPr>
            <w:r w:rsidRPr="007C3D18">
              <w:rPr>
                <w:rFonts w:ascii="Times New Roman" w:hAnsi="Times New Roman" w:cs="Times New Roman"/>
                <w:color w:val="auto"/>
                <w:sz w:val="20"/>
                <w:szCs w:val="20"/>
              </w:rPr>
              <w:t xml:space="preserve">16-30 </w:t>
            </w:r>
          </w:p>
        </w:tc>
        <w:tc>
          <w:tcPr>
            <w:tcW w:w="499" w:type="pct"/>
          </w:tcPr>
          <w:p w:rsidR="00BA2539" w:rsidRPr="007C3D18" w:rsidRDefault="00BA2539" w:rsidP="00CF1D5C">
            <w:pPr>
              <w:pStyle w:val="Default"/>
              <w:numPr>
                <w:ilvl w:val="1"/>
                <w:numId w:val="4"/>
              </w:numPr>
              <w:spacing w:after="120"/>
              <w:jc w:val="both"/>
              <w:rPr>
                <w:rFonts w:ascii="Times New Roman" w:hAnsi="Times New Roman" w:cs="Times New Roman"/>
                <w:color w:val="auto"/>
                <w:sz w:val="20"/>
                <w:szCs w:val="20"/>
              </w:rPr>
            </w:pPr>
          </w:p>
        </w:tc>
      </w:tr>
    </w:tbl>
    <w:p w:rsidR="000C1C52" w:rsidRPr="007C3D18" w:rsidRDefault="000C1C52" w:rsidP="00CF1D5C">
      <w:pPr>
        <w:spacing w:after="120" w:line="240" w:lineRule="auto"/>
        <w:jc w:val="both"/>
        <w:rPr>
          <w:rFonts w:ascii="Times New Roman" w:hAnsi="Times New Roman" w:cs="Times New Roman"/>
          <w:b/>
          <w:sz w:val="24"/>
          <w:szCs w:val="24"/>
        </w:rPr>
      </w:pPr>
    </w:p>
    <w:p w:rsidR="000C1C52" w:rsidRPr="007C3D18" w:rsidRDefault="000C1C52" w:rsidP="00CF1D5C">
      <w:pPr>
        <w:pStyle w:val="ListeParagraf"/>
        <w:numPr>
          <w:ilvl w:val="1"/>
          <w:numId w:val="3"/>
        </w:numPr>
        <w:spacing w:after="120" w:line="240" w:lineRule="auto"/>
        <w:jc w:val="both"/>
        <w:rPr>
          <w:rFonts w:ascii="Times New Roman" w:hAnsi="Times New Roman" w:cs="Times New Roman"/>
          <w:b/>
          <w:sz w:val="24"/>
          <w:szCs w:val="24"/>
        </w:rPr>
      </w:pPr>
      <w:r w:rsidRPr="007C3D18">
        <w:rPr>
          <w:rFonts w:ascii="Times New Roman" w:hAnsi="Times New Roman" w:cs="Times New Roman"/>
          <w:b/>
          <w:sz w:val="24"/>
          <w:szCs w:val="24"/>
        </w:rPr>
        <w:t>Yenilebilir Algler (Yosunlar)</w:t>
      </w:r>
    </w:p>
    <w:p w:rsidR="009E0B83" w:rsidRPr="007C3D18" w:rsidRDefault="006967E7" w:rsidP="00CF1D5C">
      <w:pPr>
        <w:spacing w:after="120" w:line="240" w:lineRule="auto"/>
        <w:jc w:val="both"/>
        <w:rPr>
          <w:rFonts w:ascii="Times New Roman" w:hAnsi="Times New Roman" w:cs="Times New Roman"/>
          <w:sz w:val="24"/>
          <w:szCs w:val="24"/>
        </w:rPr>
      </w:pPr>
      <w:r w:rsidRPr="007C3D18">
        <w:rPr>
          <w:rFonts w:ascii="Times New Roman" w:hAnsi="Times New Roman" w:cs="Times New Roman"/>
          <w:sz w:val="24"/>
          <w:szCs w:val="24"/>
        </w:rPr>
        <w:t xml:space="preserve">Algler genel olarak makro ve mikro olmak üzere sınıflandırılmaktadır. Yosun olarak bilinen türler </w:t>
      </w:r>
      <w:r w:rsidR="00257882" w:rsidRPr="007C3D18">
        <w:rPr>
          <w:rFonts w:ascii="Times New Roman" w:hAnsi="Times New Roman" w:cs="Times New Roman"/>
          <w:sz w:val="24"/>
          <w:szCs w:val="24"/>
        </w:rPr>
        <w:t xml:space="preserve">makro, </w:t>
      </w:r>
      <w:r w:rsidRPr="007C3D18">
        <w:rPr>
          <w:rFonts w:ascii="Times New Roman" w:hAnsi="Times New Roman" w:cs="Times New Roman"/>
          <w:sz w:val="24"/>
          <w:szCs w:val="24"/>
        </w:rPr>
        <w:t>mavi yeşil algler ise mikro algler örnek verilebilmektedir. Alg türleri tatlı ve tuzlu sularda yetişebilmektedir. Bu nedenle biyokütleleri oldukça büyük ve besin ögeleri açısından da çeşitliliği yüksektir (Torres-Tiji vd</w:t>
      </w:r>
      <w:proofErr w:type="gramStart"/>
      <w:r w:rsidRPr="007C3D18">
        <w:rPr>
          <w:rFonts w:ascii="Times New Roman" w:hAnsi="Times New Roman" w:cs="Times New Roman"/>
          <w:sz w:val="24"/>
          <w:szCs w:val="24"/>
        </w:rPr>
        <w:t>.,</w:t>
      </w:r>
      <w:proofErr w:type="gramEnd"/>
      <w:r w:rsidRPr="007C3D18">
        <w:rPr>
          <w:rFonts w:ascii="Times New Roman" w:hAnsi="Times New Roman" w:cs="Times New Roman"/>
          <w:sz w:val="24"/>
          <w:szCs w:val="24"/>
        </w:rPr>
        <w:t xml:space="preserve"> 2020). Algler paleolitik dönemden beri insan beslenmesinde kullanılan besin kaynaklarıdır. Bu nedenle kullanımları çok eskiye dayanmakta ve güvenli besin kaynakları olarak g</w:t>
      </w:r>
      <w:r w:rsidR="00257882" w:rsidRPr="007C3D18">
        <w:rPr>
          <w:rFonts w:ascii="Times New Roman" w:hAnsi="Times New Roman" w:cs="Times New Roman"/>
          <w:sz w:val="24"/>
          <w:szCs w:val="24"/>
        </w:rPr>
        <w:t>österilebilmektedir (Wells vd</w:t>
      </w:r>
      <w:proofErr w:type="gramStart"/>
      <w:r w:rsidRPr="007C3D18">
        <w:rPr>
          <w:rFonts w:ascii="Times New Roman" w:hAnsi="Times New Roman" w:cs="Times New Roman"/>
          <w:sz w:val="24"/>
          <w:szCs w:val="24"/>
        </w:rPr>
        <w:t>.,</w:t>
      </w:r>
      <w:proofErr w:type="gramEnd"/>
      <w:r w:rsidRPr="007C3D18">
        <w:rPr>
          <w:rFonts w:ascii="Times New Roman" w:hAnsi="Times New Roman" w:cs="Times New Roman"/>
          <w:sz w:val="24"/>
          <w:szCs w:val="24"/>
        </w:rPr>
        <w:t xml:space="preserve"> 2017). FDA altı tür algin insan beslenmesinde tüketimini onaylamış ve bu türleri güvenilir kabul etmiştir (FDA, 2019). </w:t>
      </w:r>
      <w:r w:rsidR="009E0B83" w:rsidRPr="007C3D18">
        <w:rPr>
          <w:rFonts w:ascii="Times New Roman" w:hAnsi="Times New Roman" w:cs="Times New Roman"/>
          <w:sz w:val="24"/>
          <w:szCs w:val="24"/>
        </w:rPr>
        <w:t>Alglerin en büyük avantajlarından biri su kaynaklarında doğal olarak yetişebildikleri için karasal alan kullanımının olmamasıdır. Bu nedenle karasal ekolojik sistem üzerinde olumsuz etkiler oldukça azdır (Torres-Tiji vd</w:t>
      </w:r>
      <w:proofErr w:type="gramStart"/>
      <w:r w:rsidR="009E0B83" w:rsidRPr="007C3D18">
        <w:rPr>
          <w:rFonts w:ascii="Times New Roman" w:hAnsi="Times New Roman" w:cs="Times New Roman"/>
          <w:sz w:val="24"/>
          <w:szCs w:val="24"/>
        </w:rPr>
        <w:t>.,</w:t>
      </w:r>
      <w:proofErr w:type="gramEnd"/>
      <w:r w:rsidR="009E0B83" w:rsidRPr="007C3D18">
        <w:rPr>
          <w:rFonts w:ascii="Times New Roman" w:hAnsi="Times New Roman" w:cs="Times New Roman"/>
          <w:sz w:val="24"/>
          <w:szCs w:val="24"/>
        </w:rPr>
        <w:t xml:space="preserve"> 2020). FAO verilerine göre dünya genelinde su bitkisi üretimi 30 milyon tonun üzerindedir. Özellikle Çin ve Endonezya bu üretimin büyük bir kısmını oluşturmaktadır. Birçok ülkeden verilerin yetersiz alınması bu verilerin gerçek değerlerin oldukça altında olduğunu </w:t>
      </w:r>
      <w:r w:rsidR="006906B5" w:rsidRPr="007C3D18">
        <w:rPr>
          <w:rFonts w:ascii="Times New Roman" w:hAnsi="Times New Roman" w:cs="Times New Roman"/>
          <w:sz w:val="24"/>
          <w:szCs w:val="24"/>
        </w:rPr>
        <w:t xml:space="preserve">göstermektedir. Su bitkileri ve mikroalglerin üretiminin artacağı öngörülmektedir (FAO, 2018). </w:t>
      </w:r>
    </w:p>
    <w:p w:rsidR="005A7734" w:rsidRPr="007C3D18" w:rsidRDefault="006967E7" w:rsidP="00CF1D5C">
      <w:pPr>
        <w:spacing w:after="120" w:line="240" w:lineRule="auto"/>
        <w:jc w:val="both"/>
        <w:rPr>
          <w:rFonts w:ascii="Times New Roman" w:hAnsi="Times New Roman" w:cs="Times New Roman"/>
          <w:sz w:val="24"/>
          <w:szCs w:val="24"/>
        </w:rPr>
      </w:pPr>
      <w:r w:rsidRPr="007C3D18">
        <w:rPr>
          <w:rFonts w:ascii="Times New Roman" w:hAnsi="Times New Roman" w:cs="Times New Roman"/>
          <w:sz w:val="24"/>
          <w:szCs w:val="24"/>
        </w:rPr>
        <w:t xml:space="preserve">Algler besin ögeleri açısından çeşitlilik göstermekle birlikte </w:t>
      </w:r>
      <w:r w:rsidR="000B5E9C" w:rsidRPr="007C3D18">
        <w:rPr>
          <w:rFonts w:ascii="Times New Roman" w:hAnsi="Times New Roman" w:cs="Times New Roman"/>
          <w:sz w:val="24"/>
          <w:szCs w:val="24"/>
        </w:rPr>
        <w:t>ö</w:t>
      </w:r>
      <w:r w:rsidRPr="007C3D18">
        <w:rPr>
          <w:rFonts w:ascii="Times New Roman" w:hAnsi="Times New Roman" w:cs="Times New Roman"/>
          <w:sz w:val="24"/>
          <w:szCs w:val="24"/>
        </w:rPr>
        <w:t>zellikle mikroalgler protein açısından oldukça zengindir. Alg proteinleri esansiyel aminoasitlerin neredeyse tamamını içerdikleri için biyoyararlanımı yüksek protein kaynaklarıdır</w:t>
      </w:r>
      <w:r w:rsidR="006906B5" w:rsidRPr="007C3D18">
        <w:rPr>
          <w:rFonts w:ascii="Times New Roman" w:hAnsi="Times New Roman" w:cs="Times New Roman"/>
          <w:sz w:val="24"/>
          <w:szCs w:val="24"/>
        </w:rPr>
        <w:t>. Bu nedenle gelecek için de önemli protein kaynakları arasında gösterilmektedir</w:t>
      </w:r>
      <w:r w:rsidR="00127FC4" w:rsidRPr="007C3D18">
        <w:rPr>
          <w:rFonts w:ascii="Times New Roman" w:hAnsi="Times New Roman" w:cs="Times New Roman"/>
          <w:sz w:val="24"/>
          <w:szCs w:val="24"/>
        </w:rPr>
        <w:t xml:space="preserve"> (Torres-Tiji vd</w:t>
      </w:r>
      <w:proofErr w:type="gramStart"/>
      <w:r w:rsidR="00127FC4" w:rsidRPr="007C3D18">
        <w:rPr>
          <w:rFonts w:ascii="Times New Roman" w:hAnsi="Times New Roman" w:cs="Times New Roman"/>
          <w:sz w:val="24"/>
          <w:szCs w:val="24"/>
        </w:rPr>
        <w:t>.,</w:t>
      </w:r>
      <w:proofErr w:type="gramEnd"/>
      <w:r w:rsidR="00127FC4" w:rsidRPr="007C3D18">
        <w:rPr>
          <w:rFonts w:ascii="Times New Roman" w:hAnsi="Times New Roman" w:cs="Times New Roman"/>
          <w:sz w:val="24"/>
          <w:szCs w:val="24"/>
        </w:rPr>
        <w:t xml:space="preserve"> 2020). </w:t>
      </w:r>
      <w:r w:rsidR="000B5E9C" w:rsidRPr="007C3D18">
        <w:rPr>
          <w:rFonts w:ascii="Times New Roman" w:hAnsi="Times New Roman" w:cs="Times New Roman"/>
          <w:sz w:val="24"/>
          <w:szCs w:val="24"/>
        </w:rPr>
        <w:t>Yağ asid</w:t>
      </w:r>
      <w:r w:rsidR="009E0B83" w:rsidRPr="007C3D18">
        <w:rPr>
          <w:rFonts w:ascii="Times New Roman" w:hAnsi="Times New Roman" w:cs="Times New Roman"/>
          <w:sz w:val="24"/>
          <w:szCs w:val="24"/>
        </w:rPr>
        <w:t xml:space="preserve">i bakımından n-6/n-3 oranı sağlıklı bir orana sahip olup 10’dan küçüktür. Ayrıca </w:t>
      </w:r>
      <w:r w:rsidR="00127FC4" w:rsidRPr="007C3D18">
        <w:rPr>
          <w:rFonts w:ascii="Times New Roman" w:hAnsi="Times New Roman" w:cs="Times New Roman"/>
          <w:sz w:val="24"/>
          <w:szCs w:val="24"/>
        </w:rPr>
        <w:t>eikosapentaenoik asit (EPA) ve dokosaheksaenoik asit</w:t>
      </w:r>
      <w:r w:rsidR="006906B5" w:rsidRPr="007C3D18">
        <w:rPr>
          <w:rFonts w:ascii="Times New Roman" w:hAnsi="Times New Roman" w:cs="Times New Roman"/>
          <w:sz w:val="24"/>
          <w:szCs w:val="24"/>
        </w:rPr>
        <w:t>i</w:t>
      </w:r>
      <w:r w:rsidR="00127FC4" w:rsidRPr="007C3D18">
        <w:rPr>
          <w:rFonts w:ascii="Times New Roman" w:hAnsi="Times New Roman" w:cs="Times New Roman"/>
          <w:sz w:val="24"/>
          <w:szCs w:val="24"/>
        </w:rPr>
        <w:t xml:space="preserve"> (DHA) </w:t>
      </w:r>
      <w:r w:rsidRPr="007C3D18">
        <w:rPr>
          <w:rFonts w:ascii="Times New Roman" w:hAnsi="Times New Roman" w:cs="Times New Roman"/>
          <w:sz w:val="24"/>
          <w:szCs w:val="24"/>
        </w:rPr>
        <w:t xml:space="preserve"> </w:t>
      </w:r>
      <w:r w:rsidR="00127FC4" w:rsidRPr="007C3D18">
        <w:rPr>
          <w:rFonts w:ascii="Times New Roman" w:hAnsi="Times New Roman" w:cs="Times New Roman"/>
          <w:sz w:val="24"/>
          <w:szCs w:val="24"/>
        </w:rPr>
        <w:t>yüksek oranda bü</w:t>
      </w:r>
      <w:r w:rsidR="009E0B83" w:rsidRPr="007C3D18">
        <w:rPr>
          <w:rFonts w:ascii="Times New Roman" w:hAnsi="Times New Roman" w:cs="Times New Roman"/>
          <w:sz w:val="24"/>
          <w:szCs w:val="24"/>
        </w:rPr>
        <w:t>nyelerinde depolanabilmektedir (Katiyar ve Arora, 2020; Sohrabipour, 2019). Hücre duvarlarında bulunan ulvanlar, karagenanlar, g</w:t>
      </w:r>
      <w:r w:rsidR="007C3D18" w:rsidRPr="007C3D18">
        <w:rPr>
          <w:rFonts w:ascii="Times New Roman" w:hAnsi="Times New Roman" w:cs="Times New Roman"/>
          <w:sz w:val="24"/>
          <w:szCs w:val="24"/>
        </w:rPr>
        <w:t>lukuronanlar, alijinatlar ve  ag</w:t>
      </w:r>
      <w:r w:rsidR="009E0B83" w:rsidRPr="007C3D18">
        <w:rPr>
          <w:rFonts w:ascii="Times New Roman" w:hAnsi="Times New Roman" w:cs="Times New Roman"/>
          <w:sz w:val="24"/>
          <w:szCs w:val="24"/>
        </w:rPr>
        <w:t>aralar gibi polisakkaritler ile diyet lifi açısından da zengindir  (Kinnaert vd</w:t>
      </w:r>
      <w:proofErr w:type="gramStart"/>
      <w:r w:rsidR="009E0B83" w:rsidRPr="007C3D18">
        <w:rPr>
          <w:rFonts w:ascii="Times New Roman" w:hAnsi="Times New Roman" w:cs="Times New Roman"/>
          <w:sz w:val="24"/>
          <w:szCs w:val="24"/>
        </w:rPr>
        <w:t>.,</w:t>
      </w:r>
      <w:proofErr w:type="gramEnd"/>
      <w:r w:rsidR="009E0B83" w:rsidRPr="007C3D18">
        <w:rPr>
          <w:rFonts w:ascii="Times New Roman" w:hAnsi="Times New Roman" w:cs="Times New Roman"/>
          <w:sz w:val="24"/>
          <w:szCs w:val="24"/>
        </w:rPr>
        <w:t xml:space="preserve"> 2017).</w:t>
      </w:r>
      <w:r w:rsidR="006906B5" w:rsidRPr="007C3D18">
        <w:rPr>
          <w:rFonts w:ascii="Times New Roman" w:hAnsi="Times New Roman" w:cs="Times New Roman"/>
          <w:sz w:val="24"/>
          <w:szCs w:val="24"/>
        </w:rPr>
        <w:t xml:space="preserve"> Alglerin makro besin ögeleri içeriği türlere göre geniş farklılık göstermekle birlikte kuru ağırlığının %6-71’</w:t>
      </w:r>
      <w:r w:rsidR="000B5E9C" w:rsidRPr="007C3D18">
        <w:rPr>
          <w:rFonts w:ascii="Times New Roman" w:hAnsi="Times New Roman" w:cs="Times New Roman"/>
          <w:sz w:val="24"/>
          <w:szCs w:val="24"/>
        </w:rPr>
        <w:t xml:space="preserve">i protein, %2-40 lipid ve %4-57’i </w:t>
      </w:r>
      <w:r w:rsidR="006906B5" w:rsidRPr="007C3D18">
        <w:rPr>
          <w:rFonts w:ascii="Times New Roman" w:hAnsi="Times New Roman" w:cs="Times New Roman"/>
          <w:sz w:val="24"/>
          <w:szCs w:val="24"/>
        </w:rPr>
        <w:t>karbonhidrat içerebilmektedir</w:t>
      </w:r>
      <w:r w:rsidR="000B5E9C" w:rsidRPr="007C3D18">
        <w:rPr>
          <w:rFonts w:ascii="Times New Roman" w:hAnsi="Times New Roman" w:cs="Times New Roman"/>
          <w:sz w:val="24"/>
          <w:szCs w:val="24"/>
        </w:rPr>
        <w:t xml:space="preserve"> (Koyande vd</w:t>
      </w:r>
      <w:proofErr w:type="gramStart"/>
      <w:r w:rsidR="000B5E9C" w:rsidRPr="007C3D18">
        <w:rPr>
          <w:rFonts w:ascii="Times New Roman" w:hAnsi="Times New Roman" w:cs="Times New Roman"/>
          <w:sz w:val="24"/>
          <w:szCs w:val="24"/>
        </w:rPr>
        <w:t>.,</w:t>
      </w:r>
      <w:proofErr w:type="gramEnd"/>
      <w:r w:rsidR="000B5E9C" w:rsidRPr="007C3D18">
        <w:rPr>
          <w:rFonts w:ascii="Times New Roman" w:hAnsi="Times New Roman" w:cs="Times New Roman"/>
          <w:sz w:val="24"/>
          <w:szCs w:val="24"/>
        </w:rPr>
        <w:t xml:space="preserve"> 2019)</w:t>
      </w:r>
      <w:r w:rsidR="006906B5" w:rsidRPr="007C3D18">
        <w:rPr>
          <w:rFonts w:ascii="Times New Roman" w:hAnsi="Times New Roman" w:cs="Times New Roman"/>
          <w:sz w:val="24"/>
          <w:szCs w:val="24"/>
        </w:rPr>
        <w:t xml:space="preserve">. </w:t>
      </w:r>
      <w:r w:rsidR="00E13F50" w:rsidRPr="007C3D18">
        <w:rPr>
          <w:rFonts w:ascii="Times New Roman" w:hAnsi="Times New Roman" w:cs="Times New Roman"/>
          <w:sz w:val="24"/>
          <w:szCs w:val="24"/>
        </w:rPr>
        <w:t>Algler mineraller açısından da oldukça farklılık göstermektedir. Özellikle demir, çinko ve iyot açısından zengin mikroalgler bulunmaktadır. Bu nedenle mineral eksikliklerine göre kaynak olarak ü</w:t>
      </w:r>
      <w:r w:rsidR="007C3D18" w:rsidRPr="007C3D18">
        <w:rPr>
          <w:rFonts w:ascii="Times New Roman" w:hAnsi="Times New Roman" w:cs="Times New Roman"/>
          <w:sz w:val="24"/>
          <w:szCs w:val="24"/>
        </w:rPr>
        <w:t>retilebilmektedir (Cabrita vd</w:t>
      </w:r>
      <w:proofErr w:type="gramStart"/>
      <w:r w:rsidR="00E13F50" w:rsidRPr="007C3D18">
        <w:rPr>
          <w:rFonts w:ascii="Times New Roman" w:hAnsi="Times New Roman" w:cs="Times New Roman"/>
          <w:sz w:val="24"/>
          <w:szCs w:val="24"/>
        </w:rPr>
        <w:t>.,</w:t>
      </w:r>
      <w:proofErr w:type="gramEnd"/>
      <w:r w:rsidR="00E13F50" w:rsidRPr="007C3D18">
        <w:rPr>
          <w:rFonts w:ascii="Times New Roman" w:hAnsi="Times New Roman" w:cs="Times New Roman"/>
          <w:sz w:val="24"/>
          <w:szCs w:val="24"/>
        </w:rPr>
        <w:t xml:space="preserve"> 2016). İçerdikleri flavonoidler ve fenolik asitler gibi maddelerle yüksek antioksidan etkiler oluşturup fonksiyonel besin olarak yada besinlerin zenginleştirilmesinde önemli kaynaklardandır (Tibbetts vd</w:t>
      </w:r>
      <w:proofErr w:type="gramStart"/>
      <w:r w:rsidR="00E13F50" w:rsidRPr="007C3D18">
        <w:rPr>
          <w:rFonts w:ascii="Times New Roman" w:hAnsi="Times New Roman" w:cs="Times New Roman"/>
          <w:sz w:val="24"/>
          <w:szCs w:val="24"/>
        </w:rPr>
        <w:t>.,</w:t>
      </w:r>
      <w:proofErr w:type="gramEnd"/>
      <w:r w:rsidR="00E13F50" w:rsidRPr="007C3D18">
        <w:rPr>
          <w:rFonts w:ascii="Times New Roman" w:hAnsi="Times New Roman" w:cs="Times New Roman"/>
          <w:sz w:val="24"/>
          <w:szCs w:val="24"/>
        </w:rPr>
        <w:t xml:space="preserve"> 2016). Zengin biyoçeşitlilikleri ve içerikleri nedeniyle mikroalglerin beslenmede kullanılmalarıyla birlikte kanser, obezite, diyabet, kardiyovasküler hastalıklar gibi pek çok hastalığın önlenebileceğ</w:t>
      </w:r>
      <w:r w:rsidR="007C3D18" w:rsidRPr="007C3D18">
        <w:rPr>
          <w:rFonts w:ascii="Times New Roman" w:hAnsi="Times New Roman" w:cs="Times New Roman"/>
          <w:sz w:val="24"/>
          <w:szCs w:val="24"/>
        </w:rPr>
        <w:t>i belirtilmektedir (Fields vd</w:t>
      </w:r>
      <w:proofErr w:type="gramStart"/>
      <w:r w:rsidR="007C3D18" w:rsidRPr="007C3D18">
        <w:rPr>
          <w:rFonts w:ascii="Times New Roman" w:hAnsi="Times New Roman" w:cs="Times New Roman"/>
          <w:sz w:val="24"/>
          <w:szCs w:val="24"/>
        </w:rPr>
        <w:t>.,</w:t>
      </w:r>
      <w:proofErr w:type="gramEnd"/>
      <w:r w:rsidR="007C3D18" w:rsidRPr="007C3D18">
        <w:rPr>
          <w:rFonts w:ascii="Times New Roman" w:hAnsi="Times New Roman" w:cs="Times New Roman"/>
          <w:sz w:val="24"/>
          <w:szCs w:val="24"/>
        </w:rPr>
        <w:t xml:space="preserve"> 2020; Basheer </w:t>
      </w:r>
      <w:r w:rsidR="007C3D18" w:rsidRPr="007C3D18">
        <w:rPr>
          <w:rFonts w:ascii="Times New Roman" w:hAnsi="Times New Roman" w:cs="Times New Roman"/>
          <w:sz w:val="24"/>
          <w:szCs w:val="24"/>
        </w:rPr>
        <w:lastRenderedPageBreak/>
        <w:t>vd</w:t>
      </w:r>
      <w:r w:rsidR="00E13F50" w:rsidRPr="007C3D18">
        <w:rPr>
          <w:rFonts w:ascii="Times New Roman" w:hAnsi="Times New Roman" w:cs="Times New Roman"/>
          <w:sz w:val="24"/>
          <w:szCs w:val="24"/>
        </w:rPr>
        <w:t xml:space="preserve">., 2020). Alglerin sucul ortamda doğal olarak yetişebilmeleri, çok uzun süredir güvenli olarak toplumlar tarafından tüketilmeleri, </w:t>
      </w:r>
      <w:proofErr w:type="gramStart"/>
      <w:r w:rsidR="00E13F50" w:rsidRPr="007C3D18">
        <w:rPr>
          <w:rFonts w:ascii="Times New Roman" w:hAnsi="Times New Roman" w:cs="Times New Roman"/>
          <w:sz w:val="24"/>
          <w:szCs w:val="24"/>
        </w:rPr>
        <w:t>ekolojik</w:t>
      </w:r>
      <w:proofErr w:type="gramEnd"/>
      <w:r w:rsidR="00E13F50" w:rsidRPr="007C3D18">
        <w:rPr>
          <w:rFonts w:ascii="Times New Roman" w:hAnsi="Times New Roman" w:cs="Times New Roman"/>
          <w:sz w:val="24"/>
          <w:szCs w:val="24"/>
        </w:rPr>
        <w:t xml:space="preserve"> zararlarının oldukça az olması, makro ve mikro besin çeşitliliğinin ve biyoaktif madde yoğunluğunun yüksek olması, </w:t>
      </w:r>
      <w:r w:rsidR="00204978" w:rsidRPr="007C3D18">
        <w:rPr>
          <w:rFonts w:ascii="Times New Roman" w:hAnsi="Times New Roman" w:cs="Times New Roman"/>
          <w:sz w:val="24"/>
          <w:szCs w:val="24"/>
        </w:rPr>
        <w:t>genetik olarak modifiye edilebilmeleri ve ihtiyaç duyulan ögelere göre seçilip çoğaltılabilmeleri gibi birçok nedenle geleceğe yönelik doğal besin alternatifleri arasında önemli bir kaynak olarak gösterilmektedir (Muslu</w:t>
      </w:r>
      <w:r w:rsidR="007C3D18" w:rsidRPr="007C3D18">
        <w:rPr>
          <w:rFonts w:ascii="Times New Roman" w:hAnsi="Times New Roman" w:cs="Times New Roman"/>
          <w:sz w:val="24"/>
          <w:szCs w:val="24"/>
        </w:rPr>
        <w:t xml:space="preserve"> ve Gökçay</w:t>
      </w:r>
      <w:r w:rsidR="00204978" w:rsidRPr="007C3D18">
        <w:rPr>
          <w:rFonts w:ascii="Times New Roman" w:hAnsi="Times New Roman" w:cs="Times New Roman"/>
          <w:sz w:val="24"/>
          <w:szCs w:val="24"/>
        </w:rPr>
        <w:t xml:space="preserve">, 2020). </w:t>
      </w:r>
    </w:p>
    <w:p w:rsidR="00C65833" w:rsidRPr="007C3D18" w:rsidRDefault="00C65833" w:rsidP="00CF1D5C">
      <w:pPr>
        <w:pStyle w:val="ListeParagraf"/>
        <w:numPr>
          <w:ilvl w:val="0"/>
          <w:numId w:val="3"/>
        </w:numPr>
        <w:spacing w:after="120" w:line="240" w:lineRule="auto"/>
        <w:jc w:val="both"/>
        <w:rPr>
          <w:rFonts w:ascii="Times New Roman" w:hAnsi="Times New Roman" w:cs="Times New Roman"/>
          <w:b/>
          <w:sz w:val="24"/>
          <w:szCs w:val="24"/>
        </w:rPr>
      </w:pPr>
      <w:r w:rsidRPr="007C3D18">
        <w:rPr>
          <w:rFonts w:ascii="Times New Roman" w:hAnsi="Times New Roman" w:cs="Times New Roman"/>
          <w:b/>
          <w:sz w:val="24"/>
          <w:szCs w:val="24"/>
        </w:rPr>
        <w:t>Biyoteknolojik Yöntemlerle Elde Edilen Alternatif Besin Kaynakları</w:t>
      </w:r>
    </w:p>
    <w:p w:rsidR="004F4586" w:rsidRPr="007C3D18" w:rsidRDefault="0040165E" w:rsidP="00CF1D5C">
      <w:pPr>
        <w:pStyle w:val="ListeParagraf"/>
        <w:numPr>
          <w:ilvl w:val="1"/>
          <w:numId w:val="3"/>
        </w:numPr>
        <w:spacing w:after="120" w:line="240" w:lineRule="auto"/>
        <w:jc w:val="both"/>
        <w:rPr>
          <w:rFonts w:ascii="Times New Roman" w:hAnsi="Times New Roman" w:cs="Times New Roman"/>
          <w:b/>
          <w:sz w:val="24"/>
          <w:szCs w:val="24"/>
        </w:rPr>
      </w:pPr>
      <w:r w:rsidRPr="007C3D18">
        <w:rPr>
          <w:rFonts w:ascii="Times New Roman" w:hAnsi="Times New Roman" w:cs="Times New Roman"/>
          <w:b/>
          <w:sz w:val="24"/>
          <w:szCs w:val="24"/>
        </w:rPr>
        <w:t>G</w:t>
      </w:r>
      <w:r w:rsidR="00131D71" w:rsidRPr="007C3D18">
        <w:rPr>
          <w:rFonts w:ascii="Times New Roman" w:hAnsi="Times New Roman" w:cs="Times New Roman"/>
          <w:b/>
          <w:sz w:val="24"/>
          <w:szCs w:val="24"/>
        </w:rPr>
        <w:t>enetik</w:t>
      </w:r>
      <w:r w:rsidRPr="007C3D18">
        <w:rPr>
          <w:rFonts w:ascii="Times New Roman" w:hAnsi="Times New Roman" w:cs="Times New Roman"/>
          <w:b/>
          <w:sz w:val="24"/>
          <w:szCs w:val="24"/>
        </w:rPr>
        <w:t xml:space="preserve"> Düzenleme İle Üretilen Besinler</w:t>
      </w:r>
    </w:p>
    <w:p w:rsidR="00357C55" w:rsidRPr="007C3D18" w:rsidRDefault="004D3721" w:rsidP="00CF1D5C">
      <w:pPr>
        <w:spacing w:after="120" w:line="240" w:lineRule="auto"/>
        <w:jc w:val="both"/>
        <w:rPr>
          <w:rFonts w:ascii="Times New Roman" w:hAnsi="Times New Roman" w:cs="Times New Roman"/>
          <w:sz w:val="24"/>
          <w:szCs w:val="24"/>
          <w:shd w:val="clear" w:color="auto" w:fill="FFFFFF"/>
        </w:rPr>
      </w:pPr>
      <w:r w:rsidRPr="007C3D18">
        <w:rPr>
          <w:rFonts w:ascii="Times New Roman" w:hAnsi="Times New Roman" w:cs="Times New Roman"/>
          <w:sz w:val="24"/>
          <w:szCs w:val="24"/>
        </w:rPr>
        <w:t>Canlıların genetik yapılarının modifiye edilmesi çok uzun süredir çalışılan bir konudur. Özellikle son yüzyılda gelişen genom mühendisliği ve artan ihtiyaçlar nedeniyle besin üreticileri de genetik düzenleme konusunda büyük yatırımlar yapmaya başlamıştır (</w:t>
      </w:r>
      <w:r w:rsidRPr="007C3D18">
        <w:rPr>
          <w:rFonts w:ascii="Times New Roman" w:hAnsi="Times New Roman" w:cs="Times New Roman"/>
          <w:sz w:val="24"/>
          <w:szCs w:val="24"/>
          <w:shd w:val="clear" w:color="auto" w:fill="FFFFFF"/>
        </w:rPr>
        <w:t>Ouyang vd</w:t>
      </w:r>
      <w:proofErr w:type="gramStart"/>
      <w:r w:rsidRPr="007C3D18">
        <w:rPr>
          <w:rFonts w:ascii="Times New Roman" w:hAnsi="Times New Roman" w:cs="Times New Roman"/>
          <w:sz w:val="24"/>
          <w:szCs w:val="24"/>
          <w:shd w:val="clear" w:color="auto" w:fill="FFFFFF"/>
        </w:rPr>
        <w:t>.,</w:t>
      </w:r>
      <w:proofErr w:type="gramEnd"/>
      <w:r w:rsidRPr="007C3D18">
        <w:rPr>
          <w:rFonts w:ascii="Times New Roman" w:hAnsi="Times New Roman" w:cs="Times New Roman"/>
          <w:sz w:val="24"/>
          <w:szCs w:val="24"/>
          <w:shd w:val="clear" w:color="auto" w:fill="FFFFFF"/>
        </w:rPr>
        <w:t xml:space="preserve"> 2017). Genom mühendisliği, genom düzenleme ve gen düzenleme terimleri, canlı bir organizmanın genomundaki değişiklikleri (eklemeler, çıkarmalar, ikameler) ifade etmektedir. Günümüzde genom düzenlemeye yönelik en yaygın kullanılan yaklaşım, Kümelenmiş Düzenli Aralıklı Kısa Palindromik Tekrarlara ve İlişkili Protein 9'a (CRISPR-Cas9) dayanmaktadır. Prokaryotlarda CRISPR-Cas9, hücreleri DNA virüsü </w:t>
      </w:r>
      <w:proofErr w:type="gramStart"/>
      <w:r w:rsidRPr="007C3D18">
        <w:rPr>
          <w:rFonts w:ascii="Times New Roman" w:hAnsi="Times New Roman" w:cs="Times New Roman"/>
          <w:sz w:val="24"/>
          <w:szCs w:val="24"/>
          <w:shd w:val="clear" w:color="auto" w:fill="FFFFFF"/>
        </w:rPr>
        <w:t>enfeksiyonlarından</w:t>
      </w:r>
      <w:proofErr w:type="gramEnd"/>
      <w:r w:rsidRPr="007C3D18">
        <w:rPr>
          <w:rFonts w:ascii="Times New Roman" w:hAnsi="Times New Roman" w:cs="Times New Roman"/>
          <w:sz w:val="24"/>
          <w:szCs w:val="24"/>
          <w:shd w:val="clear" w:color="auto" w:fill="FFFFFF"/>
        </w:rPr>
        <w:t xml:space="preserve"> doğal olarak koruyan uyarlanabilir bir bağışıklık sistemidir. CRISPR-Cas 9, genomun belirli lokuslarında genetik bilginin eklenmesine, silinmesine veya değiştirilmesine izin veren bir genom düzenleme teknolojisi olarak çok çeşitli alanlarda kullanılmak için geliştirilmiştir (El-Mounadi vd</w:t>
      </w:r>
      <w:proofErr w:type="gramStart"/>
      <w:r w:rsidRPr="007C3D18">
        <w:rPr>
          <w:rFonts w:ascii="Times New Roman" w:hAnsi="Times New Roman" w:cs="Times New Roman"/>
          <w:sz w:val="24"/>
          <w:szCs w:val="24"/>
          <w:shd w:val="clear" w:color="auto" w:fill="FFFFFF"/>
        </w:rPr>
        <w:t>.,</w:t>
      </w:r>
      <w:proofErr w:type="gramEnd"/>
      <w:r w:rsidRPr="007C3D18">
        <w:rPr>
          <w:rFonts w:ascii="Times New Roman" w:hAnsi="Times New Roman" w:cs="Times New Roman"/>
          <w:sz w:val="24"/>
          <w:szCs w:val="24"/>
          <w:shd w:val="clear" w:color="auto" w:fill="FFFFFF"/>
        </w:rPr>
        <w:t xml:space="preserve"> 2020). </w:t>
      </w:r>
    </w:p>
    <w:p w:rsidR="00B47F30" w:rsidRPr="007C3D18" w:rsidRDefault="00357C55" w:rsidP="00CF1D5C">
      <w:pPr>
        <w:spacing w:after="120" w:line="240" w:lineRule="auto"/>
        <w:jc w:val="both"/>
        <w:rPr>
          <w:rFonts w:ascii="Times New Roman" w:hAnsi="Times New Roman" w:cs="Times New Roman"/>
          <w:sz w:val="24"/>
          <w:szCs w:val="24"/>
          <w:shd w:val="clear" w:color="auto" w:fill="FFFFFF"/>
        </w:rPr>
      </w:pPr>
      <w:r w:rsidRPr="007C3D18">
        <w:rPr>
          <w:rFonts w:ascii="Times New Roman" w:hAnsi="Times New Roman" w:cs="Times New Roman"/>
          <w:sz w:val="24"/>
          <w:szCs w:val="24"/>
          <w:shd w:val="clear" w:color="auto" w:fill="FFFFFF"/>
        </w:rPr>
        <w:t>CRISPR-Cas 9</w:t>
      </w:r>
      <w:r w:rsidRPr="007C3D18">
        <w:rPr>
          <w:rFonts w:ascii="Times New Roman" w:hAnsi="Times New Roman" w:cs="Times New Roman"/>
          <w:sz w:val="24"/>
          <w:szCs w:val="24"/>
          <w:shd w:val="clear" w:color="auto" w:fill="FFFFFF"/>
        </w:rPr>
        <w:t xml:space="preserve"> teknolojisi</w:t>
      </w:r>
      <w:r w:rsidR="00B47F30" w:rsidRPr="007C3D18">
        <w:rPr>
          <w:rFonts w:ascii="Times New Roman" w:hAnsi="Times New Roman" w:cs="Times New Roman"/>
          <w:sz w:val="24"/>
          <w:szCs w:val="24"/>
        </w:rPr>
        <w:t>, herbisit toleransı, böcek direnci, tane verimi, bitki boyu ve ağırlığı gibi temel tarımsal özelliklerin yanı sıra ekinlerin duyusal ve besleyici özellikleri gibi agronomik olmayan özellikleri geliştirerek tarım sektörüne önemli ölçüde fayda sağlamıştır. İstenilen özelliklere sahip, daha uzun süre saklanabilen, daha dirençli ve verimli ürünlerin yetiştirilmesine katkı sağlanmıştır (Kaboli ve Babazada, 2018). Tarım dışında hayvancılık sektöründe de genetik düzenleme kullanılmaktadır. Hayvanlarda kas büyümesini sınırlandıran myostatin geni üzerinde yapılan değişikliklerle daha fazla et üretimi gerçekleştiren hayvanlar geliştirilmiştir. Bu s</w:t>
      </w:r>
      <w:r w:rsidR="007C3D18" w:rsidRPr="007C3D18">
        <w:rPr>
          <w:rFonts w:ascii="Times New Roman" w:hAnsi="Times New Roman" w:cs="Times New Roman"/>
          <w:sz w:val="24"/>
          <w:szCs w:val="24"/>
        </w:rPr>
        <w:t>ayede et üretimi desteklenmiş ve verimliliği</w:t>
      </w:r>
      <w:r w:rsidR="00B47F30" w:rsidRPr="007C3D18">
        <w:rPr>
          <w:rFonts w:ascii="Times New Roman" w:hAnsi="Times New Roman" w:cs="Times New Roman"/>
          <w:sz w:val="24"/>
          <w:szCs w:val="24"/>
        </w:rPr>
        <w:t xml:space="preserve"> arttırılmıştır (Wang vd</w:t>
      </w:r>
      <w:proofErr w:type="gramStart"/>
      <w:r w:rsidR="00B47F30" w:rsidRPr="007C3D18">
        <w:rPr>
          <w:rFonts w:ascii="Times New Roman" w:hAnsi="Times New Roman" w:cs="Times New Roman"/>
          <w:sz w:val="24"/>
          <w:szCs w:val="24"/>
        </w:rPr>
        <w:t>.,</w:t>
      </w:r>
      <w:proofErr w:type="gramEnd"/>
      <w:r w:rsidR="00B47F30" w:rsidRPr="007C3D18">
        <w:rPr>
          <w:rFonts w:ascii="Times New Roman" w:hAnsi="Times New Roman" w:cs="Times New Roman"/>
          <w:sz w:val="24"/>
          <w:szCs w:val="24"/>
        </w:rPr>
        <w:t xml:space="preserve"> </w:t>
      </w:r>
      <w:r w:rsidR="00B47F30" w:rsidRPr="007C3D18">
        <w:rPr>
          <w:rFonts w:ascii="Times New Roman" w:hAnsi="Times New Roman" w:cs="Times New Roman"/>
          <w:sz w:val="24"/>
          <w:szCs w:val="24"/>
        </w:rPr>
        <w:t>2015).</w:t>
      </w:r>
      <w:r w:rsidR="00B47F30" w:rsidRPr="007C3D18">
        <w:rPr>
          <w:rFonts w:ascii="Times New Roman" w:hAnsi="Times New Roman" w:cs="Times New Roman"/>
          <w:sz w:val="24"/>
          <w:szCs w:val="24"/>
        </w:rPr>
        <w:t xml:space="preserve"> Süt endüstrisinde hayvanların birbirine zarar vermemesi için boynuz üreten genlerle yapılan düzenlemeler ile boynuzsuz hayvanlar geliştirilmiştir (Carlson vd</w:t>
      </w:r>
      <w:proofErr w:type="gramStart"/>
      <w:r w:rsidR="00B47F30" w:rsidRPr="007C3D18">
        <w:rPr>
          <w:rFonts w:ascii="Times New Roman" w:hAnsi="Times New Roman" w:cs="Times New Roman"/>
          <w:sz w:val="24"/>
          <w:szCs w:val="24"/>
        </w:rPr>
        <w:t>.,</w:t>
      </w:r>
      <w:proofErr w:type="gramEnd"/>
      <w:r w:rsidR="00B47F30" w:rsidRPr="007C3D18">
        <w:rPr>
          <w:rFonts w:ascii="Times New Roman" w:hAnsi="Times New Roman" w:cs="Times New Roman"/>
          <w:sz w:val="24"/>
          <w:szCs w:val="24"/>
        </w:rPr>
        <w:t xml:space="preserve"> </w:t>
      </w:r>
      <w:r w:rsidR="00B47F30" w:rsidRPr="007C3D18">
        <w:rPr>
          <w:rFonts w:ascii="Times New Roman" w:hAnsi="Times New Roman" w:cs="Times New Roman"/>
          <w:sz w:val="24"/>
          <w:szCs w:val="24"/>
        </w:rPr>
        <w:t>2016).</w:t>
      </w:r>
      <w:r w:rsidR="00B47F30" w:rsidRPr="007C3D18">
        <w:rPr>
          <w:rFonts w:ascii="Times New Roman" w:hAnsi="Times New Roman" w:cs="Times New Roman"/>
          <w:sz w:val="24"/>
          <w:szCs w:val="24"/>
        </w:rPr>
        <w:t xml:space="preserve"> Hayvansal atıkların </w:t>
      </w:r>
      <w:proofErr w:type="gramStart"/>
      <w:r w:rsidR="00B47F30" w:rsidRPr="007C3D18">
        <w:rPr>
          <w:rFonts w:ascii="Times New Roman" w:hAnsi="Times New Roman" w:cs="Times New Roman"/>
          <w:sz w:val="24"/>
          <w:szCs w:val="24"/>
        </w:rPr>
        <w:t>ekolojik</w:t>
      </w:r>
      <w:proofErr w:type="gramEnd"/>
      <w:r w:rsidR="00B47F30" w:rsidRPr="007C3D18">
        <w:rPr>
          <w:rFonts w:ascii="Times New Roman" w:hAnsi="Times New Roman" w:cs="Times New Roman"/>
          <w:sz w:val="24"/>
          <w:szCs w:val="24"/>
        </w:rPr>
        <w:t xml:space="preserve"> olarak çevreye büyük zararlar verdiği bilinmektedir. Yapılan farklı bir genetik düzenlemede domuzların dışkılarındaki fitik asitin parçalanması sağlanm</w:t>
      </w:r>
      <w:r w:rsidR="007C3D18" w:rsidRPr="007C3D18">
        <w:rPr>
          <w:rFonts w:ascii="Times New Roman" w:hAnsi="Times New Roman" w:cs="Times New Roman"/>
          <w:sz w:val="24"/>
          <w:szCs w:val="24"/>
        </w:rPr>
        <w:t>ıştır. Böylece çevresel zarar</w:t>
      </w:r>
      <w:r w:rsidR="00B47F30" w:rsidRPr="007C3D18">
        <w:rPr>
          <w:rFonts w:ascii="Times New Roman" w:hAnsi="Times New Roman" w:cs="Times New Roman"/>
          <w:sz w:val="24"/>
          <w:szCs w:val="24"/>
        </w:rPr>
        <w:t xml:space="preserve"> aza indirilebilmiştir (</w:t>
      </w:r>
      <w:r w:rsidR="00B47F30" w:rsidRPr="007C3D18">
        <w:rPr>
          <w:rFonts w:ascii="Times New Roman" w:hAnsi="Times New Roman" w:cs="Times New Roman"/>
          <w:sz w:val="24"/>
          <w:szCs w:val="24"/>
          <w:shd w:val="clear" w:color="auto" w:fill="FFFFFF"/>
        </w:rPr>
        <w:t xml:space="preserve">Leeder ve Leung, </w:t>
      </w:r>
      <w:r w:rsidR="00B47F30" w:rsidRPr="007C3D18">
        <w:rPr>
          <w:rFonts w:ascii="Times New Roman" w:hAnsi="Times New Roman" w:cs="Times New Roman"/>
          <w:sz w:val="24"/>
          <w:szCs w:val="24"/>
          <w:shd w:val="clear" w:color="auto" w:fill="FFFFFF"/>
        </w:rPr>
        <w:t>2010).</w:t>
      </w:r>
    </w:p>
    <w:p w:rsidR="004D3721" w:rsidRPr="007C3D18" w:rsidRDefault="00357C55" w:rsidP="00CF1D5C">
      <w:pPr>
        <w:spacing w:after="120" w:line="240" w:lineRule="auto"/>
        <w:jc w:val="both"/>
        <w:rPr>
          <w:rFonts w:ascii="Times New Roman" w:hAnsi="Times New Roman" w:cs="Times New Roman"/>
          <w:b/>
          <w:i/>
          <w:sz w:val="24"/>
          <w:szCs w:val="24"/>
        </w:rPr>
      </w:pPr>
      <w:r w:rsidRPr="007C3D18">
        <w:rPr>
          <w:rFonts w:ascii="Times New Roman" w:hAnsi="Times New Roman" w:cs="Times New Roman"/>
          <w:sz w:val="24"/>
          <w:szCs w:val="24"/>
          <w:shd w:val="clear" w:color="auto" w:fill="FFFFFF"/>
        </w:rPr>
        <w:t xml:space="preserve">Genetik düzenlemeler ile tarım ve hayvancılık sektöründeki birçok sorun engellenmekte ve çeşitli faydalar elde edilmekle birlikte bu konu pek çok farklı açıdan eleştirilmektedir. Özellikle genetik müdahalelerin </w:t>
      </w:r>
      <w:proofErr w:type="gramStart"/>
      <w:r w:rsidRPr="007C3D18">
        <w:rPr>
          <w:rFonts w:ascii="Times New Roman" w:hAnsi="Times New Roman" w:cs="Times New Roman"/>
          <w:sz w:val="24"/>
          <w:szCs w:val="24"/>
          <w:shd w:val="clear" w:color="auto" w:fill="FFFFFF"/>
        </w:rPr>
        <w:t>ekolojik</w:t>
      </w:r>
      <w:proofErr w:type="gramEnd"/>
      <w:r w:rsidRPr="007C3D18">
        <w:rPr>
          <w:rFonts w:ascii="Times New Roman" w:hAnsi="Times New Roman" w:cs="Times New Roman"/>
          <w:sz w:val="24"/>
          <w:szCs w:val="24"/>
          <w:shd w:val="clear" w:color="auto" w:fill="FFFFFF"/>
        </w:rPr>
        <w:t xml:space="preserve"> sorunlara neden olabileceği veya sosyokültürel çeşitli sorunlar nedeniyle bazı kesinler tarafından genetik modifiye ürünler tüketilmemektedir. Çeşitli ülkelerde bu teknoloji ile geliştirilen ürünler tepki ile karşılaşılınca piyasalardan geri çekilmiş veya projeler durdurulmuştur (Doudna ve Sternberg, 2018). Buna rağmen ABD ve Çin gibi ülkelerde genetik modifiye ürünlerin tüketimi artmakta, bu teknolojiye yapılan destekler genişlemekte ve birçok şirket bu alanda çalışmalara başlamaktadır. Geleceğe yönelik besinler arasında genetik düzenleme ile üretilecek besi</w:t>
      </w:r>
      <w:r w:rsidR="007C3D18" w:rsidRPr="007C3D18">
        <w:rPr>
          <w:rFonts w:ascii="Times New Roman" w:hAnsi="Times New Roman" w:cs="Times New Roman"/>
          <w:sz w:val="24"/>
          <w:szCs w:val="24"/>
          <w:shd w:val="clear" w:color="auto" w:fill="FFFFFF"/>
        </w:rPr>
        <w:t>nlerin artacağı düşünülmektedir</w:t>
      </w:r>
      <w:r w:rsidRPr="007C3D18">
        <w:rPr>
          <w:rFonts w:ascii="Times New Roman" w:hAnsi="Times New Roman" w:cs="Times New Roman"/>
          <w:sz w:val="24"/>
          <w:szCs w:val="24"/>
          <w:shd w:val="clear" w:color="auto" w:fill="FFFFFF"/>
        </w:rPr>
        <w:t xml:space="preserve"> </w:t>
      </w:r>
      <w:r w:rsidR="007C3D18" w:rsidRPr="007C3D18">
        <w:rPr>
          <w:rFonts w:ascii="Times New Roman" w:hAnsi="Times New Roman" w:cs="Times New Roman"/>
          <w:sz w:val="24"/>
          <w:szCs w:val="24"/>
          <w:shd w:val="clear" w:color="auto" w:fill="FFFFFF"/>
        </w:rPr>
        <w:t>(</w:t>
      </w:r>
      <w:r w:rsidR="00E22C41" w:rsidRPr="007C3D18">
        <w:rPr>
          <w:rFonts w:ascii="Times New Roman" w:hAnsi="Times New Roman" w:cs="Times New Roman"/>
          <w:sz w:val="24"/>
          <w:szCs w:val="24"/>
          <w:shd w:val="clear" w:color="auto" w:fill="FFFFFF"/>
        </w:rPr>
        <w:t>Ledford, 2015; Brinegar vd</w:t>
      </w:r>
      <w:proofErr w:type="gramStart"/>
      <w:r w:rsidR="00E22C41" w:rsidRPr="007C3D18">
        <w:rPr>
          <w:rFonts w:ascii="Times New Roman" w:hAnsi="Times New Roman" w:cs="Times New Roman"/>
          <w:sz w:val="24"/>
          <w:szCs w:val="24"/>
          <w:shd w:val="clear" w:color="auto" w:fill="FFFFFF"/>
        </w:rPr>
        <w:t>.,</w:t>
      </w:r>
      <w:proofErr w:type="gramEnd"/>
      <w:r w:rsidR="00E22C41" w:rsidRPr="007C3D18">
        <w:rPr>
          <w:rFonts w:ascii="Times New Roman" w:hAnsi="Times New Roman" w:cs="Times New Roman"/>
          <w:sz w:val="24"/>
          <w:szCs w:val="24"/>
          <w:shd w:val="clear" w:color="auto" w:fill="FFFFFF"/>
        </w:rPr>
        <w:t xml:space="preserve"> </w:t>
      </w:r>
      <w:r w:rsidR="00E22C41" w:rsidRPr="007C3D18">
        <w:rPr>
          <w:rFonts w:ascii="Times New Roman" w:hAnsi="Times New Roman" w:cs="Times New Roman"/>
          <w:sz w:val="24"/>
          <w:szCs w:val="24"/>
          <w:shd w:val="clear" w:color="auto" w:fill="FFFFFF"/>
        </w:rPr>
        <w:t>2017).</w:t>
      </w:r>
    </w:p>
    <w:p w:rsidR="004F4586" w:rsidRPr="007C3D18" w:rsidRDefault="004F4586" w:rsidP="00CF1D5C">
      <w:pPr>
        <w:pStyle w:val="ListeParagraf"/>
        <w:numPr>
          <w:ilvl w:val="1"/>
          <w:numId w:val="3"/>
        </w:numPr>
        <w:spacing w:after="120" w:line="240" w:lineRule="auto"/>
        <w:jc w:val="both"/>
        <w:rPr>
          <w:rFonts w:ascii="Times New Roman" w:hAnsi="Times New Roman" w:cs="Times New Roman"/>
          <w:b/>
          <w:sz w:val="24"/>
          <w:szCs w:val="24"/>
        </w:rPr>
      </w:pPr>
      <w:r w:rsidRPr="007C3D18">
        <w:rPr>
          <w:rFonts w:ascii="Times New Roman" w:hAnsi="Times New Roman" w:cs="Times New Roman"/>
          <w:b/>
          <w:sz w:val="24"/>
          <w:szCs w:val="24"/>
        </w:rPr>
        <w:t>Zenginleştirilmiş Süper</w:t>
      </w:r>
      <w:r w:rsidR="00364848" w:rsidRPr="007C3D18">
        <w:rPr>
          <w:rFonts w:ascii="Times New Roman" w:hAnsi="Times New Roman" w:cs="Times New Roman"/>
          <w:b/>
          <w:sz w:val="24"/>
          <w:szCs w:val="24"/>
        </w:rPr>
        <w:t xml:space="preserve"> ve Fonksiyonel</w:t>
      </w:r>
      <w:r w:rsidRPr="007C3D18">
        <w:rPr>
          <w:rFonts w:ascii="Times New Roman" w:hAnsi="Times New Roman" w:cs="Times New Roman"/>
          <w:b/>
          <w:sz w:val="24"/>
          <w:szCs w:val="24"/>
        </w:rPr>
        <w:t xml:space="preserve"> Besinler</w:t>
      </w:r>
    </w:p>
    <w:p w:rsidR="00131D71" w:rsidRPr="007C3D18" w:rsidRDefault="00364848" w:rsidP="00CF1D5C">
      <w:pPr>
        <w:spacing w:after="120" w:line="240" w:lineRule="auto"/>
        <w:jc w:val="both"/>
        <w:rPr>
          <w:rFonts w:ascii="Times New Roman" w:hAnsi="Times New Roman" w:cs="Times New Roman"/>
          <w:sz w:val="24"/>
          <w:szCs w:val="24"/>
        </w:rPr>
      </w:pPr>
      <w:r w:rsidRPr="007C3D18">
        <w:rPr>
          <w:rFonts w:ascii="Times New Roman" w:hAnsi="Times New Roman" w:cs="Times New Roman"/>
          <w:sz w:val="24"/>
          <w:szCs w:val="24"/>
        </w:rPr>
        <w:t>Süper besin terimi, sağlık ve hastalıkların önlenmesi üzerinde olumlu etkileri olan faydalı kimyasal bileşimler, vitaminler, mineraller ve antioksidanlar gibi yüksek besin konsantrasyonları ile tanınan besinleri tanımlamak için kullanılmaktadır (</w:t>
      </w:r>
      <w:r w:rsidRPr="007C3D18">
        <w:rPr>
          <w:rStyle w:val="hlfld-contribauthor"/>
          <w:rFonts w:ascii="Times New Roman" w:hAnsi="Times New Roman" w:cs="Times New Roman"/>
          <w:sz w:val="24"/>
          <w:szCs w:val="24"/>
          <w:shd w:val="clear" w:color="auto" w:fill="FFFFFF"/>
        </w:rPr>
        <w:t>Groeniger vd</w:t>
      </w:r>
      <w:proofErr w:type="gramStart"/>
      <w:r w:rsidRPr="007C3D18">
        <w:rPr>
          <w:rStyle w:val="hlfld-contribauthor"/>
          <w:rFonts w:ascii="Times New Roman" w:hAnsi="Times New Roman" w:cs="Times New Roman"/>
          <w:sz w:val="24"/>
          <w:szCs w:val="24"/>
          <w:shd w:val="clear" w:color="auto" w:fill="FFFFFF"/>
        </w:rPr>
        <w:t>.,</w:t>
      </w:r>
      <w:proofErr w:type="gramEnd"/>
      <w:r w:rsidRPr="007C3D18">
        <w:rPr>
          <w:rStyle w:val="nlmyear"/>
          <w:rFonts w:ascii="Times New Roman" w:hAnsi="Times New Roman" w:cs="Times New Roman"/>
          <w:sz w:val="24"/>
          <w:szCs w:val="24"/>
          <w:shd w:val="clear" w:color="auto" w:fill="FFFFFF"/>
        </w:rPr>
        <w:t xml:space="preserve"> </w:t>
      </w:r>
      <w:r w:rsidRPr="007C3D18">
        <w:rPr>
          <w:rStyle w:val="nlmyear"/>
          <w:rFonts w:ascii="Times New Roman" w:hAnsi="Times New Roman" w:cs="Times New Roman"/>
          <w:sz w:val="24"/>
          <w:szCs w:val="24"/>
          <w:shd w:val="clear" w:color="auto" w:fill="FFFFFF"/>
        </w:rPr>
        <w:t>2017</w:t>
      </w:r>
      <w:r w:rsidRPr="007C3D18">
        <w:rPr>
          <w:rFonts w:ascii="Times New Roman" w:hAnsi="Times New Roman" w:cs="Times New Roman"/>
          <w:sz w:val="24"/>
          <w:szCs w:val="24"/>
          <w:shd w:val="clear" w:color="auto" w:fill="FFFFFF"/>
        </w:rPr>
        <w:t>).</w:t>
      </w:r>
      <w:r w:rsidRPr="007C3D18">
        <w:rPr>
          <w:rFonts w:ascii="Times New Roman" w:hAnsi="Times New Roman" w:cs="Times New Roman"/>
          <w:sz w:val="24"/>
          <w:szCs w:val="24"/>
          <w:shd w:val="clear" w:color="auto" w:fill="FFFFFF"/>
        </w:rPr>
        <w:t xml:space="preserve"> </w:t>
      </w:r>
      <w:r w:rsidR="0034061C" w:rsidRPr="007C3D18">
        <w:rPr>
          <w:rFonts w:ascii="Times New Roman" w:hAnsi="Times New Roman" w:cs="Times New Roman"/>
          <w:sz w:val="24"/>
          <w:szCs w:val="24"/>
          <w:shd w:val="clear" w:color="auto" w:fill="FFFFFF"/>
        </w:rPr>
        <w:t xml:space="preserve">Bunun yanında içerikleri ile beslenmenin dışında hastalıkların önlenmesi veya sağlığın geliştirilmesinde etkin olan fonksiyonel besinler terimi uzun zamandır kullanılmaktadır. </w:t>
      </w:r>
      <w:r w:rsidR="0034061C" w:rsidRPr="007C3D18">
        <w:rPr>
          <w:rFonts w:ascii="Times New Roman" w:hAnsi="Times New Roman" w:cs="Times New Roman"/>
          <w:sz w:val="24"/>
          <w:szCs w:val="24"/>
          <w:shd w:val="clear" w:color="auto" w:fill="FFFFFF"/>
        </w:rPr>
        <w:lastRenderedPageBreak/>
        <w:t xml:space="preserve">Özellikle geleneksel ve tamamlayıcı </w:t>
      </w:r>
      <w:r w:rsidR="00CD1912" w:rsidRPr="007C3D18">
        <w:rPr>
          <w:rFonts w:ascii="Times New Roman" w:hAnsi="Times New Roman" w:cs="Times New Roman"/>
          <w:sz w:val="24"/>
          <w:szCs w:val="24"/>
          <w:shd w:val="clear" w:color="auto" w:fill="FFFFFF"/>
        </w:rPr>
        <w:t xml:space="preserve">tıp uygulamalarında birçok </w:t>
      </w:r>
      <w:r w:rsidR="002F7BC5" w:rsidRPr="007C3D18">
        <w:rPr>
          <w:rFonts w:ascii="Times New Roman" w:hAnsi="Times New Roman" w:cs="Times New Roman"/>
          <w:sz w:val="24"/>
          <w:szCs w:val="24"/>
          <w:shd w:val="clear" w:color="auto" w:fill="FFFFFF"/>
        </w:rPr>
        <w:t>bitki</w:t>
      </w:r>
      <w:r w:rsidR="0034061C" w:rsidRPr="007C3D18">
        <w:rPr>
          <w:rFonts w:ascii="Times New Roman" w:hAnsi="Times New Roman" w:cs="Times New Roman"/>
          <w:sz w:val="24"/>
          <w:szCs w:val="24"/>
          <w:shd w:val="clear" w:color="auto" w:fill="FFFFFF"/>
        </w:rPr>
        <w:t xml:space="preserve"> türünün çeşitli etkileri nedeniyle farklı amaçlarda kullanımı bilinmektedir (Abbasi vd</w:t>
      </w:r>
      <w:proofErr w:type="gramStart"/>
      <w:r w:rsidR="0034061C" w:rsidRPr="007C3D18">
        <w:rPr>
          <w:rFonts w:ascii="Times New Roman" w:hAnsi="Times New Roman" w:cs="Times New Roman"/>
          <w:sz w:val="24"/>
          <w:szCs w:val="24"/>
          <w:shd w:val="clear" w:color="auto" w:fill="FFFFFF"/>
        </w:rPr>
        <w:t>.,</w:t>
      </w:r>
      <w:proofErr w:type="gramEnd"/>
      <w:r w:rsidR="0034061C" w:rsidRPr="007C3D18">
        <w:rPr>
          <w:rFonts w:ascii="Times New Roman" w:hAnsi="Times New Roman" w:cs="Times New Roman"/>
          <w:sz w:val="24"/>
          <w:szCs w:val="24"/>
          <w:shd w:val="clear" w:color="auto" w:fill="FFFFFF"/>
        </w:rPr>
        <w:t xml:space="preserve"> 2015). Günümüzde gıda kimyası, biyoloji, beslenme, </w:t>
      </w:r>
      <w:proofErr w:type="gramStart"/>
      <w:r w:rsidR="0034061C" w:rsidRPr="007C3D18">
        <w:rPr>
          <w:rFonts w:ascii="Times New Roman" w:hAnsi="Times New Roman" w:cs="Times New Roman"/>
          <w:sz w:val="24"/>
          <w:szCs w:val="24"/>
          <w:shd w:val="clear" w:color="auto" w:fill="FFFFFF"/>
        </w:rPr>
        <w:t>farmakoloji</w:t>
      </w:r>
      <w:proofErr w:type="gramEnd"/>
      <w:r w:rsidR="0034061C" w:rsidRPr="007C3D18">
        <w:rPr>
          <w:rFonts w:ascii="Times New Roman" w:hAnsi="Times New Roman" w:cs="Times New Roman"/>
          <w:sz w:val="24"/>
          <w:szCs w:val="24"/>
          <w:shd w:val="clear" w:color="auto" w:fill="FFFFFF"/>
        </w:rPr>
        <w:t xml:space="preserve"> gibi birçok </w:t>
      </w:r>
      <w:r w:rsidR="002F7BC5" w:rsidRPr="007C3D18">
        <w:rPr>
          <w:rFonts w:ascii="Times New Roman" w:hAnsi="Times New Roman" w:cs="Times New Roman"/>
          <w:sz w:val="24"/>
          <w:szCs w:val="24"/>
          <w:shd w:val="clear" w:color="auto" w:fill="FFFFFF"/>
        </w:rPr>
        <w:t xml:space="preserve">bilim </w:t>
      </w:r>
      <w:r w:rsidR="0034061C" w:rsidRPr="007C3D18">
        <w:rPr>
          <w:rFonts w:ascii="Times New Roman" w:hAnsi="Times New Roman" w:cs="Times New Roman"/>
          <w:sz w:val="24"/>
          <w:szCs w:val="24"/>
          <w:shd w:val="clear" w:color="auto" w:fill="FFFFFF"/>
        </w:rPr>
        <w:t>ala</w:t>
      </w:r>
      <w:r w:rsidR="002F7BC5" w:rsidRPr="007C3D18">
        <w:rPr>
          <w:rFonts w:ascii="Times New Roman" w:hAnsi="Times New Roman" w:cs="Times New Roman"/>
          <w:sz w:val="24"/>
          <w:szCs w:val="24"/>
          <w:shd w:val="clear" w:color="auto" w:fill="FFFFFF"/>
        </w:rPr>
        <w:t>nı</w:t>
      </w:r>
      <w:r w:rsidR="0034061C" w:rsidRPr="007C3D18">
        <w:rPr>
          <w:rFonts w:ascii="Times New Roman" w:hAnsi="Times New Roman" w:cs="Times New Roman"/>
          <w:sz w:val="24"/>
          <w:szCs w:val="24"/>
          <w:shd w:val="clear" w:color="auto" w:fill="FFFFFF"/>
        </w:rPr>
        <w:t>nın etkileşimi ile bu besinlerin çeşitliliği ve etkinliği arttırılabilmektedir</w:t>
      </w:r>
      <w:r w:rsidR="00CD1912" w:rsidRPr="007C3D18">
        <w:rPr>
          <w:rFonts w:ascii="Times New Roman" w:hAnsi="Times New Roman" w:cs="Times New Roman"/>
          <w:sz w:val="24"/>
          <w:szCs w:val="24"/>
          <w:shd w:val="clear" w:color="auto" w:fill="FFFFFF"/>
        </w:rPr>
        <w:t>. Süper veya fonksiyonel besinlerin içeriklerinden faydalanıldığı gibi bazı besinlerinin içlerine eklenerek biyolojik işlevleri arttırılmış besinler üretilebilmektedir</w:t>
      </w:r>
      <w:r w:rsidR="0034061C" w:rsidRPr="007C3D18">
        <w:rPr>
          <w:rFonts w:ascii="Times New Roman" w:hAnsi="Times New Roman" w:cs="Times New Roman"/>
          <w:sz w:val="24"/>
          <w:szCs w:val="24"/>
          <w:shd w:val="clear" w:color="auto" w:fill="FFFFFF"/>
        </w:rPr>
        <w:t xml:space="preserve"> (Granato vd</w:t>
      </w:r>
      <w:proofErr w:type="gramStart"/>
      <w:r w:rsidR="0034061C" w:rsidRPr="007C3D18">
        <w:rPr>
          <w:rFonts w:ascii="Times New Roman" w:hAnsi="Times New Roman" w:cs="Times New Roman"/>
          <w:sz w:val="24"/>
          <w:szCs w:val="24"/>
          <w:shd w:val="clear" w:color="auto" w:fill="FFFFFF"/>
        </w:rPr>
        <w:t>.,</w:t>
      </w:r>
      <w:proofErr w:type="gramEnd"/>
      <w:r w:rsidR="0034061C" w:rsidRPr="007C3D18">
        <w:rPr>
          <w:rFonts w:ascii="Times New Roman" w:hAnsi="Times New Roman" w:cs="Times New Roman"/>
          <w:sz w:val="24"/>
          <w:szCs w:val="24"/>
          <w:shd w:val="clear" w:color="auto" w:fill="FFFFFF"/>
        </w:rPr>
        <w:t xml:space="preserve"> </w:t>
      </w:r>
      <w:r w:rsidR="0034061C" w:rsidRPr="007C3D18">
        <w:rPr>
          <w:rFonts w:ascii="Times New Roman" w:hAnsi="Times New Roman" w:cs="Times New Roman"/>
          <w:sz w:val="24"/>
          <w:szCs w:val="24"/>
          <w:shd w:val="clear" w:color="auto" w:fill="FFFFFF"/>
        </w:rPr>
        <w:t>2017</w:t>
      </w:r>
      <w:r w:rsidR="0034061C" w:rsidRPr="007C3D18">
        <w:rPr>
          <w:rFonts w:ascii="Times New Roman" w:hAnsi="Times New Roman" w:cs="Times New Roman"/>
          <w:sz w:val="24"/>
          <w:szCs w:val="24"/>
          <w:shd w:val="clear" w:color="auto" w:fill="FFFFFF"/>
        </w:rPr>
        <w:t>).</w:t>
      </w:r>
      <w:r w:rsidR="00CD1912" w:rsidRPr="007C3D18">
        <w:rPr>
          <w:rFonts w:ascii="Times New Roman" w:hAnsi="Times New Roman" w:cs="Times New Roman"/>
          <w:sz w:val="24"/>
          <w:szCs w:val="24"/>
          <w:shd w:val="clear" w:color="auto" w:fill="FFFFFF"/>
        </w:rPr>
        <w:t xml:space="preserve"> </w:t>
      </w:r>
      <w:r w:rsidR="00CD1912" w:rsidRPr="007C3D18">
        <w:rPr>
          <w:rFonts w:ascii="Times New Roman" w:hAnsi="Times New Roman" w:cs="Times New Roman"/>
          <w:sz w:val="24"/>
          <w:szCs w:val="24"/>
        </w:rPr>
        <w:t>Beslenmeye bağlı hastalıkların yaygınlaşması nedeniyle tüketilen besinlere daha dikkat edilmesi ve besinlerin zenginleştirilmesi konusu günümüzde oldukça popülerlik kazanmıştır. İçeriği zenginleştirilmiş, istenen bazı özellikler eklenmiş veya çıkarılmış besinlerin tüketimine talep artmıştır</w:t>
      </w:r>
      <w:r w:rsidR="002F7BC5" w:rsidRPr="007C3D18">
        <w:rPr>
          <w:rFonts w:ascii="Times New Roman" w:hAnsi="Times New Roman" w:cs="Times New Roman"/>
          <w:sz w:val="24"/>
          <w:szCs w:val="24"/>
        </w:rPr>
        <w:t xml:space="preserve">. Talebin artmasıyla birlikte de pek çok ülkede pazar hacmi ve ürün çeşitliliği genişlemiştir. İlerleyen yıllarda da insanların beslenmenin dışında sağladıkları koruyucu veya geliştirici faydalar nedeniyle zenginleştirilmiş süper veya fonksiyonel besinlere karşı ilgisinin katlanarak artacağı düşünülmektedir </w:t>
      </w:r>
      <w:r w:rsidR="00CD1912" w:rsidRPr="007C3D18">
        <w:rPr>
          <w:rFonts w:ascii="Times New Roman" w:hAnsi="Times New Roman" w:cs="Times New Roman"/>
          <w:sz w:val="24"/>
          <w:szCs w:val="24"/>
        </w:rPr>
        <w:t>(</w:t>
      </w:r>
      <w:r w:rsidR="00CD1912" w:rsidRPr="007C3D18">
        <w:rPr>
          <w:rFonts w:ascii="Times New Roman" w:hAnsi="Times New Roman" w:cs="Times New Roman"/>
          <w:sz w:val="24"/>
          <w:szCs w:val="24"/>
          <w:shd w:val="clear" w:color="auto" w:fill="FFFFFF"/>
        </w:rPr>
        <w:t xml:space="preserve">Gok ve Ulu, </w:t>
      </w:r>
      <w:r w:rsidR="00CD1912" w:rsidRPr="007C3D18">
        <w:rPr>
          <w:rFonts w:ascii="Times New Roman" w:hAnsi="Times New Roman" w:cs="Times New Roman"/>
          <w:sz w:val="24"/>
          <w:szCs w:val="24"/>
          <w:shd w:val="clear" w:color="auto" w:fill="FFFFFF"/>
        </w:rPr>
        <w:t xml:space="preserve">2019; </w:t>
      </w:r>
      <w:r w:rsidR="00CD1912" w:rsidRPr="007C3D18">
        <w:rPr>
          <w:rStyle w:val="hlfld-contribauthor"/>
          <w:rFonts w:ascii="Times New Roman" w:hAnsi="Times New Roman" w:cs="Times New Roman"/>
          <w:sz w:val="24"/>
          <w:szCs w:val="24"/>
          <w:shd w:val="clear" w:color="auto" w:fill="FFFFFF"/>
        </w:rPr>
        <w:t>Götze ve</w:t>
      </w:r>
      <w:r w:rsidR="00CD1912" w:rsidRPr="007C3D18">
        <w:rPr>
          <w:rFonts w:ascii="Times New Roman" w:hAnsi="Times New Roman" w:cs="Times New Roman"/>
          <w:sz w:val="24"/>
          <w:szCs w:val="24"/>
          <w:shd w:val="clear" w:color="auto" w:fill="FFFFFF"/>
        </w:rPr>
        <w:t> </w:t>
      </w:r>
      <w:r w:rsidR="00CD1912" w:rsidRPr="007C3D18">
        <w:rPr>
          <w:rStyle w:val="hlfld-contribauthor"/>
          <w:rFonts w:ascii="Times New Roman" w:hAnsi="Times New Roman" w:cs="Times New Roman"/>
          <w:sz w:val="24"/>
          <w:szCs w:val="24"/>
          <w:shd w:val="clear" w:color="auto" w:fill="FFFFFF"/>
        </w:rPr>
        <w:t>Brunner, </w:t>
      </w:r>
      <w:r w:rsidR="00CD1912" w:rsidRPr="007C3D18">
        <w:rPr>
          <w:rStyle w:val="nlmyear"/>
          <w:rFonts w:ascii="Times New Roman" w:hAnsi="Times New Roman" w:cs="Times New Roman"/>
          <w:sz w:val="24"/>
          <w:szCs w:val="24"/>
          <w:shd w:val="clear" w:color="auto" w:fill="FFFFFF"/>
        </w:rPr>
        <w:t>2019)</w:t>
      </w:r>
      <w:r w:rsidR="00CD1912" w:rsidRPr="007C3D18">
        <w:rPr>
          <w:rFonts w:ascii="Times New Roman" w:hAnsi="Times New Roman" w:cs="Times New Roman"/>
          <w:sz w:val="24"/>
          <w:szCs w:val="24"/>
        </w:rPr>
        <w:t>.</w:t>
      </w:r>
      <w:r w:rsidR="00CD1912" w:rsidRPr="007C3D18">
        <w:rPr>
          <w:rFonts w:ascii="Times New Roman" w:hAnsi="Times New Roman" w:cs="Times New Roman"/>
          <w:sz w:val="24"/>
          <w:szCs w:val="24"/>
        </w:rPr>
        <w:t xml:space="preserve"> </w:t>
      </w:r>
    </w:p>
    <w:p w:rsidR="00AA76D6" w:rsidRPr="007C3D18" w:rsidRDefault="00AA76D6" w:rsidP="00CF1D5C">
      <w:pPr>
        <w:pStyle w:val="ListeParagraf"/>
        <w:numPr>
          <w:ilvl w:val="1"/>
          <w:numId w:val="3"/>
        </w:numPr>
        <w:spacing w:after="120" w:line="240" w:lineRule="auto"/>
        <w:jc w:val="both"/>
        <w:rPr>
          <w:rFonts w:ascii="Times New Roman" w:hAnsi="Times New Roman" w:cs="Times New Roman"/>
          <w:b/>
          <w:sz w:val="24"/>
          <w:szCs w:val="24"/>
        </w:rPr>
      </w:pPr>
      <w:r w:rsidRPr="007C3D18">
        <w:rPr>
          <w:rFonts w:ascii="Times New Roman" w:hAnsi="Times New Roman" w:cs="Times New Roman"/>
          <w:b/>
          <w:sz w:val="24"/>
          <w:szCs w:val="24"/>
        </w:rPr>
        <w:t>Sentetik Et</w:t>
      </w:r>
    </w:p>
    <w:p w:rsidR="004B1B4C" w:rsidRPr="007C3D18" w:rsidRDefault="00AA76D6" w:rsidP="00CF1D5C">
      <w:pPr>
        <w:spacing w:after="120" w:line="240" w:lineRule="auto"/>
        <w:jc w:val="both"/>
        <w:rPr>
          <w:rFonts w:ascii="Times New Roman" w:hAnsi="Times New Roman" w:cs="Times New Roman"/>
          <w:sz w:val="24"/>
          <w:szCs w:val="24"/>
        </w:rPr>
      </w:pPr>
      <w:r w:rsidRPr="007C3D18">
        <w:rPr>
          <w:rFonts w:ascii="Times New Roman" w:hAnsi="Times New Roman" w:cs="Times New Roman"/>
          <w:sz w:val="24"/>
          <w:szCs w:val="24"/>
        </w:rPr>
        <w:t xml:space="preserve">Sentetik et, geleneksel et üretimine alternatif olarak hayvanlardan </w:t>
      </w:r>
      <w:r w:rsidR="002C4350" w:rsidRPr="007C3D18">
        <w:rPr>
          <w:rFonts w:ascii="Times New Roman" w:hAnsi="Times New Roman" w:cs="Times New Roman"/>
          <w:sz w:val="24"/>
          <w:szCs w:val="24"/>
        </w:rPr>
        <w:t xml:space="preserve">çeşitli yöntemlerle </w:t>
      </w:r>
      <w:r w:rsidRPr="007C3D18">
        <w:rPr>
          <w:rFonts w:ascii="Times New Roman" w:hAnsi="Times New Roman" w:cs="Times New Roman"/>
          <w:sz w:val="24"/>
          <w:szCs w:val="24"/>
        </w:rPr>
        <w:t>alınan hücre veya dokuların ileri teknoloji laboratuvarla biyosensörler yardımıyla çoğaltılmasına dayanmaktadır (Bhat vd</w:t>
      </w:r>
      <w:proofErr w:type="gramStart"/>
      <w:r w:rsidRPr="007C3D18">
        <w:rPr>
          <w:rFonts w:ascii="Times New Roman" w:hAnsi="Times New Roman" w:cs="Times New Roman"/>
          <w:sz w:val="24"/>
          <w:szCs w:val="24"/>
        </w:rPr>
        <w:t>.,</w:t>
      </w:r>
      <w:proofErr w:type="gramEnd"/>
      <w:r w:rsidRPr="007C3D18">
        <w:rPr>
          <w:rFonts w:ascii="Times New Roman" w:hAnsi="Times New Roman" w:cs="Times New Roman"/>
          <w:sz w:val="24"/>
          <w:szCs w:val="24"/>
        </w:rPr>
        <w:t xml:space="preserve"> 2017). </w:t>
      </w:r>
      <w:r w:rsidR="002C4350" w:rsidRPr="007C3D18">
        <w:rPr>
          <w:rFonts w:ascii="Times New Roman" w:hAnsi="Times New Roman" w:cs="Times New Roman"/>
          <w:sz w:val="24"/>
          <w:szCs w:val="24"/>
        </w:rPr>
        <w:t>Bu süreçte çeşitli yöntemlerle alınan hücre veya doku uygun besi ortamında büyüme faktörleri, besleyici unsurlar ve çeşitli kimyasallar verilerek geliştirilmektedir (</w:t>
      </w:r>
      <w:r w:rsidR="002C4350" w:rsidRPr="007C3D18">
        <w:rPr>
          <w:rFonts w:ascii="Times New Roman" w:hAnsi="Times New Roman" w:cs="Times New Roman"/>
          <w:sz w:val="24"/>
          <w:szCs w:val="24"/>
          <w:shd w:val="clear" w:color="auto" w:fill="FFFFFF"/>
        </w:rPr>
        <w:t>Ben-Arye ve Levenberg, 2019)</w:t>
      </w:r>
      <w:r w:rsidR="002C4350" w:rsidRPr="007C3D18">
        <w:rPr>
          <w:rFonts w:ascii="Times New Roman" w:hAnsi="Times New Roman" w:cs="Times New Roman"/>
          <w:sz w:val="24"/>
          <w:szCs w:val="24"/>
        </w:rPr>
        <w:t>.</w:t>
      </w:r>
      <w:r w:rsidR="00494711" w:rsidRPr="007C3D18">
        <w:rPr>
          <w:rFonts w:ascii="Times New Roman" w:hAnsi="Times New Roman" w:cs="Times New Roman"/>
          <w:sz w:val="24"/>
          <w:szCs w:val="24"/>
        </w:rPr>
        <w:t xml:space="preserve"> </w:t>
      </w:r>
      <w:r w:rsidR="004B1B4C" w:rsidRPr="007C3D18">
        <w:rPr>
          <w:rFonts w:ascii="Times New Roman" w:hAnsi="Times New Roman" w:cs="Times New Roman"/>
          <w:sz w:val="24"/>
          <w:szCs w:val="24"/>
        </w:rPr>
        <w:t>Sentetik et üretimi çeşitli nedenlerle desteklenmektedir. Bunların başında geleneksel hayvancılığın çevreye vermiş olduğu zarar gelmektedir. Geleneksel hayvancılıkta et üretimi tek başına sera gazı salınımının yaklaşık %9’unu oluşturmaktadır (</w:t>
      </w:r>
      <w:r w:rsidR="004B1B4C" w:rsidRPr="007C3D18">
        <w:rPr>
          <w:rFonts w:ascii="Times New Roman" w:hAnsi="Times New Roman" w:cs="Times New Roman"/>
          <w:sz w:val="24"/>
          <w:szCs w:val="24"/>
          <w:shd w:val="clear" w:color="auto" w:fill="FFFFFF"/>
        </w:rPr>
        <w:t>Poore ve Nemecek, 2018)</w:t>
      </w:r>
      <w:r w:rsidR="004B1B4C" w:rsidRPr="007C3D18">
        <w:rPr>
          <w:rFonts w:ascii="Times New Roman" w:hAnsi="Times New Roman" w:cs="Times New Roman"/>
          <w:sz w:val="24"/>
          <w:szCs w:val="24"/>
        </w:rPr>
        <w:t xml:space="preserve">. Aynı zamanda bu üretim için geniş araziler, yüksek miktarda yem ve içilebilir suyun büyük kısmı kullanılmaktadır. Bu nedenle verimliliği çok yüksek olmamakla birlikte </w:t>
      </w:r>
      <w:proofErr w:type="gramStart"/>
      <w:r w:rsidR="004B1B4C" w:rsidRPr="007C3D18">
        <w:rPr>
          <w:rFonts w:ascii="Times New Roman" w:hAnsi="Times New Roman" w:cs="Times New Roman"/>
          <w:sz w:val="24"/>
          <w:szCs w:val="24"/>
        </w:rPr>
        <w:t>ekoloji</w:t>
      </w:r>
      <w:proofErr w:type="gramEnd"/>
      <w:r w:rsidR="004B1B4C" w:rsidRPr="007C3D18">
        <w:rPr>
          <w:rFonts w:ascii="Times New Roman" w:hAnsi="Times New Roman" w:cs="Times New Roman"/>
          <w:sz w:val="24"/>
          <w:szCs w:val="24"/>
        </w:rPr>
        <w:t xml:space="preserve"> </w:t>
      </w:r>
      <w:r w:rsidR="00494711" w:rsidRPr="007C3D18">
        <w:rPr>
          <w:rFonts w:ascii="Times New Roman" w:hAnsi="Times New Roman" w:cs="Times New Roman"/>
          <w:sz w:val="24"/>
          <w:szCs w:val="24"/>
        </w:rPr>
        <w:t>açısından risk oluşturmaktadır (FAO, 2019). Sentetik et üreticileri bu etin üretimi aşamasından hayvanların kendilerinin kullanılmadığı için birçok kaynaktan tasarruf edileceği ve ekolojik zararın pek çok konuda %80’lere varan oranlarda azaltabileceğini öne sürmektedir (Bhat vd</w:t>
      </w:r>
      <w:proofErr w:type="gramStart"/>
      <w:r w:rsidR="00494711" w:rsidRPr="007C3D18">
        <w:rPr>
          <w:rFonts w:ascii="Times New Roman" w:hAnsi="Times New Roman" w:cs="Times New Roman"/>
          <w:sz w:val="24"/>
          <w:szCs w:val="24"/>
        </w:rPr>
        <w:t>.,</w:t>
      </w:r>
      <w:proofErr w:type="gramEnd"/>
      <w:r w:rsidR="00494711" w:rsidRPr="007C3D18">
        <w:rPr>
          <w:rFonts w:ascii="Times New Roman" w:hAnsi="Times New Roman" w:cs="Times New Roman"/>
          <w:sz w:val="24"/>
          <w:szCs w:val="24"/>
        </w:rPr>
        <w:t xml:space="preserve"> 2017, </w:t>
      </w:r>
      <w:r w:rsidR="00494711" w:rsidRPr="007C3D18">
        <w:rPr>
          <w:rFonts w:ascii="Times New Roman" w:hAnsi="Times New Roman" w:cs="Times New Roman"/>
          <w:sz w:val="24"/>
          <w:szCs w:val="24"/>
          <w:shd w:val="clear" w:color="auto" w:fill="FFFFFF"/>
        </w:rPr>
        <w:t>Zhang vd., 2020</w:t>
      </w:r>
      <w:r w:rsidR="00494711" w:rsidRPr="007C3D18">
        <w:rPr>
          <w:rFonts w:ascii="Times New Roman" w:hAnsi="Times New Roman" w:cs="Times New Roman"/>
          <w:sz w:val="24"/>
          <w:szCs w:val="24"/>
        </w:rPr>
        <w:t>). Bir diğer konu hayvansal kaynakların neden olduğ</w:t>
      </w:r>
      <w:r w:rsidR="00D86126" w:rsidRPr="007C3D18">
        <w:rPr>
          <w:rFonts w:ascii="Times New Roman" w:hAnsi="Times New Roman" w:cs="Times New Roman"/>
          <w:sz w:val="24"/>
          <w:szCs w:val="24"/>
        </w:rPr>
        <w:t>u</w:t>
      </w:r>
      <w:r w:rsidR="00494711" w:rsidRPr="007C3D18">
        <w:rPr>
          <w:rFonts w:ascii="Times New Roman" w:hAnsi="Times New Roman" w:cs="Times New Roman"/>
          <w:sz w:val="24"/>
          <w:szCs w:val="24"/>
        </w:rPr>
        <w:t xml:space="preserve"> zoonotik hastalıklardır. Sentetik et üretimi laboratuvarlarda kontrol altında gerçekleştirilmektedir. Hayvanlarla direk temas bulunmamaktadır. Bu nedenle antibiyotik kullanımı veya mikroorganizmaları üremesi gibi konularda koruma sağladığı belirtilmektedir (Pandurangan ve Kim, 2015).</w:t>
      </w:r>
    </w:p>
    <w:p w:rsidR="00D86126" w:rsidRPr="007C3D18" w:rsidRDefault="00494711" w:rsidP="00CF1D5C">
      <w:pPr>
        <w:spacing w:after="120" w:line="240" w:lineRule="auto"/>
        <w:jc w:val="both"/>
        <w:rPr>
          <w:rFonts w:ascii="Times New Roman" w:hAnsi="Times New Roman" w:cs="Times New Roman"/>
          <w:sz w:val="24"/>
          <w:szCs w:val="24"/>
        </w:rPr>
      </w:pPr>
      <w:r w:rsidRPr="007C3D18">
        <w:rPr>
          <w:rFonts w:ascii="Times New Roman" w:hAnsi="Times New Roman" w:cs="Times New Roman"/>
          <w:sz w:val="24"/>
          <w:szCs w:val="24"/>
        </w:rPr>
        <w:t>Her ne kadar hayvansal dokunun büyütülmesiyle et üretilebileceği belirtilse de kas ile et aynı özellikleri taşımamaktadır. Et dokusu kas, yağ, sinirler ve bağ doku gibi birçok unsurun bütünüdür. Bu unsurlar geleneksel etin tat, renk, görünüş ve doku gibi unsurlarını belirlemektedir. Sentetik et ise günümüzde tam anlamıyla geleneksel et ile aynı özellikleri taşıyacak şekilde üretilememektedir (</w:t>
      </w:r>
      <w:r w:rsidRPr="007C3D18">
        <w:rPr>
          <w:rFonts w:ascii="Times New Roman" w:hAnsi="Times New Roman" w:cs="Times New Roman"/>
          <w:sz w:val="24"/>
          <w:szCs w:val="24"/>
          <w:shd w:val="clear" w:color="auto" w:fill="FFFFFF"/>
        </w:rPr>
        <w:t>Zhang vd</w:t>
      </w:r>
      <w:proofErr w:type="gramStart"/>
      <w:r w:rsidRPr="007C3D18">
        <w:rPr>
          <w:rFonts w:ascii="Times New Roman" w:hAnsi="Times New Roman" w:cs="Times New Roman"/>
          <w:sz w:val="24"/>
          <w:szCs w:val="24"/>
          <w:shd w:val="clear" w:color="auto" w:fill="FFFFFF"/>
        </w:rPr>
        <w:t>.,</w:t>
      </w:r>
      <w:proofErr w:type="gramEnd"/>
      <w:r w:rsidRPr="007C3D18">
        <w:rPr>
          <w:rFonts w:ascii="Times New Roman" w:hAnsi="Times New Roman" w:cs="Times New Roman"/>
          <w:sz w:val="24"/>
          <w:szCs w:val="24"/>
          <w:shd w:val="clear" w:color="auto" w:fill="FFFFFF"/>
        </w:rPr>
        <w:t xml:space="preserve"> 2020)</w:t>
      </w:r>
      <w:r w:rsidRPr="007C3D18">
        <w:rPr>
          <w:rFonts w:ascii="Times New Roman" w:hAnsi="Times New Roman" w:cs="Times New Roman"/>
          <w:sz w:val="24"/>
          <w:szCs w:val="24"/>
        </w:rPr>
        <w:t xml:space="preserve">.  </w:t>
      </w:r>
      <w:r w:rsidR="00D86126" w:rsidRPr="007C3D18">
        <w:rPr>
          <w:rFonts w:ascii="Times New Roman" w:hAnsi="Times New Roman" w:cs="Times New Roman"/>
          <w:sz w:val="24"/>
          <w:szCs w:val="24"/>
        </w:rPr>
        <w:t>Sentetik etin besin içeriği üreticiler tarafından kontrollü bir şekilde geliştirildiği söylense de geleneksel hayvancılıktaki etin besin değerinin tam anlamıyla sağlanıp sağlanamayacağı bilinmemektedir. Bu nedenle sağlık açısından ne gibi olumlu veya olumsuz sonuçları olacağı belli değildir (</w:t>
      </w:r>
      <w:r w:rsidR="00D86126" w:rsidRPr="007C3D18">
        <w:rPr>
          <w:rFonts w:ascii="Times New Roman" w:hAnsi="Times New Roman" w:cs="Times New Roman"/>
          <w:sz w:val="24"/>
          <w:szCs w:val="24"/>
          <w:shd w:val="clear" w:color="auto" w:fill="FFFFFF"/>
        </w:rPr>
        <w:t>Chriki ve Hocquette, 2020)</w:t>
      </w:r>
      <w:r w:rsidR="00D86126" w:rsidRPr="007C3D18">
        <w:rPr>
          <w:rFonts w:ascii="Times New Roman" w:hAnsi="Times New Roman" w:cs="Times New Roman"/>
          <w:sz w:val="24"/>
          <w:szCs w:val="24"/>
        </w:rPr>
        <w:t>. Ayrıca kullanılan kimyasalların ne kadar ve hangi etkilerle kullanıldığı tam bilinmemektedir. Bu nedenle üretilen etler doğal etin dışında kimyasal yükü fazla olan etler olma riski taşımaktadır. Hücrelerin büyütülürken kanserli dokuların oluşması da riskler arasındadır. Bu etkiler sağlık açısından olumsuzluk oluşturmaktadır (Hocquette, 2016).</w:t>
      </w:r>
    </w:p>
    <w:p w:rsidR="008760E7" w:rsidRPr="007C3D18" w:rsidRDefault="008760E7" w:rsidP="00CF1D5C">
      <w:pPr>
        <w:spacing w:after="120" w:line="240" w:lineRule="auto"/>
        <w:jc w:val="both"/>
        <w:rPr>
          <w:rFonts w:ascii="Times New Roman" w:hAnsi="Times New Roman" w:cs="Times New Roman"/>
          <w:sz w:val="24"/>
          <w:szCs w:val="24"/>
        </w:rPr>
      </w:pPr>
      <w:r w:rsidRPr="007C3D18">
        <w:rPr>
          <w:rFonts w:ascii="Times New Roman" w:hAnsi="Times New Roman" w:cs="Times New Roman"/>
          <w:sz w:val="24"/>
          <w:szCs w:val="24"/>
        </w:rPr>
        <w:t>Sentetik</w:t>
      </w:r>
      <w:r w:rsidR="00D86126" w:rsidRPr="007C3D18">
        <w:rPr>
          <w:rFonts w:ascii="Times New Roman" w:hAnsi="Times New Roman" w:cs="Times New Roman"/>
          <w:sz w:val="24"/>
          <w:szCs w:val="24"/>
        </w:rPr>
        <w:t xml:space="preserve"> etin beslenmede ne kadar geniş yer tutacağı şuan için belli değildir.</w:t>
      </w:r>
      <w:r w:rsidRPr="007C3D18">
        <w:rPr>
          <w:rFonts w:ascii="Times New Roman" w:hAnsi="Times New Roman" w:cs="Times New Roman"/>
          <w:sz w:val="24"/>
          <w:szCs w:val="24"/>
        </w:rPr>
        <w:t xml:space="preserve"> Sentetik</w:t>
      </w:r>
      <w:r w:rsidR="00D86126" w:rsidRPr="007C3D18">
        <w:rPr>
          <w:rFonts w:ascii="Times New Roman" w:hAnsi="Times New Roman" w:cs="Times New Roman"/>
          <w:sz w:val="24"/>
          <w:szCs w:val="24"/>
        </w:rPr>
        <w:t xml:space="preserve"> etin üretim maliyeti oldukça yüksektir. Bu nedenle genel olarak kullanımı şu an için söz konusu değildir (</w:t>
      </w:r>
      <w:r w:rsidR="00D86126" w:rsidRPr="007C3D18">
        <w:rPr>
          <w:rFonts w:ascii="Times New Roman" w:hAnsi="Times New Roman" w:cs="Times New Roman"/>
          <w:sz w:val="24"/>
          <w:szCs w:val="24"/>
          <w:shd w:val="clear" w:color="auto" w:fill="FFFFFF"/>
        </w:rPr>
        <w:t>Stephens vd</w:t>
      </w:r>
      <w:proofErr w:type="gramStart"/>
      <w:r w:rsidR="00D86126" w:rsidRPr="007C3D18">
        <w:rPr>
          <w:rFonts w:ascii="Times New Roman" w:hAnsi="Times New Roman" w:cs="Times New Roman"/>
          <w:sz w:val="24"/>
          <w:szCs w:val="24"/>
          <w:shd w:val="clear" w:color="auto" w:fill="FFFFFF"/>
        </w:rPr>
        <w:t>.,</w:t>
      </w:r>
      <w:proofErr w:type="gramEnd"/>
      <w:r w:rsidR="00D86126" w:rsidRPr="007C3D18">
        <w:rPr>
          <w:rFonts w:ascii="Times New Roman" w:hAnsi="Times New Roman" w:cs="Times New Roman"/>
          <w:sz w:val="24"/>
          <w:szCs w:val="24"/>
          <w:shd w:val="clear" w:color="auto" w:fill="FFFFFF"/>
        </w:rPr>
        <w:t xml:space="preserve"> 2018). İçerik olarak geleneksel ete tam olarak benzememesi, laboratuvarda üretilmesi nedeniyle insanlar tarafından mesafeli yaklaşılması gibi sorunlar </w:t>
      </w:r>
      <w:r w:rsidRPr="007C3D18">
        <w:rPr>
          <w:rFonts w:ascii="Times New Roman" w:hAnsi="Times New Roman" w:cs="Times New Roman"/>
          <w:sz w:val="24"/>
          <w:szCs w:val="24"/>
          <w:shd w:val="clear" w:color="auto" w:fill="FFFFFF"/>
        </w:rPr>
        <w:t xml:space="preserve">etin yaygınlaşmasının önündeki engellerdendir </w:t>
      </w:r>
      <w:r w:rsidRPr="007C3D18">
        <w:rPr>
          <w:rFonts w:ascii="Times New Roman" w:hAnsi="Times New Roman" w:cs="Times New Roman"/>
          <w:sz w:val="24"/>
          <w:szCs w:val="24"/>
        </w:rPr>
        <w:t>(</w:t>
      </w:r>
      <w:r w:rsidRPr="007C3D18">
        <w:rPr>
          <w:rFonts w:ascii="Times New Roman" w:hAnsi="Times New Roman" w:cs="Times New Roman"/>
          <w:sz w:val="24"/>
          <w:szCs w:val="24"/>
          <w:shd w:val="clear" w:color="auto" w:fill="FFFFFF"/>
        </w:rPr>
        <w:t>Verbeke vd</w:t>
      </w:r>
      <w:proofErr w:type="gramStart"/>
      <w:r w:rsidRPr="007C3D18">
        <w:rPr>
          <w:rFonts w:ascii="Times New Roman" w:hAnsi="Times New Roman" w:cs="Times New Roman"/>
          <w:sz w:val="24"/>
          <w:szCs w:val="24"/>
          <w:shd w:val="clear" w:color="auto" w:fill="FFFFFF"/>
        </w:rPr>
        <w:t>.,</w:t>
      </w:r>
      <w:proofErr w:type="gramEnd"/>
      <w:r w:rsidRPr="007C3D18">
        <w:rPr>
          <w:rFonts w:ascii="Times New Roman" w:hAnsi="Times New Roman" w:cs="Times New Roman"/>
          <w:sz w:val="24"/>
          <w:szCs w:val="24"/>
          <w:shd w:val="clear" w:color="auto" w:fill="FFFFFF"/>
        </w:rPr>
        <w:t xml:space="preserve"> 2015</w:t>
      </w:r>
      <w:r w:rsidRPr="007C3D18">
        <w:rPr>
          <w:rFonts w:ascii="Times New Roman" w:hAnsi="Times New Roman" w:cs="Times New Roman"/>
          <w:sz w:val="24"/>
          <w:szCs w:val="24"/>
        </w:rPr>
        <w:t xml:space="preserve">; </w:t>
      </w:r>
      <w:r w:rsidRPr="007C3D18">
        <w:rPr>
          <w:rFonts w:ascii="Times New Roman" w:hAnsi="Times New Roman" w:cs="Times New Roman"/>
          <w:sz w:val="24"/>
          <w:szCs w:val="24"/>
          <w:shd w:val="clear" w:color="auto" w:fill="FFFFFF"/>
        </w:rPr>
        <w:t>Siegrist vd., 2018)</w:t>
      </w:r>
      <w:r w:rsidRPr="007C3D18">
        <w:rPr>
          <w:rFonts w:ascii="Times New Roman" w:hAnsi="Times New Roman" w:cs="Times New Roman"/>
          <w:sz w:val="24"/>
          <w:szCs w:val="24"/>
        </w:rPr>
        <w:t xml:space="preserve">. Bir diğer engel ise sosyokültürel ve dini nedenlerdir. Örneğin İslam toplumlarında helal bir ürün olarak </w:t>
      </w:r>
      <w:r w:rsidRPr="007C3D18">
        <w:rPr>
          <w:rFonts w:ascii="Times New Roman" w:hAnsi="Times New Roman" w:cs="Times New Roman"/>
          <w:sz w:val="24"/>
          <w:szCs w:val="24"/>
        </w:rPr>
        <w:lastRenderedPageBreak/>
        <w:t>görülüp görülmeyeceği tartışılmaktadır. (</w:t>
      </w:r>
      <w:r w:rsidRPr="007C3D18">
        <w:rPr>
          <w:rFonts w:ascii="Times New Roman" w:hAnsi="Times New Roman" w:cs="Times New Roman"/>
          <w:sz w:val="24"/>
          <w:szCs w:val="24"/>
          <w:shd w:val="clear" w:color="auto" w:fill="FFFFFF"/>
        </w:rPr>
        <w:t>Hamdan vd, 2018)</w:t>
      </w:r>
      <w:r w:rsidRPr="007C3D18">
        <w:rPr>
          <w:rFonts w:ascii="Times New Roman" w:hAnsi="Times New Roman" w:cs="Times New Roman"/>
          <w:sz w:val="24"/>
          <w:szCs w:val="24"/>
        </w:rPr>
        <w:t>. Yapılan dar kapsamlı araştırmalar bazı ülkelerde insanların sentetik eti tüketebileceklerine dair görüş bildirdiğini belirtmektedir (</w:t>
      </w:r>
      <w:r w:rsidRPr="007C3D18">
        <w:rPr>
          <w:rFonts w:ascii="Times New Roman" w:hAnsi="Times New Roman" w:cs="Times New Roman"/>
          <w:sz w:val="24"/>
          <w:szCs w:val="24"/>
          <w:shd w:val="clear" w:color="auto" w:fill="FFFFFF"/>
        </w:rPr>
        <w:t>Bryant vd</w:t>
      </w:r>
      <w:proofErr w:type="gramStart"/>
      <w:r w:rsidRPr="007C3D18">
        <w:rPr>
          <w:rFonts w:ascii="Times New Roman" w:hAnsi="Times New Roman" w:cs="Times New Roman"/>
          <w:sz w:val="24"/>
          <w:szCs w:val="24"/>
          <w:shd w:val="clear" w:color="auto" w:fill="FFFFFF"/>
        </w:rPr>
        <w:t>.,</w:t>
      </w:r>
      <w:proofErr w:type="gramEnd"/>
      <w:r w:rsidRPr="007C3D18">
        <w:rPr>
          <w:rFonts w:ascii="Times New Roman" w:hAnsi="Times New Roman" w:cs="Times New Roman"/>
          <w:sz w:val="24"/>
          <w:szCs w:val="24"/>
          <w:shd w:val="clear" w:color="auto" w:fill="FFFFFF"/>
        </w:rPr>
        <w:t xml:space="preserve"> 2019; Mancini ve Antonioli, 2019)</w:t>
      </w:r>
      <w:r w:rsidRPr="007C3D18">
        <w:rPr>
          <w:rFonts w:ascii="Times New Roman" w:hAnsi="Times New Roman" w:cs="Times New Roman"/>
          <w:sz w:val="24"/>
          <w:szCs w:val="24"/>
        </w:rPr>
        <w:t xml:space="preserve">. Sentetik et konusunun </w:t>
      </w:r>
      <w:proofErr w:type="gramStart"/>
      <w:r w:rsidRPr="007C3D18">
        <w:rPr>
          <w:rFonts w:ascii="Times New Roman" w:hAnsi="Times New Roman" w:cs="Times New Roman"/>
          <w:sz w:val="24"/>
          <w:szCs w:val="24"/>
        </w:rPr>
        <w:t>ekolojik</w:t>
      </w:r>
      <w:proofErr w:type="gramEnd"/>
      <w:r w:rsidRPr="007C3D18">
        <w:rPr>
          <w:rFonts w:ascii="Times New Roman" w:hAnsi="Times New Roman" w:cs="Times New Roman"/>
          <w:sz w:val="24"/>
          <w:szCs w:val="24"/>
        </w:rPr>
        <w:t xml:space="preserve"> riskleri azaltma konusunda teorik olarak etkili olabileceği düşünülmektedir. Bunun yanında etin üretim aşamaları ile ilgili birçok konu aydınlatılamamıştır. Sağlık ve besinsel içeriği hakkında kanıta dayalı veriler oldukça kısıtlıdır. Ayrıca üretimi ile ilgili uluslararası geniş kapsamlı mevzuatlar bulunmamaktadır. Bu sorunların çözülmesi ve geniş çaplı araştırmaların yapılması ile sentetik et geleceğe yönelik bir besin alternatifi olarak görülebilmektedir (</w:t>
      </w:r>
      <w:r w:rsidRPr="007C3D18">
        <w:rPr>
          <w:rFonts w:ascii="Times New Roman" w:hAnsi="Times New Roman" w:cs="Times New Roman"/>
          <w:sz w:val="24"/>
          <w:szCs w:val="24"/>
          <w:shd w:val="clear" w:color="auto" w:fill="FFFFFF"/>
        </w:rPr>
        <w:t>Chriki ve Hocquette, 2020; Zhang vd</w:t>
      </w:r>
      <w:proofErr w:type="gramStart"/>
      <w:r w:rsidRPr="007C3D18">
        <w:rPr>
          <w:rFonts w:ascii="Times New Roman" w:hAnsi="Times New Roman" w:cs="Times New Roman"/>
          <w:sz w:val="24"/>
          <w:szCs w:val="24"/>
          <w:shd w:val="clear" w:color="auto" w:fill="FFFFFF"/>
        </w:rPr>
        <w:t>.,</w:t>
      </w:r>
      <w:proofErr w:type="gramEnd"/>
      <w:r w:rsidRPr="007C3D18">
        <w:rPr>
          <w:rFonts w:ascii="Times New Roman" w:hAnsi="Times New Roman" w:cs="Times New Roman"/>
          <w:sz w:val="24"/>
          <w:szCs w:val="24"/>
          <w:shd w:val="clear" w:color="auto" w:fill="FFFFFF"/>
        </w:rPr>
        <w:t xml:space="preserve"> 2020)</w:t>
      </w:r>
      <w:r w:rsidRPr="007C3D18">
        <w:rPr>
          <w:rFonts w:ascii="Times New Roman" w:hAnsi="Times New Roman" w:cs="Times New Roman"/>
          <w:sz w:val="24"/>
          <w:szCs w:val="24"/>
        </w:rPr>
        <w:t>.</w:t>
      </w:r>
    </w:p>
    <w:p w:rsidR="004D3721" w:rsidRPr="007C3D18" w:rsidRDefault="004D3721" w:rsidP="00CF1D5C">
      <w:pPr>
        <w:spacing w:after="120" w:line="240" w:lineRule="auto"/>
        <w:jc w:val="both"/>
        <w:rPr>
          <w:rFonts w:ascii="Times New Roman" w:hAnsi="Times New Roman" w:cs="Times New Roman"/>
          <w:b/>
          <w:sz w:val="24"/>
          <w:szCs w:val="24"/>
        </w:rPr>
      </w:pPr>
      <w:r w:rsidRPr="007C3D18">
        <w:rPr>
          <w:rFonts w:ascii="Times New Roman" w:hAnsi="Times New Roman" w:cs="Times New Roman"/>
          <w:b/>
          <w:sz w:val="24"/>
          <w:szCs w:val="24"/>
        </w:rPr>
        <w:t>SONUÇ</w:t>
      </w:r>
    </w:p>
    <w:p w:rsidR="004906B0" w:rsidRPr="007C3D18" w:rsidRDefault="004906B0" w:rsidP="00CF1D5C">
      <w:pPr>
        <w:spacing w:after="120" w:line="240" w:lineRule="auto"/>
        <w:jc w:val="both"/>
        <w:rPr>
          <w:rFonts w:ascii="Times New Roman" w:hAnsi="Times New Roman" w:cs="Times New Roman"/>
          <w:sz w:val="24"/>
          <w:szCs w:val="24"/>
        </w:rPr>
      </w:pPr>
      <w:r w:rsidRPr="007C3D18">
        <w:rPr>
          <w:rFonts w:ascii="Times New Roman" w:hAnsi="Times New Roman" w:cs="Times New Roman"/>
          <w:sz w:val="24"/>
          <w:szCs w:val="24"/>
        </w:rPr>
        <w:t xml:space="preserve">Geleceğe yönelik artan bir besin gereksiniminin olduğu bilinmektedir. Bunun yanında iklimsel sorunlar besin üretimini tehdit etmektedir. Bu nedenle alternatif besin kaynakları araştırılmaktadır. Geleceğe yönelik alternatif kaynaklara bakıldığında yenilebilir böcekler ve aglerin uzun süredir kullanılmaları ileride de kullanılabileceklerini göstermektedir. Engel olarak sosyokültürel ve psikolojik faktörler gözükmektedir. Biyoteknolojik yöntemlerle üretilen alternatifler ise birçok belirsizliği taşımaktadır. Yeni teknolojiler olmaları nedeniyle uzun süreli etkileri bilinmemektedir. Bu nedenle bu alternatiflerin üretimini detaylı incelenmesi bilimsel çalışmalarla desteklenmiş üretim protokollerinin oluşturulması gerekmektedir. Gerekli uluslararası politikalar ve mevzuatlar oluşturulmalıdır.  </w:t>
      </w:r>
    </w:p>
    <w:p w:rsidR="00494711" w:rsidRPr="007C3D18" w:rsidRDefault="004D3721" w:rsidP="00CF1D5C">
      <w:pPr>
        <w:spacing w:after="120" w:line="240" w:lineRule="auto"/>
        <w:jc w:val="both"/>
        <w:rPr>
          <w:rFonts w:ascii="Times New Roman" w:hAnsi="Times New Roman" w:cs="Times New Roman"/>
          <w:b/>
          <w:sz w:val="24"/>
          <w:szCs w:val="24"/>
        </w:rPr>
      </w:pPr>
      <w:r w:rsidRPr="007C3D18">
        <w:rPr>
          <w:rFonts w:ascii="Times New Roman" w:hAnsi="Times New Roman" w:cs="Times New Roman"/>
          <w:b/>
          <w:sz w:val="24"/>
          <w:szCs w:val="24"/>
        </w:rPr>
        <w:t>KAYNAKLAR</w:t>
      </w:r>
    </w:p>
    <w:p w:rsidR="005A7734" w:rsidRPr="007C3D18" w:rsidRDefault="0034061C" w:rsidP="007C3D18">
      <w:pPr>
        <w:spacing w:after="120" w:line="240" w:lineRule="auto"/>
        <w:jc w:val="both"/>
        <w:rPr>
          <w:rFonts w:ascii="Times New Roman" w:hAnsi="Times New Roman" w:cs="Times New Roman"/>
          <w:b/>
          <w:sz w:val="24"/>
          <w:szCs w:val="24"/>
        </w:rPr>
      </w:pPr>
      <w:r w:rsidRPr="007C3D18">
        <w:rPr>
          <w:rFonts w:ascii="Times New Roman" w:hAnsi="Times New Roman" w:cs="Times New Roman"/>
          <w:sz w:val="24"/>
          <w:szCs w:val="24"/>
          <w:shd w:val="clear" w:color="auto" w:fill="FFFFFF"/>
        </w:rPr>
        <w:t>Abbasi, A. M</w:t>
      </w:r>
      <w:proofErr w:type="gramStart"/>
      <w:r w:rsidRPr="007C3D18">
        <w:rPr>
          <w:rFonts w:ascii="Times New Roman" w:hAnsi="Times New Roman" w:cs="Times New Roman"/>
          <w:sz w:val="24"/>
          <w:szCs w:val="24"/>
          <w:shd w:val="clear" w:color="auto" w:fill="FFFFFF"/>
        </w:rPr>
        <w:t>.,</w:t>
      </w:r>
      <w:proofErr w:type="gramEnd"/>
      <w:r w:rsidRPr="007C3D18">
        <w:rPr>
          <w:rFonts w:ascii="Times New Roman" w:hAnsi="Times New Roman" w:cs="Times New Roman"/>
          <w:sz w:val="24"/>
          <w:szCs w:val="24"/>
          <w:shd w:val="clear" w:color="auto" w:fill="FFFFFF"/>
        </w:rPr>
        <w:t xml:space="preserve"> Shah, M. H., Li, T., Fu, X., Guo, X., &amp; Liu, R. H. (2015). Ethnomedicinal values, phenolic contents and antioxidant properties of wild culinary vegetables. </w:t>
      </w:r>
      <w:r w:rsidRPr="007C3D18">
        <w:rPr>
          <w:rFonts w:ascii="Times New Roman" w:hAnsi="Times New Roman" w:cs="Times New Roman"/>
          <w:iCs/>
          <w:sz w:val="24"/>
          <w:szCs w:val="24"/>
          <w:shd w:val="clear" w:color="auto" w:fill="FFFFFF"/>
        </w:rPr>
        <w:t>Journal of Ethnopharmacology</w:t>
      </w:r>
      <w:r w:rsidRPr="007C3D18">
        <w:rPr>
          <w:rFonts w:ascii="Times New Roman" w:hAnsi="Times New Roman" w:cs="Times New Roman"/>
          <w:sz w:val="24"/>
          <w:szCs w:val="24"/>
          <w:shd w:val="clear" w:color="auto" w:fill="FFFFFF"/>
        </w:rPr>
        <w:t>, </w:t>
      </w:r>
      <w:r w:rsidRPr="007C3D18">
        <w:rPr>
          <w:rFonts w:ascii="Times New Roman" w:hAnsi="Times New Roman" w:cs="Times New Roman"/>
          <w:iCs/>
          <w:sz w:val="24"/>
          <w:szCs w:val="24"/>
          <w:shd w:val="clear" w:color="auto" w:fill="FFFFFF"/>
        </w:rPr>
        <w:t>162</w:t>
      </w:r>
      <w:r w:rsidRPr="007C3D18">
        <w:rPr>
          <w:rFonts w:ascii="Times New Roman" w:hAnsi="Times New Roman" w:cs="Times New Roman"/>
          <w:sz w:val="24"/>
          <w:szCs w:val="24"/>
          <w:shd w:val="clear" w:color="auto" w:fill="FFFFFF"/>
        </w:rPr>
        <w:t>, 333-345.</w:t>
      </w:r>
    </w:p>
    <w:p w:rsidR="00D9660F" w:rsidRPr="007C3D18" w:rsidRDefault="00D9660F" w:rsidP="007C3D18">
      <w:pPr>
        <w:spacing w:after="120" w:line="240" w:lineRule="auto"/>
        <w:jc w:val="both"/>
        <w:rPr>
          <w:rFonts w:ascii="Times New Roman" w:hAnsi="Times New Roman" w:cs="Times New Roman"/>
          <w:sz w:val="24"/>
          <w:szCs w:val="24"/>
        </w:rPr>
      </w:pPr>
      <w:r w:rsidRPr="007C3D18">
        <w:rPr>
          <w:rFonts w:ascii="Times New Roman" w:hAnsi="Times New Roman" w:cs="Times New Roman"/>
          <w:sz w:val="24"/>
          <w:szCs w:val="24"/>
        </w:rPr>
        <w:t>Barbi, S</w:t>
      </w:r>
      <w:proofErr w:type="gramStart"/>
      <w:r w:rsidRPr="007C3D18">
        <w:rPr>
          <w:rFonts w:ascii="Times New Roman" w:hAnsi="Times New Roman" w:cs="Times New Roman"/>
          <w:sz w:val="24"/>
          <w:szCs w:val="24"/>
        </w:rPr>
        <w:t>.,</w:t>
      </w:r>
      <w:proofErr w:type="gramEnd"/>
      <w:r w:rsidRPr="007C3D18">
        <w:rPr>
          <w:rFonts w:ascii="Times New Roman" w:hAnsi="Times New Roman" w:cs="Times New Roman"/>
          <w:sz w:val="24"/>
          <w:szCs w:val="24"/>
        </w:rPr>
        <w:t xml:space="preserve"> Macavei, L.I., Fuso, A., Luparelli, A.V., Caligiani, A., Ferrari, A.M., Maistrello, L., Montorsi, M. (2020). Valorization of seasonal agri-food leftovers through insects. </w:t>
      </w:r>
      <w:r w:rsidRPr="007C3D18">
        <w:rPr>
          <w:rFonts w:ascii="Times New Roman" w:hAnsi="Times New Roman" w:cs="Times New Roman"/>
          <w:iCs/>
          <w:sz w:val="24"/>
          <w:szCs w:val="24"/>
        </w:rPr>
        <w:t>Sci Total Environ</w:t>
      </w:r>
      <w:r w:rsidR="004906B0" w:rsidRPr="007C3D18">
        <w:rPr>
          <w:rFonts w:ascii="Times New Roman" w:hAnsi="Times New Roman" w:cs="Times New Roman"/>
          <w:sz w:val="24"/>
          <w:szCs w:val="24"/>
        </w:rPr>
        <w:t>, 709: 136209.</w:t>
      </w:r>
    </w:p>
    <w:p w:rsidR="004906B0" w:rsidRPr="007C3D18" w:rsidRDefault="00D9660F" w:rsidP="007C3D18">
      <w:pPr>
        <w:spacing w:after="120" w:line="240" w:lineRule="auto"/>
        <w:jc w:val="both"/>
        <w:rPr>
          <w:rFonts w:ascii="Times New Roman" w:hAnsi="Times New Roman" w:cs="Times New Roman"/>
          <w:sz w:val="24"/>
          <w:szCs w:val="24"/>
        </w:rPr>
      </w:pPr>
      <w:r w:rsidRPr="007C3D18">
        <w:rPr>
          <w:rFonts w:ascii="Times New Roman" w:hAnsi="Times New Roman" w:cs="Times New Roman"/>
          <w:sz w:val="24"/>
          <w:szCs w:val="24"/>
        </w:rPr>
        <w:t>Basheer, S</w:t>
      </w:r>
      <w:proofErr w:type="gramStart"/>
      <w:r w:rsidRPr="007C3D18">
        <w:rPr>
          <w:rFonts w:ascii="Times New Roman" w:hAnsi="Times New Roman" w:cs="Times New Roman"/>
          <w:sz w:val="24"/>
          <w:szCs w:val="24"/>
        </w:rPr>
        <w:t>.,</w:t>
      </w:r>
      <w:proofErr w:type="gramEnd"/>
      <w:r w:rsidRPr="007C3D18">
        <w:rPr>
          <w:rFonts w:ascii="Times New Roman" w:hAnsi="Times New Roman" w:cs="Times New Roman"/>
          <w:sz w:val="24"/>
          <w:szCs w:val="24"/>
        </w:rPr>
        <w:t xml:space="preserve"> Huo, S., Zhu, F., Qian, J., Xu, L., Cui, F. et al. (2020). Microalgae in human health and medicine. In: Alam, A</w:t>
      </w:r>
      <w:proofErr w:type="gramStart"/>
      <w:r w:rsidRPr="007C3D18">
        <w:rPr>
          <w:rFonts w:ascii="Times New Roman" w:hAnsi="Times New Roman" w:cs="Times New Roman"/>
          <w:sz w:val="24"/>
          <w:szCs w:val="24"/>
        </w:rPr>
        <w:t>.,</w:t>
      </w:r>
      <w:proofErr w:type="gramEnd"/>
      <w:r w:rsidRPr="007C3D18">
        <w:rPr>
          <w:rFonts w:ascii="Times New Roman" w:hAnsi="Times New Roman" w:cs="Times New Roman"/>
          <w:sz w:val="24"/>
          <w:szCs w:val="24"/>
        </w:rPr>
        <w:t xml:space="preserve"> Xu, J. L., Wang, Z. (ed). </w:t>
      </w:r>
      <w:r w:rsidRPr="007C3D18">
        <w:rPr>
          <w:rFonts w:ascii="Times New Roman" w:hAnsi="Times New Roman" w:cs="Times New Roman"/>
          <w:iCs/>
          <w:sz w:val="24"/>
          <w:szCs w:val="24"/>
        </w:rPr>
        <w:t xml:space="preserve">Microalgae Biotechnology for Food, Health and High Value Products </w:t>
      </w:r>
      <w:r w:rsidRPr="007C3D18">
        <w:rPr>
          <w:rFonts w:ascii="Times New Roman" w:hAnsi="Times New Roman" w:cs="Times New Roman"/>
          <w:sz w:val="24"/>
          <w:szCs w:val="24"/>
        </w:rPr>
        <w:t xml:space="preserve">(pp. 149-174). Springer, Singapore. </w:t>
      </w:r>
    </w:p>
    <w:p w:rsidR="00D9660F" w:rsidRPr="007C3D18" w:rsidRDefault="00D9660F" w:rsidP="007C3D18">
      <w:pPr>
        <w:spacing w:after="120" w:line="240" w:lineRule="auto"/>
        <w:jc w:val="both"/>
        <w:rPr>
          <w:rFonts w:ascii="Times New Roman" w:hAnsi="Times New Roman" w:cs="Times New Roman"/>
          <w:sz w:val="24"/>
          <w:szCs w:val="24"/>
          <w:shd w:val="clear" w:color="auto" w:fill="FFFFFF"/>
        </w:rPr>
      </w:pPr>
      <w:r w:rsidRPr="007C3D18">
        <w:rPr>
          <w:rFonts w:ascii="Times New Roman" w:hAnsi="Times New Roman" w:cs="Times New Roman"/>
          <w:sz w:val="24"/>
          <w:szCs w:val="24"/>
          <w:shd w:val="clear" w:color="auto" w:fill="FFFFFF"/>
        </w:rPr>
        <w:t>Ben-Arye, T</w:t>
      </w:r>
      <w:proofErr w:type="gramStart"/>
      <w:r w:rsidRPr="007C3D18">
        <w:rPr>
          <w:rFonts w:ascii="Times New Roman" w:hAnsi="Times New Roman" w:cs="Times New Roman"/>
          <w:sz w:val="24"/>
          <w:szCs w:val="24"/>
          <w:shd w:val="clear" w:color="auto" w:fill="FFFFFF"/>
        </w:rPr>
        <w:t>.,</w:t>
      </w:r>
      <w:proofErr w:type="gramEnd"/>
      <w:r w:rsidRPr="007C3D18">
        <w:rPr>
          <w:rFonts w:ascii="Times New Roman" w:hAnsi="Times New Roman" w:cs="Times New Roman"/>
          <w:sz w:val="24"/>
          <w:szCs w:val="24"/>
          <w:shd w:val="clear" w:color="auto" w:fill="FFFFFF"/>
        </w:rPr>
        <w:t xml:space="preserve"> Levenberg, S. (2019). Tissue engineering for clean meat production. </w:t>
      </w:r>
      <w:r w:rsidRPr="007C3D18">
        <w:rPr>
          <w:rFonts w:ascii="Times New Roman" w:hAnsi="Times New Roman" w:cs="Times New Roman"/>
          <w:iCs/>
          <w:sz w:val="24"/>
          <w:szCs w:val="24"/>
          <w:shd w:val="clear" w:color="auto" w:fill="FFFFFF"/>
        </w:rPr>
        <w:t>Frontiers in Sustainable Food Systems</w:t>
      </w:r>
      <w:r w:rsidRPr="007C3D18">
        <w:rPr>
          <w:rFonts w:ascii="Times New Roman" w:hAnsi="Times New Roman" w:cs="Times New Roman"/>
          <w:sz w:val="24"/>
          <w:szCs w:val="24"/>
          <w:shd w:val="clear" w:color="auto" w:fill="FFFFFF"/>
        </w:rPr>
        <w:t>, </w:t>
      </w:r>
      <w:r w:rsidRPr="007C3D18">
        <w:rPr>
          <w:rFonts w:ascii="Times New Roman" w:hAnsi="Times New Roman" w:cs="Times New Roman"/>
          <w:iCs/>
          <w:sz w:val="24"/>
          <w:szCs w:val="24"/>
          <w:shd w:val="clear" w:color="auto" w:fill="FFFFFF"/>
        </w:rPr>
        <w:t>3</w:t>
      </w:r>
      <w:r w:rsidRPr="007C3D18">
        <w:rPr>
          <w:rFonts w:ascii="Times New Roman" w:hAnsi="Times New Roman" w:cs="Times New Roman"/>
          <w:sz w:val="24"/>
          <w:szCs w:val="24"/>
          <w:shd w:val="clear" w:color="auto" w:fill="FFFFFF"/>
        </w:rPr>
        <w:t>, 46.</w:t>
      </w:r>
    </w:p>
    <w:p w:rsidR="00D9660F" w:rsidRPr="007C3D18" w:rsidRDefault="00D9660F" w:rsidP="007C3D18">
      <w:pPr>
        <w:pStyle w:val="Default"/>
        <w:spacing w:after="120"/>
        <w:jc w:val="both"/>
        <w:rPr>
          <w:rFonts w:ascii="Times New Roman" w:hAnsi="Times New Roman" w:cs="Times New Roman"/>
          <w:color w:val="auto"/>
        </w:rPr>
      </w:pPr>
      <w:r w:rsidRPr="007C3D18">
        <w:rPr>
          <w:rFonts w:ascii="Times New Roman" w:hAnsi="Times New Roman" w:cs="Times New Roman"/>
          <w:color w:val="auto"/>
        </w:rPr>
        <w:t>Bhat, Z.F</w:t>
      </w:r>
      <w:proofErr w:type="gramStart"/>
      <w:r w:rsidRPr="007C3D18">
        <w:rPr>
          <w:rFonts w:ascii="Times New Roman" w:hAnsi="Times New Roman" w:cs="Times New Roman"/>
          <w:color w:val="auto"/>
        </w:rPr>
        <w:t>.,</w:t>
      </w:r>
      <w:proofErr w:type="gramEnd"/>
      <w:r w:rsidRPr="007C3D18">
        <w:rPr>
          <w:rFonts w:ascii="Times New Roman" w:hAnsi="Times New Roman" w:cs="Times New Roman"/>
          <w:color w:val="auto"/>
        </w:rPr>
        <w:t xml:space="preserve"> Kumar, S., Bhat, H.F. (2017). </w:t>
      </w:r>
      <w:r w:rsidRPr="007C3D18">
        <w:rPr>
          <w:rFonts w:ascii="Times New Roman" w:hAnsi="Times New Roman" w:cs="Times New Roman"/>
          <w:iCs/>
          <w:color w:val="auto"/>
        </w:rPr>
        <w:t xml:space="preserve">In vitro </w:t>
      </w:r>
      <w:r w:rsidRPr="007C3D18">
        <w:rPr>
          <w:rFonts w:ascii="Times New Roman" w:hAnsi="Times New Roman" w:cs="Times New Roman"/>
          <w:color w:val="auto"/>
        </w:rPr>
        <w:t xml:space="preserve">meat: A future animal-free harvest. </w:t>
      </w:r>
      <w:r w:rsidRPr="007C3D18">
        <w:rPr>
          <w:rFonts w:ascii="Times New Roman" w:hAnsi="Times New Roman" w:cs="Times New Roman"/>
          <w:iCs/>
          <w:color w:val="auto"/>
        </w:rPr>
        <w:t xml:space="preserve">Critical Reviews in Food Science and Nutrition, </w:t>
      </w:r>
      <w:r w:rsidRPr="007C3D18">
        <w:rPr>
          <w:rFonts w:ascii="Times New Roman" w:hAnsi="Times New Roman" w:cs="Times New Roman"/>
          <w:color w:val="auto"/>
        </w:rPr>
        <w:t xml:space="preserve">57(4), 782-789. </w:t>
      </w:r>
    </w:p>
    <w:p w:rsidR="00E22C41" w:rsidRPr="007C3D18" w:rsidRDefault="00E22C41" w:rsidP="007C3D18">
      <w:pPr>
        <w:pStyle w:val="Default"/>
        <w:spacing w:after="120"/>
        <w:jc w:val="both"/>
        <w:rPr>
          <w:rFonts w:ascii="Times New Roman" w:hAnsi="Times New Roman" w:cs="Times New Roman"/>
          <w:color w:val="auto"/>
        </w:rPr>
      </w:pPr>
      <w:r w:rsidRPr="007C3D18">
        <w:rPr>
          <w:rFonts w:ascii="Times New Roman" w:hAnsi="Times New Roman" w:cs="Times New Roman"/>
          <w:color w:val="auto"/>
          <w:shd w:val="clear" w:color="auto" w:fill="FFFFFF"/>
        </w:rPr>
        <w:t>Brinegar, K</w:t>
      </w:r>
      <w:proofErr w:type="gramStart"/>
      <w:r w:rsidRPr="007C3D18">
        <w:rPr>
          <w:rFonts w:ascii="Times New Roman" w:hAnsi="Times New Roman" w:cs="Times New Roman"/>
          <w:color w:val="auto"/>
          <w:shd w:val="clear" w:color="auto" w:fill="FFFFFF"/>
        </w:rPr>
        <w:t>.,</w:t>
      </w:r>
      <w:proofErr w:type="gramEnd"/>
      <w:r w:rsidRPr="007C3D18">
        <w:rPr>
          <w:rFonts w:ascii="Times New Roman" w:hAnsi="Times New Roman" w:cs="Times New Roman"/>
          <w:color w:val="auto"/>
          <w:shd w:val="clear" w:color="auto" w:fill="FFFFFF"/>
        </w:rPr>
        <w:t xml:space="preserve"> K. Yetisen, A., Choi, S., Vallillo, E., Ruiz-Esparza, G. U., Prabhakar, A. M., ... &amp; Yun, S. H. (2017). The commercialization of genome-editing technologies. </w:t>
      </w:r>
      <w:r w:rsidRPr="007C3D18">
        <w:rPr>
          <w:rFonts w:ascii="Times New Roman" w:hAnsi="Times New Roman" w:cs="Times New Roman"/>
          <w:iCs/>
          <w:color w:val="auto"/>
          <w:shd w:val="clear" w:color="auto" w:fill="FFFFFF"/>
        </w:rPr>
        <w:t>Critical reviews in biotechnology</w:t>
      </w:r>
      <w:r w:rsidRPr="007C3D18">
        <w:rPr>
          <w:rFonts w:ascii="Times New Roman" w:hAnsi="Times New Roman" w:cs="Times New Roman"/>
          <w:color w:val="auto"/>
          <w:shd w:val="clear" w:color="auto" w:fill="FFFFFF"/>
        </w:rPr>
        <w:t>, </w:t>
      </w:r>
      <w:r w:rsidRPr="007C3D18">
        <w:rPr>
          <w:rFonts w:ascii="Times New Roman" w:hAnsi="Times New Roman" w:cs="Times New Roman"/>
          <w:iCs/>
          <w:color w:val="auto"/>
          <w:shd w:val="clear" w:color="auto" w:fill="FFFFFF"/>
        </w:rPr>
        <w:t>37</w:t>
      </w:r>
      <w:r w:rsidRPr="007C3D18">
        <w:rPr>
          <w:rFonts w:ascii="Times New Roman" w:hAnsi="Times New Roman" w:cs="Times New Roman"/>
          <w:color w:val="auto"/>
          <w:shd w:val="clear" w:color="auto" w:fill="FFFFFF"/>
        </w:rPr>
        <w:t>(7), 924-932.</w:t>
      </w:r>
    </w:p>
    <w:p w:rsidR="00D9660F" w:rsidRPr="007C3D18" w:rsidRDefault="00D9660F" w:rsidP="007C3D18">
      <w:pPr>
        <w:spacing w:after="120" w:line="240" w:lineRule="auto"/>
        <w:jc w:val="both"/>
        <w:rPr>
          <w:rFonts w:ascii="Times New Roman" w:hAnsi="Times New Roman" w:cs="Times New Roman"/>
          <w:sz w:val="24"/>
          <w:szCs w:val="24"/>
          <w:shd w:val="clear" w:color="auto" w:fill="FFFFFF"/>
        </w:rPr>
      </w:pPr>
      <w:r w:rsidRPr="007C3D18">
        <w:rPr>
          <w:rFonts w:ascii="Times New Roman" w:hAnsi="Times New Roman" w:cs="Times New Roman"/>
          <w:sz w:val="24"/>
          <w:szCs w:val="24"/>
          <w:shd w:val="clear" w:color="auto" w:fill="FFFFFF"/>
        </w:rPr>
        <w:t>Bryant, C.J</w:t>
      </w:r>
      <w:proofErr w:type="gramStart"/>
      <w:r w:rsidRPr="007C3D18">
        <w:rPr>
          <w:rFonts w:ascii="Times New Roman" w:hAnsi="Times New Roman" w:cs="Times New Roman"/>
          <w:sz w:val="24"/>
          <w:szCs w:val="24"/>
          <w:shd w:val="clear" w:color="auto" w:fill="FFFFFF"/>
        </w:rPr>
        <w:t>.,</w:t>
      </w:r>
      <w:proofErr w:type="gramEnd"/>
      <w:r w:rsidRPr="007C3D18">
        <w:rPr>
          <w:rFonts w:ascii="Times New Roman" w:hAnsi="Times New Roman" w:cs="Times New Roman"/>
          <w:sz w:val="24"/>
          <w:szCs w:val="24"/>
          <w:shd w:val="clear" w:color="auto" w:fill="FFFFFF"/>
        </w:rPr>
        <w:t xml:space="preserve"> Szejda, K., Deshpande, V., Parekh, N., Tse, B. (2019). A survey of consumer perceptions of plant-based and clean meat in the USA, India, and China. </w:t>
      </w:r>
      <w:r w:rsidRPr="007C3D18">
        <w:rPr>
          <w:rFonts w:ascii="Times New Roman" w:hAnsi="Times New Roman" w:cs="Times New Roman"/>
          <w:iCs/>
          <w:sz w:val="24"/>
          <w:szCs w:val="24"/>
          <w:shd w:val="clear" w:color="auto" w:fill="FFFFFF"/>
        </w:rPr>
        <w:t>Frontiers in Sustainable Food Systems</w:t>
      </w:r>
      <w:r w:rsidRPr="007C3D18">
        <w:rPr>
          <w:rFonts w:ascii="Times New Roman" w:hAnsi="Times New Roman" w:cs="Times New Roman"/>
          <w:sz w:val="24"/>
          <w:szCs w:val="24"/>
          <w:shd w:val="clear" w:color="auto" w:fill="FFFFFF"/>
        </w:rPr>
        <w:t>, </w:t>
      </w:r>
      <w:r w:rsidRPr="007C3D18">
        <w:rPr>
          <w:rFonts w:ascii="Times New Roman" w:hAnsi="Times New Roman" w:cs="Times New Roman"/>
          <w:iCs/>
          <w:sz w:val="24"/>
          <w:szCs w:val="24"/>
          <w:shd w:val="clear" w:color="auto" w:fill="FFFFFF"/>
        </w:rPr>
        <w:t>3</w:t>
      </w:r>
      <w:r w:rsidRPr="007C3D18">
        <w:rPr>
          <w:rFonts w:ascii="Times New Roman" w:hAnsi="Times New Roman" w:cs="Times New Roman"/>
          <w:sz w:val="24"/>
          <w:szCs w:val="24"/>
          <w:shd w:val="clear" w:color="auto" w:fill="FFFFFF"/>
        </w:rPr>
        <w:t>, 11.</w:t>
      </w:r>
    </w:p>
    <w:p w:rsidR="00D9660F" w:rsidRPr="007C3D18" w:rsidRDefault="00D9660F" w:rsidP="007C3D18">
      <w:pPr>
        <w:spacing w:after="120" w:line="240" w:lineRule="auto"/>
        <w:jc w:val="both"/>
        <w:rPr>
          <w:rFonts w:ascii="Times New Roman" w:hAnsi="Times New Roman" w:cs="Times New Roman"/>
          <w:sz w:val="24"/>
          <w:szCs w:val="24"/>
        </w:rPr>
      </w:pPr>
      <w:r w:rsidRPr="007C3D18">
        <w:rPr>
          <w:rFonts w:ascii="Times New Roman" w:hAnsi="Times New Roman" w:cs="Times New Roman"/>
          <w:sz w:val="24"/>
          <w:szCs w:val="24"/>
        </w:rPr>
        <w:t>Cabrita, A. R</w:t>
      </w:r>
      <w:proofErr w:type="gramStart"/>
      <w:r w:rsidRPr="007C3D18">
        <w:rPr>
          <w:rFonts w:ascii="Times New Roman" w:hAnsi="Times New Roman" w:cs="Times New Roman"/>
          <w:sz w:val="24"/>
          <w:szCs w:val="24"/>
        </w:rPr>
        <w:t>.,</w:t>
      </w:r>
      <w:proofErr w:type="gramEnd"/>
      <w:r w:rsidRPr="007C3D18">
        <w:rPr>
          <w:rFonts w:ascii="Times New Roman" w:hAnsi="Times New Roman" w:cs="Times New Roman"/>
          <w:sz w:val="24"/>
          <w:szCs w:val="24"/>
        </w:rPr>
        <w:t xml:space="preserve"> Maia, M. R., Oliveira, H. M., Sousa-Pinto, I., Almeida, A. A., Pinto, E. et al. (2016). Tracing seaweeds as mineral sources for farm-animals. </w:t>
      </w:r>
      <w:r w:rsidRPr="007C3D18">
        <w:rPr>
          <w:rFonts w:ascii="Times New Roman" w:hAnsi="Times New Roman" w:cs="Times New Roman"/>
          <w:iCs/>
          <w:sz w:val="24"/>
          <w:szCs w:val="24"/>
        </w:rPr>
        <w:t>Journal of Applied Phycology</w:t>
      </w:r>
      <w:r w:rsidRPr="007C3D18">
        <w:rPr>
          <w:rFonts w:ascii="Times New Roman" w:hAnsi="Times New Roman" w:cs="Times New Roman"/>
          <w:sz w:val="24"/>
          <w:szCs w:val="24"/>
        </w:rPr>
        <w:t xml:space="preserve">, </w:t>
      </w:r>
      <w:r w:rsidRPr="007C3D18">
        <w:rPr>
          <w:rFonts w:ascii="Times New Roman" w:hAnsi="Times New Roman" w:cs="Times New Roman"/>
          <w:iCs/>
          <w:sz w:val="24"/>
          <w:szCs w:val="24"/>
        </w:rPr>
        <w:t xml:space="preserve">28 </w:t>
      </w:r>
      <w:r w:rsidRPr="007C3D18">
        <w:rPr>
          <w:rFonts w:ascii="Times New Roman" w:hAnsi="Times New Roman" w:cs="Times New Roman"/>
          <w:sz w:val="24"/>
          <w:szCs w:val="24"/>
        </w:rPr>
        <w:t xml:space="preserve">(5), 3135-3150. </w:t>
      </w:r>
    </w:p>
    <w:p w:rsidR="00B47F30" w:rsidRPr="007C3D18" w:rsidRDefault="00B47F30" w:rsidP="007C3D18">
      <w:pPr>
        <w:spacing w:after="120" w:line="240" w:lineRule="auto"/>
        <w:jc w:val="both"/>
        <w:rPr>
          <w:rFonts w:ascii="Times New Roman" w:hAnsi="Times New Roman" w:cs="Times New Roman"/>
          <w:sz w:val="24"/>
          <w:szCs w:val="24"/>
        </w:rPr>
      </w:pPr>
      <w:r w:rsidRPr="007C3D18">
        <w:rPr>
          <w:rFonts w:ascii="Times New Roman" w:hAnsi="Times New Roman" w:cs="Times New Roman"/>
          <w:sz w:val="24"/>
          <w:szCs w:val="24"/>
        </w:rPr>
        <w:t>Carlson, D. F</w:t>
      </w:r>
      <w:proofErr w:type="gramStart"/>
      <w:r w:rsidRPr="007C3D18">
        <w:rPr>
          <w:rFonts w:ascii="Times New Roman" w:hAnsi="Times New Roman" w:cs="Times New Roman"/>
          <w:sz w:val="24"/>
          <w:szCs w:val="24"/>
        </w:rPr>
        <w:t>.,</w:t>
      </w:r>
      <w:proofErr w:type="gramEnd"/>
      <w:r w:rsidRPr="007C3D18">
        <w:rPr>
          <w:rFonts w:ascii="Times New Roman" w:hAnsi="Times New Roman" w:cs="Times New Roman"/>
          <w:sz w:val="24"/>
          <w:szCs w:val="24"/>
        </w:rPr>
        <w:t xml:space="preserve"> Lancto, C. A., Zang, B., Kim, E. S., Walton, M., Oldeschulte, D., ... &amp; Fahrenkrug, S. C. (2016). Production of hornless dairy cattle from genome-edited cell lines. </w:t>
      </w:r>
      <w:r w:rsidRPr="007C3D18">
        <w:rPr>
          <w:rFonts w:ascii="Times New Roman" w:hAnsi="Times New Roman" w:cs="Times New Roman"/>
          <w:iCs/>
          <w:sz w:val="24"/>
          <w:szCs w:val="24"/>
        </w:rPr>
        <w:t>Nature biotechnology</w:t>
      </w:r>
      <w:r w:rsidRPr="007C3D18">
        <w:rPr>
          <w:rFonts w:ascii="Times New Roman" w:hAnsi="Times New Roman" w:cs="Times New Roman"/>
          <w:sz w:val="24"/>
          <w:szCs w:val="24"/>
        </w:rPr>
        <w:t>, </w:t>
      </w:r>
      <w:r w:rsidRPr="007C3D18">
        <w:rPr>
          <w:rFonts w:ascii="Times New Roman" w:hAnsi="Times New Roman" w:cs="Times New Roman"/>
          <w:iCs/>
          <w:sz w:val="24"/>
          <w:szCs w:val="24"/>
        </w:rPr>
        <w:t>34</w:t>
      </w:r>
      <w:r w:rsidRPr="007C3D18">
        <w:rPr>
          <w:rFonts w:ascii="Times New Roman" w:hAnsi="Times New Roman" w:cs="Times New Roman"/>
          <w:sz w:val="24"/>
          <w:szCs w:val="24"/>
        </w:rPr>
        <w:t>(5), 479-481.</w:t>
      </w:r>
    </w:p>
    <w:p w:rsidR="00D9660F" w:rsidRPr="007C3D18" w:rsidRDefault="00D9660F" w:rsidP="007C3D18">
      <w:pPr>
        <w:spacing w:after="120" w:line="240" w:lineRule="auto"/>
        <w:jc w:val="both"/>
        <w:rPr>
          <w:rFonts w:ascii="Times New Roman" w:hAnsi="Times New Roman" w:cs="Times New Roman"/>
          <w:sz w:val="24"/>
          <w:szCs w:val="24"/>
          <w:shd w:val="clear" w:color="auto" w:fill="FFFFFF"/>
        </w:rPr>
      </w:pPr>
      <w:r w:rsidRPr="007C3D18">
        <w:rPr>
          <w:rFonts w:ascii="Times New Roman" w:hAnsi="Times New Roman" w:cs="Times New Roman"/>
          <w:sz w:val="24"/>
          <w:szCs w:val="24"/>
          <w:shd w:val="clear" w:color="auto" w:fill="FFFFFF"/>
        </w:rPr>
        <w:lastRenderedPageBreak/>
        <w:t>Chriki, S</w:t>
      </w:r>
      <w:proofErr w:type="gramStart"/>
      <w:r w:rsidRPr="007C3D18">
        <w:rPr>
          <w:rFonts w:ascii="Times New Roman" w:hAnsi="Times New Roman" w:cs="Times New Roman"/>
          <w:sz w:val="24"/>
          <w:szCs w:val="24"/>
          <w:shd w:val="clear" w:color="auto" w:fill="FFFFFF"/>
        </w:rPr>
        <w:t>.,</w:t>
      </w:r>
      <w:proofErr w:type="gramEnd"/>
      <w:r w:rsidRPr="007C3D18">
        <w:rPr>
          <w:rFonts w:ascii="Times New Roman" w:hAnsi="Times New Roman" w:cs="Times New Roman"/>
          <w:sz w:val="24"/>
          <w:szCs w:val="24"/>
          <w:shd w:val="clear" w:color="auto" w:fill="FFFFFF"/>
        </w:rPr>
        <w:t xml:space="preserve"> &amp; Hocquette, J. F. (2020). The myth of cultured meat: a review. </w:t>
      </w:r>
      <w:r w:rsidRPr="007C3D18">
        <w:rPr>
          <w:rFonts w:ascii="Times New Roman" w:hAnsi="Times New Roman" w:cs="Times New Roman"/>
          <w:iCs/>
          <w:sz w:val="24"/>
          <w:szCs w:val="24"/>
          <w:shd w:val="clear" w:color="auto" w:fill="FFFFFF"/>
        </w:rPr>
        <w:t>Frontiers in nutrition</w:t>
      </w:r>
      <w:r w:rsidRPr="007C3D18">
        <w:rPr>
          <w:rFonts w:ascii="Times New Roman" w:hAnsi="Times New Roman" w:cs="Times New Roman"/>
          <w:sz w:val="24"/>
          <w:szCs w:val="24"/>
          <w:shd w:val="clear" w:color="auto" w:fill="FFFFFF"/>
        </w:rPr>
        <w:t>, </w:t>
      </w:r>
      <w:r w:rsidRPr="007C3D18">
        <w:rPr>
          <w:rFonts w:ascii="Times New Roman" w:hAnsi="Times New Roman" w:cs="Times New Roman"/>
          <w:iCs/>
          <w:sz w:val="24"/>
          <w:szCs w:val="24"/>
          <w:shd w:val="clear" w:color="auto" w:fill="FFFFFF"/>
        </w:rPr>
        <w:t>7</w:t>
      </w:r>
      <w:r w:rsidRPr="007C3D18">
        <w:rPr>
          <w:rFonts w:ascii="Times New Roman" w:hAnsi="Times New Roman" w:cs="Times New Roman"/>
          <w:sz w:val="24"/>
          <w:szCs w:val="24"/>
          <w:shd w:val="clear" w:color="auto" w:fill="FFFFFF"/>
        </w:rPr>
        <w:t>, 7.</w:t>
      </w:r>
    </w:p>
    <w:p w:rsidR="00D9660F" w:rsidRPr="007C3D18" w:rsidRDefault="00D9660F" w:rsidP="007C3D18">
      <w:pPr>
        <w:spacing w:after="120" w:line="240" w:lineRule="auto"/>
        <w:jc w:val="both"/>
        <w:rPr>
          <w:rFonts w:ascii="Times New Roman" w:hAnsi="Times New Roman" w:cs="Times New Roman"/>
          <w:sz w:val="24"/>
          <w:szCs w:val="24"/>
        </w:rPr>
      </w:pPr>
      <w:r w:rsidRPr="007C3D18">
        <w:rPr>
          <w:rFonts w:ascii="Times New Roman" w:hAnsi="Times New Roman" w:cs="Times New Roman"/>
          <w:sz w:val="24"/>
          <w:szCs w:val="24"/>
        </w:rPr>
        <w:t>Cox, S</w:t>
      </w:r>
      <w:proofErr w:type="gramStart"/>
      <w:r w:rsidRPr="007C3D18">
        <w:rPr>
          <w:rFonts w:ascii="Times New Roman" w:hAnsi="Times New Roman" w:cs="Times New Roman"/>
          <w:sz w:val="24"/>
          <w:szCs w:val="24"/>
        </w:rPr>
        <w:t>.,</w:t>
      </w:r>
      <w:proofErr w:type="gramEnd"/>
      <w:r w:rsidRPr="007C3D18">
        <w:rPr>
          <w:rFonts w:ascii="Times New Roman" w:hAnsi="Times New Roman" w:cs="Times New Roman"/>
          <w:sz w:val="24"/>
          <w:szCs w:val="24"/>
        </w:rPr>
        <w:t xml:space="preserve"> Payne, C., Badolo, A., Attenborough, R., Milbank, C. (2020). The nutritional role of insects as food: A case study of ‘chitoumou’(Cirina butyrospermi), an edible caterpillar in rural Burkina Faso. </w:t>
      </w:r>
      <w:r w:rsidRPr="007C3D18">
        <w:rPr>
          <w:rFonts w:ascii="Times New Roman" w:hAnsi="Times New Roman" w:cs="Times New Roman"/>
          <w:iCs/>
          <w:sz w:val="24"/>
          <w:szCs w:val="24"/>
        </w:rPr>
        <w:t xml:space="preserve">J Insects as Food Feed, </w:t>
      </w:r>
      <w:r w:rsidRPr="007C3D18">
        <w:rPr>
          <w:rFonts w:ascii="Times New Roman" w:hAnsi="Times New Roman" w:cs="Times New Roman"/>
          <w:sz w:val="24"/>
          <w:szCs w:val="24"/>
        </w:rPr>
        <w:t>6(1): 69-80</w:t>
      </w:r>
      <w:r w:rsidR="004906B0" w:rsidRPr="007C3D18">
        <w:rPr>
          <w:rFonts w:ascii="Times New Roman" w:hAnsi="Times New Roman" w:cs="Times New Roman"/>
          <w:sz w:val="24"/>
          <w:szCs w:val="24"/>
        </w:rPr>
        <w:t>.</w:t>
      </w:r>
    </w:p>
    <w:p w:rsidR="00D9660F" w:rsidRPr="007C3D18" w:rsidRDefault="00D9660F" w:rsidP="007C3D18">
      <w:pPr>
        <w:spacing w:after="120" w:line="240" w:lineRule="auto"/>
        <w:jc w:val="both"/>
        <w:rPr>
          <w:rFonts w:ascii="Times New Roman" w:hAnsi="Times New Roman" w:cs="Times New Roman"/>
          <w:sz w:val="24"/>
          <w:szCs w:val="24"/>
        </w:rPr>
      </w:pPr>
      <w:r w:rsidRPr="007C3D18">
        <w:rPr>
          <w:rFonts w:ascii="Times New Roman" w:hAnsi="Times New Roman" w:cs="Times New Roman"/>
          <w:sz w:val="24"/>
          <w:szCs w:val="24"/>
        </w:rPr>
        <w:t>De Castro, R.J.S</w:t>
      </w:r>
      <w:proofErr w:type="gramStart"/>
      <w:r w:rsidRPr="007C3D18">
        <w:rPr>
          <w:rFonts w:ascii="Times New Roman" w:hAnsi="Times New Roman" w:cs="Times New Roman"/>
          <w:sz w:val="24"/>
          <w:szCs w:val="24"/>
        </w:rPr>
        <w:t>.,</w:t>
      </w:r>
      <w:proofErr w:type="gramEnd"/>
      <w:r w:rsidRPr="007C3D18">
        <w:rPr>
          <w:rFonts w:ascii="Times New Roman" w:hAnsi="Times New Roman" w:cs="Times New Roman"/>
          <w:sz w:val="24"/>
          <w:szCs w:val="24"/>
        </w:rPr>
        <w:t xml:space="preserve"> Ohara, A., dos Santos Aguilar, J.G., Domingues, M.A.F. (2018). Nutritional, functional and biological properties of insect proteins: Processes for obtaining, consumption and future challenges. </w:t>
      </w:r>
      <w:r w:rsidRPr="007C3D18">
        <w:rPr>
          <w:rFonts w:ascii="Times New Roman" w:hAnsi="Times New Roman" w:cs="Times New Roman"/>
          <w:iCs/>
          <w:sz w:val="24"/>
          <w:szCs w:val="24"/>
        </w:rPr>
        <w:t>Trends Food Sci Tech</w:t>
      </w:r>
      <w:r w:rsidRPr="007C3D18">
        <w:rPr>
          <w:rFonts w:ascii="Times New Roman" w:hAnsi="Times New Roman" w:cs="Times New Roman"/>
          <w:sz w:val="24"/>
          <w:szCs w:val="24"/>
        </w:rPr>
        <w:t>, 76: 82-89</w:t>
      </w:r>
      <w:r w:rsidR="004906B0" w:rsidRPr="007C3D18">
        <w:rPr>
          <w:rFonts w:ascii="Times New Roman" w:hAnsi="Times New Roman" w:cs="Times New Roman"/>
          <w:sz w:val="24"/>
          <w:szCs w:val="24"/>
        </w:rPr>
        <w:t>.</w:t>
      </w:r>
    </w:p>
    <w:p w:rsidR="00357C55" w:rsidRPr="007C3D18" w:rsidRDefault="00357C55" w:rsidP="007C3D18">
      <w:pPr>
        <w:spacing w:after="120" w:line="240" w:lineRule="auto"/>
        <w:jc w:val="both"/>
        <w:rPr>
          <w:rFonts w:ascii="Times New Roman" w:hAnsi="Times New Roman" w:cs="Times New Roman"/>
          <w:sz w:val="24"/>
          <w:szCs w:val="24"/>
        </w:rPr>
      </w:pPr>
      <w:r w:rsidRPr="007C3D18">
        <w:rPr>
          <w:rFonts w:ascii="Times New Roman" w:hAnsi="Times New Roman" w:cs="Times New Roman"/>
          <w:sz w:val="24"/>
          <w:szCs w:val="24"/>
          <w:shd w:val="clear" w:color="auto" w:fill="FFFFFF"/>
        </w:rPr>
        <w:t>Doudna</w:t>
      </w:r>
      <w:r w:rsidRPr="007C3D18">
        <w:rPr>
          <w:rFonts w:ascii="Times New Roman" w:hAnsi="Times New Roman" w:cs="Times New Roman"/>
          <w:sz w:val="24"/>
          <w:szCs w:val="24"/>
          <w:shd w:val="clear" w:color="auto" w:fill="FFFFFF"/>
        </w:rPr>
        <w:t>, J.A</w:t>
      </w:r>
      <w:proofErr w:type="gramStart"/>
      <w:r w:rsidRPr="007C3D18">
        <w:rPr>
          <w:rFonts w:ascii="Times New Roman" w:hAnsi="Times New Roman" w:cs="Times New Roman"/>
          <w:sz w:val="24"/>
          <w:szCs w:val="24"/>
          <w:shd w:val="clear" w:color="auto" w:fill="FFFFFF"/>
        </w:rPr>
        <w:t>.,</w:t>
      </w:r>
      <w:proofErr w:type="gramEnd"/>
      <w:r w:rsidRPr="007C3D18">
        <w:rPr>
          <w:rFonts w:ascii="Times New Roman" w:hAnsi="Times New Roman" w:cs="Times New Roman"/>
          <w:sz w:val="24"/>
          <w:szCs w:val="24"/>
          <w:shd w:val="clear" w:color="auto" w:fill="FFFFFF"/>
        </w:rPr>
        <w:t xml:space="preserve"> </w:t>
      </w:r>
      <w:r w:rsidRPr="007C3D18">
        <w:rPr>
          <w:rFonts w:ascii="Times New Roman" w:hAnsi="Times New Roman" w:cs="Times New Roman"/>
          <w:sz w:val="24"/>
          <w:szCs w:val="24"/>
          <w:shd w:val="clear" w:color="auto" w:fill="FFFFFF"/>
        </w:rPr>
        <w:t>&amp; Sternberg,</w:t>
      </w:r>
      <w:r w:rsidRPr="007C3D18">
        <w:rPr>
          <w:rFonts w:ascii="Times New Roman" w:hAnsi="Times New Roman" w:cs="Times New Roman"/>
          <w:sz w:val="24"/>
          <w:szCs w:val="24"/>
          <w:shd w:val="clear" w:color="auto" w:fill="FFFFFF"/>
        </w:rPr>
        <w:t xml:space="preserve"> S. H.</w:t>
      </w:r>
      <w:r w:rsidRPr="007C3D18">
        <w:rPr>
          <w:rFonts w:ascii="Times New Roman" w:hAnsi="Times New Roman" w:cs="Times New Roman"/>
          <w:sz w:val="24"/>
          <w:szCs w:val="24"/>
          <w:shd w:val="clear" w:color="auto" w:fill="FFFFFF"/>
        </w:rPr>
        <w:t xml:space="preserve"> </w:t>
      </w:r>
      <w:r w:rsidRPr="007C3D18">
        <w:rPr>
          <w:rFonts w:ascii="Times New Roman" w:hAnsi="Times New Roman" w:cs="Times New Roman"/>
          <w:sz w:val="24"/>
          <w:szCs w:val="24"/>
          <w:shd w:val="clear" w:color="auto" w:fill="FFFFFF"/>
        </w:rPr>
        <w:t>(</w:t>
      </w:r>
      <w:r w:rsidRPr="007C3D18">
        <w:rPr>
          <w:rFonts w:ascii="Times New Roman" w:hAnsi="Times New Roman" w:cs="Times New Roman"/>
          <w:sz w:val="24"/>
          <w:szCs w:val="24"/>
          <w:shd w:val="clear" w:color="auto" w:fill="FFFFFF"/>
        </w:rPr>
        <w:t>2018</w:t>
      </w:r>
      <w:r w:rsidRPr="007C3D18">
        <w:rPr>
          <w:rFonts w:ascii="Times New Roman" w:hAnsi="Times New Roman" w:cs="Times New Roman"/>
          <w:sz w:val="24"/>
          <w:szCs w:val="24"/>
          <w:shd w:val="clear" w:color="auto" w:fill="FFFFFF"/>
        </w:rPr>
        <w:t>). Yaratılıştaki Çatlak: Gen Düzenlemenin Evrime Hükmeden İnanılmaz Gücü. Koç Üniversitesi Yayınları. İstanbul</w:t>
      </w:r>
    </w:p>
    <w:p w:rsidR="00D9660F" w:rsidRPr="007C3D18" w:rsidRDefault="00D9660F" w:rsidP="007C3D18">
      <w:pPr>
        <w:spacing w:after="120" w:line="240" w:lineRule="auto"/>
        <w:jc w:val="both"/>
        <w:rPr>
          <w:rFonts w:ascii="Times New Roman" w:hAnsi="Times New Roman" w:cs="Times New Roman"/>
          <w:sz w:val="24"/>
          <w:szCs w:val="24"/>
          <w:shd w:val="clear" w:color="auto" w:fill="FFFFFF"/>
        </w:rPr>
      </w:pPr>
      <w:r w:rsidRPr="007C3D18">
        <w:rPr>
          <w:rFonts w:ascii="Times New Roman" w:hAnsi="Times New Roman" w:cs="Times New Roman"/>
          <w:sz w:val="24"/>
          <w:szCs w:val="24"/>
          <w:shd w:val="clear" w:color="auto" w:fill="FFFFFF"/>
        </w:rPr>
        <w:t>EFSA Panel on Nutrition, Novel Foods and Food Allergens (NDA), Turck, D</w:t>
      </w:r>
      <w:proofErr w:type="gramStart"/>
      <w:r w:rsidRPr="007C3D18">
        <w:rPr>
          <w:rFonts w:ascii="Times New Roman" w:hAnsi="Times New Roman" w:cs="Times New Roman"/>
          <w:sz w:val="24"/>
          <w:szCs w:val="24"/>
          <w:shd w:val="clear" w:color="auto" w:fill="FFFFFF"/>
        </w:rPr>
        <w:t>.,</w:t>
      </w:r>
      <w:proofErr w:type="gramEnd"/>
      <w:r w:rsidRPr="007C3D18">
        <w:rPr>
          <w:rFonts w:ascii="Times New Roman" w:hAnsi="Times New Roman" w:cs="Times New Roman"/>
          <w:sz w:val="24"/>
          <w:szCs w:val="24"/>
          <w:shd w:val="clear" w:color="auto" w:fill="FFFFFF"/>
        </w:rPr>
        <w:t xml:space="preserve"> Castenmiller, J., De Henauw, S., Hirsch‐Ernst, K. I., Kearney, J., ... &amp; Knutsen, H. K. (2021). Safety of dried yellow mealworm (Tenebrio molitor larva) as a novel food pursuant to Regulation (EU) 2015/2283. </w:t>
      </w:r>
      <w:r w:rsidRPr="007C3D18">
        <w:rPr>
          <w:rFonts w:ascii="Times New Roman" w:hAnsi="Times New Roman" w:cs="Times New Roman"/>
          <w:iCs/>
          <w:sz w:val="24"/>
          <w:szCs w:val="24"/>
          <w:shd w:val="clear" w:color="auto" w:fill="FFFFFF"/>
        </w:rPr>
        <w:t>EFSA Journal</w:t>
      </w:r>
      <w:r w:rsidRPr="007C3D18">
        <w:rPr>
          <w:rFonts w:ascii="Times New Roman" w:hAnsi="Times New Roman" w:cs="Times New Roman"/>
          <w:sz w:val="24"/>
          <w:szCs w:val="24"/>
          <w:shd w:val="clear" w:color="auto" w:fill="FFFFFF"/>
        </w:rPr>
        <w:t>, </w:t>
      </w:r>
      <w:r w:rsidRPr="007C3D18">
        <w:rPr>
          <w:rFonts w:ascii="Times New Roman" w:hAnsi="Times New Roman" w:cs="Times New Roman"/>
          <w:iCs/>
          <w:sz w:val="24"/>
          <w:szCs w:val="24"/>
          <w:shd w:val="clear" w:color="auto" w:fill="FFFFFF"/>
        </w:rPr>
        <w:t>19</w:t>
      </w:r>
      <w:r w:rsidRPr="007C3D18">
        <w:rPr>
          <w:rFonts w:ascii="Times New Roman" w:hAnsi="Times New Roman" w:cs="Times New Roman"/>
          <w:sz w:val="24"/>
          <w:szCs w:val="24"/>
          <w:shd w:val="clear" w:color="auto" w:fill="FFFFFF"/>
        </w:rPr>
        <w:t>(1), e06343.</w:t>
      </w:r>
    </w:p>
    <w:p w:rsidR="003402CE" w:rsidRPr="007C3D18" w:rsidRDefault="003402CE" w:rsidP="007C3D18">
      <w:pPr>
        <w:spacing w:after="120" w:line="240" w:lineRule="auto"/>
        <w:jc w:val="both"/>
        <w:rPr>
          <w:rFonts w:ascii="Times New Roman" w:hAnsi="Times New Roman" w:cs="Times New Roman"/>
          <w:sz w:val="24"/>
          <w:szCs w:val="24"/>
          <w:shd w:val="clear" w:color="auto" w:fill="FFFFFF"/>
        </w:rPr>
      </w:pPr>
      <w:r w:rsidRPr="007C3D18">
        <w:rPr>
          <w:rFonts w:ascii="Times New Roman" w:hAnsi="Times New Roman" w:cs="Times New Roman"/>
          <w:sz w:val="24"/>
          <w:szCs w:val="24"/>
          <w:shd w:val="clear" w:color="auto" w:fill="FFFFFF"/>
        </w:rPr>
        <w:t>El-Mounadi, K</w:t>
      </w:r>
      <w:proofErr w:type="gramStart"/>
      <w:r w:rsidRPr="007C3D18">
        <w:rPr>
          <w:rFonts w:ascii="Times New Roman" w:hAnsi="Times New Roman" w:cs="Times New Roman"/>
          <w:sz w:val="24"/>
          <w:szCs w:val="24"/>
          <w:shd w:val="clear" w:color="auto" w:fill="FFFFFF"/>
        </w:rPr>
        <w:t>.,</w:t>
      </w:r>
      <w:proofErr w:type="gramEnd"/>
      <w:r w:rsidRPr="007C3D18">
        <w:rPr>
          <w:rFonts w:ascii="Times New Roman" w:hAnsi="Times New Roman" w:cs="Times New Roman"/>
          <w:sz w:val="24"/>
          <w:szCs w:val="24"/>
          <w:shd w:val="clear" w:color="auto" w:fill="FFFFFF"/>
        </w:rPr>
        <w:t xml:space="preserve"> Morales-Floriano, M. L., &amp; Garcia-Ruiz, H. (2020). Principles, applications, and biosafety of plant genome editing using CRISPR-Cas9. </w:t>
      </w:r>
      <w:r w:rsidRPr="007C3D18">
        <w:rPr>
          <w:rFonts w:ascii="Times New Roman" w:hAnsi="Times New Roman" w:cs="Times New Roman"/>
          <w:iCs/>
          <w:sz w:val="24"/>
          <w:szCs w:val="24"/>
          <w:shd w:val="clear" w:color="auto" w:fill="FFFFFF"/>
        </w:rPr>
        <w:t>Frontiers in plant science</w:t>
      </w:r>
      <w:r w:rsidRPr="007C3D18">
        <w:rPr>
          <w:rFonts w:ascii="Times New Roman" w:hAnsi="Times New Roman" w:cs="Times New Roman"/>
          <w:sz w:val="24"/>
          <w:szCs w:val="24"/>
          <w:shd w:val="clear" w:color="auto" w:fill="FFFFFF"/>
        </w:rPr>
        <w:t>, </w:t>
      </w:r>
      <w:r w:rsidRPr="007C3D18">
        <w:rPr>
          <w:rFonts w:ascii="Times New Roman" w:hAnsi="Times New Roman" w:cs="Times New Roman"/>
          <w:iCs/>
          <w:sz w:val="24"/>
          <w:szCs w:val="24"/>
          <w:shd w:val="clear" w:color="auto" w:fill="FFFFFF"/>
        </w:rPr>
        <w:t>11</w:t>
      </w:r>
      <w:r w:rsidRPr="007C3D18">
        <w:rPr>
          <w:rFonts w:ascii="Times New Roman" w:hAnsi="Times New Roman" w:cs="Times New Roman"/>
          <w:sz w:val="24"/>
          <w:szCs w:val="24"/>
          <w:shd w:val="clear" w:color="auto" w:fill="FFFFFF"/>
        </w:rPr>
        <w:t>.</w:t>
      </w:r>
    </w:p>
    <w:p w:rsidR="00364848" w:rsidRPr="007C3D18" w:rsidRDefault="00364848" w:rsidP="007C3D18">
      <w:pPr>
        <w:spacing w:after="120" w:line="240" w:lineRule="auto"/>
        <w:jc w:val="both"/>
        <w:rPr>
          <w:rFonts w:ascii="Times New Roman" w:hAnsi="Times New Roman" w:cs="Times New Roman"/>
          <w:sz w:val="24"/>
          <w:szCs w:val="24"/>
        </w:rPr>
      </w:pPr>
      <w:r w:rsidRPr="007C3D18">
        <w:rPr>
          <w:rFonts w:ascii="Times New Roman" w:hAnsi="Times New Roman" w:cs="Times New Roman"/>
          <w:sz w:val="24"/>
          <w:szCs w:val="24"/>
        </w:rPr>
        <w:t>Evans, J</w:t>
      </w:r>
      <w:proofErr w:type="gramStart"/>
      <w:r w:rsidRPr="007C3D18">
        <w:rPr>
          <w:rFonts w:ascii="Times New Roman" w:hAnsi="Times New Roman" w:cs="Times New Roman"/>
          <w:sz w:val="24"/>
          <w:szCs w:val="24"/>
        </w:rPr>
        <w:t>.,</w:t>
      </w:r>
      <w:proofErr w:type="gramEnd"/>
      <w:r w:rsidRPr="007C3D18">
        <w:rPr>
          <w:rFonts w:ascii="Times New Roman" w:hAnsi="Times New Roman" w:cs="Times New Roman"/>
          <w:sz w:val="24"/>
          <w:szCs w:val="24"/>
        </w:rPr>
        <w:t xml:space="preserve"> Alemu, M.H., Flore, R., Frøst, M.B., Halloran, A., Jensen, A.B, Maciel-Vergara, G., Meyer-Rochow, V.B., Münke-Svendsen, C., Olsen, S.B., Payne, C., Roos, N., Rozin, P., Tan, H.S.G., van Huis, A., Vantomme, P., Eilenberg, J. (2015). ‘Entomophagy’: an evolving terminology in need of review. </w:t>
      </w:r>
      <w:r w:rsidRPr="007C3D18">
        <w:rPr>
          <w:rFonts w:ascii="Times New Roman" w:hAnsi="Times New Roman" w:cs="Times New Roman"/>
          <w:iCs/>
          <w:sz w:val="24"/>
          <w:szCs w:val="24"/>
        </w:rPr>
        <w:t>J Insects as Food Feed</w:t>
      </w:r>
      <w:r w:rsidRPr="007C3D18">
        <w:rPr>
          <w:rFonts w:ascii="Times New Roman" w:hAnsi="Times New Roman" w:cs="Times New Roman"/>
          <w:sz w:val="24"/>
          <w:szCs w:val="24"/>
        </w:rPr>
        <w:t xml:space="preserve">, 1(4): 293-305. </w:t>
      </w:r>
    </w:p>
    <w:p w:rsidR="004906B0" w:rsidRPr="007C3D18" w:rsidRDefault="004906B0" w:rsidP="007C3D18">
      <w:pPr>
        <w:spacing w:after="120" w:line="240" w:lineRule="auto"/>
        <w:jc w:val="both"/>
        <w:rPr>
          <w:rFonts w:ascii="Times New Roman" w:hAnsi="Times New Roman" w:cs="Times New Roman"/>
          <w:sz w:val="24"/>
          <w:szCs w:val="24"/>
        </w:rPr>
      </w:pPr>
      <w:r w:rsidRPr="007C3D18">
        <w:rPr>
          <w:rFonts w:ascii="Times New Roman" w:hAnsi="Times New Roman" w:cs="Times New Roman"/>
          <w:sz w:val="24"/>
          <w:szCs w:val="24"/>
        </w:rPr>
        <w:t>Fields, F. J</w:t>
      </w:r>
      <w:proofErr w:type="gramStart"/>
      <w:r w:rsidRPr="007C3D18">
        <w:rPr>
          <w:rFonts w:ascii="Times New Roman" w:hAnsi="Times New Roman" w:cs="Times New Roman"/>
          <w:sz w:val="24"/>
          <w:szCs w:val="24"/>
        </w:rPr>
        <w:t>.,</w:t>
      </w:r>
      <w:proofErr w:type="gramEnd"/>
      <w:r w:rsidRPr="007C3D18">
        <w:rPr>
          <w:rFonts w:ascii="Times New Roman" w:hAnsi="Times New Roman" w:cs="Times New Roman"/>
          <w:sz w:val="24"/>
          <w:szCs w:val="24"/>
        </w:rPr>
        <w:t xml:space="preserve"> Lejzerowicz, F., Schroeder, D., Ngoi, S. M., Tran, M., McDonald, D., et al. (2020). Effects of the microalgae Chlamydomonas on gastrointestinal health. </w:t>
      </w:r>
      <w:r w:rsidRPr="007C3D18">
        <w:rPr>
          <w:rFonts w:ascii="Times New Roman" w:hAnsi="Times New Roman" w:cs="Times New Roman"/>
          <w:iCs/>
          <w:sz w:val="24"/>
          <w:szCs w:val="24"/>
        </w:rPr>
        <w:t>Journal of Functional Foods</w:t>
      </w:r>
      <w:r w:rsidRPr="007C3D18">
        <w:rPr>
          <w:rFonts w:ascii="Times New Roman" w:hAnsi="Times New Roman" w:cs="Times New Roman"/>
          <w:sz w:val="24"/>
          <w:szCs w:val="24"/>
        </w:rPr>
        <w:t xml:space="preserve">, </w:t>
      </w:r>
      <w:r w:rsidRPr="007C3D18">
        <w:rPr>
          <w:rFonts w:ascii="Times New Roman" w:hAnsi="Times New Roman" w:cs="Times New Roman"/>
          <w:iCs/>
          <w:sz w:val="24"/>
          <w:szCs w:val="24"/>
        </w:rPr>
        <w:t>65</w:t>
      </w:r>
      <w:r w:rsidRPr="007C3D18">
        <w:rPr>
          <w:rFonts w:ascii="Times New Roman" w:hAnsi="Times New Roman" w:cs="Times New Roman"/>
          <w:sz w:val="24"/>
          <w:szCs w:val="24"/>
        </w:rPr>
        <w:t xml:space="preserve">, 103738. </w:t>
      </w:r>
    </w:p>
    <w:p w:rsidR="00DF1E18" w:rsidRPr="007C3D18" w:rsidRDefault="00DF1E18" w:rsidP="007C3D18">
      <w:pPr>
        <w:spacing w:after="120" w:line="240" w:lineRule="auto"/>
        <w:jc w:val="both"/>
        <w:rPr>
          <w:rFonts w:ascii="Times New Roman" w:hAnsi="Times New Roman" w:cs="Times New Roman"/>
          <w:iCs/>
          <w:sz w:val="24"/>
          <w:szCs w:val="24"/>
          <w:shd w:val="clear" w:color="auto" w:fill="FFFFFF"/>
        </w:rPr>
      </w:pPr>
      <w:r w:rsidRPr="007C3D18">
        <w:rPr>
          <w:rFonts w:ascii="Times New Roman" w:hAnsi="Times New Roman" w:cs="Times New Roman"/>
          <w:sz w:val="24"/>
          <w:szCs w:val="24"/>
          <w:shd w:val="clear" w:color="auto" w:fill="FFFFFF"/>
        </w:rPr>
        <w:t>FAO, IFAD, UNICEF, WFP, WHO. (2017). The state of food security and nutrition in the world 2017. Building resilience for peace and food security. </w:t>
      </w:r>
      <w:r w:rsidRPr="007C3D18">
        <w:rPr>
          <w:rFonts w:ascii="Times New Roman" w:hAnsi="Times New Roman" w:cs="Times New Roman"/>
          <w:iCs/>
          <w:sz w:val="24"/>
          <w:szCs w:val="24"/>
          <w:shd w:val="clear" w:color="auto" w:fill="FFFFFF"/>
        </w:rPr>
        <w:t>FAO, Rome.</w:t>
      </w:r>
    </w:p>
    <w:p w:rsidR="00D9660F" w:rsidRPr="007C3D18" w:rsidRDefault="00D9660F" w:rsidP="007C3D18">
      <w:pPr>
        <w:spacing w:after="120" w:line="240" w:lineRule="auto"/>
        <w:jc w:val="both"/>
        <w:rPr>
          <w:rStyle w:val="Kpr"/>
          <w:rFonts w:ascii="Times New Roman" w:hAnsi="Times New Roman" w:cs="Times New Roman"/>
          <w:color w:val="auto"/>
          <w:sz w:val="24"/>
          <w:szCs w:val="24"/>
        </w:rPr>
      </w:pPr>
      <w:r w:rsidRPr="007C3D18">
        <w:rPr>
          <w:rFonts w:ascii="Times New Roman" w:hAnsi="Times New Roman" w:cs="Times New Roman"/>
          <w:sz w:val="24"/>
          <w:szCs w:val="24"/>
        </w:rPr>
        <w:t xml:space="preserve">Food and Agriculture Organization (FAO). (2018). The state of world fisheries and aquaculture 2018 - meeting the sustainable development goals. </w:t>
      </w:r>
      <w:hyperlink r:id="rId6" w:history="1">
        <w:r w:rsidRPr="007C3D18">
          <w:rPr>
            <w:rStyle w:val="Kpr"/>
            <w:rFonts w:ascii="Times New Roman" w:hAnsi="Times New Roman" w:cs="Times New Roman"/>
            <w:color w:val="auto"/>
            <w:sz w:val="24"/>
            <w:szCs w:val="24"/>
            <w:u w:val="none"/>
          </w:rPr>
          <w:t>http://www.fao.org/documents/card/en/c/I9540EN/</w:t>
        </w:r>
      </w:hyperlink>
      <w:r w:rsidR="004906B0" w:rsidRPr="007C3D18">
        <w:rPr>
          <w:rStyle w:val="Kpr"/>
          <w:rFonts w:ascii="Times New Roman" w:hAnsi="Times New Roman" w:cs="Times New Roman"/>
          <w:color w:val="auto"/>
          <w:sz w:val="24"/>
          <w:szCs w:val="24"/>
          <w:u w:val="none"/>
        </w:rPr>
        <w:t xml:space="preserve"> </w:t>
      </w:r>
      <w:r w:rsidR="004906B0" w:rsidRPr="007C3D18">
        <w:rPr>
          <w:rFonts w:ascii="Times New Roman" w:hAnsi="Times New Roman" w:cs="Times New Roman"/>
          <w:sz w:val="24"/>
          <w:szCs w:val="24"/>
        </w:rPr>
        <w:t>(Accessed: 20 April</w:t>
      </w:r>
      <w:r w:rsidR="004906B0" w:rsidRPr="007C3D18">
        <w:rPr>
          <w:rFonts w:ascii="Times New Roman" w:hAnsi="Times New Roman" w:cs="Times New Roman"/>
          <w:sz w:val="24"/>
          <w:szCs w:val="24"/>
        </w:rPr>
        <w:t xml:space="preserve"> 2020).</w:t>
      </w:r>
    </w:p>
    <w:p w:rsidR="00D9660F" w:rsidRPr="007C3D18" w:rsidRDefault="00D9660F" w:rsidP="007C3D18">
      <w:pPr>
        <w:spacing w:after="120" w:line="240" w:lineRule="auto"/>
        <w:jc w:val="both"/>
        <w:rPr>
          <w:rFonts w:ascii="Times New Roman" w:hAnsi="Times New Roman" w:cs="Times New Roman"/>
          <w:sz w:val="24"/>
          <w:szCs w:val="24"/>
        </w:rPr>
      </w:pPr>
      <w:r w:rsidRPr="007C3D18">
        <w:rPr>
          <w:rFonts w:ascii="Times New Roman" w:hAnsi="Times New Roman" w:cs="Times New Roman"/>
          <w:sz w:val="24"/>
          <w:szCs w:val="24"/>
        </w:rPr>
        <w:t xml:space="preserve">Food and Agriculture Organization (FAO). (2019). Five practical actions towards low-carbon livestock. Rome. </w:t>
      </w:r>
    </w:p>
    <w:p w:rsidR="004906B0" w:rsidRPr="007C3D18" w:rsidRDefault="00D9660F" w:rsidP="007C3D18">
      <w:pPr>
        <w:spacing w:after="120" w:line="240" w:lineRule="auto"/>
        <w:jc w:val="both"/>
        <w:rPr>
          <w:rStyle w:val="Kpr"/>
          <w:rFonts w:ascii="Times New Roman" w:hAnsi="Times New Roman" w:cs="Times New Roman"/>
          <w:color w:val="auto"/>
          <w:sz w:val="24"/>
          <w:szCs w:val="24"/>
        </w:rPr>
      </w:pPr>
      <w:r w:rsidRPr="007C3D18">
        <w:rPr>
          <w:rFonts w:ascii="Times New Roman" w:hAnsi="Times New Roman" w:cs="Times New Roman"/>
          <w:sz w:val="24"/>
          <w:szCs w:val="24"/>
        </w:rPr>
        <w:t>F</w:t>
      </w:r>
      <w:r w:rsidR="004906B0" w:rsidRPr="007C3D18">
        <w:rPr>
          <w:rFonts w:ascii="Times New Roman" w:hAnsi="Times New Roman" w:cs="Times New Roman"/>
          <w:sz w:val="24"/>
          <w:szCs w:val="24"/>
        </w:rPr>
        <w:t>ood and Drug Administration (F</w:t>
      </w:r>
      <w:r w:rsidRPr="007C3D18">
        <w:rPr>
          <w:rFonts w:ascii="Times New Roman" w:hAnsi="Times New Roman" w:cs="Times New Roman"/>
          <w:sz w:val="24"/>
          <w:szCs w:val="24"/>
        </w:rPr>
        <w:t>DA</w:t>
      </w:r>
      <w:r w:rsidR="004906B0" w:rsidRPr="007C3D18">
        <w:rPr>
          <w:rFonts w:ascii="Times New Roman" w:hAnsi="Times New Roman" w:cs="Times New Roman"/>
          <w:sz w:val="24"/>
          <w:szCs w:val="24"/>
        </w:rPr>
        <w:t>).</w:t>
      </w:r>
      <w:r w:rsidRPr="007C3D18">
        <w:rPr>
          <w:rFonts w:ascii="Times New Roman" w:hAnsi="Times New Roman" w:cs="Times New Roman"/>
          <w:sz w:val="24"/>
          <w:szCs w:val="24"/>
        </w:rPr>
        <w:t xml:space="preserve"> (2016). Frequently Asked Questions About GRAS for Substances Intended for Use in Human or Animal Food: Guidance for Industry. https://www.fda.gov/media/101042/download </w:t>
      </w:r>
      <w:r w:rsidR="004906B0" w:rsidRPr="007C3D18">
        <w:rPr>
          <w:rFonts w:ascii="Times New Roman" w:hAnsi="Times New Roman" w:cs="Times New Roman"/>
          <w:sz w:val="24"/>
          <w:szCs w:val="24"/>
        </w:rPr>
        <w:t>(Accessed: 20 April 2020).</w:t>
      </w:r>
    </w:p>
    <w:p w:rsidR="00D9660F" w:rsidRPr="007C3D18" w:rsidRDefault="004906B0" w:rsidP="007C3D18">
      <w:pPr>
        <w:spacing w:after="120" w:line="240" w:lineRule="auto"/>
        <w:jc w:val="both"/>
        <w:rPr>
          <w:rStyle w:val="Kpr"/>
          <w:rFonts w:ascii="Times New Roman" w:hAnsi="Times New Roman" w:cs="Times New Roman"/>
          <w:color w:val="auto"/>
          <w:sz w:val="24"/>
          <w:szCs w:val="24"/>
        </w:rPr>
      </w:pPr>
      <w:r w:rsidRPr="007C3D18">
        <w:rPr>
          <w:rFonts w:ascii="Times New Roman" w:hAnsi="Times New Roman" w:cs="Times New Roman"/>
          <w:sz w:val="24"/>
          <w:szCs w:val="24"/>
        </w:rPr>
        <w:t>Food and Drug Administration (FDA).</w:t>
      </w:r>
      <w:r w:rsidR="00D9660F" w:rsidRPr="007C3D18">
        <w:rPr>
          <w:rFonts w:ascii="Times New Roman" w:hAnsi="Times New Roman" w:cs="Times New Roman"/>
          <w:sz w:val="24"/>
          <w:szCs w:val="24"/>
        </w:rPr>
        <w:t xml:space="preserve"> (2019). Generally recognized as safe (GRAS). </w:t>
      </w:r>
      <w:hyperlink r:id="rId7" w:history="1">
        <w:r w:rsidR="00D9660F" w:rsidRPr="007C3D18">
          <w:rPr>
            <w:rStyle w:val="Kpr"/>
            <w:rFonts w:ascii="Times New Roman" w:hAnsi="Times New Roman" w:cs="Times New Roman"/>
            <w:color w:val="auto"/>
            <w:sz w:val="24"/>
            <w:szCs w:val="24"/>
          </w:rPr>
          <w:t>https://www.fda.gov/food/food-ingredients-packaging/generally-recognized-safe-gras</w:t>
        </w:r>
      </w:hyperlink>
      <w:r w:rsidRPr="007C3D18">
        <w:rPr>
          <w:rStyle w:val="Kpr"/>
          <w:rFonts w:ascii="Times New Roman" w:hAnsi="Times New Roman" w:cs="Times New Roman"/>
          <w:color w:val="auto"/>
          <w:sz w:val="24"/>
          <w:szCs w:val="24"/>
        </w:rPr>
        <w:t xml:space="preserve"> </w:t>
      </w:r>
      <w:r w:rsidRPr="007C3D18">
        <w:rPr>
          <w:rFonts w:ascii="Times New Roman" w:hAnsi="Times New Roman" w:cs="Times New Roman"/>
          <w:sz w:val="24"/>
          <w:szCs w:val="24"/>
          <w:u w:val="single"/>
        </w:rPr>
        <w:t>(</w:t>
      </w:r>
      <w:r w:rsidRPr="007C3D18">
        <w:rPr>
          <w:rFonts w:ascii="Times New Roman" w:hAnsi="Times New Roman" w:cs="Times New Roman"/>
          <w:sz w:val="24"/>
          <w:szCs w:val="24"/>
        </w:rPr>
        <w:t>Accessed: 20 April 2020).</w:t>
      </w:r>
    </w:p>
    <w:p w:rsidR="004906B0" w:rsidRPr="007C3D18" w:rsidRDefault="004906B0" w:rsidP="007C3D18">
      <w:pPr>
        <w:spacing w:after="120" w:line="240" w:lineRule="auto"/>
        <w:jc w:val="both"/>
        <w:rPr>
          <w:rFonts w:ascii="Times New Roman" w:hAnsi="Times New Roman" w:cs="Times New Roman"/>
          <w:sz w:val="24"/>
          <w:szCs w:val="24"/>
        </w:rPr>
      </w:pPr>
      <w:r w:rsidRPr="007C3D18">
        <w:rPr>
          <w:rFonts w:ascii="Times New Roman" w:hAnsi="Times New Roman" w:cs="Times New Roman"/>
          <w:sz w:val="24"/>
          <w:szCs w:val="24"/>
        </w:rPr>
        <w:t>Food and Agriculture Organization (FAO). (2020). Insects for food and feed. The contribution of insects to food security, livelihoods and the environment. http://www.fao.org/edible-insects/en/ (Accessed: 20 April 2020).</w:t>
      </w:r>
    </w:p>
    <w:p w:rsidR="005A5B59" w:rsidRPr="007C3D18" w:rsidRDefault="005A5B59" w:rsidP="007C3D18">
      <w:pPr>
        <w:spacing w:after="120" w:line="240" w:lineRule="auto"/>
        <w:jc w:val="both"/>
        <w:rPr>
          <w:rFonts w:ascii="Times New Roman" w:hAnsi="Times New Roman" w:cs="Times New Roman"/>
          <w:sz w:val="24"/>
          <w:szCs w:val="24"/>
          <w:u w:val="single"/>
        </w:rPr>
      </w:pPr>
      <w:r w:rsidRPr="007C3D18">
        <w:rPr>
          <w:rFonts w:ascii="Times New Roman" w:hAnsi="Times New Roman" w:cs="Times New Roman"/>
          <w:sz w:val="24"/>
          <w:szCs w:val="24"/>
        </w:rPr>
        <w:t>Global Hunger Index</w:t>
      </w:r>
      <w:r w:rsidRPr="007C3D18">
        <w:rPr>
          <w:rFonts w:ascii="Times New Roman" w:hAnsi="Times New Roman" w:cs="Times New Roman"/>
          <w:sz w:val="24"/>
          <w:szCs w:val="24"/>
        </w:rPr>
        <w:t xml:space="preserve"> (GHI)</w:t>
      </w:r>
      <w:r w:rsidRPr="007C3D18">
        <w:rPr>
          <w:rFonts w:ascii="Times New Roman" w:hAnsi="Times New Roman" w:cs="Times New Roman"/>
          <w:sz w:val="24"/>
          <w:szCs w:val="24"/>
        </w:rPr>
        <w:t xml:space="preserve">. (2020). 2020 Global Hunger Index By Severity, Select a country to view trends in detail. </w:t>
      </w:r>
      <w:r w:rsidRPr="007C3D18">
        <w:rPr>
          <w:rFonts w:ascii="Times New Roman" w:hAnsi="Times New Roman" w:cs="Times New Roman"/>
          <w:sz w:val="24"/>
          <w:szCs w:val="24"/>
        </w:rPr>
        <w:t xml:space="preserve">https://www.globalhungerindex.org/ranking.html. </w:t>
      </w:r>
      <w:r w:rsidRPr="007C3D18">
        <w:rPr>
          <w:rFonts w:ascii="Times New Roman" w:hAnsi="Times New Roman" w:cs="Times New Roman"/>
          <w:sz w:val="24"/>
          <w:szCs w:val="24"/>
          <w:u w:val="single"/>
        </w:rPr>
        <w:t>(</w:t>
      </w:r>
      <w:r w:rsidRPr="007C3D18">
        <w:rPr>
          <w:rFonts w:ascii="Times New Roman" w:hAnsi="Times New Roman" w:cs="Times New Roman"/>
          <w:sz w:val="24"/>
          <w:szCs w:val="24"/>
        </w:rPr>
        <w:t>Accessed: 20 April 2020).</w:t>
      </w:r>
    </w:p>
    <w:p w:rsidR="00CD1912" w:rsidRPr="007C3D18" w:rsidRDefault="00CD1912" w:rsidP="007C3D18">
      <w:pPr>
        <w:spacing w:after="120" w:line="240" w:lineRule="auto"/>
        <w:jc w:val="both"/>
        <w:rPr>
          <w:rFonts w:ascii="Times New Roman" w:hAnsi="Times New Roman" w:cs="Times New Roman"/>
          <w:sz w:val="24"/>
          <w:szCs w:val="24"/>
        </w:rPr>
      </w:pPr>
      <w:r w:rsidRPr="007C3D18">
        <w:rPr>
          <w:rFonts w:ascii="Times New Roman" w:hAnsi="Times New Roman" w:cs="Times New Roman"/>
          <w:sz w:val="24"/>
          <w:szCs w:val="24"/>
          <w:shd w:val="clear" w:color="auto" w:fill="FFFFFF"/>
        </w:rPr>
        <w:t>Gok, I</w:t>
      </w:r>
      <w:proofErr w:type="gramStart"/>
      <w:r w:rsidRPr="007C3D18">
        <w:rPr>
          <w:rFonts w:ascii="Times New Roman" w:hAnsi="Times New Roman" w:cs="Times New Roman"/>
          <w:sz w:val="24"/>
          <w:szCs w:val="24"/>
          <w:shd w:val="clear" w:color="auto" w:fill="FFFFFF"/>
        </w:rPr>
        <w:t>.,</w:t>
      </w:r>
      <w:proofErr w:type="gramEnd"/>
      <w:r w:rsidRPr="007C3D18">
        <w:rPr>
          <w:rFonts w:ascii="Times New Roman" w:hAnsi="Times New Roman" w:cs="Times New Roman"/>
          <w:sz w:val="24"/>
          <w:szCs w:val="24"/>
          <w:shd w:val="clear" w:color="auto" w:fill="FFFFFF"/>
        </w:rPr>
        <w:t xml:space="preserve"> &amp; Ulu, E. K. (2019). Functional foods in Turkey: </w:t>
      </w:r>
      <w:proofErr w:type="gramStart"/>
      <w:r w:rsidRPr="007C3D18">
        <w:rPr>
          <w:rFonts w:ascii="Times New Roman" w:hAnsi="Times New Roman" w:cs="Times New Roman"/>
          <w:sz w:val="24"/>
          <w:szCs w:val="24"/>
          <w:shd w:val="clear" w:color="auto" w:fill="FFFFFF"/>
        </w:rPr>
        <w:t>marketing</w:t>
      </w:r>
      <w:proofErr w:type="gramEnd"/>
      <w:r w:rsidRPr="007C3D18">
        <w:rPr>
          <w:rFonts w:ascii="Times New Roman" w:hAnsi="Times New Roman" w:cs="Times New Roman"/>
          <w:sz w:val="24"/>
          <w:szCs w:val="24"/>
          <w:shd w:val="clear" w:color="auto" w:fill="FFFFFF"/>
        </w:rPr>
        <w:t>, consumer awareness and regulatory aspects. </w:t>
      </w:r>
      <w:r w:rsidRPr="007C3D18">
        <w:rPr>
          <w:rFonts w:ascii="Times New Roman" w:hAnsi="Times New Roman" w:cs="Times New Roman"/>
          <w:iCs/>
          <w:sz w:val="24"/>
          <w:szCs w:val="24"/>
          <w:shd w:val="clear" w:color="auto" w:fill="FFFFFF"/>
        </w:rPr>
        <w:t>Nutrition &amp; Food Science</w:t>
      </w:r>
      <w:r w:rsidRPr="007C3D18">
        <w:rPr>
          <w:rFonts w:ascii="Times New Roman" w:hAnsi="Times New Roman" w:cs="Times New Roman"/>
          <w:sz w:val="24"/>
          <w:szCs w:val="24"/>
          <w:shd w:val="clear" w:color="auto" w:fill="FFFFFF"/>
        </w:rPr>
        <w:t>.</w:t>
      </w:r>
    </w:p>
    <w:p w:rsidR="00364848" w:rsidRPr="007C3D18" w:rsidRDefault="00364848" w:rsidP="007C3D18">
      <w:pPr>
        <w:spacing w:after="120" w:line="240" w:lineRule="auto"/>
        <w:jc w:val="both"/>
        <w:rPr>
          <w:rFonts w:ascii="Times New Roman" w:hAnsi="Times New Roman" w:cs="Times New Roman"/>
          <w:sz w:val="24"/>
          <w:szCs w:val="24"/>
          <w:shd w:val="clear" w:color="auto" w:fill="FFFFFF"/>
        </w:rPr>
      </w:pPr>
      <w:r w:rsidRPr="007C3D18">
        <w:rPr>
          <w:rStyle w:val="hlfld-contribauthor"/>
          <w:rFonts w:ascii="Times New Roman" w:hAnsi="Times New Roman" w:cs="Times New Roman"/>
          <w:sz w:val="24"/>
          <w:szCs w:val="24"/>
          <w:shd w:val="clear" w:color="auto" w:fill="FFFFFF"/>
        </w:rPr>
        <w:lastRenderedPageBreak/>
        <w:t>Götze, </w:t>
      </w:r>
      <w:r w:rsidRPr="007C3D18">
        <w:rPr>
          <w:rStyle w:val="nlmgiven-names"/>
          <w:rFonts w:ascii="Times New Roman" w:hAnsi="Times New Roman" w:cs="Times New Roman"/>
          <w:sz w:val="24"/>
          <w:szCs w:val="24"/>
          <w:shd w:val="clear" w:color="auto" w:fill="FFFFFF"/>
        </w:rPr>
        <w:t>F</w:t>
      </w:r>
      <w:proofErr w:type="gramStart"/>
      <w:r w:rsidRPr="007C3D18">
        <w:rPr>
          <w:rStyle w:val="nlmgiven-names"/>
          <w:rFonts w:ascii="Times New Roman" w:hAnsi="Times New Roman" w:cs="Times New Roman"/>
          <w:sz w:val="24"/>
          <w:szCs w:val="24"/>
          <w:shd w:val="clear" w:color="auto" w:fill="FFFFFF"/>
        </w:rPr>
        <w:t>.</w:t>
      </w:r>
      <w:r w:rsidRPr="007C3D18">
        <w:rPr>
          <w:rFonts w:ascii="Times New Roman" w:hAnsi="Times New Roman" w:cs="Times New Roman"/>
          <w:sz w:val="24"/>
          <w:szCs w:val="24"/>
          <w:shd w:val="clear" w:color="auto" w:fill="FFFFFF"/>
        </w:rPr>
        <w:t>,</w:t>
      </w:r>
      <w:proofErr w:type="gramEnd"/>
      <w:r w:rsidRPr="007C3D18">
        <w:rPr>
          <w:rFonts w:ascii="Times New Roman" w:hAnsi="Times New Roman" w:cs="Times New Roman"/>
          <w:sz w:val="24"/>
          <w:szCs w:val="24"/>
          <w:shd w:val="clear" w:color="auto" w:fill="FFFFFF"/>
        </w:rPr>
        <w:t xml:space="preserve"> &amp; </w:t>
      </w:r>
      <w:r w:rsidRPr="007C3D18">
        <w:rPr>
          <w:rStyle w:val="hlfld-contribauthor"/>
          <w:rFonts w:ascii="Times New Roman" w:hAnsi="Times New Roman" w:cs="Times New Roman"/>
          <w:sz w:val="24"/>
          <w:szCs w:val="24"/>
          <w:shd w:val="clear" w:color="auto" w:fill="FFFFFF"/>
        </w:rPr>
        <w:t>Brunner, </w:t>
      </w:r>
      <w:r w:rsidRPr="007C3D18">
        <w:rPr>
          <w:rStyle w:val="nlmgiven-names"/>
          <w:rFonts w:ascii="Times New Roman" w:hAnsi="Times New Roman" w:cs="Times New Roman"/>
          <w:sz w:val="24"/>
          <w:szCs w:val="24"/>
          <w:shd w:val="clear" w:color="auto" w:fill="FFFFFF"/>
        </w:rPr>
        <w:t>T. A.</w:t>
      </w:r>
      <w:r w:rsidRPr="007C3D18">
        <w:rPr>
          <w:rFonts w:ascii="Times New Roman" w:hAnsi="Times New Roman" w:cs="Times New Roman"/>
          <w:sz w:val="24"/>
          <w:szCs w:val="24"/>
          <w:shd w:val="clear" w:color="auto" w:fill="FFFFFF"/>
        </w:rPr>
        <w:t> (</w:t>
      </w:r>
      <w:r w:rsidRPr="007C3D18">
        <w:rPr>
          <w:rStyle w:val="nlmyear"/>
          <w:rFonts w:ascii="Times New Roman" w:hAnsi="Times New Roman" w:cs="Times New Roman"/>
          <w:sz w:val="24"/>
          <w:szCs w:val="24"/>
          <w:shd w:val="clear" w:color="auto" w:fill="FFFFFF"/>
        </w:rPr>
        <w:t>2019</w:t>
      </w:r>
      <w:r w:rsidRPr="007C3D18">
        <w:rPr>
          <w:rFonts w:ascii="Times New Roman" w:hAnsi="Times New Roman" w:cs="Times New Roman"/>
          <w:sz w:val="24"/>
          <w:szCs w:val="24"/>
          <w:shd w:val="clear" w:color="auto" w:fill="FFFFFF"/>
        </w:rPr>
        <w:t>). </w:t>
      </w:r>
      <w:r w:rsidRPr="007C3D18">
        <w:rPr>
          <w:rStyle w:val="nlmarticle-title"/>
          <w:rFonts w:ascii="Times New Roman" w:hAnsi="Times New Roman" w:cs="Times New Roman"/>
          <w:sz w:val="24"/>
          <w:szCs w:val="24"/>
          <w:shd w:val="clear" w:color="auto" w:fill="FFFFFF"/>
        </w:rPr>
        <w:t>Sustainability and country-of-origin: How much do they matter to consumers in Switzerland?</w:t>
      </w:r>
      <w:r w:rsidRPr="007C3D18">
        <w:rPr>
          <w:rFonts w:ascii="Times New Roman" w:hAnsi="Times New Roman" w:cs="Times New Roman"/>
          <w:sz w:val="24"/>
          <w:szCs w:val="24"/>
          <w:shd w:val="clear" w:color="auto" w:fill="FFFFFF"/>
        </w:rPr>
        <w:t> </w:t>
      </w:r>
      <w:r w:rsidRPr="007C3D18">
        <w:rPr>
          <w:rFonts w:ascii="Times New Roman" w:hAnsi="Times New Roman" w:cs="Times New Roman"/>
          <w:iCs/>
          <w:sz w:val="24"/>
          <w:szCs w:val="24"/>
          <w:shd w:val="clear" w:color="auto" w:fill="FFFFFF"/>
        </w:rPr>
        <w:t>British Food Journal</w:t>
      </w:r>
      <w:r w:rsidRPr="007C3D18">
        <w:rPr>
          <w:rFonts w:ascii="Times New Roman" w:hAnsi="Times New Roman" w:cs="Times New Roman"/>
          <w:sz w:val="24"/>
          <w:szCs w:val="24"/>
          <w:shd w:val="clear" w:color="auto" w:fill="FFFFFF"/>
        </w:rPr>
        <w:t>, 122(1), </w:t>
      </w:r>
      <w:r w:rsidRPr="007C3D18">
        <w:rPr>
          <w:rStyle w:val="nlmfpage"/>
          <w:rFonts w:ascii="Times New Roman" w:hAnsi="Times New Roman" w:cs="Times New Roman"/>
          <w:sz w:val="24"/>
          <w:szCs w:val="24"/>
          <w:shd w:val="clear" w:color="auto" w:fill="FFFFFF"/>
        </w:rPr>
        <w:t>291</w:t>
      </w:r>
      <w:r w:rsidRPr="007C3D18">
        <w:rPr>
          <w:rFonts w:ascii="Times New Roman" w:hAnsi="Times New Roman" w:cs="Times New Roman"/>
          <w:sz w:val="24"/>
          <w:szCs w:val="24"/>
          <w:shd w:val="clear" w:color="auto" w:fill="FFFFFF"/>
        </w:rPr>
        <w:t>–</w:t>
      </w:r>
      <w:r w:rsidRPr="007C3D18">
        <w:rPr>
          <w:rStyle w:val="nlmlpage"/>
          <w:rFonts w:ascii="Times New Roman" w:hAnsi="Times New Roman" w:cs="Times New Roman"/>
          <w:sz w:val="24"/>
          <w:szCs w:val="24"/>
          <w:shd w:val="clear" w:color="auto" w:fill="FFFFFF"/>
        </w:rPr>
        <w:t>308</w:t>
      </w:r>
      <w:r w:rsidRPr="007C3D18">
        <w:rPr>
          <w:rFonts w:ascii="Times New Roman" w:hAnsi="Times New Roman" w:cs="Times New Roman"/>
          <w:sz w:val="24"/>
          <w:szCs w:val="24"/>
          <w:shd w:val="clear" w:color="auto" w:fill="FFFFFF"/>
        </w:rPr>
        <w:t>.</w:t>
      </w:r>
    </w:p>
    <w:p w:rsidR="0034061C" w:rsidRPr="007C3D18" w:rsidRDefault="0034061C" w:rsidP="007C3D18">
      <w:pPr>
        <w:spacing w:after="120" w:line="240" w:lineRule="auto"/>
        <w:jc w:val="both"/>
        <w:rPr>
          <w:rFonts w:ascii="Times New Roman" w:hAnsi="Times New Roman" w:cs="Times New Roman"/>
          <w:sz w:val="24"/>
          <w:szCs w:val="24"/>
          <w:shd w:val="clear" w:color="auto" w:fill="FFFFFF"/>
        </w:rPr>
      </w:pPr>
      <w:r w:rsidRPr="007C3D18">
        <w:rPr>
          <w:rFonts w:ascii="Times New Roman" w:hAnsi="Times New Roman" w:cs="Times New Roman"/>
          <w:sz w:val="24"/>
          <w:szCs w:val="24"/>
          <w:shd w:val="clear" w:color="auto" w:fill="FFFFFF"/>
        </w:rPr>
        <w:t>Granato, D</w:t>
      </w:r>
      <w:proofErr w:type="gramStart"/>
      <w:r w:rsidRPr="007C3D18">
        <w:rPr>
          <w:rFonts w:ascii="Times New Roman" w:hAnsi="Times New Roman" w:cs="Times New Roman"/>
          <w:sz w:val="24"/>
          <w:szCs w:val="24"/>
          <w:shd w:val="clear" w:color="auto" w:fill="FFFFFF"/>
        </w:rPr>
        <w:t>.,</w:t>
      </w:r>
      <w:proofErr w:type="gramEnd"/>
      <w:r w:rsidRPr="007C3D18">
        <w:rPr>
          <w:rFonts w:ascii="Times New Roman" w:hAnsi="Times New Roman" w:cs="Times New Roman"/>
          <w:sz w:val="24"/>
          <w:szCs w:val="24"/>
          <w:shd w:val="clear" w:color="auto" w:fill="FFFFFF"/>
        </w:rPr>
        <w:t xml:space="preserve"> Nunes, D. S., &amp; Barba, F. J. (2017). An integrated strategy between food chemistry, biology, nutrition, pharmacology, and statistics in the development of functional foods: A proposal. </w:t>
      </w:r>
      <w:r w:rsidRPr="007C3D18">
        <w:rPr>
          <w:rFonts w:ascii="Times New Roman" w:hAnsi="Times New Roman" w:cs="Times New Roman"/>
          <w:iCs/>
          <w:sz w:val="24"/>
          <w:szCs w:val="24"/>
          <w:shd w:val="clear" w:color="auto" w:fill="FFFFFF"/>
        </w:rPr>
        <w:t>Trends in Food Science &amp; Technology</w:t>
      </w:r>
      <w:r w:rsidRPr="007C3D18">
        <w:rPr>
          <w:rFonts w:ascii="Times New Roman" w:hAnsi="Times New Roman" w:cs="Times New Roman"/>
          <w:sz w:val="24"/>
          <w:szCs w:val="24"/>
          <w:shd w:val="clear" w:color="auto" w:fill="FFFFFF"/>
        </w:rPr>
        <w:t>, </w:t>
      </w:r>
      <w:r w:rsidRPr="007C3D18">
        <w:rPr>
          <w:rFonts w:ascii="Times New Roman" w:hAnsi="Times New Roman" w:cs="Times New Roman"/>
          <w:iCs/>
          <w:sz w:val="24"/>
          <w:szCs w:val="24"/>
          <w:shd w:val="clear" w:color="auto" w:fill="FFFFFF"/>
        </w:rPr>
        <w:t>62</w:t>
      </w:r>
      <w:r w:rsidRPr="007C3D18">
        <w:rPr>
          <w:rFonts w:ascii="Times New Roman" w:hAnsi="Times New Roman" w:cs="Times New Roman"/>
          <w:sz w:val="24"/>
          <w:szCs w:val="24"/>
          <w:shd w:val="clear" w:color="auto" w:fill="FFFFFF"/>
        </w:rPr>
        <w:t>, 13-22.</w:t>
      </w:r>
    </w:p>
    <w:p w:rsidR="00364848" w:rsidRPr="007C3D18" w:rsidRDefault="00364848" w:rsidP="007C3D18">
      <w:pPr>
        <w:spacing w:after="120" w:line="240" w:lineRule="auto"/>
        <w:jc w:val="both"/>
        <w:rPr>
          <w:rFonts w:ascii="Times New Roman" w:hAnsi="Times New Roman" w:cs="Times New Roman"/>
          <w:sz w:val="24"/>
          <w:szCs w:val="24"/>
        </w:rPr>
      </w:pPr>
      <w:r w:rsidRPr="007C3D18">
        <w:rPr>
          <w:rStyle w:val="hlfld-contribauthor"/>
          <w:rFonts w:ascii="Times New Roman" w:hAnsi="Times New Roman" w:cs="Times New Roman"/>
          <w:sz w:val="24"/>
          <w:szCs w:val="24"/>
          <w:shd w:val="clear" w:color="auto" w:fill="FFFFFF"/>
        </w:rPr>
        <w:t>Groeniger, </w:t>
      </w:r>
      <w:r w:rsidRPr="007C3D18">
        <w:rPr>
          <w:rStyle w:val="nlmgiven-names"/>
          <w:rFonts w:ascii="Times New Roman" w:hAnsi="Times New Roman" w:cs="Times New Roman"/>
          <w:sz w:val="24"/>
          <w:szCs w:val="24"/>
          <w:shd w:val="clear" w:color="auto" w:fill="FFFFFF"/>
        </w:rPr>
        <w:t>J. O</w:t>
      </w:r>
      <w:proofErr w:type="gramStart"/>
      <w:r w:rsidRPr="007C3D18">
        <w:rPr>
          <w:rStyle w:val="nlmgiven-names"/>
          <w:rFonts w:ascii="Times New Roman" w:hAnsi="Times New Roman" w:cs="Times New Roman"/>
          <w:sz w:val="24"/>
          <w:szCs w:val="24"/>
          <w:shd w:val="clear" w:color="auto" w:fill="FFFFFF"/>
        </w:rPr>
        <w:t>.</w:t>
      </w:r>
      <w:r w:rsidRPr="007C3D18">
        <w:rPr>
          <w:rFonts w:ascii="Times New Roman" w:hAnsi="Times New Roman" w:cs="Times New Roman"/>
          <w:sz w:val="24"/>
          <w:szCs w:val="24"/>
          <w:shd w:val="clear" w:color="auto" w:fill="FFFFFF"/>
        </w:rPr>
        <w:t>,</w:t>
      </w:r>
      <w:proofErr w:type="gramEnd"/>
      <w:r w:rsidRPr="007C3D18">
        <w:rPr>
          <w:rFonts w:ascii="Times New Roman" w:hAnsi="Times New Roman" w:cs="Times New Roman"/>
          <w:sz w:val="24"/>
          <w:szCs w:val="24"/>
          <w:shd w:val="clear" w:color="auto" w:fill="FFFFFF"/>
        </w:rPr>
        <w:t> </w:t>
      </w:r>
      <w:r w:rsidRPr="007C3D18">
        <w:rPr>
          <w:rStyle w:val="hlfld-contribauthor"/>
          <w:rFonts w:ascii="Times New Roman" w:hAnsi="Times New Roman" w:cs="Times New Roman"/>
          <w:sz w:val="24"/>
          <w:szCs w:val="24"/>
          <w:shd w:val="clear" w:color="auto" w:fill="FFFFFF"/>
        </w:rPr>
        <w:t>van Lenthe, </w:t>
      </w:r>
      <w:r w:rsidRPr="007C3D18">
        <w:rPr>
          <w:rStyle w:val="nlmgiven-names"/>
          <w:rFonts w:ascii="Times New Roman" w:hAnsi="Times New Roman" w:cs="Times New Roman"/>
          <w:sz w:val="24"/>
          <w:szCs w:val="24"/>
          <w:shd w:val="clear" w:color="auto" w:fill="FFFFFF"/>
        </w:rPr>
        <w:t>F. J.</w:t>
      </w:r>
      <w:r w:rsidRPr="007C3D18">
        <w:rPr>
          <w:rFonts w:ascii="Times New Roman" w:hAnsi="Times New Roman" w:cs="Times New Roman"/>
          <w:sz w:val="24"/>
          <w:szCs w:val="24"/>
          <w:shd w:val="clear" w:color="auto" w:fill="FFFFFF"/>
        </w:rPr>
        <w:t>, </w:t>
      </w:r>
      <w:r w:rsidRPr="007C3D18">
        <w:rPr>
          <w:rStyle w:val="hlfld-contribauthor"/>
          <w:rFonts w:ascii="Times New Roman" w:hAnsi="Times New Roman" w:cs="Times New Roman"/>
          <w:sz w:val="24"/>
          <w:szCs w:val="24"/>
          <w:shd w:val="clear" w:color="auto" w:fill="FFFFFF"/>
        </w:rPr>
        <w:t>Beenackers, </w:t>
      </w:r>
      <w:r w:rsidRPr="007C3D18">
        <w:rPr>
          <w:rStyle w:val="nlmgiven-names"/>
          <w:rFonts w:ascii="Times New Roman" w:hAnsi="Times New Roman" w:cs="Times New Roman"/>
          <w:sz w:val="24"/>
          <w:szCs w:val="24"/>
          <w:shd w:val="clear" w:color="auto" w:fill="FFFFFF"/>
        </w:rPr>
        <w:t>M. A.</w:t>
      </w:r>
      <w:r w:rsidRPr="007C3D18">
        <w:rPr>
          <w:rFonts w:ascii="Times New Roman" w:hAnsi="Times New Roman" w:cs="Times New Roman"/>
          <w:sz w:val="24"/>
          <w:szCs w:val="24"/>
          <w:shd w:val="clear" w:color="auto" w:fill="FFFFFF"/>
        </w:rPr>
        <w:t>, &amp; </w:t>
      </w:r>
      <w:r w:rsidRPr="007C3D18">
        <w:rPr>
          <w:rStyle w:val="hlfld-contribauthor"/>
          <w:rFonts w:ascii="Times New Roman" w:hAnsi="Times New Roman" w:cs="Times New Roman"/>
          <w:sz w:val="24"/>
          <w:szCs w:val="24"/>
          <w:shd w:val="clear" w:color="auto" w:fill="FFFFFF"/>
        </w:rPr>
        <w:t>Kamphuis, </w:t>
      </w:r>
      <w:r w:rsidRPr="007C3D18">
        <w:rPr>
          <w:rStyle w:val="nlmgiven-names"/>
          <w:rFonts w:ascii="Times New Roman" w:hAnsi="Times New Roman" w:cs="Times New Roman"/>
          <w:sz w:val="24"/>
          <w:szCs w:val="24"/>
          <w:shd w:val="clear" w:color="auto" w:fill="FFFFFF"/>
        </w:rPr>
        <w:t>C. B. M.</w:t>
      </w:r>
      <w:r w:rsidRPr="007C3D18">
        <w:rPr>
          <w:rFonts w:ascii="Times New Roman" w:hAnsi="Times New Roman" w:cs="Times New Roman"/>
          <w:sz w:val="24"/>
          <w:szCs w:val="24"/>
          <w:shd w:val="clear" w:color="auto" w:fill="FFFFFF"/>
        </w:rPr>
        <w:t> (</w:t>
      </w:r>
      <w:r w:rsidRPr="007C3D18">
        <w:rPr>
          <w:rStyle w:val="nlmyear"/>
          <w:rFonts w:ascii="Times New Roman" w:hAnsi="Times New Roman" w:cs="Times New Roman"/>
          <w:sz w:val="24"/>
          <w:szCs w:val="24"/>
          <w:shd w:val="clear" w:color="auto" w:fill="FFFFFF"/>
        </w:rPr>
        <w:t>2017</w:t>
      </w:r>
      <w:r w:rsidRPr="007C3D18">
        <w:rPr>
          <w:rFonts w:ascii="Times New Roman" w:hAnsi="Times New Roman" w:cs="Times New Roman"/>
          <w:sz w:val="24"/>
          <w:szCs w:val="24"/>
          <w:shd w:val="clear" w:color="auto" w:fill="FFFFFF"/>
        </w:rPr>
        <w:t>). </w:t>
      </w:r>
      <w:r w:rsidRPr="007C3D18">
        <w:rPr>
          <w:rStyle w:val="nlmarticle-title"/>
          <w:rFonts w:ascii="Times New Roman" w:hAnsi="Times New Roman" w:cs="Times New Roman"/>
          <w:sz w:val="24"/>
          <w:szCs w:val="24"/>
          <w:shd w:val="clear" w:color="auto" w:fill="FFFFFF"/>
        </w:rPr>
        <w:t>Does social distinction contribute to socioeconomic inequalities in diet: The case of ‘superfoods’ consumption</w:t>
      </w:r>
      <w:r w:rsidRPr="007C3D18">
        <w:rPr>
          <w:rFonts w:ascii="Times New Roman" w:hAnsi="Times New Roman" w:cs="Times New Roman"/>
          <w:sz w:val="24"/>
          <w:szCs w:val="24"/>
          <w:shd w:val="clear" w:color="auto" w:fill="FFFFFF"/>
        </w:rPr>
        <w:t>. </w:t>
      </w:r>
      <w:r w:rsidRPr="007C3D18">
        <w:rPr>
          <w:rFonts w:ascii="Times New Roman" w:hAnsi="Times New Roman" w:cs="Times New Roman"/>
          <w:iCs/>
          <w:sz w:val="24"/>
          <w:szCs w:val="24"/>
          <w:shd w:val="clear" w:color="auto" w:fill="FFFFFF"/>
        </w:rPr>
        <w:t>International Journal of Behavioral Nutrition and Physical Activity</w:t>
      </w:r>
      <w:r w:rsidRPr="007C3D18">
        <w:rPr>
          <w:rFonts w:ascii="Times New Roman" w:hAnsi="Times New Roman" w:cs="Times New Roman"/>
          <w:sz w:val="24"/>
          <w:szCs w:val="24"/>
          <w:shd w:val="clear" w:color="auto" w:fill="FFFFFF"/>
        </w:rPr>
        <w:t>, 14, </w:t>
      </w:r>
      <w:r w:rsidRPr="007C3D18">
        <w:rPr>
          <w:rStyle w:val="nlmfpage"/>
          <w:rFonts w:ascii="Times New Roman" w:hAnsi="Times New Roman" w:cs="Times New Roman"/>
          <w:sz w:val="24"/>
          <w:szCs w:val="24"/>
          <w:shd w:val="clear" w:color="auto" w:fill="FFFFFF"/>
        </w:rPr>
        <w:t>1</w:t>
      </w:r>
      <w:r w:rsidRPr="007C3D18">
        <w:rPr>
          <w:rFonts w:ascii="Times New Roman" w:hAnsi="Times New Roman" w:cs="Times New Roman"/>
          <w:sz w:val="24"/>
          <w:szCs w:val="24"/>
          <w:shd w:val="clear" w:color="auto" w:fill="FFFFFF"/>
        </w:rPr>
        <w:t>–</w:t>
      </w:r>
      <w:r w:rsidRPr="007C3D18">
        <w:rPr>
          <w:rStyle w:val="nlmlpage"/>
          <w:rFonts w:ascii="Times New Roman" w:hAnsi="Times New Roman" w:cs="Times New Roman"/>
          <w:sz w:val="24"/>
          <w:szCs w:val="24"/>
          <w:shd w:val="clear" w:color="auto" w:fill="FFFFFF"/>
        </w:rPr>
        <w:t>7</w:t>
      </w:r>
      <w:r w:rsidRPr="007C3D18">
        <w:rPr>
          <w:rFonts w:ascii="Times New Roman" w:hAnsi="Times New Roman" w:cs="Times New Roman"/>
          <w:sz w:val="24"/>
          <w:szCs w:val="24"/>
          <w:shd w:val="clear" w:color="auto" w:fill="FFFFFF"/>
        </w:rPr>
        <w:t>.</w:t>
      </w:r>
    </w:p>
    <w:p w:rsidR="00D9660F" w:rsidRPr="007C3D18" w:rsidRDefault="00D9660F" w:rsidP="007C3D18">
      <w:pPr>
        <w:spacing w:after="120" w:line="240" w:lineRule="auto"/>
        <w:jc w:val="both"/>
        <w:rPr>
          <w:rFonts w:ascii="Times New Roman" w:hAnsi="Times New Roman" w:cs="Times New Roman"/>
          <w:sz w:val="24"/>
          <w:szCs w:val="24"/>
          <w:shd w:val="clear" w:color="auto" w:fill="FFFFFF"/>
        </w:rPr>
      </w:pPr>
      <w:r w:rsidRPr="007C3D18">
        <w:rPr>
          <w:rFonts w:ascii="Times New Roman" w:hAnsi="Times New Roman" w:cs="Times New Roman"/>
          <w:sz w:val="24"/>
          <w:szCs w:val="24"/>
          <w:shd w:val="clear" w:color="auto" w:fill="FFFFFF"/>
        </w:rPr>
        <w:t>Halloran, A</w:t>
      </w:r>
      <w:proofErr w:type="gramStart"/>
      <w:r w:rsidRPr="007C3D18">
        <w:rPr>
          <w:rFonts w:ascii="Times New Roman" w:hAnsi="Times New Roman" w:cs="Times New Roman"/>
          <w:sz w:val="24"/>
          <w:szCs w:val="24"/>
          <w:shd w:val="clear" w:color="auto" w:fill="FFFFFF"/>
        </w:rPr>
        <w:t>.,</w:t>
      </w:r>
      <w:proofErr w:type="gramEnd"/>
      <w:r w:rsidRPr="007C3D18">
        <w:rPr>
          <w:rFonts w:ascii="Times New Roman" w:hAnsi="Times New Roman" w:cs="Times New Roman"/>
          <w:sz w:val="24"/>
          <w:szCs w:val="24"/>
          <w:shd w:val="clear" w:color="auto" w:fill="FFFFFF"/>
        </w:rPr>
        <w:t xml:space="preserve"> Flore, R., Vantomme, P., &amp; Roos, N. (Eds.). (2018). </w:t>
      </w:r>
      <w:r w:rsidRPr="007C3D18">
        <w:rPr>
          <w:rFonts w:ascii="Times New Roman" w:hAnsi="Times New Roman" w:cs="Times New Roman"/>
          <w:iCs/>
          <w:sz w:val="24"/>
          <w:szCs w:val="24"/>
          <w:shd w:val="clear" w:color="auto" w:fill="FFFFFF"/>
        </w:rPr>
        <w:t>Edible insects in sustainable food systems</w:t>
      </w:r>
      <w:r w:rsidRPr="007C3D18">
        <w:rPr>
          <w:rFonts w:ascii="Times New Roman" w:hAnsi="Times New Roman" w:cs="Times New Roman"/>
          <w:sz w:val="24"/>
          <w:szCs w:val="24"/>
          <w:shd w:val="clear" w:color="auto" w:fill="FFFFFF"/>
        </w:rPr>
        <w:t>. Cham: Springer.</w:t>
      </w:r>
    </w:p>
    <w:p w:rsidR="00D9660F" w:rsidRPr="007C3D18" w:rsidRDefault="00D9660F" w:rsidP="007C3D18">
      <w:pPr>
        <w:spacing w:after="120" w:line="240" w:lineRule="auto"/>
        <w:jc w:val="both"/>
        <w:rPr>
          <w:rFonts w:ascii="Times New Roman" w:hAnsi="Times New Roman" w:cs="Times New Roman"/>
          <w:sz w:val="24"/>
          <w:szCs w:val="24"/>
          <w:shd w:val="clear" w:color="auto" w:fill="FFFFFF"/>
        </w:rPr>
      </w:pPr>
      <w:r w:rsidRPr="007C3D18">
        <w:rPr>
          <w:rFonts w:ascii="Times New Roman" w:hAnsi="Times New Roman" w:cs="Times New Roman"/>
          <w:sz w:val="24"/>
          <w:szCs w:val="24"/>
          <w:shd w:val="clear" w:color="auto" w:fill="FFFFFF"/>
        </w:rPr>
        <w:t>Hamdan, M.N</w:t>
      </w:r>
      <w:proofErr w:type="gramStart"/>
      <w:r w:rsidRPr="007C3D18">
        <w:rPr>
          <w:rFonts w:ascii="Times New Roman" w:hAnsi="Times New Roman" w:cs="Times New Roman"/>
          <w:sz w:val="24"/>
          <w:szCs w:val="24"/>
          <w:shd w:val="clear" w:color="auto" w:fill="FFFFFF"/>
        </w:rPr>
        <w:t>.,</w:t>
      </w:r>
      <w:proofErr w:type="gramEnd"/>
      <w:r w:rsidRPr="007C3D18">
        <w:rPr>
          <w:rFonts w:ascii="Times New Roman" w:hAnsi="Times New Roman" w:cs="Times New Roman"/>
          <w:sz w:val="24"/>
          <w:szCs w:val="24"/>
          <w:shd w:val="clear" w:color="auto" w:fill="FFFFFF"/>
        </w:rPr>
        <w:t xml:space="preserve"> Post, M.J., Ramli, M.A., Mustafa, A.R. (2018). Cultured meat in islamic perspective. </w:t>
      </w:r>
      <w:r w:rsidRPr="007C3D18">
        <w:rPr>
          <w:rFonts w:ascii="Times New Roman" w:hAnsi="Times New Roman" w:cs="Times New Roman"/>
          <w:iCs/>
          <w:sz w:val="24"/>
          <w:szCs w:val="24"/>
          <w:shd w:val="clear" w:color="auto" w:fill="FFFFFF"/>
        </w:rPr>
        <w:t>Journal of Religion and Health</w:t>
      </w:r>
      <w:r w:rsidRPr="007C3D18">
        <w:rPr>
          <w:rFonts w:ascii="Times New Roman" w:hAnsi="Times New Roman" w:cs="Times New Roman"/>
          <w:sz w:val="24"/>
          <w:szCs w:val="24"/>
          <w:shd w:val="clear" w:color="auto" w:fill="FFFFFF"/>
        </w:rPr>
        <w:t>, </w:t>
      </w:r>
      <w:r w:rsidRPr="007C3D18">
        <w:rPr>
          <w:rFonts w:ascii="Times New Roman" w:hAnsi="Times New Roman" w:cs="Times New Roman"/>
          <w:iCs/>
          <w:sz w:val="24"/>
          <w:szCs w:val="24"/>
          <w:shd w:val="clear" w:color="auto" w:fill="FFFFFF"/>
        </w:rPr>
        <w:t>57</w:t>
      </w:r>
      <w:r w:rsidRPr="007C3D18">
        <w:rPr>
          <w:rFonts w:ascii="Times New Roman" w:hAnsi="Times New Roman" w:cs="Times New Roman"/>
          <w:sz w:val="24"/>
          <w:szCs w:val="24"/>
          <w:shd w:val="clear" w:color="auto" w:fill="FFFFFF"/>
        </w:rPr>
        <w:t>(6), 2193-2206.</w:t>
      </w:r>
    </w:p>
    <w:p w:rsidR="00D9660F" w:rsidRPr="007C3D18" w:rsidRDefault="00D9660F" w:rsidP="007C3D18">
      <w:pPr>
        <w:spacing w:after="120" w:line="240" w:lineRule="auto"/>
        <w:jc w:val="both"/>
        <w:rPr>
          <w:rFonts w:ascii="Times New Roman" w:hAnsi="Times New Roman" w:cs="Times New Roman"/>
          <w:sz w:val="24"/>
          <w:szCs w:val="24"/>
        </w:rPr>
      </w:pPr>
      <w:r w:rsidRPr="007C3D18">
        <w:rPr>
          <w:rFonts w:ascii="Times New Roman" w:hAnsi="Times New Roman" w:cs="Times New Roman"/>
          <w:sz w:val="24"/>
          <w:szCs w:val="24"/>
        </w:rPr>
        <w:t>Hocquette, J.F. (2016). Is in vitro meat the solution for the future? Meat science, 12, 167-176.</w:t>
      </w:r>
    </w:p>
    <w:p w:rsidR="00B47F30" w:rsidRPr="007C3D18" w:rsidRDefault="00B47F30" w:rsidP="007C3D18">
      <w:pPr>
        <w:spacing w:after="120" w:line="240" w:lineRule="auto"/>
        <w:jc w:val="both"/>
        <w:rPr>
          <w:rFonts w:ascii="Times New Roman" w:hAnsi="Times New Roman" w:cs="Times New Roman"/>
          <w:sz w:val="24"/>
          <w:szCs w:val="24"/>
        </w:rPr>
      </w:pPr>
      <w:r w:rsidRPr="007C3D18">
        <w:rPr>
          <w:rFonts w:ascii="Times New Roman" w:hAnsi="Times New Roman" w:cs="Times New Roman"/>
          <w:sz w:val="24"/>
          <w:szCs w:val="24"/>
          <w:shd w:val="clear" w:color="auto" w:fill="FFFFFF"/>
        </w:rPr>
        <w:t>Kaboli, S</w:t>
      </w:r>
      <w:proofErr w:type="gramStart"/>
      <w:r w:rsidRPr="007C3D18">
        <w:rPr>
          <w:rFonts w:ascii="Times New Roman" w:hAnsi="Times New Roman" w:cs="Times New Roman"/>
          <w:sz w:val="24"/>
          <w:szCs w:val="24"/>
          <w:shd w:val="clear" w:color="auto" w:fill="FFFFFF"/>
        </w:rPr>
        <w:t>.,</w:t>
      </w:r>
      <w:proofErr w:type="gramEnd"/>
      <w:r w:rsidRPr="007C3D18">
        <w:rPr>
          <w:rFonts w:ascii="Times New Roman" w:hAnsi="Times New Roman" w:cs="Times New Roman"/>
          <w:sz w:val="24"/>
          <w:szCs w:val="24"/>
          <w:shd w:val="clear" w:color="auto" w:fill="FFFFFF"/>
        </w:rPr>
        <w:t xml:space="preserve"> &amp; Babazada, H. (2018). CRISPR mediated genome engineering and its application in industry. </w:t>
      </w:r>
      <w:r w:rsidRPr="007C3D18">
        <w:rPr>
          <w:rFonts w:ascii="Times New Roman" w:hAnsi="Times New Roman" w:cs="Times New Roman"/>
          <w:iCs/>
          <w:sz w:val="24"/>
          <w:szCs w:val="24"/>
          <w:shd w:val="clear" w:color="auto" w:fill="FFFFFF"/>
        </w:rPr>
        <w:t>Curr Issues Mol Biol</w:t>
      </w:r>
      <w:r w:rsidRPr="007C3D18">
        <w:rPr>
          <w:rFonts w:ascii="Times New Roman" w:hAnsi="Times New Roman" w:cs="Times New Roman"/>
          <w:sz w:val="24"/>
          <w:szCs w:val="24"/>
          <w:shd w:val="clear" w:color="auto" w:fill="FFFFFF"/>
        </w:rPr>
        <w:t>, </w:t>
      </w:r>
      <w:r w:rsidRPr="007C3D18">
        <w:rPr>
          <w:rFonts w:ascii="Times New Roman" w:hAnsi="Times New Roman" w:cs="Times New Roman"/>
          <w:iCs/>
          <w:sz w:val="24"/>
          <w:szCs w:val="24"/>
          <w:shd w:val="clear" w:color="auto" w:fill="FFFFFF"/>
        </w:rPr>
        <w:t>26</w:t>
      </w:r>
      <w:r w:rsidRPr="007C3D18">
        <w:rPr>
          <w:rFonts w:ascii="Times New Roman" w:hAnsi="Times New Roman" w:cs="Times New Roman"/>
          <w:sz w:val="24"/>
          <w:szCs w:val="24"/>
          <w:shd w:val="clear" w:color="auto" w:fill="FFFFFF"/>
        </w:rPr>
        <w:t>, 81-92.</w:t>
      </w:r>
    </w:p>
    <w:p w:rsidR="00C324CE" w:rsidRPr="007C3D18" w:rsidRDefault="00D9660F" w:rsidP="007C3D18">
      <w:pPr>
        <w:spacing w:after="120" w:line="240" w:lineRule="auto"/>
        <w:jc w:val="both"/>
        <w:rPr>
          <w:rFonts w:ascii="Times New Roman" w:hAnsi="Times New Roman" w:cs="Times New Roman"/>
          <w:sz w:val="24"/>
          <w:szCs w:val="24"/>
        </w:rPr>
      </w:pPr>
      <w:r w:rsidRPr="007C3D18">
        <w:rPr>
          <w:rFonts w:ascii="Times New Roman" w:hAnsi="Times New Roman" w:cs="Times New Roman"/>
          <w:sz w:val="24"/>
          <w:szCs w:val="24"/>
        </w:rPr>
        <w:t>Katiyar, R</w:t>
      </w:r>
      <w:proofErr w:type="gramStart"/>
      <w:r w:rsidRPr="007C3D18">
        <w:rPr>
          <w:rFonts w:ascii="Times New Roman" w:hAnsi="Times New Roman" w:cs="Times New Roman"/>
          <w:sz w:val="24"/>
          <w:szCs w:val="24"/>
        </w:rPr>
        <w:t>.,</w:t>
      </w:r>
      <w:proofErr w:type="gramEnd"/>
      <w:r w:rsidRPr="007C3D18">
        <w:rPr>
          <w:rFonts w:ascii="Times New Roman" w:hAnsi="Times New Roman" w:cs="Times New Roman"/>
          <w:sz w:val="24"/>
          <w:szCs w:val="24"/>
        </w:rPr>
        <w:t xml:space="preserve"> &amp; Arora, A. (2020). Health promoting functional lipids from microalgae pool: A review. </w:t>
      </w:r>
      <w:r w:rsidRPr="007C3D18">
        <w:rPr>
          <w:rFonts w:ascii="Times New Roman" w:hAnsi="Times New Roman" w:cs="Times New Roman"/>
          <w:iCs/>
          <w:sz w:val="24"/>
          <w:szCs w:val="24"/>
        </w:rPr>
        <w:t>Algal Research</w:t>
      </w:r>
      <w:r w:rsidRPr="007C3D18">
        <w:rPr>
          <w:rFonts w:ascii="Times New Roman" w:hAnsi="Times New Roman" w:cs="Times New Roman"/>
          <w:sz w:val="24"/>
          <w:szCs w:val="24"/>
        </w:rPr>
        <w:t xml:space="preserve">, </w:t>
      </w:r>
      <w:r w:rsidRPr="007C3D18">
        <w:rPr>
          <w:rFonts w:ascii="Times New Roman" w:hAnsi="Times New Roman" w:cs="Times New Roman"/>
          <w:iCs/>
          <w:sz w:val="24"/>
          <w:szCs w:val="24"/>
        </w:rPr>
        <w:t>46</w:t>
      </w:r>
      <w:r w:rsidRPr="007C3D18">
        <w:rPr>
          <w:rFonts w:ascii="Times New Roman" w:hAnsi="Times New Roman" w:cs="Times New Roman"/>
          <w:sz w:val="24"/>
          <w:szCs w:val="24"/>
        </w:rPr>
        <w:t xml:space="preserve">, 101800. </w:t>
      </w:r>
    </w:p>
    <w:p w:rsidR="00D9660F" w:rsidRPr="007C3D18" w:rsidRDefault="00D9660F" w:rsidP="007C3D18">
      <w:pPr>
        <w:spacing w:after="120" w:line="240" w:lineRule="auto"/>
        <w:jc w:val="both"/>
        <w:rPr>
          <w:rFonts w:ascii="Times New Roman" w:hAnsi="Times New Roman" w:cs="Times New Roman"/>
          <w:sz w:val="24"/>
          <w:szCs w:val="24"/>
        </w:rPr>
      </w:pPr>
      <w:r w:rsidRPr="007C3D18">
        <w:rPr>
          <w:rFonts w:ascii="Times New Roman" w:hAnsi="Times New Roman" w:cs="Times New Roman"/>
          <w:sz w:val="24"/>
          <w:szCs w:val="24"/>
        </w:rPr>
        <w:t>Kinnaert, C</w:t>
      </w:r>
      <w:proofErr w:type="gramStart"/>
      <w:r w:rsidRPr="007C3D18">
        <w:rPr>
          <w:rFonts w:ascii="Times New Roman" w:hAnsi="Times New Roman" w:cs="Times New Roman"/>
          <w:sz w:val="24"/>
          <w:szCs w:val="24"/>
        </w:rPr>
        <w:t>.,</w:t>
      </w:r>
      <w:proofErr w:type="gramEnd"/>
      <w:r w:rsidRPr="007C3D18">
        <w:rPr>
          <w:rFonts w:ascii="Times New Roman" w:hAnsi="Times New Roman" w:cs="Times New Roman"/>
          <w:sz w:val="24"/>
          <w:szCs w:val="24"/>
        </w:rPr>
        <w:t xml:space="preserve"> Daugaard, M., Nami, F., &amp; Clausen, M. H. (2017). Chemical synthesis of oligosaccharides related to the cell walls of plants and algae. </w:t>
      </w:r>
      <w:r w:rsidRPr="007C3D18">
        <w:rPr>
          <w:rFonts w:ascii="Times New Roman" w:hAnsi="Times New Roman" w:cs="Times New Roman"/>
          <w:iCs/>
          <w:sz w:val="24"/>
          <w:szCs w:val="24"/>
        </w:rPr>
        <w:t>Chemical Reviews</w:t>
      </w:r>
      <w:r w:rsidRPr="007C3D18">
        <w:rPr>
          <w:rFonts w:ascii="Times New Roman" w:hAnsi="Times New Roman" w:cs="Times New Roman"/>
          <w:sz w:val="24"/>
          <w:szCs w:val="24"/>
        </w:rPr>
        <w:t xml:space="preserve">, </w:t>
      </w:r>
      <w:r w:rsidRPr="007C3D18">
        <w:rPr>
          <w:rFonts w:ascii="Times New Roman" w:hAnsi="Times New Roman" w:cs="Times New Roman"/>
          <w:iCs/>
          <w:sz w:val="24"/>
          <w:szCs w:val="24"/>
        </w:rPr>
        <w:t xml:space="preserve">117 </w:t>
      </w:r>
      <w:r w:rsidRPr="007C3D18">
        <w:rPr>
          <w:rFonts w:ascii="Times New Roman" w:hAnsi="Times New Roman" w:cs="Times New Roman"/>
          <w:sz w:val="24"/>
          <w:szCs w:val="24"/>
        </w:rPr>
        <w:t xml:space="preserve">(17), 11337-11405. </w:t>
      </w:r>
    </w:p>
    <w:p w:rsidR="00D9660F" w:rsidRPr="007C3D18" w:rsidRDefault="00D9660F" w:rsidP="007C3D18">
      <w:pPr>
        <w:spacing w:after="120" w:line="240" w:lineRule="auto"/>
        <w:jc w:val="both"/>
        <w:rPr>
          <w:rFonts w:ascii="Times New Roman" w:hAnsi="Times New Roman" w:cs="Times New Roman"/>
          <w:sz w:val="24"/>
          <w:szCs w:val="24"/>
        </w:rPr>
      </w:pPr>
      <w:r w:rsidRPr="007C3D18">
        <w:rPr>
          <w:rFonts w:ascii="Times New Roman" w:hAnsi="Times New Roman" w:cs="Times New Roman"/>
          <w:sz w:val="24"/>
          <w:szCs w:val="24"/>
        </w:rPr>
        <w:t>Koko, M.Y.F</w:t>
      </w:r>
      <w:proofErr w:type="gramStart"/>
      <w:r w:rsidRPr="007C3D18">
        <w:rPr>
          <w:rFonts w:ascii="Times New Roman" w:hAnsi="Times New Roman" w:cs="Times New Roman"/>
          <w:sz w:val="24"/>
          <w:szCs w:val="24"/>
        </w:rPr>
        <w:t>.,</w:t>
      </w:r>
      <w:proofErr w:type="gramEnd"/>
      <w:r w:rsidRPr="007C3D18">
        <w:rPr>
          <w:rFonts w:ascii="Times New Roman" w:hAnsi="Times New Roman" w:cs="Times New Roman"/>
          <w:sz w:val="24"/>
          <w:szCs w:val="24"/>
        </w:rPr>
        <w:t xml:space="preserve"> Mariod, A.A. (2020). Sensory Quality of Edible Insects. In: </w:t>
      </w:r>
      <w:r w:rsidRPr="007C3D18">
        <w:rPr>
          <w:rFonts w:ascii="Times New Roman" w:hAnsi="Times New Roman" w:cs="Times New Roman"/>
          <w:iCs/>
          <w:sz w:val="24"/>
          <w:szCs w:val="24"/>
        </w:rPr>
        <w:t xml:space="preserve">African Edible Insects As Alternative Source of Food, Oil, Protein and Bioactive Components, </w:t>
      </w:r>
      <w:r w:rsidRPr="007C3D18">
        <w:rPr>
          <w:rFonts w:ascii="Times New Roman" w:hAnsi="Times New Roman" w:cs="Times New Roman"/>
          <w:sz w:val="24"/>
          <w:szCs w:val="24"/>
        </w:rPr>
        <w:t>Mariod, A.A. (chief ed.), Springer Nature, Switzerland, pp. 115-122.</w:t>
      </w:r>
    </w:p>
    <w:p w:rsidR="00D9660F" w:rsidRPr="007C3D18" w:rsidRDefault="00D9660F" w:rsidP="007C3D18">
      <w:pPr>
        <w:spacing w:after="120" w:line="240" w:lineRule="auto"/>
        <w:jc w:val="both"/>
        <w:rPr>
          <w:rFonts w:ascii="Times New Roman" w:hAnsi="Times New Roman" w:cs="Times New Roman"/>
          <w:sz w:val="24"/>
          <w:szCs w:val="24"/>
          <w:shd w:val="clear" w:color="auto" w:fill="FFFFFF"/>
        </w:rPr>
      </w:pPr>
      <w:r w:rsidRPr="007C3D18">
        <w:rPr>
          <w:rFonts w:ascii="Times New Roman" w:hAnsi="Times New Roman" w:cs="Times New Roman"/>
          <w:sz w:val="24"/>
          <w:szCs w:val="24"/>
          <w:shd w:val="clear" w:color="auto" w:fill="FFFFFF"/>
        </w:rPr>
        <w:t>Koyande, A. K</w:t>
      </w:r>
      <w:proofErr w:type="gramStart"/>
      <w:r w:rsidRPr="007C3D18">
        <w:rPr>
          <w:rFonts w:ascii="Times New Roman" w:hAnsi="Times New Roman" w:cs="Times New Roman"/>
          <w:sz w:val="24"/>
          <w:szCs w:val="24"/>
          <w:shd w:val="clear" w:color="auto" w:fill="FFFFFF"/>
        </w:rPr>
        <w:t>.,</w:t>
      </w:r>
      <w:proofErr w:type="gramEnd"/>
      <w:r w:rsidRPr="007C3D18">
        <w:rPr>
          <w:rFonts w:ascii="Times New Roman" w:hAnsi="Times New Roman" w:cs="Times New Roman"/>
          <w:sz w:val="24"/>
          <w:szCs w:val="24"/>
          <w:shd w:val="clear" w:color="auto" w:fill="FFFFFF"/>
        </w:rPr>
        <w:t xml:space="preserve"> Chew, K. W., Rambabu, K., Tao, Y., Chu, D. T., &amp; Show, P. L. (2019). Microalgae: A potential alternative to health supplementation for humans. </w:t>
      </w:r>
      <w:r w:rsidRPr="007C3D18">
        <w:rPr>
          <w:rFonts w:ascii="Times New Roman" w:hAnsi="Times New Roman" w:cs="Times New Roman"/>
          <w:iCs/>
          <w:sz w:val="24"/>
          <w:szCs w:val="24"/>
          <w:shd w:val="clear" w:color="auto" w:fill="FFFFFF"/>
        </w:rPr>
        <w:t>Food Science and Human Wellness</w:t>
      </w:r>
      <w:r w:rsidRPr="007C3D18">
        <w:rPr>
          <w:rFonts w:ascii="Times New Roman" w:hAnsi="Times New Roman" w:cs="Times New Roman"/>
          <w:sz w:val="24"/>
          <w:szCs w:val="24"/>
          <w:shd w:val="clear" w:color="auto" w:fill="FFFFFF"/>
        </w:rPr>
        <w:t>, </w:t>
      </w:r>
      <w:r w:rsidRPr="007C3D18">
        <w:rPr>
          <w:rFonts w:ascii="Times New Roman" w:hAnsi="Times New Roman" w:cs="Times New Roman"/>
          <w:iCs/>
          <w:sz w:val="24"/>
          <w:szCs w:val="24"/>
          <w:shd w:val="clear" w:color="auto" w:fill="FFFFFF"/>
        </w:rPr>
        <w:t>8</w:t>
      </w:r>
      <w:r w:rsidRPr="007C3D18">
        <w:rPr>
          <w:rFonts w:ascii="Times New Roman" w:hAnsi="Times New Roman" w:cs="Times New Roman"/>
          <w:sz w:val="24"/>
          <w:szCs w:val="24"/>
          <w:shd w:val="clear" w:color="auto" w:fill="FFFFFF"/>
        </w:rPr>
        <w:t>(1), 16-24.</w:t>
      </w:r>
    </w:p>
    <w:p w:rsidR="00E22C41" w:rsidRPr="007C3D18" w:rsidRDefault="00E22C41" w:rsidP="007C3D18">
      <w:pPr>
        <w:spacing w:after="120" w:line="240" w:lineRule="auto"/>
        <w:jc w:val="both"/>
        <w:rPr>
          <w:rFonts w:ascii="Times New Roman" w:hAnsi="Times New Roman" w:cs="Times New Roman"/>
          <w:sz w:val="24"/>
          <w:szCs w:val="24"/>
          <w:shd w:val="clear" w:color="auto" w:fill="FFFFFF"/>
        </w:rPr>
      </w:pPr>
      <w:r w:rsidRPr="007C3D18">
        <w:rPr>
          <w:rFonts w:ascii="Times New Roman" w:hAnsi="Times New Roman" w:cs="Times New Roman"/>
          <w:sz w:val="24"/>
          <w:szCs w:val="24"/>
          <w:shd w:val="clear" w:color="auto" w:fill="FFFFFF"/>
        </w:rPr>
        <w:t>Ledford, H. (2015). CRISPR, the disruptor. </w:t>
      </w:r>
      <w:r w:rsidRPr="007C3D18">
        <w:rPr>
          <w:rFonts w:ascii="Times New Roman" w:hAnsi="Times New Roman" w:cs="Times New Roman"/>
          <w:iCs/>
          <w:sz w:val="24"/>
          <w:szCs w:val="24"/>
          <w:shd w:val="clear" w:color="auto" w:fill="FFFFFF"/>
        </w:rPr>
        <w:t>Nature News</w:t>
      </w:r>
      <w:r w:rsidRPr="007C3D18">
        <w:rPr>
          <w:rFonts w:ascii="Times New Roman" w:hAnsi="Times New Roman" w:cs="Times New Roman"/>
          <w:sz w:val="24"/>
          <w:szCs w:val="24"/>
          <w:shd w:val="clear" w:color="auto" w:fill="FFFFFF"/>
        </w:rPr>
        <w:t>, </w:t>
      </w:r>
      <w:r w:rsidRPr="007C3D18">
        <w:rPr>
          <w:rFonts w:ascii="Times New Roman" w:hAnsi="Times New Roman" w:cs="Times New Roman"/>
          <w:iCs/>
          <w:sz w:val="24"/>
          <w:szCs w:val="24"/>
          <w:shd w:val="clear" w:color="auto" w:fill="FFFFFF"/>
        </w:rPr>
        <w:t>522</w:t>
      </w:r>
      <w:r w:rsidRPr="007C3D18">
        <w:rPr>
          <w:rFonts w:ascii="Times New Roman" w:hAnsi="Times New Roman" w:cs="Times New Roman"/>
          <w:sz w:val="24"/>
          <w:szCs w:val="24"/>
          <w:shd w:val="clear" w:color="auto" w:fill="FFFFFF"/>
        </w:rPr>
        <w:t>(7554), 20.</w:t>
      </w:r>
    </w:p>
    <w:p w:rsidR="00B47F30" w:rsidRPr="007C3D18" w:rsidRDefault="00B47F30" w:rsidP="007C3D18">
      <w:pPr>
        <w:spacing w:after="120" w:line="240" w:lineRule="auto"/>
        <w:jc w:val="both"/>
        <w:rPr>
          <w:rFonts w:ascii="Times New Roman" w:hAnsi="Times New Roman" w:cs="Times New Roman"/>
          <w:sz w:val="24"/>
          <w:szCs w:val="24"/>
          <w:shd w:val="clear" w:color="auto" w:fill="FFFFFF"/>
        </w:rPr>
      </w:pPr>
      <w:r w:rsidRPr="007C3D18">
        <w:rPr>
          <w:rFonts w:ascii="Times New Roman" w:hAnsi="Times New Roman" w:cs="Times New Roman"/>
          <w:sz w:val="24"/>
          <w:szCs w:val="24"/>
          <w:shd w:val="clear" w:color="auto" w:fill="FFFFFF"/>
        </w:rPr>
        <w:t>Leeder, J</w:t>
      </w:r>
      <w:proofErr w:type="gramStart"/>
      <w:r w:rsidRPr="007C3D18">
        <w:rPr>
          <w:rFonts w:ascii="Times New Roman" w:hAnsi="Times New Roman" w:cs="Times New Roman"/>
          <w:sz w:val="24"/>
          <w:szCs w:val="24"/>
          <w:shd w:val="clear" w:color="auto" w:fill="FFFFFF"/>
        </w:rPr>
        <w:t>.,</w:t>
      </w:r>
      <w:proofErr w:type="gramEnd"/>
      <w:r w:rsidRPr="007C3D18">
        <w:rPr>
          <w:rFonts w:ascii="Times New Roman" w:hAnsi="Times New Roman" w:cs="Times New Roman"/>
          <w:sz w:val="24"/>
          <w:szCs w:val="24"/>
          <w:shd w:val="clear" w:color="auto" w:fill="FFFFFF"/>
        </w:rPr>
        <w:t xml:space="preserve"> &amp; Leung, W. (2010). Canada’s Transgenic Enviropig is Stuck in a Genetic Modification Poke. </w:t>
      </w:r>
      <w:r w:rsidRPr="007C3D18">
        <w:rPr>
          <w:rFonts w:ascii="Times New Roman" w:hAnsi="Times New Roman" w:cs="Times New Roman"/>
          <w:iCs/>
          <w:sz w:val="24"/>
          <w:szCs w:val="24"/>
          <w:shd w:val="clear" w:color="auto" w:fill="FFFFFF"/>
        </w:rPr>
        <w:t>Globe and Mail</w:t>
      </w:r>
      <w:r w:rsidRPr="007C3D18">
        <w:rPr>
          <w:rFonts w:ascii="Times New Roman" w:hAnsi="Times New Roman" w:cs="Times New Roman"/>
          <w:sz w:val="24"/>
          <w:szCs w:val="24"/>
          <w:shd w:val="clear" w:color="auto" w:fill="FFFFFF"/>
        </w:rPr>
        <w:t>.</w:t>
      </w:r>
      <w:r w:rsidR="0040165E" w:rsidRPr="007C3D18">
        <w:rPr>
          <w:rFonts w:ascii="Times New Roman" w:hAnsi="Times New Roman" w:cs="Times New Roman"/>
          <w:sz w:val="24"/>
          <w:szCs w:val="24"/>
          <w:shd w:val="clear" w:color="auto" w:fill="FFFFFF"/>
        </w:rPr>
        <w:t xml:space="preserve"> </w:t>
      </w:r>
    </w:p>
    <w:p w:rsidR="00D9660F" w:rsidRPr="007C3D18" w:rsidRDefault="00D9660F" w:rsidP="007C3D18">
      <w:pPr>
        <w:spacing w:after="120" w:line="240" w:lineRule="auto"/>
        <w:jc w:val="both"/>
        <w:rPr>
          <w:rFonts w:ascii="Times New Roman" w:hAnsi="Times New Roman" w:cs="Times New Roman"/>
          <w:sz w:val="24"/>
          <w:szCs w:val="24"/>
          <w:shd w:val="clear" w:color="auto" w:fill="FFFFFF"/>
        </w:rPr>
      </w:pPr>
      <w:r w:rsidRPr="007C3D18">
        <w:rPr>
          <w:rFonts w:ascii="Times New Roman" w:hAnsi="Times New Roman" w:cs="Times New Roman"/>
          <w:sz w:val="24"/>
          <w:szCs w:val="24"/>
          <w:shd w:val="clear" w:color="auto" w:fill="FFFFFF"/>
        </w:rPr>
        <w:t>Mancini, M.C</w:t>
      </w:r>
      <w:proofErr w:type="gramStart"/>
      <w:r w:rsidRPr="007C3D18">
        <w:rPr>
          <w:rFonts w:ascii="Times New Roman" w:hAnsi="Times New Roman" w:cs="Times New Roman"/>
          <w:sz w:val="24"/>
          <w:szCs w:val="24"/>
          <w:shd w:val="clear" w:color="auto" w:fill="FFFFFF"/>
        </w:rPr>
        <w:t>.,</w:t>
      </w:r>
      <w:proofErr w:type="gramEnd"/>
      <w:r w:rsidRPr="007C3D18">
        <w:rPr>
          <w:rFonts w:ascii="Times New Roman" w:hAnsi="Times New Roman" w:cs="Times New Roman"/>
          <w:sz w:val="24"/>
          <w:szCs w:val="24"/>
          <w:shd w:val="clear" w:color="auto" w:fill="FFFFFF"/>
        </w:rPr>
        <w:t xml:space="preserve"> Antonioli, F. (2019). Exploring consumers' attitude towards cultured meat in Italy. </w:t>
      </w:r>
      <w:r w:rsidRPr="007C3D18">
        <w:rPr>
          <w:rFonts w:ascii="Times New Roman" w:hAnsi="Times New Roman" w:cs="Times New Roman"/>
          <w:iCs/>
          <w:sz w:val="24"/>
          <w:szCs w:val="24"/>
          <w:shd w:val="clear" w:color="auto" w:fill="FFFFFF"/>
        </w:rPr>
        <w:t>Meat science</w:t>
      </w:r>
      <w:r w:rsidRPr="007C3D18">
        <w:rPr>
          <w:rFonts w:ascii="Times New Roman" w:hAnsi="Times New Roman" w:cs="Times New Roman"/>
          <w:sz w:val="24"/>
          <w:szCs w:val="24"/>
          <w:shd w:val="clear" w:color="auto" w:fill="FFFFFF"/>
        </w:rPr>
        <w:t>, </w:t>
      </w:r>
      <w:r w:rsidRPr="007C3D18">
        <w:rPr>
          <w:rFonts w:ascii="Times New Roman" w:hAnsi="Times New Roman" w:cs="Times New Roman"/>
          <w:iCs/>
          <w:sz w:val="24"/>
          <w:szCs w:val="24"/>
          <w:shd w:val="clear" w:color="auto" w:fill="FFFFFF"/>
        </w:rPr>
        <w:t>150</w:t>
      </w:r>
      <w:r w:rsidRPr="007C3D18">
        <w:rPr>
          <w:rFonts w:ascii="Times New Roman" w:hAnsi="Times New Roman" w:cs="Times New Roman"/>
          <w:sz w:val="24"/>
          <w:szCs w:val="24"/>
          <w:shd w:val="clear" w:color="auto" w:fill="FFFFFF"/>
        </w:rPr>
        <w:t>, 101-110.</w:t>
      </w:r>
    </w:p>
    <w:p w:rsidR="00D9660F" w:rsidRPr="007C3D18" w:rsidRDefault="00D9660F" w:rsidP="007C3D18">
      <w:pPr>
        <w:spacing w:after="120" w:line="240" w:lineRule="auto"/>
        <w:jc w:val="both"/>
        <w:rPr>
          <w:rFonts w:ascii="Times New Roman" w:hAnsi="Times New Roman" w:cs="Times New Roman"/>
          <w:sz w:val="24"/>
          <w:szCs w:val="24"/>
          <w:shd w:val="clear" w:color="auto" w:fill="FFFFFF"/>
        </w:rPr>
      </w:pPr>
      <w:r w:rsidRPr="007C3D18">
        <w:rPr>
          <w:rFonts w:ascii="Times New Roman" w:hAnsi="Times New Roman" w:cs="Times New Roman"/>
          <w:sz w:val="24"/>
          <w:szCs w:val="24"/>
          <w:shd w:val="clear" w:color="auto" w:fill="FFFFFF"/>
        </w:rPr>
        <w:t>Muslu, M. (</w:t>
      </w:r>
      <w:r w:rsidR="00C324CE" w:rsidRPr="007C3D18">
        <w:rPr>
          <w:rFonts w:ascii="Times New Roman" w:hAnsi="Times New Roman" w:cs="Times New Roman"/>
          <w:sz w:val="24"/>
          <w:szCs w:val="24"/>
          <w:shd w:val="clear" w:color="auto" w:fill="FFFFFF"/>
        </w:rPr>
        <w:t>2020). Sağlığın Geliştirilmesi v</w:t>
      </w:r>
      <w:r w:rsidRPr="007C3D18">
        <w:rPr>
          <w:rFonts w:ascii="Times New Roman" w:hAnsi="Times New Roman" w:cs="Times New Roman"/>
          <w:sz w:val="24"/>
          <w:szCs w:val="24"/>
          <w:shd w:val="clear" w:color="auto" w:fill="FFFFFF"/>
        </w:rPr>
        <w:t>e Sürdürülebilir Beslenme İçin Alternatif Bir Kaynak: Yenilebilir Böcekler. </w:t>
      </w:r>
      <w:r w:rsidRPr="007C3D18">
        <w:rPr>
          <w:rFonts w:ascii="Times New Roman" w:hAnsi="Times New Roman" w:cs="Times New Roman"/>
          <w:iCs/>
          <w:sz w:val="24"/>
          <w:szCs w:val="24"/>
          <w:shd w:val="clear" w:color="auto" w:fill="FFFFFF"/>
        </w:rPr>
        <w:t>Gıda</w:t>
      </w:r>
      <w:r w:rsidRPr="007C3D18">
        <w:rPr>
          <w:rFonts w:ascii="Times New Roman" w:hAnsi="Times New Roman" w:cs="Times New Roman"/>
          <w:sz w:val="24"/>
          <w:szCs w:val="24"/>
          <w:shd w:val="clear" w:color="auto" w:fill="FFFFFF"/>
        </w:rPr>
        <w:t>, </w:t>
      </w:r>
      <w:r w:rsidRPr="007C3D18">
        <w:rPr>
          <w:rFonts w:ascii="Times New Roman" w:hAnsi="Times New Roman" w:cs="Times New Roman"/>
          <w:iCs/>
          <w:sz w:val="24"/>
          <w:szCs w:val="24"/>
          <w:shd w:val="clear" w:color="auto" w:fill="FFFFFF"/>
        </w:rPr>
        <w:t>45</w:t>
      </w:r>
      <w:r w:rsidRPr="007C3D18">
        <w:rPr>
          <w:rFonts w:ascii="Times New Roman" w:hAnsi="Times New Roman" w:cs="Times New Roman"/>
          <w:sz w:val="24"/>
          <w:szCs w:val="24"/>
          <w:shd w:val="clear" w:color="auto" w:fill="FFFFFF"/>
        </w:rPr>
        <w:t>(5), 1009-1018.</w:t>
      </w:r>
    </w:p>
    <w:p w:rsidR="00D9660F" w:rsidRPr="007C3D18" w:rsidRDefault="00D9660F" w:rsidP="007C3D18">
      <w:pPr>
        <w:spacing w:after="120" w:line="240" w:lineRule="auto"/>
        <w:jc w:val="both"/>
        <w:rPr>
          <w:rFonts w:ascii="Times New Roman" w:hAnsi="Times New Roman" w:cs="Times New Roman"/>
          <w:sz w:val="24"/>
          <w:szCs w:val="24"/>
          <w:shd w:val="clear" w:color="auto" w:fill="FFFFFF"/>
        </w:rPr>
      </w:pPr>
      <w:r w:rsidRPr="007C3D18">
        <w:rPr>
          <w:rFonts w:ascii="Times New Roman" w:hAnsi="Times New Roman" w:cs="Times New Roman"/>
          <w:sz w:val="24"/>
          <w:szCs w:val="24"/>
          <w:shd w:val="clear" w:color="auto" w:fill="FFFFFF"/>
        </w:rPr>
        <w:t>Muslu, M</w:t>
      </w:r>
      <w:proofErr w:type="gramStart"/>
      <w:r w:rsidRPr="007C3D18">
        <w:rPr>
          <w:rFonts w:ascii="Times New Roman" w:hAnsi="Times New Roman" w:cs="Times New Roman"/>
          <w:sz w:val="24"/>
          <w:szCs w:val="24"/>
          <w:shd w:val="clear" w:color="auto" w:fill="FFFFFF"/>
        </w:rPr>
        <w:t>.,</w:t>
      </w:r>
      <w:proofErr w:type="gramEnd"/>
      <w:r w:rsidRPr="007C3D18">
        <w:rPr>
          <w:rFonts w:ascii="Times New Roman" w:hAnsi="Times New Roman" w:cs="Times New Roman"/>
          <w:sz w:val="24"/>
          <w:szCs w:val="24"/>
          <w:shd w:val="clear" w:color="auto" w:fill="FFFFFF"/>
        </w:rPr>
        <w:t xml:space="preserve"> &amp; Gökçay, G. F. (2020). Sağlığın Desteklenmesi ve Sürdürülebilir Beslenme için Alternatif Bir Kaynak: Alg (Yosunlar). </w:t>
      </w:r>
      <w:r w:rsidRPr="007C3D18">
        <w:rPr>
          <w:rFonts w:ascii="Times New Roman" w:hAnsi="Times New Roman" w:cs="Times New Roman"/>
          <w:iCs/>
          <w:sz w:val="24"/>
          <w:szCs w:val="24"/>
          <w:shd w:val="clear" w:color="auto" w:fill="FFFFFF"/>
        </w:rPr>
        <w:t>Bandırma Onyedi Eylül Üniversitesi Sağlık Bilimleri ve Araştırmaları Dergisi</w:t>
      </w:r>
      <w:r w:rsidRPr="007C3D18">
        <w:rPr>
          <w:rFonts w:ascii="Times New Roman" w:hAnsi="Times New Roman" w:cs="Times New Roman"/>
          <w:sz w:val="24"/>
          <w:szCs w:val="24"/>
          <w:shd w:val="clear" w:color="auto" w:fill="FFFFFF"/>
        </w:rPr>
        <w:t>, </w:t>
      </w:r>
      <w:r w:rsidRPr="007C3D18">
        <w:rPr>
          <w:rFonts w:ascii="Times New Roman" w:hAnsi="Times New Roman" w:cs="Times New Roman"/>
          <w:iCs/>
          <w:sz w:val="24"/>
          <w:szCs w:val="24"/>
          <w:shd w:val="clear" w:color="auto" w:fill="FFFFFF"/>
        </w:rPr>
        <w:t>2</w:t>
      </w:r>
      <w:r w:rsidRPr="007C3D18">
        <w:rPr>
          <w:rFonts w:ascii="Times New Roman" w:hAnsi="Times New Roman" w:cs="Times New Roman"/>
          <w:sz w:val="24"/>
          <w:szCs w:val="24"/>
          <w:shd w:val="clear" w:color="auto" w:fill="FFFFFF"/>
        </w:rPr>
        <w:t>(3), 221-237.</w:t>
      </w:r>
    </w:p>
    <w:p w:rsidR="004D3721" w:rsidRPr="007C3D18" w:rsidRDefault="004D3721" w:rsidP="007C3D18">
      <w:pPr>
        <w:spacing w:after="120" w:line="240" w:lineRule="auto"/>
        <w:jc w:val="both"/>
        <w:rPr>
          <w:rFonts w:ascii="Times New Roman" w:hAnsi="Times New Roman" w:cs="Times New Roman"/>
          <w:sz w:val="24"/>
          <w:szCs w:val="24"/>
          <w:shd w:val="clear" w:color="auto" w:fill="FFFFFF"/>
        </w:rPr>
      </w:pPr>
      <w:r w:rsidRPr="007C3D18">
        <w:rPr>
          <w:rFonts w:ascii="Times New Roman" w:hAnsi="Times New Roman" w:cs="Times New Roman"/>
          <w:sz w:val="24"/>
          <w:szCs w:val="24"/>
          <w:shd w:val="clear" w:color="auto" w:fill="FFFFFF"/>
        </w:rPr>
        <w:t>Ouyang, B</w:t>
      </w:r>
      <w:proofErr w:type="gramStart"/>
      <w:r w:rsidRPr="007C3D18">
        <w:rPr>
          <w:rFonts w:ascii="Times New Roman" w:hAnsi="Times New Roman" w:cs="Times New Roman"/>
          <w:sz w:val="24"/>
          <w:szCs w:val="24"/>
          <w:shd w:val="clear" w:color="auto" w:fill="FFFFFF"/>
        </w:rPr>
        <w:t>.,</w:t>
      </w:r>
      <w:proofErr w:type="gramEnd"/>
      <w:r w:rsidRPr="007C3D18">
        <w:rPr>
          <w:rFonts w:ascii="Times New Roman" w:hAnsi="Times New Roman" w:cs="Times New Roman"/>
          <w:sz w:val="24"/>
          <w:szCs w:val="24"/>
          <w:shd w:val="clear" w:color="auto" w:fill="FFFFFF"/>
        </w:rPr>
        <w:t xml:space="preserve"> Gu, X., &amp; Holford, P. (2017). Plant genetic engineering and biotechnology: a sustainable solution for future food security and industry. </w:t>
      </w:r>
      <w:r w:rsidRPr="007C3D18">
        <w:rPr>
          <w:rFonts w:ascii="Times New Roman" w:hAnsi="Times New Roman" w:cs="Times New Roman"/>
          <w:iCs/>
          <w:sz w:val="24"/>
          <w:szCs w:val="24"/>
          <w:shd w:val="clear" w:color="auto" w:fill="FFFFFF"/>
        </w:rPr>
        <w:t>Plant Growth Regulation</w:t>
      </w:r>
      <w:r w:rsidRPr="007C3D18">
        <w:rPr>
          <w:rFonts w:ascii="Times New Roman" w:hAnsi="Times New Roman" w:cs="Times New Roman"/>
          <w:sz w:val="24"/>
          <w:szCs w:val="24"/>
          <w:shd w:val="clear" w:color="auto" w:fill="FFFFFF"/>
        </w:rPr>
        <w:t>, </w:t>
      </w:r>
      <w:r w:rsidRPr="007C3D18">
        <w:rPr>
          <w:rFonts w:ascii="Times New Roman" w:hAnsi="Times New Roman" w:cs="Times New Roman"/>
          <w:iCs/>
          <w:sz w:val="24"/>
          <w:szCs w:val="24"/>
          <w:shd w:val="clear" w:color="auto" w:fill="FFFFFF"/>
        </w:rPr>
        <w:t>83</w:t>
      </w:r>
      <w:r w:rsidRPr="007C3D18">
        <w:rPr>
          <w:rFonts w:ascii="Times New Roman" w:hAnsi="Times New Roman" w:cs="Times New Roman"/>
          <w:sz w:val="24"/>
          <w:szCs w:val="24"/>
          <w:shd w:val="clear" w:color="auto" w:fill="FFFFFF"/>
        </w:rPr>
        <w:t>(2), 171-173.</w:t>
      </w:r>
    </w:p>
    <w:p w:rsidR="00D9660F" w:rsidRPr="007C3D18" w:rsidRDefault="00D9660F" w:rsidP="007C3D18">
      <w:pPr>
        <w:spacing w:after="120" w:line="240" w:lineRule="auto"/>
        <w:jc w:val="both"/>
        <w:rPr>
          <w:rFonts w:ascii="Times New Roman" w:hAnsi="Times New Roman" w:cs="Times New Roman"/>
          <w:sz w:val="24"/>
          <w:szCs w:val="24"/>
        </w:rPr>
      </w:pPr>
      <w:r w:rsidRPr="007C3D18">
        <w:rPr>
          <w:rFonts w:ascii="Times New Roman" w:hAnsi="Times New Roman" w:cs="Times New Roman"/>
          <w:sz w:val="24"/>
          <w:szCs w:val="24"/>
        </w:rPr>
        <w:t>Pandurangan, M</w:t>
      </w:r>
      <w:proofErr w:type="gramStart"/>
      <w:r w:rsidRPr="007C3D18">
        <w:rPr>
          <w:rFonts w:ascii="Times New Roman" w:hAnsi="Times New Roman" w:cs="Times New Roman"/>
          <w:sz w:val="24"/>
          <w:szCs w:val="24"/>
        </w:rPr>
        <w:t>.,</w:t>
      </w:r>
      <w:proofErr w:type="gramEnd"/>
      <w:r w:rsidRPr="007C3D18">
        <w:rPr>
          <w:rFonts w:ascii="Times New Roman" w:hAnsi="Times New Roman" w:cs="Times New Roman"/>
          <w:sz w:val="24"/>
          <w:szCs w:val="24"/>
        </w:rPr>
        <w:t xml:space="preserve"> Kim, D.H. (2015). A novel approach for in vitro meat production. Applied Microbiology and Biotechnology, 99(13), 5391-5395.</w:t>
      </w:r>
    </w:p>
    <w:p w:rsidR="00C7028C" w:rsidRPr="007C3D18" w:rsidRDefault="00D9660F" w:rsidP="007C3D18">
      <w:pPr>
        <w:spacing w:after="120" w:line="240" w:lineRule="auto"/>
        <w:jc w:val="both"/>
        <w:rPr>
          <w:rFonts w:ascii="Times New Roman" w:hAnsi="Times New Roman" w:cs="Times New Roman"/>
          <w:sz w:val="24"/>
          <w:szCs w:val="24"/>
        </w:rPr>
      </w:pPr>
      <w:r w:rsidRPr="007C3D18">
        <w:rPr>
          <w:rFonts w:ascii="Times New Roman" w:hAnsi="Times New Roman" w:cs="Times New Roman"/>
          <w:sz w:val="24"/>
          <w:szCs w:val="24"/>
        </w:rPr>
        <w:lastRenderedPageBreak/>
        <w:t>Poma, G</w:t>
      </w:r>
      <w:proofErr w:type="gramStart"/>
      <w:r w:rsidRPr="007C3D18">
        <w:rPr>
          <w:rFonts w:ascii="Times New Roman" w:hAnsi="Times New Roman" w:cs="Times New Roman"/>
          <w:sz w:val="24"/>
          <w:szCs w:val="24"/>
        </w:rPr>
        <w:t>.,</w:t>
      </w:r>
      <w:proofErr w:type="gramEnd"/>
      <w:r w:rsidRPr="007C3D18">
        <w:rPr>
          <w:rFonts w:ascii="Times New Roman" w:hAnsi="Times New Roman" w:cs="Times New Roman"/>
          <w:sz w:val="24"/>
          <w:szCs w:val="24"/>
        </w:rPr>
        <w:t xml:space="preserve"> Cuykx, M., Amato, E., Calaprice, C., Focant, J.F., Covaci, A. (2017). Evaluation of hazardous chemicals in edible insects and insect-based food intended for human consumption. </w:t>
      </w:r>
      <w:r w:rsidRPr="007C3D18">
        <w:rPr>
          <w:rFonts w:ascii="Times New Roman" w:hAnsi="Times New Roman" w:cs="Times New Roman"/>
          <w:iCs/>
          <w:sz w:val="24"/>
          <w:szCs w:val="24"/>
        </w:rPr>
        <w:t>Food Chem Toxicol</w:t>
      </w:r>
      <w:r w:rsidR="00C324CE" w:rsidRPr="007C3D18">
        <w:rPr>
          <w:rFonts w:ascii="Times New Roman" w:hAnsi="Times New Roman" w:cs="Times New Roman"/>
          <w:sz w:val="24"/>
          <w:szCs w:val="24"/>
        </w:rPr>
        <w:t>, 100: 70–79.</w:t>
      </w:r>
    </w:p>
    <w:p w:rsidR="00D9660F" w:rsidRPr="007C3D18" w:rsidRDefault="00D9660F" w:rsidP="007C3D18">
      <w:pPr>
        <w:spacing w:after="120" w:line="240" w:lineRule="auto"/>
        <w:jc w:val="both"/>
        <w:rPr>
          <w:rFonts w:ascii="Times New Roman" w:hAnsi="Times New Roman" w:cs="Times New Roman"/>
          <w:sz w:val="24"/>
          <w:szCs w:val="24"/>
          <w:shd w:val="clear" w:color="auto" w:fill="FFFFFF"/>
        </w:rPr>
      </w:pPr>
      <w:r w:rsidRPr="007C3D18">
        <w:rPr>
          <w:rFonts w:ascii="Times New Roman" w:hAnsi="Times New Roman" w:cs="Times New Roman"/>
          <w:sz w:val="24"/>
          <w:szCs w:val="24"/>
          <w:shd w:val="clear" w:color="auto" w:fill="FFFFFF"/>
        </w:rPr>
        <w:t>Poore, J</w:t>
      </w:r>
      <w:proofErr w:type="gramStart"/>
      <w:r w:rsidRPr="007C3D18">
        <w:rPr>
          <w:rFonts w:ascii="Times New Roman" w:hAnsi="Times New Roman" w:cs="Times New Roman"/>
          <w:sz w:val="24"/>
          <w:szCs w:val="24"/>
          <w:shd w:val="clear" w:color="auto" w:fill="FFFFFF"/>
        </w:rPr>
        <w:t>.,</w:t>
      </w:r>
      <w:proofErr w:type="gramEnd"/>
      <w:r w:rsidRPr="007C3D18">
        <w:rPr>
          <w:rFonts w:ascii="Times New Roman" w:hAnsi="Times New Roman" w:cs="Times New Roman"/>
          <w:sz w:val="24"/>
          <w:szCs w:val="24"/>
          <w:shd w:val="clear" w:color="auto" w:fill="FFFFFF"/>
        </w:rPr>
        <w:t xml:space="preserve"> &amp; Nemecek, T. (2018). Reducing food’s environmental impacts through producers and consumers. </w:t>
      </w:r>
      <w:r w:rsidRPr="007C3D18">
        <w:rPr>
          <w:rFonts w:ascii="Times New Roman" w:hAnsi="Times New Roman" w:cs="Times New Roman"/>
          <w:iCs/>
          <w:sz w:val="24"/>
          <w:szCs w:val="24"/>
          <w:shd w:val="clear" w:color="auto" w:fill="FFFFFF"/>
        </w:rPr>
        <w:t>Science</w:t>
      </w:r>
      <w:r w:rsidRPr="007C3D18">
        <w:rPr>
          <w:rFonts w:ascii="Times New Roman" w:hAnsi="Times New Roman" w:cs="Times New Roman"/>
          <w:sz w:val="24"/>
          <w:szCs w:val="24"/>
          <w:shd w:val="clear" w:color="auto" w:fill="FFFFFF"/>
        </w:rPr>
        <w:t>, </w:t>
      </w:r>
      <w:r w:rsidRPr="007C3D18">
        <w:rPr>
          <w:rFonts w:ascii="Times New Roman" w:hAnsi="Times New Roman" w:cs="Times New Roman"/>
          <w:iCs/>
          <w:sz w:val="24"/>
          <w:szCs w:val="24"/>
          <w:shd w:val="clear" w:color="auto" w:fill="FFFFFF"/>
        </w:rPr>
        <w:t>360</w:t>
      </w:r>
      <w:r w:rsidRPr="007C3D18">
        <w:rPr>
          <w:rFonts w:ascii="Times New Roman" w:hAnsi="Times New Roman" w:cs="Times New Roman"/>
          <w:sz w:val="24"/>
          <w:szCs w:val="24"/>
          <w:shd w:val="clear" w:color="auto" w:fill="FFFFFF"/>
        </w:rPr>
        <w:t>(6392), 987-992.</w:t>
      </w:r>
    </w:p>
    <w:p w:rsidR="00046791" w:rsidRPr="007C3D18" w:rsidRDefault="00046791" w:rsidP="007C3D18">
      <w:pPr>
        <w:spacing w:after="120" w:line="240" w:lineRule="auto"/>
        <w:jc w:val="both"/>
        <w:rPr>
          <w:rFonts w:ascii="Times New Roman" w:hAnsi="Times New Roman" w:cs="Times New Roman"/>
          <w:sz w:val="24"/>
          <w:szCs w:val="24"/>
        </w:rPr>
      </w:pPr>
      <w:r w:rsidRPr="007C3D18">
        <w:rPr>
          <w:rFonts w:ascii="Times New Roman" w:hAnsi="Times New Roman" w:cs="Times New Roman"/>
          <w:sz w:val="24"/>
          <w:szCs w:val="24"/>
        </w:rPr>
        <w:t>Raiten, D.J</w:t>
      </w:r>
      <w:proofErr w:type="gramStart"/>
      <w:r w:rsidRPr="007C3D18">
        <w:rPr>
          <w:rFonts w:ascii="Times New Roman" w:hAnsi="Times New Roman" w:cs="Times New Roman"/>
          <w:sz w:val="24"/>
          <w:szCs w:val="24"/>
        </w:rPr>
        <w:t>.,</w:t>
      </w:r>
      <w:proofErr w:type="gramEnd"/>
      <w:r w:rsidRPr="007C3D18">
        <w:rPr>
          <w:rFonts w:ascii="Times New Roman" w:hAnsi="Times New Roman" w:cs="Times New Roman"/>
          <w:sz w:val="24"/>
          <w:szCs w:val="24"/>
        </w:rPr>
        <w:t xml:space="preserve"> Allen, L.H., Slavin, J.L., Mitloehner, F.M., Thoma, G.J., Haggerty, P.A., Finley, J. W. (2020). Understanding the intersection of climate/environmental change, health, agriculture and improved nutrition: a case study on micronutrient nutrition and animal source foods. Curr Dev Nutr, 4(7): 1-8.</w:t>
      </w:r>
    </w:p>
    <w:p w:rsidR="00046791" w:rsidRPr="007C3D18" w:rsidRDefault="00046791" w:rsidP="007C3D18">
      <w:pPr>
        <w:spacing w:after="120" w:line="240" w:lineRule="auto"/>
        <w:jc w:val="both"/>
        <w:rPr>
          <w:rFonts w:ascii="Times New Roman" w:hAnsi="Times New Roman" w:cs="Times New Roman"/>
          <w:sz w:val="24"/>
          <w:szCs w:val="24"/>
          <w:shd w:val="clear" w:color="auto" w:fill="FFFFFF"/>
        </w:rPr>
      </w:pPr>
      <w:r w:rsidRPr="007C3D18">
        <w:rPr>
          <w:rFonts w:ascii="Times New Roman" w:hAnsi="Times New Roman" w:cs="Times New Roman"/>
          <w:sz w:val="24"/>
          <w:szCs w:val="24"/>
          <w:shd w:val="clear" w:color="auto" w:fill="FFFFFF"/>
        </w:rPr>
        <w:t>Ritchie, H. (2019). Food Production Is Responsible for One-Quarter of the World’s Greenhouse Gas Emissions—Our World in Data.</w:t>
      </w:r>
    </w:p>
    <w:p w:rsidR="00CF148A" w:rsidRPr="007C3D18" w:rsidRDefault="00CF148A" w:rsidP="007C3D18">
      <w:pPr>
        <w:spacing w:after="120" w:line="240" w:lineRule="auto"/>
        <w:jc w:val="both"/>
        <w:rPr>
          <w:rFonts w:ascii="Times New Roman" w:hAnsi="Times New Roman" w:cs="Times New Roman"/>
          <w:sz w:val="24"/>
          <w:szCs w:val="24"/>
          <w:shd w:val="clear" w:color="auto" w:fill="FFFFFF"/>
        </w:rPr>
      </w:pPr>
      <w:r w:rsidRPr="007C3D18">
        <w:rPr>
          <w:rFonts w:ascii="Times New Roman" w:hAnsi="Times New Roman" w:cs="Times New Roman"/>
          <w:sz w:val="24"/>
          <w:szCs w:val="24"/>
          <w:shd w:val="clear" w:color="auto" w:fill="FFFFFF"/>
        </w:rPr>
        <w:t>Siegrist, M</w:t>
      </w:r>
      <w:proofErr w:type="gramStart"/>
      <w:r w:rsidRPr="007C3D18">
        <w:rPr>
          <w:rFonts w:ascii="Times New Roman" w:hAnsi="Times New Roman" w:cs="Times New Roman"/>
          <w:sz w:val="24"/>
          <w:szCs w:val="24"/>
          <w:shd w:val="clear" w:color="auto" w:fill="FFFFFF"/>
        </w:rPr>
        <w:t>.,</w:t>
      </w:r>
      <w:proofErr w:type="gramEnd"/>
      <w:r w:rsidRPr="007C3D18">
        <w:rPr>
          <w:rFonts w:ascii="Times New Roman" w:hAnsi="Times New Roman" w:cs="Times New Roman"/>
          <w:sz w:val="24"/>
          <w:szCs w:val="24"/>
          <w:shd w:val="clear" w:color="auto" w:fill="FFFFFF"/>
        </w:rPr>
        <w:t xml:space="preserve"> Sütterlin, B., Hartmann, C. (2018). Perceived naturalness and evoked disgust influence acceptance of cultured meat. </w:t>
      </w:r>
      <w:r w:rsidRPr="007C3D18">
        <w:rPr>
          <w:rFonts w:ascii="Times New Roman" w:hAnsi="Times New Roman" w:cs="Times New Roman"/>
          <w:iCs/>
          <w:sz w:val="24"/>
          <w:szCs w:val="24"/>
          <w:shd w:val="clear" w:color="auto" w:fill="FFFFFF"/>
        </w:rPr>
        <w:t>Meat Science</w:t>
      </w:r>
      <w:r w:rsidRPr="007C3D18">
        <w:rPr>
          <w:rFonts w:ascii="Times New Roman" w:hAnsi="Times New Roman" w:cs="Times New Roman"/>
          <w:sz w:val="24"/>
          <w:szCs w:val="24"/>
          <w:shd w:val="clear" w:color="auto" w:fill="FFFFFF"/>
        </w:rPr>
        <w:t>, </w:t>
      </w:r>
      <w:r w:rsidRPr="007C3D18">
        <w:rPr>
          <w:rFonts w:ascii="Times New Roman" w:hAnsi="Times New Roman" w:cs="Times New Roman"/>
          <w:iCs/>
          <w:sz w:val="24"/>
          <w:szCs w:val="24"/>
          <w:shd w:val="clear" w:color="auto" w:fill="FFFFFF"/>
        </w:rPr>
        <w:t>139</w:t>
      </w:r>
      <w:r w:rsidRPr="007C3D18">
        <w:rPr>
          <w:rFonts w:ascii="Times New Roman" w:hAnsi="Times New Roman" w:cs="Times New Roman"/>
          <w:sz w:val="24"/>
          <w:szCs w:val="24"/>
          <w:shd w:val="clear" w:color="auto" w:fill="FFFFFF"/>
        </w:rPr>
        <w:t>, 213-219.</w:t>
      </w:r>
    </w:p>
    <w:p w:rsidR="00CF148A" w:rsidRPr="007C3D18" w:rsidRDefault="00CF148A" w:rsidP="007C3D18">
      <w:pPr>
        <w:spacing w:after="120" w:line="240" w:lineRule="auto"/>
        <w:jc w:val="both"/>
        <w:rPr>
          <w:rFonts w:ascii="Times New Roman" w:hAnsi="Times New Roman" w:cs="Times New Roman"/>
          <w:sz w:val="24"/>
          <w:szCs w:val="24"/>
        </w:rPr>
      </w:pPr>
      <w:r w:rsidRPr="007C3D18">
        <w:rPr>
          <w:rFonts w:ascii="Times New Roman" w:hAnsi="Times New Roman" w:cs="Times New Roman"/>
          <w:sz w:val="24"/>
          <w:szCs w:val="24"/>
        </w:rPr>
        <w:t xml:space="preserve">Sohrabipour J. (2019). Fatty acids components of marine macroalgae and their medicinal applications. </w:t>
      </w:r>
      <w:r w:rsidRPr="007C3D18">
        <w:rPr>
          <w:rFonts w:ascii="Times New Roman" w:hAnsi="Times New Roman" w:cs="Times New Roman"/>
          <w:iCs/>
          <w:sz w:val="24"/>
          <w:szCs w:val="24"/>
        </w:rPr>
        <w:t xml:space="preserve">Journal of Phycological Research, 3 </w:t>
      </w:r>
      <w:r w:rsidRPr="007C3D18">
        <w:rPr>
          <w:rFonts w:ascii="Times New Roman" w:hAnsi="Times New Roman" w:cs="Times New Roman"/>
          <w:sz w:val="24"/>
          <w:szCs w:val="24"/>
        </w:rPr>
        <w:t xml:space="preserve">(2). </w:t>
      </w:r>
      <w:hyperlink r:id="rId8" w:history="1">
        <w:r w:rsidRPr="007C3D18">
          <w:rPr>
            <w:rStyle w:val="Kpr"/>
            <w:rFonts w:ascii="Times New Roman" w:hAnsi="Times New Roman" w:cs="Times New Roman"/>
            <w:color w:val="auto"/>
            <w:sz w:val="24"/>
            <w:szCs w:val="24"/>
            <w:u w:val="none"/>
          </w:rPr>
          <w:t>http://phycology.sbu.ac.ir/article/view/30770</w:t>
        </w:r>
      </w:hyperlink>
      <w:r w:rsidR="00C324CE" w:rsidRPr="007C3D18">
        <w:rPr>
          <w:rFonts w:ascii="Times New Roman" w:hAnsi="Times New Roman" w:cs="Times New Roman"/>
          <w:sz w:val="24"/>
          <w:szCs w:val="24"/>
        </w:rPr>
        <w:t xml:space="preserve"> </w:t>
      </w:r>
      <w:r w:rsidR="00C324CE" w:rsidRPr="007C3D18">
        <w:rPr>
          <w:rFonts w:ascii="Times New Roman" w:hAnsi="Times New Roman" w:cs="Times New Roman"/>
          <w:sz w:val="24"/>
          <w:szCs w:val="24"/>
          <w:u w:val="single"/>
        </w:rPr>
        <w:t>(</w:t>
      </w:r>
      <w:r w:rsidR="00C324CE" w:rsidRPr="007C3D18">
        <w:rPr>
          <w:rFonts w:ascii="Times New Roman" w:hAnsi="Times New Roman" w:cs="Times New Roman"/>
          <w:sz w:val="24"/>
          <w:szCs w:val="24"/>
        </w:rPr>
        <w:t>Accessed: 20 April 2020).</w:t>
      </w:r>
    </w:p>
    <w:p w:rsidR="00D9660F" w:rsidRPr="007C3D18" w:rsidRDefault="00CF148A" w:rsidP="007C3D18">
      <w:pPr>
        <w:spacing w:after="120" w:line="240" w:lineRule="auto"/>
        <w:jc w:val="both"/>
        <w:rPr>
          <w:rFonts w:ascii="Times New Roman" w:hAnsi="Times New Roman" w:cs="Times New Roman"/>
          <w:sz w:val="24"/>
          <w:szCs w:val="24"/>
          <w:shd w:val="clear" w:color="auto" w:fill="FFFFFF"/>
        </w:rPr>
      </w:pPr>
      <w:r w:rsidRPr="007C3D18">
        <w:rPr>
          <w:rFonts w:ascii="Times New Roman" w:hAnsi="Times New Roman" w:cs="Times New Roman"/>
          <w:sz w:val="24"/>
          <w:szCs w:val="24"/>
          <w:shd w:val="clear" w:color="auto" w:fill="FFFFFF"/>
        </w:rPr>
        <w:t>Stephens, N</w:t>
      </w:r>
      <w:proofErr w:type="gramStart"/>
      <w:r w:rsidRPr="007C3D18">
        <w:rPr>
          <w:rFonts w:ascii="Times New Roman" w:hAnsi="Times New Roman" w:cs="Times New Roman"/>
          <w:sz w:val="24"/>
          <w:szCs w:val="24"/>
          <w:shd w:val="clear" w:color="auto" w:fill="FFFFFF"/>
        </w:rPr>
        <w:t>.,</w:t>
      </w:r>
      <w:proofErr w:type="gramEnd"/>
      <w:r w:rsidRPr="007C3D18">
        <w:rPr>
          <w:rFonts w:ascii="Times New Roman" w:hAnsi="Times New Roman" w:cs="Times New Roman"/>
          <w:sz w:val="24"/>
          <w:szCs w:val="24"/>
          <w:shd w:val="clear" w:color="auto" w:fill="FFFFFF"/>
        </w:rPr>
        <w:t xml:space="preserve"> Di Silvio, L., Dunsford, I., Ellis, M., Glencross, A., Sexton, A. (2018). Bringing cultured meat to market: technical, socio-political, and regulatory challenges in cellular agriculture. </w:t>
      </w:r>
      <w:r w:rsidRPr="007C3D18">
        <w:rPr>
          <w:rFonts w:ascii="Times New Roman" w:hAnsi="Times New Roman" w:cs="Times New Roman"/>
          <w:iCs/>
          <w:sz w:val="24"/>
          <w:szCs w:val="24"/>
          <w:shd w:val="clear" w:color="auto" w:fill="FFFFFF"/>
        </w:rPr>
        <w:t>Trends in Food Science and Technology</w:t>
      </w:r>
      <w:r w:rsidRPr="007C3D18">
        <w:rPr>
          <w:rFonts w:ascii="Times New Roman" w:hAnsi="Times New Roman" w:cs="Times New Roman"/>
          <w:sz w:val="24"/>
          <w:szCs w:val="24"/>
          <w:shd w:val="clear" w:color="auto" w:fill="FFFFFF"/>
        </w:rPr>
        <w:t>, </w:t>
      </w:r>
      <w:r w:rsidRPr="007C3D18">
        <w:rPr>
          <w:rFonts w:ascii="Times New Roman" w:hAnsi="Times New Roman" w:cs="Times New Roman"/>
          <w:iCs/>
          <w:sz w:val="24"/>
          <w:szCs w:val="24"/>
          <w:shd w:val="clear" w:color="auto" w:fill="FFFFFF"/>
        </w:rPr>
        <w:t>78</w:t>
      </w:r>
      <w:r w:rsidRPr="007C3D18">
        <w:rPr>
          <w:rFonts w:ascii="Times New Roman" w:hAnsi="Times New Roman" w:cs="Times New Roman"/>
          <w:sz w:val="24"/>
          <w:szCs w:val="24"/>
          <w:shd w:val="clear" w:color="auto" w:fill="FFFFFF"/>
        </w:rPr>
        <w:t>, 155-166.</w:t>
      </w:r>
    </w:p>
    <w:p w:rsidR="005A7734" w:rsidRPr="007C3D18" w:rsidRDefault="005A7734" w:rsidP="007C3D18">
      <w:pPr>
        <w:spacing w:after="120" w:line="240" w:lineRule="auto"/>
        <w:jc w:val="both"/>
        <w:rPr>
          <w:rFonts w:ascii="Times New Roman" w:hAnsi="Times New Roman" w:cs="Times New Roman"/>
          <w:sz w:val="24"/>
          <w:szCs w:val="24"/>
        </w:rPr>
      </w:pPr>
      <w:r w:rsidRPr="007C3D18">
        <w:rPr>
          <w:rFonts w:ascii="Times New Roman" w:hAnsi="Times New Roman" w:cs="Times New Roman"/>
          <w:sz w:val="24"/>
          <w:szCs w:val="24"/>
        </w:rPr>
        <w:t>Sun-Waterhouse, D</w:t>
      </w:r>
      <w:proofErr w:type="gramStart"/>
      <w:r w:rsidRPr="007C3D18">
        <w:rPr>
          <w:rFonts w:ascii="Times New Roman" w:hAnsi="Times New Roman" w:cs="Times New Roman"/>
          <w:sz w:val="24"/>
          <w:szCs w:val="24"/>
        </w:rPr>
        <w:t>.,</w:t>
      </w:r>
      <w:proofErr w:type="gramEnd"/>
      <w:r w:rsidRPr="007C3D18">
        <w:rPr>
          <w:rFonts w:ascii="Times New Roman" w:hAnsi="Times New Roman" w:cs="Times New Roman"/>
          <w:sz w:val="24"/>
          <w:szCs w:val="24"/>
        </w:rPr>
        <w:t xml:space="preserve"> Waterhouse, G.I.N., You, L., Zhang, J., Liu, Y., Ma, L., Gao, J., Dong, Yi. (2016). Transforming insect biomass into consumer wellness foods: A review. </w:t>
      </w:r>
      <w:r w:rsidRPr="007C3D18">
        <w:rPr>
          <w:rFonts w:ascii="Times New Roman" w:hAnsi="Times New Roman" w:cs="Times New Roman"/>
          <w:iCs/>
          <w:sz w:val="24"/>
          <w:szCs w:val="24"/>
        </w:rPr>
        <w:t>Food Res Int</w:t>
      </w:r>
      <w:r w:rsidR="00C324CE" w:rsidRPr="007C3D18">
        <w:rPr>
          <w:rFonts w:ascii="Times New Roman" w:hAnsi="Times New Roman" w:cs="Times New Roman"/>
          <w:sz w:val="24"/>
          <w:szCs w:val="24"/>
        </w:rPr>
        <w:t>, 89: 129–151.</w:t>
      </w:r>
    </w:p>
    <w:p w:rsidR="00DF1E18" w:rsidRPr="007C3D18" w:rsidRDefault="00DF1E18" w:rsidP="007C3D18">
      <w:pPr>
        <w:spacing w:after="120" w:line="240" w:lineRule="auto"/>
        <w:jc w:val="both"/>
        <w:rPr>
          <w:rFonts w:ascii="Times New Roman" w:hAnsi="Times New Roman" w:cs="Times New Roman"/>
          <w:sz w:val="24"/>
          <w:szCs w:val="24"/>
        </w:rPr>
      </w:pPr>
      <w:r w:rsidRPr="007C3D18">
        <w:rPr>
          <w:rFonts w:ascii="Times New Roman" w:hAnsi="Times New Roman" w:cs="Times New Roman"/>
          <w:sz w:val="24"/>
          <w:szCs w:val="24"/>
        </w:rPr>
        <w:t>T.C. Sağlık Bakanlığı Türkiye Halk Sağlığı Kurumu (</w:t>
      </w:r>
      <w:r w:rsidRPr="007C3D18">
        <w:rPr>
          <w:rFonts w:ascii="Times New Roman" w:hAnsi="Times New Roman" w:cs="Times New Roman"/>
          <w:sz w:val="24"/>
          <w:szCs w:val="24"/>
        </w:rPr>
        <w:t>TC</w:t>
      </w:r>
      <w:r w:rsidRPr="007C3D18">
        <w:rPr>
          <w:rFonts w:ascii="Times New Roman" w:hAnsi="Times New Roman" w:cs="Times New Roman"/>
          <w:sz w:val="24"/>
          <w:szCs w:val="24"/>
        </w:rPr>
        <w:t>SBTHSK). (2016). Türkiye Beslenme Rehberi (TÜBER) 2015. T.C. Sağlık Bakanlığı Yayın No: 1031, Ankara.</w:t>
      </w:r>
    </w:p>
    <w:p w:rsidR="00CF148A" w:rsidRPr="007C3D18" w:rsidRDefault="00CF148A" w:rsidP="007C3D18">
      <w:pPr>
        <w:spacing w:after="120" w:line="240" w:lineRule="auto"/>
        <w:jc w:val="both"/>
        <w:rPr>
          <w:rFonts w:ascii="Times New Roman" w:hAnsi="Times New Roman" w:cs="Times New Roman"/>
          <w:sz w:val="24"/>
          <w:szCs w:val="24"/>
        </w:rPr>
      </w:pPr>
      <w:r w:rsidRPr="007C3D18">
        <w:rPr>
          <w:rFonts w:ascii="Times New Roman" w:hAnsi="Times New Roman" w:cs="Times New Roman"/>
          <w:sz w:val="24"/>
          <w:szCs w:val="24"/>
        </w:rPr>
        <w:t>Tibbetts, S. M</w:t>
      </w:r>
      <w:proofErr w:type="gramStart"/>
      <w:r w:rsidRPr="007C3D18">
        <w:rPr>
          <w:rFonts w:ascii="Times New Roman" w:hAnsi="Times New Roman" w:cs="Times New Roman"/>
          <w:sz w:val="24"/>
          <w:szCs w:val="24"/>
        </w:rPr>
        <w:t>.,</w:t>
      </w:r>
      <w:proofErr w:type="gramEnd"/>
      <w:r w:rsidRPr="007C3D18">
        <w:rPr>
          <w:rFonts w:ascii="Times New Roman" w:hAnsi="Times New Roman" w:cs="Times New Roman"/>
          <w:sz w:val="24"/>
          <w:szCs w:val="24"/>
        </w:rPr>
        <w:t xml:space="preserve"> Milley, J. E., &amp; Lall, S. P. (2016). Nutritional quality of some wild and cultivated seaweeds: Nutrient composition, total phenolic content and in vitro digestibility. </w:t>
      </w:r>
      <w:r w:rsidRPr="007C3D18">
        <w:rPr>
          <w:rFonts w:ascii="Times New Roman" w:hAnsi="Times New Roman" w:cs="Times New Roman"/>
          <w:iCs/>
          <w:sz w:val="24"/>
          <w:szCs w:val="24"/>
        </w:rPr>
        <w:t>Journal of Applied Phycology</w:t>
      </w:r>
      <w:r w:rsidRPr="007C3D18">
        <w:rPr>
          <w:rFonts w:ascii="Times New Roman" w:hAnsi="Times New Roman" w:cs="Times New Roman"/>
          <w:sz w:val="24"/>
          <w:szCs w:val="24"/>
        </w:rPr>
        <w:t xml:space="preserve">, </w:t>
      </w:r>
      <w:r w:rsidRPr="007C3D18">
        <w:rPr>
          <w:rFonts w:ascii="Times New Roman" w:hAnsi="Times New Roman" w:cs="Times New Roman"/>
          <w:iCs/>
          <w:sz w:val="24"/>
          <w:szCs w:val="24"/>
        </w:rPr>
        <w:t xml:space="preserve">28 </w:t>
      </w:r>
      <w:r w:rsidRPr="007C3D18">
        <w:rPr>
          <w:rFonts w:ascii="Times New Roman" w:hAnsi="Times New Roman" w:cs="Times New Roman"/>
          <w:sz w:val="24"/>
          <w:szCs w:val="24"/>
        </w:rPr>
        <w:t xml:space="preserve">(6), 3575-3585. </w:t>
      </w:r>
    </w:p>
    <w:p w:rsidR="00CF148A" w:rsidRPr="007C3D18" w:rsidRDefault="00CF148A" w:rsidP="007C3D18">
      <w:pPr>
        <w:spacing w:after="120" w:line="240" w:lineRule="auto"/>
        <w:jc w:val="both"/>
        <w:rPr>
          <w:rFonts w:ascii="Times New Roman" w:hAnsi="Times New Roman" w:cs="Times New Roman"/>
          <w:sz w:val="24"/>
          <w:szCs w:val="24"/>
        </w:rPr>
      </w:pPr>
      <w:r w:rsidRPr="007C3D18">
        <w:rPr>
          <w:rFonts w:ascii="Times New Roman" w:hAnsi="Times New Roman" w:cs="Times New Roman"/>
          <w:sz w:val="24"/>
          <w:szCs w:val="24"/>
        </w:rPr>
        <w:t>Torres-Tiji, Y</w:t>
      </w:r>
      <w:proofErr w:type="gramStart"/>
      <w:r w:rsidRPr="007C3D18">
        <w:rPr>
          <w:rFonts w:ascii="Times New Roman" w:hAnsi="Times New Roman" w:cs="Times New Roman"/>
          <w:sz w:val="24"/>
          <w:szCs w:val="24"/>
        </w:rPr>
        <w:t>.,</w:t>
      </w:r>
      <w:proofErr w:type="gramEnd"/>
      <w:r w:rsidRPr="007C3D18">
        <w:rPr>
          <w:rFonts w:ascii="Times New Roman" w:hAnsi="Times New Roman" w:cs="Times New Roman"/>
          <w:sz w:val="24"/>
          <w:szCs w:val="24"/>
        </w:rPr>
        <w:t xml:space="preserve"> Fields, F. J., &amp; Mayfield, S. P. (2020). Microalgae as a future food source. </w:t>
      </w:r>
      <w:r w:rsidRPr="007C3D18">
        <w:rPr>
          <w:rFonts w:ascii="Times New Roman" w:hAnsi="Times New Roman" w:cs="Times New Roman"/>
          <w:iCs/>
          <w:sz w:val="24"/>
          <w:szCs w:val="24"/>
        </w:rPr>
        <w:t>Biotechnology advances</w:t>
      </w:r>
      <w:r w:rsidRPr="007C3D18">
        <w:rPr>
          <w:rFonts w:ascii="Times New Roman" w:hAnsi="Times New Roman" w:cs="Times New Roman"/>
          <w:sz w:val="24"/>
          <w:szCs w:val="24"/>
        </w:rPr>
        <w:t xml:space="preserve">, </w:t>
      </w:r>
      <w:r w:rsidRPr="007C3D18">
        <w:rPr>
          <w:rFonts w:ascii="Times New Roman" w:hAnsi="Times New Roman" w:cs="Times New Roman"/>
          <w:iCs/>
          <w:sz w:val="24"/>
          <w:szCs w:val="24"/>
        </w:rPr>
        <w:t>41</w:t>
      </w:r>
      <w:r w:rsidRPr="007C3D18">
        <w:rPr>
          <w:rFonts w:ascii="Times New Roman" w:hAnsi="Times New Roman" w:cs="Times New Roman"/>
          <w:sz w:val="24"/>
          <w:szCs w:val="24"/>
        </w:rPr>
        <w:t xml:space="preserve">, 107536. </w:t>
      </w:r>
    </w:p>
    <w:p w:rsidR="00DF1E18" w:rsidRPr="007C3D18" w:rsidRDefault="00DF1E18" w:rsidP="007C3D18">
      <w:pPr>
        <w:spacing w:after="120" w:line="240" w:lineRule="auto"/>
        <w:jc w:val="both"/>
        <w:rPr>
          <w:rFonts w:ascii="Times New Roman" w:hAnsi="Times New Roman" w:cs="Times New Roman"/>
          <w:sz w:val="24"/>
          <w:szCs w:val="24"/>
        </w:rPr>
      </w:pPr>
      <w:r w:rsidRPr="007C3D18">
        <w:rPr>
          <w:rFonts w:ascii="Times New Roman" w:hAnsi="Times New Roman" w:cs="Times New Roman"/>
          <w:sz w:val="24"/>
          <w:szCs w:val="24"/>
        </w:rPr>
        <w:t>United Nations (UN), Department of Economic and Social Affairs, Population Division. (2019). World Population Prospects 2019: Highlights (ST/ESA/</w:t>
      </w:r>
      <w:proofErr w:type="gramStart"/>
      <w:r w:rsidRPr="007C3D18">
        <w:rPr>
          <w:rFonts w:ascii="Times New Roman" w:hAnsi="Times New Roman" w:cs="Times New Roman"/>
          <w:sz w:val="24"/>
          <w:szCs w:val="24"/>
        </w:rPr>
        <w:t>SER.A</w:t>
      </w:r>
      <w:proofErr w:type="gramEnd"/>
      <w:r w:rsidRPr="007C3D18">
        <w:rPr>
          <w:rFonts w:ascii="Times New Roman" w:hAnsi="Times New Roman" w:cs="Times New Roman"/>
          <w:sz w:val="24"/>
          <w:szCs w:val="24"/>
        </w:rPr>
        <w:t>/423), New York.</w:t>
      </w:r>
    </w:p>
    <w:p w:rsidR="005A7734" w:rsidRPr="007C3D18" w:rsidRDefault="005A7734" w:rsidP="007C3D18">
      <w:pPr>
        <w:spacing w:after="120" w:line="240" w:lineRule="auto"/>
        <w:jc w:val="both"/>
        <w:rPr>
          <w:rFonts w:ascii="Times New Roman" w:hAnsi="Times New Roman" w:cs="Times New Roman"/>
          <w:sz w:val="24"/>
          <w:szCs w:val="24"/>
        </w:rPr>
      </w:pPr>
      <w:r w:rsidRPr="007C3D18">
        <w:rPr>
          <w:rFonts w:ascii="Times New Roman" w:hAnsi="Times New Roman" w:cs="Times New Roman"/>
          <w:sz w:val="24"/>
          <w:szCs w:val="24"/>
        </w:rPr>
        <w:t>Van Huis, A</w:t>
      </w:r>
      <w:proofErr w:type="gramStart"/>
      <w:r w:rsidRPr="007C3D18">
        <w:rPr>
          <w:rFonts w:ascii="Times New Roman" w:hAnsi="Times New Roman" w:cs="Times New Roman"/>
          <w:sz w:val="24"/>
          <w:szCs w:val="24"/>
        </w:rPr>
        <w:t>.,</w:t>
      </w:r>
      <w:proofErr w:type="gramEnd"/>
      <w:r w:rsidRPr="007C3D18">
        <w:rPr>
          <w:rFonts w:ascii="Times New Roman" w:hAnsi="Times New Roman" w:cs="Times New Roman"/>
          <w:sz w:val="24"/>
          <w:szCs w:val="24"/>
        </w:rPr>
        <w:t xml:space="preserve"> Oonincx, D. G. (2017). The environmental sustainability of insects as food and feed. A review. </w:t>
      </w:r>
      <w:r w:rsidRPr="007C3D18">
        <w:rPr>
          <w:rFonts w:ascii="Times New Roman" w:hAnsi="Times New Roman" w:cs="Times New Roman"/>
          <w:iCs/>
          <w:sz w:val="24"/>
          <w:szCs w:val="24"/>
        </w:rPr>
        <w:t>Agron Sustain Dev</w:t>
      </w:r>
      <w:r w:rsidR="00C324CE" w:rsidRPr="007C3D18">
        <w:rPr>
          <w:rFonts w:ascii="Times New Roman" w:hAnsi="Times New Roman" w:cs="Times New Roman"/>
          <w:sz w:val="24"/>
          <w:szCs w:val="24"/>
        </w:rPr>
        <w:t>, 37(5): 43.</w:t>
      </w:r>
    </w:p>
    <w:p w:rsidR="00CF148A" w:rsidRPr="007C3D18" w:rsidRDefault="00CF148A" w:rsidP="007C3D18">
      <w:pPr>
        <w:spacing w:after="120" w:line="240" w:lineRule="auto"/>
        <w:jc w:val="both"/>
        <w:rPr>
          <w:rFonts w:ascii="Times New Roman" w:hAnsi="Times New Roman" w:cs="Times New Roman"/>
          <w:sz w:val="24"/>
          <w:szCs w:val="24"/>
          <w:shd w:val="clear" w:color="auto" w:fill="FFFFFF"/>
        </w:rPr>
      </w:pPr>
      <w:r w:rsidRPr="007C3D18">
        <w:rPr>
          <w:rFonts w:ascii="Times New Roman" w:hAnsi="Times New Roman" w:cs="Times New Roman"/>
          <w:sz w:val="24"/>
          <w:szCs w:val="24"/>
          <w:shd w:val="clear" w:color="auto" w:fill="FFFFFF"/>
        </w:rPr>
        <w:t>Verbeke, W</w:t>
      </w:r>
      <w:proofErr w:type="gramStart"/>
      <w:r w:rsidRPr="007C3D18">
        <w:rPr>
          <w:rFonts w:ascii="Times New Roman" w:hAnsi="Times New Roman" w:cs="Times New Roman"/>
          <w:sz w:val="24"/>
          <w:szCs w:val="24"/>
          <w:shd w:val="clear" w:color="auto" w:fill="FFFFFF"/>
        </w:rPr>
        <w:t>.,</w:t>
      </w:r>
      <w:proofErr w:type="gramEnd"/>
      <w:r w:rsidRPr="007C3D18">
        <w:rPr>
          <w:rFonts w:ascii="Times New Roman" w:hAnsi="Times New Roman" w:cs="Times New Roman"/>
          <w:sz w:val="24"/>
          <w:szCs w:val="24"/>
          <w:shd w:val="clear" w:color="auto" w:fill="FFFFFF"/>
        </w:rPr>
        <w:t xml:space="preserve"> Marcu, A., Rutsaert, P., Gaspar, R., Seibt, B., Fletcher, D., Barnett, J. (2015). ‘Would you eat cultured meat?’: Consumers' reactions and attitude formation in Belgium, Portugal and the United Kingdom. </w:t>
      </w:r>
      <w:r w:rsidRPr="007C3D18">
        <w:rPr>
          <w:rFonts w:ascii="Times New Roman" w:hAnsi="Times New Roman" w:cs="Times New Roman"/>
          <w:iCs/>
          <w:sz w:val="24"/>
          <w:szCs w:val="24"/>
          <w:shd w:val="clear" w:color="auto" w:fill="FFFFFF"/>
        </w:rPr>
        <w:t>Meat science</w:t>
      </w:r>
      <w:r w:rsidRPr="007C3D18">
        <w:rPr>
          <w:rFonts w:ascii="Times New Roman" w:hAnsi="Times New Roman" w:cs="Times New Roman"/>
          <w:sz w:val="24"/>
          <w:szCs w:val="24"/>
          <w:shd w:val="clear" w:color="auto" w:fill="FFFFFF"/>
        </w:rPr>
        <w:t>, </w:t>
      </w:r>
      <w:r w:rsidRPr="007C3D18">
        <w:rPr>
          <w:rFonts w:ascii="Times New Roman" w:hAnsi="Times New Roman" w:cs="Times New Roman"/>
          <w:iCs/>
          <w:sz w:val="24"/>
          <w:szCs w:val="24"/>
          <w:shd w:val="clear" w:color="auto" w:fill="FFFFFF"/>
        </w:rPr>
        <w:t>102</w:t>
      </w:r>
      <w:r w:rsidR="00C324CE" w:rsidRPr="007C3D18">
        <w:rPr>
          <w:rFonts w:ascii="Times New Roman" w:hAnsi="Times New Roman" w:cs="Times New Roman"/>
          <w:sz w:val="24"/>
          <w:szCs w:val="24"/>
          <w:shd w:val="clear" w:color="auto" w:fill="FFFFFF"/>
        </w:rPr>
        <w:t>:</w:t>
      </w:r>
      <w:r w:rsidRPr="007C3D18">
        <w:rPr>
          <w:rFonts w:ascii="Times New Roman" w:hAnsi="Times New Roman" w:cs="Times New Roman"/>
          <w:sz w:val="24"/>
          <w:szCs w:val="24"/>
          <w:shd w:val="clear" w:color="auto" w:fill="FFFFFF"/>
        </w:rPr>
        <w:t xml:space="preserve"> 49-58.</w:t>
      </w:r>
    </w:p>
    <w:p w:rsidR="005A7734" w:rsidRPr="007C3D18" w:rsidRDefault="005A7734" w:rsidP="007C3D18">
      <w:pPr>
        <w:spacing w:after="120" w:line="240" w:lineRule="auto"/>
        <w:jc w:val="both"/>
        <w:rPr>
          <w:rFonts w:ascii="Times New Roman" w:hAnsi="Times New Roman" w:cs="Times New Roman"/>
          <w:sz w:val="24"/>
          <w:szCs w:val="24"/>
        </w:rPr>
      </w:pPr>
      <w:r w:rsidRPr="007C3D18">
        <w:rPr>
          <w:rFonts w:ascii="Times New Roman" w:hAnsi="Times New Roman" w:cs="Times New Roman"/>
          <w:sz w:val="24"/>
          <w:szCs w:val="24"/>
        </w:rPr>
        <w:t>Wade, M</w:t>
      </w:r>
      <w:proofErr w:type="gramStart"/>
      <w:r w:rsidRPr="007C3D18">
        <w:rPr>
          <w:rFonts w:ascii="Times New Roman" w:hAnsi="Times New Roman" w:cs="Times New Roman"/>
          <w:sz w:val="24"/>
          <w:szCs w:val="24"/>
        </w:rPr>
        <w:t>.,</w:t>
      </w:r>
      <w:proofErr w:type="gramEnd"/>
      <w:r w:rsidRPr="007C3D18">
        <w:rPr>
          <w:rFonts w:ascii="Times New Roman" w:hAnsi="Times New Roman" w:cs="Times New Roman"/>
          <w:sz w:val="24"/>
          <w:szCs w:val="24"/>
        </w:rPr>
        <w:t xml:space="preserve"> Hoelle, J. (2020). A review of edible insect industrialization: Scales of production and implications for sustainability. https://iopscience.iop.org/article/10.1088/1748-9326/aba1c1/meta (Accessed 22 July 2020).</w:t>
      </w:r>
    </w:p>
    <w:p w:rsidR="00B47F30" w:rsidRPr="007C3D18" w:rsidRDefault="00B47F30" w:rsidP="007C3D18">
      <w:pPr>
        <w:spacing w:after="120" w:line="240" w:lineRule="auto"/>
        <w:jc w:val="both"/>
        <w:rPr>
          <w:rFonts w:ascii="Times New Roman" w:hAnsi="Times New Roman" w:cs="Times New Roman"/>
          <w:sz w:val="24"/>
          <w:szCs w:val="24"/>
        </w:rPr>
      </w:pPr>
      <w:r w:rsidRPr="007C3D18">
        <w:rPr>
          <w:rFonts w:ascii="Times New Roman" w:hAnsi="Times New Roman" w:cs="Times New Roman"/>
          <w:sz w:val="24"/>
          <w:szCs w:val="24"/>
        </w:rPr>
        <w:t>Wang, K</w:t>
      </w:r>
      <w:proofErr w:type="gramStart"/>
      <w:r w:rsidRPr="007C3D18">
        <w:rPr>
          <w:rFonts w:ascii="Times New Roman" w:hAnsi="Times New Roman" w:cs="Times New Roman"/>
          <w:sz w:val="24"/>
          <w:szCs w:val="24"/>
        </w:rPr>
        <w:t>.,</w:t>
      </w:r>
      <w:proofErr w:type="gramEnd"/>
      <w:r w:rsidRPr="007C3D18">
        <w:rPr>
          <w:rFonts w:ascii="Times New Roman" w:hAnsi="Times New Roman" w:cs="Times New Roman"/>
          <w:sz w:val="24"/>
          <w:szCs w:val="24"/>
        </w:rPr>
        <w:t xml:space="preserve"> Ouyang, H., Xie, Z., Yao, C., Guo, N., Li, M., ... &amp; Pang, D. (2015). Efficient generation of myostatin mutations in pigs using the CRISPR/Cas9 system. </w:t>
      </w:r>
      <w:r w:rsidRPr="007C3D18">
        <w:rPr>
          <w:rFonts w:ascii="Times New Roman" w:hAnsi="Times New Roman" w:cs="Times New Roman"/>
          <w:iCs/>
          <w:sz w:val="24"/>
          <w:szCs w:val="24"/>
        </w:rPr>
        <w:t>Scientific reports</w:t>
      </w:r>
      <w:r w:rsidRPr="007C3D18">
        <w:rPr>
          <w:rFonts w:ascii="Times New Roman" w:hAnsi="Times New Roman" w:cs="Times New Roman"/>
          <w:sz w:val="24"/>
          <w:szCs w:val="24"/>
        </w:rPr>
        <w:t>, </w:t>
      </w:r>
      <w:r w:rsidRPr="007C3D18">
        <w:rPr>
          <w:rFonts w:ascii="Times New Roman" w:hAnsi="Times New Roman" w:cs="Times New Roman"/>
          <w:iCs/>
          <w:sz w:val="24"/>
          <w:szCs w:val="24"/>
        </w:rPr>
        <w:t>5</w:t>
      </w:r>
      <w:r w:rsidRPr="007C3D18">
        <w:rPr>
          <w:rFonts w:ascii="Times New Roman" w:hAnsi="Times New Roman" w:cs="Times New Roman"/>
          <w:sz w:val="24"/>
          <w:szCs w:val="24"/>
        </w:rPr>
        <w:t>, 16623.</w:t>
      </w:r>
    </w:p>
    <w:p w:rsidR="00204978" w:rsidRPr="007C3D18" w:rsidRDefault="00204978" w:rsidP="007C3D18">
      <w:pPr>
        <w:spacing w:after="120" w:line="240" w:lineRule="auto"/>
        <w:jc w:val="both"/>
        <w:rPr>
          <w:rFonts w:ascii="Times New Roman" w:hAnsi="Times New Roman" w:cs="Times New Roman"/>
          <w:sz w:val="24"/>
          <w:szCs w:val="24"/>
        </w:rPr>
      </w:pPr>
      <w:r w:rsidRPr="007C3D18">
        <w:rPr>
          <w:rFonts w:ascii="Times New Roman" w:hAnsi="Times New Roman" w:cs="Times New Roman"/>
          <w:sz w:val="24"/>
          <w:szCs w:val="24"/>
        </w:rPr>
        <w:lastRenderedPageBreak/>
        <w:t>Wells, M. L</w:t>
      </w:r>
      <w:proofErr w:type="gramStart"/>
      <w:r w:rsidRPr="007C3D18">
        <w:rPr>
          <w:rFonts w:ascii="Times New Roman" w:hAnsi="Times New Roman" w:cs="Times New Roman"/>
          <w:sz w:val="24"/>
          <w:szCs w:val="24"/>
        </w:rPr>
        <w:t>.,</w:t>
      </w:r>
      <w:proofErr w:type="gramEnd"/>
      <w:r w:rsidRPr="007C3D18">
        <w:rPr>
          <w:rFonts w:ascii="Times New Roman" w:hAnsi="Times New Roman" w:cs="Times New Roman"/>
          <w:sz w:val="24"/>
          <w:szCs w:val="24"/>
        </w:rPr>
        <w:t xml:space="preserve"> Potin, P., Craigie, J. S., Raven, J. A., Merchant, S. S., Helliwell, et al. (2017). Algae as nutritional and functional food sources: revisiting our understanding. </w:t>
      </w:r>
      <w:r w:rsidRPr="007C3D18">
        <w:rPr>
          <w:rFonts w:ascii="Times New Roman" w:hAnsi="Times New Roman" w:cs="Times New Roman"/>
          <w:iCs/>
          <w:sz w:val="24"/>
          <w:szCs w:val="24"/>
        </w:rPr>
        <w:t>Journal of Applied Phycology</w:t>
      </w:r>
      <w:r w:rsidRPr="007C3D18">
        <w:rPr>
          <w:rFonts w:ascii="Times New Roman" w:hAnsi="Times New Roman" w:cs="Times New Roman"/>
          <w:sz w:val="24"/>
          <w:szCs w:val="24"/>
        </w:rPr>
        <w:t xml:space="preserve">, </w:t>
      </w:r>
      <w:r w:rsidRPr="007C3D18">
        <w:rPr>
          <w:rFonts w:ascii="Times New Roman" w:hAnsi="Times New Roman" w:cs="Times New Roman"/>
          <w:iCs/>
          <w:sz w:val="24"/>
          <w:szCs w:val="24"/>
        </w:rPr>
        <w:t xml:space="preserve">29 </w:t>
      </w:r>
      <w:r w:rsidRPr="007C3D18">
        <w:rPr>
          <w:rFonts w:ascii="Times New Roman" w:hAnsi="Times New Roman" w:cs="Times New Roman"/>
          <w:sz w:val="24"/>
          <w:szCs w:val="24"/>
        </w:rPr>
        <w:t xml:space="preserve">(2), 949-982. </w:t>
      </w:r>
    </w:p>
    <w:p w:rsidR="00D9660F" w:rsidRPr="007C3D18" w:rsidRDefault="00D9660F" w:rsidP="007C3D18">
      <w:pPr>
        <w:spacing w:after="120" w:line="240" w:lineRule="auto"/>
        <w:jc w:val="both"/>
        <w:rPr>
          <w:rFonts w:ascii="Times New Roman" w:hAnsi="Times New Roman" w:cs="Times New Roman"/>
          <w:sz w:val="24"/>
          <w:szCs w:val="24"/>
          <w:shd w:val="clear" w:color="auto" w:fill="FFFFFF"/>
        </w:rPr>
      </w:pPr>
      <w:r w:rsidRPr="007C3D18">
        <w:rPr>
          <w:rFonts w:ascii="Times New Roman" w:hAnsi="Times New Roman" w:cs="Times New Roman"/>
          <w:sz w:val="24"/>
          <w:szCs w:val="24"/>
          <w:shd w:val="clear" w:color="auto" w:fill="FFFFFF"/>
        </w:rPr>
        <w:t>Zhang, G</w:t>
      </w:r>
      <w:proofErr w:type="gramStart"/>
      <w:r w:rsidRPr="007C3D18">
        <w:rPr>
          <w:rFonts w:ascii="Times New Roman" w:hAnsi="Times New Roman" w:cs="Times New Roman"/>
          <w:sz w:val="24"/>
          <w:szCs w:val="24"/>
          <w:shd w:val="clear" w:color="auto" w:fill="FFFFFF"/>
        </w:rPr>
        <w:t>.,</w:t>
      </w:r>
      <w:proofErr w:type="gramEnd"/>
      <w:r w:rsidRPr="007C3D18">
        <w:rPr>
          <w:rFonts w:ascii="Times New Roman" w:hAnsi="Times New Roman" w:cs="Times New Roman"/>
          <w:sz w:val="24"/>
          <w:szCs w:val="24"/>
          <w:shd w:val="clear" w:color="auto" w:fill="FFFFFF"/>
        </w:rPr>
        <w:t xml:space="preserve"> Zhao, X., Li, X., Du, G., Zhou, J., Chen, J. (2020). Challenges and possibilities for bio-manufacturing cultured meat. </w:t>
      </w:r>
      <w:r w:rsidRPr="007C3D18">
        <w:rPr>
          <w:rFonts w:ascii="Times New Roman" w:hAnsi="Times New Roman" w:cs="Times New Roman"/>
          <w:iCs/>
          <w:sz w:val="24"/>
          <w:szCs w:val="24"/>
          <w:shd w:val="clear" w:color="auto" w:fill="FFFFFF"/>
        </w:rPr>
        <w:t>Trends in Food Science and Technology</w:t>
      </w:r>
      <w:r w:rsidRPr="007C3D18">
        <w:rPr>
          <w:rFonts w:ascii="Times New Roman" w:hAnsi="Times New Roman" w:cs="Times New Roman"/>
          <w:sz w:val="24"/>
          <w:szCs w:val="24"/>
          <w:shd w:val="clear" w:color="auto" w:fill="FFFFFF"/>
        </w:rPr>
        <w:t>, 97, 443-450.</w:t>
      </w:r>
    </w:p>
    <w:p w:rsidR="008760E7" w:rsidRPr="007C3D18" w:rsidRDefault="008760E7" w:rsidP="00CF1D5C">
      <w:pPr>
        <w:pStyle w:val="Default"/>
        <w:spacing w:after="120"/>
        <w:jc w:val="both"/>
        <w:rPr>
          <w:rFonts w:ascii="Times New Roman" w:hAnsi="Times New Roman" w:cs="Times New Roman"/>
          <w:color w:val="auto"/>
        </w:rPr>
      </w:pPr>
    </w:p>
    <w:p w:rsidR="008760E7" w:rsidRPr="007C3D18" w:rsidRDefault="008760E7" w:rsidP="00CF1D5C">
      <w:pPr>
        <w:spacing w:after="120" w:line="240" w:lineRule="auto"/>
        <w:jc w:val="both"/>
        <w:rPr>
          <w:rFonts w:ascii="Times New Roman" w:hAnsi="Times New Roman" w:cs="Times New Roman"/>
          <w:sz w:val="24"/>
          <w:szCs w:val="24"/>
        </w:rPr>
      </w:pPr>
    </w:p>
    <w:sectPr w:rsidR="008760E7" w:rsidRPr="007C3D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Garamond">
    <w:altName w:val="Garamond"/>
    <w:panose1 w:val="02020404030301010803"/>
    <w:charset w:val="A2"/>
    <w:family w:val="roman"/>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C10FC7"/>
    <w:multiLevelType w:val="hybridMultilevel"/>
    <w:tmpl w:val="ECF65010"/>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52052B4"/>
    <w:multiLevelType w:val="multilevel"/>
    <w:tmpl w:val="15B66BF0"/>
    <w:lvl w:ilvl="0">
      <w:start w:val="2"/>
      <w:numFmt w:val="decimal"/>
      <w:lvlText w:val="%1"/>
      <w:lvlJc w:val="left"/>
      <w:pPr>
        <w:ind w:left="370" w:hanging="370"/>
      </w:pPr>
      <w:rPr>
        <w:rFonts w:hint="default"/>
      </w:rPr>
    </w:lvl>
    <w:lvl w:ilvl="1">
      <w:start w:val="27"/>
      <w:numFmt w:val="decimal"/>
      <w:lvlText w:val="%1-%2"/>
      <w:lvlJc w:val="left"/>
      <w:pPr>
        <w:ind w:left="370" w:hanging="3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64370EE"/>
    <w:multiLevelType w:val="hybridMultilevel"/>
    <w:tmpl w:val="F7FADD08"/>
    <w:lvl w:ilvl="0" w:tplc="C8D08976">
      <w:start w:val="1"/>
      <w:numFmt w:val="lowerLetter"/>
      <w:lvlText w:val="%1."/>
      <w:lvlJc w:val="left"/>
      <w:pPr>
        <w:ind w:left="720" w:hanging="360"/>
      </w:pPr>
      <w:rPr>
        <w:rFonts w:hint="default"/>
        <w:color w:val="2222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FDA4CAB"/>
    <w:multiLevelType w:val="multilevel"/>
    <w:tmpl w:val="3FA4009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color w:val="222222"/>
      </w:rPr>
    </w:lvl>
    <w:lvl w:ilvl="2">
      <w:start w:val="1"/>
      <w:numFmt w:val="decimal"/>
      <w:isLgl/>
      <w:lvlText w:val="%1.%2.%3."/>
      <w:lvlJc w:val="left"/>
      <w:pPr>
        <w:ind w:left="720" w:hanging="720"/>
      </w:pPr>
      <w:rPr>
        <w:rFonts w:hint="default"/>
        <w:color w:val="222222"/>
      </w:rPr>
    </w:lvl>
    <w:lvl w:ilvl="3">
      <w:start w:val="1"/>
      <w:numFmt w:val="decimal"/>
      <w:isLgl/>
      <w:lvlText w:val="%1.%2.%3.%4."/>
      <w:lvlJc w:val="left"/>
      <w:pPr>
        <w:ind w:left="720" w:hanging="720"/>
      </w:pPr>
      <w:rPr>
        <w:rFonts w:hint="default"/>
        <w:color w:val="222222"/>
      </w:rPr>
    </w:lvl>
    <w:lvl w:ilvl="4">
      <w:start w:val="1"/>
      <w:numFmt w:val="decimal"/>
      <w:isLgl/>
      <w:lvlText w:val="%1.%2.%3.%4.%5."/>
      <w:lvlJc w:val="left"/>
      <w:pPr>
        <w:ind w:left="1080" w:hanging="1080"/>
      </w:pPr>
      <w:rPr>
        <w:rFonts w:hint="default"/>
        <w:color w:val="222222"/>
      </w:rPr>
    </w:lvl>
    <w:lvl w:ilvl="5">
      <w:start w:val="1"/>
      <w:numFmt w:val="decimal"/>
      <w:isLgl/>
      <w:lvlText w:val="%1.%2.%3.%4.%5.%6."/>
      <w:lvlJc w:val="left"/>
      <w:pPr>
        <w:ind w:left="1080" w:hanging="1080"/>
      </w:pPr>
      <w:rPr>
        <w:rFonts w:hint="default"/>
        <w:color w:val="222222"/>
      </w:rPr>
    </w:lvl>
    <w:lvl w:ilvl="6">
      <w:start w:val="1"/>
      <w:numFmt w:val="decimal"/>
      <w:isLgl/>
      <w:lvlText w:val="%1.%2.%3.%4.%5.%6.%7."/>
      <w:lvlJc w:val="left"/>
      <w:pPr>
        <w:ind w:left="1440" w:hanging="1440"/>
      </w:pPr>
      <w:rPr>
        <w:rFonts w:hint="default"/>
        <w:color w:val="222222"/>
      </w:rPr>
    </w:lvl>
    <w:lvl w:ilvl="7">
      <w:start w:val="1"/>
      <w:numFmt w:val="decimal"/>
      <w:isLgl/>
      <w:lvlText w:val="%1.%2.%3.%4.%5.%6.%7.%8."/>
      <w:lvlJc w:val="left"/>
      <w:pPr>
        <w:ind w:left="1440" w:hanging="1440"/>
      </w:pPr>
      <w:rPr>
        <w:rFonts w:hint="default"/>
        <w:color w:val="222222"/>
      </w:rPr>
    </w:lvl>
    <w:lvl w:ilvl="8">
      <w:start w:val="1"/>
      <w:numFmt w:val="decimal"/>
      <w:isLgl/>
      <w:lvlText w:val="%1.%2.%3.%4.%5.%6.%7.%8.%9."/>
      <w:lvlJc w:val="left"/>
      <w:pPr>
        <w:ind w:left="1800" w:hanging="1800"/>
      </w:pPr>
      <w:rPr>
        <w:rFonts w:hint="default"/>
        <w:color w:val="222222"/>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DA3"/>
    <w:rsid w:val="00046791"/>
    <w:rsid w:val="00057A28"/>
    <w:rsid w:val="000B5E9C"/>
    <w:rsid w:val="000C1C52"/>
    <w:rsid w:val="000E3B86"/>
    <w:rsid w:val="00127FC4"/>
    <w:rsid w:val="00131D71"/>
    <w:rsid w:val="00204978"/>
    <w:rsid w:val="002327C1"/>
    <w:rsid w:val="00257882"/>
    <w:rsid w:val="002C4350"/>
    <w:rsid w:val="002F7BC5"/>
    <w:rsid w:val="003402CE"/>
    <w:rsid w:val="0034061C"/>
    <w:rsid w:val="00357C55"/>
    <w:rsid w:val="00364848"/>
    <w:rsid w:val="0040165E"/>
    <w:rsid w:val="00477D60"/>
    <w:rsid w:val="004833B4"/>
    <w:rsid w:val="004906B0"/>
    <w:rsid w:val="00494711"/>
    <w:rsid w:val="004B1B4C"/>
    <w:rsid w:val="004D3721"/>
    <w:rsid w:val="004F4586"/>
    <w:rsid w:val="0055532C"/>
    <w:rsid w:val="005A5B59"/>
    <w:rsid w:val="005A7734"/>
    <w:rsid w:val="006906B5"/>
    <w:rsid w:val="006967E7"/>
    <w:rsid w:val="007004B3"/>
    <w:rsid w:val="00775E5F"/>
    <w:rsid w:val="007C3D18"/>
    <w:rsid w:val="0084001F"/>
    <w:rsid w:val="008760E7"/>
    <w:rsid w:val="008A7BE1"/>
    <w:rsid w:val="009624A4"/>
    <w:rsid w:val="00994552"/>
    <w:rsid w:val="009E0B83"/>
    <w:rsid w:val="00A37FF7"/>
    <w:rsid w:val="00AA76D6"/>
    <w:rsid w:val="00AB0E4A"/>
    <w:rsid w:val="00AE0DAA"/>
    <w:rsid w:val="00B47F30"/>
    <w:rsid w:val="00B82DA3"/>
    <w:rsid w:val="00BA2539"/>
    <w:rsid w:val="00BC19A1"/>
    <w:rsid w:val="00C324CE"/>
    <w:rsid w:val="00C65833"/>
    <w:rsid w:val="00C7028C"/>
    <w:rsid w:val="00C73021"/>
    <w:rsid w:val="00CD1912"/>
    <w:rsid w:val="00CF148A"/>
    <w:rsid w:val="00CF1D5C"/>
    <w:rsid w:val="00D207E9"/>
    <w:rsid w:val="00D86126"/>
    <w:rsid w:val="00D9660F"/>
    <w:rsid w:val="00DB43AC"/>
    <w:rsid w:val="00DF1E18"/>
    <w:rsid w:val="00E13F50"/>
    <w:rsid w:val="00E22C41"/>
    <w:rsid w:val="00E83494"/>
    <w:rsid w:val="00FF63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C2A7E"/>
  <w15:chartTrackingRefBased/>
  <w15:docId w15:val="{3D866130-18C1-4369-A914-105C1285A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01F"/>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A2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A2539"/>
    <w:pPr>
      <w:autoSpaceDE w:val="0"/>
      <w:autoSpaceDN w:val="0"/>
      <w:adjustRightInd w:val="0"/>
      <w:spacing w:after="0" w:line="240" w:lineRule="auto"/>
    </w:pPr>
    <w:rPr>
      <w:rFonts w:ascii="Garamond" w:hAnsi="Garamond" w:cs="Garamond"/>
      <w:color w:val="000000"/>
      <w:sz w:val="24"/>
      <w:szCs w:val="24"/>
    </w:rPr>
  </w:style>
  <w:style w:type="character" w:styleId="Kpr">
    <w:name w:val="Hyperlink"/>
    <w:basedOn w:val="VarsaylanParagrafYazTipi"/>
    <w:uiPriority w:val="99"/>
    <w:unhideWhenUsed/>
    <w:rsid w:val="00204978"/>
    <w:rPr>
      <w:color w:val="0563C1" w:themeColor="hyperlink"/>
      <w:u w:val="single"/>
    </w:rPr>
  </w:style>
  <w:style w:type="paragraph" w:styleId="ListeParagraf">
    <w:name w:val="List Paragraph"/>
    <w:basedOn w:val="Normal"/>
    <w:uiPriority w:val="34"/>
    <w:qFormat/>
    <w:rsid w:val="00C65833"/>
    <w:pPr>
      <w:ind w:left="720"/>
      <w:contextualSpacing/>
    </w:pPr>
  </w:style>
  <w:style w:type="character" w:customStyle="1" w:styleId="hlfld-contribauthor">
    <w:name w:val="hlfld-contribauthor"/>
    <w:basedOn w:val="VarsaylanParagrafYazTipi"/>
    <w:rsid w:val="00364848"/>
  </w:style>
  <w:style w:type="character" w:customStyle="1" w:styleId="nlmgiven-names">
    <w:name w:val="nlm_given-names"/>
    <w:basedOn w:val="VarsaylanParagrafYazTipi"/>
    <w:rsid w:val="00364848"/>
  </w:style>
  <w:style w:type="character" w:customStyle="1" w:styleId="nlmyear">
    <w:name w:val="nlm_year"/>
    <w:basedOn w:val="VarsaylanParagrafYazTipi"/>
    <w:rsid w:val="00364848"/>
  </w:style>
  <w:style w:type="character" w:customStyle="1" w:styleId="nlmarticle-title">
    <w:name w:val="nlm_article-title"/>
    <w:basedOn w:val="VarsaylanParagrafYazTipi"/>
    <w:rsid w:val="00364848"/>
  </w:style>
  <w:style w:type="character" w:customStyle="1" w:styleId="nlmfpage">
    <w:name w:val="nlm_fpage"/>
    <w:basedOn w:val="VarsaylanParagrafYazTipi"/>
    <w:rsid w:val="00364848"/>
  </w:style>
  <w:style w:type="character" w:customStyle="1" w:styleId="nlmlpage">
    <w:name w:val="nlm_lpage"/>
    <w:basedOn w:val="VarsaylanParagrafYazTipi"/>
    <w:rsid w:val="003648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61288">
      <w:bodyDiv w:val="1"/>
      <w:marLeft w:val="0"/>
      <w:marRight w:val="0"/>
      <w:marTop w:val="0"/>
      <w:marBottom w:val="0"/>
      <w:divBdr>
        <w:top w:val="none" w:sz="0" w:space="0" w:color="auto"/>
        <w:left w:val="none" w:sz="0" w:space="0" w:color="auto"/>
        <w:bottom w:val="none" w:sz="0" w:space="0" w:color="auto"/>
        <w:right w:val="none" w:sz="0" w:space="0" w:color="auto"/>
      </w:divBdr>
    </w:div>
    <w:div w:id="271472035">
      <w:bodyDiv w:val="1"/>
      <w:marLeft w:val="0"/>
      <w:marRight w:val="0"/>
      <w:marTop w:val="0"/>
      <w:marBottom w:val="0"/>
      <w:divBdr>
        <w:top w:val="none" w:sz="0" w:space="0" w:color="auto"/>
        <w:left w:val="none" w:sz="0" w:space="0" w:color="auto"/>
        <w:bottom w:val="none" w:sz="0" w:space="0" w:color="auto"/>
        <w:right w:val="none" w:sz="0" w:space="0" w:color="auto"/>
      </w:divBdr>
    </w:div>
    <w:div w:id="1951862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hycology.sbu.ac.ir/article/view/30770" TargetMode="External"/><Relationship Id="rId3" Type="http://schemas.openxmlformats.org/officeDocument/2006/relationships/settings" Target="settings.xml"/><Relationship Id="rId7" Type="http://schemas.openxmlformats.org/officeDocument/2006/relationships/hyperlink" Target="https://www.fda.gov/food/food-ingredients-packaging/generally-recognized-safe-gr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o.org/documents/card/en/c/I9540EN/" TargetMode="External"/><Relationship Id="rId5" Type="http://schemas.openxmlformats.org/officeDocument/2006/relationships/hyperlink" Target="mailto:dytmuslu@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4535</Words>
  <Characters>31434</Characters>
  <Application>Microsoft Office Word</Application>
  <DocSecurity>0</DocSecurity>
  <Lines>507</Lines>
  <Paragraphs>177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DytMuslu</dc:creator>
  <cp:keywords/>
  <dc:description/>
  <cp:lastModifiedBy>DytMuslu</cp:lastModifiedBy>
  <cp:revision>2</cp:revision>
  <dcterms:created xsi:type="dcterms:W3CDTF">2021-04-19T22:33:00Z</dcterms:created>
  <dcterms:modified xsi:type="dcterms:W3CDTF">2021-04-19T22:33:00Z</dcterms:modified>
</cp:coreProperties>
</file>