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C12A0" w14:textId="77777777" w:rsidR="00645724" w:rsidRDefault="00F72A0A" w:rsidP="00645724">
      <w:pPr>
        <w:spacing w:before="120" w:after="120" w:line="240" w:lineRule="auto"/>
        <w:jc w:val="center"/>
        <w:rPr>
          <w:rFonts w:ascii="Times New Roman" w:hAnsi="Times New Roman"/>
          <w:b/>
          <w:bCs/>
          <w:color w:val="000000"/>
          <w:sz w:val="24"/>
          <w:szCs w:val="24"/>
        </w:rPr>
      </w:pPr>
      <w:r w:rsidRPr="003A5013">
        <w:rPr>
          <w:rFonts w:ascii="Times New Roman" w:hAnsi="Times New Roman"/>
          <w:b/>
          <w:bCs/>
          <w:color w:val="000000"/>
          <w:sz w:val="24"/>
          <w:szCs w:val="24"/>
        </w:rPr>
        <w:t>TÜRKİYE’DE YAŞLI KIRILGANLIĞINI KONU ALAN ARAŞTIRMALAR:</w:t>
      </w:r>
      <w:r w:rsidR="00645724">
        <w:rPr>
          <w:rFonts w:ascii="Times New Roman" w:hAnsi="Times New Roman"/>
          <w:b/>
          <w:bCs/>
          <w:color w:val="000000"/>
          <w:sz w:val="24"/>
          <w:szCs w:val="24"/>
        </w:rPr>
        <w:t xml:space="preserve"> </w:t>
      </w:r>
      <w:r w:rsidRPr="003A5013">
        <w:rPr>
          <w:rFonts w:ascii="Times New Roman" w:hAnsi="Times New Roman"/>
          <w:b/>
          <w:bCs/>
          <w:color w:val="000000"/>
          <w:sz w:val="24"/>
          <w:szCs w:val="24"/>
        </w:rPr>
        <w:t>SİSTEMATİK BİR İNCELEME</w:t>
      </w:r>
    </w:p>
    <w:p w14:paraId="4F1A14FA" w14:textId="00EFE6D8" w:rsidR="00D103C1" w:rsidRPr="00D103C1" w:rsidRDefault="00D103C1" w:rsidP="00D103C1">
      <w:pPr>
        <w:spacing w:before="120" w:after="120" w:line="240" w:lineRule="auto"/>
        <w:jc w:val="center"/>
        <w:rPr>
          <w:rFonts w:ascii="Times New Roman" w:hAnsi="Times New Roman"/>
          <w:b/>
          <w:bCs/>
          <w:color w:val="000000"/>
          <w:sz w:val="24"/>
          <w:szCs w:val="24"/>
        </w:rPr>
      </w:pPr>
    </w:p>
    <w:p w14:paraId="1CF82755" w14:textId="77777777" w:rsidR="00D103C1" w:rsidRPr="00D103C1" w:rsidRDefault="00D103C1" w:rsidP="00D103C1">
      <w:pPr>
        <w:spacing w:before="120" w:after="120" w:line="240" w:lineRule="auto"/>
        <w:jc w:val="center"/>
        <w:rPr>
          <w:rFonts w:ascii="Times New Roman" w:hAnsi="Times New Roman"/>
          <w:b/>
          <w:bCs/>
          <w:i/>
          <w:iCs/>
          <w:color w:val="000000"/>
          <w:sz w:val="24"/>
          <w:szCs w:val="24"/>
        </w:rPr>
      </w:pPr>
      <w:r w:rsidRPr="00D103C1">
        <w:rPr>
          <w:rFonts w:ascii="Times New Roman" w:hAnsi="Times New Roman"/>
          <w:b/>
          <w:bCs/>
          <w:i/>
          <w:iCs/>
          <w:color w:val="000000"/>
          <w:sz w:val="24"/>
          <w:szCs w:val="24"/>
        </w:rPr>
        <w:t>YÜKSEK LİSANS ÖĞRENCİSİ FAHRİYE PALA</w:t>
      </w:r>
    </w:p>
    <w:p w14:paraId="6430D774" w14:textId="77777777" w:rsidR="00D103C1" w:rsidRPr="00D103C1" w:rsidRDefault="00D103C1" w:rsidP="00D103C1">
      <w:pPr>
        <w:spacing w:before="120" w:after="120" w:line="240" w:lineRule="auto"/>
        <w:jc w:val="center"/>
        <w:rPr>
          <w:rFonts w:ascii="Times New Roman" w:hAnsi="Times New Roman"/>
          <w:i/>
          <w:iCs/>
          <w:color w:val="000000"/>
          <w:sz w:val="24"/>
          <w:szCs w:val="24"/>
        </w:rPr>
      </w:pPr>
      <w:r w:rsidRPr="00D103C1">
        <w:rPr>
          <w:rFonts w:ascii="Times New Roman" w:hAnsi="Times New Roman"/>
          <w:i/>
          <w:iCs/>
          <w:color w:val="000000"/>
          <w:sz w:val="24"/>
          <w:szCs w:val="24"/>
        </w:rPr>
        <w:t xml:space="preserve">Çanakkale </w:t>
      </w:r>
      <w:proofErr w:type="spellStart"/>
      <w:r w:rsidRPr="00D103C1">
        <w:rPr>
          <w:rFonts w:ascii="Times New Roman" w:hAnsi="Times New Roman"/>
          <w:i/>
          <w:iCs/>
          <w:color w:val="000000"/>
          <w:sz w:val="24"/>
          <w:szCs w:val="24"/>
        </w:rPr>
        <w:t>Onsekiz</w:t>
      </w:r>
      <w:proofErr w:type="spellEnd"/>
      <w:r w:rsidRPr="00D103C1">
        <w:rPr>
          <w:rFonts w:ascii="Times New Roman" w:hAnsi="Times New Roman"/>
          <w:i/>
          <w:iCs/>
          <w:color w:val="000000"/>
          <w:sz w:val="24"/>
          <w:szCs w:val="24"/>
        </w:rPr>
        <w:t xml:space="preserve"> Mart Üniversitesi</w:t>
      </w:r>
    </w:p>
    <w:p w14:paraId="752130BB" w14:textId="49ABF05C" w:rsidR="00D103C1" w:rsidRPr="00D103C1" w:rsidRDefault="00D103C1" w:rsidP="00D103C1">
      <w:pPr>
        <w:spacing w:before="120" w:after="120" w:line="240" w:lineRule="auto"/>
        <w:jc w:val="center"/>
        <w:rPr>
          <w:rFonts w:ascii="Times New Roman" w:hAnsi="Times New Roman"/>
          <w:i/>
          <w:iCs/>
          <w:color w:val="000000"/>
          <w:sz w:val="24"/>
          <w:szCs w:val="24"/>
        </w:rPr>
      </w:pPr>
      <w:r w:rsidRPr="00D103C1">
        <w:rPr>
          <w:rFonts w:ascii="Times New Roman" w:hAnsi="Times New Roman"/>
          <w:i/>
          <w:iCs/>
          <w:color w:val="000000"/>
          <w:sz w:val="24"/>
          <w:szCs w:val="24"/>
        </w:rPr>
        <w:t xml:space="preserve"> </w:t>
      </w:r>
      <w:proofErr w:type="spellStart"/>
      <w:proofErr w:type="gramStart"/>
      <w:r w:rsidRPr="00D103C1">
        <w:rPr>
          <w:rFonts w:ascii="Times New Roman" w:hAnsi="Times New Roman"/>
          <w:i/>
          <w:iCs/>
          <w:color w:val="000000"/>
          <w:sz w:val="24"/>
          <w:szCs w:val="24"/>
        </w:rPr>
        <w:t>orcid</w:t>
      </w:r>
      <w:proofErr w:type="spellEnd"/>
      <w:proofErr w:type="gramEnd"/>
      <w:r w:rsidRPr="00D103C1">
        <w:rPr>
          <w:rFonts w:ascii="Times New Roman" w:hAnsi="Times New Roman"/>
          <w:i/>
          <w:iCs/>
          <w:color w:val="000000"/>
          <w:sz w:val="24"/>
          <w:szCs w:val="24"/>
        </w:rPr>
        <w:t xml:space="preserve"> </w:t>
      </w:r>
      <w:proofErr w:type="spellStart"/>
      <w:r w:rsidRPr="00D103C1">
        <w:rPr>
          <w:rFonts w:ascii="Times New Roman" w:hAnsi="Times New Roman"/>
          <w:i/>
          <w:iCs/>
          <w:color w:val="000000"/>
          <w:sz w:val="24"/>
          <w:szCs w:val="24"/>
        </w:rPr>
        <w:t>ıd</w:t>
      </w:r>
      <w:proofErr w:type="spellEnd"/>
      <w:r w:rsidRPr="00D103C1">
        <w:rPr>
          <w:rFonts w:ascii="Times New Roman" w:hAnsi="Times New Roman"/>
          <w:i/>
          <w:iCs/>
          <w:color w:val="000000"/>
          <w:sz w:val="24"/>
          <w:szCs w:val="24"/>
        </w:rPr>
        <w:t>: https://orcid.org/0000-0001-5032-9048</w:t>
      </w:r>
    </w:p>
    <w:p w14:paraId="19870D5C" w14:textId="6D183F43" w:rsidR="00D103C1" w:rsidRPr="00D103C1" w:rsidRDefault="00D103C1" w:rsidP="00D103C1">
      <w:pPr>
        <w:spacing w:before="120" w:after="120" w:line="240" w:lineRule="auto"/>
        <w:jc w:val="center"/>
        <w:rPr>
          <w:rFonts w:ascii="Times New Roman" w:hAnsi="Times New Roman"/>
          <w:b/>
          <w:bCs/>
          <w:i/>
          <w:iCs/>
          <w:color w:val="000000"/>
          <w:sz w:val="24"/>
          <w:szCs w:val="24"/>
        </w:rPr>
      </w:pPr>
      <w:r w:rsidRPr="00D103C1">
        <w:rPr>
          <w:rFonts w:ascii="Times New Roman" w:hAnsi="Times New Roman"/>
          <w:b/>
          <w:bCs/>
          <w:i/>
          <w:iCs/>
          <w:color w:val="000000"/>
          <w:sz w:val="24"/>
          <w:szCs w:val="24"/>
        </w:rPr>
        <w:t xml:space="preserve">DR. ÖĞR. ÜYESİ MELİKE YALÇIN GÜRSOY </w:t>
      </w:r>
    </w:p>
    <w:p w14:paraId="563FDA0F" w14:textId="6A9D60DE" w:rsidR="00D103C1" w:rsidRPr="00D103C1" w:rsidRDefault="00D103C1" w:rsidP="00D103C1">
      <w:pPr>
        <w:spacing w:before="120" w:after="120" w:line="240" w:lineRule="auto"/>
        <w:jc w:val="center"/>
        <w:rPr>
          <w:rFonts w:ascii="Times New Roman" w:hAnsi="Times New Roman"/>
          <w:i/>
          <w:iCs/>
          <w:color w:val="000000"/>
          <w:sz w:val="24"/>
          <w:szCs w:val="24"/>
        </w:rPr>
      </w:pPr>
      <w:r w:rsidRPr="00D103C1">
        <w:rPr>
          <w:rFonts w:ascii="Times New Roman" w:hAnsi="Times New Roman"/>
          <w:i/>
          <w:iCs/>
          <w:color w:val="000000"/>
          <w:sz w:val="24"/>
          <w:szCs w:val="24"/>
        </w:rPr>
        <w:t xml:space="preserve">Çanakkale </w:t>
      </w:r>
      <w:proofErr w:type="spellStart"/>
      <w:r w:rsidRPr="00D103C1">
        <w:rPr>
          <w:rFonts w:ascii="Times New Roman" w:hAnsi="Times New Roman"/>
          <w:i/>
          <w:iCs/>
          <w:color w:val="000000"/>
          <w:sz w:val="24"/>
          <w:szCs w:val="24"/>
        </w:rPr>
        <w:t>Onsekiz</w:t>
      </w:r>
      <w:proofErr w:type="spellEnd"/>
      <w:r w:rsidRPr="00D103C1">
        <w:rPr>
          <w:rFonts w:ascii="Times New Roman" w:hAnsi="Times New Roman"/>
          <w:i/>
          <w:iCs/>
          <w:color w:val="000000"/>
          <w:sz w:val="24"/>
          <w:szCs w:val="24"/>
        </w:rPr>
        <w:t xml:space="preserve"> Mart Üniversitesi</w:t>
      </w:r>
    </w:p>
    <w:p w14:paraId="36A39AF4" w14:textId="40C67BC5" w:rsidR="00D103C1" w:rsidRPr="00D103C1" w:rsidRDefault="00D103C1" w:rsidP="00D103C1">
      <w:pPr>
        <w:spacing w:before="120" w:after="120" w:line="240" w:lineRule="auto"/>
        <w:jc w:val="center"/>
        <w:rPr>
          <w:rFonts w:ascii="Times New Roman" w:hAnsi="Times New Roman"/>
          <w:i/>
          <w:iCs/>
          <w:color w:val="000000"/>
          <w:sz w:val="24"/>
          <w:szCs w:val="24"/>
        </w:rPr>
      </w:pPr>
      <w:r w:rsidRPr="00D103C1">
        <w:rPr>
          <w:rFonts w:ascii="Times New Roman" w:hAnsi="Times New Roman"/>
          <w:i/>
          <w:iCs/>
          <w:color w:val="000000"/>
          <w:sz w:val="24"/>
          <w:szCs w:val="24"/>
        </w:rPr>
        <w:t xml:space="preserve"> </w:t>
      </w:r>
      <w:proofErr w:type="spellStart"/>
      <w:proofErr w:type="gramStart"/>
      <w:r w:rsidRPr="00D103C1">
        <w:rPr>
          <w:rFonts w:ascii="Times New Roman" w:hAnsi="Times New Roman"/>
          <w:i/>
          <w:iCs/>
          <w:color w:val="000000"/>
          <w:sz w:val="24"/>
          <w:szCs w:val="24"/>
        </w:rPr>
        <w:t>orcid</w:t>
      </w:r>
      <w:proofErr w:type="spellEnd"/>
      <w:proofErr w:type="gramEnd"/>
      <w:r w:rsidRPr="00D103C1">
        <w:rPr>
          <w:rFonts w:ascii="Times New Roman" w:hAnsi="Times New Roman"/>
          <w:i/>
          <w:iCs/>
          <w:color w:val="000000"/>
          <w:sz w:val="24"/>
          <w:szCs w:val="24"/>
        </w:rPr>
        <w:t xml:space="preserve"> </w:t>
      </w:r>
      <w:proofErr w:type="spellStart"/>
      <w:r w:rsidRPr="00D103C1">
        <w:rPr>
          <w:rFonts w:ascii="Times New Roman" w:hAnsi="Times New Roman"/>
          <w:i/>
          <w:iCs/>
          <w:color w:val="000000"/>
          <w:sz w:val="24"/>
          <w:szCs w:val="24"/>
        </w:rPr>
        <w:t>ıd</w:t>
      </w:r>
      <w:proofErr w:type="spellEnd"/>
      <w:r w:rsidRPr="00D103C1">
        <w:rPr>
          <w:rFonts w:ascii="Times New Roman" w:hAnsi="Times New Roman"/>
          <w:i/>
          <w:iCs/>
          <w:color w:val="000000"/>
          <w:sz w:val="24"/>
          <w:szCs w:val="24"/>
        </w:rPr>
        <w:t>: https://orcid.org/0000-0002-2246-264X.</w:t>
      </w:r>
    </w:p>
    <w:p w14:paraId="75D8FD1F" w14:textId="77D8C127" w:rsidR="00F72A0A" w:rsidRPr="003A5013" w:rsidRDefault="00F72A0A" w:rsidP="00E561F2">
      <w:pPr>
        <w:spacing w:before="120" w:after="120" w:line="240" w:lineRule="auto"/>
        <w:ind w:firstLine="708"/>
        <w:rPr>
          <w:rFonts w:ascii="Times New Roman" w:hAnsi="Times New Roman"/>
          <w:b/>
          <w:bCs/>
          <w:i/>
          <w:iCs/>
          <w:sz w:val="20"/>
          <w:szCs w:val="20"/>
        </w:rPr>
      </w:pPr>
      <w:r w:rsidRPr="003A5013">
        <w:rPr>
          <w:rFonts w:ascii="Times New Roman" w:hAnsi="Times New Roman"/>
          <w:b/>
          <w:bCs/>
          <w:i/>
          <w:iCs/>
          <w:sz w:val="20"/>
          <w:szCs w:val="20"/>
        </w:rPr>
        <w:t>ÖZET</w:t>
      </w:r>
    </w:p>
    <w:p w14:paraId="1B7D470F" w14:textId="4B5E25B2" w:rsidR="00442A87" w:rsidRPr="003A5013" w:rsidRDefault="00442A87" w:rsidP="00E561F2">
      <w:pPr>
        <w:spacing w:before="120" w:after="120" w:line="240" w:lineRule="auto"/>
        <w:ind w:firstLine="708"/>
        <w:jc w:val="both"/>
        <w:rPr>
          <w:rFonts w:ascii="Times New Roman" w:hAnsi="Times New Roman"/>
          <w:i/>
          <w:iCs/>
          <w:sz w:val="20"/>
          <w:szCs w:val="20"/>
        </w:rPr>
      </w:pPr>
      <w:r w:rsidRPr="003A5013">
        <w:rPr>
          <w:rFonts w:ascii="Times New Roman" w:hAnsi="Times New Roman"/>
          <w:b/>
          <w:bCs/>
          <w:i/>
          <w:iCs/>
          <w:sz w:val="20"/>
          <w:szCs w:val="20"/>
        </w:rPr>
        <w:t>Amaç:</w:t>
      </w:r>
      <w:r w:rsidRPr="003A5013">
        <w:rPr>
          <w:rFonts w:ascii="Times New Roman" w:hAnsi="Times New Roman"/>
          <w:i/>
          <w:iCs/>
          <w:sz w:val="20"/>
          <w:szCs w:val="20"/>
        </w:rPr>
        <w:t xml:space="preserve"> Bu çalışma geçmişten günümüze Türkiye’de yapılmış ve yayınlanmış yaşlılarda kırılganlığı konu alan araştırmaların sistematik bir biçimde incelenmesi amacıyla yapıldı. </w:t>
      </w:r>
    </w:p>
    <w:p w14:paraId="2DDC3690" w14:textId="14EC7123" w:rsidR="00442A87" w:rsidRPr="003A5013" w:rsidRDefault="00442A87" w:rsidP="00E561F2">
      <w:pPr>
        <w:spacing w:before="120" w:after="120" w:line="240" w:lineRule="auto"/>
        <w:ind w:firstLine="708"/>
        <w:jc w:val="both"/>
        <w:rPr>
          <w:rFonts w:ascii="Times New Roman" w:hAnsi="Times New Roman"/>
          <w:i/>
          <w:iCs/>
          <w:sz w:val="20"/>
          <w:szCs w:val="20"/>
        </w:rPr>
      </w:pPr>
      <w:r w:rsidRPr="003A5013">
        <w:rPr>
          <w:rFonts w:ascii="Times New Roman" w:hAnsi="Times New Roman"/>
          <w:b/>
          <w:bCs/>
          <w:i/>
          <w:iCs/>
          <w:sz w:val="20"/>
          <w:szCs w:val="20"/>
        </w:rPr>
        <w:t>Yöntem ve Gereçler:</w:t>
      </w:r>
      <w:r w:rsidRPr="003A5013">
        <w:rPr>
          <w:rFonts w:ascii="Times New Roman" w:hAnsi="Times New Roman"/>
          <w:i/>
          <w:iCs/>
          <w:sz w:val="20"/>
          <w:szCs w:val="20"/>
        </w:rPr>
        <w:t xml:space="preserve"> Sistematik inceleme olan araştırmanın verilerine Ağustos-Eylül 2020 tarihleri arasında ulaşıldı. Araştırmaya</w:t>
      </w:r>
      <w:r w:rsidR="00B7575E" w:rsidRPr="003A5013">
        <w:rPr>
          <w:rFonts w:ascii="Times New Roman" w:hAnsi="Times New Roman"/>
          <w:i/>
          <w:iCs/>
          <w:sz w:val="20"/>
          <w:szCs w:val="20"/>
        </w:rPr>
        <w:t xml:space="preserve"> alma </w:t>
      </w:r>
      <w:r w:rsidRPr="003A5013">
        <w:rPr>
          <w:rFonts w:ascii="Times New Roman" w:hAnsi="Times New Roman"/>
          <w:i/>
          <w:iCs/>
          <w:sz w:val="20"/>
          <w:szCs w:val="20"/>
        </w:rPr>
        <w:t xml:space="preserve">kriterleri olarak; araştırmanın yaşlı kırılganlığı ile ilgisi olması ve Türkiye sınırlarında yapılmış olması kriterleri arandı. </w:t>
      </w:r>
      <w:r w:rsidR="006763A6" w:rsidRPr="003A5013">
        <w:rPr>
          <w:rFonts w:ascii="Times New Roman" w:hAnsi="Times New Roman"/>
          <w:i/>
          <w:iCs/>
          <w:sz w:val="20"/>
          <w:szCs w:val="20"/>
        </w:rPr>
        <w:t>Çalışmalara ulaşmak için,</w:t>
      </w:r>
      <w:r w:rsidRPr="003A5013">
        <w:rPr>
          <w:rFonts w:ascii="Times New Roman" w:hAnsi="Times New Roman"/>
          <w:i/>
          <w:iCs/>
          <w:sz w:val="20"/>
          <w:szCs w:val="20"/>
        </w:rPr>
        <w:t xml:space="preserve"> Akademik Google, </w:t>
      </w:r>
      <w:proofErr w:type="spellStart"/>
      <w:r w:rsidRPr="003A5013">
        <w:rPr>
          <w:rFonts w:ascii="Times New Roman" w:hAnsi="Times New Roman"/>
          <w:i/>
          <w:iCs/>
          <w:sz w:val="20"/>
          <w:szCs w:val="20"/>
        </w:rPr>
        <w:t>Yök</w:t>
      </w:r>
      <w:proofErr w:type="spellEnd"/>
      <w:r w:rsidRPr="003A5013">
        <w:rPr>
          <w:rFonts w:ascii="Times New Roman" w:hAnsi="Times New Roman"/>
          <w:i/>
          <w:iCs/>
          <w:sz w:val="20"/>
          <w:szCs w:val="20"/>
        </w:rPr>
        <w:t xml:space="preserve"> Tez ve </w:t>
      </w:r>
      <w:proofErr w:type="spellStart"/>
      <w:r w:rsidRPr="003A5013">
        <w:rPr>
          <w:rFonts w:ascii="Times New Roman" w:hAnsi="Times New Roman"/>
          <w:i/>
          <w:iCs/>
          <w:sz w:val="20"/>
          <w:szCs w:val="20"/>
        </w:rPr>
        <w:t>Pubmed</w:t>
      </w:r>
      <w:proofErr w:type="spellEnd"/>
      <w:r w:rsidRPr="003A5013">
        <w:rPr>
          <w:rFonts w:ascii="Times New Roman" w:hAnsi="Times New Roman"/>
          <w:i/>
          <w:iCs/>
          <w:sz w:val="20"/>
          <w:szCs w:val="20"/>
        </w:rPr>
        <w:t xml:space="preserve"> </w:t>
      </w:r>
      <w:r w:rsidR="006763A6" w:rsidRPr="003A5013">
        <w:rPr>
          <w:rFonts w:ascii="Times New Roman" w:hAnsi="Times New Roman"/>
          <w:i/>
          <w:iCs/>
          <w:sz w:val="20"/>
          <w:szCs w:val="20"/>
        </w:rPr>
        <w:t xml:space="preserve">arama motorları kullanıldı. </w:t>
      </w:r>
      <w:r w:rsidRPr="003A5013">
        <w:rPr>
          <w:rFonts w:ascii="Times New Roman" w:hAnsi="Times New Roman"/>
          <w:i/>
          <w:iCs/>
          <w:sz w:val="20"/>
          <w:szCs w:val="20"/>
        </w:rPr>
        <w:t xml:space="preserve">Türkçe ve İngilizce olarak “kırılganlık, yaşlı” anahtar kelimeleri kullanıldı. Belirlenen kriterleri sağlayan 23 yurtiçi ve 18 yurt dışı olmak üzere toplam 41 araştırma makalesi ve tez çalışmaya alındı. </w:t>
      </w:r>
      <w:r w:rsidR="006C6FAB">
        <w:rPr>
          <w:rFonts w:ascii="Times New Roman" w:hAnsi="Times New Roman"/>
          <w:i/>
          <w:iCs/>
          <w:sz w:val="20"/>
          <w:szCs w:val="20"/>
        </w:rPr>
        <w:t xml:space="preserve">Ulaşılan çalışmaların verilerinin değerlendirilmesi iki aşamalı gerçekleştirildi. İlk aşamada araştırmacılar tarafından oluşturulan bir </w:t>
      </w:r>
      <w:proofErr w:type="spellStart"/>
      <w:r w:rsidR="006C6FAB">
        <w:rPr>
          <w:rFonts w:ascii="Times New Roman" w:hAnsi="Times New Roman"/>
          <w:i/>
          <w:iCs/>
          <w:sz w:val="20"/>
          <w:szCs w:val="20"/>
        </w:rPr>
        <w:t>checklist</w:t>
      </w:r>
      <w:proofErr w:type="spellEnd"/>
      <w:r w:rsidR="006C6FAB">
        <w:rPr>
          <w:rFonts w:ascii="Times New Roman" w:hAnsi="Times New Roman"/>
          <w:i/>
          <w:iCs/>
          <w:sz w:val="20"/>
          <w:szCs w:val="20"/>
        </w:rPr>
        <w:t xml:space="preserve"> yardımıyla araştırmaların sonuçları özetlendi. İkinci aşamada ise sonuçlar ‘n’ ve yüzdelik olarak hesaplandı. </w:t>
      </w:r>
    </w:p>
    <w:p w14:paraId="047E23C8" w14:textId="43253AA8" w:rsidR="008E3955" w:rsidRDefault="00442A87" w:rsidP="00E561F2">
      <w:pPr>
        <w:spacing w:before="120" w:after="120" w:line="240" w:lineRule="auto"/>
        <w:ind w:firstLine="708"/>
        <w:jc w:val="both"/>
        <w:rPr>
          <w:rFonts w:ascii="Times New Roman" w:hAnsi="Times New Roman"/>
          <w:i/>
          <w:iCs/>
          <w:sz w:val="20"/>
          <w:szCs w:val="20"/>
        </w:rPr>
      </w:pPr>
      <w:r w:rsidRPr="003A5013">
        <w:rPr>
          <w:rFonts w:ascii="Times New Roman" w:hAnsi="Times New Roman"/>
          <w:b/>
          <w:bCs/>
          <w:i/>
          <w:iCs/>
          <w:sz w:val="20"/>
          <w:szCs w:val="20"/>
        </w:rPr>
        <w:t>Bulgular:</w:t>
      </w:r>
      <w:r w:rsidRPr="003A5013">
        <w:rPr>
          <w:rFonts w:ascii="Times New Roman" w:hAnsi="Times New Roman"/>
          <w:i/>
          <w:iCs/>
          <w:sz w:val="20"/>
          <w:szCs w:val="20"/>
        </w:rPr>
        <w:t xml:space="preserve"> 22 araştırma makalesi, 19 tez olmak üzere 41 çalışma</w:t>
      </w:r>
      <w:r w:rsidR="006C6FAB">
        <w:rPr>
          <w:rFonts w:ascii="Times New Roman" w:hAnsi="Times New Roman"/>
          <w:i/>
          <w:iCs/>
          <w:sz w:val="20"/>
          <w:szCs w:val="20"/>
        </w:rPr>
        <w:t xml:space="preserve"> değerlendirildi</w:t>
      </w:r>
      <w:r w:rsidRPr="003A5013">
        <w:rPr>
          <w:rFonts w:ascii="Times New Roman" w:hAnsi="Times New Roman"/>
          <w:i/>
          <w:iCs/>
          <w:sz w:val="20"/>
          <w:szCs w:val="20"/>
        </w:rPr>
        <w:t xml:space="preserve">.  </w:t>
      </w:r>
      <w:r w:rsidR="008B3EF4" w:rsidRPr="003A5013">
        <w:rPr>
          <w:rFonts w:ascii="Times New Roman" w:hAnsi="Times New Roman"/>
          <w:i/>
          <w:iCs/>
          <w:sz w:val="20"/>
          <w:szCs w:val="20"/>
        </w:rPr>
        <w:t>Çalışmalar</w:t>
      </w:r>
      <w:r w:rsidR="006C6FAB">
        <w:rPr>
          <w:rFonts w:ascii="Times New Roman" w:hAnsi="Times New Roman"/>
          <w:i/>
          <w:iCs/>
          <w:sz w:val="20"/>
          <w:szCs w:val="20"/>
        </w:rPr>
        <w:t>ın</w:t>
      </w:r>
      <w:r w:rsidR="008B3EF4" w:rsidRPr="003A5013">
        <w:rPr>
          <w:rFonts w:ascii="Times New Roman" w:hAnsi="Times New Roman"/>
          <w:i/>
          <w:iCs/>
          <w:sz w:val="20"/>
          <w:szCs w:val="20"/>
        </w:rPr>
        <w:t xml:space="preserve"> </w:t>
      </w:r>
      <w:r w:rsidR="006763A6" w:rsidRPr="003A5013">
        <w:rPr>
          <w:rFonts w:ascii="Times New Roman" w:hAnsi="Times New Roman"/>
          <w:i/>
          <w:iCs/>
          <w:sz w:val="20"/>
          <w:szCs w:val="20"/>
        </w:rPr>
        <w:t xml:space="preserve">toplam </w:t>
      </w:r>
      <w:r w:rsidR="008B3EF4" w:rsidRPr="003A5013">
        <w:rPr>
          <w:rFonts w:ascii="Times New Roman" w:hAnsi="Times New Roman"/>
          <w:i/>
          <w:iCs/>
          <w:sz w:val="20"/>
          <w:szCs w:val="20"/>
        </w:rPr>
        <w:t xml:space="preserve">13.197 yaşlı </w:t>
      </w:r>
      <w:r w:rsidR="006C6FAB">
        <w:rPr>
          <w:rFonts w:ascii="Times New Roman" w:hAnsi="Times New Roman"/>
          <w:i/>
          <w:iCs/>
          <w:sz w:val="20"/>
          <w:szCs w:val="20"/>
        </w:rPr>
        <w:t xml:space="preserve">ile gerçekleştirildiği, </w:t>
      </w:r>
      <w:r w:rsidR="006763A6" w:rsidRPr="003A5013">
        <w:rPr>
          <w:rFonts w:ascii="Times New Roman" w:hAnsi="Times New Roman"/>
          <w:i/>
          <w:iCs/>
          <w:sz w:val="20"/>
          <w:szCs w:val="20"/>
        </w:rPr>
        <w:t xml:space="preserve">en </w:t>
      </w:r>
      <w:r w:rsidR="006C6FAB">
        <w:rPr>
          <w:rFonts w:ascii="Times New Roman" w:hAnsi="Times New Roman"/>
          <w:i/>
          <w:iCs/>
          <w:sz w:val="20"/>
          <w:szCs w:val="20"/>
        </w:rPr>
        <w:t>sık</w:t>
      </w:r>
      <w:r w:rsidR="006763A6" w:rsidRPr="003A5013">
        <w:rPr>
          <w:rFonts w:ascii="Times New Roman" w:hAnsi="Times New Roman"/>
          <w:i/>
          <w:iCs/>
          <w:sz w:val="20"/>
          <w:szCs w:val="20"/>
        </w:rPr>
        <w:t xml:space="preserve"> </w:t>
      </w:r>
      <w:r w:rsidR="008B3EF4" w:rsidRPr="003A5013">
        <w:rPr>
          <w:rFonts w:ascii="Times New Roman" w:hAnsi="Times New Roman"/>
          <w:i/>
          <w:iCs/>
          <w:sz w:val="20"/>
          <w:szCs w:val="20"/>
        </w:rPr>
        <w:t xml:space="preserve">hastane (%46,3) ve geriatri polikliniklerinde (%26,9) </w:t>
      </w:r>
      <w:r w:rsidR="00317614">
        <w:rPr>
          <w:rFonts w:ascii="Times New Roman" w:hAnsi="Times New Roman"/>
          <w:i/>
          <w:iCs/>
          <w:sz w:val="20"/>
          <w:szCs w:val="20"/>
        </w:rPr>
        <w:t xml:space="preserve">yapıldığı </w:t>
      </w:r>
      <w:r w:rsidR="008B3EF4" w:rsidRPr="003A5013">
        <w:rPr>
          <w:rFonts w:ascii="Times New Roman" w:hAnsi="Times New Roman"/>
          <w:i/>
          <w:iCs/>
          <w:sz w:val="20"/>
          <w:szCs w:val="20"/>
        </w:rPr>
        <w:t xml:space="preserve">belirlendi. </w:t>
      </w:r>
      <w:r w:rsidR="006C6FAB">
        <w:rPr>
          <w:rFonts w:ascii="Times New Roman" w:hAnsi="Times New Roman"/>
          <w:i/>
          <w:iCs/>
          <w:sz w:val="20"/>
          <w:szCs w:val="20"/>
        </w:rPr>
        <w:t>Kırılganlığı belirlemede en sık</w:t>
      </w:r>
      <w:r w:rsidR="006763A6" w:rsidRPr="003A5013">
        <w:rPr>
          <w:rFonts w:ascii="Times New Roman" w:hAnsi="Times New Roman"/>
          <w:i/>
          <w:iCs/>
          <w:sz w:val="20"/>
          <w:szCs w:val="20"/>
        </w:rPr>
        <w:t xml:space="preserve"> </w:t>
      </w:r>
      <w:proofErr w:type="spellStart"/>
      <w:r w:rsidR="006763A6" w:rsidRPr="003A5013">
        <w:rPr>
          <w:rFonts w:ascii="Times New Roman" w:hAnsi="Times New Roman"/>
          <w:i/>
          <w:iCs/>
          <w:sz w:val="20"/>
          <w:szCs w:val="20"/>
        </w:rPr>
        <w:t>Edmonton</w:t>
      </w:r>
      <w:proofErr w:type="spellEnd"/>
      <w:r w:rsidR="006763A6" w:rsidRPr="003A5013">
        <w:rPr>
          <w:rFonts w:ascii="Times New Roman" w:hAnsi="Times New Roman"/>
          <w:i/>
          <w:iCs/>
          <w:sz w:val="20"/>
          <w:szCs w:val="20"/>
        </w:rPr>
        <w:t xml:space="preserve"> (%46,3) ve </w:t>
      </w:r>
      <w:proofErr w:type="spellStart"/>
      <w:r w:rsidR="006763A6" w:rsidRPr="003A5013">
        <w:rPr>
          <w:rFonts w:ascii="Times New Roman" w:hAnsi="Times New Roman"/>
          <w:i/>
          <w:iCs/>
          <w:sz w:val="20"/>
          <w:szCs w:val="20"/>
        </w:rPr>
        <w:t>Frail</w:t>
      </w:r>
      <w:proofErr w:type="spellEnd"/>
      <w:r w:rsidR="006763A6" w:rsidRPr="003A5013">
        <w:rPr>
          <w:rFonts w:ascii="Times New Roman" w:hAnsi="Times New Roman"/>
          <w:i/>
          <w:iCs/>
          <w:sz w:val="20"/>
          <w:szCs w:val="20"/>
        </w:rPr>
        <w:t xml:space="preserve"> (</w:t>
      </w:r>
      <w:r w:rsidR="006C6FAB">
        <w:rPr>
          <w:rFonts w:ascii="Times New Roman" w:hAnsi="Times New Roman"/>
          <w:i/>
          <w:iCs/>
          <w:sz w:val="20"/>
          <w:szCs w:val="20"/>
        </w:rPr>
        <w:t>%</w:t>
      </w:r>
      <w:r w:rsidR="006763A6" w:rsidRPr="003A5013">
        <w:rPr>
          <w:rFonts w:ascii="Times New Roman" w:hAnsi="Times New Roman"/>
          <w:i/>
          <w:iCs/>
          <w:sz w:val="20"/>
          <w:szCs w:val="20"/>
        </w:rPr>
        <w:t xml:space="preserve">26,9) ölçeklerinin kullanıldığı saptandı. </w:t>
      </w:r>
      <w:r w:rsidR="00977A00" w:rsidRPr="003A5013">
        <w:rPr>
          <w:rFonts w:ascii="Times New Roman" w:hAnsi="Times New Roman"/>
          <w:i/>
          <w:iCs/>
          <w:sz w:val="20"/>
          <w:szCs w:val="20"/>
        </w:rPr>
        <w:t xml:space="preserve">Bu çalışmalarda belirlenen </w:t>
      </w:r>
      <w:r w:rsidR="006763A6" w:rsidRPr="003A5013">
        <w:rPr>
          <w:rFonts w:ascii="Times New Roman" w:hAnsi="Times New Roman"/>
          <w:i/>
          <w:iCs/>
          <w:sz w:val="20"/>
          <w:szCs w:val="20"/>
        </w:rPr>
        <w:t xml:space="preserve">kırılganlık </w:t>
      </w:r>
      <w:r w:rsidR="00977A00" w:rsidRPr="003A5013">
        <w:rPr>
          <w:rFonts w:ascii="Times New Roman" w:hAnsi="Times New Roman"/>
          <w:i/>
          <w:iCs/>
          <w:sz w:val="20"/>
          <w:szCs w:val="20"/>
        </w:rPr>
        <w:t>oranı %44,5</w:t>
      </w:r>
      <w:r w:rsidR="006763A6" w:rsidRPr="003A5013">
        <w:rPr>
          <w:rFonts w:ascii="Times New Roman" w:hAnsi="Times New Roman"/>
          <w:i/>
          <w:iCs/>
          <w:sz w:val="20"/>
          <w:szCs w:val="20"/>
        </w:rPr>
        <w:t xml:space="preserve"> olup, </w:t>
      </w:r>
      <w:r w:rsidR="00765FF3">
        <w:rPr>
          <w:rFonts w:ascii="Times New Roman" w:hAnsi="Times New Roman"/>
          <w:i/>
          <w:iCs/>
          <w:sz w:val="20"/>
          <w:szCs w:val="20"/>
        </w:rPr>
        <w:t xml:space="preserve">kırılganlık açısından risk faktörleri </w:t>
      </w:r>
      <w:r w:rsidR="00765FF3" w:rsidRPr="008E3955">
        <w:rPr>
          <w:rFonts w:ascii="Times New Roman" w:hAnsi="Times New Roman"/>
          <w:i/>
          <w:iCs/>
          <w:sz w:val="20"/>
          <w:szCs w:val="20"/>
        </w:rPr>
        <w:t xml:space="preserve">olarak </w:t>
      </w:r>
      <w:r w:rsidR="008E3955" w:rsidRPr="008E3955">
        <w:rPr>
          <w:rFonts w:ascii="Times New Roman" w:hAnsi="Times New Roman"/>
          <w:i/>
          <w:iCs/>
          <w:sz w:val="20"/>
          <w:szCs w:val="20"/>
        </w:rPr>
        <w:t>ileri yaş (%14,1), kadın</w:t>
      </w:r>
      <w:r w:rsidR="006C6FAB">
        <w:rPr>
          <w:rFonts w:ascii="Times New Roman" w:hAnsi="Times New Roman"/>
          <w:i/>
          <w:iCs/>
          <w:sz w:val="20"/>
          <w:szCs w:val="20"/>
        </w:rPr>
        <w:t xml:space="preserve"> cinsiyet</w:t>
      </w:r>
      <w:r w:rsidR="008E3955" w:rsidRPr="008E3955">
        <w:rPr>
          <w:rFonts w:ascii="Times New Roman" w:hAnsi="Times New Roman"/>
          <w:i/>
          <w:iCs/>
          <w:sz w:val="20"/>
          <w:szCs w:val="20"/>
        </w:rPr>
        <w:t xml:space="preserve"> (%12,8), düşük yaşam kalitesi (%10,3), depresyon (%7,7) ve düşme öyküsü (%7,7) </w:t>
      </w:r>
      <w:r w:rsidR="00765FF3">
        <w:rPr>
          <w:rFonts w:ascii="Times New Roman" w:hAnsi="Times New Roman"/>
          <w:i/>
          <w:iCs/>
          <w:sz w:val="20"/>
          <w:szCs w:val="20"/>
        </w:rPr>
        <w:t xml:space="preserve">bulunduğu </w:t>
      </w:r>
      <w:r w:rsidR="008E3955" w:rsidRPr="008E3955">
        <w:rPr>
          <w:rFonts w:ascii="Times New Roman" w:hAnsi="Times New Roman"/>
          <w:i/>
          <w:iCs/>
          <w:sz w:val="20"/>
          <w:szCs w:val="20"/>
        </w:rPr>
        <w:t>belirlendi</w:t>
      </w:r>
      <w:r w:rsidR="008E3955">
        <w:rPr>
          <w:rFonts w:ascii="Times New Roman" w:hAnsi="Times New Roman"/>
          <w:i/>
          <w:iCs/>
          <w:sz w:val="20"/>
          <w:szCs w:val="20"/>
        </w:rPr>
        <w:t>.</w:t>
      </w:r>
    </w:p>
    <w:p w14:paraId="33F78EE4" w14:textId="68B47963" w:rsidR="00442A87" w:rsidRPr="003A5013" w:rsidRDefault="00442A87" w:rsidP="00E561F2">
      <w:pPr>
        <w:spacing w:before="120" w:after="120" w:line="240" w:lineRule="auto"/>
        <w:ind w:firstLine="708"/>
        <w:jc w:val="both"/>
        <w:rPr>
          <w:rFonts w:ascii="Times New Roman" w:hAnsi="Times New Roman"/>
          <w:i/>
          <w:iCs/>
          <w:sz w:val="20"/>
          <w:szCs w:val="20"/>
        </w:rPr>
      </w:pPr>
      <w:r w:rsidRPr="003A5013">
        <w:rPr>
          <w:rFonts w:ascii="Times New Roman" w:hAnsi="Times New Roman"/>
          <w:b/>
          <w:bCs/>
          <w:i/>
          <w:iCs/>
          <w:sz w:val="20"/>
          <w:szCs w:val="20"/>
        </w:rPr>
        <w:t>Sonuç ve öneriler:</w:t>
      </w:r>
      <w:r w:rsidRPr="003A5013">
        <w:rPr>
          <w:rFonts w:ascii="Times New Roman" w:hAnsi="Times New Roman"/>
          <w:i/>
          <w:iCs/>
          <w:sz w:val="20"/>
          <w:szCs w:val="20"/>
        </w:rPr>
        <w:t xml:space="preserve"> Değerlendirmeye alınan </w:t>
      </w:r>
      <w:r w:rsidR="00B7575E" w:rsidRPr="003A5013">
        <w:rPr>
          <w:rFonts w:ascii="Times New Roman" w:hAnsi="Times New Roman"/>
          <w:i/>
          <w:iCs/>
          <w:sz w:val="20"/>
          <w:szCs w:val="20"/>
        </w:rPr>
        <w:t>çalışmaların</w:t>
      </w:r>
      <w:r w:rsidRPr="003A5013">
        <w:rPr>
          <w:rFonts w:ascii="Times New Roman" w:hAnsi="Times New Roman"/>
          <w:i/>
          <w:iCs/>
          <w:sz w:val="20"/>
          <w:szCs w:val="20"/>
        </w:rPr>
        <w:t xml:space="preserve"> genel olarak </w:t>
      </w:r>
      <w:r w:rsidR="00D24A0B" w:rsidRPr="003A5013">
        <w:rPr>
          <w:rFonts w:ascii="Times New Roman" w:hAnsi="Times New Roman"/>
          <w:i/>
          <w:iCs/>
          <w:sz w:val="20"/>
          <w:szCs w:val="20"/>
        </w:rPr>
        <w:t>hastanede</w:t>
      </w:r>
      <w:r w:rsidR="00B7575E" w:rsidRPr="003A5013">
        <w:rPr>
          <w:rFonts w:ascii="Times New Roman" w:hAnsi="Times New Roman"/>
          <w:i/>
          <w:iCs/>
          <w:sz w:val="20"/>
          <w:szCs w:val="20"/>
        </w:rPr>
        <w:t xml:space="preserve"> yapıldığı</w:t>
      </w:r>
      <w:r w:rsidR="00D24A0B" w:rsidRPr="003A5013">
        <w:rPr>
          <w:rFonts w:ascii="Times New Roman" w:hAnsi="Times New Roman"/>
          <w:i/>
          <w:iCs/>
          <w:sz w:val="20"/>
          <w:szCs w:val="20"/>
        </w:rPr>
        <w:t xml:space="preserve"> ve </w:t>
      </w:r>
      <w:proofErr w:type="spellStart"/>
      <w:r w:rsidR="00D24A0B" w:rsidRPr="003A5013">
        <w:rPr>
          <w:rFonts w:ascii="Times New Roman" w:hAnsi="Times New Roman"/>
          <w:i/>
          <w:iCs/>
          <w:sz w:val="20"/>
          <w:szCs w:val="20"/>
        </w:rPr>
        <w:t>edmonton</w:t>
      </w:r>
      <w:proofErr w:type="spellEnd"/>
      <w:r w:rsidR="00D24A0B" w:rsidRPr="003A5013">
        <w:rPr>
          <w:rFonts w:ascii="Times New Roman" w:hAnsi="Times New Roman"/>
          <w:i/>
          <w:iCs/>
          <w:sz w:val="20"/>
          <w:szCs w:val="20"/>
        </w:rPr>
        <w:t xml:space="preserve"> ölçeği</w:t>
      </w:r>
      <w:r w:rsidR="00765FF3">
        <w:rPr>
          <w:rFonts w:ascii="Times New Roman" w:hAnsi="Times New Roman"/>
          <w:i/>
          <w:iCs/>
          <w:sz w:val="20"/>
          <w:szCs w:val="20"/>
        </w:rPr>
        <w:t>nin</w:t>
      </w:r>
      <w:r w:rsidR="00B7575E" w:rsidRPr="003A5013">
        <w:rPr>
          <w:rFonts w:ascii="Times New Roman" w:hAnsi="Times New Roman"/>
          <w:i/>
          <w:iCs/>
          <w:sz w:val="20"/>
          <w:szCs w:val="20"/>
        </w:rPr>
        <w:t xml:space="preserve"> kullanıldığı</w:t>
      </w:r>
      <w:r w:rsidR="00D24A0B" w:rsidRPr="003A5013">
        <w:rPr>
          <w:rFonts w:ascii="Times New Roman" w:hAnsi="Times New Roman"/>
          <w:i/>
          <w:iCs/>
          <w:sz w:val="20"/>
          <w:szCs w:val="20"/>
        </w:rPr>
        <w:t xml:space="preserve"> görüldü. </w:t>
      </w:r>
      <w:r w:rsidR="00765FF3" w:rsidRPr="003A5013">
        <w:rPr>
          <w:rFonts w:ascii="Times New Roman" w:hAnsi="Times New Roman"/>
          <w:i/>
          <w:iCs/>
          <w:sz w:val="20"/>
          <w:szCs w:val="20"/>
        </w:rPr>
        <w:t xml:space="preserve">Çalışma sonuçlarına göre kırılganlık oranının oldukça yüksek olduğu </w:t>
      </w:r>
      <w:r w:rsidR="00765FF3">
        <w:rPr>
          <w:rFonts w:ascii="Times New Roman" w:hAnsi="Times New Roman"/>
          <w:i/>
          <w:iCs/>
          <w:sz w:val="20"/>
          <w:szCs w:val="20"/>
        </w:rPr>
        <w:t>ve</w:t>
      </w:r>
      <w:r w:rsidRPr="003A5013">
        <w:rPr>
          <w:rFonts w:ascii="Times New Roman" w:hAnsi="Times New Roman"/>
          <w:i/>
          <w:iCs/>
          <w:sz w:val="20"/>
          <w:szCs w:val="20"/>
        </w:rPr>
        <w:t xml:space="preserve"> </w:t>
      </w:r>
      <w:r w:rsidR="00765FF3">
        <w:rPr>
          <w:rFonts w:ascii="Times New Roman" w:hAnsi="Times New Roman"/>
          <w:i/>
          <w:iCs/>
          <w:sz w:val="20"/>
          <w:szCs w:val="20"/>
        </w:rPr>
        <w:t>ileri yaşın,</w:t>
      </w:r>
      <w:r w:rsidR="00645724">
        <w:rPr>
          <w:rFonts w:ascii="Times New Roman" w:hAnsi="Times New Roman"/>
          <w:i/>
          <w:iCs/>
          <w:sz w:val="20"/>
          <w:szCs w:val="20"/>
        </w:rPr>
        <w:t xml:space="preserve"> kadın cinsiyetin,</w:t>
      </w:r>
      <w:r w:rsidR="00765FF3">
        <w:rPr>
          <w:rFonts w:ascii="Times New Roman" w:hAnsi="Times New Roman"/>
          <w:i/>
          <w:iCs/>
          <w:sz w:val="20"/>
          <w:szCs w:val="20"/>
        </w:rPr>
        <w:t xml:space="preserve"> </w:t>
      </w:r>
      <w:r w:rsidR="00765FF3" w:rsidRPr="008E3955">
        <w:rPr>
          <w:rFonts w:ascii="Times New Roman" w:hAnsi="Times New Roman"/>
          <w:i/>
          <w:iCs/>
          <w:sz w:val="20"/>
          <w:szCs w:val="20"/>
        </w:rPr>
        <w:t>düşük yaşam kalitesi</w:t>
      </w:r>
      <w:r w:rsidR="00765FF3">
        <w:rPr>
          <w:rFonts w:ascii="Times New Roman" w:hAnsi="Times New Roman"/>
          <w:i/>
          <w:iCs/>
          <w:sz w:val="20"/>
          <w:szCs w:val="20"/>
        </w:rPr>
        <w:t>nin</w:t>
      </w:r>
      <w:r w:rsidR="00765FF3" w:rsidRPr="008E3955">
        <w:rPr>
          <w:rFonts w:ascii="Times New Roman" w:hAnsi="Times New Roman"/>
          <w:i/>
          <w:iCs/>
          <w:sz w:val="20"/>
          <w:szCs w:val="20"/>
        </w:rPr>
        <w:t>, depresyon</w:t>
      </w:r>
      <w:r w:rsidR="00765FF3">
        <w:rPr>
          <w:rFonts w:ascii="Times New Roman" w:hAnsi="Times New Roman"/>
          <w:i/>
          <w:iCs/>
          <w:sz w:val="20"/>
          <w:szCs w:val="20"/>
        </w:rPr>
        <w:t>un</w:t>
      </w:r>
      <w:r w:rsidR="00765FF3" w:rsidRPr="008E3955">
        <w:rPr>
          <w:rFonts w:ascii="Times New Roman" w:hAnsi="Times New Roman"/>
          <w:i/>
          <w:iCs/>
          <w:sz w:val="20"/>
          <w:szCs w:val="20"/>
        </w:rPr>
        <w:t xml:space="preserve"> ve düşme öyküsü</w:t>
      </w:r>
      <w:r w:rsidR="00765FF3">
        <w:rPr>
          <w:rFonts w:ascii="Times New Roman" w:hAnsi="Times New Roman"/>
          <w:i/>
          <w:iCs/>
          <w:sz w:val="20"/>
          <w:szCs w:val="20"/>
        </w:rPr>
        <w:t>nün</w:t>
      </w:r>
      <w:r w:rsidR="00D24A0B" w:rsidRPr="003A5013">
        <w:rPr>
          <w:rFonts w:ascii="Times New Roman" w:hAnsi="Times New Roman"/>
          <w:i/>
          <w:iCs/>
          <w:sz w:val="20"/>
          <w:szCs w:val="20"/>
        </w:rPr>
        <w:t xml:space="preserve"> kırılganlık ile ilişkili faktörler arasında yer aldı</w:t>
      </w:r>
      <w:r w:rsidR="00765FF3">
        <w:rPr>
          <w:rFonts w:ascii="Times New Roman" w:hAnsi="Times New Roman"/>
          <w:i/>
          <w:iCs/>
          <w:sz w:val="20"/>
          <w:szCs w:val="20"/>
        </w:rPr>
        <w:t>ğı saptandı.</w:t>
      </w:r>
      <w:r w:rsidR="00D24A0B" w:rsidRPr="003A5013">
        <w:rPr>
          <w:rFonts w:ascii="Times New Roman" w:hAnsi="Times New Roman"/>
          <w:i/>
          <w:iCs/>
          <w:sz w:val="20"/>
          <w:szCs w:val="20"/>
        </w:rPr>
        <w:t xml:space="preserve"> </w:t>
      </w:r>
      <w:r w:rsidRPr="003A5013">
        <w:rPr>
          <w:rFonts w:ascii="Times New Roman" w:hAnsi="Times New Roman"/>
          <w:i/>
          <w:iCs/>
          <w:sz w:val="20"/>
          <w:szCs w:val="20"/>
        </w:rPr>
        <w:t>Yapılan değerlendirmelerin sonuçlarına göre</w:t>
      </w:r>
      <w:r w:rsidR="00B7575E" w:rsidRPr="003A5013">
        <w:rPr>
          <w:rFonts w:ascii="Times New Roman" w:hAnsi="Times New Roman"/>
          <w:i/>
          <w:iCs/>
          <w:sz w:val="20"/>
          <w:szCs w:val="20"/>
        </w:rPr>
        <w:t>;</w:t>
      </w:r>
      <w:r w:rsidRPr="003A5013">
        <w:rPr>
          <w:rFonts w:ascii="Times New Roman" w:hAnsi="Times New Roman"/>
          <w:i/>
          <w:iCs/>
          <w:sz w:val="20"/>
          <w:szCs w:val="20"/>
        </w:rPr>
        <w:t xml:space="preserve"> </w:t>
      </w:r>
      <w:r w:rsidR="00D24A0B" w:rsidRPr="003A5013">
        <w:rPr>
          <w:rFonts w:ascii="Times New Roman" w:hAnsi="Times New Roman"/>
          <w:i/>
          <w:iCs/>
          <w:sz w:val="20"/>
          <w:szCs w:val="20"/>
        </w:rPr>
        <w:t xml:space="preserve">toplumda yaşayan yaşlılarda </w:t>
      </w:r>
      <w:r w:rsidR="00CB1F9E" w:rsidRPr="003A5013">
        <w:rPr>
          <w:rFonts w:ascii="Times New Roman" w:hAnsi="Times New Roman"/>
          <w:i/>
          <w:iCs/>
          <w:sz w:val="20"/>
          <w:szCs w:val="20"/>
        </w:rPr>
        <w:t xml:space="preserve">kırılganlık yaygınlığını belirlemeye yönelik </w:t>
      </w:r>
      <w:r w:rsidR="00D24A0B" w:rsidRPr="003A5013">
        <w:rPr>
          <w:rFonts w:ascii="Times New Roman" w:hAnsi="Times New Roman"/>
          <w:i/>
          <w:iCs/>
          <w:sz w:val="20"/>
          <w:szCs w:val="20"/>
        </w:rPr>
        <w:t>çalışmaların yapılması</w:t>
      </w:r>
      <w:r w:rsidR="00B7575E" w:rsidRPr="003A5013">
        <w:rPr>
          <w:rFonts w:ascii="Times New Roman" w:hAnsi="Times New Roman"/>
          <w:i/>
          <w:iCs/>
          <w:sz w:val="20"/>
          <w:szCs w:val="20"/>
        </w:rPr>
        <w:t xml:space="preserve"> </w:t>
      </w:r>
      <w:r w:rsidR="00CB1F9E" w:rsidRPr="003A5013">
        <w:rPr>
          <w:rFonts w:ascii="Times New Roman" w:hAnsi="Times New Roman"/>
          <w:i/>
          <w:iCs/>
          <w:sz w:val="20"/>
          <w:szCs w:val="20"/>
        </w:rPr>
        <w:t xml:space="preserve">ve sağlık profesyonellerine </w:t>
      </w:r>
      <w:r w:rsidR="00B7575E" w:rsidRPr="003A5013">
        <w:rPr>
          <w:rFonts w:ascii="Times New Roman" w:hAnsi="Times New Roman"/>
          <w:i/>
          <w:iCs/>
          <w:sz w:val="20"/>
          <w:szCs w:val="20"/>
        </w:rPr>
        <w:t>yaşlılarda kırılganlığı erken dönemde belirleme ve değerlendirmeye yönelik farkındalık çalışmaların</w:t>
      </w:r>
      <w:r w:rsidR="00317614">
        <w:rPr>
          <w:rFonts w:ascii="Times New Roman" w:hAnsi="Times New Roman"/>
          <w:i/>
          <w:iCs/>
          <w:sz w:val="20"/>
          <w:szCs w:val="20"/>
        </w:rPr>
        <w:t>ın</w:t>
      </w:r>
      <w:r w:rsidR="00B7575E" w:rsidRPr="003A5013">
        <w:rPr>
          <w:rFonts w:ascii="Times New Roman" w:hAnsi="Times New Roman"/>
          <w:i/>
          <w:iCs/>
          <w:sz w:val="20"/>
          <w:szCs w:val="20"/>
        </w:rPr>
        <w:t xml:space="preserve"> yapılması</w:t>
      </w:r>
      <w:r w:rsidR="00EF2BA2">
        <w:rPr>
          <w:rFonts w:ascii="Times New Roman" w:hAnsi="Times New Roman"/>
          <w:i/>
          <w:iCs/>
          <w:sz w:val="20"/>
          <w:szCs w:val="20"/>
        </w:rPr>
        <w:t xml:space="preserve"> </w:t>
      </w:r>
      <w:r w:rsidRPr="003A5013">
        <w:rPr>
          <w:rFonts w:ascii="Times New Roman" w:hAnsi="Times New Roman"/>
          <w:i/>
          <w:iCs/>
          <w:sz w:val="20"/>
          <w:szCs w:val="20"/>
        </w:rPr>
        <w:t xml:space="preserve">önerilmektedir. </w:t>
      </w:r>
    </w:p>
    <w:p w14:paraId="3B319978" w14:textId="616B608C" w:rsidR="00442A87" w:rsidRPr="003A5013" w:rsidRDefault="00442A87" w:rsidP="00E561F2">
      <w:pPr>
        <w:spacing w:before="120" w:after="120" w:line="240" w:lineRule="auto"/>
        <w:ind w:firstLine="708"/>
        <w:jc w:val="both"/>
        <w:rPr>
          <w:rFonts w:ascii="Times New Roman" w:hAnsi="Times New Roman"/>
          <w:i/>
          <w:iCs/>
          <w:color w:val="000000"/>
          <w:sz w:val="20"/>
          <w:szCs w:val="20"/>
        </w:rPr>
      </w:pPr>
      <w:r w:rsidRPr="003A5013">
        <w:rPr>
          <w:rFonts w:ascii="Times New Roman" w:hAnsi="Times New Roman"/>
          <w:b/>
          <w:bCs/>
          <w:i/>
          <w:iCs/>
          <w:sz w:val="20"/>
          <w:szCs w:val="20"/>
        </w:rPr>
        <w:t>Anahtar Kelimeler:</w:t>
      </w:r>
      <w:r w:rsidRPr="003A5013">
        <w:rPr>
          <w:rFonts w:ascii="Times New Roman" w:hAnsi="Times New Roman"/>
          <w:i/>
          <w:iCs/>
          <w:sz w:val="20"/>
          <w:szCs w:val="20"/>
        </w:rPr>
        <w:t xml:space="preserve"> </w:t>
      </w:r>
      <w:r w:rsidRPr="003A5013">
        <w:rPr>
          <w:rFonts w:ascii="Times New Roman" w:hAnsi="Times New Roman"/>
          <w:i/>
          <w:iCs/>
          <w:color w:val="000000"/>
          <w:sz w:val="20"/>
          <w:szCs w:val="20"/>
        </w:rPr>
        <w:t>Yaşlı, Kırılganlık, Sistematik inceleme</w:t>
      </w:r>
    </w:p>
    <w:p w14:paraId="6552785C" w14:textId="77777777" w:rsidR="00645724" w:rsidRDefault="00F72A0A" w:rsidP="00645724">
      <w:pPr>
        <w:spacing w:after="0" w:line="240" w:lineRule="auto"/>
        <w:jc w:val="center"/>
        <w:rPr>
          <w:rFonts w:ascii="Times New Roman" w:hAnsi="Times New Roman"/>
          <w:b/>
          <w:bCs/>
          <w:sz w:val="24"/>
          <w:szCs w:val="24"/>
        </w:rPr>
      </w:pPr>
      <w:r w:rsidRPr="00645724">
        <w:rPr>
          <w:rFonts w:ascii="Times New Roman" w:hAnsi="Times New Roman"/>
          <w:b/>
          <w:bCs/>
          <w:sz w:val="24"/>
          <w:szCs w:val="24"/>
        </w:rPr>
        <w:t>RESEARCH</w:t>
      </w:r>
      <w:r w:rsidR="00764D20" w:rsidRPr="00645724">
        <w:rPr>
          <w:rFonts w:ascii="Times New Roman" w:hAnsi="Times New Roman"/>
          <w:b/>
          <w:bCs/>
          <w:sz w:val="24"/>
          <w:szCs w:val="24"/>
        </w:rPr>
        <w:t>S ABOUT FRAILTY IN THE</w:t>
      </w:r>
      <w:r w:rsidRPr="00645724">
        <w:rPr>
          <w:rFonts w:ascii="Times New Roman" w:hAnsi="Times New Roman"/>
          <w:b/>
          <w:bCs/>
          <w:sz w:val="24"/>
          <w:szCs w:val="24"/>
        </w:rPr>
        <w:t xml:space="preserve"> ELDERLY IN TURKEY</w:t>
      </w:r>
      <w:r w:rsidR="00764D20" w:rsidRPr="00645724">
        <w:rPr>
          <w:rFonts w:ascii="Times New Roman" w:hAnsi="Times New Roman"/>
          <w:b/>
          <w:bCs/>
          <w:sz w:val="24"/>
          <w:szCs w:val="24"/>
        </w:rPr>
        <w:t>:</w:t>
      </w:r>
      <w:r w:rsidRPr="00645724">
        <w:rPr>
          <w:rFonts w:ascii="Times New Roman" w:hAnsi="Times New Roman"/>
          <w:b/>
          <w:bCs/>
          <w:sz w:val="24"/>
          <w:szCs w:val="24"/>
        </w:rPr>
        <w:t xml:space="preserve"> </w:t>
      </w:r>
      <w:r w:rsidR="00645724">
        <w:rPr>
          <w:rFonts w:ascii="Times New Roman" w:hAnsi="Times New Roman"/>
          <w:b/>
          <w:bCs/>
          <w:sz w:val="24"/>
          <w:szCs w:val="24"/>
        </w:rPr>
        <w:t xml:space="preserve"> </w:t>
      </w:r>
    </w:p>
    <w:p w14:paraId="415A9755" w14:textId="76102B1A" w:rsidR="00F72A0A" w:rsidRPr="00645724" w:rsidRDefault="00F72A0A" w:rsidP="00645724">
      <w:pPr>
        <w:spacing w:after="0" w:line="240" w:lineRule="auto"/>
        <w:jc w:val="center"/>
        <w:rPr>
          <w:rFonts w:ascii="Times New Roman" w:hAnsi="Times New Roman"/>
          <w:b/>
          <w:bCs/>
          <w:sz w:val="24"/>
          <w:szCs w:val="24"/>
        </w:rPr>
      </w:pPr>
      <w:r w:rsidRPr="00645724">
        <w:rPr>
          <w:rFonts w:ascii="Times New Roman" w:hAnsi="Times New Roman"/>
          <w:b/>
          <w:bCs/>
          <w:sz w:val="24"/>
          <w:szCs w:val="24"/>
        </w:rPr>
        <w:t>A SYSTEMATIC REVIEW</w:t>
      </w:r>
    </w:p>
    <w:p w14:paraId="1A47F209" w14:textId="366DFC56" w:rsidR="00F72A0A" w:rsidRPr="003A5013" w:rsidRDefault="00764D20" w:rsidP="00E561F2">
      <w:pPr>
        <w:spacing w:before="120" w:after="120" w:line="240" w:lineRule="auto"/>
        <w:ind w:firstLine="708"/>
        <w:rPr>
          <w:rFonts w:ascii="Times New Roman" w:hAnsi="Times New Roman"/>
          <w:b/>
          <w:bCs/>
          <w:i/>
          <w:iCs/>
          <w:sz w:val="20"/>
          <w:szCs w:val="20"/>
        </w:rPr>
      </w:pPr>
      <w:r w:rsidRPr="003A5013">
        <w:rPr>
          <w:rFonts w:ascii="Times New Roman" w:hAnsi="Times New Roman"/>
          <w:b/>
          <w:bCs/>
          <w:i/>
          <w:iCs/>
          <w:sz w:val="20"/>
          <w:szCs w:val="20"/>
        </w:rPr>
        <w:t>ABSTRACT</w:t>
      </w:r>
    </w:p>
    <w:p w14:paraId="5599F362" w14:textId="3F360F40" w:rsidR="00F72A0A" w:rsidRPr="003A5013" w:rsidRDefault="00764D20" w:rsidP="00E561F2">
      <w:pPr>
        <w:spacing w:before="120" w:after="120" w:line="240" w:lineRule="auto"/>
        <w:ind w:firstLine="708"/>
        <w:jc w:val="both"/>
        <w:rPr>
          <w:rFonts w:ascii="Times New Roman" w:hAnsi="Times New Roman"/>
          <w:i/>
          <w:iCs/>
          <w:sz w:val="20"/>
          <w:szCs w:val="20"/>
        </w:rPr>
      </w:pPr>
      <w:proofErr w:type="spellStart"/>
      <w:r w:rsidRPr="003A5013">
        <w:rPr>
          <w:rFonts w:ascii="Times New Roman" w:hAnsi="Times New Roman"/>
          <w:b/>
          <w:bCs/>
          <w:i/>
          <w:iCs/>
          <w:sz w:val="20"/>
          <w:szCs w:val="20"/>
        </w:rPr>
        <w:t>Aim</w:t>
      </w:r>
      <w:proofErr w:type="spellEnd"/>
      <w:r w:rsidR="00F72A0A" w:rsidRPr="003A5013">
        <w:rPr>
          <w:rFonts w:ascii="Times New Roman" w:hAnsi="Times New Roman"/>
          <w:b/>
          <w:bCs/>
          <w:i/>
          <w:iCs/>
          <w:sz w:val="20"/>
          <w:szCs w:val="20"/>
        </w:rPr>
        <w:t>:</w:t>
      </w:r>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This</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study</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conducted</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and</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published</w:t>
      </w:r>
      <w:proofErr w:type="spellEnd"/>
      <w:r w:rsidR="00F72A0A" w:rsidRPr="003A5013">
        <w:rPr>
          <w:rFonts w:ascii="Times New Roman" w:hAnsi="Times New Roman"/>
          <w:i/>
          <w:iCs/>
          <w:sz w:val="20"/>
          <w:szCs w:val="20"/>
        </w:rPr>
        <w:t xml:space="preserve"> in </w:t>
      </w:r>
      <w:proofErr w:type="spellStart"/>
      <w:r w:rsidR="00F72A0A" w:rsidRPr="003A5013">
        <w:rPr>
          <w:rFonts w:ascii="Times New Roman" w:hAnsi="Times New Roman"/>
          <w:i/>
          <w:iCs/>
          <w:sz w:val="20"/>
          <w:szCs w:val="20"/>
        </w:rPr>
        <w:t>Turkey</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from</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past</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to</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present</w:t>
      </w:r>
      <w:proofErr w:type="spellEnd"/>
      <w:r w:rsidR="00F72A0A" w:rsidRPr="003A5013">
        <w:rPr>
          <w:rFonts w:ascii="Times New Roman" w:hAnsi="Times New Roman"/>
          <w:i/>
          <w:iCs/>
          <w:sz w:val="20"/>
          <w:szCs w:val="20"/>
        </w:rPr>
        <w:t xml:space="preserve"> in a </w:t>
      </w:r>
      <w:proofErr w:type="spellStart"/>
      <w:r w:rsidR="00F72A0A" w:rsidRPr="003A5013">
        <w:rPr>
          <w:rFonts w:ascii="Times New Roman" w:hAnsi="Times New Roman"/>
          <w:i/>
          <w:iCs/>
          <w:sz w:val="20"/>
          <w:szCs w:val="20"/>
        </w:rPr>
        <w:t>systematic</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manner</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was</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conducted</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to</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evaluate</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the</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frailty</w:t>
      </w:r>
      <w:proofErr w:type="spellEnd"/>
      <w:r w:rsidR="00F72A0A" w:rsidRPr="003A5013">
        <w:rPr>
          <w:rFonts w:ascii="Times New Roman" w:hAnsi="Times New Roman"/>
          <w:i/>
          <w:iCs/>
          <w:sz w:val="20"/>
          <w:szCs w:val="20"/>
        </w:rPr>
        <w:t xml:space="preserve"> of </w:t>
      </w:r>
      <w:proofErr w:type="spellStart"/>
      <w:r w:rsidR="00F72A0A" w:rsidRPr="003A5013">
        <w:rPr>
          <w:rFonts w:ascii="Times New Roman" w:hAnsi="Times New Roman"/>
          <w:i/>
          <w:iCs/>
          <w:sz w:val="20"/>
          <w:szCs w:val="20"/>
        </w:rPr>
        <w:t>research</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studies</w:t>
      </w:r>
      <w:proofErr w:type="spellEnd"/>
      <w:r w:rsidR="00F72A0A" w:rsidRPr="003A5013">
        <w:rPr>
          <w:rFonts w:ascii="Times New Roman" w:hAnsi="Times New Roman"/>
          <w:i/>
          <w:iCs/>
          <w:sz w:val="20"/>
          <w:szCs w:val="20"/>
        </w:rPr>
        <w:t xml:space="preserve"> in </w:t>
      </w:r>
      <w:proofErr w:type="spellStart"/>
      <w:r w:rsidR="00F72A0A" w:rsidRPr="003A5013">
        <w:rPr>
          <w:rFonts w:ascii="Times New Roman" w:hAnsi="Times New Roman"/>
          <w:i/>
          <w:iCs/>
          <w:sz w:val="20"/>
          <w:szCs w:val="20"/>
        </w:rPr>
        <w:t>the</w:t>
      </w:r>
      <w:proofErr w:type="spellEnd"/>
      <w:r w:rsidR="00F72A0A" w:rsidRPr="003A5013">
        <w:rPr>
          <w:rFonts w:ascii="Times New Roman" w:hAnsi="Times New Roman"/>
          <w:i/>
          <w:iCs/>
          <w:sz w:val="20"/>
          <w:szCs w:val="20"/>
        </w:rPr>
        <w:t xml:space="preserve"> </w:t>
      </w:r>
      <w:proofErr w:type="spellStart"/>
      <w:r w:rsidR="00F72A0A" w:rsidRPr="003A5013">
        <w:rPr>
          <w:rFonts w:ascii="Times New Roman" w:hAnsi="Times New Roman"/>
          <w:i/>
          <w:iCs/>
          <w:sz w:val="20"/>
          <w:szCs w:val="20"/>
        </w:rPr>
        <w:t>elderly</w:t>
      </w:r>
      <w:proofErr w:type="spellEnd"/>
      <w:r w:rsidR="00F72A0A" w:rsidRPr="003A5013">
        <w:rPr>
          <w:rFonts w:ascii="Times New Roman" w:hAnsi="Times New Roman"/>
          <w:i/>
          <w:iCs/>
          <w:sz w:val="20"/>
          <w:szCs w:val="20"/>
        </w:rPr>
        <w:t>.</w:t>
      </w:r>
    </w:p>
    <w:p w14:paraId="35BB50B9" w14:textId="31379019" w:rsidR="00F72A0A" w:rsidRPr="003A5013" w:rsidRDefault="00F72A0A" w:rsidP="00645724">
      <w:pPr>
        <w:spacing w:before="120" w:after="120" w:line="240" w:lineRule="auto"/>
        <w:ind w:firstLine="708"/>
        <w:jc w:val="both"/>
        <w:rPr>
          <w:rFonts w:ascii="Times New Roman" w:hAnsi="Times New Roman"/>
          <w:i/>
          <w:iCs/>
          <w:sz w:val="20"/>
          <w:szCs w:val="20"/>
        </w:rPr>
      </w:pPr>
      <w:proofErr w:type="spellStart"/>
      <w:r w:rsidRPr="003A5013">
        <w:rPr>
          <w:rFonts w:ascii="Times New Roman" w:hAnsi="Times New Roman"/>
          <w:b/>
          <w:bCs/>
          <w:i/>
          <w:iCs/>
          <w:sz w:val="20"/>
          <w:szCs w:val="20"/>
        </w:rPr>
        <w:t>Materials</w:t>
      </w:r>
      <w:proofErr w:type="spellEnd"/>
      <w:r w:rsidRPr="003A5013">
        <w:rPr>
          <w:rFonts w:ascii="Times New Roman" w:hAnsi="Times New Roman"/>
          <w:b/>
          <w:bCs/>
          <w:i/>
          <w:iCs/>
          <w:sz w:val="20"/>
          <w:szCs w:val="20"/>
        </w:rPr>
        <w:t xml:space="preserve"> </w:t>
      </w:r>
      <w:proofErr w:type="spellStart"/>
      <w:r w:rsidRPr="003A5013">
        <w:rPr>
          <w:rFonts w:ascii="Times New Roman" w:hAnsi="Times New Roman"/>
          <w:b/>
          <w:bCs/>
          <w:i/>
          <w:iCs/>
          <w:sz w:val="20"/>
          <w:szCs w:val="20"/>
        </w:rPr>
        <w:t>and</w:t>
      </w:r>
      <w:proofErr w:type="spellEnd"/>
      <w:r w:rsidRPr="003A5013">
        <w:rPr>
          <w:rFonts w:ascii="Times New Roman" w:hAnsi="Times New Roman"/>
          <w:b/>
          <w:bCs/>
          <w:i/>
          <w:iCs/>
          <w:sz w:val="20"/>
          <w:szCs w:val="20"/>
        </w:rPr>
        <w:t xml:space="preserve"> </w:t>
      </w:r>
      <w:proofErr w:type="spellStart"/>
      <w:r w:rsidRPr="003A5013">
        <w:rPr>
          <w:rFonts w:ascii="Times New Roman" w:hAnsi="Times New Roman"/>
          <w:b/>
          <w:bCs/>
          <w:i/>
          <w:iCs/>
          <w:sz w:val="20"/>
          <w:szCs w:val="20"/>
        </w:rPr>
        <w:t>Methods</w:t>
      </w:r>
      <w:proofErr w:type="spellEnd"/>
      <w:r w:rsidRPr="003A5013">
        <w:rPr>
          <w:rFonts w:ascii="Times New Roman" w:hAnsi="Times New Roman"/>
          <w:b/>
          <w:bCs/>
          <w:i/>
          <w:iCs/>
          <w:sz w:val="20"/>
          <w:szCs w:val="20"/>
        </w:rPr>
        <w:t>:</w:t>
      </w:r>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The</w:t>
      </w:r>
      <w:proofErr w:type="spellEnd"/>
      <w:r w:rsidRPr="003A5013">
        <w:rPr>
          <w:rFonts w:ascii="Times New Roman" w:hAnsi="Times New Roman"/>
          <w:i/>
          <w:iCs/>
          <w:sz w:val="20"/>
          <w:szCs w:val="20"/>
        </w:rPr>
        <w:t xml:space="preserve"> </w:t>
      </w:r>
      <w:proofErr w:type="gramStart"/>
      <w:r w:rsidRPr="003A5013">
        <w:rPr>
          <w:rFonts w:ascii="Times New Roman" w:hAnsi="Times New Roman"/>
          <w:i/>
          <w:iCs/>
          <w:sz w:val="20"/>
          <w:szCs w:val="20"/>
        </w:rPr>
        <w:t>data</w:t>
      </w:r>
      <w:proofErr w:type="gramEnd"/>
      <w:r w:rsidRPr="003A5013">
        <w:rPr>
          <w:rFonts w:ascii="Times New Roman" w:hAnsi="Times New Roman"/>
          <w:i/>
          <w:iCs/>
          <w:sz w:val="20"/>
          <w:szCs w:val="20"/>
        </w:rPr>
        <w:t xml:space="preserve"> of </w:t>
      </w:r>
      <w:proofErr w:type="spellStart"/>
      <w:r w:rsidRPr="003A5013">
        <w:rPr>
          <w:rFonts w:ascii="Times New Roman" w:hAnsi="Times New Roman"/>
          <w:i/>
          <w:iCs/>
          <w:sz w:val="20"/>
          <w:szCs w:val="20"/>
        </w:rPr>
        <w:t>the</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study</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which</w:t>
      </w:r>
      <w:proofErr w:type="spellEnd"/>
      <w:r w:rsidRPr="003A5013">
        <w:rPr>
          <w:rFonts w:ascii="Times New Roman" w:hAnsi="Times New Roman"/>
          <w:i/>
          <w:iCs/>
          <w:sz w:val="20"/>
          <w:szCs w:val="20"/>
        </w:rPr>
        <w:t xml:space="preserve"> is a </w:t>
      </w:r>
      <w:proofErr w:type="spellStart"/>
      <w:r w:rsidRPr="003A5013">
        <w:rPr>
          <w:rFonts w:ascii="Times New Roman" w:hAnsi="Times New Roman"/>
          <w:i/>
          <w:iCs/>
          <w:sz w:val="20"/>
          <w:szCs w:val="20"/>
        </w:rPr>
        <w:t>systematic</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review</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was</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reached</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between</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August</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and</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September</w:t>
      </w:r>
      <w:proofErr w:type="spellEnd"/>
      <w:r w:rsidRPr="003A5013">
        <w:rPr>
          <w:rFonts w:ascii="Times New Roman" w:hAnsi="Times New Roman"/>
          <w:i/>
          <w:iCs/>
          <w:sz w:val="20"/>
          <w:szCs w:val="20"/>
        </w:rPr>
        <w:t xml:space="preserve"> 2020. As </w:t>
      </w:r>
      <w:proofErr w:type="spellStart"/>
      <w:r w:rsidRPr="003A5013">
        <w:rPr>
          <w:rFonts w:ascii="Times New Roman" w:hAnsi="Times New Roman"/>
          <w:i/>
          <w:iCs/>
          <w:sz w:val="20"/>
          <w:szCs w:val="20"/>
        </w:rPr>
        <w:t>the</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inclusion</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criteria</w:t>
      </w:r>
      <w:proofErr w:type="spellEnd"/>
      <w:r w:rsidRPr="003A5013">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research</w:t>
      </w:r>
      <w:proofErr w:type="spellEnd"/>
      <w:r w:rsidR="00645724" w:rsidRPr="00645724">
        <w:rPr>
          <w:rFonts w:ascii="Times New Roman" w:hAnsi="Times New Roman"/>
          <w:i/>
          <w:iCs/>
          <w:sz w:val="20"/>
          <w:szCs w:val="20"/>
        </w:rPr>
        <w:t xml:space="preserve"> has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do </w:t>
      </w:r>
      <w:proofErr w:type="spellStart"/>
      <w:r w:rsidR="00645724" w:rsidRPr="00645724">
        <w:rPr>
          <w:rFonts w:ascii="Times New Roman" w:hAnsi="Times New Roman"/>
          <w:i/>
          <w:iCs/>
          <w:sz w:val="20"/>
          <w:szCs w:val="20"/>
        </w:rPr>
        <w:t>with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elderly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frailty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Pr>
          <w:rFonts w:ascii="Times New Roman" w:hAnsi="Times New Roman"/>
          <w:i/>
          <w:iCs/>
          <w:sz w:val="20"/>
          <w:szCs w:val="20"/>
        </w:rPr>
        <w:t>h</w:t>
      </w:r>
      <w:r w:rsidR="00645724" w:rsidRPr="00645724">
        <w:rPr>
          <w:rFonts w:ascii="Times New Roman" w:hAnsi="Times New Roman"/>
          <w:i/>
          <w:iCs/>
          <w:sz w:val="20"/>
          <w:szCs w:val="20"/>
        </w:rPr>
        <w:t>aving</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been</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searched</w:t>
      </w:r>
      <w:proofErr w:type="spellEnd"/>
      <w:r w:rsidR="00645724" w:rsidRPr="00645724">
        <w:rPr>
          <w:rFonts w:ascii="Times New Roman" w:hAnsi="Times New Roman"/>
          <w:i/>
          <w:iCs/>
          <w:sz w:val="20"/>
          <w:szCs w:val="20"/>
        </w:rPr>
        <w:t xml:space="preserve"> at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border</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with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Turkey</w:t>
      </w:r>
      <w:proofErr w:type="spellEnd"/>
      <w:r w:rsidRPr="003A5013">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access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studies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Academic</w:t>
      </w:r>
      <w:proofErr w:type="spellEnd"/>
      <w:r w:rsidR="00645724" w:rsidRPr="00645724">
        <w:rPr>
          <w:rFonts w:ascii="Times New Roman" w:hAnsi="Times New Roman"/>
          <w:i/>
          <w:iCs/>
          <w:sz w:val="20"/>
          <w:szCs w:val="20"/>
        </w:rPr>
        <w:t xml:space="preserve"> Google, </w:t>
      </w:r>
      <w:proofErr w:type="spellStart"/>
      <w:r w:rsidR="00645724" w:rsidRPr="00645724">
        <w:rPr>
          <w:rFonts w:ascii="Times New Roman" w:hAnsi="Times New Roman"/>
          <w:i/>
          <w:iCs/>
          <w:sz w:val="20"/>
          <w:szCs w:val="20"/>
        </w:rPr>
        <w:t>Yök</w:t>
      </w:r>
      <w:proofErr w:type="spellEnd"/>
      <w:r w:rsidR="00645724" w:rsidRPr="00645724">
        <w:rPr>
          <w:rFonts w:ascii="Times New Roman" w:hAnsi="Times New Roman"/>
          <w:i/>
          <w:iCs/>
          <w:sz w:val="20"/>
          <w:szCs w:val="20"/>
        </w:rPr>
        <w:t xml:space="preserve"> Tez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Pubmed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search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engines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used</w:t>
      </w:r>
      <w:proofErr w:type="spellEnd"/>
      <w:r w:rsidR="00645724" w:rsidRPr="00645724">
        <w:rPr>
          <w:rFonts w:ascii="Times New Roman" w:hAnsi="Times New Roman"/>
          <w:i/>
          <w:iCs/>
          <w:sz w:val="20"/>
          <w:szCs w:val="20"/>
        </w:rPr>
        <w:t>.</w:t>
      </w:r>
      <w:r w:rsid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keywords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frailty</w:t>
      </w:r>
      <w:proofErr w:type="spellEnd"/>
      <w:r w:rsidR="00645724" w:rsidRPr="00645724">
        <w:rPr>
          <w:rFonts w:ascii="Times New Roman" w:hAnsi="Times New Roman"/>
          <w:i/>
          <w:iCs/>
          <w:sz w:val="20"/>
          <w:szCs w:val="20"/>
        </w:rPr>
        <w:t xml:space="preserve">, </w:t>
      </w:r>
      <w:proofErr w:type="spellStart"/>
      <w:r w:rsidR="00645724">
        <w:rPr>
          <w:rFonts w:ascii="Times New Roman" w:hAnsi="Times New Roman"/>
          <w:i/>
          <w:iCs/>
          <w:sz w:val="20"/>
          <w:szCs w:val="20"/>
        </w:rPr>
        <w:t>elder</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used</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Turkish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English.</w:t>
      </w:r>
      <w:r w:rsidR="00645724">
        <w:rPr>
          <w:rFonts w:ascii="Times New Roman" w:hAnsi="Times New Roman"/>
          <w:i/>
          <w:iCs/>
          <w:sz w:val="20"/>
          <w:szCs w:val="20"/>
        </w:rPr>
        <w:t xml:space="preserve"> </w:t>
      </w:r>
      <w:r w:rsidR="00645724" w:rsidRPr="00645724">
        <w:rPr>
          <w:rFonts w:ascii="Times New Roman" w:hAnsi="Times New Roman"/>
          <w:i/>
          <w:iCs/>
          <w:sz w:val="20"/>
          <w:szCs w:val="20"/>
        </w:rPr>
        <w:t xml:space="preserve">A total of 41 </w:t>
      </w:r>
      <w:proofErr w:type="spellStart"/>
      <w:r w:rsidR="00645724" w:rsidRPr="00645724">
        <w:rPr>
          <w:rFonts w:ascii="Times New Roman" w:hAnsi="Times New Roman"/>
          <w:i/>
          <w:iCs/>
          <w:sz w:val="20"/>
          <w:szCs w:val="20"/>
        </w:rPr>
        <w:t>research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articles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thesis</w:t>
      </w:r>
      <w:proofErr w:type="spellEnd"/>
      <w:r w:rsidR="00645724" w:rsidRPr="00645724">
        <w:rPr>
          <w:rFonts w:ascii="Times New Roman" w:hAnsi="Times New Roman"/>
          <w:i/>
          <w:iCs/>
          <w:sz w:val="20"/>
          <w:szCs w:val="20"/>
        </w:rPr>
        <w:t xml:space="preserve">, 23 </w:t>
      </w:r>
      <w:proofErr w:type="spellStart"/>
      <w:r w:rsidR="00645724" w:rsidRPr="00645724">
        <w:rPr>
          <w:rFonts w:ascii="Times New Roman" w:hAnsi="Times New Roman"/>
          <w:i/>
          <w:iCs/>
          <w:sz w:val="20"/>
          <w:szCs w:val="20"/>
        </w:rPr>
        <w:t>domestic</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18 </w:t>
      </w:r>
      <w:proofErr w:type="spellStart"/>
      <w:r w:rsidR="00645724" w:rsidRPr="00645724">
        <w:rPr>
          <w:rFonts w:ascii="Times New Roman" w:hAnsi="Times New Roman"/>
          <w:i/>
          <w:iCs/>
          <w:sz w:val="20"/>
          <w:szCs w:val="20"/>
        </w:rPr>
        <w:t>international</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meeting</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specified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criteria</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included</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study</w:t>
      </w:r>
      <w:proofErr w:type="spellEnd"/>
      <w:r w:rsidR="00645724" w:rsidRPr="00645724">
        <w:rPr>
          <w:rFonts w:ascii="Times New Roman" w:hAnsi="Times New Roman"/>
          <w:i/>
          <w:iCs/>
          <w:sz w:val="20"/>
          <w:szCs w:val="20"/>
        </w:rPr>
        <w:t>.</w:t>
      </w:r>
      <w:r w:rsidR="00645724">
        <w:rPr>
          <w:rFonts w:ascii="Times New Roman" w:hAnsi="Times New Roman"/>
          <w:i/>
          <w:iCs/>
          <w:sz w:val="20"/>
          <w:szCs w:val="20"/>
        </w:rPr>
        <w:t xml:space="preserve"> </w:t>
      </w:r>
      <w:r w:rsidR="00645724" w:rsidRPr="00645724">
        <w:rPr>
          <w:rFonts w:ascii="Times New Roman" w:hAnsi="Times New Roman"/>
          <w:i/>
          <w:iCs/>
          <w:sz w:val="20"/>
          <w:szCs w:val="20"/>
        </w:rPr>
        <w:t xml:space="preserve">Evaluation of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gramStart"/>
      <w:r w:rsidR="00645724" w:rsidRPr="00645724">
        <w:rPr>
          <w:rFonts w:ascii="Times New Roman" w:hAnsi="Times New Roman"/>
          <w:i/>
          <w:iCs/>
          <w:sz w:val="20"/>
          <w:szCs w:val="20"/>
        </w:rPr>
        <w:t>data</w:t>
      </w:r>
      <w:proofErr w:type="gramEnd"/>
      <w:r w:rsidR="00645724" w:rsidRPr="00645724">
        <w:rPr>
          <w:rFonts w:ascii="Times New Roman" w:hAnsi="Times New Roman"/>
          <w:i/>
          <w:iCs/>
          <w:sz w:val="20"/>
          <w:szCs w:val="20"/>
        </w:rPr>
        <w:t xml:space="preserve"> of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obtained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studies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was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carried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out</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two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stages</w:t>
      </w:r>
      <w:proofErr w:type="spellEnd"/>
      <w:r w:rsidR="00645724" w:rsidRPr="00645724">
        <w:rPr>
          <w:rFonts w:ascii="Times New Roman" w:hAnsi="Times New Roman"/>
          <w:i/>
          <w:iCs/>
          <w:sz w:val="20"/>
          <w:szCs w:val="20"/>
        </w:rPr>
        <w:t>.</w:t>
      </w:r>
      <w:r w:rsid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In</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first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stage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results</w:t>
      </w:r>
      <w:proofErr w:type="spellEnd"/>
      <w:r w:rsidR="00645724" w:rsidRPr="00645724">
        <w:rPr>
          <w:rFonts w:ascii="Times New Roman" w:hAnsi="Times New Roman"/>
          <w:i/>
          <w:iCs/>
          <w:sz w:val="20"/>
          <w:szCs w:val="20"/>
        </w:rPr>
        <w:t xml:space="preserve"> of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research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summarized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with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help</w:t>
      </w:r>
      <w:proofErr w:type="spellEnd"/>
      <w:r w:rsidR="00645724" w:rsidRPr="00645724">
        <w:rPr>
          <w:rFonts w:ascii="Times New Roman" w:hAnsi="Times New Roman"/>
          <w:i/>
          <w:iCs/>
          <w:sz w:val="20"/>
          <w:szCs w:val="20"/>
        </w:rPr>
        <w:t xml:space="preserve"> of a </w:t>
      </w:r>
      <w:proofErr w:type="spellStart"/>
      <w:r w:rsidR="00645724" w:rsidRPr="00645724">
        <w:rPr>
          <w:rFonts w:ascii="Times New Roman" w:hAnsi="Times New Roman"/>
          <w:i/>
          <w:iCs/>
          <w:sz w:val="20"/>
          <w:szCs w:val="20"/>
        </w:rPr>
        <w:t>checklist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created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by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researchers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In</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second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stage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results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calculated</w:t>
      </w:r>
      <w:proofErr w:type="spellEnd"/>
      <w:r w:rsidR="00645724" w:rsidRPr="00645724">
        <w:rPr>
          <w:rFonts w:ascii="Times New Roman" w:hAnsi="Times New Roman"/>
          <w:i/>
          <w:iCs/>
          <w:sz w:val="20"/>
          <w:szCs w:val="20"/>
        </w:rPr>
        <w:t xml:space="preserve"> as 'n'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percentage</w:t>
      </w:r>
      <w:proofErr w:type="spellEnd"/>
      <w:r w:rsidR="00645724" w:rsidRPr="00645724">
        <w:rPr>
          <w:rFonts w:ascii="Times New Roman" w:hAnsi="Times New Roman"/>
          <w:i/>
          <w:iCs/>
          <w:sz w:val="20"/>
          <w:szCs w:val="20"/>
        </w:rPr>
        <w:t>.</w:t>
      </w:r>
    </w:p>
    <w:p w14:paraId="3BC7E1B7" w14:textId="223E7DBC" w:rsidR="0008050A" w:rsidRPr="003A5013" w:rsidRDefault="00F72A0A" w:rsidP="00E561F2">
      <w:pPr>
        <w:spacing w:before="120" w:after="120" w:line="240" w:lineRule="auto"/>
        <w:ind w:firstLine="708"/>
        <w:jc w:val="both"/>
        <w:rPr>
          <w:rFonts w:ascii="Times New Roman" w:hAnsi="Times New Roman"/>
          <w:i/>
          <w:iCs/>
          <w:sz w:val="20"/>
          <w:szCs w:val="20"/>
        </w:rPr>
      </w:pPr>
      <w:proofErr w:type="spellStart"/>
      <w:r w:rsidRPr="003A5013">
        <w:rPr>
          <w:rFonts w:ascii="Times New Roman" w:hAnsi="Times New Roman"/>
          <w:b/>
          <w:bCs/>
          <w:i/>
          <w:iCs/>
          <w:sz w:val="20"/>
          <w:szCs w:val="20"/>
        </w:rPr>
        <w:lastRenderedPageBreak/>
        <w:t>Results</w:t>
      </w:r>
      <w:proofErr w:type="spellEnd"/>
      <w:r w:rsidRPr="003A5013">
        <w:rPr>
          <w:rFonts w:ascii="Times New Roman" w:hAnsi="Times New Roman"/>
          <w:b/>
          <w:bCs/>
          <w:i/>
          <w:iCs/>
          <w:sz w:val="20"/>
          <w:szCs w:val="20"/>
        </w:rPr>
        <w:t xml:space="preserve">: </w:t>
      </w:r>
      <w:r w:rsidR="00765FF3" w:rsidRPr="00765FF3">
        <w:rPr>
          <w:rFonts w:ascii="Times New Roman" w:hAnsi="Times New Roman"/>
          <w:i/>
          <w:iCs/>
          <w:sz w:val="20"/>
          <w:szCs w:val="20"/>
        </w:rPr>
        <w:t xml:space="preserve">41 </w:t>
      </w:r>
      <w:proofErr w:type="spellStart"/>
      <w:r w:rsidR="00765FF3" w:rsidRPr="00765FF3">
        <w:rPr>
          <w:rFonts w:ascii="Times New Roman" w:hAnsi="Times New Roman"/>
          <w:i/>
          <w:iCs/>
          <w:sz w:val="20"/>
          <w:szCs w:val="20"/>
        </w:rPr>
        <w:t>studies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including</w:t>
      </w:r>
      <w:proofErr w:type="spellEnd"/>
      <w:r w:rsidR="00765FF3" w:rsidRPr="00765FF3">
        <w:rPr>
          <w:rFonts w:ascii="Times New Roman" w:hAnsi="Times New Roman"/>
          <w:i/>
          <w:iCs/>
          <w:sz w:val="20"/>
          <w:szCs w:val="20"/>
        </w:rPr>
        <w:t xml:space="preserve"> 22 </w:t>
      </w:r>
      <w:proofErr w:type="spellStart"/>
      <w:r w:rsidR="00765FF3" w:rsidRPr="00765FF3">
        <w:rPr>
          <w:rFonts w:ascii="Times New Roman" w:hAnsi="Times New Roman"/>
          <w:i/>
          <w:iCs/>
          <w:sz w:val="20"/>
          <w:szCs w:val="20"/>
        </w:rPr>
        <w:t>research</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articles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and</w:t>
      </w:r>
      <w:proofErr w:type="spellEnd"/>
      <w:r w:rsidR="00765FF3" w:rsidRPr="00765FF3">
        <w:rPr>
          <w:rFonts w:ascii="Times New Roman" w:hAnsi="Times New Roman"/>
          <w:i/>
          <w:iCs/>
          <w:sz w:val="20"/>
          <w:szCs w:val="20"/>
        </w:rPr>
        <w:t xml:space="preserve"> 19 </w:t>
      </w:r>
      <w:proofErr w:type="spellStart"/>
      <w:r w:rsidR="00765FF3" w:rsidRPr="00765FF3">
        <w:rPr>
          <w:rFonts w:ascii="Times New Roman" w:hAnsi="Times New Roman"/>
          <w:i/>
          <w:iCs/>
          <w:sz w:val="20"/>
          <w:szCs w:val="20"/>
        </w:rPr>
        <w:t>theses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were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evaluated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It</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was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determined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that</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the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studies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were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carried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out</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with</w:t>
      </w:r>
      <w:proofErr w:type="spellEnd"/>
      <w:r w:rsidR="00765FF3" w:rsidRPr="00765FF3">
        <w:rPr>
          <w:rFonts w:ascii="Times New Roman" w:hAnsi="Times New Roman"/>
          <w:i/>
          <w:iCs/>
          <w:sz w:val="20"/>
          <w:szCs w:val="20"/>
        </w:rPr>
        <w:t xml:space="preserve"> a total of 13,197 </w:t>
      </w:r>
      <w:proofErr w:type="spellStart"/>
      <w:r w:rsidR="00765FF3" w:rsidRPr="00765FF3">
        <w:rPr>
          <w:rFonts w:ascii="Times New Roman" w:hAnsi="Times New Roman"/>
          <w:i/>
          <w:iCs/>
          <w:sz w:val="20"/>
          <w:szCs w:val="20"/>
        </w:rPr>
        <w:t>elderly</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people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most</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frequently</w:t>
      </w:r>
      <w:proofErr w:type="spellEnd"/>
      <w:r w:rsidR="00765FF3" w:rsidRPr="00765FF3">
        <w:rPr>
          <w:rFonts w:ascii="Times New Roman" w:hAnsi="Times New Roman"/>
          <w:i/>
          <w:iCs/>
          <w:sz w:val="20"/>
          <w:szCs w:val="20"/>
        </w:rPr>
        <w:t xml:space="preserve"> in </w:t>
      </w:r>
      <w:proofErr w:type="spellStart"/>
      <w:r w:rsidR="00765FF3" w:rsidRPr="00765FF3">
        <w:rPr>
          <w:rFonts w:ascii="Times New Roman" w:hAnsi="Times New Roman"/>
          <w:i/>
          <w:iCs/>
          <w:sz w:val="20"/>
          <w:szCs w:val="20"/>
        </w:rPr>
        <w:t>hospitals</w:t>
      </w:r>
      <w:proofErr w:type="spellEnd"/>
      <w:r w:rsidR="00765FF3" w:rsidRPr="00765FF3">
        <w:rPr>
          <w:rFonts w:ascii="Times New Roman" w:hAnsi="Times New Roman"/>
          <w:i/>
          <w:iCs/>
          <w:sz w:val="20"/>
          <w:szCs w:val="20"/>
        </w:rPr>
        <w:t xml:space="preserve"> (46.3%) </w:t>
      </w:r>
      <w:proofErr w:type="spellStart"/>
      <w:r w:rsidR="00765FF3" w:rsidRPr="00765FF3">
        <w:rPr>
          <w:rFonts w:ascii="Times New Roman" w:hAnsi="Times New Roman"/>
          <w:i/>
          <w:iCs/>
          <w:sz w:val="20"/>
          <w:szCs w:val="20"/>
        </w:rPr>
        <w:t>and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geriatric</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outpatient</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clinics</w:t>
      </w:r>
      <w:proofErr w:type="spellEnd"/>
      <w:r w:rsidR="00765FF3" w:rsidRPr="00765FF3">
        <w:rPr>
          <w:rFonts w:ascii="Times New Roman" w:hAnsi="Times New Roman"/>
          <w:i/>
          <w:iCs/>
          <w:sz w:val="20"/>
          <w:szCs w:val="20"/>
        </w:rPr>
        <w:t xml:space="preserve"> (26.9%). </w:t>
      </w:r>
      <w:proofErr w:type="spellStart"/>
      <w:r w:rsidR="00765FF3" w:rsidRPr="00765FF3">
        <w:rPr>
          <w:rFonts w:ascii="Times New Roman" w:hAnsi="Times New Roman"/>
          <w:i/>
          <w:iCs/>
          <w:sz w:val="20"/>
          <w:szCs w:val="20"/>
        </w:rPr>
        <w:t>Edmonton</w:t>
      </w:r>
      <w:proofErr w:type="spellEnd"/>
      <w:r w:rsidR="00765FF3" w:rsidRPr="00765FF3">
        <w:rPr>
          <w:rFonts w:ascii="Times New Roman" w:hAnsi="Times New Roman"/>
          <w:i/>
          <w:iCs/>
          <w:sz w:val="20"/>
          <w:szCs w:val="20"/>
        </w:rPr>
        <w:t xml:space="preserve"> (46.3%) </w:t>
      </w:r>
      <w:proofErr w:type="spellStart"/>
      <w:r w:rsidR="00765FF3" w:rsidRPr="00765FF3">
        <w:rPr>
          <w:rFonts w:ascii="Times New Roman" w:hAnsi="Times New Roman"/>
          <w:i/>
          <w:iCs/>
          <w:sz w:val="20"/>
          <w:szCs w:val="20"/>
        </w:rPr>
        <w:t>and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Frail</w:t>
      </w:r>
      <w:proofErr w:type="spellEnd"/>
      <w:r w:rsidR="00765FF3" w:rsidRPr="00765FF3">
        <w:rPr>
          <w:rFonts w:ascii="Times New Roman" w:hAnsi="Times New Roman"/>
          <w:i/>
          <w:iCs/>
          <w:sz w:val="20"/>
          <w:szCs w:val="20"/>
        </w:rPr>
        <w:t xml:space="preserve"> (26.9%) </w:t>
      </w:r>
      <w:proofErr w:type="spellStart"/>
      <w:r w:rsidR="00765FF3" w:rsidRPr="00765FF3">
        <w:rPr>
          <w:rFonts w:ascii="Times New Roman" w:hAnsi="Times New Roman"/>
          <w:i/>
          <w:iCs/>
          <w:sz w:val="20"/>
          <w:szCs w:val="20"/>
        </w:rPr>
        <w:t>scales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were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found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to</w:t>
      </w:r>
      <w:proofErr w:type="spellEnd"/>
      <w:r w:rsidR="00765FF3" w:rsidRPr="00765FF3">
        <w:rPr>
          <w:rFonts w:ascii="Times New Roman" w:hAnsi="Times New Roman"/>
          <w:i/>
          <w:iCs/>
          <w:sz w:val="20"/>
          <w:szCs w:val="20"/>
        </w:rPr>
        <w:t xml:space="preserve"> be </w:t>
      </w:r>
      <w:proofErr w:type="spellStart"/>
      <w:r w:rsidR="00765FF3" w:rsidRPr="00765FF3">
        <w:rPr>
          <w:rFonts w:ascii="Times New Roman" w:hAnsi="Times New Roman"/>
          <w:i/>
          <w:iCs/>
          <w:sz w:val="20"/>
          <w:szCs w:val="20"/>
        </w:rPr>
        <w:t>used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most</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frequently</w:t>
      </w:r>
      <w:proofErr w:type="spellEnd"/>
      <w:r w:rsidR="00765FF3" w:rsidRPr="00765FF3">
        <w:rPr>
          <w:rFonts w:ascii="Times New Roman" w:hAnsi="Times New Roman"/>
          <w:i/>
          <w:iCs/>
          <w:sz w:val="20"/>
          <w:szCs w:val="20"/>
        </w:rPr>
        <w:t xml:space="preserve"> in </w:t>
      </w:r>
      <w:proofErr w:type="spellStart"/>
      <w:r w:rsidR="00765FF3" w:rsidRPr="00765FF3">
        <w:rPr>
          <w:rFonts w:ascii="Times New Roman" w:hAnsi="Times New Roman"/>
          <w:i/>
          <w:iCs/>
          <w:sz w:val="20"/>
          <w:szCs w:val="20"/>
        </w:rPr>
        <w:t>determining</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frailty</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The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frailty</w:t>
      </w:r>
      <w:proofErr w:type="spellEnd"/>
      <w:r w:rsidR="00765FF3" w:rsidRPr="00765FF3">
        <w:rPr>
          <w:rFonts w:ascii="Times New Roman" w:hAnsi="Times New Roman"/>
          <w:i/>
          <w:iCs/>
          <w:sz w:val="20"/>
          <w:szCs w:val="20"/>
        </w:rPr>
        <w:t xml:space="preserve"> rate </w:t>
      </w:r>
      <w:proofErr w:type="spellStart"/>
      <w:r w:rsidR="00765FF3" w:rsidRPr="00765FF3">
        <w:rPr>
          <w:rFonts w:ascii="Times New Roman" w:hAnsi="Times New Roman"/>
          <w:i/>
          <w:iCs/>
          <w:sz w:val="20"/>
          <w:szCs w:val="20"/>
        </w:rPr>
        <w:t>determined</w:t>
      </w:r>
      <w:proofErr w:type="spellEnd"/>
      <w:r w:rsidR="00765FF3" w:rsidRPr="00765FF3">
        <w:rPr>
          <w:rFonts w:ascii="Times New Roman" w:hAnsi="Times New Roman"/>
          <w:i/>
          <w:iCs/>
          <w:sz w:val="20"/>
          <w:szCs w:val="20"/>
        </w:rPr>
        <w:t xml:space="preserve"> in </w:t>
      </w:r>
      <w:proofErr w:type="spellStart"/>
      <w:r w:rsidR="00765FF3" w:rsidRPr="00765FF3">
        <w:rPr>
          <w:rFonts w:ascii="Times New Roman" w:hAnsi="Times New Roman"/>
          <w:i/>
          <w:iCs/>
          <w:sz w:val="20"/>
          <w:szCs w:val="20"/>
        </w:rPr>
        <w:t>these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studies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was</w:t>
      </w:r>
      <w:proofErr w:type="spellEnd"/>
      <w:r w:rsidR="00765FF3" w:rsidRPr="00765FF3">
        <w:rPr>
          <w:rFonts w:ascii="Times New Roman" w:hAnsi="Times New Roman"/>
          <w:i/>
          <w:iCs/>
          <w:sz w:val="20"/>
          <w:szCs w:val="20"/>
        </w:rPr>
        <w:t xml:space="preserve"> 44.5%, </w:t>
      </w:r>
      <w:proofErr w:type="spellStart"/>
      <w:r w:rsidR="00765FF3" w:rsidRPr="00765FF3">
        <w:rPr>
          <w:rFonts w:ascii="Times New Roman" w:hAnsi="Times New Roman"/>
          <w:i/>
          <w:iCs/>
          <w:sz w:val="20"/>
          <w:szCs w:val="20"/>
        </w:rPr>
        <w:t>and</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the</w:t>
      </w:r>
      <w:proofErr w:type="spellEnd"/>
      <w:r w:rsidR="00765FF3" w:rsidRPr="00765FF3">
        <w:rPr>
          <w:rFonts w:ascii="Times New Roman" w:hAnsi="Times New Roman"/>
          <w:i/>
          <w:iCs/>
          <w:sz w:val="20"/>
          <w:szCs w:val="20"/>
        </w:rPr>
        <w:t xml:space="preserve"> risk </w:t>
      </w:r>
      <w:proofErr w:type="spellStart"/>
      <w:r w:rsidR="00765FF3" w:rsidRPr="00765FF3">
        <w:rPr>
          <w:rFonts w:ascii="Times New Roman" w:hAnsi="Times New Roman"/>
          <w:i/>
          <w:iCs/>
          <w:sz w:val="20"/>
          <w:szCs w:val="20"/>
        </w:rPr>
        <w:t>factors</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for</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frailty</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were</w:t>
      </w:r>
      <w:proofErr w:type="spellEnd"/>
      <w:r w:rsidR="00765FF3" w:rsidRPr="00765FF3">
        <w:rPr>
          <w:rFonts w:ascii="Times New Roman" w:hAnsi="Times New Roman"/>
          <w:i/>
          <w:iCs/>
          <w:sz w:val="20"/>
          <w:szCs w:val="20"/>
        </w:rPr>
        <w:t xml:space="preserve"> </w:t>
      </w:r>
      <w:proofErr w:type="spellStart"/>
      <w:r w:rsidR="00645724">
        <w:rPr>
          <w:rFonts w:ascii="Times New Roman" w:hAnsi="Times New Roman"/>
          <w:i/>
          <w:iCs/>
          <w:sz w:val="20"/>
          <w:szCs w:val="20"/>
        </w:rPr>
        <w:t>older</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age</w:t>
      </w:r>
      <w:proofErr w:type="spellEnd"/>
      <w:r w:rsidR="00765FF3" w:rsidRPr="00765FF3">
        <w:rPr>
          <w:rFonts w:ascii="Times New Roman" w:hAnsi="Times New Roman"/>
          <w:i/>
          <w:iCs/>
          <w:sz w:val="20"/>
          <w:szCs w:val="20"/>
        </w:rPr>
        <w:t xml:space="preserve"> (14.1%), </w:t>
      </w:r>
      <w:proofErr w:type="spellStart"/>
      <w:r w:rsidR="00765FF3" w:rsidRPr="00765FF3">
        <w:rPr>
          <w:rFonts w:ascii="Times New Roman" w:hAnsi="Times New Roman"/>
          <w:i/>
          <w:iCs/>
          <w:sz w:val="20"/>
          <w:szCs w:val="20"/>
        </w:rPr>
        <w:t>female</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gender</w:t>
      </w:r>
      <w:proofErr w:type="spellEnd"/>
      <w:r w:rsidR="00765FF3" w:rsidRPr="00765FF3">
        <w:rPr>
          <w:rFonts w:ascii="Times New Roman" w:hAnsi="Times New Roman"/>
          <w:i/>
          <w:iCs/>
          <w:sz w:val="20"/>
          <w:szCs w:val="20"/>
        </w:rPr>
        <w:t xml:space="preserve"> (12.8%), </w:t>
      </w:r>
      <w:proofErr w:type="spellStart"/>
      <w:r w:rsidR="00765FF3" w:rsidRPr="00765FF3">
        <w:rPr>
          <w:rFonts w:ascii="Times New Roman" w:hAnsi="Times New Roman"/>
          <w:i/>
          <w:iCs/>
          <w:sz w:val="20"/>
          <w:szCs w:val="20"/>
        </w:rPr>
        <w:t>low</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quality</w:t>
      </w:r>
      <w:proofErr w:type="spellEnd"/>
      <w:r w:rsidR="00765FF3" w:rsidRPr="00765FF3">
        <w:rPr>
          <w:rFonts w:ascii="Times New Roman" w:hAnsi="Times New Roman"/>
          <w:i/>
          <w:iCs/>
          <w:sz w:val="20"/>
          <w:szCs w:val="20"/>
        </w:rPr>
        <w:t xml:space="preserve"> of life (10.3%), </w:t>
      </w:r>
      <w:proofErr w:type="spellStart"/>
      <w:r w:rsidR="00765FF3" w:rsidRPr="00765FF3">
        <w:rPr>
          <w:rFonts w:ascii="Times New Roman" w:hAnsi="Times New Roman"/>
          <w:i/>
          <w:iCs/>
          <w:sz w:val="20"/>
          <w:szCs w:val="20"/>
        </w:rPr>
        <w:t>depression</w:t>
      </w:r>
      <w:proofErr w:type="spellEnd"/>
      <w:r w:rsidR="00765FF3" w:rsidRPr="00765FF3">
        <w:rPr>
          <w:rFonts w:ascii="Times New Roman" w:hAnsi="Times New Roman"/>
          <w:i/>
          <w:iCs/>
          <w:sz w:val="20"/>
          <w:szCs w:val="20"/>
        </w:rPr>
        <w:t xml:space="preserve"> (7.7%) </w:t>
      </w:r>
      <w:proofErr w:type="spellStart"/>
      <w:r w:rsidR="00765FF3" w:rsidRPr="00765FF3">
        <w:rPr>
          <w:rFonts w:ascii="Times New Roman" w:hAnsi="Times New Roman"/>
          <w:i/>
          <w:iCs/>
          <w:sz w:val="20"/>
          <w:szCs w:val="20"/>
        </w:rPr>
        <w:t>and</w:t>
      </w:r>
      <w:proofErr w:type="spellEnd"/>
      <w:r w:rsidR="00765FF3" w:rsidRPr="00765FF3">
        <w:rPr>
          <w:rFonts w:ascii="Times New Roman" w:hAnsi="Times New Roman"/>
          <w:i/>
          <w:iCs/>
          <w:sz w:val="20"/>
          <w:szCs w:val="20"/>
        </w:rPr>
        <w:t xml:space="preserve"> a </w:t>
      </w:r>
      <w:proofErr w:type="spellStart"/>
      <w:r w:rsidR="00765FF3" w:rsidRPr="00765FF3">
        <w:rPr>
          <w:rFonts w:ascii="Times New Roman" w:hAnsi="Times New Roman"/>
          <w:i/>
          <w:iCs/>
          <w:sz w:val="20"/>
          <w:szCs w:val="20"/>
        </w:rPr>
        <w:t>fall</w:t>
      </w:r>
      <w:proofErr w:type="spellEnd"/>
      <w:r w:rsidR="00765FF3" w:rsidRPr="00765FF3">
        <w:rPr>
          <w:rFonts w:ascii="Times New Roman" w:hAnsi="Times New Roman"/>
          <w:i/>
          <w:iCs/>
          <w:sz w:val="20"/>
          <w:szCs w:val="20"/>
        </w:rPr>
        <w:t xml:space="preserve"> </w:t>
      </w:r>
      <w:proofErr w:type="spellStart"/>
      <w:r w:rsidR="00765FF3" w:rsidRPr="00765FF3">
        <w:rPr>
          <w:rFonts w:ascii="Times New Roman" w:hAnsi="Times New Roman"/>
          <w:i/>
          <w:iCs/>
          <w:sz w:val="20"/>
          <w:szCs w:val="20"/>
        </w:rPr>
        <w:t>history</w:t>
      </w:r>
      <w:proofErr w:type="spellEnd"/>
      <w:r w:rsidR="00765FF3" w:rsidRPr="00765FF3">
        <w:rPr>
          <w:rFonts w:ascii="Times New Roman" w:hAnsi="Times New Roman"/>
          <w:i/>
          <w:iCs/>
          <w:sz w:val="20"/>
          <w:szCs w:val="20"/>
        </w:rPr>
        <w:t xml:space="preserve"> (7.7%).</w:t>
      </w:r>
    </w:p>
    <w:p w14:paraId="5A6D7ED6" w14:textId="77777777" w:rsidR="00645724" w:rsidRDefault="00F72A0A" w:rsidP="00645724">
      <w:pPr>
        <w:spacing w:before="120" w:after="120" w:line="240" w:lineRule="auto"/>
        <w:ind w:firstLine="708"/>
        <w:jc w:val="both"/>
        <w:rPr>
          <w:rFonts w:ascii="Times New Roman" w:hAnsi="Times New Roman"/>
          <w:i/>
          <w:iCs/>
          <w:sz w:val="20"/>
          <w:szCs w:val="20"/>
        </w:rPr>
      </w:pPr>
      <w:proofErr w:type="spellStart"/>
      <w:r w:rsidRPr="003A5013">
        <w:rPr>
          <w:rFonts w:ascii="Times New Roman" w:hAnsi="Times New Roman"/>
          <w:b/>
          <w:bCs/>
          <w:i/>
          <w:iCs/>
          <w:sz w:val="20"/>
          <w:szCs w:val="20"/>
        </w:rPr>
        <w:t>Conclusion</w:t>
      </w:r>
      <w:proofErr w:type="spellEnd"/>
      <w:r w:rsidRPr="003A5013">
        <w:rPr>
          <w:rFonts w:ascii="Times New Roman" w:hAnsi="Times New Roman"/>
          <w:b/>
          <w:bCs/>
          <w:i/>
          <w:iCs/>
          <w:sz w:val="20"/>
          <w:szCs w:val="20"/>
        </w:rPr>
        <w:t xml:space="preserve"> </w:t>
      </w:r>
      <w:proofErr w:type="spellStart"/>
      <w:r w:rsidRPr="003A5013">
        <w:rPr>
          <w:rFonts w:ascii="Times New Roman" w:hAnsi="Times New Roman"/>
          <w:b/>
          <w:bCs/>
          <w:i/>
          <w:iCs/>
          <w:sz w:val="20"/>
          <w:szCs w:val="20"/>
        </w:rPr>
        <w:t>and</w:t>
      </w:r>
      <w:proofErr w:type="spellEnd"/>
      <w:r w:rsidRPr="003A5013">
        <w:rPr>
          <w:rFonts w:ascii="Times New Roman" w:hAnsi="Times New Roman"/>
          <w:b/>
          <w:bCs/>
          <w:i/>
          <w:iCs/>
          <w:sz w:val="20"/>
          <w:szCs w:val="20"/>
        </w:rPr>
        <w:t xml:space="preserve"> </w:t>
      </w:r>
      <w:proofErr w:type="spellStart"/>
      <w:r w:rsidR="00764D20" w:rsidRPr="003A5013">
        <w:rPr>
          <w:rFonts w:ascii="Times New Roman" w:hAnsi="Times New Roman"/>
          <w:b/>
          <w:bCs/>
          <w:i/>
          <w:iCs/>
          <w:sz w:val="20"/>
          <w:szCs w:val="20"/>
        </w:rPr>
        <w:t>R</w:t>
      </w:r>
      <w:r w:rsidRPr="003A5013">
        <w:rPr>
          <w:rFonts w:ascii="Times New Roman" w:hAnsi="Times New Roman"/>
          <w:b/>
          <w:bCs/>
          <w:i/>
          <w:iCs/>
          <w:sz w:val="20"/>
          <w:szCs w:val="20"/>
        </w:rPr>
        <w:t>ecommendations</w:t>
      </w:r>
      <w:proofErr w:type="spellEnd"/>
      <w:r w:rsidRPr="003A5013">
        <w:rPr>
          <w:rFonts w:ascii="Times New Roman" w:hAnsi="Times New Roman"/>
          <w:b/>
          <w:bCs/>
          <w:i/>
          <w:iCs/>
          <w:sz w:val="20"/>
          <w:szCs w:val="20"/>
        </w:rPr>
        <w:t>:</w:t>
      </w:r>
      <w:r w:rsidRPr="003A5013">
        <w:rPr>
          <w:rFonts w:ascii="Times New Roman" w:hAnsi="Times New Roman"/>
          <w:i/>
          <w:iCs/>
          <w:sz w:val="20"/>
          <w:szCs w:val="20"/>
        </w:rPr>
        <w:t xml:space="preserve"> </w:t>
      </w:r>
      <w:proofErr w:type="spellStart"/>
      <w:r w:rsidR="00645724" w:rsidRPr="00645724">
        <w:rPr>
          <w:rFonts w:ascii="Times New Roman" w:hAnsi="Times New Roman"/>
          <w:i/>
          <w:iCs/>
          <w:sz w:val="20"/>
          <w:szCs w:val="20"/>
        </w:rPr>
        <w:t>It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was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observed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that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studies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included</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evaluation</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generally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carried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out</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hospitals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edmonton</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scale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was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used</w:t>
      </w:r>
      <w:proofErr w:type="spellEnd"/>
      <w:r w:rsidR="00645724" w:rsidRPr="00645724">
        <w:rPr>
          <w:rFonts w:ascii="Times New Roman" w:hAnsi="Times New Roman"/>
          <w:i/>
          <w:iCs/>
          <w:sz w:val="20"/>
          <w:szCs w:val="20"/>
        </w:rPr>
        <w:t>.</w:t>
      </w:r>
      <w:r w:rsid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According</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results</w:t>
      </w:r>
      <w:proofErr w:type="spellEnd"/>
      <w:r w:rsidR="00645724" w:rsidRPr="00645724">
        <w:rPr>
          <w:rFonts w:ascii="Times New Roman" w:hAnsi="Times New Roman"/>
          <w:i/>
          <w:iCs/>
          <w:sz w:val="20"/>
          <w:szCs w:val="20"/>
        </w:rPr>
        <w:t xml:space="preserve"> of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study</w:t>
      </w:r>
      <w:proofErr w:type="spellEnd"/>
      <w:r w:rsidR="00645724" w:rsidRPr="00645724">
        <w:rPr>
          <w:rFonts w:ascii="Times New Roman" w:hAnsi="Times New Roman"/>
          <w:i/>
          <w:iCs/>
          <w:sz w:val="20"/>
          <w:szCs w:val="20"/>
        </w:rPr>
        <w:t xml:space="preserve">, it </w:t>
      </w:r>
      <w:proofErr w:type="spellStart"/>
      <w:r w:rsidR="00645724" w:rsidRPr="00645724">
        <w:rPr>
          <w:rFonts w:ascii="Times New Roman" w:hAnsi="Times New Roman"/>
          <w:i/>
          <w:iCs/>
          <w:sz w:val="20"/>
          <w:szCs w:val="20"/>
        </w:rPr>
        <w:t>was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found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that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rate of </w:t>
      </w:r>
      <w:proofErr w:type="spellStart"/>
      <w:r w:rsidR="00645724" w:rsidRPr="00645724">
        <w:rPr>
          <w:rFonts w:ascii="Times New Roman" w:hAnsi="Times New Roman"/>
          <w:i/>
          <w:iCs/>
          <w:sz w:val="20"/>
          <w:szCs w:val="20"/>
        </w:rPr>
        <w:t>fragility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was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quite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high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that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advanced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age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female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gender</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low</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quality</w:t>
      </w:r>
      <w:proofErr w:type="spellEnd"/>
      <w:r w:rsidR="00645724" w:rsidRPr="00645724">
        <w:rPr>
          <w:rFonts w:ascii="Times New Roman" w:hAnsi="Times New Roman"/>
          <w:i/>
          <w:iCs/>
          <w:sz w:val="20"/>
          <w:szCs w:val="20"/>
        </w:rPr>
        <w:t xml:space="preserve"> of life, </w:t>
      </w:r>
      <w:proofErr w:type="spellStart"/>
      <w:r w:rsidR="00645724" w:rsidRPr="00645724">
        <w:rPr>
          <w:rFonts w:ascii="Times New Roman" w:hAnsi="Times New Roman"/>
          <w:i/>
          <w:iCs/>
          <w:sz w:val="20"/>
          <w:szCs w:val="20"/>
        </w:rPr>
        <w:t>depression</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history</w:t>
      </w:r>
      <w:proofErr w:type="spellEnd"/>
      <w:r w:rsidR="00645724" w:rsidRPr="00645724">
        <w:rPr>
          <w:rFonts w:ascii="Times New Roman" w:hAnsi="Times New Roman"/>
          <w:i/>
          <w:iCs/>
          <w:sz w:val="20"/>
          <w:szCs w:val="20"/>
        </w:rPr>
        <w:t xml:space="preserve"> of </w:t>
      </w:r>
      <w:proofErr w:type="spellStart"/>
      <w:r w:rsidR="00645724" w:rsidRPr="00645724">
        <w:rPr>
          <w:rFonts w:ascii="Times New Roman" w:hAnsi="Times New Roman"/>
          <w:i/>
          <w:iCs/>
          <w:sz w:val="20"/>
          <w:szCs w:val="20"/>
        </w:rPr>
        <w:t>falling</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were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among</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factors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associated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with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frailty</w:t>
      </w:r>
      <w:proofErr w:type="spellEnd"/>
      <w:r w:rsidR="00645724" w:rsidRPr="00645724">
        <w:rPr>
          <w:rFonts w:ascii="Times New Roman" w:hAnsi="Times New Roman"/>
          <w:i/>
          <w:iCs/>
          <w:sz w:val="20"/>
          <w:szCs w:val="20"/>
        </w:rPr>
        <w:t>.</w:t>
      </w:r>
      <w:r w:rsid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According</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results</w:t>
      </w:r>
      <w:proofErr w:type="spellEnd"/>
      <w:r w:rsidR="00645724" w:rsidRPr="00645724">
        <w:rPr>
          <w:rFonts w:ascii="Times New Roman" w:hAnsi="Times New Roman"/>
          <w:i/>
          <w:iCs/>
          <w:sz w:val="20"/>
          <w:szCs w:val="20"/>
        </w:rPr>
        <w:t xml:space="preserve"> of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evaluations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made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It</w:t>
      </w:r>
      <w:proofErr w:type="spellEnd"/>
      <w:r w:rsidR="00645724" w:rsidRPr="00645724">
        <w:rPr>
          <w:rFonts w:ascii="Times New Roman" w:hAnsi="Times New Roman"/>
          <w:i/>
          <w:iCs/>
          <w:sz w:val="20"/>
          <w:szCs w:val="20"/>
        </w:rPr>
        <w:t xml:space="preserve"> is </w:t>
      </w:r>
      <w:proofErr w:type="spellStart"/>
      <w:r w:rsidR="00645724" w:rsidRPr="00645724">
        <w:rPr>
          <w:rFonts w:ascii="Times New Roman" w:hAnsi="Times New Roman"/>
          <w:i/>
          <w:iCs/>
          <w:sz w:val="20"/>
          <w:szCs w:val="20"/>
        </w:rPr>
        <w:t>recommended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conduct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studies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determine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prevalence</w:t>
      </w:r>
      <w:proofErr w:type="spellEnd"/>
      <w:r w:rsidR="00645724" w:rsidRPr="00645724">
        <w:rPr>
          <w:rFonts w:ascii="Times New Roman" w:hAnsi="Times New Roman"/>
          <w:i/>
          <w:iCs/>
          <w:sz w:val="20"/>
          <w:szCs w:val="20"/>
        </w:rPr>
        <w:t xml:space="preserve"> of </w:t>
      </w:r>
      <w:proofErr w:type="spellStart"/>
      <w:r w:rsidR="00645724" w:rsidRPr="00645724">
        <w:rPr>
          <w:rFonts w:ascii="Times New Roman" w:hAnsi="Times New Roman"/>
          <w:i/>
          <w:iCs/>
          <w:sz w:val="20"/>
          <w:szCs w:val="20"/>
        </w:rPr>
        <w:t>vulnerability</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elderly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living</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community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carry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out</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awareness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studies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for</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health</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professionals</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to</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identify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and</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evaluate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frailty</w:t>
      </w:r>
      <w:proofErr w:type="spellEnd"/>
      <w:r w:rsidR="00645724" w:rsidRPr="00645724">
        <w:rPr>
          <w:rFonts w:ascii="Times New Roman" w:hAnsi="Times New Roman"/>
          <w:i/>
          <w:iCs/>
          <w:sz w:val="20"/>
          <w:szCs w:val="20"/>
        </w:rPr>
        <w:t xml:space="preserve"> in </w:t>
      </w:r>
      <w:proofErr w:type="spellStart"/>
      <w:r w:rsidR="00645724" w:rsidRPr="00645724">
        <w:rPr>
          <w:rFonts w:ascii="Times New Roman" w:hAnsi="Times New Roman"/>
          <w:i/>
          <w:iCs/>
          <w:sz w:val="20"/>
          <w:szCs w:val="20"/>
        </w:rPr>
        <w:t>the</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early</w:t>
      </w:r>
      <w:proofErr w:type="spellEnd"/>
      <w:r w:rsidR="00645724" w:rsidRPr="00645724">
        <w:rPr>
          <w:rFonts w:ascii="Times New Roman" w:hAnsi="Times New Roman"/>
          <w:i/>
          <w:iCs/>
          <w:sz w:val="20"/>
          <w:szCs w:val="20"/>
        </w:rPr>
        <w:t xml:space="preserve"> </w:t>
      </w:r>
      <w:proofErr w:type="spellStart"/>
      <w:r w:rsidR="00645724" w:rsidRPr="00645724">
        <w:rPr>
          <w:rFonts w:ascii="Times New Roman" w:hAnsi="Times New Roman"/>
          <w:i/>
          <w:iCs/>
          <w:sz w:val="20"/>
          <w:szCs w:val="20"/>
        </w:rPr>
        <w:t>period</w:t>
      </w:r>
      <w:proofErr w:type="spellEnd"/>
      <w:r w:rsidR="00645724" w:rsidRPr="00645724">
        <w:rPr>
          <w:rFonts w:ascii="Times New Roman" w:hAnsi="Times New Roman"/>
          <w:i/>
          <w:iCs/>
          <w:sz w:val="20"/>
          <w:szCs w:val="20"/>
        </w:rPr>
        <w:t>.</w:t>
      </w:r>
    </w:p>
    <w:p w14:paraId="071B2F4A" w14:textId="7D8E62B4" w:rsidR="00F72A0A" w:rsidRPr="003A5013" w:rsidRDefault="00F72A0A" w:rsidP="00645724">
      <w:pPr>
        <w:spacing w:before="120" w:after="120" w:line="240" w:lineRule="auto"/>
        <w:ind w:firstLine="708"/>
        <w:jc w:val="both"/>
        <w:rPr>
          <w:rFonts w:ascii="Times New Roman" w:hAnsi="Times New Roman"/>
          <w:i/>
          <w:iCs/>
          <w:sz w:val="20"/>
          <w:szCs w:val="20"/>
        </w:rPr>
      </w:pPr>
      <w:proofErr w:type="spellStart"/>
      <w:r w:rsidRPr="003A5013">
        <w:rPr>
          <w:rFonts w:ascii="Times New Roman" w:hAnsi="Times New Roman"/>
          <w:b/>
          <w:bCs/>
          <w:i/>
          <w:iCs/>
          <w:sz w:val="20"/>
          <w:szCs w:val="20"/>
        </w:rPr>
        <w:t>Keywords</w:t>
      </w:r>
      <w:proofErr w:type="spellEnd"/>
      <w:r w:rsidRPr="003A5013">
        <w:rPr>
          <w:rFonts w:ascii="Times New Roman" w:hAnsi="Times New Roman"/>
          <w:b/>
          <w:bCs/>
          <w:i/>
          <w:iCs/>
          <w:sz w:val="20"/>
          <w:szCs w:val="20"/>
        </w:rPr>
        <w:t>:</w:t>
      </w:r>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Elderly</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Frailty</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Systematic</w:t>
      </w:r>
      <w:proofErr w:type="spellEnd"/>
      <w:r w:rsidRPr="003A5013">
        <w:rPr>
          <w:rFonts w:ascii="Times New Roman" w:hAnsi="Times New Roman"/>
          <w:i/>
          <w:iCs/>
          <w:sz w:val="20"/>
          <w:szCs w:val="20"/>
        </w:rPr>
        <w:t xml:space="preserve"> </w:t>
      </w:r>
      <w:proofErr w:type="spellStart"/>
      <w:r w:rsidRPr="003A5013">
        <w:rPr>
          <w:rFonts w:ascii="Times New Roman" w:hAnsi="Times New Roman"/>
          <w:i/>
          <w:iCs/>
          <w:sz w:val="20"/>
          <w:szCs w:val="20"/>
        </w:rPr>
        <w:t>review</w:t>
      </w:r>
      <w:proofErr w:type="spellEnd"/>
    </w:p>
    <w:p w14:paraId="40DD680B" w14:textId="7BB710FA" w:rsidR="00B15ADF" w:rsidRPr="003A5013" w:rsidRDefault="00E561F2" w:rsidP="00E561F2">
      <w:pPr>
        <w:spacing w:before="120" w:after="120" w:line="240" w:lineRule="auto"/>
        <w:ind w:firstLine="708"/>
        <w:rPr>
          <w:rFonts w:ascii="Times New Roman" w:hAnsi="Times New Roman"/>
          <w:b/>
          <w:bCs/>
          <w:sz w:val="24"/>
          <w:szCs w:val="24"/>
        </w:rPr>
      </w:pPr>
      <w:r>
        <w:rPr>
          <w:rFonts w:ascii="Times New Roman" w:hAnsi="Times New Roman"/>
          <w:b/>
          <w:bCs/>
          <w:sz w:val="24"/>
          <w:szCs w:val="24"/>
        </w:rPr>
        <w:t xml:space="preserve">1. </w:t>
      </w:r>
      <w:r w:rsidR="00B15ADF" w:rsidRPr="003A5013">
        <w:rPr>
          <w:rFonts w:ascii="Times New Roman" w:hAnsi="Times New Roman"/>
          <w:b/>
          <w:bCs/>
          <w:sz w:val="24"/>
          <w:szCs w:val="24"/>
        </w:rPr>
        <w:t>GİRİŞ</w:t>
      </w:r>
    </w:p>
    <w:p w14:paraId="2332EB2C" w14:textId="4815505B" w:rsidR="006F2336" w:rsidRDefault="008F70DB" w:rsidP="003A5013">
      <w:pPr>
        <w:spacing w:before="120" w:after="120" w:line="240" w:lineRule="auto"/>
        <w:ind w:firstLine="708"/>
        <w:jc w:val="both"/>
        <w:rPr>
          <w:rFonts w:ascii="Times New Roman" w:hAnsi="Times New Roman"/>
          <w:sz w:val="24"/>
          <w:szCs w:val="24"/>
        </w:rPr>
      </w:pPr>
      <w:r w:rsidRPr="003A5013">
        <w:rPr>
          <w:rFonts w:ascii="Times New Roman" w:hAnsi="Times New Roman"/>
          <w:sz w:val="24"/>
          <w:szCs w:val="24"/>
        </w:rPr>
        <w:t xml:space="preserve">Dünya nüfusu hızla yaşlanmaktadır (WHO 2020). Yaşlılık, yaşamın daha sonraki dönemlerinde ortaya çıkma eğiliminde olan ve ayrı hastalık kategorilerine girmeyen birkaç karmaşık sağlık durumunun </w:t>
      </w:r>
      <w:r w:rsidRPr="00CF0173">
        <w:rPr>
          <w:rFonts w:ascii="Times New Roman" w:hAnsi="Times New Roman"/>
          <w:sz w:val="24"/>
          <w:szCs w:val="24"/>
        </w:rPr>
        <w:t>ortaya çıkmasıyla da karakterize edilir.</w:t>
      </w:r>
      <w:r w:rsidRPr="003A5013">
        <w:rPr>
          <w:rFonts w:ascii="Times New Roman" w:hAnsi="Times New Roman"/>
          <w:sz w:val="24"/>
          <w:szCs w:val="24"/>
        </w:rPr>
        <w:t xml:space="preserve"> Bunlar genellikle </w:t>
      </w:r>
      <w:proofErr w:type="spellStart"/>
      <w:r w:rsidRPr="003A5013">
        <w:rPr>
          <w:rFonts w:ascii="Times New Roman" w:hAnsi="Times New Roman"/>
          <w:sz w:val="24"/>
          <w:szCs w:val="24"/>
        </w:rPr>
        <w:t>geriatrik</w:t>
      </w:r>
      <w:proofErr w:type="spellEnd"/>
      <w:r w:rsidRPr="003A5013">
        <w:rPr>
          <w:rFonts w:ascii="Times New Roman" w:hAnsi="Times New Roman"/>
          <w:sz w:val="24"/>
          <w:szCs w:val="24"/>
        </w:rPr>
        <w:t xml:space="preserve"> sendromlar olarak adlandırılır. Genellikle altta yatan birçok faktörün sonucudur ve kırılganlık </w:t>
      </w:r>
      <w:proofErr w:type="spellStart"/>
      <w:r w:rsidRPr="003A5013">
        <w:rPr>
          <w:rFonts w:ascii="Times New Roman" w:hAnsi="Times New Roman"/>
          <w:sz w:val="24"/>
          <w:szCs w:val="24"/>
        </w:rPr>
        <w:t>geriatrik</w:t>
      </w:r>
      <w:proofErr w:type="spellEnd"/>
      <w:r w:rsidRPr="003A5013">
        <w:rPr>
          <w:rFonts w:ascii="Times New Roman" w:hAnsi="Times New Roman"/>
          <w:sz w:val="24"/>
          <w:szCs w:val="24"/>
        </w:rPr>
        <w:t xml:space="preserve"> sendromlardan bir tanesidir (WHO 2018). Kırılganlık </w:t>
      </w:r>
      <w:r w:rsidR="00F206A9" w:rsidRPr="003A5013">
        <w:rPr>
          <w:rFonts w:ascii="Times New Roman" w:hAnsi="Times New Roman"/>
          <w:sz w:val="24"/>
          <w:szCs w:val="24"/>
        </w:rPr>
        <w:t xml:space="preserve">1988’de </w:t>
      </w:r>
      <w:proofErr w:type="spellStart"/>
      <w:r w:rsidR="00F206A9" w:rsidRPr="003A5013">
        <w:rPr>
          <w:rFonts w:ascii="Times New Roman" w:hAnsi="Times New Roman"/>
          <w:sz w:val="24"/>
          <w:szCs w:val="24"/>
        </w:rPr>
        <w:t>Woodhouse</w:t>
      </w:r>
      <w:proofErr w:type="spellEnd"/>
      <w:r w:rsidR="00F206A9" w:rsidRPr="003A5013">
        <w:rPr>
          <w:rFonts w:ascii="Times New Roman" w:hAnsi="Times New Roman"/>
          <w:sz w:val="24"/>
          <w:szCs w:val="24"/>
        </w:rPr>
        <w:t xml:space="preserve"> ve arkadaşları </w:t>
      </w:r>
      <w:r w:rsidRPr="003A5013">
        <w:rPr>
          <w:rFonts w:ascii="Times New Roman" w:hAnsi="Times New Roman"/>
          <w:sz w:val="24"/>
          <w:szCs w:val="24"/>
        </w:rPr>
        <w:t xml:space="preserve">tarafından </w:t>
      </w:r>
      <w:r w:rsidRPr="00245087">
        <w:rPr>
          <w:rFonts w:ascii="Times New Roman" w:hAnsi="Times New Roman"/>
          <w:i/>
          <w:iCs/>
          <w:sz w:val="24"/>
          <w:szCs w:val="24"/>
        </w:rPr>
        <w:t>“</w:t>
      </w:r>
      <w:r w:rsidR="00F206A9" w:rsidRPr="00245087">
        <w:rPr>
          <w:rFonts w:ascii="Times New Roman" w:hAnsi="Times New Roman"/>
          <w:i/>
          <w:iCs/>
          <w:sz w:val="24"/>
          <w:szCs w:val="24"/>
        </w:rPr>
        <w:t xml:space="preserve">günlük </w:t>
      </w:r>
      <w:r w:rsidR="00245087">
        <w:rPr>
          <w:rFonts w:ascii="Times New Roman" w:hAnsi="Times New Roman"/>
          <w:i/>
          <w:iCs/>
          <w:sz w:val="24"/>
          <w:szCs w:val="24"/>
        </w:rPr>
        <w:t xml:space="preserve">yaşam </w:t>
      </w:r>
      <w:r w:rsidR="00F206A9" w:rsidRPr="00245087">
        <w:rPr>
          <w:rFonts w:ascii="Times New Roman" w:hAnsi="Times New Roman"/>
          <w:i/>
          <w:iCs/>
          <w:sz w:val="24"/>
          <w:szCs w:val="24"/>
        </w:rPr>
        <w:t xml:space="preserve">aktivitelerinde başkalarına bağımlı ve çoğunlukla kurumsal bakım alan bireyler” </w:t>
      </w:r>
      <w:r w:rsidR="00F206A9" w:rsidRPr="003A5013">
        <w:rPr>
          <w:rFonts w:ascii="Times New Roman" w:hAnsi="Times New Roman"/>
          <w:sz w:val="24"/>
          <w:szCs w:val="24"/>
        </w:rPr>
        <w:t>olarak tanımlam</w:t>
      </w:r>
      <w:r w:rsidR="00245087">
        <w:rPr>
          <w:rFonts w:ascii="Times New Roman" w:hAnsi="Times New Roman"/>
          <w:sz w:val="24"/>
          <w:szCs w:val="24"/>
        </w:rPr>
        <w:t>ıştır. S</w:t>
      </w:r>
      <w:r w:rsidR="00B15ADF" w:rsidRPr="003A5013">
        <w:rPr>
          <w:rFonts w:ascii="Times New Roman" w:hAnsi="Times New Roman"/>
          <w:sz w:val="24"/>
          <w:szCs w:val="24"/>
        </w:rPr>
        <w:t xml:space="preserve">ağlık çalışanları için takip, tedavi ve bakımda en karmaşık ve en zorlayıcı sorunları oluşturan hasta grubunu tanımlarken </w:t>
      </w:r>
      <w:r w:rsidR="00245087">
        <w:rPr>
          <w:rFonts w:ascii="Times New Roman" w:hAnsi="Times New Roman"/>
          <w:sz w:val="24"/>
          <w:szCs w:val="24"/>
        </w:rPr>
        <w:t xml:space="preserve">de </w:t>
      </w:r>
      <w:r w:rsidR="00B15ADF" w:rsidRPr="003A5013">
        <w:rPr>
          <w:rFonts w:ascii="Times New Roman" w:hAnsi="Times New Roman"/>
          <w:sz w:val="24"/>
          <w:szCs w:val="24"/>
        </w:rPr>
        <w:t xml:space="preserve">kullanılmaktadır (Aras ve ark 2011). </w:t>
      </w:r>
      <w:r w:rsidR="00AF28C5" w:rsidRPr="00AF28C5">
        <w:rPr>
          <w:rFonts w:ascii="Times New Roman" w:hAnsi="Times New Roman"/>
          <w:sz w:val="24"/>
          <w:szCs w:val="24"/>
        </w:rPr>
        <w:t>Kırılganlık engellilik öncesi (bakım öncesi bağımlılık) aşaması olarak kavramsallaştırıl</w:t>
      </w:r>
      <w:r w:rsidR="00AF28C5">
        <w:rPr>
          <w:rFonts w:ascii="Times New Roman" w:hAnsi="Times New Roman"/>
          <w:sz w:val="24"/>
          <w:szCs w:val="24"/>
        </w:rPr>
        <w:t>maktadır (</w:t>
      </w:r>
      <w:proofErr w:type="spellStart"/>
      <w:r w:rsidR="00AF28C5" w:rsidRPr="00AF28C5">
        <w:rPr>
          <w:rFonts w:ascii="Times New Roman" w:hAnsi="Times New Roman"/>
          <w:sz w:val="24"/>
          <w:szCs w:val="24"/>
        </w:rPr>
        <w:t>Satake</w:t>
      </w:r>
      <w:proofErr w:type="spellEnd"/>
      <w:r w:rsidR="00AF28C5" w:rsidRPr="00AF28C5">
        <w:rPr>
          <w:rFonts w:ascii="Times New Roman" w:hAnsi="Times New Roman"/>
          <w:sz w:val="24"/>
          <w:szCs w:val="24"/>
        </w:rPr>
        <w:t xml:space="preserve"> </w:t>
      </w:r>
      <w:r w:rsidR="00AF28C5">
        <w:rPr>
          <w:rFonts w:ascii="Times New Roman" w:hAnsi="Times New Roman"/>
          <w:sz w:val="24"/>
          <w:szCs w:val="24"/>
        </w:rPr>
        <w:t>ve</w:t>
      </w:r>
      <w:r w:rsidR="00AF28C5" w:rsidRPr="00AF28C5">
        <w:rPr>
          <w:rFonts w:ascii="Times New Roman" w:hAnsi="Times New Roman"/>
          <w:sz w:val="24"/>
          <w:szCs w:val="24"/>
        </w:rPr>
        <w:t xml:space="preserve"> </w:t>
      </w:r>
      <w:proofErr w:type="spellStart"/>
      <w:r w:rsidR="00AF28C5" w:rsidRPr="00AF28C5">
        <w:rPr>
          <w:rFonts w:ascii="Times New Roman" w:hAnsi="Times New Roman"/>
          <w:sz w:val="24"/>
          <w:szCs w:val="24"/>
        </w:rPr>
        <w:t>Arai</w:t>
      </w:r>
      <w:proofErr w:type="spellEnd"/>
      <w:r w:rsidR="00AF28C5">
        <w:rPr>
          <w:rFonts w:ascii="Times New Roman" w:hAnsi="Times New Roman"/>
          <w:sz w:val="24"/>
          <w:szCs w:val="24"/>
        </w:rPr>
        <w:t xml:space="preserve"> 2020). </w:t>
      </w:r>
      <w:r w:rsidR="006F2336" w:rsidRPr="006F2336">
        <w:rPr>
          <w:rFonts w:ascii="Times New Roman" w:hAnsi="Times New Roman"/>
          <w:sz w:val="24"/>
          <w:szCs w:val="24"/>
        </w:rPr>
        <w:t xml:space="preserve">Bununla birlikte, kırılganlık kavramsal olarak “yaşlı </w:t>
      </w:r>
      <w:r w:rsidR="006F2336">
        <w:rPr>
          <w:rFonts w:ascii="Times New Roman" w:hAnsi="Times New Roman"/>
          <w:sz w:val="24"/>
          <w:szCs w:val="24"/>
        </w:rPr>
        <w:t>bireylerin</w:t>
      </w:r>
      <w:r w:rsidR="006F2336" w:rsidRPr="006F2336">
        <w:rPr>
          <w:rFonts w:ascii="Times New Roman" w:hAnsi="Times New Roman"/>
          <w:sz w:val="24"/>
          <w:szCs w:val="24"/>
        </w:rPr>
        <w:t xml:space="preserve"> günlük veya akut stres faktörleriyle başa çıkma yeteneklerinin, fizyolojik rezerv ve birden çok organ sistemindeki işlevdeki yaşa bağlı düşüşlerin getirdiği artan savunmasızlık nedeniyle tehlikeye atıldığı klinik olarak tanınabilir bir durum olarak tanımlan</w:t>
      </w:r>
      <w:r w:rsidR="006F2336">
        <w:rPr>
          <w:rFonts w:ascii="Times New Roman" w:hAnsi="Times New Roman"/>
          <w:sz w:val="24"/>
          <w:szCs w:val="24"/>
        </w:rPr>
        <w:t>maktadır</w:t>
      </w:r>
      <w:r w:rsidR="006F2336" w:rsidRPr="006F2336">
        <w:rPr>
          <w:rFonts w:ascii="Times New Roman" w:hAnsi="Times New Roman"/>
          <w:sz w:val="24"/>
          <w:szCs w:val="24"/>
        </w:rPr>
        <w:t xml:space="preserve"> </w:t>
      </w:r>
      <w:r w:rsidR="006F2336">
        <w:rPr>
          <w:rFonts w:ascii="Times New Roman" w:hAnsi="Times New Roman"/>
          <w:sz w:val="24"/>
          <w:szCs w:val="24"/>
        </w:rPr>
        <w:t xml:space="preserve">(WHO 2017). </w:t>
      </w:r>
    </w:p>
    <w:p w14:paraId="6767F1E6" w14:textId="77777777" w:rsidR="00EF2BA2" w:rsidRDefault="00EA6DAA" w:rsidP="00EF2BA2">
      <w:pPr>
        <w:spacing w:before="120" w:after="120" w:line="240" w:lineRule="auto"/>
        <w:ind w:firstLine="708"/>
        <w:jc w:val="both"/>
        <w:rPr>
          <w:rFonts w:ascii="Times New Roman" w:eastAsia="Times New Roman" w:hAnsi="Times New Roman"/>
          <w:sz w:val="24"/>
          <w:szCs w:val="24"/>
          <w:lang w:eastAsia="tr-TR"/>
        </w:rPr>
      </w:pPr>
      <w:r w:rsidRPr="00EA6DAA">
        <w:rPr>
          <w:rFonts w:ascii="Times New Roman" w:hAnsi="Times New Roman"/>
          <w:sz w:val="24"/>
          <w:szCs w:val="24"/>
        </w:rPr>
        <w:t>Kırılganlık, yaşlı yetişkinler arasında yaygın bir durumdur</w:t>
      </w:r>
      <w:r w:rsidR="00A01452">
        <w:rPr>
          <w:rFonts w:ascii="Times New Roman" w:hAnsi="Times New Roman"/>
          <w:sz w:val="24"/>
          <w:szCs w:val="24"/>
        </w:rPr>
        <w:t xml:space="preserve">. Gerçekleştirilen çalışmalarda </w:t>
      </w:r>
      <w:r w:rsidRPr="00EA6DAA">
        <w:rPr>
          <w:rFonts w:ascii="Times New Roman" w:hAnsi="Times New Roman"/>
          <w:sz w:val="24"/>
          <w:szCs w:val="24"/>
        </w:rPr>
        <w:t>toplumda yaşayanlarda yaygınlı</w:t>
      </w:r>
      <w:r>
        <w:rPr>
          <w:rFonts w:ascii="Times New Roman" w:hAnsi="Times New Roman"/>
          <w:sz w:val="24"/>
          <w:szCs w:val="24"/>
        </w:rPr>
        <w:t xml:space="preserve">ğın </w:t>
      </w:r>
      <w:r w:rsidRPr="003A5013">
        <w:rPr>
          <w:rFonts w:ascii="Times New Roman" w:hAnsi="Times New Roman"/>
          <w:sz w:val="24"/>
          <w:szCs w:val="24"/>
        </w:rPr>
        <w:t xml:space="preserve">%4 ila %10 arasında </w:t>
      </w:r>
      <w:r w:rsidR="003B619B">
        <w:rPr>
          <w:rFonts w:ascii="Times New Roman" w:hAnsi="Times New Roman"/>
          <w:sz w:val="24"/>
          <w:szCs w:val="24"/>
        </w:rPr>
        <w:t>değiştiği</w:t>
      </w:r>
      <w:r>
        <w:rPr>
          <w:rFonts w:ascii="Times New Roman" w:hAnsi="Times New Roman"/>
          <w:sz w:val="24"/>
          <w:szCs w:val="24"/>
        </w:rPr>
        <w:t xml:space="preserve"> </w:t>
      </w:r>
      <w:r w:rsidRPr="00EA6DAA">
        <w:rPr>
          <w:rFonts w:ascii="Times New Roman" w:hAnsi="Times New Roman"/>
          <w:sz w:val="24"/>
          <w:szCs w:val="24"/>
        </w:rPr>
        <w:t>(</w:t>
      </w:r>
      <w:proofErr w:type="spellStart"/>
      <w:r w:rsidRPr="00EA6DAA">
        <w:rPr>
          <w:rFonts w:ascii="Times New Roman" w:hAnsi="Times New Roman"/>
          <w:sz w:val="24"/>
          <w:szCs w:val="24"/>
        </w:rPr>
        <w:t>Collard</w:t>
      </w:r>
      <w:proofErr w:type="spellEnd"/>
      <w:r w:rsidRPr="00EA6DAA">
        <w:rPr>
          <w:rFonts w:ascii="Times New Roman" w:hAnsi="Times New Roman"/>
          <w:sz w:val="24"/>
          <w:szCs w:val="24"/>
        </w:rPr>
        <w:t xml:space="preserve"> ve </w:t>
      </w:r>
      <w:r>
        <w:rPr>
          <w:rFonts w:ascii="Times New Roman" w:hAnsi="Times New Roman"/>
          <w:sz w:val="24"/>
          <w:szCs w:val="24"/>
        </w:rPr>
        <w:t>ark</w:t>
      </w:r>
      <w:r w:rsidRPr="00EA6DAA">
        <w:rPr>
          <w:rFonts w:ascii="Times New Roman" w:hAnsi="Times New Roman"/>
          <w:sz w:val="24"/>
          <w:szCs w:val="24"/>
        </w:rPr>
        <w:t xml:space="preserve"> 2012), ancak</w:t>
      </w:r>
      <w:r>
        <w:rPr>
          <w:rFonts w:ascii="Times New Roman" w:hAnsi="Times New Roman"/>
          <w:sz w:val="24"/>
          <w:szCs w:val="24"/>
        </w:rPr>
        <w:t xml:space="preserve"> hastanelerde yapılan çalışmalarda </w:t>
      </w:r>
      <w:r w:rsidRPr="00EA6DAA">
        <w:rPr>
          <w:rFonts w:ascii="Times New Roman" w:hAnsi="Times New Roman"/>
          <w:sz w:val="24"/>
          <w:szCs w:val="24"/>
        </w:rPr>
        <w:t>yaygınlığının</w:t>
      </w:r>
      <w:r w:rsidR="003B619B">
        <w:rPr>
          <w:rFonts w:ascii="Times New Roman" w:hAnsi="Times New Roman"/>
          <w:sz w:val="24"/>
          <w:szCs w:val="24"/>
        </w:rPr>
        <w:t xml:space="preserve"> çok daha yüksek oranlarda olduğu ve </w:t>
      </w:r>
      <w:r w:rsidRPr="00EA6DAA">
        <w:rPr>
          <w:rFonts w:ascii="Times New Roman" w:hAnsi="Times New Roman"/>
          <w:sz w:val="24"/>
          <w:szCs w:val="24"/>
        </w:rPr>
        <w:t>%18 ila</w:t>
      </w:r>
      <w:r w:rsidR="003B619B">
        <w:rPr>
          <w:rFonts w:ascii="Times New Roman" w:hAnsi="Times New Roman"/>
          <w:sz w:val="24"/>
          <w:szCs w:val="24"/>
        </w:rPr>
        <w:t xml:space="preserve"> </w:t>
      </w:r>
      <w:r w:rsidRPr="00EA6DAA">
        <w:rPr>
          <w:rFonts w:ascii="Times New Roman" w:hAnsi="Times New Roman"/>
          <w:sz w:val="24"/>
          <w:szCs w:val="24"/>
        </w:rPr>
        <w:t>%40 arasında değiş</w:t>
      </w:r>
      <w:r w:rsidR="003B619B">
        <w:rPr>
          <w:rFonts w:ascii="Times New Roman" w:hAnsi="Times New Roman"/>
          <w:sz w:val="24"/>
          <w:szCs w:val="24"/>
        </w:rPr>
        <w:t xml:space="preserve">tiği </w:t>
      </w:r>
      <w:r w:rsidRPr="00EA6DAA">
        <w:rPr>
          <w:rFonts w:ascii="Times New Roman" w:hAnsi="Times New Roman"/>
          <w:sz w:val="24"/>
          <w:szCs w:val="24"/>
        </w:rPr>
        <w:t>(</w:t>
      </w:r>
      <w:proofErr w:type="spellStart"/>
      <w:r w:rsidRPr="00EA6DAA">
        <w:rPr>
          <w:rFonts w:ascii="Times New Roman" w:hAnsi="Times New Roman"/>
          <w:sz w:val="24"/>
          <w:szCs w:val="24"/>
        </w:rPr>
        <w:t>Cunha</w:t>
      </w:r>
      <w:proofErr w:type="spellEnd"/>
      <w:r w:rsidRPr="00EA6DAA">
        <w:rPr>
          <w:rFonts w:ascii="Times New Roman" w:hAnsi="Times New Roman"/>
          <w:sz w:val="24"/>
          <w:szCs w:val="24"/>
        </w:rPr>
        <w:t xml:space="preserve"> ve </w:t>
      </w:r>
      <w:proofErr w:type="spellStart"/>
      <w:r w:rsidR="003B619B" w:rsidRPr="00EA6DAA">
        <w:rPr>
          <w:rFonts w:ascii="Times New Roman" w:hAnsi="Times New Roman"/>
          <w:sz w:val="24"/>
          <w:szCs w:val="24"/>
        </w:rPr>
        <w:t>ve</w:t>
      </w:r>
      <w:proofErr w:type="spellEnd"/>
      <w:r w:rsidR="003B619B" w:rsidRPr="00EA6DAA">
        <w:rPr>
          <w:rFonts w:ascii="Times New Roman" w:hAnsi="Times New Roman"/>
          <w:sz w:val="24"/>
          <w:szCs w:val="24"/>
        </w:rPr>
        <w:t xml:space="preserve"> </w:t>
      </w:r>
      <w:r w:rsidR="003B619B">
        <w:rPr>
          <w:rFonts w:ascii="Times New Roman" w:hAnsi="Times New Roman"/>
          <w:sz w:val="24"/>
          <w:szCs w:val="24"/>
        </w:rPr>
        <w:t>ark</w:t>
      </w:r>
      <w:r w:rsidR="003B619B" w:rsidRPr="00EA6DAA">
        <w:rPr>
          <w:rFonts w:ascii="Times New Roman" w:hAnsi="Times New Roman"/>
          <w:sz w:val="24"/>
          <w:szCs w:val="24"/>
        </w:rPr>
        <w:t xml:space="preserve"> </w:t>
      </w:r>
      <w:r w:rsidRPr="00EA6DAA">
        <w:rPr>
          <w:rFonts w:ascii="Times New Roman" w:hAnsi="Times New Roman"/>
          <w:sz w:val="24"/>
          <w:szCs w:val="24"/>
        </w:rPr>
        <w:t>2019)</w:t>
      </w:r>
      <w:r w:rsidR="003B619B">
        <w:rPr>
          <w:rFonts w:ascii="Times New Roman" w:hAnsi="Times New Roman"/>
          <w:sz w:val="24"/>
          <w:szCs w:val="24"/>
        </w:rPr>
        <w:t xml:space="preserve"> görülmüştür. </w:t>
      </w:r>
      <w:r w:rsidR="00A96496">
        <w:rPr>
          <w:rFonts w:ascii="Times New Roman" w:hAnsi="Times New Roman"/>
          <w:sz w:val="24"/>
          <w:szCs w:val="24"/>
        </w:rPr>
        <w:t xml:space="preserve">Türkiye’de </w:t>
      </w:r>
      <w:proofErr w:type="spellStart"/>
      <w:r w:rsidR="00B15ADF" w:rsidRPr="003A5013">
        <w:rPr>
          <w:rFonts w:ascii="Times New Roman" w:eastAsia="Times New Roman" w:hAnsi="Times New Roman"/>
          <w:sz w:val="24"/>
          <w:szCs w:val="24"/>
          <w:lang w:eastAsia="tr-TR"/>
        </w:rPr>
        <w:t>Eyig</w:t>
      </w:r>
      <w:r w:rsidR="003C0411" w:rsidRPr="003A5013">
        <w:rPr>
          <w:rFonts w:ascii="Times New Roman" w:eastAsia="Times New Roman" w:hAnsi="Times New Roman"/>
          <w:sz w:val="24"/>
          <w:szCs w:val="24"/>
          <w:lang w:eastAsia="tr-TR"/>
        </w:rPr>
        <w:t>ö</w:t>
      </w:r>
      <w:r w:rsidR="00B15ADF" w:rsidRPr="003A5013">
        <w:rPr>
          <w:rFonts w:ascii="Times New Roman" w:eastAsia="Times New Roman" w:hAnsi="Times New Roman"/>
          <w:sz w:val="24"/>
          <w:szCs w:val="24"/>
          <w:lang w:eastAsia="tr-TR"/>
        </w:rPr>
        <w:t>r</w:t>
      </w:r>
      <w:proofErr w:type="spellEnd"/>
      <w:r w:rsidR="00B15ADF" w:rsidRPr="003A5013">
        <w:rPr>
          <w:rFonts w:ascii="Times New Roman" w:eastAsia="Times New Roman" w:hAnsi="Times New Roman"/>
          <w:sz w:val="24"/>
          <w:szCs w:val="24"/>
          <w:lang w:eastAsia="tr-TR"/>
        </w:rPr>
        <w:t xml:space="preserve"> ve arkadaşları </w:t>
      </w:r>
      <w:r w:rsidR="008C27ED">
        <w:rPr>
          <w:rFonts w:ascii="Times New Roman" w:eastAsia="Times New Roman" w:hAnsi="Times New Roman"/>
          <w:sz w:val="24"/>
          <w:szCs w:val="24"/>
          <w:lang w:eastAsia="tr-TR"/>
        </w:rPr>
        <w:t xml:space="preserve">(2015) </w:t>
      </w:r>
      <w:r w:rsidR="00B15ADF" w:rsidRPr="003A5013">
        <w:rPr>
          <w:rFonts w:ascii="Times New Roman" w:eastAsia="Times New Roman" w:hAnsi="Times New Roman"/>
          <w:sz w:val="24"/>
          <w:szCs w:val="24"/>
          <w:lang w:eastAsia="tr-TR"/>
        </w:rPr>
        <w:t>tarafından yapıl</w:t>
      </w:r>
      <w:r w:rsidR="00A96496">
        <w:rPr>
          <w:rFonts w:ascii="Times New Roman" w:eastAsia="Times New Roman" w:hAnsi="Times New Roman"/>
          <w:sz w:val="24"/>
          <w:szCs w:val="24"/>
          <w:lang w:eastAsia="tr-TR"/>
        </w:rPr>
        <w:t>mış b</w:t>
      </w:r>
      <w:r w:rsidR="00B15ADF" w:rsidRPr="003A5013">
        <w:rPr>
          <w:rFonts w:ascii="Times New Roman" w:eastAsia="Times New Roman" w:hAnsi="Times New Roman"/>
          <w:sz w:val="24"/>
          <w:szCs w:val="24"/>
          <w:lang w:eastAsia="tr-TR"/>
        </w:rPr>
        <w:t xml:space="preserve">ir çalışmada ise yaşlıların %39,2’sinin kırılgan olduğu belirlenmiştir. </w:t>
      </w:r>
      <w:r w:rsidR="00E43FE8">
        <w:rPr>
          <w:rFonts w:ascii="Times New Roman" w:eastAsia="Times New Roman" w:hAnsi="Times New Roman"/>
          <w:sz w:val="24"/>
          <w:szCs w:val="24"/>
          <w:lang w:eastAsia="tr-TR"/>
        </w:rPr>
        <w:t>Yaşlı nüfus artışına paralel olarak kırılgan yaşlı oranının da artması beklenmektedir (</w:t>
      </w:r>
      <w:proofErr w:type="spellStart"/>
      <w:r w:rsidR="00E43FE8" w:rsidRPr="00E43FE8">
        <w:rPr>
          <w:rFonts w:ascii="Times New Roman" w:eastAsia="Times New Roman" w:hAnsi="Times New Roman"/>
          <w:sz w:val="24"/>
          <w:szCs w:val="24"/>
          <w:lang w:eastAsia="tr-TR"/>
        </w:rPr>
        <w:t>Buckinx</w:t>
      </w:r>
      <w:proofErr w:type="spellEnd"/>
      <w:r w:rsidR="00E43FE8">
        <w:rPr>
          <w:rFonts w:ascii="Times New Roman" w:eastAsia="Times New Roman" w:hAnsi="Times New Roman"/>
          <w:sz w:val="24"/>
          <w:szCs w:val="24"/>
          <w:lang w:eastAsia="tr-TR"/>
        </w:rPr>
        <w:t xml:space="preserve"> ve ark 2015).</w:t>
      </w:r>
      <w:r w:rsidR="00692681" w:rsidRPr="00692681">
        <w:rPr>
          <w:rFonts w:ascii="Times New Roman" w:hAnsi="Times New Roman"/>
        </w:rPr>
        <w:t xml:space="preserve"> </w:t>
      </w:r>
      <w:r w:rsidR="00EF2BA2" w:rsidRPr="00E55E2B">
        <w:rPr>
          <w:rFonts w:ascii="Times New Roman" w:eastAsia="Times New Roman" w:hAnsi="Times New Roman"/>
          <w:sz w:val="24"/>
          <w:szCs w:val="24"/>
          <w:lang w:eastAsia="tr-TR"/>
        </w:rPr>
        <w:t>Kırılganlık, yaşlanmayı etkileyen birçok faktöre bağlı olabilir.</w:t>
      </w:r>
      <w:r w:rsidR="00EF2BA2">
        <w:rPr>
          <w:rFonts w:ascii="Times New Roman" w:eastAsia="Times New Roman" w:hAnsi="Times New Roman"/>
          <w:sz w:val="24"/>
          <w:szCs w:val="24"/>
          <w:lang w:eastAsia="tr-TR"/>
        </w:rPr>
        <w:t xml:space="preserve"> Bunlar</w:t>
      </w:r>
      <w:r w:rsidR="00EF2BA2" w:rsidRPr="00295EA2">
        <w:rPr>
          <w:rFonts w:ascii="Times New Roman" w:eastAsia="Times New Roman" w:hAnsi="Times New Roman"/>
          <w:sz w:val="24"/>
          <w:szCs w:val="24"/>
          <w:lang w:eastAsia="tr-TR"/>
        </w:rPr>
        <w:t xml:space="preserve"> arasında</w:t>
      </w:r>
      <w:r w:rsidR="00EF2BA2">
        <w:rPr>
          <w:rFonts w:ascii="Times New Roman" w:eastAsia="Times New Roman" w:hAnsi="Times New Roman"/>
          <w:sz w:val="24"/>
          <w:szCs w:val="24"/>
          <w:lang w:eastAsia="tr-TR"/>
        </w:rPr>
        <w:t>;</w:t>
      </w:r>
      <w:r w:rsidR="00EF2BA2" w:rsidRPr="00295EA2">
        <w:rPr>
          <w:rFonts w:ascii="Times New Roman" w:eastAsia="Times New Roman" w:hAnsi="Times New Roman"/>
          <w:sz w:val="24"/>
          <w:szCs w:val="24"/>
          <w:lang w:eastAsia="tr-TR"/>
        </w:rPr>
        <w:t xml:space="preserve"> yaşam tarzı faktörleri (</w:t>
      </w:r>
      <w:proofErr w:type="spellStart"/>
      <w:r w:rsidR="00EF2BA2" w:rsidRPr="00295EA2">
        <w:rPr>
          <w:rFonts w:ascii="Times New Roman" w:eastAsia="Times New Roman" w:hAnsi="Times New Roman"/>
          <w:sz w:val="24"/>
          <w:szCs w:val="24"/>
          <w:lang w:eastAsia="tr-TR"/>
        </w:rPr>
        <w:t>örn</w:t>
      </w:r>
      <w:proofErr w:type="spellEnd"/>
      <w:r w:rsidR="00EF2BA2" w:rsidRPr="00295EA2">
        <w:rPr>
          <w:rFonts w:ascii="Times New Roman" w:eastAsia="Times New Roman" w:hAnsi="Times New Roman"/>
          <w:sz w:val="24"/>
          <w:szCs w:val="24"/>
          <w:lang w:eastAsia="tr-TR"/>
        </w:rPr>
        <w:t>. Dengesiz beslenme, egzersiz eksikliği), somatik faktörler (</w:t>
      </w:r>
      <w:proofErr w:type="spellStart"/>
      <w:r w:rsidR="00EF2BA2" w:rsidRPr="00295EA2">
        <w:rPr>
          <w:rFonts w:ascii="Times New Roman" w:eastAsia="Times New Roman" w:hAnsi="Times New Roman"/>
          <w:sz w:val="24"/>
          <w:szCs w:val="24"/>
          <w:lang w:eastAsia="tr-TR"/>
        </w:rPr>
        <w:t>örn</w:t>
      </w:r>
      <w:proofErr w:type="spellEnd"/>
      <w:r w:rsidR="00EF2BA2" w:rsidRPr="00295EA2">
        <w:rPr>
          <w:rFonts w:ascii="Times New Roman" w:eastAsia="Times New Roman" w:hAnsi="Times New Roman"/>
          <w:sz w:val="24"/>
          <w:szCs w:val="24"/>
          <w:lang w:eastAsia="tr-TR"/>
        </w:rPr>
        <w:t xml:space="preserve">. Yaygın ağrı, işitme bozukluğu, </w:t>
      </w:r>
      <w:proofErr w:type="spellStart"/>
      <w:r w:rsidR="00EF2BA2" w:rsidRPr="00295EA2">
        <w:rPr>
          <w:rFonts w:ascii="Times New Roman" w:eastAsia="Times New Roman" w:hAnsi="Times New Roman"/>
          <w:sz w:val="24"/>
          <w:szCs w:val="24"/>
          <w:lang w:eastAsia="tr-TR"/>
        </w:rPr>
        <w:t>polifarmasi</w:t>
      </w:r>
      <w:proofErr w:type="spellEnd"/>
      <w:r w:rsidR="00EF2BA2" w:rsidRPr="00295EA2">
        <w:rPr>
          <w:rFonts w:ascii="Times New Roman" w:eastAsia="Times New Roman" w:hAnsi="Times New Roman"/>
          <w:sz w:val="24"/>
          <w:szCs w:val="24"/>
          <w:lang w:eastAsia="tr-TR"/>
        </w:rPr>
        <w:t>, düşük D vitamini seviyesi), psikolojik faktörler (</w:t>
      </w:r>
      <w:proofErr w:type="spellStart"/>
      <w:r w:rsidR="00EF2BA2" w:rsidRPr="00295EA2">
        <w:rPr>
          <w:rFonts w:ascii="Times New Roman" w:eastAsia="Times New Roman" w:hAnsi="Times New Roman"/>
          <w:sz w:val="24"/>
          <w:szCs w:val="24"/>
          <w:lang w:eastAsia="tr-TR"/>
        </w:rPr>
        <w:t>örn</w:t>
      </w:r>
      <w:proofErr w:type="spellEnd"/>
      <w:r w:rsidR="00EF2BA2" w:rsidRPr="00295EA2">
        <w:rPr>
          <w:rFonts w:ascii="Times New Roman" w:eastAsia="Times New Roman" w:hAnsi="Times New Roman"/>
          <w:sz w:val="24"/>
          <w:szCs w:val="24"/>
          <w:lang w:eastAsia="tr-TR"/>
        </w:rPr>
        <w:t>. İlgisizlik, depresyon), çevresel faktörler (</w:t>
      </w:r>
      <w:proofErr w:type="spellStart"/>
      <w:r w:rsidR="00EF2BA2" w:rsidRPr="00295EA2">
        <w:rPr>
          <w:rFonts w:ascii="Times New Roman" w:eastAsia="Times New Roman" w:hAnsi="Times New Roman"/>
          <w:sz w:val="24"/>
          <w:szCs w:val="24"/>
          <w:lang w:eastAsia="tr-TR"/>
        </w:rPr>
        <w:t>örn</w:t>
      </w:r>
      <w:proofErr w:type="spellEnd"/>
      <w:r w:rsidR="00EF2BA2" w:rsidRPr="00295EA2">
        <w:rPr>
          <w:rFonts w:ascii="Times New Roman" w:eastAsia="Times New Roman" w:hAnsi="Times New Roman"/>
          <w:sz w:val="24"/>
          <w:szCs w:val="24"/>
          <w:lang w:eastAsia="tr-TR"/>
        </w:rPr>
        <w:t xml:space="preserve">. eş) ve belirli hastalıklar (ör. yaşam tarzı hastalıkları, </w:t>
      </w:r>
      <w:proofErr w:type="spellStart"/>
      <w:r w:rsidR="00EF2BA2" w:rsidRPr="00295EA2">
        <w:rPr>
          <w:rFonts w:ascii="Times New Roman" w:eastAsia="Times New Roman" w:hAnsi="Times New Roman"/>
          <w:sz w:val="24"/>
          <w:szCs w:val="24"/>
          <w:lang w:eastAsia="tr-TR"/>
        </w:rPr>
        <w:t>kardiyovasküler</w:t>
      </w:r>
      <w:proofErr w:type="spellEnd"/>
      <w:r w:rsidR="00EF2BA2" w:rsidRPr="00295EA2">
        <w:rPr>
          <w:rFonts w:ascii="Times New Roman" w:eastAsia="Times New Roman" w:hAnsi="Times New Roman"/>
          <w:sz w:val="24"/>
          <w:szCs w:val="24"/>
          <w:lang w:eastAsia="tr-TR"/>
        </w:rPr>
        <w:t xml:space="preserve"> hastalık)</w:t>
      </w:r>
      <w:r w:rsidR="00EF2BA2" w:rsidRPr="00E55E2B">
        <w:rPr>
          <w:rFonts w:ascii="Times New Roman" w:eastAsia="Times New Roman" w:hAnsi="Times New Roman"/>
          <w:sz w:val="24"/>
          <w:szCs w:val="24"/>
          <w:lang w:eastAsia="tr-TR"/>
        </w:rPr>
        <w:t xml:space="preserve"> </w:t>
      </w:r>
      <w:r w:rsidR="00EF2BA2">
        <w:rPr>
          <w:rFonts w:ascii="Times New Roman" w:eastAsia="Times New Roman" w:hAnsi="Times New Roman"/>
          <w:sz w:val="24"/>
          <w:szCs w:val="24"/>
          <w:lang w:eastAsia="tr-TR"/>
        </w:rPr>
        <w:t>yer almaktadır</w:t>
      </w:r>
      <w:r w:rsidR="00EF2BA2" w:rsidRPr="00295EA2">
        <w:rPr>
          <w:rFonts w:ascii="Times New Roman" w:hAnsi="Times New Roman"/>
          <w:sz w:val="24"/>
          <w:szCs w:val="24"/>
        </w:rPr>
        <w:t xml:space="preserve"> </w:t>
      </w:r>
      <w:r w:rsidR="00EF2BA2">
        <w:rPr>
          <w:rFonts w:ascii="Times New Roman" w:hAnsi="Times New Roman"/>
          <w:sz w:val="24"/>
          <w:szCs w:val="24"/>
        </w:rPr>
        <w:t>(</w:t>
      </w:r>
      <w:proofErr w:type="spellStart"/>
      <w:r w:rsidR="00EF2BA2" w:rsidRPr="00AF28C5">
        <w:rPr>
          <w:rFonts w:ascii="Times New Roman" w:hAnsi="Times New Roman"/>
          <w:sz w:val="24"/>
          <w:szCs w:val="24"/>
        </w:rPr>
        <w:t>Satake</w:t>
      </w:r>
      <w:proofErr w:type="spellEnd"/>
      <w:r w:rsidR="00EF2BA2" w:rsidRPr="00AF28C5">
        <w:rPr>
          <w:rFonts w:ascii="Times New Roman" w:hAnsi="Times New Roman"/>
          <w:sz w:val="24"/>
          <w:szCs w:val="24"/>
        </w:rPr>
        <w:t xml:space="preserve"> </w:t>
      </w:r>
      <w:r w:rsidR="00EF2BA2">
        <w:rPr>
          <w:rFonts w:ascii="Times New Roman" w:hAnsi="Times New Roman"/>
          <w:sz w:val="24"/>
          <w:szCs w:val="24"/>
        </w:rPr>
        <w:t>ve</w:t>
      </w:r>
      <w:r w:rsidR="00EF2BA2" w:rsidRPr="00AF28C5">
        <w:rPr>
          <w:rFonts w:ascii="Times New Roman" w:hAnsi="Times New Roman"/>
          <w:sz w:val="24"/>
          <w:szCs w:val="24"/>
        </w:rPr>
        <w:t xml:space="preserve"> </w:t>
      </w:r>
      <w:proofErr w:type="spellStart"/>
      <w:r w:rsidR="00EF2BA2" w:rsidRPr="00AF28C5">
        <w:rPr>
          <w:rFonts w:ascii="Times New Roman" w:hAnsi="Times New Roman"/>
          <w:sz w:val="24"/>
          <w:szCs w:val="24"/>
        </w:rPr>
        <w:t>Arai</w:t>
      </w:r>
      <w:proofErr w:type="spellEnd"/>
      <w:r w:rsidR="00EF2BA2">
        <w:rPr>
          <w:rFonts w:ascii="Times New Roman" w:hAnsi="Times New Roman"/>
          <w:sz w:val="24"/>
          <w:szCs w:val="24"/>
        </w:rPr>
        <w:t xml:space="preserve"> 2020). </w:t>
      </w:r>
      <w:r w:rsidR="00EF2BA2">
        <w:rPr>
          <w:rFonts w:ascii="Times New Roman" w:eastAsia="Times New Roman" w:hAnsi="Times New Roman"/>
          <w:sz w:val="24"/>
          <w:szCs w:val="24"/>
          <w:lang w:eastAsia="tr-TR"/>
        </w:rPr>
        <w:t xml:space="preserve"> </w:t>
      </w:r>
      <w:r w:rsidR="00EF2BA2" w:rsidRPr="003A5013">
        <w:rPr>
          <w:rFonts w:ascii="Times New Roman" w:eastAsia="Times New Roman" w:hAnsi="Times New Roman"/>
          <w:sz w:val="24"/>
          <w:szCs w:val="24"/>
          <w:lang w:eastAsia="tr-TR"/>
        </w:rPr>
        <w:t xml:space="preserve">Türkiye’de yapılan FRAİLTURK çalışmasında kadın cinsiyeti, </w:t>
      </w:r>
      <w:proofErr w:type="spellStart"/>
      <w:r w:rsidR="00EF2BA2" w:rsidRPr="003A5013">
        <w:rPr>
          <w:rFonts w:ascii="Times New Roman" w:eastAsia="Times New Roman" w:hAnsi="Times New Roman"/>
          <w:sz w:val="24"/>
          <w:szCs w:val="24"/>
          <w:lang w:eastAsia="tr-TR"/>
        </w:rPr>
        <w:t>sedanter</w:t>
      </w:r>
      <w:proofErr w:type="spellEnd"/>
      <w:r w:rsidR="00EF2BA2" w:rsidRPr="003A5013">
        <w:rPr>
          <w:rFonts w:ascii="Times New Roman" w:eastAsia="Times New Roman" w:hAnsi="Times New Roman"/>
          <w:sz w:val="24"/>
          <w:szCs w:val="24"/>
          <w:lang w:eastAsia="tr-TR"/>
        </w:rPr>
        <w:t xml:space="preserve"> yaşam, </w:t>
      </w:r>
      <w:proofErr w:type="spellStart"/>
      <w:r w:rsidR="00EF2BA2" w:rsidRPr="003A5013">
        <w:rPr>
          <w:rFonts w:ascii="Times New Roman" w:eastAsia="Times New Roman" w:hAnsi="Times New Roman"/>
          <w:sz w:val="24"/>
          <w:szCs w:val="24"/>
          <w:lang w:eastAsia="tr-TR"/>
        </w:rPr>
        <w:t>komorbiditelerin</w:t>
      </w:r>
      <w:proofErr w:type="spellEnd"/>
      <w:r w:rsidR="00EF2BA2" w:rsidRPr="003A5013">
        <w:rPr>
          <w:rFonts w:ascii="Times New Roman" w:eastAsia="Times New Roman" w:hAnsi="Times New Roman"/>
          <w:sz w:val="24"/>
          <w:szCs w:val="24"/>
          <w:lang w:eastAsia="tr-TR"/>
        </w:rPr>
        <w:t xml:space="preserve"> varlığı, </w:t>
      </w:r>
      <w:proofErr w:type="spellStart"/>
      <w:r w:rsidR="00EF2BA2" w:rsidRPr="003A5013">
        <w:rPr>
          <w:rFonts w:ascii="Times New Roman" w:eastAsia="Times New Roman" w:hAnsi="Times New Roman"/>
          <w:sz w:val="24"/>
          <w:szCs w:val="24"/>
          <w:lang w:eastAsia="tr-TR"/>
        </w:rPr>
        <w:t>polifarmasi</w:t>
      </w:r>
      <w:proofErr w:type="spellEnd"/>
      <w:r w:rsidR="00EF2BA2" w:rsidRPr="003A5013">
        <w:rPr>
          <w:rFonts w:ascii="Times New Roman" w:eastAsia="Times New Roman" w:hAnsi="Times New Roman"/>
          <w:sz w:val="24"/>
          <w:szCs w:val="24"/>
          <w:lang w:eastAsia="tr-TR"/>
        </w:rPr>
        <w:t>, evden dışarıya çıkmamak, son bir yıl içerisinde en az bir kez acile ve hastane</w:t>
      </w:r>
      <w:r w:rsidR="00EF2BA2">
        <w:rPr>
          <w:rFonts w:ascii="Times New Roman" w:eastAsia="Times New Roman" w:hAnsi="Times New Roman"/>
          <w:sz w:val="24"/>
          <w:szCs w:val="24"/>
          <w:lang w:eastAsia="tr-TR"/>
        </w:rPr>
        <w:t>ye</w:t>
      </w:r>
      <w:r w:rsidR="00EF2BA2" w:rsidRPr="003A5013">
        <w:rPr>
          <w:rFonts w:ascii="Times New Roman" w:eastAsia="Times New Roman" w:hAnsi="Times New Roman"/>
          <w:sz w:val="24"/>
          <w:szCs w:val="24"/>
          <w:lang w:eastAsia="tr-TR"/>
        </w:rPr>
        <w:t xml:space="preserve"> yatış öyküsü olması ve </w:t>
      </w:r>
      <w:proofErr w:type="spellStart"/>
      <w:r w:rsidR="00EF2BA2" w:rsidRPr="003A5013">
        <w:rPr>
          <w:rFonts w:ascii="Times New Roman" w:eastAsia="Times New Roman" w:hAnsi="Times New Roman"/>
          <w:sz w:val="24"/>
          <w:szCs w:val="24"/>
          <w:lang w:eastAsia="tr-TR"/>
        </w:rPr>
        <w:t>malnutrisyon</w:t>
      </w:r>
      <w:proofErr w:type="spellEnd"/>
      <w:r w:rsidR="00EF2BA2" w:rsidRPr="003A5013">
        <w:rPr>
          <w:rFonts w:ascii="Times New Roman" w:eastAsia="Times New Roman" w:hAnsi="Times New Roman"/>
          <w:sz w:val="24"/>
          <w:szCs w:val="24"/>
          <w:lang w:eastAsia="tr-TR"/>
        </w:rPr>
        <w:t xml:space="preserve"> kırılganlık ile ilişkili</w:t>
      </w:r>
      <w:r w:rsidR="00EF2BA2">
        <w:rPr>
          <w:rFonts w:ascii="Times New Roman" w:eastAsia="Times New Roman" w:hAnsi="Times New Roman"/>
          <w:sz w:val="24"/>
          <w:szCs w:val="24"/>
          <w:lang w:eastAsia="tr-TR"/>
        </w:rPr>
        <w:t xml:space="preserve"> risk faktörleri</w:t>
      </w:r>
      <w:r w:rsidR="00EF2BA2" w:rsidRPr="003A5013">
        <w:rPr>
          <w:rFonts w:ascii="Times New Roman" w:eastAsia="Times New Roman" w:hAnsi="Times New Roman"/>
          <w:sz w:val="24"/>
          <w:szCs w:val="24"/>
          <w:lang w:eastAsia="tr-TR"/>
        </w:rPr>
        <w:t xml:space="preserve"> ol</w:t>
      </w:r>
      <w:r w:rsidR="00EF2BA2">
        <w:rPr>
          <w:rFonts w:ascii="Times New Roman" w:eastAsia="Times New Roman" w:hAnsi="Times New Roman"/>
          <w:sz w:val="24"/>
          <w:szCs w:val="24"/>
          <w:lang w:eastAsia="tr-TR"/>
        </w:rPr>
        <w:t>arak</w:t>
      </w:r>
      <w:r w:rsidR="00EF2BA2" w:rsidRPr="003A5013">
        <w:rPr>
          <w:rFonts w:ascii="Times New Roman" w:eastAsia="Times New Roman" w:hAnsi="Times New Roman"/>
          <w:sz w:val="24"/>
          <w:szCs w:val="24"/>
          <w:lang w:eastAsia="tr-TR"/>
        </w:rPr>
        <w:t xml:space="preserve"> saptanmıştır (</w:t>
      </w:r>
      <w:proofErr w:type="spellStart"/>
      <w:r w:rsidR="00EF2BA2" w:rsidRPr="003A5013">
        <w:rPr>
          <w:rFonts w:ascii="Times New Roman" w:eastAsia="Times New Roman" w:hAnsi="Times New Roman"/>
          <w:sz w:val="24"/>
          <w:szCs w:val="24"/>
          <w:lang w:eastAsia="tr-TR"/>
        </w:rPr>
        <w:t>Eyigor</w:t>
      </w:r>
      <w:proofErr w:type="spellEnd"/>
      <w:r w:rsidR="00EF2BA2" w:rsidRPr="003A5013">
        <w:rPr>
          <w:rFonts w:ascii="Times New Roman" w:eastAsia="Times New Roman" w:hAnsi="Times New Roman"/>
          <w:sz w:val="24"/>
          <w:szCs w:val="24"/>
          <w:lang w:eastAsia="tr-TR"/>
        </w:rPr>
        <w:t xml:space="preserve"> ve ark 2015).</w:t>
      </w:r>
      <w:r w:rsidR="00EF2BA2">
        <w:rPr>
          <w:rFonts w:ascii="Times New Roman" w:eastAsia="Times New Roman" w:hAnsi="Times New Roman"/>
          <w:sz w:val="24"/>
          <w:szCs w:val="24"/>
          <w:lang w:eastAsia="tr-TR"/>
        </w:rPr>
        <w:t xml:space="preserve"> Akın ve arkadaşları (2015) tarafından gerçekleştirilen diğer bir çalışmada ise kırılganlığın </w:t>
      </w:r>
      <w:r w:rsidR="00EF2BA2" w:rsidRPr="00295EA2">
        <w:rPr>
          <w:rFonts w:ascii="Times New Roman" w:eastAsia="Times New Roman" w:hAnsi="Times New Roman"/>
          <w:sz w:val="24"/>
          <w:szCs w:val="24"/>
          <w:lang w:eastAsia="tr-TR"/>
        </w:rPr>
        <w:t xml:space="preserve">bilişsel bozukluk, depresif </w:t>
      </w:r>
      <w:proofErr w:type="spellStart"/>
      <w:r w:rsidR="00EF2BA2" w:rsidRPr="00295EA2">
        <w:rPr>
          <w:rFonts w:ascii="Times New Roman" w:eastAsia="Times New Roman" w:hAnsi="Times New Roman"/>
          <w:sz w:val="24"/>
          <w:szCs w:val="24"/>
          <w:lang w:eastAsia="tr-TR"/>
        </w:rPr>
        <w:t>duygudurum</w:t>
      </w:r>
      <w:proofErr w:type="spellEnd"/>
      <w:r w:rsidR="00EF2BA2" w:rsidRPr="00295EA2">
        <w:rPr>
          <w:rFonts w:ascii="Times New Roman" w:eastAsia="Times New Roman" w:hAnsi="Times New Roman"/>
          <w:sz w:val="24"/>
          <w:szCs w:val="24"/>
          <w:lang w:eastAsia="tr-TR"/>
        </w:rPr>
        <w:t xml:space="preserve"> ve yetersiz beslenme ile güçlü bir şekilde ilişki</w:t>
      </w:r>
      <w:r w:rsidR="00EF2BA2">
        <w:rPr>
          <w:rFonts w:ascii="Times New Roman" w:eastAsia="Times New Roman" w:hAnsi="Times New Roman"/>
          <w:sz w:val="24"/>
          <w:szCs w:val="24"/>
          <w:lang w:eastAsia="tr-TR"/>
        </w:rPr>
        <w:t xml:space="preserve">si olduğu belirtilmiştir. </w:t>
      </w:r>
    </w:p>
    <w:p w14:paraId="433D563B" w14:textId="2E03491E" w:rsidR="00E43FE8" w:rsidRPr="003A5013" w:rsidRDefault="00245087" w:rsidP="0002095B">
      <w:pPr>
        <w:spacing w:before="120" w:after="120" w:line="240" w:lineRule="auto"/>
        <w:ind w:firstLine="708"/>
        <w:jc w:val="both"/>
        <w:rPr>
          <w:rFonts w:ascii="Times New Roman" w:hAnsi="Times New Roman"/>
          <w:sz w:val="24"/>
          <w:szCs w:val="24"/>
        </w:rPr>
      </w:pPr>
      <w:r>
        <w:rPr>
          <w:rFonts w:ascii="Times New Roman" w:hAnsi="Times New Roman"/>
          <w:sz w:val="24"/>
          <w:szCs w:val="24"/>
        </w:rPr>
        <w:t xml:space="preserve">Kırılganlık erken dönemde belirlenip uygun girişimlerle önüne geçilmediğinde yaşlının </w:t>
      </w:r>
      <w:r w:rsidR="00E43FE8" w:rsidRPr="003A5013">
        <w:rPr>
          <w:rFonts w:ascii="Times New Roman" w:hAnsi="Times New Roman"/>
          <w:sz w:val="24"/>
          <w:szCs w:val="24"/>
        </w:rPr>
        <w:t xml:space="preserve">günlük yaşam aktivitelerinin olumsuz etkilenmesinin yanı sıra düşme sıklığının artması, hastanede kalış süresinin uzaması, özel bakım hizmeti alma gereksiniminin ortaya çıkması, </w:t>
      </w:r>
      <w:proofErr w:type="gramStart"/>
      <w:r w:rsidR="00E43FE8" w:rsidRPr="003A5013">
        <w:rPr>
          <w:rFonts w:ascii="Times New Roman" w:hAnsi="Times New Roman"/>
          <w:sz w:val="24"/>
          <w:szCs w:val="24"/>
        </w:rPr>
        <w:t>sağlık</w:t>
      </w:r>
      <w:proofErr w:type="gramEnd"/>
      <w:r w:rsidR="00E43FE8" w:rsidRPr="003A5013">
        <w:rPr>
          <w:rFonts w:ascii="Times New Roman" w:hAnsi="Times New Roman"/>
          <w:sz w:val="24"/>
          <w:szCs w:val="24"/>
        </w:rPr>
        <w:t xml:space="preserve"> giderlerinin ve </w:t>
      </w:r>
      <w:proofErr w:type="spellStart"/>
      <w:r w:rsidR="00E43FE8" w:rsidRPr="003A5013">
        <w:rPr>
          <w:rFonts w:ascii="Times New Roman" w:hAnsi="Times New Roman"/>
          <w:sz w:val="24"/>
          <w:szCs w:val="24"/>
        </w:rPr>
        <w:t>morbiditenin</w:t>
      </w:r>
      <w:proofErr w:type="spellEnd"/>
      <w:r w:rsidR="00E43FE8" w:rsidRPr="003A5013">
        <w:rPr>
          <w:rFonts w:ascii="Times New Roman" w:hAnsi="Times New Roman"/>
          <w:sz w:val="24"/>
          <w:szCs w:val="24"/>
        </w:rPr>
        <w:t xml:space="preserve"> artması gibi olumsuz sağlık sonuçları görülmektedir (Aras </w:t>
      </w:r>
      <w:r w:rsidR="00E43FE8" w:rsidRPr="003A5013">
        <w:rPr>
          <w:rFonts w:ascii="Times New Roman" w:hAnsi="Times New Roman"/>
          <w:sz w:val="24"/>
          <w:szCs w:val="24"/>
        </w:rPr>
        <w:lastRenderedPageBreak/>
        <w:t xml:space="preserve">ve ark 2011; </w:t>
      </w:r>
      <w:proofErr w:type="spellStart"/>
      <w:r w:rsidR="00E43FE8" w:rsidRPr="003A5013">
        <w:rPr>
          <w:rFonts w:ascii="Times New Roman" w:hAnsi="Times New Roman"/>
          <w:sz w:val="24"/>
          <w:szCs w:val="24"/>
        </w:rPr>
        <w:t>Espinoza</w:t>
      </w:r>
      <w:proofErr w:type="spellEnd"/>
      <w:r w:rsidR="00E43FE8" w:rsidRPr="003A5013">
        <w:rPr>
          <w:rFonts w:ascii="Times New Roman" w:hAnsi="Times New Roman"/>
          <w:sz w:val="24"/>
          <w:szCs w:val="24"/>
        </w:rPr>
        <w:t xml:space="preserve"> ve </w:t>
      </w:r>
      <w:proofErr w:type="spellStart"/>
      <w:r w:rsidR="00E43FE8" w:rsidRPr="003A5013">
        <w:rPr>
          <w:rFonts w:ascii="Times New Roman" w:hAnsi="Times New Roman"/>
          <w:sz w:val="24"/>
          <w:szCs w:val="24"/>
        </w:rPr>
        <w:t>Walston</w:t>
      </w:r>
      <w:proofErr w:type="spellEnd"/>
      <w:r w:rsidR="00E43FE8" w:rsidRPr="003A5013">
        <w:rPr>
          <w:rFonts w:ascii="Times New Roman" w:hAnsi="Times New Roman"/>
          <w:sz w:val="24"/>
          <w:szCs w:val="24"/>
        </w:rPr>
        <w:t xml:space="preserve"> 2005). </w:t>
      </w:r>
      <w:r w:rsidR="00685E21">
        <w:rPr>
          <w:rFonts w:ascii="Times New Roman" w:hAnsi="Times New Roman"/>
          <w:sz w:val="24"/>
          <w:szCs w:val="24"/>
        </w:rPr>
        <w:t>Ayrıca k</w:t>
      </w:r>
      <w:r w:rsidR="00685E21" w:rsidRPr="00685E21">
        <w:rPr>
          <w:rFonts w:ascii="Times New Roman" w:hAnsi="Times New Roman"/>
          <w:sz w:val="24"/>
          <w:szCs w:val="24"/>
        </w:rPr>
        <w:t xml:space="preserve">ırılganlık, yaşlı yetişkinlerde </w:t>
      </w:r>
      <w:proofErr w:type="spellStart"/>
      <w:r w:rsidR="00A01452">
        <w:rPr>
          <w:rFonts w:ascii="Times New Roman" w:hAnsi="Times New Roman"/>
          <w:sz w:val="24"/>
          <w:szCs w:val="24"/>
        </w:rPr>
        <w:t>mortalite</w:t>
      </w:r>
      <w:proofErr w:type="spellEnd"/>
      <w:r w:rsidR="00685E21" w:rsidRPr="00685E21">
        <w:rPr>
          <w:rFonts w:ascii="Times New Roman" w:hAnsi="Times New Roman"/>
          <w:sz w:val="24"/>
          <w:szCs w:val="24"/>
        </w:rPr>
        <w:t xml:space="preserve"> için önemli bir risk faktörüdür</w:t>
      </w:r>
      <w:r w:rsidR="00685E21">
        <w:rPr>
          <w:rFonts w:ascii="Times New Roman" w:hAnsi="Times New Roman"/>
          <w:sz w:val="24"/>
          <w:szCs w:val="24"/>
        </w:rPr>
        <w:t xml:space="preserve"> (</w:t>
      </w:r>
      <w:proofErr w:type="spellStart"/>
      <w:r w:rsidR="00685E21" w:rsidRPr="00685E21">
        <w:rPr>
          <w:rFonts w:ascii="Times New Roman" w:hAnsi="Times New Roman"/>
          <w:sz w:val="24"/>
          <w:szCs w:val="24"/>
        </w:rPr>
        <w:t>Shaml</w:t>
      </w:r>
      <w:r w:rsidR="00685E21">
        <w:rPr>
          <w:rFonts w:ascii="Times New Roman" w:hAnsi="Times New Roman"/>
          <w:sz w:val="24"/>
          <w:szCs w:val="24"/>
        </w:rPr>
        <w:t>i</w:t>
      </w:r>
      <w:r w:rsidR="00685E21" w:rsidRPr="00685E21">
        <w:rPr>
          <w:rFonts w:ascii="Times New Roman" w:hAnsi="Times New Roman"/>
          <w:sz w:val="24"/>
          <w:szCs w:val="24"/>
        </w:rPr>
        <w:t>yan</w:t>
      </w:r>
      <w:proofErr w:type="spellEnd"/>
      <w:r w:rsidR="00685E21">
        <w:rPr>
          <w:rFonts w:ascii="Times New Roman" w:hAnsi="Times New Roman"/>
          <w:sz w:val="24"/>
          <w:szCs w:val="24"/>
        </w:rPr>
        <w:t xml:space="preserve"> ve ark</w:t>
      </w:r>
      <w:r w:rsidR="00685E21" w:rsidRPr="00685E21">
        <w:rPr>
          <w:rFonts w:ascii="Times New Roman" w:hAnsi="Times New Roman"/>
          <w:sz w:val="24"/>
          <w:szCs w:val="24"/>
        </w:rPr>
        <w:t xml:space="preserve"> 2013</w:t>
      </w:r>
      <w:r w:rsidR="00685E21">
        <w:rPr>
          <w:rFonts w:ascii="Times New Roman" w:hAnsi="Times New Roman"/>
          <w:sz w:val="24"/>
          <w:szCs w:val="24"/>
        </w:rPr>
        <w:t xml:space="preserve">, </w:t>
      </w:r>
      <w:proofErr w:type="spellStart"/>
      <w:r w:rsidR="00685E21">
        <w:rPr>
          <w:rFonts w:ascii="Times New Roman" w:hAnsi="Times New Roman"/>
          <w:sz w:val="24"/>
          <w:szCs w:val="24"/>
        </w:rPr>
        <w:t>Kojima</w:t>
      </w:r>
      <w:proofErr w:type="spellEnd"/>
      <w:r w:rsidR="00685E21">
        <w:rPr>
          <w:rFonts w:ascii="Times New Roman" w:hAnsi="Times New Roman"/>
          <w:sz w:val="24"/>
          <w:szCs w:val="24"/>
        </w:rPr>
        <w:t xml:space="preserve"> ve ark 2018). </w:t>
      </w:r>
      <w:r w:rsidR="00A01452" w:rsidRPr="003A5013">
        <w:rPr>
          <w:rFonts w:ascii="Times New Roman" w:hAnsi="Times New Roman"/>
          <w:sz w:val="24"/>
          <w:szCs w:val="24"/>
        </w:rPr>
        <w:t xml:space="preserve">Erkeklerde yapılan bir çalışmada kırılganlığın </w:t>
      </w:r>
      <w:proofErr w:type="spellStart"/>
      <w:r w:rsidR="00A01452" w:rsidRPr="003A5013">
        <w:rPr>
          <w:rFonts w:ascii="Times New Roman" w:hAnsi="Times New Roman"/>
          <w:sz w:val="24"/>
          <w:szCs w:val="24"/>
        </w:rPr>
        <w:t>mortaliteyi</w:t>
      </w:r>
      <w:proofErr w:type="spellEnd"/>
      <w:r w:rsidR="00A01452" w:rsidRPr="003A5013">
        <w:rPr>
          <w:rFonts w:ascii="Times New Roman" w:hAnsi="Times New Roman"/>
          <w:sz w:val="24"/>
          <w:szCs w:val="24"/>
        </w:rPr>
        <w:t xml:space="preserve"> iki katına çıkardığı gösterilirken (</w:t>
      </w:r>
      <w:proofErr w:type="spellStart"/>
      <w:r w:rsidR="00A01452" w:rsidRPr="003A5013">
        <w:rPr>
          <w:rFonts w:ascii="Times New Roman" w:hAnsi="Times New Roman"/>
          <w:sz w:val="24"/>
          <w:szCs w:val="24"/>
        </w:rPr>
        <w:t>Cawthon</w:t>
      </w:r>
      <w:proofErr w:type="spellEnd"/>
      <w:r w:rsidR="00A01452" w:rsidRPr="003A5013">
        <w:rPr>
          <w:rFonts w:ascii="Times New Roman" w:hAnsi="Times New Roman"/>
          <w:sz w:val="24"/>
          <w:szCs w:val="24"/>
        </w:rPr>
        <w:t xml:space="preserve"> ve ark 2007), hastaların 10 yıl süreyle izlendiği bir başka </w:t>
      </w:r>
      <w:proofErr w:type="spellStart"/>
      <w:r w:rsidR="00A01452" w:rsidRPr="003A5013">
        <w:rPr>
          <w:rFonts w:ascii="Times New Roman" w:hAnsi="Times New Roman"/>
          <w:sz w:val="24"/>
          <w:szCs w:val="24"/>
        </w:rPr>
        <w:t>prospektif</w:t>
      </w:r>
      <w:proofErr w:type="spellEnd"/>
      <w:r w:rsidR="00A01452" w:rsidRPr="003A5013">
        <w:rPr>
          <w:rFonts w:ascii="Times New Roman" w:hAnsi="Times New Roman"/>
          <w:sz w:val="24"/>
          <w:szCs w:val="24"/>
        </w:rPr>
        <w:t xml:space="preserve"> </w:t>
      </w:r>
      <w:proofErr w:type="spellStart"/>
      <w:r w:rsidR="00A01452" w:rsidRPr="003A5013">
        <w:rPr>
          <w:rFonts w:ascii="Times New Roman" w:hAnsi="Times New Roman"/>
          <w:sz w:val="24"/>
          <w:szCs w:val="24"/>
        </w:rPr>
        <w:t>kohort</w:t>
      </w:r>
      <w:proofErr w:type="spellEnd"/>
      <w:r w:rsidR="00A01452" w:rsidRPr="003A5013">
        <w:rPr>
          <w:rFonts w:ascii="Times New Roman" w:hAnsi="Times New Roman"/>
          <w:sz w:val="24"/>
          <w:szCs w:val="24"/>
        </w:rPr>
        <w:t xml:space="preserve"> çalışmasında kırılganlık %27,9 oranı ile en sık </w:t>
      </w:r>
      <w:proofErr w:type="spellStart"/>
      <w:r w:rsidR="00A01452" w:rsidRPr="003A5013">
        <w:rPr>
          <w:rFonts w:ascii="Times New Roman" w:hAnsi="Times New Roman"/>
          <w:sz w:val="24"/>
          <w:szCs w:val="24"/>
        </w:rPr>
        <w:t>mortalite</w:t>
      </w:r>
      <w:proofErr w:type="spellEnd"/>
      <w:r w:rsidR="00A01452" w:rsidRPr="003A5013">
        <w:rPr>
          <w:rFonts w:ascii="Times New Roman" w:hAnsi="Times New Roman"/>
          <w:sz w:val="24"/>
          <w:szCs w:val="24"/>
        </w:rPr>
        <w:t xml:space="preserve"> nedeni olarak </w:t>
      </w:r>
      <w:r>
        <w:rPr>
          <w:rFonts w:ascii="Times New Roman" w:hAnsi="Times New Roman"/>
          <w:sz w:val="24"/>
          <w:szCs w:val="24"/>
        </w:rPr>
        <w:t>belirlenmiştir</w:t>
      </w:r>
      <w:r w:rsidR="00A01452" w:rsidRPr="003A5013">
        <w:rPr>
          <w:rFonts w:ascii="Times New Roman" w:hAnsi="Times New Roman"/>
          <w:sz w:val="24"/>
          <w:szCs w:val="24"/>
        </w:rPr>
        <w:t xml:space="preserve"> (</w:t>
      </w:r>
      <w:proofErr w:type="spellStart"/>
      <w:r w:rsidR="00A01452" w:rsidRPr="003A5013">
        <w:rPr>
          <w:rFonts w:ascii="Times New Roman" w:hAnsi="Times New Roman"/>
          <w:sz w:val="24"/>
          <w:szCs w:val="24"/>
        </w:rPr>
        <w:t>Gil</w:t>
      </w:r>
      <w:proofErr w:type="spellEnd"/>
      <w:r w:rsidR="00A01452" w:rsidRPr="003A5013">
        <w:rPr>
          <w:rFonts w:ascii="Times New Roman" w:hAnsi="Times New Roman"/>
          <w:sz w:val="24"/>
          <w:szCs w:val="24"/>
        </w:rPr>
        <w:t xml:space="preserve"> ve ark 2010). </w:t>
      </w:r>
      <w:r w:rsidR="00E43FE8" w:rsidRPr="003A5013">
        <w:rPr>
          <w:rFonts w:ascii="Times New Roman" w:hAnsi="Times New Roman"/>
          <w:sz w:val="24"/>
          <w:szCs w:val="24"/>
        </w:rPr>
        <w:t xml:space="preserve">Kırılganlığın yaşlı bireylerin, sağlık bakım hizmeti kullanımını arttırdığı ve hastanede kalma süresini uzattığı da belirtilmektedir (Aras ve ark 2011; </w:t>
      </w:r>
      <w:proofErr w:type="spellStart"/>
      <w:r w:rsidR="00E43FE8" w:rsidRPr="003A5013">
        <w:rPr>
          <w:rFonts w:ascii="Times New Roman" w:hAnsi="Times New Roman"/>
          <w:sz w:val="24"/>
          <w:szCs w:val="24"/>
        </w:rPr>
        <w:t>Dent</w:t>
      </w:r>
      <w:proofErr w:type="spellEnd"/>
      <w:r w:rsidR="00E43FE8" w:rsidRPr="003A5013">
        <w:rPr>
          <w:rFonts w:ascii="Times New Roman" w:hAnsi="Times New Roman"/>
          <w:sz w:val="24"/>
          <w:szCs w:val="24"/>
        </w:rPr>
        <w:t xml:space="preserve"> ve ark 2016). Diğer bir ifade ile, kırılganlık, aynı zamanda, bir bütün olarak toplumu olumsuz yönde etkileyerek, artan engellilik oranlarına ve sağlık hizmetleri maliyetlerine yol açabilen bir sendromdur (He ve ark 2019).</w:t>
      </w:r>
      <w:r w:rsidR="00202D9B">
        <w:rPr>
          <w:rFonts w:ascii="Times New Roman" w:hAnsi="Times New Roman"/>
          <w:sz w:val="24"/>
          <w:szCs w:val="24"/>
        </w:rPr>
        <w:t xml:space="preserve"> </w:t>
      </w:r>
    </w:p>
    <w:p w14:paraId="12E54B8F" w14:textId="33A5A55C" w:rsidR="00825A90" w:rsidRDefault="00D66BE4" w:rsidP="003A5013">
      <w:pPr>
        <w:spacing w:before="120" w:after="120" w:line="240" w:lineRule="auto"/>
        <w:ind w:firstLine="708"/>
        <w:jc w:val="both"/>
        <w:rPr>
          <w:rFonts w:ascii="Times New Roman" w:eastAsia="Times New Roman" w:hAnsi="Times New Roman"/>
          <w:sz w:val="24"/>
          <w:szCs w:val="24"/>
          <w:lang w:eastAsia="tr-TR"/>
        </w:rPr>
      </w:pPr>
      <w:r w:rsidRPr="00D66BE4">
        <w:rPr>
          <w:rFonts w:ascii="Times New Roman" w:hAnsi="Times New Roman"/>
          <w:sz w:val="24"/>
          <w:szCs w:val="24"/>
        </w:rPr>
        <w:t>Kırılganlığı tespit etmek ve onu objektif olarak ölçülebilir hale getirmek için birden fazla araç geliştirilmiştir</w:t>
      </w:r>
      <w:r w:rsidR="00245087">
        <w:rPr>
          <w:rFonts w:ascii="Times New Roman" w:hAnsi="Times New Roman"/>
          <w:sz w:val="24"/>
          <w:szCs w:val="24"/>
        </w:rPr>
        <w:t>.</w:t>
      </w:r>
      <w:r>
        <w:rPr>
          <w:rFonts w:ascii="Times New Roman" w:hAnsi="Times New Roman"/>
          <w:sz w:val="24"/>
          <w:szCs w:val="24"/>
        </w:rPr>
        <w:t xml:space="preserve"> </w:t>
      </w:r>
      <w:r w:rsidRPr="00D66BE4">
        <w:rPr>
          <w:rFonts w:ascii="Times New Roman" w:hAnsi="Times New Roman"/>
          <w:sz w:val="24"/>
          <w:szCs w:val="24"/>
        </w:rPr>
        <w:t xml:space="preserve">Genel olarak, </w:t>
      </w:r>
      <w:r w:rsidR="00245087">
        <w:rPr>
          <w:rFonts w:ascii="Times New Roman" w:hAnsi="Times New Roman"/>
          <w:sz w:val="24"/>
          <w:szCs w:val="24"/>
        </w:rPr>
        <w:t xml:space="preserve">bu </w:t>
      </w:r>
      <w:r w:rsidRPr="00D66BE4">
        <w:rPr>
          <w:rFonts w:ascii="Times New Roman" w:hAnsi="Times New Roman"/>
          <w:sz w:val="24"/>
          <w:szCs w:val="24"/>
        </w:rPr>
        <w:t>araçlar, olumsuz sonuçlar için güçlü bir öngörücü değer sunar</w:t>
      </w:r>
      <w:r w:rsidR="00245087">
        <w:rPr>
          <w:rFonts w:ascii="Times New Roman" w:hAnsi="Times New Roman"/>
          <w:sz w:val="24"/>
          <w:szCs w:val="24"/>
        </w:rPr>
        <w:t>lar</w:t>
      </w:r>
      <w:r w:rsidR="00245087" w:rsidRPr="00245087">
        <w:rPr>
          <w:rFonts w:ascii="Times New Roman" w:hAnsi="Times New Roman"/>
          <w:sz w:val="24"/>
          <w:szCs w:val="24"/>
        </w:rPr>
        <w:t xml:space="preserve"> </w:t>
      </w:r>
      <w:r w:rsidR="00245087">
        <w:rPr>
          <w:rFonts w:ascii="Times New Roman" w:hAnsi="Times New Roman"/>
          <w:sz w:val="24"/>
          <w:szCs w:val="24"/>
        </w:rPr>
        <w:t>(</w:t>
      </w:r>
      <w:proofErr w:type="spellStart"/>
      <w:r w:rsidR="00245087">
        <w:rPr>
          <w:rFonts w:ascii="Times New Roman" w:hAnsi="Times New Roman"/>
          <w:sz w:val="24"/>
          <w:szCs w:val="24"/>
        </w:rPr>
        <w:t>Theou</w:t>
      </w:r>
      <w:proofErr w:type="spellEnd"/>
      <w:r w:rsidR="00245087">
        <w:rPr>
          <w:rFonts w:ascii="Times New Roman" w:hAnsi="Times New Roman"/>
          <w:sz w:val="24"/>
          <w:szCs w:val="24"/>
        </w:rPr>
        <w:t xml:space="preserve"> ve ark 2013). </w:t>
      </w:r>
      <w:r w:rsidR="00B15ADF" w:rsidRPr="003A5013">
        <w:rPr>
          <w:rFonts w:ascii="Times New Roman" w:hAnsi="Times New Roman"/>
          <w:sz w:val="24"/>
          <w:szCs w:val="24"/>
        </w:rPr>
        <w:t>Dünyada kullanılan birçok kırılganlık ölçeği olmasına karşın Türkiye'de Türkçe geçerliliği ve güvenilirliği kanıtlanmış ol</w:t>
      </w:r>
      <w:r w:rsidR="00A96496">
        <w:rPr>
          <w:rFonts w:ascii="Times New Roman" w:hAnsi="Times New Roman"/>
          <w:sz w:val="24"/>
          <w:szCs w:val="24"/>
        </w:rPr>
        <w:t xml:space="preserve">an </w:t>
      </w:r>
      <w:proofErr w:type="spellStart"/>
      <w:r w:rsidR="00A96496" w:rsidRPr="003A5013">
        <w:rPr>
          <w:rFonts w:ascii="Times New Roman" w:hAnsi="Times New Roman"/>
          <w:sz w:val="24"/>
          <w:szCs w:val="24"/>
        </w:rPr>
        <w:t>Edmonton</w:t>
      </w:r>
      <w:proofErr w:type="spellEnd"/>
      <w:r w:rsidR="00A96496">
        <w:rPr>
          <w:rFonts w:ascii="Times New Roman" w:hAnsi="Times New Roman"/>
          <w:sz w:val="24"/>
          <w:szCs w:val="24"/>
        </w:rPr>
        <w:t xml:space="preserve"> (</w:t>
      </w:r>
      <w:proofErr w:type="spellStart"/>
      <w:r w:rsidR="00A96496" w:rsidRPr="00A96496">
        <w:rPr>
          <w:rFonts w:ascii="Times New Roman" w:hAnsi="Times New Roman"/>
          <w:sz w:val="24"/>
          <w:szCs w:val="24"/>
        </w:rPr>
        <w:t>Aygör-Eskiizmirli</w:t>
      </w:r>
      <w:proofErr w:type="spellEnd"/>
      <w:r w:rsidR="00A96496">
        <w:rPr>
          <w:rFonts w:ascii="Times New Roman" w:hAnsi="Times New Roman"/>
          <w:sz w:val="24"/>
          <w:szCs w:val="24"/>
        </w:rPr>
        <w:t xml:space="preserve"> ve ark 2018), </w:t>
      </w:r>
      <w:proofErr w:type="spellStart"/>
      <w:r w:rsidR="00A96496">
        <w:rPr>
          <w:rFonts w:ascii="Times New Roman" w:hAnsi="Times New Roman"/>
          <w:sz w:val="24"/>
          <w:szCs w:val="24"/>
        </w:rPr>
        <w:t>Tilburg</w:t>
      </w:r>
      <w:proofErr w:type="spellEnd"/>
      <w:r w:rsidR="00A96496">
        <w:rPr>
          <w:rFonts w:ascii="Times New Roman" w:hAnsi="Times New Roman"/>
          <w:sz w:val="24"/>
          <w:szCs w:val="24"/>
        </w:rPr>
        <w:t xml:space="preserve"> </w:t>
      </w:r>
      <w:r w:rsidR="000C0F1F">
        <w:rPr>
          <w:rFonts w:ascii="Times New Roman" w:hAnsi="Times New Roman"/>
          <w:sz w:val="24"/>
          <w:szCs w:val="24"/>
        </w:rPr>
        <w:t xml:space="preserve">(Arslan ve ark 2018) ve </w:t>
      </w:r>
      <w:r w:rsidR="000C0F1F" w:rsidRPr="003A5013">
        <w:rPr>
          <w:rFonts w:ascii="Times New Roman" w:hAnsi="Times New Roman"/>
          <w:sz w:val="24"/>
          <w:szCs w:val="24"/>
        </w:rPr>
        <w:t>FRAIL ölçekleri</w:t>
      </w:r>
      <w:r w:rsidR="000C0F1F">
        <w:rPr>
          <w:rFonts w:ascii="Times New Roman" w:hAnsi="Times New Roman"/>
          <w:sz w:val="24"/>
          <w:szCs w:val="24"/>
        </w:rPr>
        <w:t xml:space="preserve"> (</w:t>
      </w:r>
      <w:proofErr w:type="spellStart"/>
      <w:r w:rsidR="000C0F1F" w:rsidRPr="000C0F1F">
        <w:rPr>
          <w:rFonts w:ascii="Times New Roman" w:hAnsi="Times New Roman"/>
          <w:sz w:val="24"/>
          <w:szCs w:val="24"/>
        </w:rPr>
        <w:t>Hymabaccus</w:t>
      </w:r>
      <w:proofErr w:type="spellEnd"/>
      <w:r w:rsidR="000C0F1F">
        <w:rPr>
          <w:rFonts w:ascii="Times New Roman" w:hAnsi="Times New Roman"/>
          <w:sz w:val="24"/>
          <w:szCs w:val="24"/>
        </w:rPr>
        <w:t xml:space="preserve"> ve ark 2018</w:t>
      </w:r>
      <w:r w:rsidR="00A01452">
        <w:rPr>
          <w:rFonts w:ascii="Times New Roman" w:hAnsi="Times New Roman"/>
          <w:sz w:val="24"/>
          <w:szCs w:val="24"/>
        </w:rPr>
        <w:t xml:space="preserve">) </w:t>
      </w:r>
      <w:r w:rsidR="00A01452" w:rsidRPr="003A5013">
        <w:rPr>
          <w:rFonts w:ascii="Times New Roman" w:hAnsi="Times New Roman"/>
          <w:sz w:val="24"/>
          <w:szCs w:val="24"/>
        </w:rPr>
        <w:t>tercih</w:t>
      </w:r>
      <w:r w:rsidR="00B15ADF" w:rsidRPr="003A5013">
        <w:rPr>
          <w:rFonts w:ascii="Times New Roman" w:hAnsi="Times New Roman"/>
          <w:sz w:val="24"/>
          <w:szCs w:val="24"/>
        </w:rPr>
        <w:t xml:space="preserve"> edilmektedir. </w:t>
      </w:r>
    </w:p>
    <w:p w14:paraId="477D4C12" w14:textId="35DF726E" w:rsidR="003E55CA" w:rsidRDefault="00EF2BA2" w:rsidP="003E55CA">
      <w:pPr>
        <w:spacing w:before="120" w:after="120" w:line="240" w:lineRule="auto"/>
        <w:ind w:firstLine="708"/>
        <w:jc w:val="both"/>
        <w:rPr>
          <w:rFonts w:ascii="Times New Roman" w:hAnsi="Times New Roman"/>
          <w:sz w:val="24"/>
          <w:szCs w:val="24"/>
        </w:rPr>
      </w:pPr>
      <w:r w:rsidRPr="00F11513">
        <w:rPr>
          <w:rFonts w:ascii="Times New Roman" w:hAnsi="Times New Roman"/>
          <w:sz w:val="24"/>
          <w:szCs w:val="24"/>
        </w:rPr>
        <w:t>Kırılganlı</w:t>
      </w:r>
      <w:r>
        <w:rPr>
          <w:rFonts w:ascii="Times New Roman" w:hAnsi="Times New Roman"/>
          <w:sz w:val="24"/>
          <w:szCs w:val="24"/>
        </w:rPr>
        <w:t>k, e</w:t>
      </w:r>
      <w:r w:rsidR="003E55CA" w:rsidRPr="00F11513">
        <w:rPr>
          <w:rFonts w:ascii="Times New Roman" w:hAnsi="Times New Roman"/>
          <w:sz w:val="24"/>
          <w:szCs w:val="24"/>
        </w:rPr>
        <w:t xml:space="preserve">rken </w:t>
      </w:r>
      <w:r>
        <w:rPr>
          <w:rFonts w:ascii="Times New Roman" w:hAnsi="Times New Roman"/>
          <w:sz w:val="24"/>
          <w:szCs w:val="24"/>
        </w:rPr>
        <w:t xml:space="preserve">dönemde </w:t>
      </w:r>
      <w:r w:rsidR="003E55CA" w:rsidRPr="00F11513">
        <w:rPr>
          <w:rFonts w:ascii="Times New Roman" w:hAnsi="Times New Roman"/>
          <w:sz w:val="24"/>
          <w:szCs w:val="24"/>
        </w:rPr>
        <w:t>teşhis</w:t>
      </w:r>
      <w:r w:rsidR="00245087">
        <w:rPr>
          <w:rFonts w:ascii="Times New Roman" w:hAnsi="Times New Roman"/>
          <w:sz w:val="24"/>
          <w:szCs w:val="24"/>
        </w:rPr>
        <w:t xml:space="preserve"> edildiğinde</w:t>
      </w:r>
      <w:r>
        <w:rPr>
          <w:rFonts w:ascii="Times New Roman" w:hAnsi="Times New Roman"/>
          <w:sz w:val="24"/>
          <w:szCs w:val="24"/>
        </w:rPr>
        <w:t xml:space="preserve"> </w:t>
      </w:r>
      <w:r w:rsidR="003E55CA" w:rsidRPr="00F11513">
        <w:rPr>
          <w:rFonts w:ascii="Times New Roman" w:hAnsi="Times New Roman"/>
          <w:sz w:val="24"/>
          <w:szCs w:val="24"/>
        </w:rPr>
        <w:t>ve müdahale</w:t>
      </w:r>
      <w:r>
        <w:rPr>
          <w:rFonts w:ascii="Times New Roman" w:hAnsi="Times New Roman"/>
          <w:sz w:val="24"/>
          <w:szCs w:val="24"/>
        </w:rPr>
        <w:t xml:space="preserve"> edildiğinde </w:t>
      </w:r>
      <w:r w:rsidR="003E55CA" w:rsidRPr="00F11513">
        <w:rPr>
          <w:rFonts w:ascii="Times New Roman" w:hAnsi="Times New Roman"/>
          <w:sz w:val="24"/>
          <w:szCs w:val="24"/>
        </w:rPr>
        <w:t>tersine çevirebil</w:t>
      </w:r>
      <w:r>
        <w:rPr>
          <w:rFonts w:ascii="Times New Roman" w:hAnsi="Times New Roman"/>
          <w:sz w:val="24"/>
          <w:szCs w:val="24"/>
        </w:rPr>
        <w:t>en bir durumdur</w:t>
      </w:r>
      <w:r w:rsidR="003E55CA" w:rsidRPr="00F11513">
        <w:rPr>
          <w:rFonts w:ascii="Times New Roman" w:hAnsi="Times New Roman"/>
          <w:sz w:val="24"/>
          <w:szCs w:val="24"/>
        </w:rPr>
        <w:t xml:space="preserve">. </w:t>
      </w:r>
      <w:r w:rsidR="003E55CA">
        <w:rPr>
          <w:rFonts w:ascii="Times New Roman" w:hAnsi="Times New Roman"/>
          <w:sz w:val="24"/>
          <w:szCs w:val="24"/>
        </w:rPr>
        <w:t>Halk sağlığı h</w:t>
      </w:r>
      <w:r w:rsidR="003E55CA" w:rsidRPr="00F11513">
        <w:rPr>
          <w:rFonts w:ascii="Times New Roman" w:hAnsi="Times New Roman"/>
          <w:sz w:val="24"/>
          <w:szCs w:val="24"/>
        </w:rPr>
        <w:t xml:space="preserve">emşireleri, basit kırılganlık tarama araçları ve hızlı </w:t>
      </w:r>
      <w:proofErr w:type="spellStart"/>
      <w:r w:rsidR="003E55CA" w:rsidRPr="00F11513">
        <w:rPr>
          <w:rFonts w:ascii="Times New Roman" w:hAnsi="Times New Roman"/>
          <w:sz w:val="24"/>
          <w:szCs w:val="24"/>
        </w:rPr>
        <w:t>geriatrik</w:t>
      </w:r>
      <w:proofErr w:type="spellEnd"/>
      <w:r w:rsidR="003E55CA" w:rsidRPr="00F11513">
        <w:rPr>
          <w:rFonts w:ascii="Times New Roman" w:hAnsi="Times New Roman"/>
          <w:sz w:val="24"/>
          <w:szCs w:val="24"/>
        </w:rPr>
        <w:t xml:space="preserve"> değerlendirmeler</w:t>
      </w:r>
      <w:r>
        <w:rPr>
          <w:rFonts w:ascii="Times New Roman" w:hAnsi="Times New Roman"/>
          <w:sz w:val="24"/>
          <w:szCs w:val="24"/>
        </w:rPr>
        <w:t>le</w:t>
      </w:r>
      <w:r w:rsidR="003E55CA" w:rsidRPr="00F11513">
        <w:rPr>
          <w:rFonts w:ascii="Times New Roman" w:hAnsi="Times New Roman"/>
          <w:sz w:val="24"/>
          <w:szCs w:val="24"/>
        </w:rPr>
        <w:t>, kırılgan ve kırılgan</w:t>
      </w:r>
      <w:r w:rsidR="003E55CA">
        <w:rPr>
          <w:rFonts w:ascii="Times New Roman" w:hAnsi="Times New Roman"/>
          <w:sz w:val="24"/>
          <w:szCs w:val="24"/>
        </w:rPr>
        <w:t>lık riski taşıyan</w:t>
      </w:r>
      <w:r w:rsidR="003E55CA" w:rsidRPr="00F11513">
        <w:rPr>
          <w:rFonts w:ascii="Times New Roman" w:hAnsi="Times New Roman"/>
          <w:sz w:val="24"/>
          <w:szCs w:val="24"/>
        </w:rPr>
        <w:t xml:space="preserve"> yaşlıları</w:t>
      </w:r>
      <w:r w:rsidR="003E55CA">
        <w:rPr>
          <w:rFonts w:ascii="Times New Roman" w:hAnsi="Times New Roman"/>
          <w:sz w:val="24"/>
          <w:szCs w:val="24"/>
        </w:rPr>
        <w:t xml:space="preserve"> erken dönemde belirle</w:t>
      </w:r>
      <w:r>
        <w:rPr>
          <w:rFonts w:ascii="Times New Roman" w:hAnsi="Times New Roman"/>
          <w:sz w:val="24"/>
          <w:szCs w:val="24"/>
        </w:rPr>
        <w:t>me adına önemli bir konumda yer almaktadır. Ayrıca</w:t>
      </w:r>
      <w:r w:rsidR="003E55CA">
        <w:rPr>
          <w:rFonts w:ascii="Times New Roman" w:hAnsi="Times New Roman"/>
          <w:sz w:val="24"/>
          <w:szCs w:val="24"/>
        </w:rPr>
        <w:t>, önleme, uygun bakım verme, vaka yönetimi, sağlığı geliştirme gibi önemli işlevleri vardır (</w:t>
      </w:r>
      <w:proofErr w:type="spellStart"/>
      <w:r w:rsidR="003E55CA">
        <w:rPr>
          <w:rFonts w:ascii="Times New Roman" w:hAnsi="Times New Roman"/>
          <w:sz w:val="24"/>
          <w:szCs w:val="24"/>
        </w:rPr>
        <w:t>Chen</w:t>
      </w:r>
      <w:proofErr w:type="spellEnd"/>
      <w:r w:rsidR="003E55CA">
        <w:rPr>
          <w:rFonts w:ascii="Times New Roman" w:hAnsi="Times New Roman"/>
          <w:sz w:val="24"/>
          <w:szCs w:val="24"/>
        </w:rPr>
        <w:t xml:space="preserve"> ve ark 2018). Y</w:t>
      </w:r>
      <w:r w:rsidR="003E55CA" w:rsidRPr="002001B8">
        <w:rPr>
          <w:rFonts w:ascii="Times New Roman" w:hAnsi="Times New Roman"/>
          <w:sz w:val="24"/>
          <w:szCs w:val="24"/>
        </w:rPr>
        <w:t>aşlı bireylerin sağlığının geliştirilmesine yönelik müdahaleler arasında, eğitici grup toplantıları, beden eğitimi, ev ziyaretleri / evde bakım programları, beslenme</w:t>
      </w:r>
      <w:r w:rsidR="003E55CA">
        <w:rPr>
          <w:rFonts w:ascii="Times New Roman" w:hAnsi="Times New Roman"/>
          <w:sz w:val="24"/>
          <w:szCs w:val="24"/>
        </w:rPr>
        <w:t>nin</w:t>
      </w:r>
      <w:r w:rsidR="003E55CA" w:rsidRPr="002001B8">
        <w:rPr>
          <w:rFonts w:ascii="Times New Roman" w:hAnsi="Times New Roman"/>
          <w:sz w:val="24"/>
          <w:szCs w:val="24"/>
        </w:rPr>
        <w:t xml:space="preserve"> değerlendirmesi ve takviyesi, sağlığın sürdürülmesi ve bilişsel eğitim programları; yönetim ve izleme programlarına ek olarak, yardımcı teknoloji cihazlarının kullanımı ve </w:t>
      </w:r>
      <w:proofErr w:type="spellStart"/>
      <w:r w:rsidR="003E55CA" w:rsidRPr="002001B8">
        <w:rPr>
          <w:rFonts w:ascii="Times New Roman" w:hAnsi="Times New Roman"/>
          <w:sz w:val="24"/>
          <w:szCs w:val="24"/>
        </w:rPr>
        <w:t>geriatrik</w:t>
      </w:r>
      <w:proofErr w:type="spellEnd"/>
      <w:r w:rsidR="003E55CA" w:rsidRPr="002001B8">
        <w:rPr>
          <w:rFonts w:ascii="Times New Roman" w:hAnsi="Times New Roman"/>
          <w:sz w:val="24"/>
          <w:szCs w:val="24"/>
        </w:rPr>
        <w:t xml:space="preserve"> rehabilitasyon için hastaneye yatış programları</w:t>
      </w:r>
      <w:r w:rsidR="003E55CA">
        <w:rPr>
          <w:rFonts w:ascii="Times New Roman" w:hAnsi="Times New Roman"/>
          <w:sz w:val="24"/>
          <w:szCs w:val="24"/>
        </w:rPr>
        <w:t xml:space="preserve"> önerilen uygulamalar arasında yer almaktadır (</w:t>
      </w:r>
      <w:proofErr w:type="spellStart"/>
      <w:r w:rsidR="003E55CA">
        <w:rPr>
          <w:rFonts w:ascii="Times New Roman" w:hAnsi="Times New Roman"/>
          <w:sz w:val="24"/>
          <w:szCs w:val="24"/>
        </w:rPr>
        <w:t>Silva</w:t>
      </w:r>
      <w:proofErr w:type="spellEnd"/>
      <w:r w:rsidR="003E55CA">
        <w:rPr>
          <w:rFonts w:ascii="Times New Roman" w:hAnsi="Times New Roman"/>
          <w:sz w:val="24"/>
          <w:szCs w:val="24"/>
        </w:rPr>
        <w:t xml:space="preserve"> ve ark 2019). </w:t>
      </w:r>
    </w:p>
    <w:p w14:paraId="0D0141BB" w14:textId="55BA8E38" w:rsidR="00B15ADF" w:rsidRPr="003A5013" w:rsidRDefault="0012753F" w:rsidP="00AC422E">
      <w:pPr>
        <w:spacing w:before="120" w:after="120" w:line="240" w:lineRule="auto"/>
        <w:ind w:firstLine="708"/>
        <w:jc w:val="both"/>
        <w:rPr>
          <w:rFonts w:ascii="Times New Roman" w:eastAsia="Times New Roman" w:hAnsi="Times New Roman"/>
          <w:sz w:val="24"/>
          <w:szCs w:val="24"/>
          <w:lang w:eastAsia="tr-TR"/>
        </w:rPr>
      </w:pPr>
      <w:r w:rsidRPr="00CF0173">
        <w:rPr>
          <w:rFonts w:ascii="Times New Roman" w:eastAsia="Times New Roman" w:hAnsi="Times New Roman"/>
          <w:sz w:val="24"/>
          <w:szCs w:val="24"/>
          <w:lang w:eastAsia="tr-TR"/>
        </w:rPr>
        <w:t>Tek bir tanım</w:t>
      </w:r>
      <w:r w:rsidRPr="00AA0562">
        <w:rPr>
          <w:rFonts w:ascii="Times New Roman" w:eastAsia="Times New Roman" w:hAnsi="Times New Roman"/>
          <w:sz w:val="24"/>
          <w:szCs w:val="24"/>
          <w:lang w:eastAsia="tr-TR"/>
        </w:rPr>
        <w:t xml:space="preserve"> veya basit bir değerlendirme aracı üzerinde anlaşılmamış olmasına rağmen, kırılganlığın </w:t>
      </w:r>
      <w:r w:rsidRPr="00AC422E">
        <w:rPr>
          <w:rFonts w:ascii="Times New Roman" w:eastAsia="Times New Roman" w:hAnsi="Times New Roman"/>
          <w:sz w:val="24"/>
          <w:szCs w:val="24"/>
          <w:lang w:eastAsia="tr-TR"/>
        </w:rPr>
        <w:t>1) klinik bir sendrom</w:t>
      </w:r>
      <w:r>
        <w:rPr>
          <w:rFonts w:ascii="Times New Roman" w:eastAsia="Times New Roman" w:hAnsi="Times New Roman"/>
          <w:sz w:val="24"/>
          <w:szCs w:val="24"/>
          <w:lang w:eastAsia="tr-TR"/>
        </w:rPr>
        <w:t xml:space="preserve"> olduğu</w:t>
      </w:r>
      <w:r w:rsidRPr="00AC422E">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Pr="00AC422E">
        <w:rPr>
          <w:rFonts w:ascii="Times New Roman" w:eastAsia="Times New Roman" w:hAnsi="Times New Roman"/>
          <w:sz w:val="24"/>
          <w:szCs w:val="24"/>
          <w:lang w:eastAsia="tr-TR"/>
        </w:rPr>
        <w:t>2) stresörlere karşı artan savunmasızlığı göster</w:t>
      </w:r>
      <w:r>
        <w:rPr>
          <w:rFonts w:ascii="Times New Roman" w:eastAsia="Times New Roman" w:hAnsi="Times New Roman"/>
          <w:sz w:val="24"/>
          <w:szCs w:val="24"/>
          <w:lang w:eastAsia="tr-TR"/>
        </w:rPr>
        <w:t>diği ve</w:t>
      </w:r>
      <w:r w:rsidRPr="00AC422E">
        <w:rPr>
          <w:rFonts w:ascii="Times New Roman" w:eastAsia="Times New Roman" w:hAnsi="Times New Roman"/>
          <w:sz w:val="24"/>
          <w:szCs w:val="24"/>
          <w:lang w:eastAsia="tr-TR"/>
        </w:rPr>
        <w:t xml:space="preserve"> bu</w:t>
      </w:r>
      <w:r>
        <w:rPr>
          <w:rFonts w:ascii="Times New Roman" w:eastAsia="Times New Roman" w:hAnsi="Times New Roman"/>
          <w:sz w:val="24"/>
          <w:szCs w:val="24"/>
          <w:lang w:eastAsia="tr-TR"/>
        </w:rPr>
        <w:t>nun</w:t>
      </w:r>
      <w:r w:rsidRPr="00AC422E">
        <w:rPr>
          <w:rFonts w:ascii="Times New Roman" w:eastAsia="Times New Roman" w:hAnsi="Times New Roman"/>
          <w:sz w:val="24"/>
          <w:szCs w:val="24"/>
          <w:lang w:eastAsia="tr-TR"/>
        </w:rPr>
        <w:t xml:space="preserve"> da fonksiyonel bozukluklara ve olumsuz sağlık sonuçlarına yol aç</w:t>
      </w:r>
      <w:r>
        <w:rPr>
          <w:rFonts w:ascii="Times New Roman" w:eastAsia="Times New Roman" w:hAnsi="Times New Roman"/>
          <w:sz w:val="24"/>
          <w:szCs w:val="24"/>
          <w:lang w:eastAsia="tr-TR"/>
        </w:rPr>
        <w:t xml:space="preserve">tığı </w:t>
      </w:r>
      <w:r w:rsidRPr="00AC422E">
        <w:rPr>
          <w:rFonts w:ascii="Times New Roman" w:eastAsia="Times New Roman" w:hAnsi="Times New Roman"/>
          <w:sz w:val="24"/>
          <w:szCs w:val="24"/>
          <w:lang w:eastAsia="tr-TR"/>
        </w:rPr>
        <w:t xml:space="preserve">3) müdahalelerle geri döndürülebilir veya </w:t>
      </w:r>
      <w:r>
        <w:rPr>
          <w:rFonts w:ascii="Times New Roman" w:eastAsia="Times New Roman" w:hAnsi="Times New Roman"/>
          <w:sz w:val="24"/>
          <w:szCs w:val="24"/>
          <w:lang w:eastAsia="tr-TR"/>
        </w:rPr>
        <w:t xml:space="preserve">azaltılabilir olduğu </w:t>
      </w:r>
      <w:r w:rsidRPr="00AC422E">
        <w:rPr>
          <w:rFonts w:ascii="Times New Roman" w:eastAsia="Times New Roman" w:hAnsi="Times New Roman"/>
          <w:sz w:val="24"/>
          <w:szCs w:val="24"/>
          <w:lang w:eastAsia="tr-TR"/>
        </w:rPr>
        <w:t>ve</w:t>
      </w:r>
      <w:r>
        <w:rPr>
          <w:rFonts w:ascii="Times New Roman" w:eastAsia="Times New Roman" w:hAnsi="Times New Roman"/>
          <w:sz w:val="24"/>
          <w:szCs w:val="24"/>
          <w:lang w:eastAsia="tr-TR"/>
        </w:rPr>
        <w:t xml:space="preserve"> </w:t>
      </w:r>
      <w:r w:rsidRPr="00AC422E">
        <w:rPr>
          <w:rFonts w:ascii="Times New Roman" w:eastAsia="Times New Roman" w:hAnsi="Times New Roman"/>
          <w:sz w:val="24"/>
          <w:szCs w:val="24"/>
          <w:lang w:eastAsia="tr-TR"/>
        </w:rPr>
        <w:t>4) birinci basamak</w:t>
      </w:r>
      <w:r>
        <w:rPr>
          <w:rFonts w:ascii="Times New Roman" w:eastAsia="Times New Roman" w:hAnsi="Times New Roman"/>
          <w:sz w:val="24"/>
          <w:szCs w:val="24"/>
          <w:lang w:eastAsia="tr-TR"/>
        </w:rPr>
        <w:t>ta değerlendirilmesinin yararlı olduğu söylenebilir</w:t>
      </w:r>
      <w:r w:rsidRPr="00AC422E">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w:t>
      </w:r>
      <w:proofErr w:type="spellStart"/>
      <w:r>
        <w:rPr>
          <w:rFonts w:ascii="Times New Roman" w:eastAsia="Times New Roman" w:hAnsi="Times New Roman"/>
          <w:sz w:val="24"/>
          <w:szCs w:val="24"/>
          <w:lang w:eastAsia="tr-TR"/>
        </w:rPr>
        <w:t>Morley</w:t>
      </w:r>
      <w:proofErr w:type="spellEnd"/>
      <w:r>
        <w:rPr>
          <w:rFonts w:ascii="Times New Roman" w:eastAsia="Times New Roman" w:hAnsi="Times New Roman"/>
          <w:sz w:val="24"/>
          <w:szCs w:val="24"/>
          <w:lang w:eastAsia="tr-TR"/>
        </w:rPr>
        <w:t xml:space="preserve"> ve ark 2013)</w:t>
      </w:r>
      <w:r w:rsidRPr="00AA0562">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w:t>
      </w:r>
      <w:r w:rsidR="00A6250C" w:rsidRPr="00AC422E">
        <w:rPr>
          <w:rFonts w:ascii="Times New Roman" w:eastAsia="Times New Roman" w:hAnsi="Times New Roman"/>
          <w:sz w:val="24"/>
          <w:szCs w:val="24"/>
          <w:lang w:eastAsia="tr-TR"/>
        </w:rPr>
        <w:t xml:space="preserve">Nüfusun yaşlanması nedeniyle </w:t>
      </w:r>
      <w:r w:rsidR="00A6250C">
        <w:rPr>
          <w:rFonts w:ascii="Times New Roman" w:eastAsia="Times New Roman" w:hAnsi="Times New Roman"/>
          <w:sz w:val="24"/>
          <w:szCs w:val="24"/>
          <w:lang w:eastAsia="tr-TR"/>
        </w:rPr>
        <w:t>k</w:t>
      </w:r>
      <w:r w:rsidR="00AC422E" w:rsidRPr="00AC422E">
        <w:rPr>
          <w:rFonts w:ascii="Times New Roman" w:eastAsia="Times New Roman" w:hAnsi="Times New Roman"/>
          <w:sz w:val="24"/>
          <w:szCs w:val="24"/>
          <w:lang w:eastAsia="tr-TR"/>
        </w:rPr>
        <w:t>ırılganlığın küresel etkisinin, özellikle düşük ve orta gelirli ülkelerde artması beklenmektedir</w:t>
      </w:r>
      <w:r>
        <w:rPr>
          <w:rFonts w:ascii="Times New Roman" w:eastAsia="Times New Roman" w:hAnsi="Times New Roman"/>
          <w:sz w:val="24"/>
          <w:szCs w:val="24"/>
          <w:lang w:eastAsia="tr-TR"/>
        </w:rPr>
        <w:t xml:space="preserve"> </w:t>
      </w:r>
      <w:r w:rsidR="00A6250C">
        <w:rPr>
          <w:rFonts w:ascii="Times New Roman" w:eastAsia="Times New Roman" w:hAnsi="Times New Roman"/>
          <w:sz w:val="24"/>
          <w:szCs w:val="24"/>
          <w:lang w:eastAsia="tr-TR"/>
        </w:rPr>
        <w:t>(</w:t>
      </w:r>
      <w:proofErr w:type="spellStart"/>
      <w:r w:rsidR="00A6250C" w:rsidRPr="00A6250C">
        <w:rPr>
          <w:rFonts w:ascii="Times New Roman" w:eastAsia="Times New Roman" w:hAnsi="Times New Roman"/>
          <w:sz w:val="24"/>
          <w:szCs w:val="24"/>
          <w:lang w:eastAsia="tr-TR"/>
        </w:rPr>
        <w:t>Hoogendijk</w:t>
      </w:r>
      <w:proofErr w:type="spellEnd"/>
      <w:r w:rsidR="00A6250C">
        <w:rPr>
          <w:rFonts w:ascii="Times New Roman" w:eastAsia="Times New Roman" w:hAnsi="Times New Roman"/>
          <w:sz w:val="24"/>
          <w:szCs w:val="24"/>
          <w:lang w:eastAsia="tr-TR"/>
        </w:rPr>
        <w:t xml:space="preserve"> ve ark 2019). </w:t>
      </w:r>
      <w:r w:rsidR="00B15ADF" w:rsidRPr="003A5013">
        <w:rPr>
          <w:rFonts w:ascii="Times New Roman" w:eastAsia="Times New Roman" w:hAnsi="Times New Roman"/>
          <w:sz w:val="24"/>
          <w:szCs w:val="24"/>
          <w:lang w:eastAsia="tr-TR"/>
        </w:rPr>
        <w:t>Bu</w:t>
      </w:r>
      <w:r w:rsidR="00CE5A70" w:rsidRPr="003A5013">
        <w:rPr>
          <w:rFonts w:ascii="Times New Roman" w:eastAsia="Times New Roman" w:hAnsi="Times New Roman"/>
          <w:sz w:val="24"/>
          <w:szCs w:val="24"/>
          <w:lang w:eastAsia="tr-TR"/>
        </w:rPr>
        <w:t xml:space="preserve"> bağlamda,</w:t>
      </w:r>
      <w:r w:rsidR="00F206A9" w:rsidRPr="003A5013">
        <w:rPr>
          <w:rFonts w:ascii="Times New Roman" w:eastAsia="Times New Roman" w:hAnsi="Times New Roman"/>
          <w:sz w:val="24"/>
          <w:szCs w:val="24"/>
          <w:lang w:eastAsia="tr-TR"/>
        </w:rPr>
        <w:t xml:space="preserve"> bu sistematik incelemenin amacı</w:t>
      </w:r>
      <w:r w:rsidR="00B15ADF" w:rsidRPr="003A5013">
        <w:rPr>
          <w:rFonts w:ascii="Times New Roman" w:eastAsia="Times New Roman" w:hAnsi="Times New Roman"/>
          <w:sz w:val="24"/>
          <w:szCs w:val="24"/>
          <w:lang w:eastAsia="tr-TR"/>
        </w:rPr>
        <w:t xml:space="preserve"> </w:t>
      </w:r>
      <w:r w:rsidR="00F206A9" w:rsidRPr="003A5013">
        <w:rPr>
          <w:rFonts w:ascii="Times New Roman" w:hAnsi="Times New Roman"/>
          <w:sz w:val="24"/>
          <w:szCs w:val="24"/>
        </w:rPr>
        <w:t xml:space="preserve">Türkiye’de yapılmış ve yayınlanmış yaşlılarda kırılganlığı konu alan araştırmaların sistematik bir biçimde incelenmesidir. </w:t>
      </w:r>
    </w:p>
    <w:p w14:paraId="1FE35966" w14:textId="7560415F" w:rsidR="00CE5A70" w:rsidRPr="003A5013" w:rsidRDefault="00E561F2" w:rsidP="00E561F2">
      <w:pPr>
        <w:spacing w:before="120" w:after="120" w:line="240" w:lineRule="auto"/>
        <w:ind w:firstLine="708"/>
        <w:rPr>
          <w:rFonts w:ascii="Times New Roman" w:hAnsi="Times New Roman"/>
          <w:b/>
          <w:bCs/>
          <w:sz w:val="24"/>
          <w:szCs w:val="24"/>
        </w:rPr>
      </w:pPr>
      <w:r>
        <w:rPr>
          <w:rFonts w:ascii="Times New Roman" w:hAnsi="Times New Roman"/>
          <w:b/>
          <w:bCs/>
          <w:sz w:val="24"/>
          <w:szCs w:val="24"/>
        </w:rPr>
        <w:t xml:space="preserve">2. </w:t>
      </w:r>
      <w:r w:rsidR="00CE5A70" w:rsidRPr="003A5013">
        <w:rPr>
          <w:rFonts w:ascii="Times New Roman" w:hAnsi="Times New Roman"/>
          <w:b/>
          <w:bCs/>
          <w:sz w:val="24"/>
          <w:szCs w:val="24"/>
        </w:rPr>
        <w:t>YÖNTEM</w:t>
      </w:r>
    </w:p>
    <w:p w14:paraId="63770DD9" w14:textId="76D3263C" w:rsidR="00D347D2" w:rsidRDefault="00CE5A70" w:rsidP="00D347D2">
      <w:pPr>
        <w:spacing w:before="120" w:after="120" w:line="240" w:lineRule="auto"/>
        <w:ind w:firstLine="708"/>
        <w:jc w:val="both"/>
        <w:rPr>
          <w:rFonts w:ascii="Times New Roman" w:hAnsi="Times New Roman"/>
          <w:b/>
          <w:bCs/>
          <w:sz w:val="24"/>
          <w:szCs w:val="24"/>
        </w:rPr>
      </w:pPr>
      <w:r w:rsidRPr="003A5013">
        <w:rPr>
          <w:rFonts w:ascii="Times New Roman" w:hAnsi="Times New Roman"/>
          <w:sz w:val="24"/>
          <w:szCs w:val="24"/>
        </w:rPr>
        <w:t xml:space="preserve">Sistematik inceleme olan araştırmanın verilerine Ağustos-Eylül 2020 tarihleri arasında ulaşıldı. </w:t>
      </w:r>
      <w:proofErr w:type="spellStart"/>
      <w:r w:rsidRPr="003A5013">
        <w:rPr>
          <w:rFonts w:ascii="Times New Roman" w:hAnsi="Times New Roman"/>
          <w:sz w:val="24"/>
          <w:szCs w:val="24"/>
        </w:rPr>
        <w:t>PubMed</w:t>
      </w:r>
      <w:proofErr w:type="spellEnd"/>
      <w:r w:rsidRPr="003A5013">
        <w:rPr>
          <w:rFonts w:ascii="Times New Roman" w:hAnsi="Times New Roman"/>
          <w:sz w:val="24"/>
          <w:szCs w:val="24"/>
        </w:rPr>
        <w:t xml:space="preserve">, Akademik Google ve YÖK Tez elektronik veri tabanları kullanarak kapsamlı bir literatür taraması yapıldı. </w:t>
      </w:r>
      <w:r w:rsidR="004B2321">
        <w:rPr>
          <w:rFonts w:ascii="Times New Roman" w:hAnsi="Times New Roman"/>
          <w:sz w:val="24"/>
          <w:szCs w:val="24"/>
        </w:rPr>
        <w:t xml:space="preserve">Anahtar kelimeler olarak Türkçe ve İngilizce yaşlı ve kırılgan kelimeleri kullanıldı. </w:t>
      </w:r>
      <w:r w:rsidRPr="003A5013">
        <w:rPr>
          <w:rFonts w:ascii="Times New Roman" w:hAnsi="Times New Roman"/>
          <w:sz w:val="24"/>
          <w:szCs w:val="24"/>
        </w:rPr>
        <w:t>Araştırmaya alma kriterleri olarak; araştırmanın yaşlı kırılganlığı ile ilgisi olması ve Türkiye sınırlarında yapılmış olması kriterleri arandı. Yayınlar için süre kısıtlaması yapılmamış olup, geçmişten günümüze kadar olan çalışmalar dahil edil</w:t>
      </w:r>
      <w:r w:rsidR="004B2321">
        <w:rPr>
          <w:rFonts w:ascii="Times New Roman" w:hAnsi="Times New Roman"/>
          <w:sz w:val="24"/>
          <w:szCs w:val="24"/>
        </w:rPr>
        <w:t>di</w:t>
      </w:r>
      <w:r w:rsidRPr="003A5013">
        <w:rPr>
          <w:rFonts w:ascii="Times New Roman" w:hAnsi="Times New Roman"/>
          <w:sz w:val="24"/>
          <w:szCs w:val="24"/>
        </w:rPr>
        <w:t xml:space="preserve">. Belirlenen kriterleri sağlayan 23 yurtiçi ve 18 yurt dışı olmak üzere toplam 41 araştırma makalesi ve tez </w:t>
      </w:r>
      <w:r w:rsidR="00A01452">
        <w:rPr>
          <w:rFonts w:ascii="Times New Roman" w:hAnsi="Times New Roman"/>
          <w:sz w:val="24"/>
          <w:szCs w:val="24"/>
        </w:rPr>
        <w:t xml:space="preserve">değerlendirildi. </w:t>
      </w:r>
      <w:r w:rsidR="00A01452" w:rsidRPr="00A01452">
        <w:rPr>
          <w:rFonts w:ascii="Times New Roman" w:hAnsi="Times New Roman"/>
          <w:sz w:val="24"/>
          <w:szCs w:val="24"/>
        </w:rPr>
        <w:t xml:space="preserve">Ulaşılan çalışmaların verilerinin değerlendirilmesi iki aşamalı gerçekleştirildi. İlk aşamada araştırmacılar tarafından oluşturulan bir </w:t>
      </w:r>
      <w:proofErr w:type="spellStart"/>
      <w:r w:rsidR="00A01452" w:rsidRPr="00A01452">
        <w:rPr>
          <w:rFonts w:ascii="Times New Roman" w:hAnsi="Times New Roman"/>
          <w:sz w:val="24"/>
          <w:szCs w:val="24"/>
        </w:rPr>
        <w:t>checklist</w:t>
      </w:r>
      <w:proofErr w:type="spellEnd"/>
      <w:r w:rsidR="00A01452" w:rsidRPr="00A01452">
        <w:rPr>
          <w:rFonts w:ascii="Times New Roman" w:hAnsi="Times New Roman"/>
          <w:sz w:val="24"/>
          <w:szCs w:val="24"/>
        </w:rPr>
        <w:t xml:space="preserve"> yardımıyla araştırmaların sonuçları özetlendi. İkinci aşamada ise sonuçlar ‘n’ ve yüzdelik olarak hesaplandı.</w:t>
      </w:r>
    </w:p>
    <w:p w14:paraId="231AF107" w14:textId="740AF572" w:rsidR="00CE5A70" w:rsidRPr="003A5013" w:rsidRDefault="00E561F2" w:rsidP="00E561F2">
      <w:pPr>
        <w:spacing w:before="120" w:after="120" w:line="240" w:lineRule="auto"/>
        <w:ind w:firstLine="708"/>
        <w:rPr>
          <w:rFonts w:ascii="Times New Roman" w:hAnsi="Times New Roman"/>
          <w:sz w:val="24"/>
          <w:szCs w:val="24"/>
        </w:rPr>
      </w:pPr>
      <w:r>
        <w:rPr>
          <w:rFonts w:ascii="Times New Roman" w:hAnsi="Times New Roman"/>
          <w:b/>
          <w:bCs/>
          <w:sz w:val="24"/>
          <w:szCs w:val="24"/>
        </w:rPr>
        <w:t xml:space="preserve">3. </w:t>
      </w:r>
      <w:r w:rsidR="00CE5A70" w:rsidRPr="003A5013">
        <w:rPr>
          <w:rFonts w:ascii="Times New Roman" w:hAnsi="Times New Roman"/>
          <w:b/>
          <w:bCs/>
          <w:sz w:val="24"/>
          <w:szCs w:val="24"/>
        </w:rPr>
        <w:t>BULGULAR</w:t>
      </w:r>
      <w:r w:rsidR="00C333FB" w:rsidRPr="003A5013">
        <w:rPr>
          <w:rFonts w:ascii="Times New Roman" w:hAnsi="Times New Roman"/>
          <w:b/>
          <w:bCs/>
          <w:sz w:val="24"/>
          <w:szCs w:val="24"/>
        </w:rPr>
        <w:t xml:space="preserve"> VE TARTIŞMA</w:t>
      </w:r>
    </w:p>
    <w:p w14:paraId="10FEBF8F" w14:textId="7341BEA1" w:rsidR="00C333FB" w:rsidRPr="003A5013" w:rsidRDefault="00CE5A70" w:rsidP="00E561F2">
      <w:pPr>
        <w:spacing w:before="120" w:after="120" w:line="240" w:lineRule="auto"/>
        <w:ind w:firstLine="708"/>
        <w:jc w:val="both"/>
        <w:rPr>
          <w:rFonts w:ascii="Times New Roman" w:hAnsi="Times New Roman"/>
          <w:sz w:val="24"/>
          <w:szCs w:val="24"/>
        </w:rPr>
      </w:pPr>
      <w:r w:rsidRPr="003A5013">
        <w:rPr>
          <w:rFonts w:ascii="Times New Roman" w:hAnsi="Times New Roman"/>
          <w:sz w:val="24"/>
          <w:szCs w:val="24"/>
        </w:rPr>
        <w:lastRenderedPageBreak/>
        <w:t xml:space="preserve">22 araştırma makalesi, 19 tez olmak üzere 41 çalışma </w:t>
      </w:r>
      <w:r w:rsidR="00E43FE8">
        <w:rPr>
          <w:rFonts w:ascii="Times New Roman" w:hAnsi="Times New Roman"/>
          <w:sz w:val="24"/>
          <w:szCs w:val="24"/>
        </w:rPr>
        <w:t>değerlendirildi.</w:t>
      </w:r>
      <w:r w:rsidRPr="003A5013">
        <w:rPr>
          <w:rFonts w:ascii="Times New Roman" w:hAnsi="Times New Roman"/>
          <w:sz w:val="24"/>
          <w:szCs w:val="24"/>
        </w:rPr>
        <w:t xml:space="preserve"> Çalışmaların</w:t>
      </w:r>
      <w:r w:rsidR="008D48B8" w:rsidRPr="003A5013">
        <w:rPr>
          <w:rFonts w:ascii="Times New Roman" w:hAnsi="Times New Roman"/>
          <w:sz w:val="24"/>
          <w:szCs w:val="24"/>
        </w:rPr>
        <w:t xml:space="preserve"> toplam örneklemini </w:t>
      </w:r>
      <w:r w:rsidRPr="003A5013">
        <w:rPr>
          <w:rFonts w:ascii="Times New Roman" w:hAnsi="Times New Roman"/>
          <w:sz w:val="24"/>
          <w:szCs w:val="24"/>
        </w:rPr>
        <w:t>13.197 yaşlı</w:t>
      </w:r>
      <w:r w:rsidR="008D48B8" w:rsidRPr="003A5013">
        <w:rPr>
          <w:rFonts w:ascii="Times New Roman" w:hAnsi="Times New Roman"/>
          <w:sz w:val="24"/>
          <w:szCs w:val="24"/>
        </w:rPr>
        <w:t xml:space="preserve"> oluşturdu</w:t>
      </w:r>
      <w:r w:rsidR="00421300" w:rsidRPr="003A5013">
        <w:rPr>
          <w:rFonts w:ascii="Times New Roman" w:hAnsi="Times New Roman"/>
          <w:sz w:val="24"/>
          <w:szCs w:val="24"/>
        </w:rPr>
        <w:t>.</w:t>
      </w:r>
      <w:r w:rsidR="008D48B8" w:rsidRPr="003A5013">
        <w:rPr>
          <w:rFonts w:ascii="Times New Roman" w:hAnsi="Times New Roman"/>
          <w:sz w:val="24"/>
          <w:szCs w:val="24"/>
        </w:rPr>
        <w:t xml:space="preserve"> </w:t>
      </w:r>
      <w:r w:rsidR="00C333FB" w:rsidRPr="003A5013">
        <w:rPr>
          <w:rFonts w:ascii="Times New Roman" w:hAnsi="Times New Roman"/>
          <w:sz w:val="24"/>
          <w:szCs w:val="24"/>
        </w:rPr>
        <w:t>Bu çalışmalarda</w:t>
      </w:r>
      <w:r w:rsidR="00421300" w:rsidRPr="003A5013">
        <w:rPr>
          <w:rFonts w:ascii="Times New Roman" w:hAnsi="Times New Roman"/>
          <w:sz w:val="24"/>
          <w:szCs w:val="24"/>
        </w:rPr>
        <w:t>,</w:t>
      </w:r>
      <w:r w:rsidR="00C333FB" w:rsidRPr="003A5013">
        <w:rPr>
          <w:rFonts w:ascii="Times New Roman" w:hAnsi="Times New Roman"/>
          <w:sz w:val="24"/>
          <w:szCs w:val="24"/>
        </w:rPr>
        <w:t xml:space="preserve"> </w:t>
      </w:r>
      <w:r w:rsidR="00421300" w:rsidRPr="003A5013">
        <w:rPr>
          <w:rFonts w:ascii="Times New Roman" w:hAnsi="Times New Roman"/>
          <w:sz w:val="24"/>
          <w:szCs w:val="24"/>
        </w:rPr>
        <w:t xml:space="preserve">yaşlılarda kırılganlık </w:t>
      </w:r>
      <w:r w:rsidR="00E43FE8">
        <w:rPr>
          <w:rFonts w:ascii="Times New Roman" w:hAnsi="Times New Roman"/>
          <w:sz w:val="24"/>
          <w:szCs w:val="24"/>
        </w:rPr>
        <w:t>yaygınlı</w:t>
      </w:r>
      <w:r w:rsidR="00A01452">
        <w:rPr>
          <w:rFonts w:ascii="Times New Roman" w:hAnsi="Times New Roman"/>
          <w:sz w:val="24"/>
          <w:szCs w:val="24"/>
        </w:rPr>
        <w:t>ğı</w:t>
      </w:r>
      <w:r w:rsidR="00184D62">
        <w:rPr>
          <w:rFonts w:ascii="Times New Roman" w:hAnsi="Times New Roman"/>
          <w:sz w:val="24"/>
          <w:szCs w:val="24"/>
        </w:rPr>
        <w:t xml:space="preserve">nın </w:t>
      </w:r>
      <w:r w:rsidR="00C333FB" w:rsidRPr="003A5013">
        <w:rPr>
          <w:rFonts w:ascii="Times New Roman" w:hAnsi="Times New Roman"/>
          <w:sz w:val="24"/>
          <w:szCs w:val="24"/>
        </w:rPr>
        <w:t>%44,5</w:t>
      </w:r>
      <w:r w:rsidR="00421300" w:rsidRPr="003A5013">
        <w:rPr>
          <w:rFonts w:ascii="Times New Roman" w:hAnsi="Times New Roman"/>
          <w:sz w:val="24"/>
          <w:szCs w:val="24"/>
        </w:rPr>
        <w:t xml:space="preserve"> </w:t>
      </w:r>
      <w:r w:rsidR="00184D62">
        <w:rPr>
          <w:rFonts w:ascii="Times New Roman" w:hAnsi="Times New Roman"/>
          <w:sz w:val="24"/>
          <w:szCs w:val="24"/>
        </w:rPr>
        <w:t>olduğu belirlendi</w:t>
      </w:r>
      <w:r w:rsidR="00421300" w:rsidRPr="003A5013">
        <w:rPr>
          <w:rFonts w:ascii="Times New Roman" w:hAnsi="Times New Roman"/>
          <w:sz w:val="24"/>
          <w:szCs w:val="24"/>
        </w:rPr>
        <w:t xml:space="preserve">. </w:t>
      </w:r>
      <w:r w:rsidR="00C333FB" w:rsidRPr="003A5013">
        <w:rPr>
          <w:rFonts w:ascii="Times New Roman" w:hAnsi="Times New Roman"/>
          <w:sz w:val="24"/>
          <w:szCs w:val="24"/>
        </w:rPr>
        <w:t>Literatürde yer alan sistematik incelemelere göre, toplumda yaşayan 65 yaş ve üstü bireyler arasında kırılganlık görülme oranları, İtalya’da %23, Yunanistan’da %34, Japonya’da %7</w:t>
      </w:r>
      <w:r w:rsidR="00421300" w:rsidRPr="003A5013">
        <w:rPr>
          <w:rFonts w:ascii="Times New Roman" w:hAnsi="Times New Roman"/>
          <w:sz w:val="24"/>
          <w:szCs w:val="24"/>
        </w:rPr>
        <w:t>,</w:t>
      </w:r>
      <w:r w:rsidR="00C333FB" w:rsidRPr="003A5013">
        <w:rPr>
          <w:rFonts w:ascii="Times New Roman" w:hAnsi="Times New Roman"/>
          <w:sz w:val="24"/>
          <w:szCs w:val="24"/>
        </w:rPr>
        <w:t>4, İspanya’da ise %9</w:t>
      </w:r>
      <w:r w:rsidR="00421300" w:rsidRPr="003A5013">
        <w:rPr>
          <w:rFonts w:ascii="Times New Roman" w:hAnsi="Times New Roman"/>
          <w:sz w:val="24"/>
          <w:szCs w:val="24"/>
        </w:rPr>
        <w:t>,</w:t>
      </w:r>
      <w:r w:rsidR="00C333FB" w:rsidRPr="003A5013">
        <w:rPr>
          <w:rFonts w:ascii="Times New Roman" w:hAnsi="Times New Roman"/>
          <w:sz w:val="24"/>
          <w:szCs w:val="24"/>
        </w:rPr>
        <w:t>6-27</w:t>
      </w:r>
      <w:r w:rsidR="00421300" w:rsidRPr="003A5013">
        <w:rPr>
          <w:rFonts w:ascii="Times New Roman" w:hAnsi="Times New Roman"/>
          <w:sz w:val="24"/>
          <w:szCs w:val="24"/>
        </w:rPr>
        <w:t>,</w:t>
      </w:r>
      <w:r w:rsidR="00C333FB" w:rsidRPr="003A5013">
        <w:rPr>
          <w:rFonts w:ascii="Times New Roman" w:hAnsi="Times New Roman"/>
          <w:sz w:val="24"/>
          <w:szCs w:val="24"/>
        </w:rPr>
        <w:t>3 olarak belirlenmiştir (</w:t>
      </w:r>
      <w:proofErr w:type="spellStart"/>
      <w:r w:rsidR="00C333FB" w:rsidRPr="003A5013">
        <w:rPr>
          <w:rFonts w:ascii="Times New Roman" w:hAnsi="Times New Roman"/>
          <w:sz w:val="24"/>
          <w:szCs w:val="24"/>
        </w:rPr>
        <w:t>Castell</w:t>
      </w:r>
      <w:proofErr w:type="spellEnd"/>
      <w:r w:rsidR="00C333FB" w:rsidRPr="003A5013">
        <w:rPr>
          <w:rFonts w:ascii="Times New Roman" w:hAnsi="Times New Roman"/>
          <w:sz w:val="24"/>
          <w:szCs w:val="24"/>
        </w:rPr>
        <w:t xml:space="preserve"> ve ark., 2013; </w:t>
      </w:r>
      <w:proofErr w:type="spellStart"/>
      <w:r w:rsidR="00C333FB" w:rsidRPr="003A5013">
        <w:rPr>
          <w:rFonts w:ascii="Times New Roman" w:hAnsi="Times New Roman"/>
          <w:sz w:val="24"/>
          <w:szCs w:val="24"/>
        </w:rPr>
        <w:t>Kojima</w:t>
      </w:r>
      <w:proofErr w:type="spellEnd"/>
      <w:r w:rsidR="00C333FB" w:rsidRPr="003A5013">
        <w:rPr>
          <w:rFonts w:ascii="Times New Roman" w:hAnsi="Times New Roman"/>
          <w:sz w:val="24"/>
          <w:szCs w:val="24"/>
        </w:rPr>
        <w:t xml:space="preserve"> ve ark., 2017; </w:t>
      </w:r>
      <w:proofErr w:type="spellStart"/>
      <w:r w:rsidR="00C333FB" w:rsidRPr="003A5013">
        <w:rPr>
          <w:rFonts w:ascii="Times New Roman" w:hAnsi="Times New Roman"/>
          <w:sz w:val="24"/>
          <w:szCs w:val="24"/>
        </w:rPr>
        <w:t>Jürschik</w:t>
      </w:r>
      <w:proofErr w:type="spellEnd"/>
      <w:r w:rsidR="00C333FB" w:rsidRPr="003A5013">
        <w:rPr>
          <w:rFonts w:ascii="Times New Roman" w:hAnsi="Times New Roman"/>
          <w:sz w:val="24"/>
          <w:szCs w:val="24"/>
        </w:rPr>
        <w:t xml:space="preserve"> ve ark., 2012; </w:t>
      </w:r>
      <w:proofErr w:type="spellStart"/>
      <w:r w:rsidR="00C333FB" w:rsidRPr="003A5013">
        <w:rPr>
          <w:rFonts w:ascii="Times New Roman" w:hAnsi="Times New Roman"/>
          <w:sz w:val="24"/>
          <w:szCs w:val="24"/>
        </w:rPr>
        <w:t>Santos-Eggimann</w:t>
      </w:r>
      <w:proofErr w:type="spellEnd"/>
      <w:r w:rsidR="00C333FB" w:rsidRPr="003A5013">
        <w:rPr>
          <w:rFonts w:ascii="Times New Roman" w:hAnsi="Times New Roman"/>
          <w:sz w:val="24"/>
          <w:szCs w:val="24"/>
        </w:rPr>
        <w:t xml:space="preserve"> ve ark., 2009). </w:t>
      </w:r>
      <w:proofErr w:type="spellStart"/>
      <w:r w:rsidR="00D85C86" w:rsidRPr="003A5013">
        <w:rPr>
          <w:rFonts w:ascii="Times New Roman" w:hAnsi="Times New Roman"/>
          <w:sz w:val="24"/>
          <w:szCs w:val="24"/>
        </w:rPr>
        <w:t>Ofori-Asenso</w:t>
      </w:r>
      <w:proofErr w:type="spellEnd"/>
      <w:r w:rsidR="00D85C86" w:rsidRPr="003A5013">
        <w:rPr>
          <w:rFonts w:ascii="Times New Roman" w:hAnsi="Times New Roman"/>
          <w:sz w:val="24"/>
          <w:szCs w:val="24"/>
        </w:rPr>
        <w:t xml:space="preserve"> ve arkadaşları (2019) tarafından </w:t>
      </w:r>
      <w:r w:rsidR="006F6C95" w:rsidRPr="003A5013">
        <w:rPr>
          <w:rFonts w:ascii="Times New Roman" w:hAnsi="Times New Roman"/>
          <w:sz w:val="24"/>
          <w:szCs w:val="24"/>
        </w:rPr>
        <w:t>28 ülkeden 120.000'den fazla yaşlı yetişkinin verilerini içeren sistematik derleme ve meta-analizde, kırılganlık ve kırılganlık öncesi dönem sıklığı 1000 kişide sırasıyla 43,4 ve 150,6 yeni vaka olarak tahmin edilmiştir. S</w:t>
      </w:r>
      <w:r w:rsidR="00C333FB" w:rsidRPr="003A5013">
        <w:rPr>
          <w:rFonts w:ascii="Times New Roman" w:hAnsi="Times New Roman"/>
          <w:sz w:val="24"/>
          <w:szCs w:val="24"/>
        </w:rPr>
        <w:t>onuçlara göre Türkiye’de yapılan çalışmalarda yaygınlık oranının diğer ülkelere göre daha yüksek olduğu görülmüş</w:t>
      </w:r>
      <w:r w:rsidR="00421300" w:rsidRPr="003A5013">
        <w:rPr>
          <w:rFonts w:ascii="Times New Roman" w:hAnsi="Times New Roman"/>
          <w:sz w:val="24"/>
          <w:szCs w:val="24"/>
        </w:rPr>
        <w:t xml:space="preserve"> olup, b</w:t>
      </w:r>
      <w:r w:rsidR="00C333FB" w:rsidRPr="003A5013">
        <w:rPr>
          <w:rFonts w:ascii="Times New Roman" w:hAnsi="Times New Roman"/>
          <w:sz w:val="24"/>
          <w:szCs w:val="24"/>
        </w:rPr>
        <w:t xml:space="preserve">unun nedeni </w:t>
      </w:r>
      <w:r w:rsidR="001A167E" w:rsidRPr="003A5013">
        <w:rPr>
          <w:rFonts w:ascii="Times New Roman" w:hAnsi="Times New Roman"/>
          <w:sz w:val="24"/>
          <w:szCs w:val="24"/>
        </w:rPr>
        <w:t xml:space="preserve">kullanılan ölçeklerin farklı olmasından </w:t>
      </w:r>
      <w:r w:rsidR="00E43FE8">
        <w:rPr>
          <w:rFonts w:ascii="Times New Roman" w:hAnsi="Times New Roman"/>
          <w:sz w:val="24"/>
          <w:szCs w:val="24"/>
        </w:rPr>
        <w:t xml:space="preserve">veya çalışmaların daha çok hastanede yapılmasından </w:t>
      </w:r>
      <w:r w:rsidR="00421300" w:rsidRPr="003A5013">
        <w:rPr>
          <w:rFonts w:ascii="Times New Roman" w:hAnsi="Times New Roman"/>
          <w:sz w:val="24"/>
          <w:szCs w:val="24"/>
        </w:rPr>
        <w:t>kaynaklanıyor olabil</w:t>
      </w:r>
      <w:r w:rsidR="00E43FE8">
        <w:rPr>
          <w:rFonts w:ascii="Times New Roman" w:hAnsi="Times New Roman"/>
          <w:sz w:val="24"/>
          <w:szCs w:val="24"/>
        </w:rPr>
        <w:t>eceği düşünülmektedir.</w:t>
      </w:r>
    </w:p>
    <w:p w14:paraId="40D31792" w14:textId="68681F25" w:rsidR="008D48B8" w:rsidRPr="0041176C" w:rsidRDefault="008D48B8" w:rsidP="00E561F2">
      <w:pPr>
        <w:spacing w:before="120" w:after="120" w:line="240" w:lineRule="auto"/>
        <w:ind w:firstLine="708"/>
        <w:jc w:val="both"/>
        <w:rPr>
          <w:rFonts w:ascii="Times New Roman" w:hAnsi="Times New Roman"/>
          <w:b/>
          <w:bCs/>
          <w:sz w:val="20"/>
          <w:szCs w:val="20"/>
        </w:rPr>
      </w:pPr>
      <w:r w:rsidRPr="0041176C">
        <w:rPr>
          <w:rFonts w:ascii="Times New Roman" w:hAnsi="Times New Roman"/>
          <w:b/>
          <w:bCs/>
          <w:sz w:val="20"/>
          <w:szCs w:val="20"/>
        </w:rPr>
        <w:t>Tablo 1. Kapsama alınan çalışmaların bazı özellikleri</w:t>
      </w:r>
    </w:p>
    <w:tbl>
      <w:tblPr>
        <w:tblStyle w:val="KlavuzTablo2-Vurgu3"/>
        <w:tblW w:w="0" w:type="auto"/>
        <w:tblInd w:w="709" w:type="dxa"/>
        <w:tblLook w:val="04A0" w:firstRow="1" w:lastRow="0" w:firstColumn="1" w:lastColumn="0" w:noHBand="0" w:noVBand="1"/>
      </w:tblPr>
      <w:tblGrid>
        <w:gridCol w:w="3119"/>
        <w:gridCol w:w="2918"/>
        <w:gridCol w:w="1062"/>
        <w:gridCol w:w="1173"/>
      </w:tblGrid>
      <w:tr w:rsidR="00E561F2" w:rsidRPr="003A5013" w14:paraId="0D413CFD" w14:textId="77777777" w:rsidTr="002B6E72">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6037" w:type="dxa"/>
            <w:gridSpan w:val="2"/>
          </w:tcPr>
          <w:p w14:paraId="57E8BAC3" w14:textId="2B32BFC9" w:rsidR="00E561F2" w:rsidRPr="003A5013" w:rsidRDefault="00E561F2" w:rsidP="003A5013">
            <w:pPr>
              <w:jc w:val="both"/>
              <w:rPr>
                <w:rFonts w:ascii="Times New Roman" w:hAnsi="Times New Roman"/>
                <w:sz w:val="24"/>
                <w:szCs w:val="24"/>
              </w:rPr>
            </w:pPr>
            <w:r w:rsidRPr="003A5013">
              <w:rPr>
                <w:rFonts w:ascii="Times New Roman" w:hAnsi="Times New Roman"/>
                <w:sz w:val="20"/>
                <w:szCs w:val="20"/>
              </w:rPr>
              <w:t>Çalışmaların Bazı Özellikleri</w:t>
            </w:r>
          </w:p>
        </w:tc>
        <w:tc>
          <w:tcPr>
            <w:tcW w:w="1062" w:type="dxa"/>
          </w:tcPr>
          <w:p w14:paraId="0074340D" w14:textId="224BFAFF" w:rsidR="00E561F2" w:rsidRPr="003A5013" w:rsidRDefault="00E561F2" w:rsidP="003A50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roofErr w:type="gramStart"/>
            <w:r w:rsidRPr="003A5013">
              <w:rPr>
                <w:rFonts w:ascii="Times New Roman" w:hAnsi="Times New Roman"/>
                <w:sz w:val="20"/>
                <w:szCs w:val="20"/>
              </w:rPr>
              <w:t>n</w:t>
            </w:r>
            <w:proofErr w:type="gramEnd"/>
          </w:p>
        </w:tc>
        <w:tc>
          <w:tcPr>
            <w:tcW w:w="1173" w:type="dxa"/>
          </w:tcPr>
          <w:p w14:paraId="04FD876E" w14:textId="2D08EB18" w:rsidR="00E561F2" w:rsidRPr="003A5013" w:rsidRDefault="00E561F2" w:rsidP="003A501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w:t>
            </w:r>
          </w:p>
        </w:tc>
      </w:tr>
      <w:tr w:rsidR="008D48B8" w:rsidRPr="003A5013" w14:paraId="71671F60" w14:textId="77777777" w:rsidTr="003F67CD">
        <w:trPr>
          <w:cnfStyle w:val="000000100000" w:firstRow="0" w:lastRow="0" w:firstColumn="0" w:lastColumn="0" w:oddVBand="0" w:evenVBand="0" w:oddHBand="1" w:evenHBand="0" w:firstRowFirstColumn="0" w:firstRowLastColumn="0" w:lastRowFirstColumn="0" w:lastRowLastColumn="0"/>
          <w:trHeight w:val="1154"/>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ACD7376" w14:textId="2954932B" w:rsidR="008D48B8" w:rsidRPr="003A5013" w:rsidRDefault="008D48B8" w:rsidP="00551DA6">
            <w:pPr>
              <w:rPr>
                <w:rFonts w:ascii="Times New Roman" w:hAnsi="Times New Roman"/>
                <w:sz w:val="20"/>
                <w:szCs w:val="20"/>
              </w:rPr>
            </w:pPr>
            <w:r w:rsidRPr="003A5013">
              <w:rPr>
                <w:rFonts w:ascii="Times New Roman" w:hAnsi="Times New Roman"/>
                <w:sz w:val="20"/>
                <w:szCs w:val="20"/>
              </w:rPr>
              <w:t xml:space="preserve">Çalışmanın </w:t>
            </w:r>
            <w:r w:rsidR="00C333FB" w:rsidRPr="003A5013">
              <w:rPr>
                <w:rFonts w:ascii="Times New Roman" w:hAnsi="Times New Roman"/>
                <w:sz w:val="20"/>
                <w:szCs w:val="20"/>
              </w:rPr>
              <w:t>G</w:t>
            </w:r>
            <w:r w:rsidRPr="003A5013">
              <w:rPr>
                <w:rFonts w:ascii="Times New Roman" w:hAnsi="Times New Roman"/>
                <w:sz w:val="20"/>
                <w:szCs w:val="20"/>
              </w:rPr>
              <w:t xml:space="preserve">erçekleştirildiği </w:t>
            </w:r>
            <w:r w:rsidR="00C333FB" w:rsidRPr="003A5013">
              <w:rPr>
                <w:rFonts w:ascii="Times New Roman" w:hAnsi="Times New Roman"/>
                <w:sz w:val="20"/>
                <w:szCs w:val="20"/>
              </w:rPr>
              <w:t>Y</w:t>
            </w:r>
            <w:r w:rsidRPr="003A5013">
              <w:rPr>
                <w:rFonts w:ascii="Times New Roman" w:hAnsi="Times New Roman"/>
                <w:sz w:val="20"/>
                <w:szCs w:val="20"/>
              </w:rPr>
              <w:t>er</w:t>
            </w:r>
            <w:r w:rsidR="00A32244" w:rsidRPr="003A5013">
              <w:rPr>
                <w:rFonts w:ascii="Times New Roman" w:hAnsi="Times New Roman"/>
                <w:sz w:val="20"/>
                <w:szCs w:val="20"/>
              </w:rPr>
              <w:t>ler</w:t>
            </w:r>
            <w:r w:rsidR="003F67CD">
              <w:rPr>
                <w:rFonts w:ascii="Times New Roman" w:hAnsi="Times New Roman"/>
                <w:sz w:val="20"/>
                <w:szCs w:val="20"/>
              </w:rPr>
              <w:t xml:space="preserve"> (n=41)</w:t>
            </w:r>
          </w:p>
        </w:tc>
        <w:tc>
          <w:tcPr>
            <w:tcW w:w="2918" w:type="dxa"/>
          </w:tcPr>
          <w:p w14:paraId="63DF526B" w14:textId="15D26292" w:rsidR="008D48B8" w:rsidRPr="003A5013" w:rsidRDefault="008D48B8" w:rsidP="003A50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 xml:space="preserve">Aile hekimliği   </w:t>
            </w:r>
          </w:p>
          <w:p w14:paraId="0969BD93" w14:textId="7E730C21" w:rsidR="008D48B8" w:rsidRPr="003A5013" w:rsidRDefault="008D48B8" w:rsidP="003A50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 xml:space="preserve">Toplum   </w:t>
            </w:r>
          </w:p>
          <w:p w14:paraId="389A56B1" w14:textId="7E24A99C" w:rsidR="008D48B8" w:rsidRPr="003A5013" w:rsidRDefault="008D48B8" w:rsidP="003A50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 xml:space="preserve">Huzurevi  </w:t>
            </w:r>
          </w:p>
          <w:p w14:paraId="13FC972D" w14:textId="01ED8CFA" w:rsidR="008D48B8" w:rsidRPr="003A5013" w:rsidRDefault="008D48B8" w:rsidP="003A50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 xml:space="preserve">Geriatri poliklinikleri       </w:t>
            </w:r>
          </w:p>
          <w:p w14:paraId="5821369C" w14:textId="4A669A22" w:rsidR="008D48B8" w:rsidRPr="003A5013" w:rsidRDefault="008D48B8" w:rsidP="003A5013">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 xml:space="preserve">Hastane                     </w:t>
            </w:r>
          </w:p>
        </w:tc>
        <w:tc>
          <w:tcPr>
            <w:tcW w:w="1062" w:type="dxa"/>
          </w:tcPr>
          <w:p w14:paraId="1A647EFD" w14:textId="77777777" w:rsidR="008D48B8" w:rsidRPr="003A5013" w:rsidRDefault="008D48B8"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2</w:t>
            </w:r>
          </w:p>
          <w:p w14:paraId="3501A685" w14:textId="77777777" w:rsidR="008D48B8" w:rsidRPr="003A5013" w:rsidRDefault="008D48B8"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5</w:t>
            </w:r>
          </w:p>
          <w:p w14:paraId="5ED8094C" w14:textId="77777777" w:rsidR="00AA4821" w:rsidRPr="003A5013" w:rsidRDefault="008D48B8"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4</w:t>
            </w:r>
          </w:p>
          <w:p w14:paraId="58514DA4" w14:textId="77777777" w:rsidR="00AA4821" w:rsidRPr="003A5013" w:rsidRDefault="00AA4821"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11</w:t>
            </w:r>
          </w:p>
          <w:p w14:paraId="56D33D41" w14:textId="33C644FC" w:rsidR="008D48B8" w:rsidRPr="003A5013" w:rsidRDefault="00AA4821"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19</w:t>
            </w:r>
          </w:p>
        </w:tc>
        <w:tc>
          <w:tcPr>
            <w:tcW w:w="1173" w:type="dxa"/>
          </w:tcPr>
          <w:p w14:paraId="1AED9252" w14:textId="77777777" w:rsidR="008D48B8" w:rsidRPr="003A5013" w:rsidRDefault="008D48B8"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4,9</w:t>
            </w:r>
          </w:p>
          <w:p w14:paraId="1B12AF1F" w14:textId="77777777" w:rsidR="008D48B8" w:rsidRPr="003A5013" w:rsidRDefault="008D48B8"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12,1</w:t>
            </w:r>
          </w:p>
          <w:p w14:paraId="61395BCC" w14:textId="77777777" w:rsidR="00AA4821" w:rsidRPr="003A5013" w:rsidRDefault="008D48B8"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9,8</w:t>
            </w:r>
          </w:p>
          <w:p w14:paraId="7B8ABD6B" w14:textId="77777777" w:rsidR="00AA4821" w:rsidRPr="003A5013" w:rsidRDefault="00AA4821"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26,9</w:t>
            </w:r>
          </w:p>
          <w:p w14:paraId="00E1CC4C" w14:textId="216A0691" w:rsidR="008D48B8" w:rsidRPr="003A5013" w:rsidRDefault="00AA4821" w:rsidP="003A50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46,3</w:t>
            </w:r>
          </w:p>
        </w:tc>
      </w:tr>
      <w:tr w:rsidR="008D48B8" w:rsidRPr="003A5013" w14:paraId="2E47B8AB" w14:textId="77777777" w:rsidTr="003F67CD">
        <w:trPr>
          <w:trHeight w:val="1146"/>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1C2BA6AE" w14:textId="6A46C936" w:rsidR="008D48B8" w:rsidRPr="003A5013" w:rsidRDefault="008D48B8" w:rsidP="00551DA6">
            <w:pPr>
              <w:rPr>
                <w:rFonts w:ascii="Times New Roman" w:hAnsi="Times New Roman"/>
                <w:sz w:val="20"/>
                <w:szCs w:val="20"/>
              </w:rPr>
            </w:pPr>
            <w:r w:rsidRPr="003A5013">
              <w:rPr>
                <w:rFonts w:ascii="Times New Roman" w:hAnsi="Times New Roman"/>
                <w:sz w:val="20"/>
                <w:szCs w:val="20"/>
              </w:rPr>
              <w:t xml:space="preserve">Kullanılan </w:t>
            </w:r>
            <w:r w:rsidR="00C333FB" w:rsidRPr="003A5013">
              <w:rPr>
                <w:rFonts w:ascii="Times New Roman" w:hAnsi="Times New Roman"/>
                <w:sz w:val="20"/>
                <w:szCs w:val="20"/>
              </w:rPr>
              <w:t>Ö</w:t>
            </w:r>
            <w:r w:rsidRPr="003A5013">
              <w:rPr>
                <w:rFonts w:ascii="Times New Roman" w:hAnsi="Times New Roman"/>
                <w:sz w:val="20"/>
                <w:szCs w:val="20"/>
              </w:rPr>
              <w:t>lçek</w:t>
            </w:r>
            <w:r w:rsidR="00A32244" w:rsidRPr="003A5013">
              <w:rPr>
                <w:rFonts w:ascii="Times New Roman" w:hAnsi="Times New Roman"/>
                <w:sz w:val="20"/>
                <w:szCs w:val="20"/>
              </w:rPr>
              <w:t>ler</w:t>
            </w:r>
          </w:p>
        </w:tc>
        <w:tc>
          <w:tcPr>
            <w:tcW w:w="2918" w:type="dxa"/>
          </w:tcPr>
          <w:p w14:paraId="2AB6F2B7" w14:textId="4509B8AA" w:rsidR="00AA4821" w:rsidRPr="003A5013" w:rsidRDefault="00AA4821" w:rsidP="003A50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3A5013">
              <w:rPr>
                <w:rFonts w:ascii="Times New Roman" w:hAnsi="Times New Roman"/>
                <w:sz w:val="20"/>
                <w:szCs w:val="20"/>
              </w:rPr>
              <w:t>Edmonton</w:t>
            </w:r>
            <w:proofErr w:type="spellEnd"/>
            <w:r w:rsidRPr="003A5013">
              <w:rPr>
                <w:rFonts w:ascii="Times New Roman" w:hAnsi="Times New Roman"/>
                <w:sz w:val="20"/>
                <w:szCs w:val="20"/>
              </w:rPr>
              <w:t xml:space="preserve">                 </w:t>
            </w:r>
          </w:p>
          <w:p w14:paraId="478A1439" w14:textId="64334B3B" w:rsidR="00AA4821" w:rsidRPr="003A5013" w:rsidRDefault="00AA4821" w:rsidP="003A50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3A5013">
              <w:rPr>
                <w:rFonts w:ascii="Times New Roman" w:hAnsi="Times New Roman"/>
                <w:sz w:val="20"/>
                <w:szCs w:val="20"/>
              </w:rPr>
              <w:t>Frail</w:t>
            </w:r>
            <w:proofErr w:type="spellEnd"/>
            <w:r w:rsidRPr="003A5013">
              <w:rPr>
                <w:rFonts w:ascii="Times New Roman" w:hAnsi="Times New Roman"/>
                <w:sz w:val="20"/>
                <w:szCs w:val="20"/>
              </w:rPr>
              <w:t xml:space="preserve"> ölçeği                 </w:t>
            </w:r>
          </w:p>
          <w:p w14:paraId="17369BF6" w14:textId="38E01949" w:rsidR="00AA4821" w:rsidRPr="003A5013" w:rsidRDefault="00AA4821" w:rsidP="003A50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3A5013">
              <w:rPr>
                <w:rFonts w:ascii="Times New Roman" w:hAnsi="Times New Roman"/>
                <w:sz w:val="20"/>
                <w:szCs w:val="20"/>
              </w:rPr>
              <w:t>Tilburg</w:t>
            </w:r>
            <w:proofErr w:type="spellEnd"/>
            <w:r w:rsidRPr="003A5013">
              <w:rPr>
                <w:rFonts w:ascii="Times New Roman" w:hAnsi="Times New Roman"/>
                <w:sz w:val="20"/>
                <w:szCs w:val="20"/>
              </w:rPr>
              <w:t xml:space="preserve">                       </w:t>
            </w:r>
          </w:p>
          <w:p w14:paraId="2509EA43" w14:textId="560B3704" w:rsidR="00AA4821" w:rsidRPr="003A5013" w:rsidRDefault="00AA4821" w:rsidP="003A50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 xml:space="preserve">Kanada Klinik Kırılganlık Skoru                 </w:t>
            </w:r>
          </w:p>
          <w:p w14:paraId="5BD668BB" w14:textId="1532A22B" w:rsidR="008D48B8" w:rsidRPr="003A5013" w:rsidRDefault="00AA4821" w:rsidP="003A501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3A5013">
              <w:rPr>
                <w:rFonts w:ascii="Times New Roman" w:hAnsi="Times New Roman"/>
                <w:sz w:val="20"/>
                <w:szCs w:val="20"/>
              </w:rPr>
              <w:t>Fried</w:t>
            </w:r>
            <w:proofErr w:type="spellEnd"/>
            <w:r w:rsidRPr="003A5013">
              <w:rPr>
                <w:rFonts w:ascii="Times New Roman" w:hAnsi="Times New Roman"/>
                <w:sz w:val="20"/>
                <w:szCs w:val="20"/>
              </w:rPr>
              <w:t xml:space="preserve">           </w:t>
            </w:r>
          </w:p>
        </w:tc>
        <w:tc>
          <w:tcPr>
            <w:tcW w:w="1062" w:type="dxa"/>
          </w:tcPr>
          <w:p w14:paraId="24AB87F5"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19</w:t>
            </w:r>
          </w:p>
          <w:p w14:paraId="281A86F6"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11</w:t>
            </w:r>
          </w:p>
          <w:p w14:paraId="73C8144F"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2</w:t>
            </w:r>
          </w:p>
          <w:p w14:paraId="227F76F3"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3</w:t>
            </w:r>
          </w:p>
          <w:p w14:paraId="51A62984" w14:textId="2C9EAD11" w:rsidR="008D48B8"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6</w:t>
            </w:r>
          </w:p>
        </w:tc>
        <w:tc>
          <w:tcPr>
            <w:tcW w:w="1173" w:type="dxa"/>
          </w:tcPr>
          <w:p w14:paraId="189CFA27" w14:textId="722AB405"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46,3</w:t>
            </w:r>
          </w:p>
          <w:p w14:paraId="084815C9"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26,9</w:t>
            </w:r>
          </w:p>
          <w:p w14:paraId="25AACA86"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4,9</w:t>
            </w:r>
          </w:p>
          <w:p w14:paraId="21C62BD5" w14:textId="77777777" w:rsidR="00AA4821"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7,3</w:t>
            </w:r>
          </w:p>
          <w:p w14:paraId="6E9391A7" w14:textId="310B83A5" w:rsidR="008D48B8" w:rsidRPr="003A5013" w:rsidRDefault="00AA4821" w:rsidP="003A50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3A5013">
              <w:rPr>
                <w:rFonts w:ascii="Times New Roman" w:hAnsi="Times New Roman"/>
                <w:sz w:val="20"/>
                <w:szCs w:val="20"/>
              </w:rPr>
              <w:t>14,6</w:t>
            </w:r>
          </w:p>
        </w:tc>
      </w:tr>
    </w:tbl>
    <w:p w14:paraId="3846DC32" w14:textId="57C3D756" w:rsidR="004B1405" w:rsidRDefault="00C333FB" w:rsidP="001028C9">
      <w:pPr>
        <w:spacing w:before="120" w:after="120" w:line="240" w:lineRule="auto"/>
        <w:ind w:firstLine="708"/>
        <w:jc w:val="both"/>
        <w:rPr>
          <w:rFonts w:ascii="Times New Roman" w:hAnsi="Times New Roman"/>
          <w:sz w:val="24"/>
          <w:szCs w:val="24"/>
        </w:rPr>
      </w:pPr>
      <w:r w:rsidRPr="003A5013">
        <w:rPr>
          <w:rFonts w:ascii="Times New Roman" w:hAnsi="Times New Roman"/>
          <w:sz w:val="24"/>
          <w:szCs w:val="24"/>
        </w:rPr>
        <w:t xml:space="preserve">Kapsama alınan çalışmaların bazı özellikleri Tablo 1’de verilmiştir. Buna göre çalışmaların </w:t>
      </w:r>
      <w:r w:rsidR="00CE5A70" w:rsidRPr="003A5013">
        <w:rPr>
          <w:rFonts w:ascii="Times New Roman" w:hAnsi="Times New Roman"/>
          <w:sz w:val="24"/>
          <w:szCs w:val="24"/>
        </w:rPr>
        <w:t>çoğunlukla hastane (%46,3) ve geriatri polikliniklerinde (%26,9) gerçekleştirildiği belirlendi.</w:t>
      </w:r>
      <w:r w:rsidR="004B1405" w:rsidRPr="003A5013">
        <w:rPr>
          <w:rFonts w:ascii="Times New Roman" w:hAnsi="Times New Roman"/>
          <w:sz w:val="24"/>
          <w:szCs w:val="24"/>
        </w:rPr>
        <w:t xml:space="preserve"> </w:t>
      </w:r>
      <w:r w:rsidR="001028C9">
        <w:rPr>
          <w:rFonts w:ascii="Times New Roman" w:hAnsi="Times New Roman"/>
          <w:sz w:val="24"/>
          <w:szCs w:val="24"/>
        </w:rPr>
        <w:t>Literatürde sistematik</w:t>
      </w:r>
      <w:r w:rsidR="00CA3FD1">
        <w:rPr>
          <w:rFonts w:ascii="Times New Roman" w:hAnsi="Times New Roman"/>
          <w:sz w:val="24"/>
          <w:szCs w:val="24"/>
        </w:rPr>
        <w:t xml:space="preserve"> derlemelere dahil edilen çalışmaların çoğunlu</w:t>
      </w:r>
      <w:r w:rsidR="001028C9">
        <w:rPr>
          <w:rFonts w:ascii="Times New Roman" w:hAnsi="Times New Roman"/>
          <w:sz w:val="24"/>
          <w:szCs w:val="24"/>
        </w:rPr>
        <w:t>ğunun</w:t>
      </w:r>
      <w:r w:rsidR="00CA3FD1">
        <w:rPr>
          <w:rFonts w:ascii="Times New Roman" w:hAnsi="Times New Roman"/>
          <w:sz w:val="24"/>
          <w:szCs w:val="24"/>
        </w:rPr>
        <w:t xml:space="preserve"> toplumda yapıldığı saptanmıştır </w:t>
      </w:r>
      <w:r w:rsidR="001028C9">
        <w:rPr>
          <w:rFonts w:ascii="Times New Roman" w:hAnsi="Times New Roman"/>
          <w:sz w:val="24"/>
          <w:szCs w:val="24"/>
        </w:rPr>
        <w:t>(Soysal ve ark 2017,</w:t>
      </w:r>
      <w:r w:rsidR="001028C9" w:rsidRPr="001028C9">
        <w:rPr>
          <w:rFonts w:ascii="Times New Roman" w:hAnsi="Times New Roman"/>
          <w:sz w:val="24"/>
          <w:szCs w:val="24"/>
        </w:rPr>
        <w:t xml:space="preserve"> </w:t>
      </w:r>
      <w:proofErr w:type="spellStart"/>
      <w:r w:rsidR="001028C9">
        <w:rPr>
          <w:rFonts w:ascii="Times New Roman" w:hAnsi="Times New Roman"/>
          <w:sz w:val="24"/>
          <w:szCs w:val="24"/>
        </w:rPr>
        <w:t>Hanlon</w:t>
      </w:r>
      <w:proofErr w:type="spellEnd"/>
      <w:r w:rsidR="001028C9">
        <w:rPr>
          <w:rFonts w:ascii="Times New Roman" w:hAnsi="Times New Roman"/>
          <w:sz w:val="24"/>
          <w:szCs w:val="24"/>
        </w:rPr>
        <w:t xml:space="preserve"> ve ark 2020). </w:t>
      </w:r>
      <w:r w:rsidR="00551DA6">
        <w:rPr>
          <w:rFonts w:ascii="Times New Roman" w:hAnsi="Times New Roman"/>
          <w:sz w:val="24"/>
          <w:szCs w:val="24"/>
        </w:rPr>
        <w:t>Türkiye’de toplumda yaşayan</w:t>
      </w:r>
      <w:r w:rsidR="001028C9">
        <w:rPr>
          <w:rFonts w:ascii="Times New Roman" w:hAnsi="Times New Roman"/>
          <w:sz w:val="24"/>
          <w:szCs w:val="24"/>
        </w:rPr>
        <w:t xml:space="preserve"> yaşlılarda yapılmış kırılganlık çalışmaları az düzeydedir. Toplumda yaşayan yaşlılarda </w:t>
      </w:r>
      <w:r w:rsidR="00141AB5">
        <w:rPr>
          <w:rFonts w:ascii="Times New Roman" w:hAnsi="Times New Roman"/>
          <w:sz w:val="24"/>
          <w:szCs w:val="24"/>
        </w:rPr>
        <w:t xml:space="preserve">sıklık ve risk faktörlerini araştıran </w:t>
      </w:r>
      <w:r w:rsidR="001028C9">
        <w:rPr>
          <w:rFonts w:ascii="Times New Roman" w:hAnsi="Times New Roman"/>
          <w:sz w:val="24"/>
          <w:szCs w:val="24"/>
        </w:rPr>
        <w:t>çalışmaların yapılması</w:t>
      </w:r>
      <w:r w:rsidR="00141AB5">
        <w:rPr>
          <w:rFonts w:ascii="Times New Roman" w:hAnsi="Times New Roman"/>
          <w:sz w:val="24"/>
          <w:szCs w:val="24"/>
        </w:rPr>
        <w:t>nın</w:t>
      </w:r>
      <w:r w:rsidR="001028C9">
        <w:rPr>
          <w:rFonts w:ascii="Times New Roman" w:hAnsi="Times New Roman"/>
          <w:sz w:val="24"/>
          <w:szCs w:val="24"/>
        </w:rPr>
        <w:t xml:space="preserve"> erken tanı açısından önemli </w:t>
      </w:r>
      <w:r w:rsidR="00141AB5">
        <w:rPr>
          <w:rFonts w:ascii="Times New Roman" w:hAnsi="Times New Roman"/>
          <w:sz w:val="24"/>
          <w:szCs w:val="24"/>
        </w:rPr>
        <w:t>olduğu düşünülmektedir</w:t>
      </w:r>
      <w:r w:rsidR="001028C9">
        <w:rPr>
          <w:rFonts w:ascii="Times New Roman" w:hAnsi="Times New Roman"/>
          <w:sz w:val="24"/>
          <w:szCs w:val="24"/>
        </w:rPr>
        <w:t xml:space="preserve">. </w:t>
      </w:r>
      <w:r w:rsidR="007D1453">
        <w:rPr>
          <w:rFonts w:ascii="Times New Roman" w:hAnsi="Times New Roman"/>
          <w:sz w:val="24"/>
          <w:szCs w:val="24"/>
        </w:rPr>
        <w:t>Çalışma sonuçlarında k</w:t>
      </w:r>
      <w:r w:rsidR="001A167E" w:rsidRPr="003A5013">
        <w:rPr>
          <w:rFonts w:ascii="Times New Roman" w:hAnsi="Times New Roman"/>
          <w:sz w:val="24"/>
          <w:szCs w:val="24"/>
        </w:rPr>
        <w:t>ırılganlığın değerlendirilmesinde çeşitli ölçekler kullanıl</w:t>
      </w:r>
      <w:r w:rsidR="00141AB5">
        <w:rPr>
          <w:rFonts w:ascii="Times New Roman" w:hAnsi="Times New Roman"/>
          <w:sz w:val="24"/>
          <w:szCs w:val="24"/>
        </w:rPr>
        <w:t>dığı, e</w:t>
      </w:r>
      <w:r w:rsidR="00CE5A70" w:rsidRPr="003A5013">
        <w:rPr>
          <w:rFonts w:ascii="Times New Roman" w:hAnsi="Times New Roman"/>
          <w:sz w:val="24"/>
          <w:szCs w:val="24"/>
        </w:rPr>
        <w:t xml:space="preserve">n fazla </w:t>
      </w:r>
      <w:proofErr w:type="spellStart"/>
      <w:r w:rsidR="00CE5A70" w:rsidRPr="003A5013">
        <w:rPr>
          <w:rFonts w:ascii="Times New Roman" w:hAnsi="Times New Roman"/>
          <w:sz w:val="24"/>
          <w:szCs w:val="24"/>
        </w:rPr>
        <w:t>Edmonton</w:t>
      </w:r>
      <w:proofErr w:type="spellEnd"/>
      <w:r w:rsidR="00CE5A70" w:rsidRPr="003A5013">
        <w:rPr>
          <w:rFonts w:ascii="Times New Roman" w:hAnsi="Times New Roman"/>
          <w:sz w:val="24"/>
          <w:szCs w:val="24"/>
        </w:rPr>
        <w:t xml:space="preserve"> (%46,3) ve </w:t>
      </w:r>
      <w:proofErr w:type="spellStart"/>
      <w:r w:rsidR="00CE5A70" w:rsidRPr="003A5013">
        <w:rPr>
          <w:rFonts w:ascii="Times New Roman" w:hAnsi="Times New Roman"/>
          <w:sz w:val="24"/>
          <w:szCs w:val="24"/>
        </w:rPr>
        <w:t>Frail</w:t>
      </w:r>
      <w:proofErr w:type="spellEnd"/>
      <w:r w:rsidR="00CE5A70" w:rsidRPr="003A5013">
        <w:rPr>
          <w:rFonts w:ascii="Times New Roman" w:hAnsi="Times New Roman"/>
          <w:sz w:val="24"/>
          <w:szCs w:val="24"/>
        </w:rPr>
        <w:t xml:space="preserve"> (</w:t>
      </w:r>
      <w:r w:rsidR="00551DA6">
        <w:rPr>
          <w:rFonts w:ascii="Times New Roman" w:hAnsi="Times New Roman"/>
          <w:sz w:val="24"/>
          <w:szCs w:val="24"/>
        </w:rPr>
        <w:t>%</w:t>
      </w:r>
      <w:r w:rsidR="00CE5A70" w:rsidRPr="003A5013">
        <w:rPr>
          <w:rFonts w:ascii="Times New Roman" w:hAnsi="Times New Roman"/>
          <w:sz w:val="24"/>
          <w:szCs w:val="24"/>
        </w:rPr>
        <w:t>26,9) ölçekleri</w:t>
      </w:r>
      <w:r w:rsidR="00141AB5">
        <w:rPr>
          <w:rFonts w:ascii="Times New Roman" w:hAnsi="Times New Roman"/>
          <w:sz w:val="24"/>
          <w:szCs w:val="24"/>
        </w:rPr>
        <w:t xml:space="preserve">nin </w:t>
      </w:r>
      <w:r w:rsidR="007D1453">
        <w:rPr>
          <w:rFonts w:ascii="Times New Roman" w:hAnsi="Times New Roman"/>
          <w:sz w:val="24"/>
          <w:szCs w:val="24"/>
        </w:rPr>
        <w:t xml:space="preserve">tercih edildiği </w:t>
      </w:r>
      <w:r w:rsidR="001A167E" w:rsidRPr="003A5013">
        <w:rPr>
          <w:rFonts w:ascii="Times New Roman" w:hAnsi="Times New Roman"/>
          <w:sz w:val="24"/>
          <w:szCs w:val="24"/>
        </w:rPr>
        <w:t>görül</w:t>
      </w:r>
      <w:r w:rsidR="00D347D2">
        <w:rPr>
          <w:rFonts w:ascii="Times New Roman" w:hAnsi="Times New Roman"/>
          <w:sz w:val="24"/>
          <w:szCs w:val="24"/>
        </w:rPr>
        <w:t xml:space="preserve">dü. </w:t>
      </w:r>
      <w:proofErr w:type="spellStart"/>
      <w:r w:rsidR="001A167E" w:rsidRPr="003A5013">
        <w:rPr>
          <w:rFonts w:ascii="Times New Roman" w:hAnsi="Times New Roman"/>
          <w:sz w:val="24"/>
          <w:szCs w:val="24"/>
        </w:rPr>
        <w:t>Buta</w:t>
      </w:r>
      <w:proofErr w:type="spellEnd"/>
      <w:r w:rsidR="001A167E" w:rsidRPr="003A5013">
        <w:rPr>
          <w:rFonts w:ascii="Times New Roman" w:hAnsi="Times New Roman"/>
          <w:sz w:val="24"/>
          <w:szCs w:val="24"/>
        </w:rPr>
        <w:t xml:space="preserve"> </w:t>
      </w:r>
      <w:proofErr w:type="spellStart"/>
      <w:r w:rsidR="001A167E" w:rsidRPr="003A5013">
        <w:rPr>
          <w:rFonts w:ascii="Times New Roman" w:hAnsi="Times New Roman"/>
          <w:sz w:val="24"/>
          <w:szCs w:val="24"/>
        </w:rPr>
        <w:t>Brian</w:t>
      </w:r>
      <w:proofErr w:type="spellEnd"/>
      <w:r w:rsidR="001A167E" w:rsidRPr="003A5013">
        <w:rPr>
          <w:rFonts w:ascii="Times New Roman" w:hAnsi="Times New Roman"/>
          <w:sz w:val="24"/>
          <w:szCs w:val="24"/>
        </w:rPr>
        <w:t xml:space="preserve"> ve ar</w:t>
      </w:r>
      <w:r w:rsidR="00141AB5">
        <w:rPr>
          <w:rFonts w:ascii="Times New Roman" w:hAnsi="Times New Roman"/>
          <w:sz w:val="24"/>
          <w:szCs w:val="24"/>
        </w:rPr>
        <w:t xml:space="preserve">kadaşları </w:t>
      </w:r>
      <w:r w:rsidR="001A167E" w:rsidRPr="003A5013">
        <w:rPr>
          <w:rFonts w:ascii="Times New Roman" w:hAnsi="Times New Roman"/>
          <w:sz w:val="24"/>
          <w:szCs w:val="24"/>
        </w:rPr>
        <w:t>tarafından 2016'da yapılan bir araştırmada 67 kırılganlık tarama ölçeği saptanmış</w:t>
      </w:r>
      <w:r w:rsidR="00141AB5">
        <w:rPr>
          <w:rFonts w:ascii="Times New Roman" w:hAnsi="Times New Roman"/>
          <w:sz w:val="24"/>
          <w:szCs w:val="24"/>
        </w:rPr>
        <w:t xml:space="preserve">, </w:t>
      </w:r>
      <w:r w:rsidR="001A167E" w:rsidRPr="003A5013">
        <w:rPr>
          <w:rFonts w:ascii="Times New Roman" w:hAnsi="Times New Roman"/>
          <w:sz w:val="24"/>
          <w:szCs w:val="24"/>
        </w:rPr>
        <w:t xml:space="preserve">bunların içinde en sık kullanılanı </w:t>
      </w:r>
      <w:proofErr w:type="spellStart"/>
      <w:r w:rsidR="001A167E" w:rsidRPr="003A5013">
        <w:rPr>
          <w:rFonts w:ascii="Times New Roman" w:hAnsi="Times New Roman"/>
          <w:sz w:val="24"/>
          <w:szCs w:val="24"/>
        </w:rPr>
        <w:t>Fried</w:t>
      </w:r>
      <w:proofErr w:type="spellEnd"/>
      <w:r w:rsidR="001A167E" w:rsidRPr="003A5013">
        <w:rPr>
          <w:rFonts w:ascii="Times New Roman" w:hAnsi="Times New Roman"/>
          <w:sz w:val="24"/>
          <w:szCs w:val="24"/>
        </w:rPr>
        <w:t xml:space="preserve"> ve ark</w:t>
      </w:r>
      <w:r w:rsidR="007D1453">
        <w:rPr>
          <w:rFonts w:ascii="Times New Roman" w:hAnsi="Times New Roman"/>
          <w:sz w:val="24"/>
          <w:szCs w:val="24"/>
        </w:rPr>
        <w:t>adaşları</w:t>
      </w:r>
      <w:r w:rsidR="001A167E" w:rsidRPr="003A5013">
        <w:rPr>
          <w:rFonts w:ascii="Times New Roman" w:hAnsi="Times New Roman"/>
          <w:sz w:val="24"/>
          <w:szCs w:val="24"/>
        </w:rPr>
        <w:t xml:space="preserve"> </w:t>
      </w:r>
      <w:r w:rsidR="007D1453" w:rsidRPr="003A5013">
        <w:rPr>
          <w:rFonts w:ascii="Times New Roman" w:hAnsi="Times New Roman"/>
          <w:sz w:val="24"/>
          <w:szCs w:val="24"/>
        </w:rPr>
        <w:t>(</w:t>
      </w:r>
      <w:proofErr w:type="spellStart"/>
      <w:r w:rsidR="007D1453" w:rsidRPr="003A5013">
        <w:rPr>
          <w:rFonts w:ascii="Times New Roman" w:hAnsi="Times New Roman"/>
          <w:sz w:val="24"/>
          <w:szCs w:val="24"/>
        </w:rPr>
        <w:t>Fried</w:t>
      </w:r>
      <w:proofErr w:type="spellEnd"/>
      <w:r w:rsidR="007D1453" w:rsidRPr="003A5013">
        <w:rPr>
          <w:rFonts w:ascii="Times New Roman" w:hAnsi="Times New Roman"/>
          <w:sz w:val="24"/>
          <w:szCs w:val="24"/>
        </w:rPr>
        <w:t xml:space="preserve"> ve ark 2001)</w:t>
      </w:r>
      <w:r w:rsidR="007D1453">
        <w:rPr>
          <w:rFonts w:ascii="Times New Roman" w:hAnsi="Times New Roman"/>
          <w:sz w:val="24"/>
          <w:szCs w:val="24"/>
        </w:rPr>
        <w:t xml:space="preserve"> </w:t>
      </w:r>
      <w:r w:rsidR="001A167E" w:rsidRPr="003A5013">
        <w:rPr>
          <w:rFonts w:ascii="Times New Roman" w:hAnsi="Times New Roman"/>
          <w:sz w:val="24"/>
          <w:szCs w:val="24"/>
        </w:rPr>
        <w:t xml:space="preserve">tarafından bulunan; istemsiz kilo kaybı, yorgunluk, kas zayıflığı, yavaş yürüme, </w:t>
      </w:r>
      <w:proofErr w:type="spellStart"/>
      <w:r w:rsidR="001A167E" w:rsidRPr="003A5013">
        <w:rPr>
          <w:rFonts w:ascii="Times New Roman" w:hAnsi="Times New Roman"/>
          <w:sz w:val="24"/>
          <w:szCs w:val="24"/>
        </w:rPr>
        <w:t>sedanter</w:t>
      </w:r>
      <w:proofErr w:type="spellEnd"/>
      <w:r w:rsidR="001A167E" w:rsidRPr="003A5013">
        <w:rPr>
          <w:rFonts w:ascii="Times New Roman" w:hAnsi="Times New Roman"/>
          <w:sz w:val="24"/>
          <w:szCs w:val="24"/>
        </w:rPr>
        <w:t xml:space="preserve"> yaşam</w:t>
      </w:r>
      <w:r w:rsidR="00141AB5">
        <w:rPr>
          <w:rFonts w:ascii="Times New Roman" w:hAnsi="Times New Roman"/>
          <w:sz w:val="24"/>
          <w:szCs w:val="24"/>
        </w:rPr>
        <w:t xml:space="preserve"> biçimini sorgulayan</w:t>
      </w:r>
      <w:r w:rsidR="001A167E" w:rsidRPr="003A5013">
        <w:rPr>
          <w:rFonts w:ascii="Times New Roman" w:hAnsi="Times New Roman"/>
          <w:sz w:val="24"/>
          <w:szCs w:val="24"/>
        </w:rPr>
        <w:t xml:space="preserve"> kırılganlık </w:t>
      </w:r>
      <w:proofErr w:type="spellStart"/>
      <w:r w:rsidR="001A167E" w:rsidRPr="003A5013">
        <w:rPr>
          <w:rFonts w:ascii="Times New Roman" w:hAnsi="Times New Roman"/>
          <w:sz w:val="24"/>
          <w:szCs w:val="24"/>
        </w:rPr>
        <w:t>fenotipi</w:t>
      </w:r>
      <w:r w:rsidR="00141AB5">
        <w:rPr>
          <w:rFonts w:ascii="Times New Roman" w:hAnsi="Times New Roman"/>
          <w:sz w:val="24"/>
          <w:szCs w:val="24"/>
        </w:rPr>
        <w:t>nin</w:t>
      </w:r>
      <w:proofErr w:type="spellEnd"/>
      <w:r w:rsidR="00141AB5">
        <w:rPr>
          <w:rFonts w:ascii="Times New Roman" w:hAnsi="Times New Roman"/>
          <w:sz w:val="24"/>
          <w:szCs w:val="24"/>
        </w:rPr>
        <w:t xml:space="preserve"> kullanıldığı görülmüştür. </w:t>
      </w:r>
      <w:proofErr w:type="spellStart"/>
      <w:r w:rsidR="00141AB5">
        <w:rPr>
          <w:rFonts w:ascii="Times New Roman" w:hAnsi="Times New Roman"/>
          <w:sz w:val="24"/>
          <w:szCs w:val="24"/>
        </w:rPr>
        <w:t>Hanlon</w:t>
      </w:r>
      <w:proofErr w:type="spellEnd"/>
      <w:r w:rsidR="00141AB5">
        <w:rPr>
          <w:rFonts w:ascii="Times New Roman" w:hAnsi="Times New Roman"/>
          <w:sz w:val="24"/>
          <w:szCs w:val="24"/>
        </w:rPr>
        <w:t xml:space="preserve"> ve arkadaşları (2020) tarafından yapılan sistematik derleme ve meta analizde benzer şekilde </w:t>
      </w:r>
      <w:r w:rsidR="00141AB5" w:rsidRPr="003A5013">
        <w:rPr>
          <w:rFonts w:ascii="Times New Roman" w:hAnsi="Times New Roman"/>
          <w:sz w:val="24"/>
          <w:szCs w:val="24"/>
        </w:rPr>
        <w:t xml:space="preserve">kırılganlık </w:t>
      </w:r>
      <w:proofErr w:type="spellStart"/>
      <w:r w:rsidR="00141AB5" w:rsidRPr="003A5013">
        <w:rPr>
          <w:rFonts w:ascii="Times New Roman" w:hAnsi="Times New Roman"/>
          <w:sz w:val="24"/>
          <w:szCs w:val="24"/>
        </w:rPr>
        <w:t>fenotipi</w:t>
      </w:r>
      <w:r w:rsidR="00141AB5">
        <w:rPr>
          <w:rFonts w:ascii="Times New Roman" w:hAnsi="Times New Roman"/>
          <w:sz w:val="24"/>
          <w:szCs w:val="24"/>
        </w:rPr>
        <w:t>nin</w:t>
      </w:r>
      <w:proofErr w:type="spellEnd"/>
      <w:r w:rsidR="00141AB5">
        <w:rPr>
          <w:rFonts w:ascii="Times New Roman" w:hAnsi="Times New Roman"/>
          <w:sz w:val="24"/>
          <w:szCs w:val="24"/>
        </w:rPr>
        <w:t xml:space="preserve"> en sık kullanılan ölçüm aracı olduğu belirlenmiştir. </w:t>
      </w:r>
    </w:p>
    <w:p w14:paraId="144C5266" w14:textId="351D98B5" w:rsidR="008157B3" w:rsidRPr="0041176C" w:rsidRDefault="008157B3" w:rsidP="00E561F2">
      <w:pPr>
        <w:spacing w:before="120" w:after="120" w:line="240" w:lineRule="auto"/>
        <w:ind w:firstLine="708"/>
        <w:jc w:val="both"/>
        <w:rPr>
          <w:rFonts w:ascii="Times New Roman" w:hAnsi="Times New Roman"/>
          <w:b/>
          <w:bCs/>
          <w:sz w:val="20"/>
          <w:szCs w:val="20"/>
        </w:rPr>
      </w:pPr>
      <w:r w:rsidRPr="0041176C">
        <w:rPr>
          <w:rFonts w:ascii="Times New Roman" w:hAnsi="Times New Roman"/>
          <w:b/>
          <w:bCs/>
          <w:sz w:val="20"/>
          <w:szCs w:val="20"/>
        </w:rPr>
        <w:t>Tablo 2: Kırılganlıkla İlişkili Görülen Faktörler</w:t>
      </w:r>
      <w:r w:rsidR="003F67CD">
        <w:rPr>
          <w:rFonts w:ascii="Times New Roman" w:hAnsi="Times New Roman"/>
          <w:b/>
          <w:bCs/>
          <w:sz w:val="20"/>
          <w:szCs w:val="20"/>
        </w:rPr>
        <w:t xml:space="preserve"> (n=78)</w:t>
      </w:r>
    </w:p>
    <w:tbl>
      <w:tblPr>
        <w:tblStyle w:val="KlavuzTablo2-Vurgu3"/>
        <w:tblW w:w="0" w:type="auto"/>
        <w:tblInd w:w="709" w:type="dxa"/>
        <w:tblLook w:val="04A0" w:firstRow="1" w:lastRow="0" w:firstColumn="1" w:lastColumn="0" w:noHBand="0" w:noVBand="1"/>
      </w:tblPr>
      <w:tblGrid>
        <w:gridCol w:w="3827"/>
        <w:gridCol w:w="1276"/>
        <w:gridCol w:w="1134"/>
      </w:tblGrid>
      <w:tr w:rsidR="008157B3" w:rsidRPr="003A5013" w14:paraId="7DC1E860" w14:textId="77777777" w:rsidTr="00C57913">
        <w:trPr>
          <w:cnfStyle w:val="100000000000" w:firstRow="1" w:lastRow="0" w:firstColumn="0" w:lastColumn="0" w:oddVBand="0" w:evenVBand="0" w:oddHBand="0" w:evenHBand="0" w:firstRowFirstColumn="0" w:firstRowLastColumn="0" w:lastRowFirstColumn="0" w:lastRowLastColumn="0"/>
          <w:trHeight w:val="123"/>
        </w:trPr>
        <w:tc>
          <w:tcPr>
            <w:cnfStyle w:val="001000000000" w:firstRow="0" w:lastRow="0" w:firstColumn="1" w:lastColumn="0" w:oddVBand="0" w:evenVBand="0" w:oddHBand="0" w:evenHBand="0" w:firstRowFirstColumn="0" w:firstRowLastColumn="0" w:lastRowFirstColumn="0" w:lastRowLastColumn="0"/>
            <w:tcW w:w="3827" w:type="dxa"/>
            <w:tcBorders>
              <w:bottom w:val="single" w:sz="4" w:space="0" w:color="auto"/>
            </w:tcBorders>
          </w:tcPr>
          <w:p w14:paraId="3E0E7C44" w14:textId="6DD4E8A4" w:rsidR="008157B3" w:rsidRPr="0041176C" w:rsidRDefault="008157B3" w:rsidP="00554408">
            <w:pPr>
              <w:jc w:val="both"/>
              <w:rPr>
                <w:rFonts w:ascii="Times New Roman" w:hAnsi="Times New Roman"/>
                <w:sz w:val="20"/>
                <w:szCs w:val="20"/>
              </w:rPr>
            </w:pPr>
            <w:r w:rsidRPr="0041176C">
              <w:rPr>
                <w:rFonts w:ascii="Times New Roman" w:hAnsi="Times New Roman"/>
                <w:sz w:val="20"/>
                <w:szCs w:val="20"/>
              </w:rPr>
              <w:t>İlişkili Faktörler</w:t>
            </w:r>
          </w:p>
        </w:tc>
        <w:tc>
          <w:tcPr>
            <w:tcW w:w="1276" w:type="dxa"/>
            <w:tcBorders>
              <w:bottom w:val="single" w:sz="4" w:space="0" w:color="auto"/>
            </w:tcBorders>
          </w:tcPr>
          <w:p w14:paraId="4CC20529" w14:textId="3935452C" w:rsidR="008157B3" w:rsidRPr="0041176C" w:rsidRDefault="00692681" w:rsidP="00554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41176C">
              <w:rPr>
                <w:rFonts w:ascii="Times New Roman" w:hAnsi="Times New Roman"/>
                <w:sz w:val="20"/>
                <w:szCs w:val="20"/>
              </w:rPr>
              <w:t>N</w:t>
            </w:r>
          </w:p>
        </w:tc>
        <w:tc>
          <w:tcPr>
            <w:tcW w:w="1134" w:type="dxa"/>
            <w:tcBorders>
              <w:bottom w:val="single" w:sz="4" w:space="0" w:color="auto"/>
            </w:tcBorders>
          </w:tcPr>
          <w:p w14:paraId="4A4CC22C" w14:textId="77777777" w:rsidR="008157B3" w:rsidRPr="0041176C" w:rsidRDefault="008157B3" w:rsidP="0055440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r w:rsidRPr="0041176C">
              <w:rPr>
                <w:rFonts w:ascii="Times New Roman" w:hAnsi="Times New Roman"/>
                <w:sz w:val="20"/>
                <w:szCs w:val="20"/>
              </w:rPr>
              <w:t>%</w:t>
            </w:r>
          </w:p>
        </w:tc>
      </w:tr>
      <w:tr w:rsidR="008157B3" w:rsidRPr="003A5013" w14:paraId="5FFB010E" w14:textId="77777777" w:rsidTr="00C57913">
        <w:trPr>
          <w:cnfStyle w:val="000000100000" w:firstRow="0" w:lastRow="0" w:firstColumn="0" w:lastColumn="0" w:oddVBand="0" w:evenVBand="0" w:oddHBand="1" w:evenHBand="0" w:firstRowFirstColumn="0" w:firstRowLastColumn="0" w:lastRowFirstColumn="0" w:lastRowLastColumn="0"/>
          <w:trHeight w:val="2067"/>
        </w:trPr>
        <w:tc>
          <w:tcPr>
            <w:cnfStyle w:val="001000000000" w:firstRow="0" w:lastRow="0" w:firstColumn="1" w:lastColumn="0" w:oddVBand="0" w:evenVBand="0" w:oddHBand="0" w:evenHBand="0" w:firstRowFirstColumn="0" w:firstRowLastColumn="0" w:lastRowFirstColumn="0" w:lastRowLastColumn="0"/>
            <w:tcW w:w="3827" w:type="dxa"/>
            <w:tcBorders>
              <w:top w:val="single" w:sz="4" w:space="0" w:color="auto"/>
              <w:bottom w:val="single" w:sz="4" w:space="0" w:color="auto"/>
              <w:right w:val="single" w:sz="4" w:space="0" w:color="auto"/>
            </w:tcBorders>
            <w:vAlign w:val="center"/>
          </w:tcPr>
          <w:p w14:paraId="2C0EA12F" w14:textId="0F9B63C9" w:rsidR="00881C35" w:rsidRPr="00C57913" w:rsidRDefault="00881C35" w:rsidP="00554408">
            <w:pPr>
              <w:jc w:val="both"/>
              <w:rPr>
                <w:rFonts w:ascii="Times New Roman" w:hAnsi="Times New Roman"/>
                <w:b w:val="0"/>
                <w:bCs w:val="0"/>
                <w:sz w:val="20"/>
                <w:szCs w:val="20"/>
              </w:rPr>
            </w:pPr>
            <w:r w:rsidRPr="00C57913">
              <w:rPr>
                <w:rFonts w:ascii="Times New Roman" w:hAnsi="Times New Roman"/>
                <w:b w:val="0"/>
                <w:bCs w:val="0"/>
                <w:sz w:val="20"/>
                <w:szCs w:val="20"/>
              </w:rPr>
              <w:t>İleri yaş</w:t>
            </w:r>
          </w:p>
          <w:p w14:paraId="574FCDEA" w14:textId="47182EC3" w:rsidR="00881C35" w:rsidRPr="00C57913" w:rsidRDefault="00881C35" w:rsidP="00554408">
            <w:pPr>
              <w:jc w:val="both"/>
              <w:rPr>
                <w:rFonts w:ascii="Times New Roman" w:hAnsi="Times New Roman"/>
                <w:b w:val="0"/>
                <w:bCs w:val="0"/>
                <w:sz w:val="20"/>
                <w:szCs w:val="20"/>
              </w:rPr>
            </w:pPr>
            <w:r w:rsidRPr="00C57913">
              <w:rPr>
                <w:rFonts w:ascii="Times New Roman" w:hAnsi="Times New Roman"/>
                <w:b w:val="0"/>
                <w:bCs w:val="0"/>
                <w:sz w:val="20"/>
                <w:szCs w:val="20"/>
              </w:rPr>
              <w:t>Kadın</w:t>
            </w:r>
          </w:p>
          <w:p w14:paraId="695960AB" w14:textId="71EA67E9" w:rsidR="00881C35"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Düşük yaşam kalitesi</w:t>
            </w:r>
          </w:p>
          <w:p w14:paraId="625A8F5E" w14:textId="77777777" w:rsidR="00C40820" w:rsidRPr="00C57913" w:rsidRDefault="00C40820" w:rsidP="00C40820">
            <w:pPr>
              <w:jc w:val="both"/>
              <w:rPr>
                <w:rFonts w:ascii="Times New Roman" w:hAnsi="Times New Roman"/>
                <w:b w:val="0"/>
                <w:bCs w:val="0"/>
                <w:sz w:val="20"/>
                <w:szCs w:val="20"/>
              </w:rPr>
            </w:pPr>
            <w:r w:rsidRPr="00C57913">
              <w:rPr>
                <w:rFonts w:ascii="Times New Roman" w:hAnsi="Times New Roman"/>
                <w:b w:val="0"/>
                <w:bCs w:val="0"/>
                <w:sz w:val="20"/>
                <w:szCs w:val="20"/>
              </w:rPr>
              <w:t>Düşük eğitim düzeyi</w:t>
            </w:r>
          </w:p>
          <w:p w14:paraId="47D76085" w14:textId="4C73A41F" w:rsidR="00C57913"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Düşük sosyoekonomik durum</w:t>
            </w:r>
          </w:p>
          <w:p w14:paraId="68B21EA5" w14:textId="58978508" w:rsidR="00881C35"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Düşme öyküsü</w:t>
            </w:r>
          </w:p>
          <w:p w14:paraId="1D9504C8" w14:textId="144E7EBB" w:rsidR="008157B3" w:rsidRPr="00C57913" w:rsidRDefault="008157B3" w:rsidP="00554408">
            <w:pPr>
              <w:jc w:val="both"/>
              <w:rPr>
                <w:rFonts w:ascii="Times New Roman" w:hAnsi="Times New Roman"/>
                <w:b w:val="0"/>
                <w:bCs w:val="0"/>
                <w:sz w:val="20"/>
                <w:szCs w:val="20"/>
              </w:rPr>
            </w:pPr>
            <w:proofErr w:type="spellStart"/>
            <w:r w:rsidRPr="00C57913">
              <w:rPr>
                <w:rFonts w:ascii="Times New Roman" w:hAnsi="Times New Roman"/>
                <w:b w:val="0"/>
                <w:bCs w:val="0"/>
                <w:sz w:val="20"/>
                <w:szCs w:val="20"/>
              </w:rPr>
              <w:t>Polifarmasi</w:t>
            </w:r>
            <w:proofErr w:type="spellEnd"/>
            <w:r w:rsidRPr="00C57913">
              <w:rPr>
                <w:rFonts w:ascii="Times New Roman" w:hAnsi="Times New Roman"/>
                <w:b w:val="0"/>
                <w:bCs w:val="0"/>
                <w:sz w:val="20"/>
                <w:szCs w:val="20"/>
              </w:rPr>
              <w:tab/>
            </w:r>
          </w:p>
          <w:p w14:paraId="78E5334F" w14:textId="68AC8DF7" w:rsidR="008157B3"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Düşük u</w:t>
            </w:r>
            <w:r w:rsidR="008157B3" w:rsidRPr="00C57913">
              <w:rPr>
                <w:rFonts w:ascii="Times New Roman" w:hAnsi="Times New Roman"/>
                <w:b w:val="0"/>
                <w:bCs w:val="0"/>
                <w:sz w:val="20"/>
                <w:szCs w:val="20"/>
              </w:rPr>
              <w:t xml:space="preserve">yku kalitesi </w:t>
            </w:r>
          </w:p>
          <w:p w14:paraId="543BC5BA" w14:textId="77777777" w:rsidR="008157B3" w:rsidRPr="00C57913" w:rsidRDefault="008157B3" w:rsidP="00554408">
            <w:pPr>
              <w:jc w:val="both"/>
              <w:rPr>
                <w:rFonts w:ascii="Times New Roman" w:hAnsi="Times New Roman"/>
                <w:b w:val="0"/>
                <w:bCs w:val="0"/>
                <w:sz w:val="20"/>
                <w:szCs w:val="20"/>
              </w:rPr>
            </w:pPr>
            <w:r w:rsidRPr="00C57913">
              <w:rPr>
                <w:rFonts w:ascii="Times New Roman" w:hAnsi="Times New Roman"/>
                <w:b w:val="0"/>
                <w:bCs w:val="0"/>
                <w:sz w:val="20"/>
                <w:szCs w:val="20"/>
              </w:rPr>
              <w:t xml:space="preserve">Bilişsel bozukluk </w:t>
            </w:r>
          </w:p>
          <w:p w14:paraId="141D5FEB" w14:textId="77777777" w:rsidR="008157B3" w:rsidRPr="00C57913" w:rsidRDefault="008157B3" w:rsidP="00554408">
            <w:pPr>
              <w:jc w:val="both"/>
              <w:rPr>
                <w:rFonts w:ascii="Times New Roman" w:hAnsi="Times New Roman"/>
                <w:b w:val="0"/>
                <w:bCs w:val="0"/>
                <w:sz w:val="20"/>
                <w:szCs w:val="20"/>
              </w:rPr>
            </w:pPr>
            <w:r w:rsidRPr="00C57913">
              <w:rPr>
                <w:rFonts w:ascii="Times New Roman" w:hAnsi="Times New Roman"/>
                <w:b w:val="0"/>
                <w:bCs w:val="0"/>
                <w:sz w:val="20"/>
                <w:szCs w:val="20"/>
              </w:rPr>
              <w:t>Depresyon</w:t>
            </w:r>
            <w:r w:rsidRPr="00C57913">
              <w:rPr>
                <w:rFonts w:ascii="Times New Roman" w:hAnsi="Times New Roman"/>
                <w:b w:val="0"/>
                <w:bCs w:val="0"/>
                <w:sz w:val="20"/>
                <w:szCs w:val="20"/>
              </w:rPr>
              <w:tab/>
            </w:r>
          </w:p>
          <w:p w14:paraId="730B34EF" w14:textId="5EA21BFD" w:rsidR="008157B3" w:rsidRPr="00C57913" w:rsidRDefault="008157B3" w:rsidP="00554408">
            <w:pPr>
              <w:jc w:val="both"/>
              <w:rPr>
                <w:rFonts w:ascii="Times New Roman" w:hAnsi="Times New Roman"/>
                <w:b w:val="0"/>
                <w:bCs w:val="0"/>
                <w:sz w:val="20"/>
                <w:szCs w:val="20"/>
              </w:rPr>
            </w:pPr>
            <w:r w:rsidRPr="00C57913">
              <w:rPr>
                <w:rFonts w:ascii="Times New Roman" w:hAnsi="Times New Roman"/>
                <w:b w:val="0"/>
                <w:bCs w:val="0"/>
                <w:sz w:val="20"/>
                <w:szCs w:val="20"/>
              </w:rPr>
              <w:t xml:space="preserve">Yetersiz beslenme  </w:t>
            </w:r>
          </w:p>
          <w:p w14:paraId="0FFAA1D9" w14:textId="77777777" w:rsidR="008157B3" w:rsidRPr="00C57913" w:rsidRDefault="008157B3" w:rsidP="00554408">
            <w:pPr>
              <w:jc w:val="both"/>
              <w:rPr>
                <w:rFonts w:ascii="Times New Roman" w:hAnsi="Times New Roman"/>
                <w:b w:val="0"/>
                <w:bCs w:val="0"/>
                <w:sz w:val="20"/>
                <w:szCs w:val="20"/>
              </w:rPr>
            </w:pPr>
            <w:r w:rsidRPr="00C57913">
              <w:rPr>
                <w:rFonts w:ascii="Times New Roman" w:hAnsi="Times New Roman"/>
                <w:b w:val="0"/>
                <w:bCs w:val="0"/>
                <w:sz w:val="20"/>
                <w:szCs w:val="20"/>
              </w:rPr>
              <w:t>KOAH</w:t>
            </w:r>
          </w:p>
          <w:p w14:paraId="3FF1A4AC" w14:textId="77777777" w:rsidR="008157B3" w:rsidRPr="00C57913" w:rsidRDefault="00C57913" w:rsidP="00554408">
            <w:pPr>
              <w:jc w:val="both"/>
              <w:rPr>
                <w:rFonts w:ascii="Times New Roman" w:hAnsi="Times New Roman"/>
                <w:b w:val="0"/>
                <w:bCs w:val="0"/>
                <w:sz w:val="20"/>
                <w:szCs w:val="20"/>
              </w:rPr>
            </w:pPr>
            <w:proofErr w:type="spellStart"/>
            <w:r w:rsidRPr="00C57913">
              <w:rPr>
                <w:rFonts w:ascii="Times New Roman" w:hAnsi="Times New Roman"/>
                <w:b w:val="0"/>
                <w:bCs w:val="0"/>
                <w:sz w:val="20"/>
                <w:szCs w:val="20"/>
              </w:rPr>
              <w:lastRenderedPageBreak/>
              <w:t>Komorbidite</w:t>
            </w:r>
            <w:proofErr w:type="spellEnd"/>
          </w:p>
          <w:p w14:paraId="027B8B31" w14:textId="77777777" w:rsidR="00C57913" w:rsidRPr="00C57913" w:rsidRDefault="00C57913" w:rsidP="00554408">
            <w:pPr>
              <w:jc w:val="both"/>
              <w:rPr>
                <w:rFonts w:ascii="Times New Roman" w:hAnsi="Times New Roman"/>
                <w:b w:val="0"/>
                <w:bCs w:val="0"/>
                <w:sz w:val="20"/>
                <w:szCs w:val="20"/>
              </w:rPr>
            </w:pPr>
            <w:proofErr w:type="spellStart"/>
            <w:r w:rsidRPr="00C57913">
              <w:rPr>
                <w:rFonts w:ascii="Times New Roman" w:hAnsi="Times New Roman"/>
                <w:b w:val="0"/>
                <w:bCs w:val="0"/>
                <w:sz w:val="20"/>
                <w:szCs w:val="20"/>
              </w:rPr>
              <w:t>Sarkopeni</w:t>
            </w:r>
            <w:proofErr w:type="spellEnd"/>
          </w:p>
          <w:p w14:paraId="567C32A5" w14:textId="77777777" w:rsidR="00C57913"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Yaygın ağrı</w:t>
            </w:r>
          </w:p>
          <w:p w14:paraId="4E02A659" w14:textId="77777777" w:rsidR="00C57913"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Sosyal izolasyon</w:t>
            </w:r>
          </w:p>
          <w:p w14:paraId="562B60E9" w14:textId="7393883D" w:rsidR="00C57913" w:rsidRPr="00C57913" w:rsidRDefault="00C57913" w:rsidP="00554408">
            <w:pPr>
              <w:jc w:val="both"/>
              <w:rPr>
                <w:rFonts w:ascii="Times New Roman" w:hAnsi="Times New Roman"/>
                <w:b w:val="0"/>
                <w:bCs w:val="0"/>
                <w:sz w:val="20"/>
                <w:szCs w:val="20"/>
              </w:rPr>
            </w:pPr>
            <w:proofErr w:type="spellStart"/>
            <w:r w:rsidRPr="00C57913">
              <w:rPr>
                <w:rFonts w:ascii="Times New Roman" w:hAnsi="Times New Roman"/>
                <w:b w:val="0"/>
                <w:bCs w:val="0"/>
                <w:sz w:val="20"/>
                <w:szCs w:val="20"/>
              </w:rPr>
              <w:t>Deliryum</w:t>
            </w:r>
            <w:proofErr w:type="spellEnd"/>
          </w:p>
          <w:p w14:paraId="41EE9EFB" w14:textId="14AD448C" w:rsidR="00C57913" w:rsidRPr="00C57913" w:rsidRDefault="00C57913" w:rsidP="00554408">
            <w:pPr>
              <w:jc w:val="both"/>
              <w:rPr>
                <w:rFonts w:ascii="Times New Roman" w:hAnsi="Times New Roman"/>
                <w:b w:val="0"/>
                <w:bCs w:val="0"/>
                <w:sz w:val="20"/>
                <w:szCs w:val="20"/>
              </w:rPr>
            </w:pPr>
            <w:r w:rsidRPr="00C57913">
              <w:rPr>
                <w:rFonts w:ascii="Times New Roman" w:hAnsi="Times New Roman"/>
                <w:b w:val="0"/>
                <w:bCs w:val="0"/>
                <w:sz w:val="20"/>
                <w:szCs w:val="20"/>
              </w:rPr>
              <w:t>Artmış bakım yükü</w:t>
            </w:r>
          </w:p>
          <w:p w14:paraId="1D1FC066" w14:textId="22E060E5" w:rsidR="00C57913" w:rsidRPr="00C57913" w:rsidRDefault="00C57913" w:rsidP="00554408">
            <w:pPr>
              <w:jc w:val="both"/>
              <w:rPr>
                <w:rFonts w:ascii="Times New Roman" w:hAnsi="Times New Roman"/>
                <w:b w:val="0"/>
                <w:bCs w:val="0"/>
                <w:sz w:val="20"/>
                <w:szCs w:val="20"/>
              </w:rPr>
            </w:pPr>
            <w:proofErr w:type="spellStart"/>
            <w:r w:rsidRPr="00C57913">
              <w:rPr>
                <w:rFonts w:ascii="Times New Roman" w:hAnsi="Times New Roman"/>
                <w:b w:val="0"/>
                <w:bCs w:val="0"/>
                <w:sz w:val="20"/>
                <w:szCs w:val="20"/>
              </w:rPr>
              <w:t>Enflamasyon</w:t>
            </w:r>
            <w:proofErr w:type="spellEnd"/>
          </w:p>
        </w:tc>
        <w:tc>
          <w:tcPr>
            <w:tcW w:w="1276" w:type="dxa"/>
            <w:tcBorders>
              <w:top w:val="single" w:sz="4" w:space="0" w:color="auto"/>
              <w:left w:val="single" w:sz="4" w:space="0" w:color="auto"/>
              <w:bottom w:val="single" w:sz="4" w:space="0" w:color="auto"/>
              <w:right w:val="single" w:sz="4" w:space="0" w:color="auto"/>
            </w:tcBorders>
          </w:tcPr>
          <w:p w14:paraId="4E1C8283" w14:textId="77777777" w:rsidR="008157B3" w:rsidRDefault="00881C35"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lastRenderedPageBreak/>
              <w:t>11</w:t>
            </w:r>
          </w:p>
          <w:p w14:paraId="7BA943C2" w14:textId="77777777" w:rsidR="00881C35" w:rsidRDefault="00881C35"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10</w:t>
            </w:r>
          </w:p>
          <w:p w14:paraId="53EED53C" w14:textId="77777777" w:rsidR="00C40820" w:rsidRDefault="00C40820" w:rsidP="00C408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8</w:t>
            </w:r>
          </w:p>
          <w:p w14:paraId="6FAF3FDA" w14:textId="77777777" w:rsidR="00881C35" w:rsidRDefault="00881C35"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p w14:paraId="32A80665" w14:textId="77777777"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p w14:paraId="39B2933A" w14:textId="3ECF19B8"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p w14:paraId="2A1A6B48" w14:textId="56B5E4F8"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p w14:paraId="1B1DCF65" w14:textId="53A462FD"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4</w:t>
            </w:r>
          </w:p>
          <w:p w14:paraId="53B9E4C8" w14:textId="1D8A9E2E"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p w14:paraId="64767427" w14:textId="1A8AA3C8"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6</w:t>
            </w:r>
          </w:p>
          <w:p w14:paraId="651CBCFA" w14:textId="47D61FBA"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p w14:paraId="7C8BED92" w14:textId="0DF859F8"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3</w:t>
            </w:r>
          </w:p>
          <w:p w14:paraId="0BA02982" w14:textId="3197FEBD"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lastRenderedPageBreak/>
              <w:t>3</w:t>
            </w:r>
          </w:p>
          <w:p w14:paraId="2F145FEB" w14:textId="7EB45E7C"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p w14:paraId="6899C5D0" w14:textId="274F24B6"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p w14:paraId="22401098" w14:textId="7DDE8BD6"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p w14:paraId="5DA77E5C" w14:textId="1EC24FDF"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p w14:paraId="1F7ED815" w14:textId="5687B765" w:rsidR="00C57913" w:rsidRDefault="00C57913" w:rsidP="0055440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2</w:t>
            </w:r>
          </w:p>
          <w:p w14:paraId="51F7FA9C" w14:textId="0A7E1B0C" w:rsidR="00C57913" w:rsidRPr="003A5013" w:rsidRDefault="00C57913" w:rsidP="00C579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Pr>
                <w:rFonts w:ascii="Times New Roman" w:hAnsi="Times New Roman"/>
                <w:sz w:val="20"/>
                <w:szCs w:val="20"/>
              </w:rPr>
              <w:t>1</w:t>
            </w:r>
          </w:p>
        </w:tc>
        <w:tc>
          <w:tcPr>
            <w:tcW w:w="1134" w:type="dxa"/>
            <w:tcBorders>
              <w:top w:val="single" w:sz="4" w:space="0" w:color="auto"/>
              <w:left w:val="single" w:sz="4" w:space="0" w:color="auto"/>
              <w:bottom w:val="single" w:sz="4" w:space="0" w:color="auto"/>
            </w:tcBorders>
          </w:tcPr>
          <w:p w14:paraId="63F3A341" w14:textId="272A0B29" w:rsidR="002A6988" w:rsidRPr="00C40820" w:rsidRDefault="002A69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lastRenderedPageBreak/>
              <w:t>14,1</w:t>
            </w:r>
          </w:p>
          <w:p w14:paraId="446267E1" w14:textId="20195515" w:rsidR="002A69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12,8</w:t>
            </w:r>
          </w:p>
          <w:p w14:paraId="141198B8" w14:textId="77777777" w:rsidR="00C40820" w:rsidRPr="00C40820" w:rsidRDefault="00C40820" w:rsidP="00C4082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10,3</w:t>
            </w:r>
          </w:p>
          <w:p w14:paraId="78720587" w14:textId="06E1BD55"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5,1</w:t>
            </w:r>
          </w:p>
          <w:p w14:paraId="08D037C0" w14:textId="1F976B87"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2,6</w:t>
            </w:r>
          </w:p>
          <w:p w14:paraId="558E14E9" w14:textId="2D2A944E"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7,7</w:t>
            </w:r>
          </w:p>
          <w:p w14:paraId="78FCD3B5" w14:textId="5588342D"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5,1</w:t>
            </w:r>
          </w:p>
          <w:p w14:paraId="42C4FB36" w14:textId="654672E5"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5,1</w:t>
            </w:r>
          </w:p>
          <w:p w14:paraId="7482ACC7" w14:textId="5AB29F25"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3,8</w:t>
            </w:r>
          </w:p>
          <w:p w14:paraId="46E4F62A" w14:textId="12EEB022"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7,7</w:t>
            </w:r>
          </w:p>
          <w:p w14:paraId="0BE777CA" w14:textId="742CF2F2"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3,8</w:t>
            </w:r>
          </w:p>
          <w:p w14:paraId="37B93925" w14:textId="7B711756"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3,8</w:t>
            </w:r>
          </w:p>
          <w:p w14:paraId="56B90F8F" w14:textId="49E362CB"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lastRenderedPageBreak/>
              <w:t>3,8</w:t>
            </w:r>
          </w:p>
          <w:p w14:paraId="5E62DEEC" w14:textId="11639FD5"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2,6</w:t>
            </w:r>
          </w:p>
          <w:p w14:paraId="06C5E45F" w14:textId="752CEB76"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2,6</w:t>
            </w:r>
          </w:p>
          <w:p w14:paraId="29B76E96" w14:textId="332F6CB8"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2,6</w:t>
            </w:r>
          </w:p>
          <w:p w14:paraId="3AD77A61" w14:textId="5751FAF6"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2,6</w:t>
            </w:r>
          </w:p>
          <w:p w14:paraId="050EECB9" w14:textId="7F159B2F" w:rsidR="00C60488" w:rsidRPr="00C40820"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C40820">
              <w:rPr>
                <w:rFonts w:ascii="Times New Roman" w:hAnsi="Times New Roman"/>
                <w:color w:val="000000" w:themeColor="text1"/>
                <w:sz w:val="20"/>
                <w:szCs w:val="20"/>
              </w:rPr>
              <w:t>2,6</w:t>
            </w:r>
          </w:p>
          <w:p w14:paraId="185069E4" w14:textId="4F0A421D" w:rsidR="00C60488" w:rsidRPr="00F379AA" w:rsidRDefault="00C60488" w:rsidP="002A698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sz w:val="20"/>
                <w:szCs w:val="20"/>
              </w:rPr>
            </w:pPr>
            <w:r w:rsidRPr="00C40820">
              <w:rPr>
                <w:rFonts w:ascii="Times New Roman" w:hAnsi="Times New Roman"/>
                <w:color w:val="000000" w:themeColor="text1"/>
                <w:sz w:val="20"/>
                <w:szCs w:val="20"/>
              </w:rPr>
              <w:t>1,3</w:t>
            </w:r>
          </w:p>
        </w:tc>
      </w:tr>
    </w:tbl>
    <w:p w14:paraId="68361537" w14:textId="2D1BCD9F" w:rsidR="00857D8B" w:rsidRDefault="00141AB5" w:rsidP="002B0971">
      <w:pPr>
        <w:spacing w:before="120" w:after="120" w:line="240" w:lineRule="auto"/>
        <w:ind w:firstLine="708"/>
        <w:jc w:val="both"/>
        <w:rPr>
          <w:rFonts w:ascii="Times New Roman" w:hAnsi="Times New Roman"/>
          <w:sz w:val="24"/>
          <w:szCs w:val="24"/>
        </w:rPr>
      </w:pPr>
      <w:r>
        <w:rPr>
          <w:rFonts w:ascii="Times New Roman" w:hAnsi="Times New Roman"/>
          <w:sz w:val="24"/>
          <w:szCs w:val="24"/>
        </w:rPr>
        <w:lastRenderedPageBreak/>
        <w:t>Çalışmalarda belirlenen k</w:t>
      </w:r>
      <w:r w:rsidR="00CE5A70" w:rsidRPr="003A5013">
        <w:rPr>
          <w:rFonts w:ascii="Times New Roman" w:hAnsi="Times New Roman"/>
          <w:sz w:val="24"/>
          <w:szCs w:val="24"/>
        </w:rPr>
        <w:t xml:space="preserve">ırılganlık ile ilişkili faktörler </w:t>
      </w:r>
      <w:r w:rsidR="00C40820">
        <w:rPr>
          <w:rFonts w:ascii="Times New Roman" w:hAnsi="Times New Roman"/>
          <w:sz w:val="24"/>
          <w:szCs w:val="24"/>
        </w:rPr>
        <w:t>Tablo 2’de gösteril</w:t>
      </w:r>
      <w:r w:rsidR="008E3955">
        <w:rPr>
          <w:rFonts w:ascii="Times New Roman" w:hAnsi="Times New Roman"/>
          <w:sz w:val="24"/>
          <w:szCs w:val="24"/>
        </w:rPr>
        <w:t>di</w:t>
      </w:r>
      <w:r w:rsidR="00C40820">
        <w:rPr>
          <w:rFonts w:ascii="Times New Roman" w:hAnsi="Times New Roman"/>
          <w:sz w:val="24"/>
          <w:szCs w:val="24"/>
        </w:rPr>
        <w:t>. Buna göre çalışmalarda</w:t>
      </w:r>
      <w:r>
        <w:rPr>
          <w:rFonts w:ascii="Times New Roman" w:hAnsi="Times New Roman"/>
          <w:sz w:val="24"/>
          <w:szCs w:val="24"/>
        </w:rPr>
        <w:t>,</w:t>
      </w:r>
      <w:r w:rsidR="00C40820">
        <w:rPr>
          <w:rFonts w:ascii="Times New Roman" w:hAnsi="Times New Roman"/>
          <w:sz w:val="24"/>
          <w:szCs w:val="24"/>
        </w:rPr>
        <w:t xml:space="preserve"> en sık ileri yaş (%14,1), </w:t>
      </w:r>
      <w:r w:rsidR="00CE5A70" w:rsidRPr="003A5013">
        <w:rPr>
          <w:rFonts w:ascii="Times New Roman" w:hAnsi="Times New Roman"/>
          <w:sz w:val="24"/>
          <w:szCs w:val="24"/>
        </w:rPr>
        <w:t>kadın olmak (%1</w:t>
      </w:r>
      <w:r w:rsidR="00C40820">
        <w:rPr>
          <w:rFonts w:ascii="Times New Roman" w:hAnsi="Times New Roman"/>
          <w:sz w:val="24"/>
          <w:szCs w:val="24"/>
        </w:rPr>
        <w:t>2</w:t>
      </w:r>
      <w:r w:rsidR="00CE5A70" w:rsidRPr="003A5013">
        <w:rPr>
          <w:rFonts w:ascii="Times New Roman" w:hAnsi="Times New Roman"/>
          <w:sz w:val="24"/>
          <w:szCs w:val="24"/>
        </w:rPr>
        <w:t>,</w:t>
      </w:r>
      <w:r w:rsidR="00C40820">
        <w:rPr>
          <w:rFonts w:ascii="Times New Roman" w:hAnsi="Times New Roman"/>
          <w:sz w:val="24"/>
          <w:szCs w:val="24"/>
        </w:rPr>
        <w:t>8</w:t>
      </w:r>
      <w:r w:rsidR="00CE5A70" w:rsidRPr="003A5013">
        <w:rPr>
          <w:rFonts w:ascii="Times New Roman" w:hAnsi="Times New Roman"/>
          <w:sz w:val="24"/>
          <w:szCs w:val="24"/>
        </w:rPr>
        <w:t>), düşük yaşam kalitesi (%1</w:t>
      </w:r>
      <w:r w:rsidR="00C40820">
        <w:rPr>
          <w:rFonts w:ascii="Times New Roman" w:hAnsi="Times New Roman"/>
          <w:sz w:val="24"/>
          <w:szCs w:val="24"/>
        </w:rPr>
        <w:t>0,3</w:t>
      </w:r>
      <w:r w:rsidR="00CE5A70" w:rsidRPr="003A5013">
        <w:rPr>
          <w:rFonts w:ascii="Times New Roman" w:hAnsi="Times New Roman"/>
          <w:sz w:val="24"/>
          <w:szCs w:val="24"/>
        </w:rPr>
        <w:t>), depresyon (%</w:t>
      </w:r>
      <w:r w:rsidR="00C40820">
        <w:rPr>
          <w:rFonts w:ascii="Times New Roman" w:hAnsi="Times New Roman"/>
          <w:sz w:val="24"/>
          <w:szCs w:val="24"/>
        </w:rPr>
        <w:t>7</w:t>
      </w:r>
      <w:r w:rsidR="00CE5A70" w:rsidRPr="003A5013">
        <w:rPr>
          <w:rFonts w:ascii="Times New Roman" w:hAnsi="Times New Roman"/>
          <w:sz w:val="24"/>
          <w:szCs w:val="24"/>
        </w:rPr>
        <w:t>,</w:t>
      </w:r>
      <w:r w:rsidR="00C40820">
        <w:rPr>
          <w:rFonts w:ascii="Times New Roman" w:hAnsi="Times New Roman"/>
          <w:sz w:val="24"/>
          <w:szCs w:val="24"/>
        </w:rPr>
        <w:t>7</w:t>
      </w:r>
      <w:r w:rsidR="00CE5A70" w:rsidRPr="003A5013">
        <w:rPr>
          <w:rFonts w:ascii="Times New Roman" w:hAnsi="Times New Roman"/>
          <w:sz w:val="24"/>
          <w:szCs w:val="24"/>
        </w:rPr>
        <w:t>)</w:t>
      </w:r>
      <w:r w:rsidR="00C40820">
        <w:rPr>
          <w:rFonts w:ascii="Times New Roman" w:hAnsi="Times New Roman"/>
          <w:sz w:val="24"/>
          <w:szCs w:val="24"/>
        </w:rPr>
        <w:t xml:space="preserve"> ve düşme öyküsü</w:t>
      </w:r>
      <w:r w:rsidR="00CE5A70" w:rsidRPr="003A5013">
        <w:rPr>
          <w:rFonts w:ascii="Times New Roman" w:hAnsi="Times New Roman"/>
          <w:sz w:val="24"/>
          <w:szCs w:val="24"/>
        </w:rPr>
        <w:t xml:space="preserve"> </w:t>
      </w:r>
      <w:r w:rsidR="00C40820" w:rsidRPr="003A5013">
        <w:rPr>
          <w:rFonts w:ascii="Times New Roman" w:hAnsi="Times New Roman"/>
          <w:sz w:val="24"/>
          <w:szCs w:val="24"/>
        </w:rPr>
        <w:t>(%</w:t>
      </w:r>
      <w:r w:rsidR="00C40820">
        <w:rPr>
          <w:rFonts w:ascii="Times New Roman" w:hAnsi="Times New Roman"/>
          <w:sz w:val="24"/>
          <w:szCs w:val="24"/>
        </w:rPr>
        <w:t>7</w:t>
      </w:r>
      <w:r w:rsidR="00C40820" w:rsidRPr="003A5013">
        <w:rPr>
          <w:rFonts w:ascii="Times New Roman" w:hAnsi="Times New Roman"/>
          <w:sz w:val="24"/>
          <w:szCs w:val="24"/>
        </w:rPr>
        <w:t>,</w:t>
      </w:r>
      <w:r w:rsidR="00C40820">
        <w:rPr>
          <w:rFonts w:ascii="Times New Roman" w:hAnsi="Times New Roman"/>
          <w:sz w:val="24"/>
          <w:szCs w:val="24"/>
        </w:rPr>
        <w:t>7</w:t>
      </w:r>
      <w:r w:rsidR="00C40820" w:rsidRPr="003A5013">
        <w:rPr>
          <w:rFonts w:ascii="Times New Roman" w:hAnsi="Times New Roman"/>
          <w:sz w:val="24"/>
          <w:szCs w:val="24"/>
        </w:rPr>
        <w:t>)</w:t>
      </w:r>
      <w:r w:rsidR="00C40820">
        <w:rPr>
          <w:rFonts w:ascii="Times New Roman" w:hAnsi="Times New Roman"/>
          <w:sz w:val="24"/>
          <w:szCs w:val="24"/>
        </w:rPr>
        <w:t xml:space="preserve"> kırılganlık risk faktörleri olarak </w:t>
      </w:r>
      <w:r w:rsidR="00CE5A70" w:rsidRPr="003A5013">
        <w:rPr>
          <w:rFonts w:ascii="Times New Roman" w:hAnsi="Times New Roman"/>
          <w:sz w:val="24"/>
          <w:szCs w:val="24"/>
        </w:rPr>
        <w:t>belirlen</w:t>
      </w:r>
      <w:r w:rsidR="008E3955">
        <w:rPr>
          <w:rFonts w:ascii="Times New Roman" w:hAnsi="Times New Roman"/>
          <w:sz w:val="24"/>
          <w:szCs w:val="24"/>
        </w:rPr>
        <w:t>di</w:t>
      </w:r>
      <w:r w:rsidR="00CE5A70" w:rsidRPr="003A5013">
        <w:rPr>
          <w:rFonts w:ascii="Times New Roman" w:hAnsi="Times New Roman"/>
          <w:sz w:val="24"/>
          <w:szCs w:val="24"/>
        </w:rPr>
        <w:t>.</w:t>
      </w:r>
      <w:r w:rsidR="00CA4710">
        <w:rPr>
          <w:rFonts w:ascii="Times New Roman" w:hAnsi="Times New Roman"/>
          <w:sz w:val="24"/>
          <w:szCs w:val="24"/>
        </w:rPr>
        <w:t xml:space="preserve"> </w:t>
      </w:r>
      <w:r w:rsidR="00510F78">
        <w:rPr>
          <w:rFonts w:ascii="Times New Roman" w:hAnsi="Times New Roman"/>
          <w:sz w:val="24"/>
          <w:szCs w:val="24"/>
        </w:rPr>
        <w:t>Literatürde yapılan çalışmalarda çalışma bulgularına benzer şekilde i</w:t>
      </w:r>
      <w:r w:rsidR="003F67CD" w:rsidRPr="00510F78">
        <w:rPr>
          <w:rFonts w:ascii="Times New Roman" w:hAnsi="Times New Roman"/>
          <w:sz w:val="24"/>
          <w:szCs w:val="24"/>
        </w:rPr>
        <w:t xml:space="preserve">leri yaş </w:t>
      </w:r>
      <w:r w:rsidR="003F67CD">
        <w:rPr>
          <w:rFonts w:ascii="Times New Roman" w:hAnsi="Times New Roman"/>
          <w:sz w:val="24"/>
          <w:szCs w:val="24"/>
        </w:rPr>
        <w:t>(</w:t>
      </w:r>
      <w:proofErr w:type="spellStart"/>
      <w:r w:rsidR="0000294C">
        <w:rPr>
          <w:rFonts w:ascii="Times New Roman" w:hAnsi="Times New Roman"/>
          <w:sz w:val="24"/>
          <w:szCs w:val="24"/>
        </w:rPr>
        <w:t>Collard</w:t>
      </w:r>
      <w:proofErr w:type="spellEnd"/>
      <w:r w:rsidR="0000294C">
        <w:rPr>
          <w:rFonts w:ascii="Times New Roman" w:hAnsi="Times New Roman"/>
          <w:sz w:val="24"/>
          <w:szCs w:val="24"/>
        </w:rPr>
        <w:t xml:space="preserve"> ve ark 2012, </w:t>
      </w:r>
      <w:r w:rsidR="003F67CD">
        <w:rPr>
          <w:rFonts w:ascii="Times New Roman" w:hAnsi="Times New Roman"/>
          <w:sz w:val="24"/>
          <w:szCs w:val="24"/>
        </w:rPr>
        <w:t xml:space="preserve">He ve ark 2019, </w:t>
      </w:r>
      <w:proofErr w:type="spellStart"/>
      <w:r w:rsidR="003F67CD" w:rsidRPr="003A5013">
        <w:rPr>
          <w:rFonts w:ascii="Times New Roman" w:hAnsi="Times New Roman"/>
          <w:sz w:val="24"/>
          <w:szCs w:val="24"/>
        </w:rPr>
        <w:t>Eyigör</w:t>
      </w:r>
      <w:proofErr w:type="spellEnd"/>
      <w:r w:rsidR="003F67CD" w:rsidRPr="003A5013">
        <w:rPr>
          <w:rFonts w:ascii="Times New Roman" w:hAnsi="Times New Roman"/>
          <w:sz w:val="24"/>
          <w:szCs w:val="24"/>
        </w:rPr>
        <w:t xml:space="preserve"> ve ark., 2018</w:t>
      </w:r>
      <w:r w:rsidR="003F67CD">
        <w:rPr>
          <w:rFonts w:ascii="Times New Roman" w:hAnsi="Times New Roman"/>
          <w:sz w:val="24"/>
          <w:szCs w:val="24"/>
        </w:rPr>
        <w:t xml:space="preserve">, </w:t>
      </w:r>
      <w:proofErr w:type="spellStart"/>
      <w:r w:rsidR="003F67CD">
        <w:rPr>
          <w:rFonts w:ascii="Times New Roman" w:hAnsi="Times New Roman"/>
          <w:sz w:val="24"/>
          <w:szCs w:val="24"/>
        </w:rPr>
        <w:t>Castell</w:t>
      </w:r>
      <w:proofErr w:type="spellEnd"/>
      <w:r w:rsidR="003F67CD">
        <w:rPr>
          <w:rFonts w:ascii="Times New Roman" w:hAnsi="Times New Roman"/>
          <w:sz w:val="24"/>
          <w:szCs w:val="24"/>
        </w:rPr>
        <w:t xml:space="preserve"> ve ark 2013, </w:t>
      </w:r>
      <w:proofErr w:type="spellStart"/>
      <w:r w:rsidR="007C6E99" w:rsidRPr="007C6E99">
        <w:rPr>
          <w:rFonts w:ascii="Times New Roman" w:hAnsi="Times New Roman"/>
          <w:sz w:val="24"/>
          <w:szCs w:val="24"/>
        </w:rPr>
        <w:t>Jürschik</w:t>
      </w:r>
      <w:proofErr w:type="spellEnd"/>
      <w:r w:rsidR="007C6E99" w:rsidRPr="007C6E99">
        <w:rPr>
          <w:rFonts w:ascii="Times New Roman" w:hAnsi="Times New Roman"/>
          <w:sz w:val="24"/>
          <w:szCs w:val="24"/>
        </w:rPr>
        <w:t xml:space="preserve"> ve ark., 2012</w:t>
      </w:r>
      <w:r w:rsidR="007C6E99">
        <w:rPr>
          <w:rFonts w:ascii="Times New Roman" w:hAnsi="Times New Roman"/>
          <w:sz w:val="24"/>
          <w:szCs w:val="24"/>
        </w:rPr>
        <w:t xml:space="preserve">, </w:t>
      </w:r>
      <w:proofErr w:type="spellStart"/>
      <w:r w:rsidR="007C6E99" w:rsidRPr="007C6E99">
        <w:rPr>
          <w:rFonts w:ascii="Times New Roman" w:hAnsi="Times New Roman"/>
          <w:sz w:val="24"/>
          <w:szCs w:val="24"/>
        </w:rPr>
        <w:t>Ntanasi</w:t>
      </w:r>
      <w:proofErr w:type="spellEnd"/>
      <w:r w:rsidR="007C6E99">
        <w:rPr>
          <w:rFonts w:ascii="Times New Roman" w:hAnsi="Times New Roman"/>
          <w:sz w:val="24"/>
          <w:szCs w:val="24"/>
        </w:rPr>
        <w:t xml:space="preserve"> ve ark 2018,</w:t>
      </w:r>
      <w:r w:rsidR="00C11DC4">
        <w:rPr>
          <w:rFonts w:ascii="Times New Roman" w:hAnsi="Times New Roman"/>
          <w:sz w:val="24"/>
          <w:szCs w:val="24"/>
        </w:rPr>
        <w:t xml:space="preserve"> </w:t>
      </w:r>
      <w:proofErr w:type="spellStart"/>
      <w:r w:rsidR="00C11DC4" w:rsidRPr="00C11DC4">
        <w:rPr>
          <w:rFonts w:ascii="Times New Roman" w:hAnsi="Times New Roman"/>
          <w:sz w:val="24"/>
          <w:szCs w:val="24"/>
        </w:rPr>
        <w:t>Pengpid</w:t>
      </w:r>
      <w:proofErr w:type="spellEnd"/>
      <w:r w:rsidR="00C11DC4" w:rsidRPr="00C11DC4">
        <w:rPr>
          <w:rFonts w:ascii="Times New Roman" w:hAnsi="Times New Roman"/>
          <w:sz w:val="24"/>
          <w:szCs w:val="24"/>
        </w:rPr>
        <w:t xml:space="preserve"> ve</w:t>
      </w:r>
      <w:r w:rsidR="00B27B2A">
        <w:rPr>
          <w:rFonts w:ascii="Times New Roman" w:hAnsi="Times New Roman"/>
          <w:sz w:val="24"/>
          <w:szCs w:val="24"/>
        </w:rPr>
        <w:t xml:space="preserve"> </w:t>
      </w:r>
      <w:proofErr w:type="spellStart"/>
      <w:r w:rsidR="00C11DC4" w:rsidRPr="00C11DC4">
        <w:rPr>
          <w:rFonts w:ascii="Times New Roman" w:hAnsi="Times New Roman"/>
          <w:sz w:val="24"/>
          <w:szCs w:val="24"/>
        </w:rPr>
        <w:t>Peltzer</w:t>
      </w:r>
      <w:proofErr w:type="spellEnd"/>
      <w:r w:rsidR="00B27B2A">
        <w:rPr>
          <w:rFonts w:ascii="Times New Roman" w:hAnsi="Times New Roman"/>
          <w:sz w:val="24"/>
          <w:szCs w:val="24"/>
        </w:rPr>
        <w:t xml:space="preserve"> 2019</w:t>
      </w:r>
      <w:r w:rsidR="00510F78">
        <w:rPr>
          <w:rFonts w:ascii="Times New Roman" w:hAnsi="Times New Roman"/>
          <w:sz w:val="24"/>
          <w:szCs w:val="24"/>
        </w:rPr>
        <w:t>), k</w:t>
      </w:r>
      <w:r w:rsidR="003F67CD" w:rsidRPr="00510F78">
        <w:rPr>
          <w:rFonts w:ascii="Times New Roman" w:hAnsi="Times New Roman"/>
          <w:sz w:val="24"/>
          <w:szCs w:val="24"/>
        </w:rPr>
        <w:t xml:space="preserve">adın </w:t>
      </w:r>
      <w:r w:rsidR="003F67CD">
        <w:rPr>
          <w:rFonts w:ascii="Times New Roman" w:hAnsi="Times New Roman"/>
          <w:sz w:val="24"/>
          <w:szCs w:val="24"/>
        </w:rPr>
        <w:t>cinsiyet (</w:t>
      </w:r>
      <w:proofErr w:type="spellStart"/>
      <w:r w:rsidR="003F67CD">
        <w:rPr>
          <w:rFonts w:ascii="Times New Roman" w:hAnsi="Times New Roman"/>
          <w:sz w:val="24"/>
          <w:szCs w:val="24"/>
        </w:rPr>
        <w:t>Collard</w:t>
      </w:r>
      <w:proofErr w:type="spellEnd"/>
      <w:r w:rsidR="003F67CD">
        <w:rPr>
          <w:rFonts w:ascii="Times New Roman" w:hAnsi="Times New Roman"/>
          <w:sz w:val="24"/>
          <w:szCs w:val="24"/>
        </w:rPr>
        <w:t xml:space="preserve"> ve ark 2012, </w:t>
      </w:r>
      <w:r w:rsidR="003F67CD" w:rsidRPr="00CA4710">
        <w:rPr>
          <w:rFonts w:ascii="Times New Roman" w:hAnsi="Times New Roman"/>
          <w:sz w:val="24"/>
          <w:szCs w:val="24"/>
        </w:rPr>
        <w:t>He ve ark., 2019</w:t>
      </w:r>
      <w:r w:rsidR="003F67CD">
        <w:rPr>
          <w:rFonts w:ascii="Times New Roman" w:hAnsi="Times New Roman"/>
          <w:sz w:val="24"/>
          <w:szCs w:val="24"/>
        </w:rPr>
        <w:t xml:space="preserve">, </w:t>
      </w:r>
      <w:proofErr w:type="spellStart"/>
      <w:r w:rsidR="003F67CD" w:rsidRPr="00CA4710">
        <w:rPr>
          <w:rFonts w:ascii="Times New Roman" w:hAnsi="Times New Roman"/>
          <w:sz w:val="24"/>
          <w:szCs w:val="24"/>
        </w:rPr>
        <w:t>Eyigör</w:t>
      </w:r>
      <w:proofErr w:type="spellEnd"/>
      <w:r w:rsidR="003F67CD" w:rsidRPr="00CA4710">
        <w:rPr>
          <w:rFonts w:ascii="Times New Roman" w:hAnsi="Times New Roman"/>
          <w:sz w:val="24"/>
          <w:szCs w:val="24"/>
        </w:rPr>
        <w:t xml:space="preserve"> ve ark., 2018</w:t>
      </w:r>
      <w:r w:rsidR="003F67CD">
        <w:rPr>
          <w:rFonts w:ascii="Times New Roman" w:hAnsi="Times New Roman"/>
          <w:sz w:val="24"/>
          <w:szCs w:val="24"/>
        </w:rPr>
        <w:t xml:space="preserve">, </w:t>
      </w:r>
      <w:r w:rsidR="007C6E99">
        <w:rPr>
          <w:rFonts w:ascii="Times New Roman" w:hAnsi="Times New Roman"/>
          <w:sz w:val="24"/>
          <w:szCs w:val="24"/>
        </w:rPr>
        <w:t xml:space="preserve"> </w:t>
      </w:r>
      <w:proofErr w:type="spellStart"/>
      <w:r w:rsidR="007C6E99" w:rsidRPr="007C6E99">
        <w:rPr>
          <w:rFonts w:ascii="Times New Roman" w:hAnsi="Times New Roman"/>
          <w:sz w:val="24"/>
          <w:szCs w:val="24"/>
        </w:rPr>
        <w:t>Ntanasi</w:t>
      </w:r>
      <w:proofErr w:type="spellEnd"/>
      <w:r w:rsidR="007C6E99">
        <w:rPr>
          <w:rFonts w:ascii="Times New Roman" w:hAnsi="Times New Roman"/>
          <w:sz w:val="24"/>
          <w:szCs w:val="24"/>
        </w:rPr>
        <w:t xml:space="preserve"> ve ark 2018</w:t>
      </w:r>
      <w:r w:rsidR="00510F78">
        <w:rPr>
          <w:rFonts w:ascii="Times New Roman" w:hAnsi="Times New Roman"/>
          <w:sz w:val="24"/>
          <w:szCs w:val="24"/>
        </w:rPr>
        <w:t>), d</w:t>
      </w:r>
      <w:r w:rsidR="003F67CD" w:rsidRPr="00510F78">
        <w:rPr>
          <w:rFonts w:ascii="Times New Roman" w:hAnsi="Times New Roman"/>
          <w:sz w:val="24"/>
          <w:szCs w:val="24"/>
        </w:rPr>
        <w:t>üşük yaşam kalitesi</w:t>
      </w:r>
      <w:r w:rsidR="0086775E" w:rsidRPr="00510F78">
        <w:rPr>
          <w:rFonts w:ascii="Times New Roman" w:hAnsi="Times New Roman"/>
          <w:sz w:val="24"/>
          <w:szCs w:val="24"/>
        </w:rPr>
        <w:t xml:space="preserve"> (Kim ve ark 2020</w:t>
      </w:r>
      <w:r w:rsidR="00510F78">
        <w:rPr>
          <w:rFonts w:ascii="Times New Roman" w:hAnsi="Times New Roman"/>
          <w:sz w:val="24"/>
          <w:szCs w:val="24"/>
        </w:rPr>
        <w:t>), d</w:t>
      </w:r>
      <w:r w:rsidR="003F67CD" w:rsidRPr="00510F78">
        <w:rPr>
          <w:rFonts w:ascii="Times New Roman" w:hAnsi="Times New Roman"/>
          <w:sz w:val="24"/>
          <w:szCs w:val="24"/>
        </w:rPr>
        <w:t>üşük eğitim düzeyi</w:t>
      </w:r>
      <w:r w:rsidR="007C6E99" w:rsidRPr="00510F78">
        <w:rPr>
          <w:rFonts w:ascii="Times New Roman" w:hAnsi="Times New Roman"/>
          <w:sz w:val="24"/>
          <w:szCs w:val="24"/>
        </w:rPr>
        <w:t xml:space="preserve"> (</w:t>
      </w:r>
      <w:proofErr w:type="spellStart"/>
      <w:r w:rsidR="007C6E99" w:rsidRPr="00510F78">
        <w:rPr>
          <w:rFonts w:ascii="Times New Roman" w:hAnsi="Times New Roman"/>
          <w:sz w:val="24"/>
          <w:szCs w:val="24"/>
        </w:rPr>
        <w:t>Santos-Eggimann</w:t>
      </w:r>
      <w:proofErr w:type="spellEnd"/>
      <w:r w:rsidR="007C6E99" w:rsidRPr="00510F78">
        <w:rPr>
          <w:rFonts w:ascii="Times New Roman" w:hAnsi="Times New Roman"/>
          <w:sz w:val="24"/>
          <w:szCs w:val="24"/>
        </w:rPr>
        <w:t xml:space="preserve"> ve ark 2009</w:t>
      </w:r>
      <w:r w:rsidR="00510F78">
        <w:rPr>
          <w:rFonts w:ascii="Times New Roman" w:hAnsi="Times New Roman"/>
          <w:sz w:val="24"/>
          <w:szCs w:val="24"/>
        </w:rPr>
        <w:t>), d</w:t>
      </w:r>
      <w:r w:rsidR="003F67CD" w:rsidRPr="00510F78">
        <w:rPr>
          <w:rFonts w:ascii="Times New Roman" w:hAnsi="Times New Roman"/>
          <w:sz w:val="24"/>
          <w:szCs w:val="24"/>
        </w:rPr>
        <w:t>üşük sosyoekonomik durum</w:t>
      </w:r>
      <w:r w:rsidR="007C6E99" w:rsidRPr="00510F78">
        <w:rPr>
          <w:rFonts w:ascii="Times New Roman" w:hAnsi="Times New Roman"/>
          <w:sz w:val="24"/>
          <w:szCs w:val="24"/>
        </w:rPr>
        <w:t xml:space="preserve"> (</w:t>
      </w:r>
      <w:proofErr w:type="spellStart"/>
      <w:r w:rsidR="007C6E99" w:rsidRPr="00510F78">
        <w:rPr>
          <w:rFonts w:ascii="Times New Roman" w:hAnsi="Times New Roman"/>
          <w:sz w:val="24"/>
          <w:szCs w:val="24"/>
        </w:rPr>
        <w:t>Santos-Eggimann</w:t>
      </w:r>
      <w:proofErr w:type="spellEnd"/>
      <w:r w:rsidR="007C6E99" w:rsidRPr="00510F78">
        <w:rPr>
          <w:rFonts w:ascii="Times New Roman" w:hAnsi="Times New Roman"/>
          <w:sz w:val="24"/>
          <w:szCs w:val="24"/>
        </w:rPr>
        <w:t xml:space="preserve"> ve ark 2009</w:t>
      </w:r>
      <w:r w:rsidR="00510F78">
        <w:rPr>
          <w:rFonts w:ascii="Times New Roman" w:hAnsi="Times New Roman"/>
          <w:sz w:val="24"/>
          <w:szCs w:val="24"/>
        </w:rPr>
        <w:t>), d</w:t>
      </w:r>
      <w:r w:rsidR="003F67CD" w:rsidRPr="00510F78">
        <w:rPr>
          <w:rFonts w:ascii="Times New Roman" w:hAnsi="Times New Roman"/>
          <w:sz w:val="24"/>
          <w:szCs w:val="24"/>
        </w:rPr>
        <w:t>üşme öyküsü</w:t>
      </w:r>
      <w:r w:rsidR="00510F78">
        <w:rPr>
          <w:rFonts w:ascii="Times New Roman" w:hAnsi="Times New Roman"/>
          <w:sz w:val="24"/>
          <w:szCs w:val="24"/>
        </w:rPr>
        <w:t xml:space="preserve">, </w:t>
      </w:r>
      <w:proofErr w:type="spellStart"/>
      <w:r w:rsidR="00510F78">
        <w:rPr>
          <w:rFonts w:ascii="Times New Roman" w:hAnsi="Times New Roman"/>
          <w:sz w:val="24"/>
          <w:szCs w:val="24"/>
        </w:rPr>
        <w:t>p</w:t>
      </w:r>
      <w:r w:rsidR="003F67CD" w:rsidRPr="00510F78">
        <w:rPr>
          <w:rFonts w:ascii="Times New Roman" w:hAnsi="Times New Roman"/>
          <w:sz w:val="24"/>
          <w:szCs w:val="24"/>
        </w:rPr>
        <w:t>olifarmasi</w:t>
      </w:r>
      <w:proofErr w:type="spellEnd"/>
      <w:r w:rsidR="003F67CD" w:rsidRPr="00510F78">
        <w:rPr>
          <w:rFonts w:ascii="Times New Roman" w:hAnsi="Times New Roman"/>
          <w:sz w:val="24"/>
          <w:szCs w:val="24"/>
        </w:rPr>
        <w:t xml:space="preserve"> </w:t>
      </w:r>
      <w:r w:rsidR="003F67CD" w:rsidRPr="003A5013">
        <w:rPr>
          <w:rFonts w:ascii="Times New Roman" w:hAnsi="Times New Roman"/>
          <w:sz w:val="24"/>
          <w:szCs w:val="24"/>
        </w:rPr>
        <w:t>(</w:t>
      </w:r>
      <w:proofErr w:type="spellStart"/>
      <w:r w:rsidR="003F67CD" w:rsidRPr="003A5013">
        <w:rPr>
          <w:rFonts w:ascii="Times New Roman" w:hAnsi="Times New Roman"/>
          <w:sz w:val="24"/>
          <w:szCs w:val="24"/>
        </w:rPr>
        <w:t>Eyigör</w:t>
      </w:r>
      <w:proofErr w:type="spellEnd"/>
      <w:r w:rsidR="003F67CD" w:rsidRPr="003A5013">
        <w:rPr>
          <w:rFonts w:ascii="Times New Roman" w:hAnsi="Times New Roman"/>
          <w:sz w:val="24"/>
          <w:szCs w:val="24"/>
        </w:rPr>
        <w:t xml:space="preserve"> ve ark., 2018</w:t>
      </w:r>
      <w:r w:rsidR="003F67CD">
        <w:rPr>
          <w:rFonts w:ascii="Times New Roman" w:hAnsi="Times New Roman"/>
          <w:sz w:val="24"/>
          <w:szCs w:val="24"/>
        </w:rPr>
        <w:t xml:space="preserve">, </w:t>
      </w:r>
      <w:proofErr w:type="spellStart"/>
      <w:r w:rsidR="003F67CD" w:rsidRPr="003F67CD">
        <w:rPr>
          <w:rFonts w:ascii="Times New Roman" w:hAnsi="Times New Roman"/>
          <w:sz w:val="24"/>
          <w:szCs w:val="24"/>
        </w:rPr>
        <w:t>Castell</w:t>
      </w:r>
      <w:proofErr w:type="spellEnd"/>
      <w:r w:rsidR="003F67CD" w:rsidRPr="003F67CD">
        <w:rPr>
          <w:rFonts w:ascii="Times New Roman" w:hAnsi="Times New Roman"/>
          <w:sz w:val="24"/>
          <w:szCs w:val="24"/>
        </w:rPr>
        <w:t xml:space="preserve"> ve ark 2013</w:t>
      </w:r>
      <w:r w:rsidR="00510F78">
        <w:rPr>
          <w:rFonts w:ascii="Times New Roman" w:hAnsi="Times New Roman"/>
          <w:sz w:val="24"/>
          <w:szCs w:val="24"/>
        </w:rPr>
        <w:t>), b</w:t>
      </w:r>
      <w:r w:rsidR="003F67CD" w:rsidRPr="00510F78">
        <w:rPr>
          <w:rFonts w:ascii="Times New Roman" w:hAnsi="Times New Roman"/>
          <w:sz w:val="24"/>
          <w:szCs w:val="24"/>
        </w:rPr>
        <w:t>ilişsel bozukluk (Akın ve ark 2015,</w:t>
      </w:r>
      <w:r w:rsidR="007C6E99" w:rsidRPr="00510F78">
        <w:rPr>
          <w:rFonts w:ascii="Times New Roman" w:hAnsi="Times New Roman"/>
          <w:sz w:val="24"/>
          <w:szCs w:val="24"/>
        </w:rPr>
        <w:t xml:space="preserve"> </w:t>
      </w:r>
      <w:proofErr w:type="spellStart"/>
      <w:r w:rsidR="007C6E99" w:rsidRPr="00510F78">
        <w:rPr>
          <w:rFonts w:ascii="Times New Roman" w:hAnsi="Times New Roman"/>
          <w:sz w:val="24"/>
          <w:szCs w:val="24"/>
        </w:rPr>
        <w:t>Jürschik</w:t>
      </w:r>
      <w:proofErr w:type="spellEnd"/>
      <w:r w:rsidR="007C6E99" w:rsidRPr="00510F78">
        <w:rPr>
          <w:rFonts w:ascii="Times New Roman" w:hAnsi="Times New Roman"/>
          <w:sz w:val="24"/>
          <w:szCs w:val="24"/>
        </w:rPr>
        <w:t xml:space="preserve"> ve ark., 2012</w:t>
      </w:r>
      <w:r w:rsidR="00B27B2A" w:rsidRPr="00510F78">
        <w:rPr>
          <w:rFonts w:ascii="Times New Roman" w:hAnsi="Times New Roman"/>
          <w:sz w:val="24"/>
          <w:szCs w:val="24"/>
        </w:rPr>
        <w:t xml:space="preserve">, </w:t>
      </w:r>
      <w:proofErr w:type="spellStart"/>
      <w:r w:rsidR="00B27B2A" w:rsidRPr="00C11DC4">
        <w:rPr>
          <w:rFonts w:ascii="Times New Roman" w:hAnsi="Times New Roman"/>
          <w:sz w:val="24"/>
          <w:szCs w:val="24"/>
        </w:rPr>
        <w:t>Pengpid</w:t>
      </w:r>
      <w:proofErr w:type="spellEnd"/>
      <w:r w:rsidR="00B27B2A" w:rsidRPr="00C11DC4">
        <w:rPr>
          <w:rFonts w:ascii="Times New Roman" w:hAnsi="Times New Roman"/>
          <w:sz w:val="24"/>
          <w:szCs w:val="24"/>
        </w:rPr>
        <w:t xml:space="preserve"> ve</w:t>
      </w:r>
      <w:r w:rsidR="00B27B2A">
        <w:rPr>
          <w:rFonts w:ascii="Times New Roman" w:hAnsi="Times New Roman"/>
          <w:sz w:val="24"/>
          <w:szCs w:val="24"/>
        </w:rPr>
        <w:t xml:space="preserve"> </w:t>
      </w:r>
      <w:proofErr w:type="spellStart"/>
      <w:r w:rsidR="00B27B2A" w:rsidRPr="00C11DC4">
        <w:rPr>
          <w:rFonts w:ascii="Times New Roman" w:hAnsi="Times New Roman"/>
          <w:sz w:val="24"/>
          <w:szCs w:val="24"/>
        </w:rPr>
        <w:t>Peltzer</w:t>
      </w:r>
      <w:proofErr w:type="spellEnd"/>
      <w:r w:rsidR="00B27B2A">
        <w:rPr>
          <w:rFonts w:ascii="Times New Roman" w:hAnsi="Times New Roman"/>
          <w:sz w:val="24"/>
          <w:szCs w:val="24"/>
        </w:rPr>
        <w:t xml:space="preserve"> 2019</w:t>
      </w:r>
      <w:r w:rsidR="00510F78">
        <w:rPr>
          <w:rFonts w:ascii="Times New Roman" w:hAnsi="Times New Roman"/>
          <w:sz w:val="24"/>
          <w:szCs w:val="24"/>
        </w:rPr>
        <w:t>), d</w:t>
      </w:r>
      <w:r w:rsidR="003F67CD" w:rsidRPr="00510F78">
        <w:rPr>
          <w:rFonts w:ascii="Times New Roman" w:hAnsi="Times New Roman"/>
          <w:sz w:val="24"/>
          <w:szCs w:val="24"/>
        </w:rPr>
        <w:t>epresyon (</w:t>
      </w:r>
      <w:proofErr w:type="spellStart"/>
      <w:r w:rsidR="003F67CD" w:rsidRPr="00510F78">
        <w:rPr>
          <w:rFonts w:ascii="Times New Roman" w:hAnsi="Times New Roman"/>
          <w:sz w:val="24"/>
          <w:szCs w:val="24"/>
        </w:rPr>
        <w:t>Vaughan</w:t>
      </w:r>
      <w:proofErr w:type="spellEnd"/>
      <w:r w:rsidR="003F67CD" w:rsidRPr="00510F78">
        <w:rPr>
          <w:rFonts w:ascii="Times New Roman" w:hAnsi="Times New Roman"/>
          <w:sz w:val="24"/>
          <w:szCs w:val="24"/>
        </w:rPr>
        <w:t xml:space="preserve"> ve ark 2015,</w:t>
      </w:r>
      <w:r w:rsidR="00510F78">
        <w:rPr>
          <w:rFonts w:ascii="Times New Roman" w:hAnsi="Times New Roman"/>
          <w:sz w:val="24"/>
          <w:szCs w:val="24"/>
        </w:rPr>
        <w:t xml:space="preserve"> </w:t>
      </w:r>
      <w:r w:rsidR="003F67CD" w:rsidRPr="00510F78">
        <w:rPr>
          <w:rFonts w:ascii="Times New Roman" w:hAnsi="Times New Roman"/>
          <w:sz w:val="24"/>
          <w:szCs w:val="24"/>
        </w:rPr>
        <w:t>Akın ve ark 2015,</w:t>
      </w:r>
      <w:r w:rsidR="007C6E99" w:rsidRPr="00510F78">
        <w:rPr>
          <w:rFonts w:ascii="Times New Roman" w:hAnsi="Times New Roman"/>
          <w:sz w:val="24"/>
          <w:szCs w:val="24"/>
        </w:rPr>
        <w:t xml:space="preserve"> </w:t>
      </w:r>
      <w:proofErr w:type="spellStart"/>
      <w:r w:rsidR="007C6E99" w:rsidRPr="00510F78">
        <w:rPr>
          <w:rFonts w:ascii="Times New Roman" w:hAnsi="Times New Roman"/>
          <w:sz w:val="24"/>
          <w:szCs w:val="24"/>
        </w:rPr>
        <w:t>Jürschik</w:t>
      </w:r>
      <w:proofErr w:type="spellEnd"/>
      <w:r w:rsidR="007C6E99" w:rsidRPr="00510F78">
        <w:rPr>
          <w:rFonts w:ascii="Times New Roman" w:hAnsi="Times New Roman"/>
          <w:sz w:val="24"/>
          <w:szCs w:val="24"/>
        </w:rPr>
        <w:t xml:space="preserve"> ve ark., 2012</w:t>
      </w:r>
      <w:r w:rsidR="00C11DC4" w:rsidRPr="00510F78">
        <w:rPr>
          <w:rFonts w:ascii="Times New Roman" w:hAnsi="Times New Roman"/>
          <w:sz w:val="24"/>
          <w:szCs w:val="24"/>
        </w:rPr>
        <w:t xml:space="preserve">, </w:t>
      </w:r>
      <w:proofErr w:type="spellStart"/>
      <w:r w:rsidR="00C11DC4" w:rsidRPr="007C6E99">
        <w:rPr>
          <w:rFonts w:ascii="Times New Roman" w:hAnsi="Times New Roman"/>
          <w:sz w:val="24"/>
          <w:szCs w:val="24"/>
        </w:rPr>
        <w:t>Ntanasi</w:t>
      </w:r>
      <w:proofErr w:type="spellEnd"/>
      <w:r w:rsidR="00C11DC4">
        <w:rPr>
          <w:rFonts w:ascii="Times New Roman" w:hAnsi="Times New Roman"/>
          <w:sz w:val="24"/>
          <w:szCs w:val="24"/>
        </w:rPr>
        <w:t xml:space="preserve"> ve ark 2018</w:t>
      </w:r>
      <w:r w:rsidR="00510F78">
        <w:rPr>
          <w:rFonts w:ascii="Times New Roman" w:hAnsi="Times New Roman"/>
          <w:sz w:val="24"/>
          <w:szCs w:val="24"/>
        </w:rPr>
        <w:t>), y</w:t>
      </w:r>
      <w:r w:rsidR="003F67CD" w:rsidRPr="00510F78">
        <w:rPr>
          <w:rFonts w:ascii="Times New Roman" w:hAnsi="Times New Roman"/>
          <w:sz w:val="24"/>
          <w:szCs w:val="24"/>
        </w:rPr>
        <w:t xml:space="preserve">etersiz </w:t>
      </w:r>
      <w:r w:rsidR="007C6E99" w:rsidRPr="00510F78">
        <w:rPr>
          <w:rFonts w:ascii="Times New Roman" w:hAnsi="Times New Roman"/>
          <w:sz w:val="24"/>
          <w:szCs w:val="24"/>
        </w:rPr>
        <w:t>beslenme (</w:t>
      </w:r>
      <w:r w:rsidR="003F67CD" w:rsidRPr="00510F78">
        <w:rPr>
          <w:rFonts w:ascii="Times New Roman" w:hAnsi="Times New Roman"/>
          <w:sz w:val="24"/>
          <w:szCs w:val="24"/>
        </w:rPr>
        <w:t>Akın ve ark 2015</w:t>
      </w:r>
      <w:r w:rsidR="00510F78">
        <w:rPr>
          <w:rFonts w:ascii="Times New Roman" w:hAnsi="Times New Roman"/>
          <w:sz w:val="24"/>
          <w:szCs w:val="24"/>
        </w:rPr>
        <w:t xml:space="preserve">), </w:t>
      </w:r>
      <w:proofErr w:type="spellStart"/>
      <w:r w:rsidR="00510F78">
        <w:rPr>
          <w:rFonts w:ascii="Times New Roman" w:hAnsi="Times New Roman"/>
          <w:sz w:val="24"/>
          <w:szCs w:val="24"/>
        </w:rPr>
        <w:t>k</w:t>
      </w:r>
      <w:r w:rsidR="007C6E99" w:rsidRPr="00510F78">
        <w:rPr>
          <w:rFonts w:ascii="Times New Roman" w:hAnsi="Times New Roman"/>
          <w:sz w:val="24"/>
          <w:szCs w:val="24"/>
        </w:rPr>
        <w:t>omorbidite</w:t>
      </w:r>
      <w:proofErr w:type="spellEnd"/>
      <w:r w:rsidR="007C6E99" w:rsidRPr="00510F78">
        <w:rPr>
          <w:rFonts w:ascii="Times New Roman" w:hAnsi="Times New Roman"/>
          <w:sz w:val="24"/>
          <w:szCs w:val="24"/>
        </w:rPr>
        <w:t xml:space="preserve"> (</w:t>
      </w:r>
      <w:proofErr w:type="spellStart"/>
      <w:r w:rsidR="007C6E99" w:rsidRPr="003A5013">
        <w:rPr>
          <w:rFonts w:ascii="Times New Roman" w:hAnsi="Times New Roman"/>
          <w:sz w:val="24"/>
          <w:szCs w:val="24"/>
        </w:rPr>
        <w:t>Jürschik</w:t>
      </w:r>
      <w:proofErr w:type="spellEnd"/>
      <w:r w:rsidR="007C6E99" w:rsidRPr="003A5013">
        <w:rPr>
          <w:rFonts w:ascii="Times New Roman" w:hAnsi="Times New Roman"/>
          <w:sz w:val="24"/>
          <w:szCs w:val="24"/>
        </w:rPr>
        <w:t xml:space="preserve"> ve ark., 2012</w:t>
      </w:r>
      <w:r w:rsidR="007C6E99">
        <w:rPr>
          <w:rFonts w:ascii="Times New Roman" w:hAnsi="Times New Roman"/>
          <w:sz w:val="24"/>
          <w:szCs w:val="24"/>
        </w:rPr>
        <w:t xml:space="preserve">, </w:t>
      </w:r>
      <w:proofErr w:type="spellStart"/>
      <w:r w:rsidR="007C6E99" w:rsidRPr="007C6E99">
        <w:rPr>
          <w:rFonts w:ascii="Times New Roman" w:hAnsi="Times New Roman"/>
          <w:sz w:val="24"/>
          <w:szCs w:val="24"/>
        </w:rPr>
        <w:t>Ntanasi</w:t>
      </w:r>
      <w:proofErr w:type="spellEnd"/>
      <w:r w:rsidR="007C6E99">
        <w:rPr>
          <w:rFonts w:ascii="Times New Roman" w:hAnsi="Times New Roman"/>
          <w:sz w:val="24"/>
          <w:szCs w:val="24"/>
        </w:rPr>
        <w:t xml:space="preserve"> ve ark 2018</w:t>
      </w:r>
      <w:r w:rsidR="00510F78">
        <w:rPr>
          <w:rFonts w:ascii="Times New Roman" w:hAnsi="Times New Roman"/>
          <w:sz w:val="24"/>
          <w:szCs w:val="24"/>
        </w:rPr>
        <w:t>), y</w:t>
      </w:r>
      <w:r w:rsidR="003F67CD" w:rsidRPr="00510F78">
        <w:rPr>
          <w:rFonts w:ascii="Times New Roman" w:hAnsi="Times New Roman"/>
          <w:sz w:val="24"/>
          <w:szCs w:val="24"/>
        </w:rPr>
        <w:t>aygın ağrı</w:t>
      </w:r>
      <w:r w:rsidR="00B46F14" w:rsidRPr="00510F78">
        <w:rPr>
          <w:rFonts w:ascii="Times New Roman" w:hAnsi="Times New Roman"/>
          <w:sz w:val="24"/>
          <w:szCs w:val="24"/>
        </w:rPr>
        <w:t xml:space="preserve"> (</w:t>
      </w:r>
      <w:proofErr w:type="spellStart"/>
      <w:r w:rsidR="00B46F14" w:rsidRPr="00510F78">
        <w:rPr>
          <w:rFonts w:ascii="Times New Roman" w:hAnsi="Times New Roman"/>
          <w:sz w:val="24"/>
          <w:szCs w:val="24"/>
        </w:rPr>
        <w:t>Ardoino</w:t>
      </w:r>
      <w:proofErr w:type="spellEnd"/>
      <w:r w:rsidR="00B46F14" w:rsidRPr="00510F78">
        <w:rPr>
          <w:rFonts w:ascii="Times New Roman" w:hAnsi="Times New Roman"/>
          <w:sz w:val="24"/>
          <w:szCs w:val="24"/>
        </w:rPr>
        <w:t xml:space="preserve"> ve ark 2020</w:t>
      </w:r>
      <w:r w:rsidR="00510F78">
        <w:rPr>
          <w:rFonts w:ascii="Times New Roman" w:hAnsi="Times New Roman"/>
          <w:sz w:val="24"/>
          <w:szCs w:val="24"/>
        </w:rPr>
        <w:t>), s</w:t>
      </w:r>
      <w:r w:rsidR="003F67CD" w:rsidRPr="00510F78">
        <w:rPr>
          <w:rFonts w:ascii="Times New Roman" w:hAnsi="Times New Roman"/>
          <w:sz w:val="24"/>
          <w:szCs w:val="24"/>
        </w:rPr>
        <w:t xml:space="preserve">osyal </w:t>
      </w:r>
      <w:r w:rsidR="007C6E99" w:rsidRPr="00510F78">
        <w:rPr>
          <w:rFonts w:ascii="Times New Roman" w:hAnsi="Times New Roman"/>
          <w:sz w:val="24"/>
          <w:szCs w:val="24"/>
        </w:rPr>
        <w:t>izolasyon (</w:t>
      </w:r>
      <w:proofErr w:type="spellStart"/>
      <w:r w:rsidR="007C6E99" w:rsidRPr="00510F78">
        <w:rPr>
          <w:rFonts w:ascii="Times New Roman" w:hAnsi="Times New Roman"/>
          <w:sz w:val="24"/>
          <w:szCs w:val="24"/>
        </w:rPr>
        <w:t>Jürschik</w:t>
      </w:r>
      <w:proofErr w:type="spellEnd"/>
      <w:r w:rsidR="007C6E99" w:rsidRPr="00510F78">
        <w:rPr>
          <w:rFonts w:ascii="Times New Roman" w:hAnsi="Times New Roman"/>
          <w:sz w:val="24"/>
          <w:szCs w:val="24"/>
        </w:rPr>
        <w:t xml:space="preserve"> ve ark., 2012</w:t>
      </w:r>
      <w:r w:rsidR="00510F78">
        <w:rPr>
          <w:rFonts w:ascii="Times New Roman" w:hAnsi="Times New Roman"/>
          <w:sz w:val="24"/>
          <w:szCs w:val="24"/>
        </w:rPr>
        <w:t xml:space="preserve">) ve </w:t>
      </w:r>
      <w:proofErr w:type="spellStart"/>
      <w:r w:rsidR="002B0971">
        <w:rPr>
          <w:rFonts w:ascii="Times New Roman" w:hAnsi="Times New Roman"/>
          <w:sz w:val="24"/>
          <w:szCs w:val="24"/>
        </w:rPr>
        <w:t>e</w:t>
      </w:r>
      <w:r w:rsidR="003F67CD" w:rsidRPr="002B0971">
        <w:rPr>
          <w:rFonts w:ascii="Times New Roman" w:hAnsi="Times New Roman"/>
          <w:sz w:val="24"/>
          <w:szCs w:val="24"/>
        </w:rPr>
        <w:t>nflamasyon</w:t>
      </w:r>
      <w:proofErr w:type="spellEnd"/>
      <w:r w:rsidR="00510F78" w:rsidRPr="002B0971">
        <w:rPr>
          <w:rFonts w:ascii="Times New Roman" w:hAnsi="Times New Roman"/>
          <w:sz w:val="24"/>
          <w:szCs w:val="24"/>
        </w:rPr>
        <w:t xml:space="preserve"> (</w:t>
      </w:r>
      <w:proofErr w:type="spellStart"/>
      <w:r w:rsidR="00510F78" w:rsidRPr="002B0971">
        <w:rPr>
          <w:rFonts w:ascii="Times New Roman" w:hAnsi="Times New Roman"/>
          <w:sz w:val="24"/>
          <w:szCs w:val="24"/>
        </w:rPr>
        <w:t>Welstead</w:t>
      </w:r>
      <w:proofErr w:type="spellEnd"/>
      <w:r w:rsidR="00510F78" w:rsidRPr="002B0971">
        <w:rPr>
          <w:rFonts w:ascii="Times New Roman" w:hAnsi="Times New Roman"/>
          <w:sz w:val="24"/>
          <w:szCs w:val="24"/>
        </w:rPr>
        <w:t xml:space="preserve"> ve ark 2020)</w:t>
      </w:r>
      <w:r w:rsidR="00510F78" w:rsidRPr="00510F78">
        <w:rPr>
          <w:rFonts w:ascii="Times New Roman" w:hAnsi="Times New Roman"/>
          <w:sz w:val="24"/>
          <w:szCs w:val="24"/>
        </w:rPr>
        <w:t xml:space="preserve"> </w:t>
      </w:r>
      <w:r w:rsidR="00510F78">
        <w:rPr>
          <w:rFonts w:ascii="Times New Roman" w:hAnsi="Times New Roman"/>
          <w:sz w:val="24"/>
          <w:szCs w:val="24"/>
        </w:rPr>
        <w:t xml:space="preserve">kırılganlık </w:t>
      </w:r>
      <w:r w:rsidR="002B0971">
        <w:rPr>
          <w:rFonts w:ascii="Times New Roman" w:hAnsi="Times New Roman"/>
          <w:sz w:val="24"/>
          <w:szCs w:val="24"/>
        </w:rPr>
        <w:t xml:space="preserve">ile ilişkili </w:t>
      </w:r>
      <w:r w:rsidR="00510F78">
        <w:rPr>
          <w:rFonts w:ascii="Times New Roman" w:hAnsi="Times New Roman"/>
          <w:sz w:val="24"/>
          <w:szCs w:val="24"/>
        </w:rPr>
        <w:t xml:space="preserve">risk faktörleri olarak </w:t>
      </w:r>
      <w:r w:rsidR="00857D8B">
        <w:rPr>
          <w:rFonts w:ascii="Times New Roman" w:hAnsi="Times New Roman"/>
          <w:sz w:val="24"/>
          <w:szCs w:val="24"/>
        </w:rPr>
        <w:t xml:space="preserve">belirlenmiştir. </w:t>
      </w:r>
      <w:r w:rsidR="007E14C3">
        <w:rPr>
          <w:rFonts w:ascii="Times New Roman" w:hAnsi="Times New Roman"/>
          <w:sz w:val="24"/>
          <w:szCs w:val="24"/>
        </w:rPr>
        <w:t>Çalışma sonuçları literatürü destekler niteliktedir. Ancak uzunlamasına çalışmalarla risk faktörlerinin belirlenmesine yönelik çalışmaların yapılmasına ihtiyaç vardır.</w:t>
      </w:r>
    </w:p>
    <w:p w14:paraId="257A0DCB" w14:textId="1E66555D" w:rsidR="007A3C12" w:rsidRPr="003A5013" w:rsidRDefault="00E561F2" w:rsidP="00F078AD">
      <w:pPr>
        <w:spacing w:before="120" w:after="120" w:line="240" w:lineRule="auto"/>
        <w:ind w:firstLine="708"/>
        <w:jc w:val="both"/>
        <w:rPr>
          <w:rFonts w:ascii="Times New Roman" w:hAnsi="Times New Roman"/>
          <w:b/>
          <w:bCs/>
          <w:sz w:val="24"/>
          <w:szCs w:val="24"/>
        </w:rPr>
      </w:pPr>
      <w:r>
        <w:rPr>
          <w:rFonts w:ascii="Times New Roman" w:hAnsi="Times New Roman"/>
          <w:b/>
          <w:bCs/>
          <w:sz w:val="24"/>
          <w:szCs w:val="24"/>
        </w:rPr>
        <w:t xml:space="preserve">4. </w:t>
      </w:r>
      <w:r w:rsidR="007A3C12" w:rsidRPr="003A5013">
        <w:rPr>
          <w:rFonts w:ascii="Times New Roman" w:hAnsi="Times New Roman"/>
          <w:b/>
          <w:bCs/>
          <w:sz w:val="24"/>
          <w:szCs w:val="24"/>
        </w:rPr>
        <w:t>SONUÇ VE ÖNERİLER</w:t>
      </w:r>
    </w:p>
    <w:p w14:paraId="529297BA" w14:textId="54110D01" w:rsidR="00CE5A70" w:rsidRPr="003A5013" w:rsidRDefault="007A3C12" w:rsidP="00E561F2">
      <w:pPr>
        <w:spacing w:before="120" w:after="120" w:line="240" w:lineRule="auto"/>
        <w:ind w:firstLine="708"/>
        <w:jc w:val="both"/>
        <w:rPr>
          <w:rFonts w:ascii="Times New Roman" w:hAnsi="Times New Roman"/>
          <w:sz w:val="24"/>
          <w:szCs w:val="24"/>
        </w:rPr>
      </w:pPr>
      <w:r w:rsidRPr="00CF0173">
        <w:rPr>
          <w:rFonts w:ascii="Times New Roman" w:hAnsi="Times New Roman"/>
          <w:color w:val="000000" w:themeColor="text1"/>
          <w:sz w:val="24"/>
          <w:szCs w:val="24"/>
        </w:rPr>
        <w:t xml:space="preserve">Değerlendirmeye alınan çalışmaların genel olarak hastanede yapıldığı ve </w:t>
      </w:r>
      <w:proofErr w:type="spellStart"/>
      <w:r w:rsidR="007D1453" w:rsidRPr="00CF0173">
        <w:rPr>
          <w:rFonts w:ascii="Times New Roman" w:hAnsi="Times New Roman"/>
          <w:color w:val="000000" w:themeColor="text1"/>
          <w:sz w:val="24"/>
          <w:szCs w:val="24"/>
        </w:rPr>
        <w:t>E</w:t>
      </w:r>
      <w:r w:rsidRPr="00CF0173">
        <w:rPr>
          <w:rFonts w:ascii="Times New Roman" w:hAnsi="Times New Roman"/>
          <w:color w:val="000000" w:themeColor="text1"/>
          <w:sz w:val="24"/>
          <w:szCs w:val="24"/>
        </w:rPr>
        <w:t>dmonton</w:t>
      </w:r>
      <w:proofErr w:type="spellEnd"/>
      <w:r w:rsidRPr="00CF0173">
        <w:rPr>
          <w:rFonts w:ascii="Times New Roman" w:hAnsi="Times New Roman"/>
          <w:color w:val="000000" w:themeColor="text1"/>
          <w:sz w:val="24"/>
          <w:szCs w:val="24"/>
        </w:rPr>
        <w:t xml:space="preserve"> </w:t>
      </w:r>
      <w:r w:rsidR="007D1453" w:rsidRPr="00CF0173">
        <w:rPr>
          <w:rFonts w:ascii="Times New Roman" w:hAnsi="Times New Roman"/>
          <w:color w:val="000000" w:themeColor="text1"/>
          <w:sz w:val="24"/>
          <w:szCs w:val="24"/>
        </w:rPr>
        <w:t>Ö</w:t>
      </w:r>
      <w:r w:rsidRPr="00CF0173">
        <w:rPr>
          <w:rFonts w:ascii="Times New Roman" w:hAnsi="Times New Roman"/>
          <w:color w:val="000000" w:themeColor="text1"/>
          <w:sz w:val="24"/>
          <w:szCs w:val="24"/>
        </w:rPr>
        <w:t>lçeği</w:t>
      </w:r>
      <w:r w:rsidR="007D1453" w:rsidRPr="00CF0173">
        <w:rPr>
          <w:rFonts w:ascii="Times New Roman" w:hAnsi="Times New Roman"/>
          <w:color w:val="000000" w:themeColor="text1"/>
          <w:sz w:val="24"/>
          <w:szCs w:val="24"/>
        </w:rPr>
        <w:t>nin</w:t>
      </w:r>
      <w:r w:rsidRPr="00CF0173">
        <w:rPr>
          <w:rFonts w:ascii="Times New Roman" w:hAnsi="Times New Roman"/>
          <w:color w:val="000000" w:themeColor="text1"/>
          <w:sz w:val="24"/>
          <w:szCs w:val="24"/>
        </w:rPr>
        <w:t xml:space="preserve"> kullanıldığı görüldü. </w:t>
      </w:r>
      <w:r w:rsidRPr="003A5013">
        <w:rPr>
          <w:rFonts w:ascii="Times New Roman" w:hAnsi="Times New Roman"/>
          <w:sz w:val="24"/>
          <w:szCs w:val="24"/>
        </w:rPr>
        <w:t>Araştırma sonuçlarına göre kadın olma, düşme öyküsü, düşük yaşam kalitesi ve depresyon kırılganlık ile ilişkili faktörler arasında yer aldı. Çalışma sonuçlarına göre kırılganlık oranının oldukça yüksek olduğu belirlendi.</w:t>
      </w:r>
    </w:p>
    <w:p w14:paraId="3F276CD4" w14:textId="5B6650FC" w:rsidR="00CE5A70" w:rsidRPr="003A5013" w:rsidRDefault="007A3C12" w:rsidP="003A5013">
      <w:pPr>
        <w:spacing w:before="120" w:after="120" w:line="240" w:lineRule="auto"/>
        <w:ind w:firstLine="708"/>
        <w:jc w:val="both"/>
        <w:rPr>
          <w:rFonts w:ascii="Times New Roman" w:hAnsi="Times New Roman"/>
          <w:sz w:val="24"/>
          <w:szCs w:val="24"/>
        </w:rPr>
      </w:pPr>
      <w:r w:rsidRPr="003A5013">
        <w:rPr>
          <w:rFonts w:ascii="Times New Roman" w:hAnsi="Times New Roman"/>
          <w:sz w:val="24"/>
          <w:szCs w:val="24"/>
        </w:rPr>
        <w:t>Yapılan değerlendirmelerin sonuçlarına göre; toplumda yaşayan yaşlılarda kırılganlık yaygınlığını belirlemeye yönelik çalışmaların yapılması</w:t>
      </w:r>
      <w:r w:rsidR="0093715B">
        <w:rPr>
          <w:rFonts w:ascii="Times New Roman" w:hAnsi="Times New Roman"/>
          <w:sz w:val="24"/>
          <w:szCs w:val="24"/>
        </w:rPr>
        <w:t>, risk faktörlerine yönelik ayrıntılı çalışmalar yapılması</w:t>
      </w:r>
      <w:r w:rsidR="007E14C3">
        <w:rPr>
          <w:rFonts w:ascii="Times New Roman" w:hAnsi="Times New Roman"/>
          <w:sz w:val="24"/>
          <w:szCs w:val="24"/>
        </w:rPr>
        <w:t xml:space="preserve">, etkin girişimlerin belirlenmesi ve birinci basamak öncelikli olmak üzere </w:t>
      </w:r>
      <w:r w:rsidRPr="003A5013">
        <w:rPr>
          <w:rFonts w:ascii="Times New Roman" w:hAnsi="Times New Roman"/>
          <w:sz w:val="24"/>
          <w:szCs w:val="24"/>
        </w:rPr>
        <w:t>sağlık profesyonellerine yaşlılarda kırılganlığı erken dönemde belirleme ve değerlendirmeye yönelik farkındalık çalışmaların yapılması önerilmektedir.</w:t>
      </w:r>
    </w:p>
    <w:p w14:paraId="7E60A2C4" w14:textId="042CE042" w:rsidR="00977A00" w:rsidRPr="003A5013" w:rsidRDefault="00977A00" w:rsidP="003A5013">
      <w:pPr>
        <w:spacing w:before="120" w:after="120" w:line="240" w:lineRule="auto"/>
        <w:jc w:val="center"/>
        <w:rPr>
          <w:rFonts w:ascii="Times New Roman" w:hAnsi="Times New Roman"/>
          <w:b/>
          <w:bCs/>
          <w:sz w:val="24"/>
          <w:szCs w:val="24"/>
        </w:rPr>
      </w:pPr>
      <w:r w:rsidRPr="003A5013">
        <w:rPr>
          <w:rFonts w:ascii="Times New Roman" w:hAnsi="Times New Roman"/>
          <w:b/>
          <w:bCs/>
          <w:sz w:val="24"/>
          <w:szCs w:val="24"/>
        </w:rPr>
        <w:t>KAYNAKLAR</w:t>
      </w:r>
    </w:p>
    <w:p w14:paraId="799702A8" w14:textId="77777777" w:rsidR="00E561F2" w:rsidRPr="008C27ED" w:rsidRDefault="00E561F2"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AKIN, Sibel, et al. </w:t>
      </w:r>
      <w:proofErr w:type="spellStart"/>
      <w:r w:rsidRPr="008C27ED">
        <w:rPr>
          <w:rFonts w:ascii="Times New Roman" w:hAnsi="Times New Roman"/>
          <w:sz w:val="24"/>
          <w:szCs w:val="24"/>
        </w:rPr>
        <w:t>The</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prevalence</w:t>
      </w:r>
      <w:proofErr w:type="spellEnd"/>
      <w:r w:rsidRPr="008C27ED">
        <w:rPr>
          <w:rFonts w:ascii="Times New Roman" w:hAnsi="Times New Roman"/>
          <w:sz w:val="24"/>
          <w:szCs w:val="24"/>
        </w:rPr>
        <w:t xml:space="preserve"> of </w:t>
      </w:r>
      <w:proofErr w:type="spellStart"/>
      <w:r w:rsidRPr="008C27ED">
        <w:rPr>
          <w:rFonts w:ascii="Times New Roman" w:hAnsi="Times New Roman"/>
          <w:sz w:val="24"/>
          <w:szCs w:val="24"/>
        </w:rPr>
        <w:t>frailty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related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factors</w:t>
      </w:r>
      <w:proofErr w:type="spellEnd"/>
      <w:r w:rsidRPr="008C27ED">
        <w:rPr>
          <w:rFonts w:ascii="Times New Roman" w:hAnsi="Times New Roman"/>
          <w:sz w:val="24"/>
          <w:szCs w:val="24"/>
        </w:rPr>
        <w:t xml:space="preserve"> in </w:t>
      </w:r>
      <w:proofErr w:type="spellStart"/>
      <w:r w:rsidRPr="008C27ED">
        <w:rPr>
          <w:rFonts w:ascii="Times New Roman" w:hAnsi="Times New Roman"/>
          <w:sz w:val="24"/>
          <w:szCs w:val="24"/>
        </w:rPr>
        <w:t>community-dwelling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Turkish</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elderly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according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to</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modified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Fried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Frailty</w:t>
      </w:r>
      <w:proofErr w:type="spellEnd"/>
      <w:r w:rsidRPr="008C27ED">
        <w:rPr>
          <w:rFonts w:ascii="Times New Roman" w:hAnsi="Times New Roman"/>
          <w:sz w:val="24"/>
          <w:szCs w:val="24"/>
        </w:rPr>
        <w:t xml:space="preserve"> Index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FRAIL </w:t>
      </w:r>
      <w:proofErr w:type="spellStart"/>
      <w:r w:rsidRPr="008C27ED">
        <w:rPr>
          <w:rFonts w:ascii="Times New Roman" w:hAnsi="Times New Roman"/>
          <w:sz w:val="24"/>
          <w:szCs w:val="24"/>
        </w:rPr>
        <w:t>scales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Aging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clinical</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experimental</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research</w:t>
      </w:r>
      <w:proofErr w:type="spellEnd"/>
      <w:r w:rsidRPr="008C27ED">
        <w:rPr>
          <w:rFonts w:ascii="Times New Roman" w:hAnsi="Times New Roman"/>
          <w:sz w:val="24"/>
          <w:szCs w:val="24"/>
        </w:rPr>
        <w:t xml:space="preserve">, 2015, 27.5: 703-709. </w:t>
      </w:r>
    </w:p>
    <w:p w14:paraId="20921F79" w14:textId="29F374EF" w:rsidR="00E561F2" w:rsidRPr="008C27ED" w:rsidRDefault="00E561F2"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ARAS, S.; </w:t>
      </w:r>
      <w:r w:rsidR="00CF7521" w:rsidRPr="008C27ED">
        <w:rPr>
          <w:rFonts w:ascii="Times New Roman" w:hAnsi="Times New Roman"/>
          <w:sz w:val="24"/>
          <w:szCs w:val="24"/>
        </w:rPr>
        <w:t xml:space="preserve">Varlı, </w:t>
      </w:r>
      <w:proofErr w:type="spellStart"/>
      <w:proofErr w:type="gramStart"/>
      <w:r w:rsidR="00CF7521" w:rsidRPr="008C27ED">
        <w:rPr>
          <w:rFonts w:ascii="Times New Roman" w:hAnsi="Times New Roman"/>
          <w:sz w:val="24"/>
          <w:szCs w:val="24"/>
        </w:rPr>
        <w:t>M.Atlı</w:t>
      </w:r>
      <w:proofErr w:type="spellEnd"/>
      <w:proofErr w:type="gramEnd"/>
      <w:r w:rsidR="00CF7521" w:rsidRPr="008C27ED">
        <w:rPr>
          <w:rFonts w:ascii="Times New Roman" w:hAnsi="Times New Roman"/>
          <w:sz w:val="24"/>
          <w:szCs w:val="24"/>
        </w:rPr>
        <w:t>, T</w:t>
      </w:r>
      <w:r w:rsidRPr="008C27ED">
        <w:rPr>
          <w:rFonts w:ascii="Times New Roman" w:hAnsi="Times New Roman"/>
          <w:sz w:val="24"/>
          <w:szCs w:val="24"/>
        </w:rPr>
        <w:t>. Yaşlılıkta kırılganlığı anlamak. Akademik Geriatri Dergisi, 2011, 3: 130-7.</w:t>
      </w:r>
    </w:p>
    <w:p w14:paraId="6AD0F3E6" w14:textId="72BEAB49" w:rsidR="00B46F14" w:rsidRDefault="00B46F14" w:rsidP="003A5013">
      <w:pPr>
        <w:spacing w:before="120" w:after="120" w:line="240" w:lineRule="auto"/>
        <w:ind w:left="567" w:hanging="567"/>
        <w:jc w:val="both"/>
        <w:rPr>
          <w:rFonts w:ascii="Times New Roman" w:hAnsi="Times New Roman"/>
          <w:sz w:val="24"/>
          <w:szCs w:val="24"/>
        </w:rPr>
      </w:pPr>
      <w:r w:rsidRPr="00B46F14">
        <w:rPr>
          <w:rFonts w:ascii="Times New Roman" w:hAnsi="Times New Roman"/>
          <w:sz w:val="24"/>
          <w:szCs w:val="24"/>
        </w:rPr>
        <w:t xml:space="preserve">ARDOINO, </w:t>
      </w:r>
      <w:proofErr w:type="spellStart"/>
      <w:r w:rsidRPr="00B46F14">
        <w:rPr>
          <w:rFonts w:ascii="Times New Roman" w:hAnsi="Times New Roman"/>
          <w:sz w:val="24"/>
          <w:szCs w:val="24"/>
        </w:rPr>
        <w:t>Ilaria</w:t>
      </w:r>
      <w:proofErr w:type="spellEnd"/>
      <w:r w:rsidRPr="00B46F14">
        <w:rPr>
          <w:rFonts w:ascii="Times New Roman" w:hAnsi="Times New Roman"/>
          <w:sz w:val="24"/>
          <w:szCs w:val="24"/>
        </w:rPr>
        <w:t xml:space="preserve">, et al. </w:t>
      </w:r>
      <w:proofErr w:type="spellStart"/>
      <w:r w:rsidRPr="00B46F14">
        <w:rPr>
          <w:rFonts w:ascii="Times New Roman" w:hAnsi="Times New Roman"/>
          <w:sz w:val="24"/>
          <w:szCs w:val="24"/>
        </w:rPr>
        <w:t>Pain</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and</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Frailty</w:t>
      </w:r>
      <w:proofErr w:type="spellEnd"/>
      <w:r w:rsidRPr="00B46F14">
        <w:rPr>
          <w:rFonts w:ascii="Times New Roman" w:hAnsi="Times New Roman"/>
          <w:sz w:val="24"/>
          <w:szCs w:val="24"/>
        </w:rPr>
        <w:t xml:space="preserve"> in </w:t>
      </w:r>
      <w:proofErr w:type="spellStart"/>
      <w:r w:rsidRPr="00B46F14">
        <w:rPr>
          <w:rFonts w:ascii="Times New Roman" w:hAnsi="Times New Roman"/>
          <w:sz w:val="24"/>
          <w:szCs w:val="24"/>
        </w:rPr>
        <w:t>Hospitalized</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Older</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Adults</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Pain</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and</w:t>
      </w:r>
      <w:proofErr w:type="spellEnd"/>
      <w:r w:rsidRPr="00B46F14">
        <w:rPr>
          <w:rFonts w:ascii="Times New Roman" w:hAnsi="Times New Roman"/>
          <w:sz w:val="24"/>
          <w:szCs w:val="24"/>
        </w:rPr>
        <w:t xml:space="preserve"> </w:t>
      </w:r>
      <w:proofErr w:type="spellStart"/>
      <w:r w:rsidRPr="00B46F14">
        <w:rPr>
          <w:rFonts w:ascii="Times New Roman" w:hAnsi="Times New Roman"/>
          <w:sz w:val="24"/>
          <w:szCs w:val="24"/>
        </w:rPr>
        <w:t>therapy</w:t>
      </w:r>
      <w:proofErr w:type="spellEnd"/>
      <w:r w:rsidRPr="00B46F14">
        <w:rPr>
          <w:rFonts w:ascii="Times New Roman" w:hAnsi="Times New Roman"/>
          <w:sz w:val="24"/>
          <w:szCs w:val="24"/>
        </w:rPr>
        <w:t>, 2020, 1-14.</w:t>
      </w:r>
    </w:p>
    <w:p w14:paraId="4FE9A39B" w14:textId="7CA48BFB" w:rsidR="00A96496" w:rsidRDefault="00A96496" w:rsidP="003A5013">
      <w:pPr>
        <w:spacing w:before="120" w:after="120" w:line="240" w:lineRule="auto"/>
        <w:ind w:left="567" w:hanging="567"/>
        <w:jc w:val="both"/>
        <w:rPr>
          <w:rFonts w:ascii="Times New Roman" w:hAnsi="Times New Roman"/>
          <w:sz w:val="24"/>
          <w:szCs w:val="24"/>
        </w:rPr>
      </w:pPr>
      <w:r w:rsidRPr="00A96496">
        <w:rPr>
          <w:rFonts w:ascii="Times New Roman" w:hAnsi="Times New Roman"/>
          <w:sz w:val="24"/>
          <w:szCs w:val="24"/>
        </w:rPr>
        <w:t xml:space="preserve">AYGÖR, Hülya </w:t>
      </w:r>
      <w:proofErr w:type="spellStart"/>
      <w:r w:rsidRPr="00A96496">
        <w:rPr>
          <w:rFonts w:ascii="Times New Roman" w:hAnsi="Times New Roman"/>
          <w:sz w:val="24"/>
          <w:szCs w:val="24"/>
        </w:rPr>
        <w:t>Eskiizmirli</w:t>
      </w:r>
      <w:proofErr w:type="spellEnd"/>
      <w:r w:rsidRPr="00A96496">
        <w:rPr>
          <w:rFonts w:ascii="Times New Roman" w:hAnsi="Times New Roman"/>
          <w:sz w:val="24"/>
          <w:szCs w:val="24"/>
        </w:rPr>
        <w:t xml:space="preserve">, et al. </w:t>
      </w:r>
      <w:proofErr w:type="spellStart"/>
      <w:r w:rsidRPr="00A96496">
        <w:rPr>
          <w:rFonts w:ascii="Times New Roman" w:hAnsi="Times New Roman"/>
          <w:sz w:val="24"/>
          <w:szCs w:val="24"/>
        </w:rPr>
        <w:t>Validation</w:t>
      </w:r>
      <w:proofErr w:type="spellEnd"/>
      <w:r w:rsidRPr="00A96496">
        <w:rPr>
          <w:rFonts w:ascii="Times New Roman" w:hAnsi="Times New Roman"/>
          <w:sz w:val="24"/>
          <w:szCs w:val="24"/>
        </w:rPr>
        <w:t xml:space="preserve"> of </w:t>
      </w:r>
      <w:proofErr w:type="spellStart"/>
      <w:r w:rsidRPr="00A96496">
        <w:rPr>
          <w:rFonts w:ascii="Times New Roman" w:hAnsi="Times New Roman"/>
          <w:sz w:val="24"/>
          <w:szCs w:val="24"/>
        </w:rPr>
        <w:t>edmonton</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frail</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scale</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into</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elderly</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turkish</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population</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Archives</w:t>
      </w:r>
      <w:proofErr w:type="spellEnd"/>
      <w:r w:rsidRPr="00A96496">
        <w:rPr>
          <w:rFonts w:ascii="Times New Roman" w:hAnsi="Times New Roman"/>
          <w:sz w:val="24"/>
          <w:szCs w:val="24"/>
        </w:rPr>
        <w:t xml:space="preserve"> of </w:t>
      </w:r>
      <w:proofErr w:type="spellStart"/>
      <w:r w:rsidRPr="00A96496">
        <w:rPr>
          <w:rFonts w:ascii="Times New Roman" w:hAnsi="Times New Roman"/>
          <w:sz w:val="24"/>
          <w:szCs w:val="24"/>
        </w:rPr>
        <w:t>Gerontology</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and</w:t>
      </w:r>
      <w:proofErr w:type="spellEnd"/>
      <w:r w:rsidRPr="00A96496">
        <w:rPr>
          <w:rFonts w:ascii="Times New Roman" w:hAnsi="Times New Roman"/>
          <w:sz w:val="24"/>
          <w:szCs w:val="24"/>
        </w:rPr>
        <w:t xml:space="preserve"> </w:t>
      </w:r>
      <w:proofErr w:type="spellStart"/>
      <w:r w:rsidRPr="00A96496">
        <w:rPr>
          <w:rFonts w:ascii="Times New Roman" w:hAnsi="Times New Roman"/>
          <w:sz w:val="24"/>
          <w:szCs w:val="24"/>
        </w:rPr>
        <w:t>Geriatrics</w:t>
      </w:r>
      <w:proofErr w:type="spellEnd"/>
      <w:r w:rsidRPr="00A96496">
        <w:rPr>
          <w:rFonts w:ascii="Times New Roman" w:hAnsi="Times New Roman"/>
          <w:sz w:val="24"/>
          <w:szCs w:val="24"/>
        </w:rPr>
        <w:t>, 2018, 76: 133-137.</w:t>
      </w:r>
    </w:p>
    <w:p w14:paraId="16A06923" w14:textId="38B697C8" w:rsidR="00E43FE8" w:rsidRDefault="00E43FE8" w:rsidP="003A5013">
      <w:pPr>
        <w:spacing w:before="120" w:after="120" w:line="240" w:lineRule="auto"/>
        <w:ind w:left="567" w:hanging="567"/>
        <w:jc w:val="both"/>
        <w:rPr>
          <w:rFonts w:ascii="Times New Roman" w:hAnsi="Times New Roman"/>
          <w:sz w:val="24"/>
          <w:szCs w:val="24"/>
        </w:rPr>
      </w:pPr>
      <w:r w:rsidRPr="00E43FE8">
        <w:rPr>
          <w:rFonts w:ascii="Times New Roman" w:hAnsi="Times New Roman"/>
          <w:sz w:val="24"/>
          <w:szCs w:val="24"/>
        </w:rPr>
        <w:t xml:space="preserve">BUCKINX, </w:t>
      </w:r>
      <w:proofErr w:type="spellStart"/>
      <w:r w:rsidRPr="00E43FE8">
        <w:rPr>
          <w:rFonts w:ascii="Times New Roman" w:hAnsi="Times New Roman"/>
          <w:sz w:val="24"/>
          <w:szCs w:val="24"/>
        </w:rPr>
        <w:t>Fanny</w:t>
      </w:r>
      <w:proofErr w:type="spellEnd"/>
      <w:r w:rsidRPr="00E43FE8">
        <w:rPr>
          <w:rFonts w:ascii="Times New Roman" w:hAnsi="Times New Roman"/>
          <w:sz w:val="24"/>
          <w:szCs w:val="24"/>
        </w:rPr>
        <w:t xml:space="preserve">, et al. </w:t>
      </w:r>
      <w:proofErr w:type="spellStart"/>
      <w:r w:rsidRPr="00E43FE8">
        <w:rPr>
          <w:rFonts w:ascii="Times New Roman" w:hAnsi="Times New Roman"/>
          <w:sz w:val="24"/>
          <w:szCs w:val="24"/>
        </w:rPr>
        <w:t>Burden</w:t>
      </w:r>
      <w:proofErr w:type="spellEnd"/>
      <w:r w:rsidRPr="00E43FE8">
        <w:rPr>
          <w:rFonts w:ascii="Times New Roman" w:hAnsi="Times New Roman"/>
          <w:sz w:val="24"/>
          <w:szCs w:val="24"/>
        </w:rPr>
        <w:t xml:space="preserve"> of </w:t>
      </w:r>
      <w:proofErr w:type="spellStart"/>
      <w:r w:rsidRPr="00E43FE8">
        <w:rPr>
          <w:rFonts w:ascii="Times New Roman" w:hAnsi="Times New Roman"/>
          <w:sz w:val="24"/>
          <w:szCs w:val="24"/>
        </w:rPr>
        <w:t>frailty</w:t>
      </w:r>
      <w:proofErr w:type="spellEnd"/>
      <w:r w:rsidRPr="00E43FE8">
        <w:rPr>
          <w:rFonts w:ascii="Times New Roman" w:hAnsi="Times New Roman"/>
          <w:sz w:val="24"/>
          <w:szCs w:val="24"/>
        </w:rPr>
        <w:t xml:space="preserve"> in </w:t>
      </w:r>
      <w:proofErr w:type="spellStart"/>
      <w:r w:rsidRPr="00E43FE8">
        <w:rPr>
          <w:rFonts w:ascii="Times New Roman" w:hAnsi="Times New Roman"/>
          <w:sz w:val="24"/>
          <w:szCs w:val="24"/>
        </w:rPr>
        <w:t>the</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elderly</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population</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perspectives</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for</w:t>
      </w:r>
      <w:proofErr w:type="spellEnd"/>
      <w:r w:rsidRPr="00E43FE8">
        <w:rPr>
          <w:rFonts w:ascii="Times New Roman" w:hAnsi="Times New Roman"/>
          <w:sz w:val="24"/>
          <w:szCs w:val="24"/>
        </w:rPr>
        <w:t xml:space="preserve"> a </w:t>
      </w:r>
      <w:proofErr w:type="spellStart"/>
      <w:r w:rsidRPr="00E43FE8">
        <w:rPr>
          <w:rFonts w:ascii="Times New Roman" w:hAnsi="Times New Roman"/>
          <w:sz w:val="24"/>
          <w:szCs w:val="24"/>
        </w:rPr>
        <w:t>public</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health</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challenge</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Archives</w:t>
      </w:r>
      <w:proofErr w:type="spellEnd"/>
      <w:r w:rsidRPr="00E43FE8">
        <w:rPr>
          <w:rFonts w:ascii="Times New Roman" w:hAnsi="Times New Roman"/>
          <w:sz w:val="24"/>
          <w:szCs w:val="24"/>
        </w:rPr>
        <w:t xml:space="preserve"> of </w:t>
      </w:r>
      <w:proofErr w:type="spellStart"/>
      <w:r w:rsidRPr="00E43FE8">
        <w:rPr>
          <w:rFonts w:ascii="Times New Roman" w:hAnsi="Times New Roman"/>
          <w:sz w:val="24"/>
          <w:szCs w:val="24"/>
        </w:rPr>
        <w:t>Public</w:t>
      </w:r>
      <w:proofErr w:type="spellEnd"/>
      <w:r w:rsidRPr="00E43FE8">
        <w:rPr>
          <w:rFonts w:ascii="Times New Roman" w:hAnsi="Times New Roman"/>
          <w:sz w:val="24"/>
          <w:szCs w:val="24"/>
        </w:rPr>
        <w:t xml:space="preserve"> </w:t>
      </w:r>
      <w:proofErr w:type="spellStart"/>
      <w:r w:rsidRPr="00E43FE8">
        <w:rPr>
          <w:rFonts w:ascii="Times New Roman" w:hAnsi="Times New Roman"/>
          <w:sz w:val="24"/>
          <w:szCs w:val="24"/>
        </w:rPr>
        <w:t>Health</w:t>
      </w:r>
      <w:proofErr w:type="spellEnd"/>
      <w:r w:rsidRPr="00E43FE8">
        <w:rPr>
          <w:rFonts w:ascii="Times New Roman" w:hAnsi="Times New Roman"/>
          <w:sz w:val="24"/>
          <w:szCs w:val="24"/>
        </w:rPr>
        <w:t>, 2015, 73.1: 1-7.</w:t>
      </w:r>
    </w:p>
    <w:p w14:paraId="47F83C1D" w14:textId="171EE0BD" w:rsidR="008C27ED" w:rsidRDefault="008C27ED"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lastRenderedPageBreak/>
        <w:t xml:space="preserve">BUTA, </w:t>
      </w:r>
      <w:proofErr w:type="spellStart"/>
      <w:r w:rsidRPr="008C27ED">
        <w:rPr>
          <w:rFonts w:ascii="Times New Roman" w:hAnsi="Times New Roman"/>
          <w:sz w:val="24"/>
          <w:szCs w:val="24"/>
        </w:rPr>
        <w:t>Brian</w:t>
      </w:r>
      <w:proofErr w:type="spellEnd"/>
      <w:r w:rsidRPr="008C27ED">
        <w:rPr>
          <w:rFonts w:ascii="Times New Roman" w:hAnsi="Times New Roman"/>
          <w:sz w:val="24"/>
          <w:szCs w:val="24"/>
        </w:rPr>
        <w:t xml:space="preserve"> J., et al. </w:t>
      </w:r>
      <w:proofErr w:type="spellStart"/>
      <w:r w:rsidRPr="008C27ED">
        <w:rPr>
          <w:rFonts w:ascii="Times New Roman" w:hAnsi="Times New Roman"/>
          <w:sz w:val="24"/>
          <w:szCs w:val="24"/>
        </w:rPr>
        <w:t>Frailty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assessment</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instruments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systematic</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characterization</w:t>
      </w:r>
      <w:proofErr w:type="spellEnd"/>
      <w:r w:rsidRPr="008C27ED">
        <w:rPr>
          <w:rFonts w:ascii="Times New Roman" w:hAnsi="Times New Roman"/>
          <w:sz w:val="24"/>
          <w:szCs w:val="24"/>
        </w:rPr>
        <w:t xml:space="preserve"> of </w:t>
      </w:r>
      <w:proofErr w:type="spellStart"/>
      <w:r w:rsidRPr="008C27ED">
        <w:rPr>
          <w:rFonts w:ascii="Times New Roman" w:hAnsi="Times New Roman"/>
          <w:sz w:val="24"/>
          <w:szCs w:val="24"/>
        </w:rPr>
        <w:t>the</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uses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contexts</w:t>
      </w:r>
      <w:proofErr w:type="spellEnd"/>
      <w:r w:rsidRPr="008C27ED">
        <w:rPr>
          <w:rFonts w:ascii="Times New Roman" w:hAnsi="Times New Roman"/>
          <w:sz w:val="24"/>
          <w:szCs w:val="24"/>
        </w:rPr>
        <w:t xml:space="preserve"> of </w:t>
      </w:r>
      <w:proofErr w:type="spellStart"/>
      <w:r w:rsidRPr="008C27ED">
        <w:rPr>
          <w:rFonts w:ascii="Times New Roman" w:hAnsi="Times New Roman"/>
          <w:sz w:val="24"/>
          <w:szCs w:val="24"/>
        </w:rPr>
        <w:t>highly-cited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instruments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Ageing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research</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reviews</w:t>
      </w:r>
      <w:proofErr w:type="spellEnd"/>
      <w:r w:rsidRPr="008C27ED">
        <w:rPr>
          <w:rFonts w:ascii="Times New Roman" w:hAnsi="Times New Roman"/>
          <w:sz w:val="24"/>
          <w:szCs w:val="24"/>
        </w:rPr>
        <w:t>, 2016, 26: 53-61.</w:t>
      </w:r>
    </w:p>
    <w:p w14:paraId="21F1135E" w14:textId="1DBF1E40" w:rsidR="00E561F2" w:rsidRPr="008C27ED" w:rsidRDefault="00E561F2"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CASTELL, Maria-Victoria, et al. </w:t>
      </w:r>
      <w:proofErr w:type="spellStart"/>
      <w:r w:rsidRPr="008C27ED">
        <w:rPr>
          <w:rFonts w:ascii="Times New Roman" w:hAnsi="Times New Roman"/>
          <w:sz w:val="24"/>
          <w:szCs w:val="24"/>
        </w:rPr>
        <w:t>Frailty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prevalence</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slow</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walking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speed</w:t>
      </w:r>
      <w:proofErr w:type="spellEnd"/>
      <w:r w:rsidRPr="008C27ED">
        <w:rPr>
          <w:rFonts w:ascii="Times New Roman" w:hAnsi="Times New Roman"/>
          <w:sz w:val="24"/>
          <w:szCs w:val="24"/>
        </w:rPr>
        <w:t xml:space="preserve"> in </w:t>
      </w:r>
      <w:proofErr w:type="spellStart"/>
      <w:r w:rsidRPr="008C27ED">
        <w:rPr>
          <w:rFonts w:ascii="Times New Roman" w:hAnsi="Times New Roman"/>
          <w:sz w:val="24"/>
          <w:szCs w:val="24"/>
        </w:rPr>
        <w:t>persons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age</w:t>
      </w:r>
      <w:proofErr w:type="spellEnd"/>
      <w:r w:rsidRPr="008C27ED">
        <w:rPr>
          <w:rFonts w:ascii="Times New Roman" w:hAnsi="Times New Roman"/>
          <w:sz w:val="24"/>
          <w:szCs w:val="24"/>
        </w:rPr>
        <w:t xml:space="preserve"> 65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older</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implications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for</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primary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care</w:t>
      </w:r>
      <w:proofErr w:type="spellEnd"/>
      <w:r w:rsidRPr="008C27ED">
        <w:rPr>
          <w:rFonts w:ascii="Times New Roman" w:hAnsi="Times New Roman"/>
          <w:sz w:val="24"/>
          <w:szCs w:val="24"/>
        </w:rPr>
        <w:t xml:space="preserve">. BMC </w:t>
      </w:r>
      <w:proofErr w:type="spellStart"/>
      <w:r w:rsidRPr="008C27ED">
        <w:rPr>
          <w:rFonts w:ascii="Times New Roman" w:hAnsi="Times New Roman"/>
          <w:sz w:val="24"/>
          <w:szCs w:val="24"/>
        </w:rPr>
        <w:t>family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practice</w:t>
      </w:r>
      <w:proofErr w:type="spellEnd"/>
      <w:r w:rsidRPr="008C27ED">
        <w:rPr>
          <w:rFonts w:ascii="Times New Roman" w:hAnsi="Times New Roman"/>
          <w:sz w:val="24"/>
          <w:szCs w:val="24"/>
        </w:rPr>
        <w:t xml:space="preserve">, 2013, 14.1: 86. </w:t>
      </w:r>
    </w:p>
    <w:p w14:paraId="3F6C254F" w14:textId="7C355BC6" w:rsidR="00E561F2" w:rsidRPr="008C27ED" w:rsidRDefault="00E561F2"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CAWTHON </w:t>
      </w:r>
      <w:proofErr w:type="spellStart"/>
      <w:r w:rsidRPr="008C27ED">
        <w:rPr>
          <w:rFonts w:ascii="Times New Roman" w:hAnsi="Times New Roman"/>
          <w:sz w:val="24"/>
          <w:szCs w:val="24"/>
        </w:rPr>
        <w:t>Peggy</w:t>
      </w:r>
      <w:proofErr w:type="spellEnd"/>
      <w:r w:rsidRPr="008C27ED">
        <w:rPr>
          <w:rFonts w:ascii="Times New Roman" w:hAnsi="Times New Roman"/>
          <w:sz w:val="24"/>
          <w:szCs w:val="24"/>
        </w:rPr>
        <w:t xml:space="preserve"> M., et al. </w:t>
      </w:r>
      <w:proofErr w:type="spellStart"/>
      <w:r w:rsidRPr="008C27ED">
        <w:rPr>
          <w:rFonts w:ascii="Times New Roman" w:hAnsi="Times New Roman"/>
          <w:sz w:val="24"/>
          <w:szCs w:val="24"/>
        </w:rPr>
        <w:t>Frailty</w:t>
      </w:r>
      <w:proofErr w:type="spellEnd"/>
      <w:r w:rsidRPr="008C27ED">
        <w:rPr>
          <w:rFonts w:ascii="Times New Roman" w:hAnsi="Times New Roman"/>
          <w:sz w:val="24"/>
          <w:szCs w:val="24"/>
        </w:rPr>
        <w:t xml:space="preserve"> in </w:t>
      </w:r>
      <w:proofErr w:type="spellStart"/>
      <w:r w:rsidRPr="008C27ED">
        <w:rPr>
          <w:rFonts w:ascii="Times New Roman" w:hAnsi="Times New Roman"/>
          <w:sz w:val="24"/>
          <w:szCs w:val="24"/>
        </w:rPr>
        <w:t>older</w:t>
      </w:r>
      <w:proofErr w:type="spellEnd"/>
      <w:r w:rsidRPr="008C27ED">
        <w:rPr>
          <w:rFonts w:ascii="Times New Roman" w:hAnsi="Times New Roman"/>
          <w:sz w:val="24"/>
          <w:szCs w:val="24"/>
        </w:rPr>
        <w:t xml:space="preserve"> men: </w:t>
      </w:r>
      <w:proofErr w:type="spellStart"/>
      <w:r w:rsidRPr="008C27ED">
        <w:rPr>
          <w:rFonts w:ascii="Times New Roman" w:hAnsi="Times New Roman"/>
          <w:sz w:val="24"/>
          <w:szCs w:val="24"/>
        </w:rPr>
        <w:t>prevalence</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progression</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relationship</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with</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mortality</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Journal</w:t>
      </w:r>
      <w:proofErr w:type="spellEnd"/>
      <w:r w:rsidRPr="008C27ED">
        <w:rPr>
          <w:rFonts w:ascii="Times New Roman" w:hAnsi="Times New Roman"/>
          <w:sz w:val="24"/>
          <w:szCs w:val="24"/>
        </w:rPr>
        <w:t xml:space="preserve"> of </w:t>
      </w:r>
      <w:proofErr w:type="spellStart"/>
      <w:r w:rsidRPr="008C27ED">
        <w:rPr>
          <w:rFonts w:ascii="Times New Roman" w:hAnsi="Times New Roman"/>
          <w:sz w:val="24"/>
          <w:szCs w:val="24"/>
        </w:rPr>
        <w:t>the</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American</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Geriatrics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Society</w:t>
      </w:r>
      <w:proofErr w:type="spellEnd"/>
      <w:r w:rsidRPr="008C27ED">
        <w:rPr>
          <w:rFonts w:ascii="Times New Roman" w:hAnsi="Times New Roman"/>
          <w:sz w:val="24"/>
          <w:szCs w:val="24"/>
        </w:rPr>
        <w:t xml:space="preserve">, 2007, 55.8: 1216-1223. </w:t>
      </w:r>
    </w:p>
    <w:p w14:paraId="08DA14B1" w14:textId="369D7546" w:rsidR="00F11513" w:rsidRDefault="00F11513" w:rsidP="003A5013">
      <w:pPr>
        <w:spacing w:before="120" w:after="120" w:line="240" w:lineRule="auto"/>
        <w:ind w:left="567" w:hanging="567"/>
        <w:jc w:val="both"/>
        <w:rPr>
          <w:rFonts w:ascii="Times New Roman" w:hAnsi="Times New Roman"/>
          <w:sz w:val="24"/>
          <w:szCs w:val="24"/>
        </w:rPr>
      </w:pPr>
      <w:r w:rsidRPr="00F11513">
        <w:rPr>
          <w:rFonts w:ascii="Times New Roman" w:hAnsi="Times New Roman"/>
          <w:sz w:val="24"/>
          <w:szCs w:val="24"/>
        </w:rPr>
        <w:t xml:space="preserve">CHEN, </w:t>
      </w:r>
      <w:proofErr w:type="spellStart"/>
      <w:r w:rsidRPr="00F11513">
        <w:rPr>
          <w:rFonts w:ascii="Times New Roman" w:hAnsi="Times New Roman"/>
          <w:sz w:val="24"/>
          <w:szCs w:val="24"/>
        </w:rPr>
        <w:t>Christine</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Yuanxin</w:t>
      </w:r>
      <w:proofErr w:type="spellEnd"/>
      <w:r w:rsidRPr="00F11513">
        <w:rPr>
          <w:rFonts w:ascii="Times New Roman" w:hAnsi="Times New Roman"/>
          <w:sz w:val="24"/>
          <w:szCs w:val="24"/>
        </w:rPr>
        <w:t xml:space="preserve">; GAN, </w:t>
      </w:r>
      <w:proofErr w:type="spellStart"/>
      <w:r w:rsidRPr="00F11513">
        <w:rPr>
          <w:rFonts w:ascii="Times New Roman" w:hAnsi="Times New Roman"/>
          <w:sz w:val="24"/>
          <w:szCs w:val="24"/>
        </w:rPr>
        <w:t>Peiying</w:t>
      </w:r>
      <w:proofErr w:type="spellEnd"/>
      <w:r w:rsidRPr="00F11513">
        <w:rPr>
          <w:rFonts w:ascii="Times New Roman" w:hAnsi="Times New Roman"/>
          <w:sz w:val="24"/>
          <w:szCs w:val="24"/>
        </w:rPr>
        <w:t xml:space="preserve">; HOW, </w:t>
      </w:r>
      <w:proofErr w:type="spellStart"/>
      <w:r w:rsidRPr="00F11513">
        <w:rPr>
          <w:rFonts w:ascii="Times New Roman" w:hAnsi="Times New Roman"/>
          <w:sz w:val="24"/>
          <w:szCs w:val="24"/>
        </w:rPr>
        <w:t>Choon</w:t>
      </w:r>
      <w:proofErr w:type="spellEnd"/>
      <w:r w:rsidRPr="00F11513">
        <w:rPr>
          <w:rFonts w:ascii="Times New Roman" w:hAnsi="Times New Roman"/>
          <w:sz w:val="24"/>
          <w:szCs w:val="24"/>
        </w:rPr>
        <w:t xml:space="preserve"> How. </w:t>
      </w:r>
      <w:proofErr w:type="spellStart"/>
      <w:r w:rsidRPr="00F11513">
        <w:rPr>
          <w:rFonts w:ascii="Times New Roman" w:hAnsi="Times New Roman"/>
          <w:sz w:val="24"/>
          <w:szCs w:val="24"/>
        </w:rPr>
        <w:t>Approach</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to</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frailty</w:t>
      </w:r>
      <w:proofErr w:type="spellEnd"/>
      <w:r w:rsidRPr="00F11513">
        <w:rPr>
          <w:rFonts w:ascii="Times New Roman" w:hAnsi="Times New Roman"/>
          <w:sz w:val="24"/>
          <w:szCs w:val="24"/>
        </w:rPr>
        <w:t xml:space="preserve"> in </w:t>
      </w:r>
      <w:proofErr w:type="spellStart"/>
      <w:r w:rsidRPr="00F11513">
        <w:rPr>
          <w:rFonts w:ascii="Times New Roman" w:hAnsi="Times New Roman"/>
          <w:sz w:val="24"/>
          <w:szCs w:val="24"/>
        </w:rPr>
        <w:t>the</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elderly</w:t>
      </w:r>
      <w:proofErr w:type="spellEnd"/>
      <w:r w:rsidRPr="00F11513">
        <w:rPr>
          <w:rFonts w:ascii="Times New Roman" w:hAnsi="Times New Roman"/>
          <w:sz w:val="24"/>
          <w:szCs w:val="24"/>
        </w:rPr>
        <w:t xml:space="preserve"> in </w:t>
      </w:r>
      <w:proofErr w:type="spellStart"/>
      <w:r w:rsidRPr="00F11513">
        <w:rPr>
          <w:rFonts w:ascii="Times New Roman" w:hAnsi="Times New Roman"/>
          <w:sz w:val="24"/>
          <w:szCs w:val="24"/>
        </w:rPr>
        <w:t>primary</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care</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and</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the</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community</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Singapore</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medical</w:t>
      </w:r>
      <w:proofErr w:type="spellEnd"/>
      <w:r w:rsidRPr="00F11513">
        <w:rPr>
          <w:rFonts w:ascii="Times New Roman" w:hAnsi="Times New Roman"/>
          <w:sz w:val="24"/>
          <w:szCs w:val="24"/>
        </w:rPr>
        <w:t xml:space="preserve"> </w:t>
      </w:r>
      <w:proofErr w:type="spellStart"/>
      <w:r w:rsidRPr="00F11513">
        <w:rPr>
          <w:rFonts w:ascii="Times New Roman" w:hAnsi="Times New Roman"/>
          <w:sz w:val="24"/>
          <w:szCs w:val="24"/>
        </w:rPr>
        <w:t>journal</w:t>
      </w:r>
      <w:proofErr w:type="spellEnd"/>
      <w:r w:rsidRPr="00F11513">
        <w:rPr>
          <w:rFonts w:ascii="Times New Roman" w:hAnsi="Times New Roman"/>
          <w:sz w:val="24"/>
          <w:szCs w:val="24"/>
        </w:rPr>
        <w:t>, 2018, 59.5: 240.</w:t>
      </w:r>
    </w:p>
    <w:p w14:paraId="148D0A24" w14:textId="32DAA433" w:rsidR="008C27ED" w:rsidRDefault="008C27ED"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COLLARD, </w:t>
      </w:r>
      <w:proofErr w:type="spellStart"/>
      <w:r w:rsidRPr="008C27ED">
        <w:rPr>
          <w:rFonts w:ascii="Times New Roman" w:hAnsi="Times New Roman"/>
          <w:sz w:val="24"/>
          <w:szCs w:val="24"/>
        </w:rPr>
        <w:t>Rose</w:t>
      </w:r>
      <w:proofErr w:type="spellEnd"/>
      <w:r w:rsidRPr="008C27ED">
        <w:rPr>
          <w:rFonts w:ascii="Times New Roman" w:hAnsi="Times New Roman"/>
          <w:sz w:val="24"/>
          <w:szCs w:val="24"/>
        </w:rPr>
        <w:t xml:space="preserve"> M., et al. </w:t>
      </w:r>
      <w:proofErr w:type="spellStart"/>
      <w:r w:rsidRPr="008C27ED">
        <w:rPr>
          <w:rFonts w:ascii="Times New Roman" w:hAnsi="Times New Roman"/>
          <w:sz w:val="24"/>
          <w:szCs w:val="24"/>
        </w:rPr>
        <w:t>Prevalence</w:t>
      </w:r>
      <w:proofErr w:type="spellEnd"/>
      <w:r w:rsidRPr="008C27ED">
        <w:rPr>
          <w:rFonts w:ascii="Times New Roman" w:hAnsi="Times New Roman"/>
          <w:sz w:val="24"/>
          <w:szCs w:val="24"/>
        </w:rPr>
        <w:t xml:space="preserve"> of </w:t>
      </w:r>
      <w:proofErr w:type="spellStart"/>
      <w:r w:rsidRPr="008C27ED">
        <w:rPr>
          <w:rFonts w:ascii="Times New Roman" w:hAnsi="Times New Roman"/>
          <w:sz w:val="24"/>
          <w:szCs w:val="24"/>
        </w:rPr>
        <w:t>frailty</w:t>
      </w:r>
      <w:proofErr w:type="spellEnd"/>
      <w:r w:rsidRPr="008C27ED">
        <w:rPr>
          <w:rFonts w:ascii="Times New Roman" w:hAnsi="Times New Roman"/>
          <w:sz w:val="24"/>
          <w:szCs w:val="24"/>
        </w:rPr>
        <w:t xml:space="preserve"> in </w:t>
      </w:r>
      <w:proofErr w:type="spellStart"/>
      <w:r w:rsidRPr="008C27ED">
        <w:rPr>
          <w:rFonts w:ascii="Times New Roman" w:hAnsi="Times New Roman"/>
          <w:sz w:val="24"/>
          <w:szCs w:val="24"/>
        </w:rPr>
        <w:t>community‐dwelling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older</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persons</w:t>
      </w:r>
      <w:proofErr w:type="spellEnd"/>
      <w:r w:rsidRPr="008C27ED">
        <w:rPr>
          <w:rFonts w:ascii="Times New Roman" w:hAnsi="Times New Roman"/>
          <w:sz w:val="24"/>
          <w:szCs w:val="24"/>
        </w:rPr>
        <w:t xml:space="preserve">: a </w:t>
      </w:r>
      <w:proofErr w:type="spellStart"/>
      <w:r w:rsidRPr="008C27ED">
        <w:rPr>
          <w:rFonts w:ascii="Times New Roman" w:hAnsi="Times New Roman"/>
          <w:sz w:val="24"/>
          <w:szCs w:val="24"/>
        </w:rPr>
        <w:t>systematic</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review</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Journal</w:t>
      </w:r>
      <w:proofErr w:type="spellEnd"/>
      <w:r w:rsidRPr="008C27ED">
        <w:rPr>
          <w:rFonts w:ascii="Times New Roman" w:hAnsi="Times New Roman"/>
          <w:sz w:val="24"/>
          <w:szCs w:val="24"/>
        </w:rPr>
        <w:t xml:space="preserve"> of </w:t>
      </w:r>
      <w:proofErr w:type="spellStart"/>
      <w:r w:rsidRPr="008C27ED">
        <w:rPr>
          <w:rFonts w:ascii="Times New Roman" w:hAnsi="Times New Roman"/>
          <w:sz w:val="24"/>
          <w:szCs w:val="24"/>
        </w:rPr>
        <w:t>the</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American</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Geriatrics</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Society</w:t>
      </w:r>
      <w:proofErr w:type="spellEnd"/>
      <w:r w:rsidRPr="008C27ED">
        <w:rPr>
          <w:rFonts w:ascii="Times New Roman" w:hAnsi="Times New Roman"/>
          <w:sz w:val="24"/>
          <w:szCs w:val="24"/>
        </w:rPr>
        <w:t xml:space="preserve">, 2012, 60.8: 1487-1492. </w:t>
      </w:r>
    </w:p>
    <w:p w14:paraId="42FEDC11" w14:textId="5BEE2218" w:rsidR="00EA6DAA" w:rsidRDefault="00EA6DAA" w:rsidP="003A5013">
      <w:pPr>
        <w:spacing w:before="120" w:after="120" w:line="240" w:lineRule="auto"/>
        <w:ind w:left="567" w:hanging="567"/>
        <w:jc w:val="both"/>
        <w:rPr>
          <w:rFonts w:ascii="Times New Roman" w:hAnsi="Times New Roman"/>
          <w:sz w:val="24"/>
          <w:szCs w:val="24"/>
        </w:rPr>
      </w:pPr>
      <w:r w:rsidRPr="00EA6DAA">
        <w:rPr>
          <w:rFonts w:ascii="Times New Roman" w:hAnsi="Times New Roman"/>
          <w:sz w:val="24"/>
          <w:szCs w:val="24"/>
        </w:rPr>
        <w:t xml:space="preserve">CUNHA, Ana </w:t>
      </w:r>
      <w:proofErr w:type="spellStart"/>
      <w:r w:rsidRPr="00EA6DAA">
        <w:rPr>
          <w:rFonts w:ascii="Times New Roman" w:hAnsi="Times New Roman"/>
          <w:sz w:val="24"/>
          <w:szCs w:val="24"/>
        </w:rPr>
        <w:t>Izabel</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Lopes</w:t>
      </w:r>
      <w:proofErr w:type="spellEnd"/>
      <w:r w:rsidRPr="00EA6DAA">
        <w:rPr>
          <w:rFonts w:ascii="Times New Roman" w:hAnsi="Times New Roman"/>
          <w:sz w:val="24"/>
          <w:szCs w:val="24"/>
        </w:rPr>
        <w:t xml:space="preserve">, et al. </w:t>
      </w:r>
      <w:proofErr w:type="spellStart"/>
      <w:r w:rsidRPr="00EA6DAA">
        <w:rPr>
          <w:rFonts w:ascii="Times New Roman" w:hAnsi="Times New Roman"/>
          <w:sz w:val="24"/>
          <w:szCs w:val="24"/>
        </w:rPr>
        <w:t>Frailty</w:t>
      </w:r>
      <w:proofErr w:type="spellEnd"/>
      <w:r w:rsidRPr="00EA6DAA">
        <w:rPr>
          <w:rFonts w:ascii="Times New Roman" w:hAnsi="Times New Roman"/>
          <w:sz w:val="24"/>
          <w:szCs w:val="24"/>
        </w:rPr>
        <w:t xml:space="preserve"> as a </w:t>
      </w:r>
      <w:proofErr w:type="spellStart"/>
      <w:r w:rsidRPr="00EA6DAA">
        <w:rPr>
          <w:rFonts w:ascii="Times New Roman" w:hAnsi="Times New Roman"/>
          <w:sz w:val="24"/>
          <w:szCs w:val="24"/>
        </w:rPr>
        <w:t>predictor</w:t>
      </w:r>
      <w:proofErr w:type="spellEnd"/>
      <w:r w:rsidRPr="00EA6DAA">
        <w:rPr>
          <w:rFonts w:ascii="Times New Roman" w:hAnsi="Times New Roman"/>
          <w:sz w:val="24"/>
          <w:szCs w:val="24"/>
        </w:rPr>
        <w:t xml:space="preserve"> of </w:t>
      </w:r>
      <w:proofErr w:type="spellStart"/>
      <w:r w:rsidRPr="00EA6DAA">
        <w:rPr>
          <w:rFonts w:ascii="Times New Roman" w:hAnsi="Times New Roman"/>
          <w:sz w:val="24"/>
          <w:szCs w:val="24"/>
        </w:rPr>
        <w:t>adverse</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outcomes</w:t>
      </w:r>
      <w:proofErr w:type="spellEnd"/>
      <w:r w:rsidRPr="00EA6DAA">
        <w:rPr>
          <w:rFonts w:ascii="Times New Roman" w:hAnsi="Times New Roman"/>
          <w:sz w:val="24"/>
          <w:szCs w:val="24"/>
        </w:rPr>
        <w:t xml:space="preserve"> in </w:t>
      </w:r>
      <w:proofErr w:type="spellStart"/>
      <w:r w:rsidRPr="00EA6DAA">
        <w:rPr>
          <w:rFonts w:ascii="Times New Roman" w:hAnsi="Times New Roman"/>
          <w:sz w:val="24"/>
          <w:szCs w:val="24"/>
        </w:rPr>
        <w:t>hospitalized</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older</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adults</w:t>
      </w:r>
      <w:proofErr w:type="spellEnd"/>
      <w:r w:rsidRPr="00EA6DAA">
        <w:rPr>
          <w:rFonts w:ascii="Times New Roman" w:hAnsi="Times New Roman"/>
          <w:sz w:val="24"/>
          <w:szCs w:val="24"/>
        </w:rPr>
        <w:t xml:space="preserve">: a </w:t>
      </w:r>
      <w:proofErr w:type="spellStart"/>
      <w:r w:rsidRPr="00EA6DAA">
        <w:rPr>
          <w:rFonts w:ascii="Times New Roman" w:hAnsi="Times New Roman"/>
          <w:sz w:val="24"/>
          <w:szCs w:val="24"/>
        </w:rPr>
        <w:t>systematic</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review</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and</w:t>
      </w:r>
      <w:proofErr w:type="spellEnd"/>
      <w:r w:rsidRPr="00EA6DAA">
        <w:rPr>
          <w:rFonts w:ascii="Times New Roman" w:hAnsi="Times New Roman"/>
          <w:sz w:val="24"/>
          <w:szCs w:val="24"/>
        </w:rPr>
        <w:t xml:space="preserve"> meta-</w:t>
      </w:r>
      <w:proofErr w:type="spellStart"/>
      <w:r w:rsidRPr="00EA6DAA">
        <w:rPr>
          <w:rFonts w:ascii="Times New Roman" w:hAnsi="Times New Roman"/>
          <w:sz w:val="24"/>
          <w:szCs w:val="24"/>
        </w:rPr>
        <w:t>analysis</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Ageing</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research</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reviews</w:t>
      </w:r>
      <w:proofErr w:type="spellEnd"/>
      <w:r w:rsidRPr="00EA6DAA">
        <w:rPr>
          <w:rFonts w:ascii="Times New Roman" w:hAnsi="Times New Roman"/>
          <w:sz w:val="24"/>
          <w:szCs w:val="24"/>
        </w:rPr>
        <w:t>, 2019, 56: 100960.</w:t>
      </w:r>
    </w:p>
    <w:p w14:paraId="0B62E6D8" w14:textId="2E35049E"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DE VRIES, N. M., et al. </w:t>
      </w:r>
      <w:proofErr w:type="spellStart"/>
      <w:r w:rsidRPr="00406373">
        <w:rPr>
          <w:rFonts w:ascii="Times New Roman" w:hAnsi="Times New Roman"/>
          <w:sz w:val="24"/>
          <w:szCs w:val="24"/>
        </w:rPr>
        <w:t>Outcome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instruments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to</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measure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a </w:t>
      </w:r>
      <w:proofErr w:type="spellStart"/>
      <w:r w:rsidRPr="00406373">
        <w:rPr>
          <w:rFonts w:ascii="Times New Roman" w:hAnsi="Times New Roman"/>
          <w:sz w:val="24"/>
          <w:szCs w:val="24"/>
        </w:rPr>
        <w:t>systematic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Ageing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research</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reviews</w:t>
      </w:r>
      <w:proofErr w:type="spellEnd"/>
      <w:r w:rsidRPr="00406373">
        <w:rPr>
          <w:rFonts w:ascii="Times New Roman" w:hAnsi="Times New Roman"/>
          <w:sz w:val="24"/>
          <w:szCs w:val="24"/>
        </w:rPr>
        <w:t xml:space="preserve">, 2011, 10.1: 104-114. </w:t>
      </w:r>
    </w:p>
    <w:p w14:paraId="2E331BB8" w14:textId="7777777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DENT, </w:t>
      </w:r>
      <w:proofErr w:type="spellStart"/>
      <w:r w:rsidRPr="00406373">
        <w:rPr>
          <w:rFonts w:ascii="Times New Roman" w:hAnsi="Times New Roman"/>
          <w:sz w:val="24"/>
          <w:szCs w:val="24"/>
        </w:rPr>
        <w:t>Elsa</w:t>
      </w:r>
      <w:proofErr w:type="spellEnd"/>
      <w:r w:rsidRPr="00406373">
        <w:rPr>
          <w:rFonts w:ascii="Times New Roman" w:hAnsi="Times New Roman"/>
          <w:sz w:val="24"/>
          <w:szCs w:val="24"/>
        </w:rPr>
        <w:t xml:space="preserve">, et al.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health</w:t>
      </w:r>
      <w:proofErr w:type="spellEnd"/>
      <w:r w:rsidRPr="00406373">
        <w:rPr>
          <w:rFonts w:ascii="Times New Roman" w:hAnsi="Times New Roman"/>
          <w:sz w:val="24"/>
          <w:szCs w:val="24"/>
        </w:rPr>
        <w:t xml:space="preserve"> service </w:t>
      </w:r>
      <w:proofErr w:type="spellStart"/>
      <w:r w:rsidRPr="00406373">
        <w:rPr>
          <w:rFonts w:ascii="Times New Roman" w:hAnsi="Times New Roman"/>
          <w:sz w:val="24"/>
          <w:szCs w:val="24"/>
        </w:rPr>
        <w:t>use</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rural</w:t>
      </w:r>
      <w:proofErr w:type="spellEnd"/>
      <w:r w:rsidRPr="00406373">
        <w:rPr>
          <w:rFonts w:ascii="Times New Roman" w:hAnsi="Times New Roman"/>
          <w:sz w:val="24"/>
          <w:szCs w:val="24"/>
        </w:rPr>
        <w:t xml:space="preserve"> South </w:t>
      </w:r>
      <w:proofErr w:type="spellStart"/>
      <w:r w:rsidRPr="00406373">
        <w:rPr>
          <w:rFonts w:ascii="Times New Roman" w:hAnsi="Times New Roman"/>
          <w:sz w:val="24"/>
          <w:szCs w:val="24"/>
        </w:rPr>
        <w:t>Australia</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Archives</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gerontology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geriatrics</w:t>
      </w:r>
      <w:proofErr w:type="spellEnd"/>
      <w:r w:rsidRPr="00406373">
        <w:rPr>
          <w:rFonts w:ascii="Times New Roman" w:hAnsi="Times New Roman"/>
          <w:sz w:val="24"/>
          <w:szCs w:val="24"/>
        </w:rPr>
        <w:t xml:space="preserve">, 2016, 62: 53-58. </w:t>
      </w:r>
    </w:p>
    <w:p w14:paraId="204C8D85" w14:textId="7777777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ESPINOZA, Sara; WALSTON, </w:t>
      </w:r>
      <w:proofErr w:type="spellStart"/>
      <w:r w:rsidRPr="00406373">
        <w:rPr>
          <w:rFonts w:ascii="Times New Roman" w:hAnsi="Times New Roman"/>
          <w:sz w:val="24"/>
          <w:szCs w:val="24"/>
        </w:rPr>
        <w:t>Jeremy</w:t>
      </w:r>
      <w:proofErr w:type="spellEnd"/>
      <w:r w:rsidRPr="00406373">
        <w:rPr>
          <w:rFonts w:ascii="Times New Roman" w:hAnsi="Times New Roman"/>
          <w:sz w:val="24"/>
          <w:szCs w:val="24"/>
        </w:rPr>
        <w:t xml:space="preserve"> D.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adults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insights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interventions</w:t>
      </w:r>
      <w:proofErr w:type="spellEnd"/>
      <w:r w:rsidRPr="00406373">
        <w:rPr>
          <w:rFonts w:ascii="Times New Roman" w:hAnsi="Times New Roman"/>
          <w:sz w:val="24"/>
          <w:szCs w:val="24"/>
        </w:rPr>
        <w:t xml:space="preserve">. Cleveland </w:t>
      </w:r>
      <w:proofErr w:type="spellStart"/>
      <w:r w:rsidRPr="00406373">
        <w:rPr>
          <w:rFonts w:ascii="Times New Roman" w:hAnsi="Times New Roman"/>
          <w:sz w:val="24"/>
          <w:szCs w:val="24"/>
        </w:rPr>
        <w:t>Clinic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journal</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medicine</w:t>
      </w:r>
      <w:proofErr w:type="spellEnd"/>
      <w:r w:rsidRPr="00406373">
        <w:rPr>
          <w:rFonts w:ascii="Times New Roman" w:hAnsi="Times New Roman"/>
          <w:sz w:val="24"/>
          <w:szCs w:val="24"/>
        </w:rPr>
        <w:t xml:space="preserve">, 2005, 72.12: 1105. </w:t>
      </w:r>
    </w:p>
    <w:p w14:paraId="4A107CEB" w14:textId="7777777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EYIGOR, S., et al. </w:t>
      </w:r>
      <w:proofErr w:type="spellStart"/>
      <w:r w:rsidRPr="00406373">
        <w:rPr>
          <w:rFonts w:ascii="Times New Roman" w:hAnsi="Times New Roman"/>
          <w:sz w:val="24"/>
          <w:szCs w:val="24"/>
        </w:rPr>
        <w:t>Turkish</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Society</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Physical</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Medicine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Rehabilitation</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Geriatric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Rehabilitation</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Working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Group</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prevalence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related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factors</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adult-FrailTURK</w:t>
      </w:r>
      <w:proofErr w:type="spellEnd"/>
      <w:r w:rsidRPr="00406373">
        <w:rPr>
          <w:rFonts w:ascii="Times New Roman" w:hAnsi="Times New Roman"/>
          <w:sz w:val="24"/>
          <w:szCs w:val="24"/>
        </w:rPr>
        <w:t xml:space="preserve"> Project. Age, 2015, 37.3: 9791. </w:t>
      </w:r>
    </w:p>
    <w:p w14:paraId="3D79F84F" w14:textId="77777777" w:rsidR="00406373" w:rsidRP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FRIED, </w:t>
      </w:r>
      <w:proofErr w:type="spellStart"/>
      <w:r w:rsidRPr="00406373">
        <w:rPr>
          <w:rFonts w:ascii="Times New Roman" w:hAnsi="Times New Roman"/>
          <w:sz w:val="24"/>
          <w:szCs w:val="24"/>
        </w:rPr>
        <w:t>Linda</w:t>
      </w:r>
      <w:proofErr w:type="spellEnd"/>
      <w:r w:rsidRPr="00406373">
        <w:rPr>
          <w:rFonts w:ascii="Times New Roman" w:hAnsi="Times New Roman"/>
          <w:sz w:val="24"/>
          <w:szCs w:val="24"/>
        </w:rPr>
        <w:t xml:space="preserve"> P., et al.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adults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evidence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for</w:t>
      </w:r>
      <w:proofErr w:type="spellEnd"/>
      <w:r w:rsidRPr="00406373">
        <w:rPr>
          <w:rFonts w:ascii="Times New Roman" w:hAnsi="Times New Roman"/>
          <w:sz w:val="24"/>
          <w:szCs w:val="24"/>
        </w:rPr>
        <w:t xml:space="preserve"> a </w:t>
      </w:r>
      <w:proofErr w:type="spellStart"/>
      <w:r w:rsidRPr="00406373">
        <w:rPr>
          <w:rFonts w:ascii="Times New Roman" w:hAnsi="Times New Roman"/>
          <w:sz w:val="24"/>
          <w:szCs w:val="24"/>
        </w:rPr>
        <w:t>phenotype</w:t>
      </w:r>
      <w:proofErr w:type="spellEnd"/>
      <w:r w:rsidRPr="00406373">
        <w:rPr>
          <w:rFonts w:ascii="Times New Roman" w:hAnsi="Times New Roman"/>
          <w:sz w:val="24"/>
          <w:szCs w:val="24"/>
        </w:rPr>
        <w:t>.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Journals</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Gerontology</w:t>
      </w:r>
      <w:proofErr w:type="spellEnd"/>
      <w:r w:rsidRPr="00406373">
        <w:rPr>
          <w:rFonts w:ascii="Times New Roman" w:hAnsi="Times New Roman"/>
          <w:sz w:val="24"/>
          <w:szCs w:val="24"/>
        </w:rPr>
        <w:t xml:space="preserve"> Series A: </w:t>
      </w:r>
      <w:proofErr w:type="spellStart"/>
      <w:r w:rsidRPr="00406373">
        <w:rPr>
          <w:rFonts w:ascii="Times New Roman" w:hAnsi="Times New Roman"/>
          <w:sz w:val="24"/>
          <w:szCs w:val="24"/>
        </w:rPr>
        <w:t>Biological</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Sciences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Medical</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Sciences</w:t>
      </w:r>
      <w:proofErr w:type="spellEnd"/>
      <w:r w:rsidRPr="00406373">
        <w:rPr>
          <w:rFonts w:ascii="Times New Roman" w:hAnsi="Times New Roman"/>
          <w:sz w:val="24"/>
          <w:szCs w:val="24"/>
        </w:rPr>
        <w:t xml:space="preserve">, 2001, 56.3: M146-M157. </w:t>
      </w:r>
    </w:p>
    <w:p w14:paraId="45AB25D8" w14:textId="7777777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GILL, Thomas M., et al. </w:t>
      </w:r>
      <w:proofErr w:type="spellStart"/>
      <w:r w:rsidRPr="00406373">
        <w:rPr>
          <w:rFonts w:ascii="Times New Roman" w:hAnsi="Times New Roman"/>
          <w:sz w:val="24"/>
          <w:szCs w:val="24"/>
        </w:rPr>
        <w:t>Trajectories</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disability</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last</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year</w:t>
      </w:r>
      <w:proofErr w:type="spellEnd"/>
      <w:r w:rsidRPr="00406373">
        <w:rPr>
          <w:rFonts w:ascii="Times New Roman" w:hAnsi="Times New Roman"/>
          <w:sz w:val="24"/>
          <w:szCs w:val="24"/>
        </w:rPr>
        <w:t xml:space="preserve"> of life. New </w:t>
      </w:r>
      <w:proofErr w:type="spellStart"/>
      <w:r w:rsidRPr="00406373">
        <w:rPr>
          <w:rFonts w:ascii="Times New Roman" w:hAnsi="Times New Roman"/>
          <w:sz w:val="24"/>
          <w:szCs w:val="24"/>
        </w:rPr>
        <w:t>England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Journal</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Medicine</w:t>
      </w:r>
      <w:proofErr w:type="spellEnd"/>
      <w:r w:rsidRPr="00406373">
        <w:rPr>
          <w:rFonts w:ascii="Times New Roman" w:hAnsi="Times New Roman"/>
          <w:sz w:val="24"/>
          <w:szCs w:val="24"/>
        </w:rPr>
        <w:t xml:space="preserve">, 2010, 362.13: 1173-1180. </w:t>
      </w:r>
    </w:p>
    <w:p w14:paraId="590C5B1F" w14:textId="7777777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HE, B., et al. </w:t>
      </w:r>
      <w:proofErr w:type="spellStart"/>
      <w:r w:rsidRPr="00406373">
        <w:rPr>
          <w:rFonts w:ascii="Times New Roman" w:hAnsi="Times New Roman"/>
          <w:sz w:val="24"/>
          <w:szCs w:val="24"/>
        </w:rPr>
        <w:t>Prevalence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risk </w:t>
      </w:r>
      <w:proofErr w:type="spellStart"/>
      <w:r w:rsidRPr="00406373">
        <w:rPr>
          <w:rFonts w:ascii="Times New Roman" w:hAnsi="Times New Roman"/>
          <w:sz w:val="24"/>
          <w:szCs w:val="24"/>
        </w:rPr>
        <w:t>factors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for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among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community-dwelling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people</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China</w:t>
      </w:r>
      <w:proofErr w:type="spellEnd"/>
      <w:r w:rsidRPr="00406373">
        <w:rPr>
          <w:rFonts w:ascii="Times New Roman" w:hAnsi="Times New Roman"/>
          <w:sz w:val="24"/>
          <w:szCs w:val="24"/>
        </w:rPr>
        <w:t xml:space="preserve">: a </w:t>
      </w:r>
      <w:proofErr w:type="spellStart"/>
      <w:r w:rsidRPr="00406373">
        <w:rPr>
          <w:rFonts w:ascii="Times New Roman" w:hAnsi="Times New Roman"/>
          <w:sz w:val="24"/>
          <w:szCs w:val="24"/>
        </w:rPr>
        <w:t>systematic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meta-</w:t>
      </w:r>
      <w:proofErr w:type="spellStart"/>
      <w:r w:rsidRPr="00406373">
        <w:rPr>
          <w:rFonts w:ascii="Times New Roman" w:hAnsi="Times New Roman"/>
          <w:sz w:val="24"/>
          <w:szCs w:val="24"/>
        </w:rPr>
        <w:t>analysis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journal</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nutrition</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health</w:t>
      </w:r>
      <w:proofErr w:type="spellEnd"/>
      <w:r w:rsidRPr="00406373">
        <w:rPr>
          <w:rFonts w:ascii="Times New Roman" w:hAnsi="Times New Roman"/>
          <w:sz w:val="24"/>
          <w:szCs w:val="24"/>
        </w:rPr>
        <w:t xml:space="preserve"> &amp; </w:t>
      </w:r>
      <w:proofErr w:type="spellStart"/>
      <w:r w:rsidRPr="00406373">
        <w:rPr>
          <w:rFonts w:ascii="Times New Roman" w:hAnsi="Times New Roman"/>
          <w:sz w:val="24"/>
          <w:szCs w:val="24"/>
        </w:rPr>
        <w:t>aging</w:t>
      </w:r>
      <w:proofErr w:type="spellEnd"/>
      <w:r w:rsidRPr="00406373">
        <w:rPr>
          <w:rFonts w:ascii="Times New Roman" w:hAnsi="Times New Roman"/>
          <w:sz w:val="24"/>
          <w:szCs w:val="24"/>
        </w:rPr>
        <w:t>, 2019, 23.5: 442-450.</w:t>
      </w:r>
    </w:p>
    <w:p w14:paraId="5670743E" w14:textId="45BC73D6" w:rsidR="000C0F1F" w:rsidRDefault="001C6968" w:rsidP="001C6968">
      <w:pPr>
        <w:spacing w:before="120" w:after="120" w:line="240" w:lineRule="auto"/>
        <w:ind w:left="567" w:hanging="567"/>
        <w:jc w:val="both"/>
        <w:rPr>
          <w:rFonts w:ascii="Times New Roman" w:hAnsi="Times New Roman"/>
          <w:sz w:val="24"/>
          <w:szCs w:val="24"/>
        </w:rPr>
      </w:pPr>
      <w:r w:rsidRPr="000C0F1F">
        <w:rPr>
          <w:rFonts w:ascii="Times New Roman" w:hAnsi="Times New Roman"/>
          <w:sz w:val="24"/>
          <w:szCs w:val="24"/>
        </w:rPr>
        <w:t>HYMABACCUS</w:t>
      </w:r>
      <w:r>
        <w:rPr>
          <w:rFonts w:ascii="Times New Roman" w:hAnsi="Times New Roman"/>
          <w:sz w:val="24"/>
          <w:szCs w:val="24"/>
        </w:rPr>
        <w:t>,</w:t>
      </w:r>
      <w:r w:rsidR="000C0F1F" w:rsidRPr="000C0F1F">
        <w:rPr>
          <w:rFonts w:ascii="Times New Roman" w:hAnsi="Times New Roman"/>
          <w:sz w:val="24"/>
          <w:szCs w:val="24"/>
        </w:rPr>
        <w:t xml:space="preserve"> </w:t>
      </w:r>
      <w:proofErr w:type="spellStart"/>
      <w:r w:rsidR="000C0F1F" w:rsidRPr="000C0F1F">
        <w:rPr>
          <w:rFonts w:ascii="Times New Roman" w:hAnsi="Times New Roman"/>
          <w:sz w:val="24"/>
          <w:szCs w:val="24"/>
        </w:rPr>
        <w:t>B</w:t>
      </w:r>
      <w:r>
        <w:rPr>
          <w:rFonts w:ascii="Times New Roman" w:hAnsi="Times New Roman"/>
          <w:sz w:val="24"/>
          <w:szCs w:val="24"/>
        </w:rPr>
        <w:t>enazir</w:t>
      </w:r>
      <w:proofErr w:type="spellEnd"/>
      <w:r w:rsidR="000C0F1F" w:rsidRPr="000C0F1F">
        <w:rPr>
          <w:rFonts w:ascii="Times New Roman" w:hAnsi="Times New Roman"/>
          <w:sz w:val="24"/>
          <w:szCs w:val="24"/>
        </w:rPr>
        <w:t xml:space="preserve">, </w:t>
      </w:r>
      <w:r w:rsidRPr="001C6968">
        <w:rPr>
          <w:rFonts w:ascii="Times New Roman" w:hAnsi="Times New Roman"/>
          <w:sz w:val="24"/>
          <w:szCs w:val="24"/>
        </w:rPr>
        <w:t>YAVUZ</w:t>
      </w:r>
      <w:r>
        <w:rPr>
          <w:rFonts w:ascii="Times New Roman" w:hAnsi="Times New Roman"/>
          <w:sz w:val="24"/>
          <w:szCs w:val="24"/>
        </w:rPr>
        <w:t>,</w:t>
      </w:r>
      <w:r w:rsidRPr="000C0F1F">
        <w:rPr>
          <w:rFonts w:ascii="Times New Roman" w:hAnsi="Times New Roman"/>
          <w:sz w:val="24"/>
          <w:szCs w:val="24"/>
        </w:rPr>
        <w:t xml:space="preserve"> B</w:t>
      </w:r>
      <w:r>
        <w:rPr>
          <w:rFonts w:ascii="Times New Roman" w:hAnsi="Times New Roman"/>
          <w:sz w:val="24"/>
          <w:szCs w:val="24"/>
        </w:rPr>
        <w:t>urcu</w:t>
      </w:r>
      <w:r w:rsidRPr="000C0F1F">
        <w:rPr>
          <w:rFonts w:ascii="Times New Roman" w:hAnsi="Times New Roman"/>
          <w:sz w:val="24"/>
          <w:szCs w:val="24"/>
        </w:rPr>
        <w:t xml:space="preserve"> </w:t>
      </w:r>
      <w:r w:rsidR="000C0F1F" w:rsidRPr="000C0F1F">
        <w:rPr>
          <w:rFonts w:ascii="Times New Roman" w:hAnsi="Times New Roman"/>
          <w:sz w:val="24"/>
          <w:szCs w:val="24"/>
        </w:rPr>
        <w:t>et al.</w:t>
      </w:r>
      <w:r>
        <w:rPr>
          <w:rFonts w:ascii="Times New Roman" w:hAnsi="Times New Roman"/>
          <w:sz w:val="24"/>
          <w:szCs w:val="24"/>
        </w:rPr>
        <w:t xml:space="preserve"> </w:t>
      </w:r>
      <w:proofErr w:type="spellStart"/>
      <w:r w:rsidRPr="001C6968">
        <w:rPr>
          <w:rFonts w:ascii="Times New Roman" w:hAnsi="Times New Roman"/>
          <w:sz w:val="24"/>
          <w:szCs w:val="24"/>
        </w:rPr>
        <w:t>Validation</w:t>
      </w:r>
      <w:proofErr w:type="spellEnd"/>
      <w:r w:rsidRPr="001C6968">
        <w:rPr>
          <w:rFonts w:ascii="Times New Roman" w:hAnsi="Times New Roman"/>
          <w:sz w:val="24"/>
          <w:szCs w:val="24"/>
        </w:rPr>
        <w:t xml:space="preserve"> of </w:t>
      </w:r>
      <w:proofErr w:type="spellStart"/>
      <w:r w:rsidRPr="001C6968">
        <w:rPr>
          <w:rFonts w:ascii="Times New Roman" w:hAnsi="Times New Roman"/>
          <w:sz w:val="24"/>
          <w:szCs w:val="24"/>
        </w:rPr>
        <w:t>frail</w:t>
      </w:r>
      <w:proofErr w:type="spellEnd"/>
      <w:r w:rsidRPr="001C6968">
        <w:rPr>
          <w:rFonts w:ascii="Times New Roman" w:hAnsi="Times New Roman"/>
          <w:sz w:val="24"/>
          <w:szCs w:val="24"/>
        </w:rPr>
        <w:t xml:space="preserve"> </w:t>
      </w:r>
      <w:proofErr w:type="spellStart"/>
      <w:r w:rsidRPr="001C6968">
        <w:rPr>
          <w:rFonts w:ascii="Times New Roman" w:hAnsi="Times New Roman"/>
          <w:sz w:val="24"/>
          <w:szCs w:val="24"/>
        </w:rPr>
        <w:t>scale</w:t>
      </w:r>
      <w:proofErr w:type="spellEnd"/>
      <w:r w:rsidRPr="001C6968">
        <w:rPr>
          <w:rFonts w:ascii="Times New Roman" w:hAnsi="Times New Roman"/>
          <w:sz w:val="24"/>
          <w:szCs w:val="24"/>
        </w:rPr>
        <w:t xml:space="preserve"> in </w:t>
      </w:r>
      <w:proofErr w:type="spellStart"/>
      <w:r w:rsidRPr="001C6968">
        <w:rPr>
          <w:rFonts w:ascii="Times New Roman" w:hAnsi="Times New Roman"/>
          <w:sz w:val="24"/>
          <w:szCs w:val="24"/>
        </w:rPr>
        <w:t>Turkish</w:t>
      </w:r>
      <w:proofErr w:type="spellEnd"/>
      <w:r w:rsidRPr="001C6968">
        <w:rPr>
          <w:rFonts w:ascii="Times New Roman" w:hAnsi="Times New Roman"/>
          <w:sz w:val="24"/>
          <w:szCs w:val="24"/>
        </w:rPr>
        <w:t xml:space="preserve"> </w:t>
      </w:r>
      <w:proofErr w:type="spellStart"/>
      <w:r w:rsidRPr="001C6968">
        <w:rPr>
          <w:rFonts w:ascii="Times New Roman" w:hAnsi="Times New Roman"/>
          <w:sz w:val="24"/>
          <w:szCs w:val="24"/>
        </w:rPr>
        <w:t>older</w:t>
      </w:r>
      <w:proofErr w:type="spellEnd"/>
      <w:r w:rsidRPr="001C6968">
        <w:rPr>
          <w:rFonts w:ascii="Times New Roman" w:hAnsi="Times New Roman"/>
          <w:sz w:val="24"/>
          <w:szCs w:val="24"/>
        </w:rPr>
        <w:t xml:space="preserve"> </w:t>
      </w:r>
      <w:proofErr w:type="spellStart"/>
      <w:r w:rsidRPr="001C6968">
        <w:rPr>
          <w:rFonts w:ascii="Times New Roman" w:hAnsi="Times New Roman"/>
          <w:sz w:val="24"/>
          <w:szCs w:val="24"/>
        </w:rPr>
        <w:t>adults</w:t>
      </w:r>
      <w:proofErr w:type="spellEnd"/>
      <w:r>
        <w:rPr>
          <w:rFonts w:ascii="Times New Roman" w:hAnsi="Times New Roman"/>
          <w:sz w:val="24"/>
          <w:szCs w:val="24"/>
        </w:rPr>
        <w:t xml:space="preserve">. </w:t>
      </w:r>
      <w:r w:rsidR="000C0F1F" w:rsidRPr="000C0F1F">
        <w:rPr>
          <w:rFonts w:ascii="Times New Roman" w:hAnsi="Times New Roman"/>
          <w:sz w:val="24"/>
          <w:szCs w:val="24"/>
        </w:rPr>
        <w:t xml:space="preserve">14th International </w:t>
      </w:r>
      <w:proofErr w:type="spellStart"/>
      <w:r w:rsidR="000C0F1F" w:rsidRPr="000C0F1F">
        <w:rPr>
          <w:rFonts w:ascii="Times New Roman" w:hAnsi="Times New Roman"/>
          <w:sz w:val="24"/>
          <w:szCs w:val="24"/>
        </w:rPr>
        <w:t>Congress</w:t>
      </w:r>
      <w:proofErr w:type="spellEnd"/>
      <w:r w:rsidR="000C0F1F" w:rsidRPr="000C0F1F">
        <w:rPr>
          <w:rFonts w:ascii="Times New Roman" w:hAnsi="Times New Roman"/>
          <w:sz w:val="24"/>
          <w:szCs w:val="24"/>
        </w:rPr>
        <w:t xml:space="preserve"> of </w:t>
      </w:r>
      <w:proofErr w:type="spellStart"/>
      <w:r w:rsidR="000C0F1F" w:rsidRPr="000C0F1F">
        <w:rPr>
          <w:rFonts w:ascii="Times New Roman" w:hAnsi="Times New Roman"/>
          <w:sz w:val="24"/>
          <w:szCs w:val="24"/>
        </w:rPr>
        <w:t>the</w:t>
      </w:r>
      <w:proofErr w:type="spellEnd"/>
      <w:r w:rsidR="000C0F1F" w:rsidRPr="000C0F1F">
        <w:rPr>
          <w:rFonts w:ascii="Times New Roman" w:hAnsi="Times New Roman"/>
          <w:sz w:val="24"/>
          <w:szCs w:val="24"/>
        </w:rPr>
        <w:t xml:space="preserve"> </w:t>
      </w:r>
      <w:proofErr w:type="spellStart"/>
      <w:r w:rsidR="000C0F1F" w:rsidRPr="000C0F1F">
        <w:rPr>
          <w:rFonts w:ascii="Times New Roman" w:hAnsi="Times New Roman"/>
          <w:sz w:val="24"/>
          <w:szCs w:val="24"/>
        </w:rPr>
        <w:t>EuropeanGeriatric</w:t>
      </w:r>
      <w:proofErr w:type="spellEnd"/>
      <w:r w:rsidR="000C0F1F" w:rsidRPr="000C0F1F">
        <w:rPr>
          <w:rFonts w:ascii="Times New Roman" w:hAnsi="Times New Roman"/>
          <w:sz w:val="24"/>
          <w:szCs w:val="24"/>
        </w:rPr>
        <w:t xml:space="preserve"> </w:t>
      </w:r>
      <w:proofErr w:type="spellStart"/>
      <w:r w:rsidR="000C0F1F" w:rsidRPr="000C0F1F">
        <w:rPr>
          <w:rFonts w:ascii="Times New Roman" w:hAnsi="Times New Roman"/>
          <w:sz w:val="24"/>
          <w:szCs w:val="24"/>
        </w:rPr>
        <w:t>Medicine</w:t>
      </w:r>
      <w:proofErr w:type="spellEnd"/>
      <w:r w:rsidR="000C0F1F" w:rsidRPr="000C0F1F">
        <w:rPr>
          <w:rFonts w:ascii="Times New Roman" w:hAnsi="Times New Roman"/>
          <w:sz w:val="24"/>
          <w:szCs w:val="24"/>
        </w:rPr>
        <w:t xml:space="preserve"> </w:t>
      </w:r>
      <w:proofErr w:type="spellStart"/>
      <w:r w:rsidR="000C0F1F" w:rsidRPr="000C0F1F">
        <w:rPr>
          <w:rFonts w:ascii="Times New Roman" w:hAnsi="Times New Roman"/>
          <w:sz w:val="24"/>
          <w:szCs w:val="24"/>
        </w:rPr>
        <w:t>Society</w:t>
      </w:r>
      <w:proofErr w:type="spellEnd"/>
      <w:r w:rsidR="000C0F1F" w:rsidRPr="000C0F1F">
        <w:rPr>
          <w:rFonts w:ascii="Times New Roman" w:hAnsi="Times New Roman"/>
          <w:sz w:val="24"/>
          <w:szCs w:val="24"/>
        </w:rPr>
        <w:t>, 10-12 Ekim 2018</w:t>
      </w:r>
      <w:r>
        <w:rPr>
          <w:rFonts w:ascii="Times New Roman" w:hAnsi="Times New Roman"/>
          <w:sz w:val="24"/>
          <w:szCs w:val="24"/>
        </w:rPr>
        <w:t>.</w:t>
      </w:r>
    </w:p>
    <w:p w14:paraId="55BD72E2" w14:textId="302E9A1B" w:rsidR="00A6250C" w:rsidRDefault="00A6250C" w:rsidP="003A5013">
      <w:pPr>
        <w:spacing w:before="120" w:after="120" w:line="240" w:lineRule="auto"/>
        <w:ind w:left="567" w:hanging="567"/>
        <w:jc w:val="both"/>
        <w:rPr>
          <w:rFonts w:ascii="Times New Roman" w:hAnsi="Times New Roman"/>
          <w:sz w:val="24"/>
          <w:szCs w:val="24"/>
        </w:rPr>
      </w:pPr>
      <w:r w:rsidRPr="00A6250C">
        <w:rPr>
          <w:rFonts w:ascii="Times New Roman" w:hAnsi="Times New Roman"/>
          <w:sz w:val="24"/>
          <w:szCs w:val="24"/>
        </w:rPr>
        <w:t xml:space="preserve">HOOGENDIJK, </w:t>
      </w:r>
      <w:proofErr w:type="spellStart"/>
      <w:r w:rsidRPr="00A6250C">
        <w:rPr>
          <w:rFonts w:ascii="Times New Roman" w:hAnsi="Times New Roman"/>
          <w:sz w:val="24"/>
          <w:szCs w:val="24"/>
        </w:rPr>
        <w:t>Emiel</w:t>
      </w:r>
      <w:proofErr w:type="spellEnd"/>
      <w:r w:rsidRPr="00A6250C">
        <w:rPr>
          <w:rFonts w:ascii="Times New Roman" w:hAnsi="Times New Roman"/>
          <w:sz w:val="24"/>
          <w:szCs w:val="24"/>
        </w:rPr>
        <w:t xml:space="preserve"> O., et al. </w:t>
      </w:r>
      <w:proofErr w:type="spellStart"/>
      <w:r w:rsidRPr="00A6250C">
        <w:rPr>
          <w:rFonts w:ascii="Times New Roman" w:hAnsi="Times New Roman"/>
          <w:sz w:val="24"/>
          <w:szCs w:val="24"/>
        </w:rPr>
        <w:t>Frailty</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implications</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for</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clinical</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practice</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and</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public</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health</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The</w:t>
      </w:r>
      <w:proofErr w:type="spellEnd"/>
      <w:r w:rsidRPr="00A6250C">
        <w:rPr>
          <w:rFonts w:ascii="Times New Roman" w:hAnsi="Times New Roman"/>
          <w:sz w:val="24"/>
          <w:szCs w:val="24"/>
        </w:rPr>
        <w:t xml:space="preserve"> </w:t>
      </w:r>
      <w:proofErr w:type="spellStart"/>
      <w:r w:rsidRPr="00A6250C">
        <w:rPr>
          <w:rFonts w:ascii="Times New Roman" w:hAnsi="Times New Roman"/>
          <w:sz w:val="24"/>
          <w:szCs w:val="24"/>
        </w:rPr>
        <w:t>Lancet</w:t>
      </w:r>
      <w:proofErr w:type="spellEnd"/>
      <w:r w:rsidRPr="00A6250C">
        <w:rPr>
          <w:rFonts w:ascii="Times New Roman" w:hAnsi="Times New Roman"/>
          <w:sz w:val="24"/>
          <w:szCs w:val="24"/>
        </w:rPr>
        <w:t>, 2019, 394.10206: 1365-1375.</w:t>
      </w:r>
    </w:p>
    <w:p w14:paraId="234E9BF4" w14:textId="733F12B4"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JÜRSCHIK, </w:t>
      </w:r>
      <w:proofErr w:type="spellStart"/>
      <w:r w:rsidRPr="00406373">
        <w:rPr>
          <w:rFonts w:ascii="Times New Roman" w:hAnsi="Times New Roman"/>
          <w:sz w:val="24"/>
          <w:szCs w:val="24"/>
        </w:rPr>
        <w:t>Pilar</w:t>
      </w:r>
      <w:proofErr w:type="spellEnd"/>
      <w:r w:rsidRPr="00406373">
        <w:rPr>
          <w:rFonts w:ascii="Times New Roman" w:hAnsi="Times New Roman"/>
          <w:sz w:val="24"/>
          <w:szCs w:val="24"/>
        </w:rPr>
        <w:t xml:space="preserve">, et al. </w:t>
      </w:r>
      <w:proofErr w:type="spellStart"/>
      <w:r w:rsidRPr="00406373">
        <w:rPr>
          <w:rFonts w:ascii="Times New Roman" w:hAnsi="Times New Roman"/>
          <w:sz w:val="24"/>
          <w:szCs w:val="24"/>
        </w:rPr>
        <w:t>Prevalence</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factors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associated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with</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elderly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population</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Lleida</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Spain</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FRALLE </w:t>
      </w:r>
      <w:proofErr w:type="spellStart"/>
      <w:r w:rsidRPr="00406373">
        <w:rPr>
          <w:rFonts w:ascii="Times New Roman" w:hAnsi="Times New Roman"/>
          <w:sz w:val="24"/>
          <w:szCs w:val="24"/>
        </w:rPr>
        <w:t>survey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Archives</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gerontology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geriatrics</w:t>
      </w:r>
      <w:proofErr w:type="spellEnd"/>
      <w:r w:rsidRPr="00406373">
        <w:rPr>
          <w:rFonts w:ascii="Times New Roman" w:hAnsi="Times New Roman"/>
          <w:sz w:val="24"/>
          <w:szCs w:val="24"/>
        </w:rPr>
        <w:t>, 2012, 55.3: 625-631.</w:t>
      </w:r>
    </w:p>
    <w:p w14:paraId="1637222A" w14:textId="48FF8E5F" w:rsidR="0086775E" w:rsidRDefault="0086775E" w:rsidP="003A5013">
      <w:pPr>
        <w:spacing w:before="120" w:after="120" w:line="240" w:lineRule="auto"/>
        <w:ind w:left="567" w:hanging="567"/>
        <w:jc w:val="both"/>
        <w:rPr>
          <w:rFonts w:ascii="Times New Roman" w:hAnsi="Times New Roman"/>
          <w:sz w:val="24"/>
          <w:szCs w:val="24"/>
        </w:rPr>
      </w:pPr>
      <w:r w:rsidRPr="0086775E">
        <w:rPr>
          <w:rFonts w:ascii="Times New Roman" w:hAnsi="Times New Roman"/>
          <w:sz w:val="24"/>
          <w:szCs w:val="24"/>
        </w:rPr>
        <w:t xml:space="preserve">KIM, Moon </w:t>
      </w:r>
      <w:proofErr w:type="spellStart"/>
      <w:r w:rsidRPr="0086775E">
        <w:rPr>
          <w:rFonts w:ascii="Times New Roman" w:hAnsi="Times New Roman"/>
          <w:sz w:val="24"/>
          <w:szCs w:val="24"/>
        </w:rPr>
        <w:t>Jung</w:t>
      </w:r>
      <w:proofErr w:type="spellEnd"/>
      <w:r w:rsidRPr="0086775E">
        <w:rPr>
          <w:rFonts w:ascii="Times New Roman" w:hAnsi="Times New Roman"/>
          <w:sz w:val="24"/>
          <w:szCs w:val="24"/>
        </w:rPr>
        <w:t xml:space="preserve">, et al. </w:t>
      </w:r>
      <w:proofErr w:type="spellStart"/>
      <w:r w:rsidRPr="0086775E">
        <w:rPr>
          <w:rFonts w:ascii="Times New Roman" w:hAnsi="Times New Roman"/>
          <w:sz w:val="24"/>
          <w:szCs w:val="24"/>
        </w:rPr>
        <w:t>Exploring</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health-related</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quality</w:t>
      </w:r>
      <w:proofErr w:type="spellEnd"/>
      <w:r w:rsidRPr="0086775E">
        <w:rPr>
          <w:rFonts w:ascii="Times New Roman" w:hAnsi="Times New Roman"/>
          <w:sz w:val="24"/>
          <w:szCs w:val="24"/>
        </w:rPr>
        <w:t xml:space="preserve"> of life </w:t>
      </w:r>
      <w:proofErr w:type="spellStart"/>
      <w:r w:rsidRPr="0086775E">
        <w:rPr>
          <w:rFonts w:ascii="Times New Roman" w:hAnsi="Times New Roman"/>
          <w:sz w:val="24"/>
          <w:szCs w:val="24"/>
        </w:rPr>
        <w:t>and</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frailty</w:t>
      </w:r>
      <w:proofErr w:type="spellEnd"/>
      <w:r w:rsidRPr="0086775E">
        <w:rPr>
          <w:rFonts w:ascii="Times New Roman" w:hAnsi="Times New Roman"/>
          <w:sz w:val="24"/>
          <w:szCs w:val="24"/>
        </w:rPr>
        <w:t xml:space="preserve"> in </w:t>
      </w:r>
      <w:proofErr w:type="spellStart"/>
      <w:r w:rsidRPr="0086775E">
        <w:rPr>
          <w:rFonts w:ascii="Times New Roman" w:hAnsi="Times New Roman"/>
          <w:sz w:val="24"/>
          <w:szCs w:val="24"/>
        </w:rPr>
        <w:t>older</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adults</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based</w:t>
      </w:r>
      <w:proofErr w:type="spellEnd"/>
      <w:r w:rsidRPr="0086775E">
        <w:rPr>
          <w:rFonts w:ascii="Times New Roman" w:hAnsi="Times New Roman"/>
          <w:sz w:val="24"/>
          <w:szCs w:val="24"/>
        </w:rPr>
        <w:t xml:space="preserve"> on </w:t>
      </w:r>
      <w:proofErr w:type="spellStart"/>
      <w:r w:rsidRPr="0086775E">
        <w:rPr>
          <w:rFonts w:ascii="Times New Roman" w:hAnsi="Times New Roman"/>
          <w:sz w:val="24"/>
          <w:szCs w:val="24"/>
        </w:rPr>
        <w:t>the</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Korean</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Frailty</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and</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Aging</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Cohort</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Study</w:t>
      </w:r>
      <w:proofErr w:type="spellEnd"/>
      <w:r w:rsidRPr="0086775E">
        <w:rPr>
          <w:rFonts w:ascii="Times New Roman" w:hAnsi="Times New Roman"/>
          <w:sz w:val="24"/>
          <w:szCs w:val="24"/>
        </w:rPr>
        <w:t xml:space="preserve">. </w:t>
      </w:r>
      <w:proofErr w:type="spellStart"/>
      <w:r w:rsidRPr="0086775E">
        <w:rPr>
          <w:rFonts w:ascii="Times New Roman" w:hAnsi="Times New Roman"/>
          <w:sz w:val="24"/>
          <w:szCs w:val="24"/>
        </w:rPr>
        <w:t>Quality</w:t>
      </w:r>
      <w:proofErr w:type="spellEnd"/>
      <w:r w:rsidRPr="0086775E">
        <w:rPr>
          <w:rFonts w:ascii="Times New Roman" w:hAnsi="Times New Roman"/>
          <w:sz w:val="24"/>
          <w:szCs w:val="24"/>
        </w:rPr>
        <w:t xml:space="preserve"> of Life </w:t>
      </w:r>
      <w:proofErr w:type="spellStart"/>
      <w:r w:rsidRPr="0086775E">
        <w:rPr>
          <w:rFonts w:ascii="Times New Roman" w:hAnsi="Times New Roman"/>
          <w:sz w:val="24"/>
          <w:szCs w:val="24"/>
        </w:rPr>
        <w:t>Research</w:t>
      </w:r>
      <w:proofErr w:type="spellEnd"/>
      <w:r w:rsidRPr="0086775E">
        <w:rPr>
          <w:rFonts w:ascii="Times New Roman" w:hAnsi="Times New Roman"/>
          <w:sz w:val="24"/>
          <w:szCs w:val="24"/>
        </w:rPr>
        <w:t>, 2020, 29.11: 2911-2919.</w:t>
      </w:r>
    </w:p>
    <w:p w14:paraId="1CA54D09" w14:textId="080D820F" w:rsidR="00685E21" w:rsidRDefault="00685E21" w:rsidP="003A5013">
      <w:pPr>
        <w:spacing w:before="120" w:after="120" w:line="240" w:lineRule="auto"/>
        <w:ind w:left="567" w:hanging="567"/>
        <w:jc w:val="both"/>
        <w:rPr>
          <w:rFonts w:ascii="Times New Roman" w:hAnsi="Times New Roman"/>
          <w:sz w:val="24"/>
          <w:szCs w:val="24"/>
        </w:rPr>
      </w:pPr>
      <w:r w:rsidRPr="00685E21">
        <w:rPr>
          <w:rFonts w:ascii="Times New Roman" w:hAnsi="Times New Roman"/>
          <w:sz w:val="24"/>
          <w:szCs w:val="24"/>
        </w:rPr>
        <w:t xml:space="preserve">KOJIMA, </w:t>
      </w:r>
      <w:proofErr w:type="spellStart"/>
      <w:r w:rsidRPr="00685E21">
        <w:rPr>
          <w:rFonts w:ascii="Times New Roman" w:hAnsi="Times New Roman"/>
          <w:sz w:val="24"/>
          <w:szCs w:val="24"/>
        </w:rPr>
        <w:t>Gotaro</w:t>
      </w:r>
      <w:proofErr w:type="spellEnd"/>
      <w:r w:rsidRPr="00685E21">
        <w:rPr>
          <w:rFonts w:ascii="Times New Roman" w:hAnsi="Times New Roman"/>
          <w:sz w:val="24"/>
          <w:szCs w:val="24"/>
        </w:rPr>
        <w:t xml:space="preserve">; ILIFFE, Steve; WALTERS, Kate. </w:t>
      </w:r>
      <w:proofErr w:type="spellStart"/>
      <w:r w:rsidRPr="00685E21">
        <w:rPr>
          <w:rFonts w:ascii="Times New Roman" w:hAnsi="Times New Roman"/>
          <w:sz w:val="24"/>
          <w:szCs w:val="24"/>
        </w:rPr>
        <w:t>Frailty</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index</w:t>
      </w:r>
      <w:proofErr w:type="spellEnd"/>
      <w:r w:rsidRPr="00685E21">
        <w:rPr>
          <w:rFonts w:ascii="Times New Roman" w:hAnsi="Times New Roman"/>
          <w:sz w:val="24"/>
          <w:szCs w:val="24"/>
        </w:rPr>
        <w:t xml:space="preserve"> as a </w:t>
      </w:r>
      <w:proofErr w:type="spellStart"/>
      <w:r w:rsidRPr="00685E21">
        <w:rPr>
          <w:rFonts w:ascii="Times New Roman" w:hAnsi="Times New Roman"/>
          <w:sz w:val="24"/>
          <w:szCs w:val="24"/>
        </w:rPr>
        <w:t>predictor</w:t>
      </w:r>
      <w:proofErr w:type="spellEnd"/>
      <w:r w:rsidRPr="00685E21">
        <w:rPr>
          <w:rFonts w:ascii="Times New Roman" w:hAnsi="Times New Roman"/>
          <w:sz w:val="24"/>
          <w:szCs w:val="24"/>
        </w:rPr>
        <w:t xml:space="preserve"> of </w:t>
      </w:r>
      <w:proofErr w:type="spellStart"/>
      <w:r w:rsidRPr="00685E21">
        <w:rPr>
          <w:rFonts w:ascii="Times New Roman" w:hAnsi="Times New Roman"/>
          <w:sz w:val="24"/>
          <w:szCs w:val="24"/>
        </w:rPr>
        <w:t>mortality</w:t>
      </w:r>
      <w:proofErr w:type="spellEnd"/>
      <w:r w:rsidRPr="00685E21">
        <w:rPr>
          <w:rFonts w:ascii="Times New Roman" w:hAnsi="Times New Roman"/>
          <w:sz w:val="24"/>
          <w:szCs w:val="24"/>
        </w:rPr>
        <w:t xml:space="preserve">: a </w:t>
      </w:r>
      <w:proofErr w:type="spellStart"/>
      <w:r w:rsidRPr="00685E21">
        <w:rPr>
          <w:rFonts w:ascii="Times New Roman" w:hAnsi="Times New Roman"/>
          <w:sz w:val="24"/>
          <w:szCs w:val="24"/>
        </w:rPr>
        <w:t>systematic</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review</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and</w:t>
      </w:r>
      <w:proofErr w:type="spellEnd"/>
      <w:r w:rsidRPr="00685E21">
        <w:rPr>
          <w:rFonts w:ascii="Times New Roman" w:hAnsi="Times New Roman"/>
          <w:sz w:val="24"/>
          <w:szCs w:val="24"/>
        </w:rPr>
        <w:t xml:space="preserve"> meta-</w:t>
      </w:r>
      <w:proofErr w:type="spellStart"/>
      <w:r w:rsidRPr="00685E21">
        <w:rPr>
          <w:rFonts w:ascii="Times New Roman" w:hAnsi="Times New Roman"/>
          <w:sz w:val="24"/>
          <w:szCs w:val="24"/>
        </w:rPr>
        <w:t>analysis</w:t>
      </w:r>
      <w:proofErr w:type="spellEnd"/>
      <w:r w:rsidRPr="00685E21">
        <w:rPr>
          <w:rFonts w:ascii="Times New Roman" w:hAnsi="Times New Roman"/>
          <w:sz w:val="24"/>
          <w:szCs w:val="24"/>
        </w:rPr>
        <w:t xml:space="preserve">. Age </w:t>
      </w:r>
      <w:proofErr w:type="spellStart"/>
      <w:r w:rsidRPr="00685E21">
        <w:rPr>
          <w:rFonts w:ascii="Times New Roman" w:hAnsi="Times New Roman"/>
          <w:sz w:val="24"/>
          <w:szCs w:val="24"/>
        </w:rPr>
        <w:t>and</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ageing</w:t>
      </w:r>
      <w:proofErr w:type="spellEnd"/>
      <w:r w:rsidRPr="00685E21">
        <w:rPr>
          <w:rFonts w:ascii="Times New Roman" w:hAnsi="Times New Roman"/>
          <w:sz w:val="24"/>
          <w:szCs w:val="24"/>
        </w:rPr>
        <w:t>, 2018, 47.2: 193-200.</w:t>
      </w:r>
    </w:p>
    <w:p w14:paraId="479EB92E" w14:textId="4198C408"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lastRenderedPageBreak/>
        <w:t xml:space="preserve">KOJIMA, </w:t>
      </w:r>
      <w:proofErr w:type="spellStart"/>
      <w:r w:rsidRPr="00406373">
        <w:rPr>
          <w:rFonts w:ascii="Times New Roman" w:hAnsi="Times New Roman"/>
          <w:sz w:val="24"/>
          <w:szCs w:val="24"/>
        </w:rPr>
        <w:t>Gotaro</w:t>
      </w:r>
      <w:proofErr w:type="spellEnd"/>
      <w:r w:rsidRPr="00406373">
        <w:rPr>
          <w:rFonts w:ascii="Times New Roman" w:hAnsi="Times New Roman"/>
          <w:sz w:val="24"/>
          <w:szCs w:val="24"/>
        </w:rPr>
        <w:t xml:space="preserve">, et al. </w:t>
      </w:r>
      <w:proofErr w:type="spellStart"/>
      <w:r w:rsidRPr="00406373">
        <w:rPr>
          <w:rFonts w:ascii="Times New Roman" w:hAnsi="Times New Roman"/>
          <w:sz w:val="24"/>
          <w:szCs w:val="24"/>
        </w:rPr>
        <w:t>Transitions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between</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states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among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community-dwelling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people</w:t>
      </w:r>
      <w:proofErr w:type="spellEnd"/>
      <w:r w:rsidRPr="00406373">
        <w:rPr>
          <w:rFonts w:ascii="Times New Roman" w:hAnsi="Times New Roman"/>
          <w:sz w:val="24"/>
          <w:szCs w:val="24"/>
        </w:rPr>
        <w:t xml:space="preserve">: a </w:t>
      </w:r>
      <w:proofErr w:type="spellStart"/>
      <w:r w:rsidRPr="00406373">
        <w:rPr>
          <w:rFonts w:ascii="Times New Roman" w:hAnsi="Times New Roman"/>
          <w:sz w:val="24"/>
          <w:szCs w:val="24"/>
        </w:rPr>
        <w:t>systematic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meta-</w:t>
      </w:r>
      <w:proofErr w:type="spellStart"/>
      <w:r w:rsidRPr="00406373">
        <w:rPr>
          <w:rFonts w:ascii="Times New Roman" w:hAnsi="Times New Roman"/>
          <w:sz w:val="24"/>
          <w:szCs w:val="24"/>
        </w:rPr>
        <w:t>analysis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Ageing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research</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reviews</w:t>
      </w:r>
      <w:proofErr w:type="spellEnd"/>
      <w:r w:rsidRPr="00406373">
        <w:rPr>
          <w:rFonts w:ascii="Times New Roman" w:hAnsi="Times New Roman"/>
          <w:sz w:val="24"/>
          <w:szCs w:val="24"/>
        </w:rPr>
        <w:t>, 2019, 50: 81-88.</w:t>
      </w:r>
    </w:p>
    <w:p w14:paraId="5FCE7E66" w14:textId="75FD3CD7" w:rsidR="00AA0562" w:rsidRDefault="00AA0562" w:rsidP="003A5013">
      <w:pPr>
        <w:spacing w:before="120" w:after="120" w:line="240" w:lineRule="auto"/>
        <w:ind w:left="567" w:hanging="567"/>
        <w:jc w:val="both"/>
        <w:rPr>
          <w:rFonts w:ascii="Times New Roman" w:hAnsi="Times New Roman"/>
          <w:sz w:val="24"/>
          <w:szCs w:val="24"/>
        </w:rPr>
      </w:pPr>
      <w:r w:rsidRPr="00AA0562">
        <w:rPr>
          <w:rFonts w:ascii="Times New Roman" w:hAnsi="Times New Roman"/>
          <w:sz w:val="24"/>
          <w:szCs w:val="24"/>
        </w:rPr>
        <w:t xml:space="preserve">MORLEY, John E., et al. </w:t>
      </w:r>
      <w:proofErr w:type="spellStart"/>
      <w:r w:rsidRPr="00AA0562">
        <w:rPr>
          <w:rFonts w:ascii="Times New Roman" w:hAnsi="Times New Roman"/>
          <w:sz w:val="24"/>
          <w:szCs w:val="24"/>
        </w:rPr>
        <w:t>Frailty</w:t>
      </w:r>
      <w:proofErr w:type="spellEnd"/>
      <w:r w:rsidRPr="00AA0562">
        <w:rPr>
          <w:rFonts w:ascii="Times New Roman" w:hAnsi="Times New Roman"/>
          <w:sz w:val="24"/>
          <w:szCs w:val="24"/>
        </w:rPr>
        <w:t xml:space="preserve"> </w:t>
      </w:r>
      <w:proofErr w:type="spellStart"/>
      <w:r w:rsidRPr="00AA0562">
        <w:rPr>
          <w:rFonts w:ascii="Times New Roman" w:hAnsi="Times New Roman"/>
          <w:sz w:val="24"/>
          <w:szCs w:val="24"/>
        </w:rPr>
        <w:t>consensus</w:t>
      </w:r>
      <w:proofErr w:type="spellEnd"/>
      <w:r w:rsidRPr="00AA0562">
        <w:rPr>
          <w:rFonts w:ascii="Times New Roman" w:hAnsi="Times New Roman"/>
          <w:sz w:val="24"/>
          <w:szCs w:val="24"/>
        </w:rPr>
        <w:t xml:space="preserve">: a </w:t>
      </w:r>
      <w:proofErr w:type="spellStart"/>
      <w:r w:rsidRPr="00AA0562">
        <w:rPr>
          <w:rFonts w:ascii="Times New Roman" w:hAnsi="Times New Roman"/>
          <w:sz w:val="24"/>
          <w:szCs w:val="24"/>
        </w:rPr>
        <w:t>call</w:t>
      </w:r>
      <w:proofErr w:type="spellEnd"/>
      <w:r w:rsidRPr="00AA0562">
        <w:rPr>
          <w:rFonts w:ascii="Times New Roman" w:hAnsi="Times New Roman"/>
          <w:sz w:val="24"/>
          <w:szCs w:val="24"/>
        </w:rPr>
        <w:t xml:space="preserve"> </w:t>
      </w:r>
      <w:proofErr w:type="spellStart"/>
      <w:r w:rsidRPr="00AA0562">
        <w:rPr>
          <w:rFonts w:ascii="Times New Roman" w:hAnsi="Times New Roman"/>
          <w:sz w:val="24"/>
          <w:szCs w:val="24"/>
        </w:rPr>
        <w:t>to</w:t>
      </w:r>
      <w:proofErr w:type="spellEnd"/>
      <w:r w:rsidRPr="00AA0562">
        <w:rPr>
          <w:rFonts w:ascii="Times New Roman" w:hAnsi="Times New Roman"/>
          <w:sz w:val="24"/>
          <w:szCs w:val="24"/>
        </w:rPr>
        <w:t xml:space="preserve"> </w:t>
      </w:r>
      <w:proofErr w:type="spellStart"/>
      <w:r w:rsidRPr="00AA0562">
        <w:rPr>
          <w:rFonts w:ascii="Times New Roman" w:hAnsi="Times New Roman"/>
          <w:sz w:val="24"/>
          <w:szCs w:val="24"/>
        </w:rPr>
        <w:t>action</w:t>
      </w:r>
      <w:proofErr w:type="spellEnd"/>
      <w:r w:rsidRPr="00AA0562">
        <w:rPr>
          <w:rFonts w:ascii="Times New Roman" w:hAnsi="Times New Roman"/>
          <w:sz w:val="24"/>
          <w:szCs w:val="24"/>
        </w:rPr>
        <w:t xml:space="preserve">. </w:t>
      </w:r>
      <w:proofErr w:type="spellStart"/>
      <w:r w:rsidRPr="00AA0562">
        <w:rPr>
          <w:rFonts w:ascii="Times New Roman" w:hAnsi="Times New Roman"/>
          <w:sz w:val="24"/>
          <w:szCs w:val="24"/>
        </w:rPr>
        <w:t>Journal</w:t>
      </w:r>
      <w:proofErr w:type="spellEnd"/>
      <w:r w:rsidRPr="00AA0562">
        <w:rPr>
          <w:rFonts w:ascii="Times New Roman" w:hAnsi="Times New Roman"/>
          <w:sz w:val="24"/>
          <w:szCs w:val="24"/>
        </w:rPr>
        <w:t xml:space="preserve"> of </w:t>
      </w:r>
      <w:proofErr w:type="spellStart"/>
      <w:r w:rsidRPr="00AA0562">
        <w:rPr>
          <w:rFonts w:ascii="Times New Roman" w:hAnsi="Times New Roman"/>
          <w:sz w:val="24"/>
          <w:szCs w:val="24"/>
        </w:rPr>
        <w:t>the</w:t>
      </w:r>
      <w:proofErr w:type="spellEnd"/>
      <w:r w:rsidRPr="00AA0562">
        <w:rPr>
          <w:rFonts w:ascii="Times New Roman" w:hAnsi="Times New Roman"/>
          <w:sz w:val="24"/>
          <w:szCs w:val="24"/>
        </w:rPr>
        <w:t xml:space="preserve"> </w:t>
      </w:r>
      <w:proofErr w:type="spellStart"/>
      <w:r w:rsidRPr="00AA0562">
        <w:rPr>
          <w:rFonts w:ascii="Times New Roman" w:hAnsi="Times New Roman"/>
          <w:sz w:val="24"/>
          <w:szCs w:val="24"/>
        </w:rPr>
        <w:t>American</w:t>
      </w:r>
      <w:proofErr w:type="spellEnd"/>
      <w:r w:rsidRPr="00AA0562">
        <w:rPr>
          <w:rFonts w:ascii="Times New Roman" w:hAnsi="Times New Roman"/>
          <w:sz w:val="24"/>
          <w:szCs w:val="24"/>
        </w:rPr>
        <w:t xml:space="preserve"> </w:t>
      </w:r>
      <w:proofErr w:type="spellStart"/>
      <w:r w:rsidRPr="00AA0562">
        <w:rPr>
          <w:rFonts w:ascii="Times New Roman" w:hAnsi="Times New Roman"/>
          <w:sz w:val="24"/>
          <w:szCs w:val="24"/>
        </w:rPr>
        <w:t>Medical</w:t>
      </w:r>
      <w:proofErr w:type="spellEnd"/>
      <w:r w:rsidRPr="00AA0562">
        <w:rPr>
          <w:rFonts w:ascii="Times New Roman" w:hAnsi="Times New Roman"/>
          <w:sz w:val="24"/>
          <w:szCs w:val="24"/>
        </w:rPr>
        <w:t xml:space="preserve"> Directors </w:t>
      </w:r>
      <w:proofErr w:type="spellStart"/>
      <w:r w:rsidRPr="00AA0562">
        <w:rPr>
          <w:rFonts w:ascii="Times New Roman" w:hAnsi="Times New Roman"/>
          <w:sz w:val="24"/>
          <w:szCs w:val="24"/>
        </w:rPr>
        <w:t>Association</w:t>
      </w:r>
      <w:proofErr w:type="spellEnd"/>
      <w:r w:rsidRPr="00AA0562">
        <w:rPr>
          <w:rFonts w:ascii="Times New Roman" w:hAnsi="Times New Roman"/>
          <w:sz w:val="24"/>
          <w:szCs w:val="24"/>
        </w:rPr>
        <w:t>, 2013, 14.6: 392-397.</w:t>
      </w:r>
    </w:p>
    <w:p w14:paraId="637C6F04" w14:textId="0FEBB013" w:rsidR="00C11DC4" w:rsidRDefault="00C11DC4" w:rsidP="003A5013">
      <w:pPr>
        <w:spacing w:before="120" w:after="120" w:line="240" w:lineRule="auto"/>
        <w:ind w:left="567" w:hanging="567"/>
        <w:jc w:val="both"/>
        <w:rPr>
          <w:rFonts w:ascii="Times New Roman" w:hAnsi="Times New Roman"/>
          <w:sz w:val="24"/>
          <w:szCs w:val="24"/>
        </w:rPr>
      </w:pPr>
      <w:r w:rsidRPr="00C11DC4">
        <w:rPr>
          <w:rFonts w:ascii="Times New Roman" w:hAnsi="Times New Roman"/>
          <w:sz w:val="24"/>
          <w:szCs w:val="24"/>
        </w:rPr>
        <w:t xml:space="preserve">NTANASI, E., et al. </w:t>
      </w:r>
      <w:proofErr w:type="spellStart"/>
      <w:r w:rsidRPr="00C11DC4">
        <w:rPr>
          <w:rFonts w:ascii="Times New Roman" w:hAnsi="Times New Roman"/>
          <w:sz w:val="24"/>
          <w:szCs w:val="24"/>
        </w:rPr>
        <w:t>Prevalence</w:t>
      </w:r>
      <w:proofErr w:type="spellEnd"/>
      <w:r w:rsidRPr="00C11DC4">
        <w:rPr>
          <w:rFonts w:ascii="Times New Roman" w:hAnsi="Times New Roman"/>
          <w:sz w:val="24"/>
          <w:szCs w:val="24"/>
        </w:rPr>
        <w:t xml:space="preserve"> </w:t>
      </w:r>
      <w:proofErr w:type="spellStart"/>
      <w:r w:rsidRPr="00C11DC4">
        <w:rPr>
          <w:rFonts w:ascii="Times New Roman" w:hAnsi="Times New Roman"/>
          <w:sz w:val="24"/>
          <w:szCs w:val="24"/>
        </w:rPr>
        <w:t>and</w:t>
      </w:r>
      <w:proofErr w:type="spellEnd"/>
      <w:r w:rsidRPr="00C11DC4">
        <w:rPr>
          <w:rFonts w:ascii="Times New Roman" w:hAnsi="Times New Roman"/>
          <w:sz w:val="24"/>
          <w:szCs w:val="24"/>
        </w:rPr>
        <w:t xml:space="preserve"> risk </w:t>
      </w:r>
      <w:proofErr w:type="spellStart"/>
      <w:r w:rsidRPr="00C11DC4">
        <w:rPr>
          <w:rFonts w:ascii="Times New Roman" w:hAnsi="Times New Roman"/>
          <w:sz w:val="24"/>
          <w:szCs w:val="24"/>
        </w:rPr>
        <w:t>factors</w:t>
      </w:r>
      <w:proofErr w:type="spellEnd"/>
      <w:r w:rsidRPr="00C11DC4">
        <w:rPr>
          <w:rFonts w:ascii="Times New Roman" w:hAnsi="Times New Roman"/>
          <w:sz w:val="24"/>
          <w:szCs w:val="24"/>
        </w:rPr>
        <w:t xml:space="preserve"> of </w:t>
      </w:r>
      <w:proofErr w:type="spellStart"/>
      <w:r w:rsidRPr="00C11DC4">
        <w:rPr>
          <w:rFonts w:ascii="Times New Roman" w:hAnsi="Times New Roman"/>
          <w:sz w:val="24"/>
          <w:szCs w:val="24"/>
        </w:rPr>
        <w:t>frailty</w:t>
      </w:r>
      <w:proofErr w:type="spellEnd"/>
      <w:r w:rsidRPr="00C11DC4">
        <w:rPr>
          <w:rFonts w:ascii="Times New Roman" w:hAnsi="Times New Roman"/>
          <w:sz w:val="24"/>
          <w:szCs w:val="24"/>
        </w:rPr>
        <w:t xml:space="preserve"> in a </w:t>
      </w:r>
      <w:proofErr w:type="spellStart"/>
      <w:r w:rsidRPr="00C11DC4">
        <w:rPr>
          <w:rFonts w:ascii="Times New Roman" w:hAnsi="Times New Roman"/>
          <w:sz w:val="24"/>
          <w:szCs w:val="24"/>
        </w:rPr>
        <w:t>community-dwelling</w:t>
      </w:r>
      <w:proofErr w:type="spellEnd"/>
      <w:r w:rsidRPr="00C11DC4">
        <w:rPr>
          <w:rFonts w:ascii="Times New Roman" w:hAnsi="Times New Roman"/>
          <w:sz w:val="24"/>
          <w:szCs w:val="24"/>
        </w:rPr>
        <w:t xml:space="preserve"> </w:t>
      </w:r>
      <w:proofErr w:type="spellStart"/>
      <w:r w:rsidRPr="00C11DC4">
        <w:rPr>
          <w:rFonts w:ascii="Times New Roman" w:hAnsi="Times New Roman"/>
          <w:sz w:val="24"/>
          <w:szCs w:val="24"/>
        </w:rPr>
        <w:t>population</w:t>
      </w:r>
      <w:proofErr w:type="spellEnd"/>
      <w:r w:rsidRPr="00C11DC4">
        <w:rPr>
          <w:rFonts w:ascii="Times New Roman" w:hAnsi="Times New Roman"/>
          <w:sz w:val="24"/>
          <w:szCs w:val="24"/>
        </w:rPr>
        <w:t xml:space="preserve">: </w:t>
      </w:r>
      <w:proofErr w:type="spellStart"/>
      <w:r w:rsidRPr="00C11DC4">
        <w:rPr>
          <w:rFonts w:ascii="Times New Roman" w:hAnsi="Times New Roman"/>
          <w:sz w:val="24"/>
          <w:szCs w:val="24"/>
        </w:rPr>
        <w:t>the</w:t>
      </w:r>
      <w:proofErr w:type="spellEnd"/>
      <w:r w:rsidRPr="00C11DC4">
        <w:rPr>
          <w:rFonts w:ascii="Times New Roman" w:hAnsi="Times New Roman"/>
          <w:sz w:val="24"/>
          <w:szCs w:val="24"/>
        </w:rPr>
        <w:t xml:space="preserve"> HELIAD </w:t>
      </w:r>
      <w:proofErr w:type="spellStart"/>
      <w:r w:rsidRPr="00C11DC4">
        <w:rPr>
          <w:rFonts w:ascii="Times New Roman" w:hAnsi="Times New Roman"/>
          <w:sz w:val="24"/>
          <w:szCs w:val="24"/>
        </w:rPr>
        <w:t>study</w:t>
      </w:r>
      <w:proofErr w:type="spellEnd"/>
      <w:r w:rsidRPr="00C11DC4">
        <w:rPr>
          <w:rFonts w:ascii="Times New Roman" w:hAnsi="Times New Roman"/>
          <w:sz w:val="24"/>
          <w:szCs w:val="24"/>
        </w:rPr>
        <w:t xml:space="preserve">. </w:t>
      </w:r>
      <w:proofErr w:type="spellStart"/>
      <w:r w:rsidRPr="00C11DC4">
        <w:rPr>
          <w:rFonts w:ascii="Times New Roman" w:hAnsi="Times New Roman"/>
          <w:sz w:val="24"/>
          <w:szCs w:val="24"/>
        </w:rPr>
        <w:t>Journal</w:t>
      </w:r>
      <w:proofErr w:type="spellEnd"/>
      <w:r w:rsidRPr="00C11DC4">
        <w:rPr>
          <w:rFonts w:ascii="Times New Roman" w:hAnsi="Times New Roman"/>
          <w:sz w:val="24"/>
          <w:szCs w:val="24"/>
        </w:rPr>
        <w:t xml:space="preserve"> of </w:t>
      </w:r>
      <w:proofErr w:type="spellStart"/>
      <w:r w:rsidRPr="00C11DC4">
        <w:rPr>
          <w:rFonts w:ascii="Times New Roman" w:hAnsi="Times New Roman"/>
          <w:sz w:val="24"/>
          <w:szCs w:val="24"/>
        </w:rPr>
        <w:t>aging</w:t>
      </w:r>
      <w:proofErr w:type="spellEnd"/>
      <w:r w:rsidRPr="00C11DC4">
        <w:rPr>
          <w:rFonts w:ascii="Times New Roman" w:hAnsi="Times New Roman"/>
          <w:sz w:val="24"/>
          <w:szCs w:val="24"/>
        </w:rPr>
        <w:t xml:space="preserve"> </w:t>
      </w:r>
      <w:proofErr w:type="spellStart"/>
      <w:r w:rsidRPr="00C11DC4">
        <w:rPr>
          <w:rFonts w:ascii="Times New Roman" w:hAnsi="Times New Roman"/>
          <w:sz w:val="24"/>
          <w:szCs w:val="24"/>
        </w:rPr>
        <w:t>and</w:t>
      </w:r>
      <w:proofErr w:type="spellEnd"/>
      <w:r w:rsidRPr="00C11DC4">
        <w:rPr>
          <w:rFonts w:ascii="Times New Roman" w:hAnsi="Times New Roman"/>
          <w:sz w:val="24"/>
          <w:szCs w:val="24"/>
        </w:rPr>
        <w:t xml:space="preserve"> </w:t>
      </w:r>
      <w:proofErr w:type="spellStart"/>
      <w:r w:rsidRPr="00C11DC4">
        <w:rPr>
          <w:rFonts w:ascii="Times New Roman" w:hAnsi="Times New Roman"/>
          <w:sz w:val="24"/>
          <w:szCs w:val="24"/>
        </w:rPr>
        <w:t>health</w:t>
      </w:r>
      <w:proofErr w:type="spellEnd"/>
      <w:r w:rsidRPr="00C11DC4">
        <w:rPr>
          <w:rFonts w:ascii="Times New Roman" w:hAnsi="Times New Roman"/>
          <w:sz w:val="24"/>
          <w:szCs w:val="24"/>
        </w:rPr>
        <w:t>, 2020, 32.1: 14-24.</w:t>
      </w:r>
    </w:p>
    <w:p w14:paraId="3FCE1813" w14:textId="5E1840D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OFORI-ASENSO, Richard, et al. Global </w:t>
      </w:r>
      <w:proofErr w:type="spellStart"/>
      <w:r w:rsidRPr="00406373">
        <w:rPr>
          <w:rFonts w:ascii="Times New Roman" w:hAnsi="Times New Roman"/>
          <w:sz w:val="24"/>
          <w:szCs w:val="24"/>
        </w:rPr>
        <w:t>incidence</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prefrailty</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among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community-dwelling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adults</w:t>
      </w:r>
      <w:proofErr w:type="spellEnd"/>
      <w:r w:rsidRPr="00406373">
        <w:rPr>
          <w:rFonts w:ascii="Times New Roman" w:hAnsi="Times New Roman"/>
          <w:sz w:val="24"/>
          <w:szCs w:val="24"/>
        </w:rPr>
        <w:t xml:space="preserve">: a </w:t>
      </w:r>
      <w:proofErr w:type="spellStart"/>
      <w:r w:rsidRPr="00406373">
        <w:rPr>
          <w:rFonts w:ascii="Times New Roman" w:hAnsi="Times New Roman"/>
          <w:sz w:val="24"/>
          <w:szCs w:val="24"/>
        </w:rPr>
        <w:t>systematic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meta-</w:t>
      </w:r>
      <w:proofErr w:type="spellStart"/>
      <w:r w:rsidRPr="00406373">
        <w:rPr>
          <w:rFonts w:ascii="Times New Roman" w:hAnsi="Times New Roman"/>
          <w:sz w:val="24"/>
          <w:szCs w:val="24"/>
        </w:rPr>
        <w:t>analysis</w:t>
      </w:r>
      <w:proofErr w:type="spellEnd"/>
      <w:r w:rsidRPr="00406373">
        <w:rPr>
          <w:rFonts w:ascii="Times New Roman" w:hAnsi="Times New Roman"/>
          <w:sz w:val="24"/>
          <w:szCs w:val="24"/>
        </w:rPr>
        <w:t xml:space="preserve">. JAMA network </w:t>
      </w:r>
      <w:proofErr w:type="spellStart"/>
      <w:r w:rsidRPr="00406373">
        <w:rPr>
          <w:rFonts w:ascii="Times New Roman" w:hAnsi="Times New Roman"/>
          <w:sz w:val="24"/>
          <w:szCs w:val="24"/>
        </w:rPr>
        <w:t>open</w:t>
      </w:r>
      <w:proofErr w:type="spellEnd"/>
      <w:r w:rsidRPr="00406373">
        <w:rPr>
          <w:rFonts w:ascii="Times New Roman" w:hAnsi="Times New Roman"/>
          <w:sz w:val="24"/>
          <w:szCs w:val="24"/>
        </w:rPr>
        <w:t xml:space="preserve">, 2019, 2.8: e198398-e198398. </w:t>
      </w:r>
    </w:p>
    <w:p w14:paraId="66DCC2E0" w14:textId="32688676" w:rsidR="00B27B2A" w:rsidRDefault="00B27B2A" w:rsidP="003A5013">
      <w:pPr>
        <w:spacing w:before="120" w:after="120" w:line="240" w:lineRule="auto"/>
        <w:ind w:left="567" w:hanging="567"/>
        <w:jc w:val="both"/>
        <w:rPr>
          <w:rFonts w:ascii="Times New Roman" w:hAnsi="Times New Roman"/>
          <w:sz w:val="24"/>
          <w:szCs w:val="24"/>
        </w:rPr>
      </w:pPr>
      <w:r w:rsidRPr="00B27B2A">
        <w:rPr>
          <w:rFonts w:ascii="Times New Roman" w:hAnsi="Times New Roman"/>
          <w:sz w:val="24"/>
          <w:szCs w:val="24"/>
        </w:rPr>
        <w:t xml:space="preserve">PENGPID, Supa; PELTZER, Karl. </w:t>
      </w:r>
      <w:proofErr w:type="spellStart"/>
      <w:r w:rsidRPr="00B27B2A">
        <w:rPr>
          <w:rFonts w:ascii="Times New Roman" w:hAnsi="Times New Roman"/>
          <w:sz w:val="24"/>
          <w:szCs w:val="24"/>
        </w:rPr>
        <w:t>Prevalence</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and</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Associated</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Factors</w:t>
      </w:r>
      <w:proofErr w:type="spellEnd"/>
      <w:r w:rsidRPr="00B27B2A">
        <w:rPr>
          <w:rFonts w:ascii="Times New Roman" w:hAnsi="Times New Roman"/>
          <w:sz w:val="24"/>
          <w:szCs w:val="24"/>
        </w:rPr>
        <w:t xml:space="preserve"> of </w:t>
      </w:r>
      <w:proofErr w:type="spellStart"/>
      <w:r w:rsidRPr="00B27B2A">
        <w:rPr>
          <w:rFonts w:ascii="Times New Roman" w:hAnsi="Times New Roman"/>
          <w:sz w:val="24"/>
          <w:szCs w:val="24"/>
        </w:rPr>
        <w:t>Frailty</w:t>
      </w:r>
      <w:proofErr w:type="spellEnd"/>
      <w:r w:rsidRPr="00B27B2A">
        <w:rPr>
          <w:rFonts w:ascii="Times New Roman" w:hAnsi="Times New Roman"/>
          <w:sz w:val="24"/>
          <w:szCs w:val="24"/>
        </w:rPr>
        <w:t xml:space="preserve"> in </w:t>
      </w:r>
      <w:proofErr w:type="spellStart"/>
      <w:r w:rsidRPr="00B27B2A">
        <w:rPr>
          <w:rFonts w:ascii="Times New Roman" w:hAnsi="Times New Roman"/>
          <w:sz w:val="24"/>
          <w:szCs w:val="24"/>
        </w:rPr>
        <w:t>Community-Dwelling</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Older</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Adults</w:t>
      </w:r>
      <w:proofErr w:type="spellEnd"/>
      <w:r w:rsidRPr="00B27B2A">
        <w:rPr>
          <w:rFonts w:ascii="Times New Roman" w:hAnsi="Times New Roman"/>
          <w:sz w:val="24"/>
          <w:szCs w:val="24"/>
        </w:rPr>
        <w:t xml:space="preserve"> in </w:t>
      </w:r>
      <w:proofErr w:type="spellStart"/>
      <w:r w:rsidRPr="00B27B2A">
        <w:rPr>
          <w:rFonts w:ascii="Times New Roman" w:hAnsi="Times New Roman"/>
          <w:sz w:val="24"/>
          <w:szCs w:val="24"/>
        </w:rPr>
        <w:t>Indonesia</w:t>
      </w:r>
      <w:proofErr w:type="spellEnd"/>
      <w:r w:rsidRPr="00B27B2A">
        <w:rPr>
          <w:rFonts w:ascii="Times New Roman" w:hAnsi="Times New Roman"/>
          <w:sz w:val="24"/>
          <w:szCs w:val="24"/>
        </w:rPr>
        <w:t xml:space="preserve">, 2014–2015. International </w:t>
      </w:r>
      <w:proofErr w:type="spellStart"/>
      <w:r w:rsidRPr="00B27B2A">
        <w:rPr>
          <w:rFonts w:ascii="Times New Roman" w:hAnsi="Times New Roman"/>
          <w:sz w:val="24"/>
          <w:szCs w:val="24"/>
        </w:rPr>
        <w:t>journal</w:t>
      </w:r>
      <w:proofErr w:type="spellEnd"/>
      <w:r w:rsidRPr="00B27B2A">
        <w:rPr>
          <w:rFonts w:ascii="Times New Roman" w:hAnsi="Times New Roman"/>
          <w:sz w:val="24"/>
          <w:szCs w:val="24"/>
        </w:rPr>
        <w:t xml:space="preserve"> of </w:t>
      </w:r>
      <w:proofErr w:type="spellStart"/>
      <w:r w:rsidRPr="00B27B2A">
        <w:rPr>
          <w:rFonts w:ascii="Times New Roman" w:hAnsi="Times New Roman"/>
          <w:sz w:val="24"/>
          <w:szCs w:val="24"/>
        </w:rPr>
        <w:t>environmental</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research</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and</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public</w:t>
      </w:r>
      <w:proofErr w:type="spellEnd"/>
      <w:r w:rsidRPr="00B27B2A">
        <w:rPr>
          <w:rFonts w:ascii="Times New Roman" w:hAnsi="Times New Roman"/>
          <w:sz w:val="24"/>
          <w:szCs w:val="24"/>
        </w:rPr>
        <w:t xml:space="preserve"> </w:t>
      </w:r>
      <w:proofErr w:type="spellStart"/>
      <w:r w:rsidRPr="00B27B2A">
        <w:rPr>
          <w:rFonts w:ascii="Times New Roman" w:hAnsi="Times New Roman"/>
          <w:sz w:val="24"/>
          <w:szCs w:val="24"/>
        </w:rPr>
        <w:t>health</w:t>
      </w:r>
      <w:proofErr w:type="spellEnd"/>
      <w:r w:rsidRPr="00B27B2A">
        <w:rPr>
          <w:rFonts w:ascii="Times New Roman" w:hAnsi="Times New Roman"/>
          <w:sz w:val="24"/>
          <w:szCs w:val="24"/>
        </w:rPr>
        <w:t>, 2020, 17.1: 10.</w:t>
      </w:r>
    </w:p>
    <w:p w14:paraId="6D7E3DB3" w14:textId="22886D7B"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SANTOS-EGGIMANN, </w:t>
      </w:r>
      <w:proofErr w:type="spellStart"/>
      <w:r w:rsidRPr="00406373">
        <w:rPr>
          <w:rFonts w:ascii="Times New Roman" w:hAnsi="Times New Roman"/>
          <w:sz w:val="24"/>
          <w:szCs w:val="24"/>
        </w:rPr>
        <w:t>Brigitte</w:t>
      </w:r>
      <w:proofErr w:type="spellEnd"/>
      <w:r w:rsidRPr="00406373">
        <w:rPr>
          <w:rFonts w:ascii="Times New Roman" w:hAnsi="Times New Roman"/>
          <w:sz w:val="24"/>
          <w:szCs w:val="24"/>
        </w:rPr>
        <w:t xml:space="preserve">, et al. </w:t>
      </w:r>
      <w:proofErr w:type="spellStart"/>
      <w:r w:rsidRPr="00406373">
        <w:rPr>
          <w:rFonts w:ascii="Times New Roman" w:hAnsi="Times New Roman"/>
          <w:sz w:val="24"/>
          <w:szCs w:val="24"/>
        </w:rPr>
        <w:t>Prevalence</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middle-aged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older</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community-dwelling</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Europeans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living</w:t>
      </w:r>
      <w:proofErr w:type="spellEnd"/>
      <w:r w:rsidRPr="00406373">
        <w:rPr>
          <w:rFonts w:ascii="Times New Roman" w:hAnsi="Times New Roman"/>
          <w:sz w:val="24"/>
          <w:szCs w:val="24"/>
        </w:rPr>
        <w:t xml:space="preserve"> in 10 </w:t>
      </w:r>
      <w:proofErr w:type="spellStart"/>
      <w:r w:rsidRPr="00406373">
        <w:rPr>
          <w:rFonts w:ascii="Times New Roman" w:hAnsi="Times New Roman"/>
          <w:sz w:val="24"/>
          <w:szCs w:val="24"/>
        </w:rPr>
        <w:t>countries</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The</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Journals</w:t>
      </w:r>
      <w:proofErr w:type="spellEnd"/>
      <w:r w:rsidRPr="00406373">
        <w:rPr>
          <w:rFonts w:ascii="Times New Roman" w:hAnsi="Times New Roman"/>
          <w:sz w:val="24"/>
          <w:szCs w:val="24"/>
        </w:rPr>
        <w:t xml:space="preserve"> of </w:t>
      </w:r>
      <w:proofErr w:type="spellStart"/>
      <w:r w:rsidRPr="00406373">
        <w:rPr>
          <w:rFonts w:ascii="Times New Roman" w:hAnsi="Times New Roman"/>
          <w:sz w:val="24"/>
          <w:szCs w:val="24"/>
        </w:rPr>
        <w:t>Gerontology</w:t>
      </w:r>
      <w:proofErr w:type="spellEnd"/>
      <w:r w:rsidRPr="00406373">
        <w:rPr>
          <w:rFonts w:ascii="Times New Roman" w:hAnsi="Times New Roman"/>
          <w:sz w:val="24"/>
          <w:szCs w:val="24"/>
        </w:rPr>
        <w:t xml:space="preserve">: Series A, 2009, 64.6: 675-681. </w:t>
      </w:r>
    </w:p>
    <w:p w14:paraId="67ADE86E" w14:textId="001437C7" w:rsidR="00EA6DAA" w:rsidRDefault="00EA6DAA" w:rsidP="003A5013">
      <w:pPr>
        <w:spacing w:before="120" w:after="120" w:line="240" w:lineRule="auto"/>
        <w:ind w:left="567" w:hanging="567"/>
        <w:jc w:val="both"/>
        <w:rPr>
          <w:rFonts w:ascii="Times New Roman" w:hAnsi="Times New Roman"/>
          <w:sz w:val="24"/>
          <w:szCs w:val="24"/>
        </w:rPr>
      </w:pPr>
      <w:r w:rsidRPr="00EA6DAA">
        <w:rPr>
          <w:rFonts w:ascii="Times New Roman" w:hAnsi="Times New Roman"/>
          <w:sz w:val="24"/>
          <w:szCs w:val="24"/>
        </w:rPr>
        <w:t xml:space="preserve">SATAKE, </w:t>
      </w:r>
      <w:proofErr w:type="spellStart"/>
      <w:r w:rsidRPr="00EA6DAA">
        <w:rPr>
          <w:rFonts w:ascii="Times New Roman" w:hAnsi="Times New Roman"/>
          <w:sz w:val="24"/>
          <w:szCs w:val="24"/>
        </w:rPr>
        <w:t>Shosuke</w:t>
      </w:r>
      <w:proofErr w:type="spellEnd"/>
      <w:r w:rsidRPr="00EA6DAA">
        <w:rPr>
          <w:rFonts w:ascii="Times New Roman" w:hAnsi="Times New Roman"/>
          <w:sz w:val="24"/>
          <w:szCs w:val="24"/>
        </w:rPr>
        <w:t xml:space="preserve">; ARAI, </w:t>
      </w:r>
      <w:proofErr w:type="spellStart"/>
      <w:r w:rsidRPr="00EA6DAA">
        <w:rPr>
          <w:rFonts w:ascii="Times New Roman" w:hAnsi="Times New Roman"/>
          <w:sz w:val="24"/>
          <w:szCs w:val="24"/>
        </w:rPr>
        <w:t>Hidenori</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Chapter</w:t>
      </w:r>
      <w:proofErr w:type="spellEnd"/>
      <w:r w:rsidRPr="00EA6DAA">
        <w:rPr>
          <w:rFonts w:ascii="Times New Roman" w:hAnsi="Times New Roman"/>
          <w:sz w:val="24"/>
          <w:szCs w:val="24"/>
        </w:rPr>
        <w:t xml:space="preserve"> 1 </w:t>
      </w:r>
      <w:proofErr w:type="spellStart"/>
      <w:r w:rsidRPr="00EA6DAA">
        <w:rPr>
          <w:rFonts w:ascii="Times New Roman" w:hAnsi="Times New Roman"/>
          <w:sz w:val="24"/>
          <w:szCs w:val="24"/>
        </w:rPr>
        <w:t>Frailty</w:t>
      </w:r>
      <w:proofErr w:type="spellEnd"/>
      <w:r w:rsidRPr="00EA6DAA">
        <w:rPr>
          <w:rFonts w:ascii="Times New Roman" w:hAnsi="Times New Roman"/>
          <w:sz w:val="24"/>
          <w:szCs w:val="24"/>
        </w:rPr>
        <w:t xml:space="preserve">: Definition, </w:t>
      </w:r>
      <w:proofErr w:type="spellStart"/>
      <w:r w:rsidRPr="00EA6DAA">
        <w:rPr>
          <w:rFonts w:ascii="Times New Roman" w:hAnsi="Times New Roman"/>
          <w:sz w:val="24"/>
          <w:szCs w:val="24"/>
        </w:rPr>
        <w:t>diagnosis</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epidemiology</w:t>
      </w:r>
      <w:proofErr w:type="spellEnd"/>
      <w:r w:rsidRPr="00EA6DAA">
        <w:rPr>
          <w:rFonts w:ascii="Times New Roman" w:hAnsi="Times New Roman"/>
          <w:sz w:val="24"/>
          <w:szCs w:val="24"/>
        </w:rPr>
        <w:t xml:space="preserve">. </w:t>
      </w:r>
      <w:proofErr w:type="spellStart"/>
      <w:r w:rsidRPr="00EA6DAA">
        <w:rPr>
          <w:rFonts w:ascii="Times New Roman" w:hAnsi="Times New Roman"/>
          <w:sz w:val="24"/>
          <w:szCs w:val="24"/>
        </w:rPr>
        <w:t>Geriatrics</w:t>
      </w:r>
      <w:proofErr w:type="spellEnd"/>
      <w:r w:rsidRPr="00EA6DAA">
        <w:rPr>
          <w:rFonts w:ascii="Times New Roman" w:hAnsi="Times New Roman"/>
          <w:sz w:val="24"/>
          <w:szCs w:val="24"/>
        </w:rPr>
        <w:t xml:space="preserve"> &amp; </w:t>
      </w:r>
      <w:proofErr w:type="spellStart"/>
      <w:r w:rsidRPr="00EA6DAA">
        <w:rPr>
          <w:rFonts w:ascii="Times New Roman" w:hAnsi="Times New Roman"/>
          <w:sz w:val="24"/>
          <w:szCs w:val="24"/>
        </w:rPr>
        <w:t>Gerontology</w:t>
      </w:r>
      <w:proofErr w:type="spellEnd"/>
      <w:r w:rsidRPr="00EA6DAA">
        <w:rPr>
          <w:rFonts w:ascii="Times New Roman" w:hAnsi="Times New Roman"/>
          <w:sz w:val="24"/>
          <w:szCs w:val="24"/>
        </w:rPr>
        <w:t xml:space="preserve"> International, 2020, 20: 7-13.</w:t>
      </w:r>
    </w:p>
    <w:p w14:paraId="66DFB59A" w14:textId="3950CE35" w:rsidR="00685E21" w:rsidRDefault="00685E21" w:rsidP="003A5013">
      <w:pPr>
        <w:spacing w:before="120" w:after="120" w:line="240" w:lineRule="auto"/>
        <w:ind w:left="567" w:hanging="567"/>
        <w:jc w:val="both"/>
        <w:rPr>
          <w:rFonts w:ascii="Times New Roman" w:hAnsi="Times New Roman"/>
          <w:sz w:val="24"/>
          <w:szCs w:val="24"/>
        </w:rPr>
      </w:pPr>
      <w:r w:rsidRPr="00685E21">
        <w:rPr>
          <w:rFonts w:ascii="Times New Roman" w:hAnsi="Times New Roman"/>
          <w:sz w:val="24"/>
          <w:szCs w:val="24"/>
        </w:rPr>
        <w:t xml:space="preserve">SHAMLIYAN, </w:t>
      </w:r>
      <w:proofErr w:type="spellStart"/>
      <w:r w:rsidRPr="00685E21">
        <w:rPr>
          <w:rFonts w:ascii="Times New Roman" w:hAnsi="Times New Roman"/>
          <w:sz w:val="24"/>
          <w:szCs w:val="24"/>
        </w:rPr>
        <w:t>Tatyana</w:t>
      </w:r>
      <w:proofErr w:type="spellEnd"/>
      <w:r w:rsidRPr="00685E21">
        <w:rPr>
          <w:rFonts w:ascii="Times New Roman" w:hAnsi="Times New Roman"/>
          <w:sz w:val="24"/>
          <w:szCs w:val="24"/>
        </w:rPr>
        <w:t xml:space="preserve">, et al. </w:t>
      </w:r>
      <w:proofErr w:type="spellStart"/>
      <w:r w:rsidRPr="00685E21">
        <w:rPr>
          <w:rFonts w:ascii="Times New Roman" w:hAnsi="Times New Roman"/>
          <w:sz w:val="24"/>
          <w:szCs w:val="24"/>
        </w:rPr>
        <w:t>Association</w:t>
      </w:r>
      <w:proofErr w:type="spellEnd"/>
      <w:r w:rsidRPr="00685E21">
        <w:rPr>
          <w:rFonts w:ascii="Times New Roman" w:hAnsi="Times New Roman"/>
          <w:sz w:val="24"/>
          <w:szCs w:val="24"/>
        </w:rPr>
        <w:t xml:space="preserve"> of </w:t>
      </w:r>
      <w:proofErr w:type="spellStart"/>
      <w:r w:rsidRPr="00685E21">
        <w:rPr>
          <w:rFonts w:ascii="Times New Roman" w:hAnsi="Times New Roman"/>
          <w:sz w:val="24"/>
          <w:szCs w:val="24"/>
        </w:rPr>
        <w:t>frailty</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with</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survival</w:t>
      </w:r>
      <w:proofErr w:type="spellEnd"/>
      <w:r w:rsidRPr="00685E21">
        <w:rPr>
          <w:rFonts w:ascii="Times New Roman" w:hAnsi="Times New Roman"/>
          <w:sz w:val="24"/>
          <w:szCs w:val="24"/>
        </w:rPr>
        <w:t xml:space="preserve">: a </w:t>
      </w:r>
      <w:proofErr w:type="spellStart"/>
      <w:r w:rsidRPr="00685E21">
        <w:rPr>
          <w:rFonts w:ascii="Times New Roman" w:hAnsi="Times New Roman"/>
          <w:sz w:val="24"/>
          <w:szCs w:val="24"/>
        </w:rPr>
        <w:t>systematic</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literature</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review</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Ageing</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research</w:t>
      </w:r>
      <w:proofErr w:type="spellEnd"/>
      <w:r w:rsidRPr="00685E21">
        <w:rPr>
          <w:rFonts w:ascii="Times New Roman" w:hAnsi="Times New Roman"/>
          <w:sz w:val="24"/>
          <w:szCs w:val="24"/>
        </w:rPr>
        <w:t xml:space="preserve"> </w:t>
      </w:r>
      <w:proofErr w:type="spellStart"/>
      <w:r w:rsidRPr="00685E21">
        <w:rPr>
          <w:rFonts w:ascii="Times New Roman" w:hAnsi="Times New Roman"/>
          <w:sz w:val="24"/>
          <w:szCs w:val="24"/>
        </w:rPr>
        <w:t>reviews</w:t>
      </w:r>
      <w:proofErr w:type="spellEnd"/>
      <w:r w:rsidRPr="00685E21">
        <w:rPr>
          <w:rFonts w:ascii="Times New Roman" w:hAnsi="Times New Roman"/>
          <w:sz w:val="24"/>
          <w:szCs w:val="24"/>
        </w:rPr>
        <w:t>, 2013, 12.2: 719-736.</w:t>
      </w:r>
    </w:p>
    <w:p w14:paraId="6C03A596" w14:textId="791E1200" w:rsidR="00CF7521" w:rsidRDefault="00CF7521" w:rsidP="003A5013">
      <w:pPr>
        <w:spacing w:before="120" w:after="120" w:line="240" w:lineRule="auto"/>
        <w:ind w:left="567" w:hanging="567"/>
        <w:jc w:val="both"/>
        <w:rPr>
          <w:rFonts w:ascii="Times New Roman" w:hAnsi="Times New Roman"/>
          <w:sz w:val="24"/>
          <w:szCs w:val="24"/>
        </w:rPr>
      </w:pPr>
      <w:r w:rsidRPr="00CF7521">
        <w:rPr>
          <w:rFonts w:ascii="Times New Roman" w:hAnsi="Times New Roman"/>
          <w:sz w:val="24"/>
          <w:szCs w:val="24"/>
        </w:rPr>
        <w:t xml:space="preserve">SILVA, </w:t>
      </w:r>
      <w:proofErr w:type="spellStart"/>
      <w:r w:rsidRPr="00CF7521">
        <w:rPr>
          <w:rFonts w:ascii="Times New Roman" w:hAnsi="Times New Roman"/>
          <w:sz w:val="24"/>
          <w:szCs w:val="24"/>
        </w:rPr>
        <w:t>Cynthia</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Roberta</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Dias</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Torres</w:t>
      </w:r>
      <w:proofErr w:type="spellEnd"/>
      <w:r w:rsidRPr="00CF7521">
        <w:rPr>
          <w:rFonts w:ascii="Times New Roman" w:hAnsi="Times New Roman"/>
          <w:sz w:val="24"/>
          <w:szCs w:val="24"/>
        </w:rPr>
        <w:t xml:space="preserve">, et al. </w:t>
      </w:r>
      <w:proofErr w:type="spellStart"/>
      <w:r w:rsidRPr="00CF7521">
        <w:rPr>
          <w:rFonts w:ascii="Times New Roman" w:hAnsi="Times New Roman"/>
          <w:sz w:val="24"/>
          <w:szCs w:val="24"/>
        </w:rPr>
        <w:t>Health</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promotion</w:t>
      </w:r>
      <w:proofErr w:type="spellEnd"/>
      <w:r w:rsidRPr="00CF7521">
        <w:rPr>
          <w:rFonts w:ascii="Times New Roman" w:hAnsi="Times New Roman"/>
          <w:sz w:val="24"/>
          <w:szCs w:val="24"/>
        </w:rPr>
        <w:t xml:space="preserve"> of </w:t>
      </w:r>
      <w:proofErr w:type="spellStart"/>
      <w:r w:rsidRPr="00CF7521">
        <w:rPr>
          <w:rFonts w:ascii="Times New Roman" w:hAnsi="Times New Roman"/>
          <w:sz w:val="24"/>
          <w:szCs w:val="24"/>
        </w:rPr>
        <w:t>frail</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elderly</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individuals</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and</w:t>
      </w:r>
      <w:proofErr w:type="spellEnd"/>
      <w:r w:rsidRPr="00CF7521">
        <w:rPr>
          <w:rFonts w:ascii="Times New Roman" w:hAnsi="Times New Roman"/>
          <w:sz w:val="24"/>
          <w:szCs w:val="24"/>
        </w:rPr>
        <w:t xml:space="preserve"> at risk of </w:t>
      </w:r>
      <w:proofErr w:type="spellStart"/>
      <w:r w:rsidRPr="00CF7521">
        <w:rPr>
          <w:rFonts w:ascii="Times New Roman" w:hAnsi="Times New Roman"/>
          <w:sz w:val="24"/>
          <w:szCs w:val="24"/>
        </w:rPr>
        <w:t>frailty</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Revista</w:t>
      </w:r>
      <w:proofErr w:type="spellEnd"/>
      <w:r w:rsidRPr="00CF7521">
        <w:rPr>
          <w:rFonts w:ascii="Times New Roman" w:hAnsi="Times New Roman"/>
          <w:sz w:val="24"/>
          <w:szCs w:val="24"/>
        </w:rPr>
        <w:t xml:space="preserve"> </w:t>
      </w:r>
      <w:proofErr w:type="spellStart"/>
      <w:r w:rsidRPr="00CF7521">
        <w:rPr>
          <w:rFonts w:ascii="Times New Roman" w:hAnsi="Times New Roman"/>
          <w:sz w:val="24"/>
          <w:szCs w:val="24"/>
        </w:rPr>
        <w:t>Brasileira</w:t>
      </w:r>
      <w:proofErr w:type="spellEnd"/>
      <w:r w:rsidRPr="00CF7521">
        <w:rPr>
          <w:rFonts w:ascii="Times New Roman" w:hAnsi="Times New Roman"/>
          <w:sz w:val="24"/>
          <w:szCs w:val="24"/>
        </w:rPr>
        <w:t xml:space="preserve"> de </w:t>
      </w:r>
      <w:proofErr w:type="spellStart"/>
      <w:r w:rsidRPr="00CF7521">
        <w:rPr>
          <w:rFonts w:ascii="Times New Roman" w:hAnsi="Times New Roman"/>
          <w:sz w:val="24"/>
          <w:szCs w:val="24"/>
        </w:rPr>
        <w:t>Enfermagem</w:t>
      </w:r>
      <w:proofErr w:type="spellEnd"/>
      <w:r w:rsidRPr="00CF7521">
        <w:rPr>
          <w:rFonts w:ascii="Times New Roman" w:hAnsi="Times New Roman"/>
          <w:sz w:val="24"/>
          <w:szCs w:val="24"/>
        </w:rPr>
        <w:t>, 2019, 72: 319-327.</w:t>
      </w:r>
    </w:p>
    <w:p w14:paraId="57273C44" w14:textId="0A88CF81" w:rsidR="00E20F36" w:rsidRDefault="00E20F36" w:rsidP="003A5013">
      <w:pPr>
        <w:spacing w:before="120" w:after="120" w:line="240" w:lineRule="auto"/>
        <w:ind w:left="567" w:hanging="567"/>
        <w:jc w:val="both"/>
        <w:rPr>
          <w:rFonts w:ascii="Times New Roman" w:hAnsi="Times New Roman"/>
          <w:sz w:val="24"/>
          <w:szCs w:val="24"/>
        </w:rPr>
      </w:pPr>
      <w:r w:rsidRPr="00E20F36">
        <w:rPr>
          <w:rFonts w:ascii="Times New Roman" w:hAnsi="Times New Roman"/>
          <w:sz w:val="24"/>
          <w:szCs w:val="24"/>
        </w:rPr>
        <w:t xml:space="preserve">SOYSAL, </w:t>
      </w:r>
      <w:proofErr w:type="spellStart"/>
      <w:r w:rsidRPr="00E20F36">
        <w:rPr>
          <w:rFonts w:ascii="Times New Roman" w:hAnsi="Times New Roman"/>
          <w:sz w:val="24"/>
          <w:szCs w:val="24"/>
        </w:rPr>
        <w:t>Pinar</w:t>
      </w:r>
      <w:proofErr w:type="spellEnd"/>
      <w:r w:rsidRPr="00E20F36">
        <w:rPr>
          <w:rFonts w:ascii="Times New Roman" w:hAnsi="Times New Roman"/>
          <w:sz w:val="24"/>
          <w:szCs w:val="24"/>
        </w:rPr>
        <w:t xml:space="preserve">, et al. </w:t>
      </w:r>
      <w:proofErr w:type="spellStart"/>
      <w:r w:rsidRPr="00E20F36">
        <w:rPr>
          <w:rFonts w:ascii="Times New Roman" w:hAnsi="Times New Roman"/>
          <w:sz w:val="24"/>
          <w:szCs w:val="24"/>
        </w:rPr>
        <w:t>Relationship</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between</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depression</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and</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frailty</w:t>
      </w:r>
      <w:proofErr w:type="spellEnd"/>
      <w:r w:rsidRPr="00E20F36">
        <w:rPr>
          <w:rFonts w:ascii="Times New Roman" w:hAnsi="Times New Roman"/>
          <w:sz w:val="24"/>
          <w:szCs w:val="24"/>
        </w:rPr>
        <w:t xml:space="preserve"> in </w:t>
      </w:r>
      <w:proofErr w:type="spellStart"/>
      <w:r w:rsidRPr="00E20F36">
        <w:rPr>
          <w:rFonts w:ascii="Times New Roman" w:hAnsi="Times New Roman"/>
          <w:sz w:val="24"/>
          <w:szCs w:val="24"/>
        </w:rPr>
        <w:t>older</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adults</w:t>
      </w:r>
      <w:proofErr w:type="spellEnd"/>
      <w:r w:rsidRPr="00E20F36">
        <w:rPr>
          <w:rFonts w:ascii="Times New Roman" w:hAnsi="Times New Roman"/>
          <w:sz w:val="24"/>
          <w:szCs w:val="24"/>
        </w:rPr>
        <w:t xml:space="preserve">: A </w:t>
      </w:r>
      <w:proofErr w:type="spellStart"/>
      <w:r w:rsidRPr="00E20F36">
        <w:rPr>
          <w:rFonts w:ascii="Times New Roman" w:hAnsi="Times New Roman"/>
          <w:sz w:val="24"/>
          <w:szCs w:val="24"/>
        </w:rPr>
        <w:t>systematic</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review</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and</w:t>
      </w:r>
      <w:proofErr w:type="spellEnd"/>
      <w:r w:rsidRPr="00E20F36">
        <w:rPr>
          <w:rFonts w:ascii="Times New Roman" w:hAnsi="Times New Roman"/>
          <w:sz w:val="24"/>
          <w:szCs w:val="24"/>
        </w:rPr>
        <w:t xml:space="preserve"> meta-</w:t>
      </w:r>
      <w:proofErr w:type="spellStart"/>
      <w:r w:rsidRPr="00E20F36">
        <w:rPr>
          <w:rFonts w:ascii="Times New Roman" w:hAnsi="Times New Roman"/>
          <w:sz w:val="24"/>
          <w:szCs w:val="24"/>
        </w:rPr>
        <w:t>analysis</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Ageing</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research</w:t>
      </w:r>
      <w:proofErr w:type="spellEnd"/>
      <w:r w:rsidRPr="00E20F36">
        <w:rPr>
          <w:rFonts w:ascii="Times New Roman" w:hAnsi="Times New Roman"/>
          <w:sz w:val="24"/>
          <w:szCs w:val="24"/>
        </w:rPr>
        <w:t xml:space="preserve"> </w:t>
      </w:r>
      <w:proofErr w:type="spellStart"/>
      <w:r w:rsidRPr="00E20F36">
        <w:rPr>
          <w:rFonts w:ascii="Times New Roman" w:hAnsi="Times New Roman"/>
          <w:sz w:val="24"/>
          <w:szCs w:val="24"/>
        </w:rPr>
        <w:t>reviews</w:t>
      </w:r>
      <w:proofErr w:type="spellEnd"/>
      <w:r w:rsidRPr="00E20F36">
        <w:rPr>
          <w:rFonts w:ascii="Times New Roman" w:hAnsi="Times New Roman"/>
          <w:sz w:val="24"/>
          <w:szCs w:val="24"/>
        </w:rPr>
        <w:t>, 2017, 36: 78-87.</w:t>
      </w:r>
    </w:p>
    <w:p w14:paraId="03E55066" w14:textId="18462C89" w:rsidR="00D66BE4" w:rsidRDefault="00D66BE4" w:rsidP="003A5013">
      <w:pPr>
        <w:spacing w:before="120" w:after="120" w:line="240" w:lineRule="auto"/>
        <w:ind w:left="567" w:hanging="567"/>
        <w:jc w:val="both"/>
        <w:rPr>
          <w:rFonts w:ascii="Times New Roman" w:hAnsi="Times New Roman"/>
          <w:sz w:val="24"/>
          <w:szCs w:val="24"/>
        </w:rPr>
      </w:pPr>
      <w:r w:rsidRPr="00D66BE4">
        <w:rPr>
          <w:rFonts w:ascii="Times New Roman" w:hAnsi="Times New Roman"/>
          <w:sz w:val="24"/>
          <w:szCs w:val="24"/>
        </w:rPr>
        <w:t xml:space="preserve">THEOU, Olga, et al. </w:t>
      </w:r>
      <w:proofErr w:type="spellStart"/>
      <w:r w:rsidRPr="00D66BE4">
        <w:rPr>
          <w:rFonts w:ascii="Times New Roman" w:hAnsi="Times New Roman"/>
          <w:sz w:val="24"/>
          <w:szCs w:val="24"/>
        </w:rPr>
        <w:t>Operationalization</w:t>
      </w:r>
      <w:proofErr w:type="spellEnd"/>
      <w:r w:rsidRPr="00D66BE4">
        <w:rPr>
          <w:rFonts w:ascii="Times New Roman" w:hAnsi="Times New Roman"/>
          <w:sz w:val="24"/>
          <w:szCs w:val="24"/>
        </w:rPr>
        <w:t xml:space="preserve"> of </w:t>
      </w:r>
      <w:proofErr w:type="spellStart"/>
      <w:r w:rsidRPr="00D66BE4">
        <w:rPr>
          <w:rFonts w:ascii="Times New Roman" w:hAnsi="Times New Roman"/>
          <w:sz w:val="24"/>
          <w:szCs w:val="24"/>
        </w:rPr>
        <w:t>frailty</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using</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eight</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commonly</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used</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scales</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and</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comparison</w:t>
      </w:r>
      <w:proofErr w:type="spellEnd"/>
      <w:r w:rsidRPr="00D66BE4">
        <w:rPr>
          <w:rFonts w:ascii="Times New Roman" w:hAnsi="Times New Roman"/>
          <w:sz w:val="24"/>
          <w:szCs w:val="24"/>
        </w:rPr>
        <w:t xml:space="preserve"> of </w:t>
      </w:r>
      <w:proofErr w:type="spellStart"/>
      <w:r w:rsidRPr="00D66BE4">
        <w:rPr>
          <w:rFonts w:ascii="Times New Roman" w:hAnsi="Times New Roman"/>
          <w:sz w:val="24"/>
          <w:szCs w:val="24"/>
        </w:rPr>
        <w:t>their</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ability</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to</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predict</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all‐cause</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mortality</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Journal</w:t>
      </w:r>
      <w:proofErr w:type="spellEnd"/>
      <w:r w:rsidRPr="00D66BE4">
        <w:rPr>
          <w:rFonts w:ascii="Times New Roman" w:hAnsi="Times New Roman"/>
          <w:sz w:val="24"/>
          <w:szCs w:val="24"/>
        </w:rPr>
        <w:t xml:space="preserve"> of </w:t>
      </w:r>
      <w:proofErr w:type="spellStart"/>
      <w:r w:rsidRPr="00D66BE4">
        <w:rPr>
          <w:rFonts w:ascii="Times New Roman" w:hAnsi="Times New Roman"/>
          <w:sz w:val="24"/>
          <w:szCs w:val="24"/>
        </w:rPr>
        <w:t>the</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American</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Geriatrics</w:t>
      </w:r>
      <w:proofErr w:type="spellEnd"/>
      <w:r w:rsidRPr="00D66BE4">
        <w:rPr>
          <w:rFonts w:ascii="Times New Roman" w:hAnsi="Times New Roman"/>
          <w:sz w:val="24"/>
          <w:szCs w:val="24"/>
        </w:rPr>
        <w:t xml:space="preserve"> </w:t>
      </w:r>
      <w:proofErr w:type="spellStart"/>
      <w:r w:rsidRPr="00D66BE4">
        <w:rPr>
          <w:rFonts w:ascii="Times New Roman" w:hAnsi="Times New Roman"/>
          <w:sz w:val="24"/>
          <w:szCs w:val="24"/>
        </w:rPr>
        <w:t>Society</w:t>
      </w:r>
      <w:proofErr w:type="spellEnd"/>
      <w:r w:rsidRPr="00D66BE4">
        <w:rPr>
          <w:rFonts w:ascii="Times New Roman" w:hAnsi="Times New Roman"/>
          <w:sz w:val="24"/>
          <w:szCs w:val="24"/>
        </w:rPr>
        <w:t>, 2013, 61.9: 1537-1551.</w:t>
      </w:r>
    </w:p>
    <w:p w14:paraId="19979794" w14:textId="7EC91987" w:rsidR="00406373" w:rsidRDefault="00406373" w:rsidP="003A5013">
      <w:pPr>
        <w:spacing w:before="120" w:after="120" w:line="240" w:lineRule="auto"/>
        <w:ind w:left="567" w:hanging="567"/>
        <w:jc w:val="both"/>
        <w:rPr>
          <w:rFonts w:ascii="Times New Roman" w:hAnsi="Times New Roman"/>
          <w:sz w:val="24"/>
          <w:szCs w:val="24"/>
        </w:rPr>
      </w:pPr>
      <w:r w:rsidRPr="00406373">
        <w:rPr>
          <w:rFonts w:ascii="Times New Roman" w:hAnsi="Times New Roman"/>
          <w:sz w:val="24"/>
          <w:szCs w:val="24"/>
        </w:rPr>
        <w:t xml:space="preserve">VAUGHAN, </w:t>
      </w:r>
      <w:proofErr w:type="spellStart"/>
      <w:r w:rsidRPr="00406373">
        <w:rPr>
          <w:rFonts w:ascii="Times New Roman" w:hAnsi="Times New Roman"/>
          <w:sz w:val="24"/>
          <w:szCs w:val="24"/>
        </w:rPr>
        <w:t>Leslie</w:t>
      </w:r>
      <w:proofErr w:type="spellEnd"/>
      <w:r w:rsidRPr="00406373">
        <w:rPr>
          <w:rFonts w:ascii="Times New Roman" w:hAnsi="Times New Roman"/>
          <w:sz w:val="24"/>
          <w:szCs w:val="24"/>
        </w:rPr>
        <w:t xml:space="preserve">; CORBIN, </w:t>
      </w:r>
      <w:proofErr w:type="spellStart"/>
      <w:r w:rsidRPr="00406373">
        <w:rPr>
          <w:rFonts w:ascii="Times New Roman" w:hAnsi="Times New Roman"/>
          <w:sz w:val="24"/>
          <w:szCs w:val="24"/>
        </w:rPr>
        <w:t>Akeesha</w:t>
      </w:r>
      <w:proofErr w:type="spellEnd"/>
      <w:r w:rsidRPr="00406373">
        <w:rPr>
          <w:rFonts w:ascii="Times New Roman" w:hAnsi="Times New Roman"/>
          <w:sz w:val="24"/>
          <w:szCs w:val="24"/>
        </w:rPr>
        <w:t xml:space="preserve"> L.; GOVEAS, Joseph S. </w:t>
      </w:r>
      <w:proofErr w:type="spellStart"/>
      <w:r w:rsidRPr="00406373">
        <w:rPr>
          <w:rFonts w:ascii="Times New Roman" w:hAnsi="Times New Roman"/>
          <w:sz w:val="24"/>
          <w:szCs w:val="24"/>
        </w:rPr>
        <w:t>Depression</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and</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frailty</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later</w:t>
      </w:r>
      <w:proofErr w:type="spellEnd"/>
      <w:r w:rsidRPr="00406373">
        <w:rPr>
          <w:rFonts w:ascii="Times New Roman" w:hAnsi="Times New Roman"/>
          <w:sz w:val="24"/>
          <w:szCs w:val="24"/>
        </w:rPr>
        <w:t xml:space="preserve"> life: a </w:t>
      </w:r>
      <w:proofErr w:type="spellStart"/>
      <w:r w:rsidRPr="00406373">
        <w:rPr>
          <w:rFonts w:ascii="Times New Roman" w:hAnsi="Times New Roman"/>
          <w:sz w:val="24"/>
          <w:szCs w:val="24"/>
        </w:rPr>
        <w:t>systematic</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review</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Clinical</w:t>
      </w:r>
      <w:proofErr w:type="spellEnd"/>
      <w:r w:rsidRPr="00406373">
        <w:rPr>
          <w:rFonts w:ascii="Times New Roman" w:hAnsi="Times New Roman"/>
          <w:sz w:val="24"/>
          <w:szCs w:val="24"/>
        </w:rPr>
        <w:t xml:space="preserve"> </w:t>
      </w:r>
      <w:proofErr w:type="spellStart"/>
      <w:r w:rsidRPr="00406373">
        <w:rPr>
          <w:rFonts w:ascii="Times New Roman" w:hAnsi="Times New Roman"/>
          <w:sz w:val="24"/>
          <w:szCs w:val="24"/>
        </w:rPr>
        <w:t>interventions</w:t>
      </w:r>
      <w:proofErr w:type="spellEnd"/>
      <w:r w:rsidRPr="00406373">
        <w:rPr>
          <w:rFonts w:ascii="Times New Roman" w:hAnsi="Times New Roman"/>
          <w:sz w:val="24"/>
          <w:szCs w:val="24"/>
        </w:rPr>
        <w:t xml:space="preserve"> in </w:t>
      </w:r>
      <w:proofErr w:type="spellStart"/>
      <w:r w:rsidRPr="00406373">
        <w:rPr>
          <w:rFonts w:ascii="Times New Roman" w:hAnsi="Times New Roman"/>
          <w:sz w:val="24"/>
          <w:szCs w:val="24"/>
        </w:rPr>
        <w:t>aging</w:t>
      </w:r>
      <w:proofErr w:type="spellEnd"/>
      <w:r w:rsidRPr="00406373">
        <w:rPr>
          <w:rFonts w:ascii="Times New Roman" w:hAnsi="Times New Roman"/>
          <w:sz w:val="24"/>
          <w:szCs w:val="24"/>
        </w:rPr>
        <w:t xml:space="preserve">, 2015, 10: 1947. </w:t>
      </w:r>
    </w:p>
    <w:p w14:paraId="71D1F5C2" w14:textId="65C00637" w:rsidR="00510F78" w:rsidRDefault="00510F78" w:rsidP="003A5013">
      <w:pPr>
        <w:spacing w:before="120" w:after="120" w:line="240" w:lineRule="auto"/>
        <w:ind w:left="567" w:hanging="567"/>
        <w:jc w:val="both"/>
        <w:rPr>
          <w:rFonts w:ascii="Times New Roman" w:hAnsi="Times New Roman"/>
          <w:sz w:val="24"/>
          <w:szCs w:val="24"/>
        </w:rPr>
      </w:pPr>
      <w:r w:rsidRPr="00510F78">
        <w:rPr>
          <w:rFonts w:ascii="Times New Roman" w:hAnsi="Times New Roman"/>
          <w:sz w:val="24"/>
          <w:szCs w:val="24"/>
        </w:rPr>
        <w:t xml:space="preserve">WELSTEAD, Miles, et al. </w:t>
      </w:r>
      <w:proofErr w:type="spellStart"/>
      <w:r w:rsidRPr="00510F78">
        <w:rPr>
          <w:rFonts w:ascii="Times New Roman" w:hAnsi="Times New Roman"/>
          <w:sz w:val="24"/>
          <w:szCs w:val="24"/>
        </w:rPr>
        <w:t>Inflammation</w:t>
      </w:r>
      <w:proofErr w:type="spellEnd"/>
      <w:r w:rsidRPr="00510F78">
        <w:rPr>
          <w:rFonts w:ascii="Times New Roman" w:hAnsi="Times New Roman"/>
          <w:sz w:val="24"/>
          <w:szCs w:val="24"/>
        </w:rPr>
        <w:t xml:space="preserve"> as a risk </w:t>
      </w:r>
      <w:proofErr w:type="spellStart"/>
      <w:r w:rsidRPr="00510F78">
        <w:rPr>
          <w:rFonts w:ascii="Times New Roman" w:hAnsi="Times New Roman"/>
          <w:sz w:val="24"/>
          <w:szCs w:val="24"/>
        </w:rPr>
        <w:t>factor</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for</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the</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development</w:t>
      </w:r>
      <w:proofErr w:type="spellEnd"/>
      <w:r w:rsidRPr="00510F78">
        <w:rPr>
          <w:rFonts w:ascii="Times New Roman" w:hAnsi="Times New Roman"/>
          <w:sz w:val="24"/>
          <w:szCs w:val="24"/>
        </w:rPr>
        <w:t xml:space="preserve"> of </w:t>
      </w:r>
      <w:proofErr w:type="spellStart"/>
      <w:r w:rsidRPr="00510F78">
        <w:rPr>
          <w:rFonts w:ascii="Times New Roman" w:hAnsi="Times New Roman"/>
          <w:sz w:val="24"/>
          <w:szCs w:val="24"/>
        </w:rPr>
        <w:t>frailty</w:t>
      </w:r>
      <w:proofErr w:type="spellEnd"/>
      <w:r w:rsidRPr="00510F78">
        <w:rPr>
          <w:rFonts w:ascii="Times New Roman" w:hAnsi="Times New Roman"/>
          <w:sz w:val="24"/>
          <w:szCs w:val="24"/>
        </w:rPr>
        <w:t xml:space="preserve"> in </w:t>
      </w:r>
      <w:proofErr w:type="spellStart"/>
      <w:r w:rsidRPr="00510F78">
        <w:rPr>
          <w:rFonts w:ascii="Times New Roman" w:hAnsi="Times New Roman"/>
          <w:sz w:val="24"/>
          <w:szCs w:val="24"/>
        </w:rPr>
        <w:t>the</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Lothian</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Birth</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Cohort</w:t>
      </w:r>
      <w:proofErr w:type="spellEnd"/>
      <w:r w:rsidRPr="00510F78">
        <w:rPr>
          <w:rFonts w:ascii="Times New Roman" w:hAnsi="Times New Roman"/>
          <w:sz w:val="24"/>
          <w:szCs w:val="24"/>
        </w:rPr>
        <w:t xml:space="preserve"> 1936. </w:t>
      </w:r>
      <w:proofErr w:type="spellStart"/>
      <w:r w:rsidRPr="00510F78">
        <w:rPr>
          <w:rFonts w:ascii="Times New Roman" w:hAnsi="Times New Roman"/>
          <w:sz w:val="24"/>
          <w:szCs w:val="24"/>
        </w:rPr>
        <w:t>Experimental</w:t>
      </w:r>
      <w:proofErr w:type="spellEnd"/>
      <w:r w:rsidRPr="00510F78">
        <w:rPr>
          <w:rFonts w:ascii="Times New Roman" w:hAnsi="Times New Roman"/>
          <w:sz w:val="24"/>
          <w:szCs w:val="24"/>
        </w:rPr>
        <w:t xml:space="preserve"> </w:t>
      </w:r>
      <w:proofErr w:type="spellStart"/>
      <w:r w:rsidRPr="00510F78">
        <w:rPr>
          <w:rFonts w:ascii="Times New Roman" w:hAnsi="Times New Roman"/>
          <w:sz w:val="24"/>
          <w:szCs w:val="24"/>
        </w:rPr>
        <w:t>gerontology</w:t>
      </w:r>
      <w:proofErr w:type="spellEnd"/>
      <w:r w:rsidRPr="00510F78">
        <w:rPr>
          <w:rFonts w:ascii="Times New Roman" w:hAnsi="Times New Roman"/>
          <w:sz w:val="24"/>
          <w:szCs w:val="24"/>
        </w:rPr>
        <w:t>, 2020, 139: 111055.</w:t>
      </w:r>
    </w:p>
    <w:p w14:paraId="5D0B8963" w14:textId="46305F63" w:rsidR="006F2336" w:rsidRDefault="006F2336" w:rsidP="003A5013">
      <w:pPr>
        <w:spacing w:before="120" w:after="120" w:line="240" w:lineRule="auto"/>
        <w:ind w:left="567" w:hanging="567"/>
        <w:jc w:val="both"/>
        <w:rPr>
          <w:rFonts w:ascii="Times New Roman" w:hAnsi="Times New Roman"/>
          <w:sz w:val="24"/>
          <w:szCs w:val="24"/>
        </w:rPr>
      </w:pPr>
      <w:r w:rsidRPr="006F2336">
        <w:rPr>
          <w:rFonts w:ascii="Times New Roman" w:hAnsi="Times New Roman"/>
          <w:sz w:val="24"/>
          <w:szCs w:val="24"/>
        </w:rPr>
        <w:t xml:space="preserve">WORLD HEALTH ORGANIZATION, et al. WHO </w:t>
      </w:r>
      <w:proofErr w:type="spellStart"/>
      <w:r w:rsidRPr="006F2336">
        <w:rPr>
          <w:rFonts w:ascii="Times New Roman" w:hAnsi="Times New Roman"/>
          <w:sz w:val="24"/>
          <w:szCs w:val="24"/>
        </w:rPr>
        <w:t>clinical</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consortium</w:t>
      </w:r>
      <w:proofErr w:type="spellEnd"/>
      <w:r w:rsidRPr="006F2336">
        <w:rPr>
          <w:rFonts w:ascii="Times New Roman" w:hAnsi="Times New Roman"/>
          <w:sz w:val="24"/>
          <w:szCs w:val="24"/>
        </w:rPr>
        <w:t xml:space="preserve"> on </w:t>
      </w:r>
      <w:proofErr w:type="spellStart"/>
      <w:r w:rsidRPr="006F2336">
        <w:rPr>
          <w:rFonts w:ascii="Times New Roman" w:hAnsi="Times New Roman"/>
          <w:sz w:val="24"/>
          <w:szCs w:val="24"/>
        </w:rPr>
        <w:t>healthy</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ageing</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topic</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focus</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frailty</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and</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intrinsic</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capacity</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report</w:t>
      </w:r>
      <w:proofErr w:type="spellEnd"/>
      <w:r w:rsidRPr="006F2336">
        <w:rPr>
          <w:rFonts w:ascii="Times New Roman" w:hAnsi="Times New Roman"/>
          <w:sz w:val="24"/>
          <w:szCs w:val="24"/>
        </w:rPr>
        <w:t xml:space="preserve"> of </w:t>
      </w:r>
      <w:proofErr w:type="spellStart"/>
      <w:r w:rsidRPr="006F2336">
        <w:rPr>
          <w:rFonts w:ascii="Times New Roman" w:hAnsi="Times New Roman"/>
          <w:sz w:val="24"/>
          <w:szCs w:val="24"/>
        </w:rPr>
        <w:t>consortium</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meeting</w:t>
      </w:r>
      <w:proofErr w:type="spellEnd"/>
      <w:r w:rsidRPr="006F2336">
        <w:rPr>
          <w:rFonts w:ascii="Times New Roman" w:hAnsi="Times New Roman"/>
          <w:sz w:val="24"/>
          <w:szCs w:val="24"/>
        </w:rPr>
        <w:t xml:space="preserve">, 1–2 </w:t>
      </w:r>
      <w:proofErr w:type="spellStart"/>
      <w:r w:rsidRPr="006F2336">
        <w:rPr>
          <w:rFonts w:ascii="Times New Roman" w:hAnsi="Times New Roman"/>
          <w:sz w:val="24"/>
          <w:szCs w:val="24"/>
        </w:rPr>
        <w:t>December</w:t>
      </w:r>
      <w:proofErr w:type="spellEnd"/>
      <w:r w:rsidRPr="006F2336">
        <w:rPr>
          <w:rFonts w:ascii="Times New Roman" w:hAnsi="Times New Roman"/>
          <w:sz w:val="24"/>
          <w:szCs w:val="24"/>
        </w:rPr>
        <w:t xml:space="preserve"> 2016 in </w:t>
      </w:r>
      <w:proofErr w:type="spellStart"/>
      <w:r w:rsidRPr="006F2336">
        <w:rPr>
          <w:rFonts w:ascii="Times New Roman" w:hAnsi="Times New Roman"/>
          <w:sz w:val="24"/>
          <w:szCs w:val="24"/>
        </w:rPr>
        <w:t>Geneva</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Switzerland</w:t>
      </w:r>
      <w:proofErr w:type="spellEnd"/>
      <w:r w:rsidRPr="006F2336">
        <w:rPr>
          <w:rFonts w:ascii="Times New Roman" w:hAnsi="Times New Roman"/>
          <w:sz w:val="24"/>
          <w:szCs w:val="24"/>
        </w:rPr>
        <w:t xml:space="preserve">. World </w:t>
      </w:r>
      <w:proofErr w:type="spellStart"/>
      <w:r w:rsidRPr="006F2336">
        <w:rPr>
          <w:rFonts w:ascii="Times New Roman" w:hAnsi="Times New Roman"/>
          <w:sz w:val="24"/>
          <w:szCs w:val="24"/>
        </w:rPr>
        <w:t>Health</w:t>
      </w:r>
      <w:proofErr w:type="spellEnd"/>
      <w:r w:rsidRPr="006F2336">
        <w:rPr>
          <w:rFonts w:ascii="Times New Roman" w:hAnsi="Times New Roman"/>
          <w:sz w:val="24"/>
          <w:szCs w:val="24"/>
        </w:rPr>
        <w:t xml:space="preserve"> </w:t>
      </w:r>
      <w:proofErr w:type="spellStart"/>
      <w:r w:rsidRPr="006F2336">
        <w:rPr>
          <w:rFonts w:ascii="Times New Roman" w:hAnsi="Times New Roman"/>
          <w:sz w:val="24"/>
          <w:szCs w:val="24"/>
        </w:rPr>
        <w:t>Organization</w:t>
      </w:r>
      <w:proofErr w:type="spellEnd"/>
      <w:r w:rsidRPr="006F2336">
        <w:rPr>
          <w:rFonts w:ascii="Times New Roman" w:hAnsi="Times New Roman"/>
          <w:sz w:val="24"/>
          <w:szCs w:val="24"/>
        </w:rPr>
        <w:t>, 2017.</w:t>
      </w:r>
    </w:p>
    <w:p w14:paraId="1C91E88C" w14:textId="52FA07D6" w:rsidR="007A3C12" w:rsidRPr="008C27ED" w:rsidRDefault="007A3C12"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WHO 2018. </w:t>
      </w:r>
      <w:proofErr w:type="spellStart"/>
      <w:r w:rsidRPr="008C27ED">
        <w:rPr>
          <w:rFonts w:ascii="Times New Roman" w:hAnsi="Times New Roman"/>
          <w:sz w:val="24"/>
          <w:szCs w:val="24"/>
        </w:rPr>
        <w:t>Ageing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health</w:t>
      </w:r>
      <w:proofErr w:type="spellEnd"/>
      <w:r w:rsidRPr="008C27ED">
        <w:rPr>
          <w:rFonts w:ascii="Times New Roman" w:hAnsi="Times New Roman"/>
          <w:sz w:val="24"/>
          <w:szCs w:val="24"/>
        </w:rPr>
        <w:t>. https://www.who.int/en/news-room/fact-sheets/detail/ageing-and-health</w:t>
      </w:r>
    </w:p>
    <w:p w14:paraId="24930818" w14:textId="77777777" w:rsidR="007A3C12" w:rsidRPr="008C27ED" w:rsidRDefault="007A3C12" w:rsidP="003A5013">
      <w:pPr>
        <w:spacing w:before="120" w:after="120" w:line="240" w:lineRule="auto"/>
        <w:ind w:left="567" w:hanging="567"/>
        <w:jc w:val="both"/>
        <w:rPr>
          <w:rFonts w:ascii="Times New Roman" w:hAnsi="Times New Roman"/>
          <w:sz w:val="24"/>
          <w:szCs w:val="24"/>
        </w:rPr>
      </w:pPr>
      <w:r w:rsidRPr="008C27ED">
        <w:rPr>
          <w:rFonts w:ascii="Times New Roman" w:hAnsi="Times New Roman"/>
          <w:sz w:val="24"/>
          <w:szCs w:val="24"/>
        </w:rPr>
        <w:t xml:space="preserve">WHO 2020. </w:t>
      </w:r>
      <w:proofErr w:type="spellStart"/>
      <w:r w:rsidRPr="008C27ED">
        <w:rPr>
          <w:rFonts w:ascii="Times New Roman" w:hAnsi="Times New Roman"/>
          <w:sz w:val="24"/>
          <w:szCs w:val="24"/>
        </w:rPr>
        <w:t>Ageing</w:t>
      </w:r>
      <w:proofErr w:type="spellEnd"/>
      <w:r w:rsidRPr="008C27ED">
        <w:rPr>
          <w:rFonts w:ascii="Times New Roman" w:hAnsi="Times New Roman"/>
          <w:sz w:val="24"/>
          <w:szCs w:val="24"/>
        </w:rPr>
        <w:t xml:space="preserve"> </w:t>
      </w:r>
      <w:proofErr w:type="spellStart"/>
      <w:r w:rsidRPr="008C27ED">
        <w:rPr>
          <w:rFonts w:ascii="Times New Roman" w:hAnsi="Times New Roman"/>
          <w:sz w:val="24"/>
          <w:szCs w:val="24"/>
        </w:rPr>
        <w:t>and</w:t>
      </w:r>
      <w:proofErr w:type="spellEnd"/>
      <w:r w:rsidRPr="008C27ED">
        <w:rPr>
          <w:rFonts w:ascii="Times New Roman" w:hAnsi="Times New Roman"/>
          <w:sz w:val="24"/>
          <w:szCs w:val="24"/>
        </w:rPr>
        <w:t xml:space="preserve"> Life Course. https://www.who.int/ageing/en/</w:t>
      </w:r>
    </w:p>
    <w:p w14:paraId="37AA5444" w14:textId="3E8D09BD" w:rsidR="007A3C12" w:rsidRPr="003A5013" w:rsidRDefault="002B0C20" w:rsidP="002B0C20">
      <w:pPr>
        <w:spacing w:before="120" w:after="120" w:line="240" w:lineRule="auto"/>
        <w:ind w:left="567" w:hanging="567"/>
        <w:jc w:val="both"/>
        <w:rPr>
          <w:rFonts w:ascii="Times New Roman" w:hAnsi="Times New Roman"/>
          <w:sz w:val="24"/>
          <w:szCs w:val="24"/>
        </w:rPr>
      </w:pPr>
      <w:r w:rsidRPr="002B0C20">
        <w:rPr>
          <w:rFonts w:ascii="Times New Roman" w:hAnsi="Times New Roman"/>
          <w:sz w:val="24"/>
          <w:szCs w:val="24"/>
        </w:rPr>
        <w:t xml:space="preserve">WOODHOUSE, </w:t>
      </w:r>
      <w:proofErr w:type="spellStart"/>
      <w:r w:rsidRPr="002B0C20">
        <w:rPr>
          <w:rFonts w:ascii="Times New Roman" w:hAnsi="Times New Roman"/>
          <w:sz w:val="24"/>
          <w:szCs w:val="24"/>
        </w:rPr>
        <w:t>Kenneth</w:t>
      </w:r>
      <w:proofErr w:type="spellEnd"/>
      <w:r w:rsidRPr="002B0C20">
        <w:rPr>
          <w:rFonts w:ascii="Times New Roman" w:hAnsi="Times New Roman"/>
          <w:sz w:val="24"/>
          <w:szCs w:val="24"/>
        </w:rPr>
        <w:t xml:space="preserve"> W., et al. </w:t>
      </w:r>
      <w:proofErr w:type="spellStart"/>
      <w:r w:rsidRPr="002B0C20">
        <w:rPr>
          <w:rFonts w:ascii="Times New Roman" w:hAnsi="Times New Roman"/>
          <w:sz w:val="24"/>
          <w:szCs w:val="24"/>
        </w:rPr>
        <w:t>Who</w:t>
      </w:r>
      <w:proofErr w:type="spellEnd"/>
      <w:r w:rsidRPr="002B0C20">
        <w:rPr>
          <w:rFonts w:ascii="Times New Roman" w:hAnsi="Times New Roman"/>
          <w:sz w:val="24"/>
          <w:szCs w:val="24"/>
        </w:rPr>
        <w:t xml:space="preserve"> </w:t>
      </w:r>
      <w:proofErr w:type="spellStart"/>
      <w:r w:rsidRPr="002B0C20">
        <w:rPr>
          <w:rFonts w:ascii="Times New Roman" w:hAnsi="Times New Roman"/>
          <w:sz w:val="24"/>
          <w:szCs w:val="24"/>
        </w:rPr>
        <w:t>are</w:t>
      </w:r>
      <w:proofErr w:type="spellEnd"/>
      <w:r w:rsidRPr="002B0C20">
        <w:rPr>
          <w:rFonts w:ascii="Times New Roman" w:hAnsi="Times New Roman"/>
          <w:sz w:val="24"/>
          <w:szCs w:val="24"/>
        </w:rPr>
        <w:t xml:space="preserve"> </w:t>
      </w:r>
      <w:proofErr w:type="spellStart"/>
      <w:r w:rsidRPr="002B0C20">
        <w:rPr>
          <w:rFonts w:ascii="Times New Roman" w:hAnsi="Times New Roman"/>
          <w:sz w:val="24"/>
          <w:szCs w:val="24"/>
        </w:rPr>
        <w:t>the</w:t>
      </w:r>
      <w:proofErr w:type="spellEnd"/>
      <w:r w:rsidRPr="002B0C20">
        <w:rPr>
          <w:rFonts w:ascii="Times New Roman" w:hAnsi="Times New Roman"/>
          <w:sz w:val="24"/>
          <w:szCs w:val="24"/>
        </w:rPr>
        <w:t xml:space="preserve"> </w:t>
      </w:r>
      <w:proofErr w:type="spellStart"/>
      <w:r w:rsidRPr="002B0C20">
        <w:rPr>
          <w:rFonts w:ascii="Times New Roman" w:hAnsi="Times New Roman"/>
          <w:sz w:val="24"/>
          <w:szCs w:val="24"/>
        </w:rPr>
        <w:t>frail</w:t>
      </w:r>
      <w:proofErr w:type="spellEnd"/>
      <w:r w:rsidRPr="002B0C20">
        <w:rPr>
          <w:rFonts w:ascii="Times New Roman" w:hAnsi="Times New Roman"/>
          <w:sz w:val="24"/>
          <w:szCs w:val="24"/>
        </w:rPr>
        <w:t xml:space="preserve"> </w:t>
      </w:r>
      <w:proofErr w:type="spellStart"/>
      <w:proofErr w:type="gramStart"/>
      <w:r w:rsidRPr="002B0C20">
        <w:rPr>
          <w:rFonts w:ascii="Times New Roman" w:hAnsi="Times New Roman"/>
          <w:sz w:val="24"/>
          <w:szCs w:val="24"/>
        </w:rPr>
        <w:t>elderly</w:t>
      </w:r>
      <w:proofErr w:type="spellEnd"/>
      <w:r w:rsidRPr="002B0C20">
        <w:rPr>
          <w:rFonts w:ascii="Times New Roman" w:hAnsi="Times New Roman"/>
          <w:sz w:val="24"/>
          <w:szCs w:val="24"/>
        </w:rPr>
        <w:t>?.</w:t>
      </w:r>
      <w:proofErr w:type="gramEnd"/>
      <w:r w:rsidRPr="002B0C20">
        <w:rPr>
          <w:rFonts w:ascii="Times New Roman" w:hAnsi="Times New Roman"/>
          <w:sz w:val="24"/>
          <w:szCs w:val="24"/>
        </w:rPr>
        <w:t xml:space="preserve"> 1988.</w:t>
      </w:r>
    </w:p>
    <w:sectPr w:rsidR="007A3C12" w:rsidRPr="003A50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BD35FE" w14:textId="77777777" w:rsidR="009B6F24" w:rsidRDefault="009B6F24" w:rsidP="00765FF3">
      <w:pPr>
        <w:spacing w:after="0" w:line="240" w:lineRule="auto"/>
      </w:pPr>
      <w:r>
        <w:separator/>
      </w:r>
    </w:p>
  </w:endnote>
  <w:endnote w:type="continuationSeparator" w:id="0">
    <w:p w14:paraId="314C9C9B" w14:textId="77777777" w:rsidR="009B6F24" w:rsidRDefault="009B6F24" w:rsidP="00765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B5BA68" w14:textId="77777777" w:rsidR="009B6F24" w:rsidRDefault="009B6F24" w:rsidP="00765FF3">
      <w:pPr>
        <w:spacing w:after="0" w:line="240" w:lineRule="auto"/>
      </w:pPr>
      <w:r>
        <w:separator/>
      </w:r>
    </w:p>
  </w:footnote>
  <w:footnote w:type="continuationSeparator" w:id="0">
    <w:p w14:paraId="14DD5A7E" w14:textId="77777777" w:rsidR="009B6F24" w:rsidRDefault="009B6F24" w:rsidP="00765F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20ED1"/>
    <w:multiLevelType w:val="hybridMultilevel"/>
    <w:tmpl w:val="2390B9B0"/>
    <w:lvl w:ilvl="0" w:tplc="3A400700">
      <w:start w:val="1"/>
      <w:numFmt w:val="bullet"/>
      <w:lvlText w:val="•"/>
      <w:lvlJc w:val="left"/>
      <w:pPr>
        <w:tabs>
          <w:tab w:val="num" w:pos="720"/>
        </w:tabs>
        <w:ind w:left="720" w:hanging="360"/>
      </w:pPr>
      <w:rPr>
        <w:rFonts w:ascii="Arial" w:hAnsi="Arial" w:hint="default"/>
      </w:rPr>
    </w:lvl>
    <w:lvl w:ilvl="1" w:tplc="EB7CAF1A" w:tentative="1">
      <w:start w:val="1"/>
      <w:numFmt w:val="bullet"/>
      <w:lvlText w:val="•"/>
      <w:lvlJc w:val="left"/>
      <w:pPr>
        <w:tabs>
          <w:tab w:val="num" w:pos="1440"/>
        </w:tabs>
        <w:ind w:left="1440" w:hanging="360"/>
      </w:pPr>
      <w:rPr>
        <w:rFonts w:ascii="Arial" w:hAnsi="Arial" w:hint="default"/>
      </w:rPr>
    </w:lvl>
    <w:lvl w:ilvl="2" w:tplc="0C52169A" w:tentative="1">
      <w:start w:val="1"/>
      <w:numFmt w:val="bullet"/>
      <w:lvlText w:val="•"/>
      <w:lvlJc w:val="left"/>
      <w:pPr>
        <w:tabs>
          <w:tab w:val="num" w:pos="2160"/>
        </w:tabs>
        <w:ind w:left="2160" w:hanging="360"/>
      </w:pPr>
      <w:rPr>
        <w:rFonts w:ascii="Arial" w:hAnsi="Arial" w:hint="default"/>
      </w:rPr>
    </w:lvl>
    <w:lvl w:ilvl="3" w:tplc="8EA4D632" w:tentative="1">
      <w:start w:val="1"/>
      <w:numFmt w:val="bullet"/>
      <w:lvlText w:val="•"/>
      <w:lvlJc w:val="left"/>
      <w:pPr>
        <w:tabs>
          <w:tab w:val="num" w:pos="2880"/>
        </w:tabs>
        <w:ind w:left="2880" w:hanging="360"/>
      </w:pPr>
      <w:rPr>
        <w:rFonts w:ascii="Arial" w:hAnsi="Arial" w:hint="default"/>
      </w:rPr>
    </w:lvl>
    <w:lvl w:ilvl="4" w:tplc="DA101EC4" w:tentative="1">
      <w:start w:val="1"/>
      <w:numFmt w:val="bullet"/>
      <w:lvlText w:val="•"/>
      <w:lvlJc w:val="left"/>
      <w:pPr>
        <w:tabs>
          <w:tab w:val="num" w:pos="3600"/>
        </w:tabs>
        <w:ind w:left="3600" w:hanging="360"/>
      </w:pPr>
      <w:rPr>
        <w:rFonts w:ascii="Arial" w:hAnsi="Arial" w:hint="default"/>
      </w:rPr>
    </w:lvl>
    <w:lvl w:ilvl="5" w:tplc="9F66A02E" w:tentative="1">
      <w:start w:val="1"/>
      <w:numFmt w:val="bullet"/>
      <w:lvlText w:val="•"/>
      <w:lvlJc w:val="left"/>
      <w:pPr>
        <w:tabs>
          <w:tab w:val="num" w:pos="4320"/>
        </w:tabs>
        <w:ind w:left="4320" w:hanging="360"/>
      </w:pPr>
      <w:rPr>
        <w:rFonts w:ascii="Arial" w:hAnsi="Arial" w:hint="default"/>
      </w:rPr>
    </w:lvl>
    <w:lvl w:ilvl="6" w:tplc="6CA0B9FC" w:tentative="1">
      <w:start w:val="1"/>
      <w:numFmt w:val="bullet"/>
      <w:lvlText w:val="•"/>
      <w:lvlJc w:val="left"/>
      <w:pPr>
        <w:tabs>
          <w:tab w:val="num" w:pos="5040"/>
        </w:tabs>
        <w:ind w:left="5040" w:hanging="360"/>
      </w:pPr>
      <w:rPr>
        <w:rFonts w:ascii="Arial" w:hAnsi="Arial" w:hint="default"/>
      </w:rPr>
    </w:lvl>
    <w:lvl w:ilvl="7" w:tplc="75082928" w:tentative="1">
      <w:start w:val="1"/>
      <w:numFmt w:val="bullet"/>
      <w:lvlText w:val="•"/>
      <w:lvlJc w:val="left"/>
      <w:pPr>
        <w:tabs>
          <w:tab w:val="num" w:pos="5760"/>
        </w:tabs>
        <w:ind w:left="5760" w:hanging="360"/>
      </w:pPr>
      <w:rPr>
        <w:rFonts w:ascii="Arial" w:hAnsi="Arial" w:hint="default"/>
      </w:rPr>
    </w:lvl>
    <w:lvl w:ilvl="8" w:tplc="3C307F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1E4FE5"/>
    <w:multiLevelType w:val="hybridMultilevel"/>
    <w:tmpl w:val="7F763DAC"/>
    <w:lvl w:ilvl="0" w:tplc="4FE8FD78">
      <w:start w:val="1"/>
      <w:numFmt w:val="bullet"/>
      <w:lvlText w:val="•"/>
      <w:lvlJc w:val="left"/>
      <w:pPr>
        <w:tabs>
          <w:tab w:val="num" w:pos="720"/>
        </w:tabs>
        <w:ind w:left="720" w:hanging="360"/>
      </w:pPr>
      <w:rPr>
        <w:rFonts w:ascii="Times New Roman" w:hAnsi="Times New Roman" w:hint="default"/>
      </w:rPr>
    </w:lvl>
    <w:lvl w:ilvl="1" w:tplc="6EAAFFAE" w:tentative="1">
      <w:start w:val="1"/>
      <w:numFmt w:val="bullet"/>
      <w:lvlText w:val="•"/>
      <w:lvlJc w:val="left"/>
      <w:pPr>
        <w:tabs>
          <w:tab w:val="num" w:pos="1440"/>
        </w:tabs>
        <w:ind w:left="1440" w:hanging="360"/>
      </w:pPr>
      <w:rPr>
        <w:rFonts w:ascii="Times New Roman" w:hAnsi="Times New Roman" w:hint="default"/>
      </w:rPr>
    </w:lvl>
    <w:lvl w:ilvl="2" w:tplc="537C2D82" w:tentative="1">
      <w:start w:val="1"/>
      <w:numFmt w:val="bullet"/>
      <w:lvlText w:val="•"/>
      <w:lvlJc w:val="left"/>
      <w:pPr>
        <w:tabs>
          <w:tab w:val="num" w:pos="2160"/>
        </w:tabs>
        <w:ind w:left="2160" w:hanging="360"/>
      </w:pPr>
      <w:rPr>
        <w:rFonts w:ascii="Times New Roman" w:hAnsi="Times New Roman" w:hint="default"/>
      </w:rPr>
    </w:lvl>
    <w:lvl w:ilvl="3" w:tplc="3CD62FC8" w:tentative="1">
      <w:start w:val="1"/>
      <w:numFmt w:val="bullet"/>
      <w:lvlText w:val="•"/>
      <w:lvlJc w:val="left"/>
      <w:pPr>
        <w:tabs>
          <w:tab w:val="num" w:pos="2880"/>
        </w:tabs>
        <w:ind w:left="2880" w:hanging="360"/>
      </w:pPr>
      <w:rPr>
        <w:rFonts w:ascii="Times New Roman" w:hAnsi="Times New Roman" w:hint="default"/>
      </w:rPr>
    </w:lvl>
    <w:lvl w:ilvl="4" w:tplc="92462858" w:tentative="1">
      <w:start w:val="1"/>
      <w:numFmt w:val="bullet"/>
      <w:lvlText w:val="•"/>
      <w:lvlJc w:val="left"/>
      <w:pPr>
        <w:tabs>
          <w:tab w:val="num" w:pos="3600"/>
        </w:tabs>
        <w:ind w:left="3600" w:hanging="360"/>
      </w:pPr>
      <w:rPr>
        <w:rFonts w:ascii="Times New Roman" w:hAnsi="Times New Roman" w:hint="default"/>
      </w:rPr>
    </w:lvl>
    <w:lvl w:ilvl="5" w:tplc="12B044F2" w:tentative="1">
      <w:start w:val="1"/>
      <w:numFmt w:val="bullet"/>
      <w:lvlText w:val="•"/>
      <w:lvlJc w:val="left"/>
      <w:pPr>
        <w:tabs>
          <w:tab w:val="num" w:pos="4320"/>
        </w:tabs>
        <w:ind w:left="4320" w:hanging="360"/>
      </w:pPr>
      <w:rPr>
        <w:rFonts w:ascii="Times New Roman" w:hAnsi="Times New Roman" w:hint="default"/>
      </w:rPr>
    </w:lvl>
    <w:lvl w:ilvl="6" w:tplc="8794CE76" w:tentative="1">
      <w:start w:val="1"/>
      <w:numFmt w:val="bullet"/>
      <w:lvlText w:val="•"/>
      <w:lvlJc w:val="left"/>
      <w:pPr>
        <w:tabs>
          <w:tab w:val="num" w:pos="5040"/>
        </w:tabs>
        <w:ind w:left="5040" w:hanging="360"/>
      </w:pPr>
      <w:rPr>
        <w:rFonts w:ascii="Times New Roman" w:hAnsi="Times New Roman" w:hint="default"/>
      </w:rPr>
    </w:lvl>
    <w:lvl w:ilvl="7" w:tplc="301E5A9C" w:tentative="1">
      <w:start w:val="1"/>
      <w:numFmt w:val="bullet"/>
      <w:lvlText w:val="•"/>
      <w:lvlJc w:val="left"/>
      <w:pPr>
        <w:tabs>
          <w:tab w:val="num" w:pos="5760"/>
        </w:tabs>
        <w:ind w:left="5760" w:hanging="360"/>
      </w:pPr>
      <w:rPr>
        <w:rFonts w:ascii="Times New Roman" w:hAnsi="Times New Roman" w:hint="default"/>
      </w:rPr>
    </w:lvl>
    <w:lvl w:ilvl="8" w:tplc="80EEC5C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A87"/>
    <w:rsid w:val="0000294C"/>
    <w:rsid w:val="0002095B"/>
    <w:rsid w:val="00027B64"/>
    <w:rsid w:val="0008050A"/>
    <w:rsid w:val="000C0F1F"/>
    <w:rsid w:val="001028C9"/>
    <w:rsid w:val="0012753F"/>
    <w:rsid w:val="00141AB5"/>
    <w:rsid w:val="0016091B"/>
    <w:rsid w:val="00184D62"/>
    <w:rsid w:val="001A167E"/>
    <w:rsid w:val="001C6968"/>
    <w:rsid w:val="002001B8"/>
    <w:rsid w:val="00202D9B"/>
    <w:rsid w:val="0022375A"/>
    <w:rsid w:val="00245087"/>
    <w:rsid w:val="00265385"/>
    <w:rsid w:val="00295EA2"/>
    <w:rsid w:val="002A6988"/>
    <w:rsid w:val="002B0971"/>
    <w:rsid w:val="002B0C20"/>
    <w:rsid w:val="002B6E72"/>
    <w:rsid w:val="00317614"/>
    <w:rsid w:val="003A5013"/>
    <w:rsid w:val="003B3BEA"/>
    <w:rsid w:val="003B619B"/>
    <w:rsid w:val="003C0411"/>
    <w:rsid w:val="003C2815"/>
    <w:rsid w:val="003E55CA"/>
    <w:rsid w:val="003F67CD"/>
    <w:rsid w:val="00406373"/>
    <w:rsid w:val="0041176C"/>
    <w:rsid w:val="00421300"/>
    <w:rsid w:val="00442A87"/>
    <w:rsid w:val="004B1405"/>
    <w:rsid w:val="004B2321"/>
    <w:rsid w:val="00510F78"/>
    <w:rsid w:val="00551DA6"/>
    <w:rsid w:val="00560AB4"/>
    <w:rsid w:val="0064480D"/>
    <w:rsid w:val="00645724"/>
    <w:rsid w:val="006763A6"/>
    <w:rsid w:val="00685E21"/>
    <w:rsid w:val="00692681"/>
    <w:rsid w:val="006A1474"/>
    <w:rsid w:val="006C6FAB"/>
    <w:rsid w:val="006F2336"/>
    <w:rsid w:val="006F6C95"/>
    <w:rsid w:val="00740652"/>
    <w:rsid w:val="00756762"/>
    <w:rsid w:val="00764D20"/>
    <w:rsid w:val="00765FF3"/>
    <w:rsid w:val="007A3C12"/>
    <w:rsid w:val="007C6E99"/>
    <w:rsid w:val="007D1453"/>
    <w:rsid w:val="007E14C3"/>
    <w:rsid w:val="0081190F"/>
    <w:rsid w:val="008157B3"/>
    <w:rsid w:val="00825A90"/>
    <w:rsid w:val="00850A3C"/>
    <w:rsid w:val="00857D8B"/>
    <w:rsid w:val="0086775E"/>
    <w:rsid w:val="00873E0E"/>
    <w:rsid w:val="00876F39"/>
    <w:rsid w:val="00881C35"/>
    <w:rsid w:val="008B3EF4"/>
    <w:rsid w:val="008C27ED"/>
    <w:rsid w:val="008D48B8"/>
    <w:rsid w:val="008E3955"/>
    <w:rsid w:val="008F70DB"/>
    <w:rsid w:val="009202E5"/>
    <w:rsid w:val="0093715B"/>
    <w:rsid w:val="00957CFD"/>
    <w:rsid w:val="00957F10"/>
    <w:rsid w:val="00972238"/>
    <w:rsid w:val="00977A00"/>
    <w:rsid w:val="009B6F24"/>
    <w:rsid w:val="00A01452"/>
    <w:rsid w:val="00A1182F"/>
    <w:rsid w:val="00A32244"/>
    <w:rsid w:val="00A437A6"/>
    <w:rsid w:val="00A6250C"/>
    <w:rsid w:val="00A96496"/>
    <w:rsid w:val="00AA0562"/>
    <w:rsid w:val="00AA4821"/>
    <w:rsid w:val="00AC422E"/>
    <w:rsid w:val="00AD665D"/>
    <w:rsid w:val="00AF28C5"/>
    <w:rsid w:val="00B15ADF"/>
    <w:rsid w:val="00B27B2A"/>
    <w:rsid w:val="00B46F14"/>
    <w:rsid w:val="00B7575E"/>
    <w:rsid w:val="00B7621B"/>
    <w:rsid w:val="00BB508B"/>
    <w:rsid w:val="00BC22B2"/>
    <w:rsid w:val="00C02153"/>
    <w:rsid w:val="00C06CA0"/>
    <w:rsid w:val="00C11DC4"/>
    <w:rsid w:val="00C333FB"/>
    <w:rsid w:val="00C40820"/>
    <w:rsid w:val="00C57913"/>
    <w:rsid w:val="00C60488"/>
    <w:rsid w:val="00CA3FD1"/>
    <w:rsid w:val="00CA4710"/>
    <w:rsid w:val="00CB1F9E"/>
    <w:rsid w:val="00CE5A70"/>
    <w:rsid w:val="00CF0173"/>
    <w:rsid w:val="00CF7521"/>
    <w:rsid w:val="00D103C1"/>
    <w:rsid w:val="00D24A0B"/>
    <w:rsid w:val="00D347D2"/>
    <w:rsid w:val="00D66BE4"/>
    <w:rsid w:val="00D85C86"/>
    <w:rsid w:val="00E20F36"/>
    <w:rsid w:val="00E43FE8"/>
    <w:rsid w:val="00E55E2B"/>
    <w:rsid w:val="00E561F2"/>
    <w:rsid w:val="00EA6DAA"/>
    <w:rsid w:val="00EB7305"/>
    <w:rsid w:val="00EF2BA2"/>
    <w:rsid w:val="00F078AD"/>
    <w:rsid w:val="00F11513"/>
    <w:rsid w:val="00F16DFD"/>
    <w:rsid w:val="00F206A9"/>
    <w:rsid w:val="00F265AE"/>
    <w:rsid w:val="00F322C9"/>
    <w:rsid w:val="00F379AA"/>
    <w:rsid w:val="00F72A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FB3BF"/>
  <w15:chartTrackingRefBased/>
  <w15:docId w15:val="{E6F2BBA9-5CE1-40E6-91C2-8EB99B4E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A87"/>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322C9"/>
    <w:rPr>
      <w:color w:val="0563C1" w:themeColor="hyperlink"/>
      <w:u w:val="single"/>
    </w:rPr>
  </w:style>
  <w:style w:type="character" w:customStyle="1" w:styleId="zmlenmeyenBahsetme1">
    <w:name w:val="Çözümlenmeyen Bahsetme1"/>
    <w:basedOn w:val="VarsaylanParagrafYazTipi"/>
    <w:uiPriority w:val="99"/>
    <w:semiHidden/>
    <w:unhideWhenUsed/>
    <w:rsid w:val="00F322C9"/>
    <w:rPr>
      <w:color w:val="605E5C"/>
      <w:shd w:val="clear" w:color="auto" w:fill="E1DFDD"/>
    </w:rPr>
  </w:style>
  <w:style w:type="table" w:styleId="TabloKlavuzu">
    <w:name w:val="Table Grid"/>
    <w:basedOn w:val="NormalTablo"/>
    <w:uiPriority w:val="39"/>
    <w:rsid w:val="008D4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4">
    <w:name w:val="Plain Table 4"/>
    <w:basedOn w:val="NormalTablo"/>
    <w:uiPriority w:val="44"/>
    <w:rsid w:val="00AA482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3">
    <w:name w:val="Grid Table 2 Accent 3"/>
    <w:basedOn w:val="NormalTablo"/>
    <w:uiPriority w:val="47"/>
    <w:rsid w:val="007A3C1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stBilgi">
    <w:name w:val="header"/>
    <w:basedOn w:val="Normal"/>
    <w:link w:val="stBilgiChar"/>
    <w:uiPriority w:val="99"/>
    <w:unhideWhenUsed/>
    <w:rsid w:val="00765F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5FF3"/>
    <w:rPr>
      <w:rFonts w:ascii="Calibri" w:eastAsia="Calibri" w:hAnsi="Calibri" w:cs="Times New Roman"/>
    </w:rPr>
  </w:style>
  <w:style w:type="paragraph" w:styleId="AltBilgi">
    <w:name w:val="footer"/>
    <w:basedOn w:val="Normal"/>
    <w:link w:val="AltBilgiChar"/>
    <w:uiPriority w:val="99"/>
    <w:unhideWhenUsed/>
    <w:rsid w:val="00765F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5FF3"/>
    <w:rPr>
      <w:rFonts w:ascii="Calibri" w:eastAsia="Calibri" w:hAnsi="Calibri" w:cs="Times New Roman"/>
    </w:rPr>
  </w:style>
  <w:style w:type="paragraph" w:styleId="DipnotMetni">
    <w:name w:val="footnote text"/>
    <w:basedOn w:val="Normal"/>
    <w:link w:val="DipnotMetniChar"/>
    <w:uiPriority w:val="99"/>
    <w:semiHidden/>
    <w:unhideWhenUsed/>
    <w:rsid w:val="00AA056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A0562"/>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AA05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50246">
      <w:bodyDiv w:val="1"/>
      <w:marLeft w:val="0"/>
      <w:marRight w:val="0"/>
      <w:marTop w:val="0"/>
      <w:marBottom w:val="0"/>
      <w:divBdr>
        <w:top w:val="none" w:sz="0" w:space="0" w:color="auto"/>
        <w:left w:val="none" w:sz="0" w:space="0" w:color="auto"/>
        <w:bottom w:val="none" w:sz="0" w:space="0" w:color="auto"/>
        <w:right w:val="none" w:sz="0" w:space="0" w:color="auto"/>
      </w:divBdr>
      <w:divsChild>
        <w:div w:id="634533111">
          <w:marLeft w:val="360"/>
          <w:marRight w:val="0"/>
          <w:marTop w:val="200"/>
          <w:marBottom w:val="0"/>
          <w:divBdr>
            <w:top w:val="none" w:sz="0" w:space="0" w:color="auto"/>
            <w:left w:val="none" w:sz="0" w:space="0" w:color="auto"/>
            <w:bottom w:val="none" w:sz="0" w:space="0" w:color="auto"/>
            <w:right w:val="none" w:sz="0" w:space="0" w:color="auto"/>
          </w:divBdr>
        </w:div>
        <w:div w:id="1710839540">
          <w:marLeft w:val="360"/>
          <w:marRight w:val="0"/>
          <w:marTop w:val="200"/>
          <w:marBottom w:val="0"/>
          <w:divBdr>
            <w:top w:val="none" w:sz="0" w:space="0" w:color="auto"/>
            <w:left w:val="none" w:sz="0" w:space="0" w:color="auto"/>
            <w:bottom w:val="none" w:sz="0" w:space="0" w:color="auto"/>
            <w:right w:val="none" w:sz="0" w:space="0" w:color="auto"/>
          </w:divBdr>
        </w:div>
        <w:div w:id="1421950424">
          <w:marLeft w:val="360"/>
          <w:marRight w:val="0"/>
          <w:marTop w:val="200"/>
          <w:marBottom w:val="0"/>
          <w:divBdr>
            <w:top w:val="none" w:sz="0" w:space="0" w:color="auto"/>
            <w:left w:val="none" w:sz="0" w:space="0" w:color="auto"/>
            <w:bottom w:val="none" w:sz="0" w:space="0" w:color="auto"/>
            <w:right w:val="none" w:sz="0" w:space="0" w:color="auto"/>
          </w:divBdr>
        </w:div>
        <w:div w:id="1205631212">
          <w:marLeft w:val="360"/>
          <w:marRight w:val="0"/>
          <w:marTop w:val="200"/>
          <w:marBottom w:val="0"/>
          <w:divBdr>
            <w:top w:val="none" w:sz="0" w:space="0" w:color="auto"/>
            <w:left w:val="none" w:sz="0" w:space="0" w:color="auto"/>
            <w:bottom w:val="none" w:sz="0" w:space="0" w:color="auto"/>
            <w:right w:val="none" w:sz="0" w:space="0" w:color="auto"/>
          </w:divBdr>
        </w:div>
        <w:div w:id="793600337">
          <w:marLeft w:val="360"/>
          <w:marRight w:val="0"/>
          <w:marTop w:val="200"/>
          <w:marBottom w:val="0"/>
          <w:divBdr>
            <w:top w:val="none" w:sz="0" w:space="0" w:color="auto"/>
            <w:left w:val="none" w:sz="0" w:space="0" w:color="auto"/>
            <w:bottom w:val="none" w:sz="0" w:space="0" w:color="auto"/>
            <w:right w:val="none" w:sz="0" w:space="0" w:color="auto"/>
          </w:divBdr>
        </w:div>
        <w:div w:id="173811460">
          <w:marLeft w:val="360"/>
          <w:marRight w:val="0"/>
          <w:marTop w:val="200"/>
          <w:marBottom w:val="0"/>
          <w:divBdr>
            <w:top w:val="none" w:sz="0" w:space="0" w:color="auto"/>
            <w:left w:val="none" w:sz="0" w:space="0" w:color="auto"/>
            <w:bottom w:val="none" w:sz="0" w:space="0" w:color="auto"/>
            <w:right w:val="none" w:sz="0" w:space="0" w:color="auto"/>
          </w:divBdr>
        </w:div>
        <w:div w:id="1955746895">
          <w:marLeft w:val="360"/>
          <w:marRight w:val="0"/>
          <w:marTop w:val="200"/>
          <w:marBottom w:val="0"/>
          <w:divBdr>
            <w:top w:val="none" w:sz="0" w:space="0" w:color="auto"/>
            <w:left w:val="none" w:sz="0" w:space="0" w:color="auto"/>
            <w:bottom w:val="none" w:sz="0" w:space="0" w:color="auto"/>
            <w:right w:val="none" w:sz="0" w:space="0" w:color="auto"/>
          </w:divBdr>
        </w:div>
        <w:div w:id="1330719347">
          <w:marLeft w:val="360"/>
          <w:marRight w:val="0"/>
          <w:marTop w:val="200"/>
          <w:marBottom w:val="0"/>
          <w:divBdr>
            <w:top w:val="none" w:sz="0" w:space="0" w:color="auto"/>
            <w:left w:val="none" w:sz="0" w:space="0" w:color="auto"/>
            <w:bottom w:val="none" w:sz="0" w:space="0" w:color="auto"/>
            <w:right w:val="none" w:sz="0" w:space="0" w:color="auto"/>
          </w:divBdr>
        </w:div>
        <w:div w:id="44136428">
          <w:marLeft w:val="360"/>
          <w:marRight w:val="0"/>
          <w:marTop w:val="200"/>
          <w:marBottom w:val="0"/>
          <w:divBdr>
            <w:top w:val="none" w:sz="0" w:space="0" w:color="auto"/>
            <w:left w:val="none" w:sz="0" w:space="0" w:color="auto"/>
            <w:bottom w:val="none" w:sz="0" w:space="0" w:color="auto"/>
            <w:right w:val="none" w:sz="0" w:space="0" w:color="auto"/>
          </w:divBdr>
        </w:div>
        <w:div w:id="339695998">
          <w:marLeft w:val="360"/>
          <w:marRight w:val="0"/>
          <w:marTop w:val="200"/>
          <w:marBottom w:val="0"/>
          <w:divBdr>
            <w:top w:val="none" w:sz="0" w:space="0" w:color="auto"/>
            <w:left w:val="none" w:sz="0" w:space="0" w:color="auto"/>
            <w:bottom w:val="none" w:sz="0" w:space="0" w:color="auto"/>
            <w:right w:val="none" w:sz="0" w:space="0" w:color="auto"/>
          </w:divBdr>
        </w:div>
        <w:div w:id="300811200">
          <w:marLeft w:val="360"/>
          <w:marRight w:val="0"/>
          <w:marTop w:val="200"/>
          <w:marBottom w:val="0"/>
          <w:divBdr>
            <w:top w:val="none" w:sz="0" w:space="0" w:color="auto"/>
            <w:left w:val="none" w:sz="0" w:space="0" w:color="auto"/>
            <w:bottom w:val="none" w:sz="0" w:space="0" w:color="auto"/>
            <w:right w:val="none" w:sz="0" w:space="0" w:color="auto"/>
          </w:divBdr>
        </w:div>
        <w:div w:id="1508443404">
          <w:marLeft w:val="360"/>
          <w:marRight w:val="0"/>
          <w:marTop w:val="200"/>
          <w:marBottom w:val="0"/>
          <w:divBdr>
            <w:top w:val="none" w:sz="0" w:space="0" w:color="auto"/>
            <w:left w:val="none" w:sz="0" w:space="0" w:color="auto"/>
            <w:bottom w:val="none" w:sz="0" w:space="0" w:color="auto"/>
            <w:right w:val="none" w:sz="0" w:space="0" w:color="auto"/>
          </w:divBdr>
        </w:div>
        <w:div w:id="219176159">
          <w:marLeft w:val="360"/>
          <w:marRight w:val="0"/>
          <w:marTop w:val="200"/>
          <w:marBottom w:val="0"/>
          <w:divBdr>
            <w:top w:val="none" w:sz="0" w:space="0" w:color="auto"/>
            <w:left w:val="none" w:sz="0" w:space="0" w:color="auto"/>
            <w:bottom w:val="none" w:sz="0" w:space="0" w:color="auto"/>
            <w:right w:val="none" w:sz="0" w:space="0" w:color="auto"/>
          </w:divBdr>
        </w:div>
        <w:div w:id="411196462">
          <w:marLeft w:val="360"/>
          <w:marRight w:val="0"/>
          <w:marTop w:val="200"/>
          <w:marBottom w:val="0"/>
          <w:divBdr>
            <w:top w:val="none" w:sz="0" w:space="0" w:color="auto"/>
            <w:left w:val="none" w:sz="0" w:space="0" w:color="auto"/>
            <w:bottom w:val="none" w:sz="0" w:space="0" w:color="auto"/>
            <w:right w:val="none" w:sz="0" w:space="0" w:color="auto"/>
          </w:divBdr>
        </w:div>
        <w:div w:id="1691831042">
          <w:marLeft w:val="360"/>
          <w:marRight w:val="0"/>
          <w:marTop w:val="200"/>
          <w:marBottom w:val="0"/>
          <w:divBdr>
            <w:top w:val="none" w:sz="0" w:space="0" w:color="auto"/>
            <w:left w:val="none" w:sz="0" w:space="0" w:color="auto"/>
            <w:bottom w:val="none" w:sz="0" w:space="0" w:color="auto"/>
            <w:right w:val="none" w:sz="0" w:space="0" w:color="auto"/>
          </w:divBdr>
        </w:div>
        <w:div w:id="1028599324">
          <w:marLeft w:val="360"/>
          <w:marRight w:val="0"/>
          <w:marTop w:val="200"/>
          <w:marBottom w:val="0"/>
          <w:divBdr>
            <w:top w:val="none" w:sz="0" w:space="0" w:color="auto"/>
            <w:left w:val="none" w:sz="0" w:space="0" w:color="auto"/>
            <w:bottom w:val="none" w:sz="0" w:space="0" w:color="auto"/>
            <w:right w:val="none" w:sz="0" w:space="0" w:color="auto"/>
          </w:divBdr>
        </w:div>
        <w:div w:id="471295910">
          <w:marLeft w:val="360"/>
          <w:marRight w:val="0"/>
          <w:marTop w:val="200"/>
          <w:marBottom w:val="0"/>
          <w:divBdr>
            <w:top w:val="none" w:sz="0" w:space="0" w:color="auto"/>
            <w:left w:val="none" w:sz="0" w:space="0" w:color="auto"/>
            <w:bottom w:val="none" w:sz="0" w:space="0" w:color="auto"/>
            <w:right w:val="none" w:sz="0" w:space="0" w:color="auto"/>
          </w:divBdr>
        </w:div>
        <w:div w:id="255601464">
          <w:marLeft w:val="360"/>
          <w:marRight w:val="0"/>
          <w:marTop w:val="200"/>
          <w:marBottom w:val="0"/>
          <w:divBdr>
            <w:top w:val="none" w:sz="0" w:space="0" w:color="auto"/>
            <w:left w:val="none" w:sz="0" w:space="0" w:color="auto"/>
            <w:bottom w:val="none" w:sz="0" w:space="0" w:color="auto"/>
            <w:right w:val="none" w:sz="0" w:space="0" w:color="auto"/>
          </w:divBdr>
        </w:div>
        <w:div w:id="2000032282">
          <w:marLeft w:val="360"/>
          <w:marRight w:val="0"/>
          <w:marTop w:val="200"/>
          <w:marBottom w:val="0"/>
          <w:divBdr>
            <w:top w:val="none" w:sz="0" w:space="0" w:color="auto"/>
            <w:left w:val="none" w:sz="0" w:space="0" w:color="auto"/>
            <w:bottom w:val="none" w:sz="0" w:space="0" w:color="auto"/>
            <w:right w:val="none" w:sz="0" w:space="0" w:color="auto"/>
          </w:divBdr>
        </w:div>
      </w:divsChild>
    </w:div>
    <w:div w:id="1238899396">
      <w:bodyDiv w:val="1"/>
      <w:marLeft w:val="0"/>
      <w:marRight w:val="0"/>
      <w:marTop w:val="0"/>
      <w:marBottom w:val="0"/>
      <w:divBdr>
        <w:top w:val="none" w:sz="0" w:space="0" w:color="auto"/>
        <w:left w:val="none" w:sz="0" w:space="0" w:color="auto"/>
        <w:bottom w:val="none" w:sz="0" w:space="0" w:color="auto"/>
        <w:right w:val="none" w:sz="0" w:space="0" w:color="auto"/>
      </w:divBdr>
      <w:divsChild>
        <w:div w:id="1620720686">
          <w:marLeft w:val="360"/>
          <w:marRight w:val="0"/>
          <w:marTop w:val="200"/>
          <w:marBottom w:val="0"/>
          <w:divBdr>
            <w:top w:val="none" w:sz="0" w:space="0" w:color="auto"/>
            <w:left w:val="none" w:sz="0" w:space="0" w:color="auto"/>
            <w:bottom w:val="none" w:sz="0" w:space="0" w:color="auto"/>
            <w:right w:val="none" w:sz="0" w:space="0" w:color="auto"/>
          </w:divBdr>
        </w:div>
      </w:divsChild>
    </w:div>
    <w:div w:id="1812556238">
      <w:bodyDiv w:val="1"/>
      <w:marLeft w:val="0"/>
      <w:marRight w:val="0"/>
      <w:marTop w:val="0"/>
      <w:marBottom w:val="0"/>
      <w:divBdr>
        <w:top w:val="none" w:sz="0" w:space="0" w:color="auto"/>
        <w:left w:val="none" w:sz="0" w:space="0" w:color="auto"/>
        <w:bottom w:val="none" w:sz="0" w:space="0" w:color="auto"/>
        <w:right w:val="none" w:sz="0" w:space="0" w:color="auto"/>
      </w:divBdr>
      <w:divsChild>
        <w:div w:id="1158375988">
          <w:marLeft w:val="547"/>
          <w:marRight w:val="0"/>
          <w:marTop w:val="0"/>
          <w:marBottom w:val="0"/>
          <w:divBdr>
            <w:top w:val="none" w:sz="0" w:space="0" w:color="auto"/>
            <w:left w:val="none" w:sz="0" w:space="0" w:color="auto"/>
            <w:bottom w:val="none" w:sz="0" w:space="0" w:color="auto"/>
            <w:right w:val="none" w:sz="0" w:space="0" w:color="auto"/>
          </w:divBdr>
        </w:div>
      </w:divsChild>
    </w:div>
    <w:div w:id="1831948159">
      <w:bodyDiv w:val="1"/>
      <w:marLeft w:val="0"/>
      <w:marRight w:val="0"/>
      <w:marTop w:val="0"/>
      <w:marBottom w:val="0"/>
      <w:divBdr>
        <w:top w:val="none" w:sz="0" w:space="0" w:color="auto"/>
        <w:left w:val="none" w:sz="0" w:space="0" w:color="auto"/>
        <w:bottom w:val="none" w:sz="0" w:space="0" w:color="auto"/>
        <w:right w:val="none" w:sz="0" w:space="0" w:color="auto"/>
      </w:divBdr>
      <w:divsChild>
        <w:div w:id="637760189">
          <w:marLeft w:val="360"/>
          <w:marRight w:val="0"/>
          <w:marTop w:val="200"/>
          <w:marBottom w:val="0"/>
          <w:divBdr>
            <w:top w:val="none" w:sz="0" w:space="0" w:color="auto"/>
            <w:left w:val="none" w:sz="0" w:space="0" w:color="auto"/>
            <w:bottom w:val="none" w:sz="0" w:space="0" w:color="auto"/>
            <w:right w:val="none" w:sz="0" w:space="0" w:color="auto"/>
          </w:divBdr>
        </w:div>
      </w:divsChild>
    </w:div>
    <w:div w:id="19548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211B9-E001-4512-AECE-6954D1BE5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3585</Words>
  <Characters>20439</Characters>
  <Application>Microsoft Office Word</Application>
  <DocSecurity>0</DocSecurity>
  <Lines>170</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Melike Yalçın Gürsoy</dc:creator>
  <cp:keywords/>
  <dc:description/>
  <cp:lastModifiedBy>mehmet şahin</cp:lastModifiedBy>
  <cp:revision>3</cp:revision>
  <dcterms:created xsi:type="dcterms:W3CDTF">2020-12-06T14:50:00Z</dcterms:created>
  <dcterms:modified xsi:type="dcterms:W3CDTF">2020-12-06T20:22:00Z</dcterms:modified>
</cp:coreProperties>
</file>