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AF" w:rsidRDefault="002624AF" w:rsidP="002624AF">
      <w:pPr>
        <w:jc w:val="center"/>
        <w:rPr>
          <w:rFonts w:ascii="Times New Roman" w:hAnsi="Times New Roman" w:cs="Times New Roman"/>
          <w:b/>
          <w:sz w:val="24"/>
          <w:szCs w:val="24"/>
        </w:rPr>
      </w:pPr>
      <w:r w:rsidRPr="007D1BBE">
        <w:rPr>
          <w:rFonts w:ascii="Times New Roman" w:hAnsi="Times New Roman" w:cs="Times New Roman"/>
          <w:b/>
          <w:sz w:val="24"/>
          <w:szCs w:val="24"/>
        </w:rPr>
        <w:t>SÜRDÜRÜLEBİLİR YEŞİL ALAN PLANLAMASI</w:t>
      </w:r>
      <w:r w:rsidR="00C03F66" w:rsidRPr="007D1BBE">
        <w:rPr>
          <w:rFonts w:ascii="Times New Roman" w:hAnsi="Times New Roman" w:cs="Times New Roman"/>
          <w:b/>
          <w:sz w:val="24"/>
          <w:szCs w:val="24"/>
        </w:rPr>
        <w:t xml:space="preserve">NDA </w:t>
      </w:r>
      <w:r w:rsidRPr="007D1BBE">
        <w:rPr>
          <w:rFonts w:ascii="Times New Roman" w:hAnsi="Times New Roman" w:cs="Times New Roman"/>
          <w:b/>
          <w:sz w:val="24"/>
          <w:szCs w:val="24"/>
        </w:rPr>
        <w:t xml:space="preserve">KENT BELEDİYELERİNİN EKOLOJİK HEDEFLERİNİN </w:t>
      </w:r>
      <w:r w:rsidR="00B45FA2" w:rsidRPr="007D1BBE">
        <w:rPr>
          <w:rFonts w:ascii="Times New Roman" w:hAnsi="Times New Roman" w:cs="Times New Roman"/>
          <w:b/>
          <w:sz w:val="24"/>
          <w:szCs w:val="24"/>
        </w:rPr>
        <w:t>DEĞERLENDİRİLMESİ</w:t>
      </w:r>
    </w:p>
    <w:p w:rsidR="00C115A7" w:rsidRDefault="00C115A7" w:rsidP="002624AF">
      <w:pPr>
        <w:jc w:val="center"/>
        <w:rPr>
          <w:rFonts w:ascii="Times New Roman" w:hAnsi="Times New Roman" w:cs="Times New Roman"/>
          <w:b/>
          <w:sz w:val="24"/>
          <w:szCs w:val="24"/>
        </w:rPr>
      </w:pPr>
      <w:r>
        <w:rPr>
          <w:rFonts w:ascii="Times New Roman" w:hAnsi="Times New Roman" w:cs="Times New Roman"/>
          <w:b/>
          <w:sz w:val="24"/>
          <w:szCs w:val="24"/>
        </w:rPr>
        <w:t>Hüccet VURAL</w:t>
      </w:r>
    </w:p>
    <w:p w:rsidR="00C115A7" w:rsidRDefault="00C115A7" w:rsidP="002624AF">
      <w:pPr>
        <w:jc w:val="center"/>
        <w:rPr>
          <w:rFonts w:ascii="Times New Roman" w:hAnsi="Times New Roman" w:cs="Times New Roman"/>
          <w:b/>
          <w:sz w:val="24"/>
          <w:szCs w:val="24"/>
        </w:rPr>
      </w:pPr>
      <w:r>
        <w:rPr>
          <w:rFonts w:ascii="Times New Roman" w:hAnsi="Times New Roman" w:cs="Times New Roman"/>
          <w:b/>
          <w:sz w:val="24"/>
          <w:szCs w:val="24"/>
        </w:rPr>
        <w:t>Bingöl Üniversitesi Ziraat Fakültesi Peyzaj Mimarlığı Bölümü</w:t>
      </w:r>
    </w:p>
    <w:p w:rsidR="00C115A7" w:rsidRPr="007D1BBE" w:rsidRDefault="00C115A7" w:rsidP="002624AF">
      <w:pPr>
        <w:jc w:val="center"/>
        <w:rPr>
          <w:rFonts w:ascii="Times New Roman" w:hAnsi="Times New Roman" w:cs="Times New Roman"/>
          <w:b/>
          <w:sz w:val="24"/>
          <w:szCs w:val="24"/>
        </w:rPr>
      </w:pPr>
      <w:r>
        <w:rPr>
          <w:rFonts w:ascii="Times New Roman" w:hAnsi="Times New Roman" w:cs="Times New Roman"/>
          <w:b/>
          <w:sz w:val="24"/>
          <w:szCs w:val="24"/>
        </w:rPr>
        <w:t>ÖZET</w:t>
      </w:r>
    </w:p>
    <w:p w:rsidR="00B4471A" w:rsidRDefault="00C614F5" w:rsidP="00FE2ACA">
      <w:pPr>
        <w:jc w:val="both"/>
        <w:rPr>
          <w:rFonts w:ascii="Times New Roman" w:hAnsi="Times New Roman" w:cs="Times New Roman"/>
          <w:sz w:val="24"/>
          <w:szCs w:val="24"/>
        </w:rPr>
      </w:pPr>
      <w:r w:rsidRPr="00320CA5">
        <w:rPr>
          <w:rFonts w:ascii="Times New Roman" w:hAnsi="Times New Roman" w:cs="Times New Roman"/>
          <w:sz w:val="24"/>
          <w:szCs w:val="24"/>
        </w:rPr>
        <w:t xml:space="preserve">Ekolojik, fiziksel, sosyal ve psikolojik </w:t>
      </w:r>
      <w:r w:rsidR="00F53452">
        <w:rPr>
          <w:rFonts w:ascii="Times New Roman" w:hAnsi="Times New Roman" w:cs="Times New Roman"/>
          <w:sz w:val="24"/>
          <w:szCs w:val="24"/>
        </w:rPr>
        <w:t>katkılarıyla</w:t>
      </w:r>
      <w:r w:rsidRPr="00320CA5">
        <w:rPr>
          <w:rFonts w:ascii="Times New Roman" w:hAnsi="Times New Roman" w:cs="Times New Roman"/>
          <w:sz w:val="24"/>
          <w:szCs w:val="24"/>
        </w:rPr>
        <w:t xml:space="preserve"> </w:t>
      </w:r>
      <w:r w:rsidR="007E18C3" w:rsidRPr="00320CA5">
        <w:rPr>
          <w:rFonts w:ascii="Times New Roman" w:hAnsi="Times New Roman" w:cs="Times New Roman"/>
          <w:sz w:val="24"/>
          <w:szCs w:val="24"/>
        </w:rPr>
        <w:t>y</w:t>
      </w:r>
      <w:r w:rsidR="00533313" w:rsidRPr="00320CA5">
        <w:rPr>
          <w:rFonts w:ascii="Times New Roman" w:hAnsi="Times New Roman" w:cs="Times New Roman"/>
          <w:sz w:val="24"/>
          <w:szCs w:val="24"/>
        </w:rPr>
        <w:t xml:space="preserve">eşil alanların önemi her geçen gün daha fazla anlaşılmaktadır. </w:t>
      </w:r>
      <w:r w:rsidR="00C115A7">
        <w:rPr>
          <w:rFonts w:ascii="Times New Roman" w:hAnsi="Times New Roman" w:cs="Times New Roman"/>
          <w:sz w:val="24"/>
          <w:szCs w:val="24"/>
        </w:rPr>
        <w:t>K</w:t>
      </w:r>
      <w:r w:rsidR="00162034">
        <w:rPr>
          <w:rFonts w:ascii="Times New Roman" w:hAnsi="Times New Roman" w:cs="Times New Roman"/>
          <w:sz w:val="24"/>
          <w:szCs w:val="24"/>
        </w:rPr>
        <w:t xml:space="preserve">entsel yeşil alanların insanların </w:t>
      </w:r>
      <w:proofErr w:type="gramStart"/>
      <w:r w:rsidR="00162034">
        <w:rPr>
          <w:rFonts w:ascii="Times New Roman" w:hAnsi="Times New Roman" w:cs="Times New Roman"/>
          <w:sz w:val="24"/>
          <w:szCs w:val="24"/>
        </w:rPr>
        <w:t>rekreasyon</w:t>
      </w:r>
      <w:proofErr w:type="gramEnd"/>
      <w:r w:rsidR="00162034">
        <w:rPr>
          <w:rFonts w:ascii="Times New Roman" w:hAnsi="Times New Roman" w:cs="Times New Roman"/>
          <w:sz w:val="24"/>
          <w:szCs w:val="24"/>
        </w:rPr>
        <w:t xml:space="preserve"> ihtiyaçlarını karşılama ve kentsel yoğunluğun azaltılmasında da önemli </w:t>
      </w:r>
      <w:r w:rsidR="00F53452">
        <w:rPr>
          <w:rFonts w:ascii="Times New Roman" w:hAnsi="Times New Roman" w:cs="Times New Roman"/>
          <w:sz w:val="24"/>
          <w:szCs w:val="24"/>
        </w:rPr>
        <w:t>işlevleri bulunmaktadır. Ancak k</w:t>
      </w:r>
      <w:r w:rsidR="00FE2ACA" w:rsidRPr="00320CA5">
        <w:rPr>
          <w:rFonts w:ascii="Times New Roman" w:hAnsi="Times New Roman" w:cs="Times New Roman"/>
          <w:sz w:val="24"/>
          <w:szCs w:val="24"/>
        </w:rPr>
        <w:t>entsel yeşil alanlar</w:t>
      </w:r>
      <w:r w:rsidR="00162034">
        <w:rPr>
          <w:rFonts w:ascii="Times New Roman" w:hAnsi="Times New Roman" w:cs="Times New Roman"/>
          <w:sz w:val="24"/>
          <w:szCs w:val="24"/>
        </w:rPr>
        <w:t xml:space="preserve">dan beklenen yararın elde edilebilmesi için </w:t>
      </w:r>
      <w:r w:rsidR="00FE2ACA" w:rsidRPr="00320CA5">
        <w:rPr>
          <w:rFonts w:ascii="Times New Roman" w:hAnsi="Times New Roman" w:cs="Times New Roman"/>
          <w:sz w:val="24"/>
          <w:szCs w:val="24"/>
        </w:rPr>
        <w:t xml:space="preserve">nitelik ve nicelik </w:t>
      </w:r>
      <w:r w:rsidR="00162034">
        <w:rPr>
          <w:rFonts w:ascii="Times New Roman" w:hAnsi="Times New Roman" w:cs="Times New Roman"/>
          <w:sz w:val="24"/>
          <w:szCs w:val="24"/>
        </w:rPr>
        <w:t>bakımından yeterli olması gerekmektedir</w:t>
      </w:r>
      <w:r w:rsidR="00FE2ACA" w:rsidRPr="00320CA5">
        <w:rPr>
          <w:rFonts w:ascii="Times New Roman" w:hAnsi="Times New Roman" w:cs="Times New Roman"/>
          <w:sz w:val="24"/>
          <w:szCs w:val="24"/>
        </w:rPr>
        <w:t xml:space="preserve">. </w:t>
      </w:r>
      <w:r w:rsidR="00F53452">
        <w:rPr>
          <w:rFonts w:ascii="Times New Roman" w:hAnsi="Times New Roman" w:cs="Times New Roman"/>
          <w:sz w:val="24"/>
          <w:szCs w:val="24"/>
        </w:rPr>
        <w:t>Yeşil alanların n</w:t>
      </w:r>
      <w:r w:rsidR="00ED0D46">
        <w:rPr>
          <w:rFonts w:ascii="Times New Roman" w:hAnsi="Times New Roman" w:cs="Times New Roman"/>
          <w:sz w:val="24"/>
          <w:szCs w:val="24"/>
        </w:rPr>
        <w:t xml:space="preserve">icelik bakımından yeterliliği, </w:t>
      </w:r>
      <w:r w:rsidR="00C115A7">
        <w:rPr>
          <w:rFonts w:ascii="Times New Roman" w:hAnsi="Times New Roman" w:cs="Times New Roman"/>
          <w:sz w:val="24"/>
          <w:szCs w:val="24"/>
        </w:rPr>
        <w:t>belirlenen standartlara uygunluğu ile ilgilidir. Kentsel yeşil alanların yeterliliği ile ilgili standart</w:t>
      </w:r>
      <w:r w:rsidR="00AA1F98">
        <w:rPr>
          <w:rFonts w:ascii="Times New Roman" w:hAnsi="Times New Roman" w:cs="Times New Roman"/>
          <w:sz w:val="24"/>
          <w:szCs w:val="24"/>
        </w:rPr>
        <w:t>,</w:t>
      </w:r>
      <w:r w:rsidR="00C115A7">
        <w:rPr>
          <w:rFonts w:ascii="Times New Roman" w:hAnsi="Times New Roman" w:cs="Times New Roman"/>
          <w:sz w:val="24"/>
          <w:szCs w:val="24"/>
        </w:rPr>
        <w:t xml:space="preserve"> </w:t>
      </w:r>
      <w:r w:rsidR="00320CA5">
        <w:rPr>
          <w:rFonts w:ascii="Times New Roman" w:hAnsi="Times New Roman" w:cs="Times New Roman"/>
          <w:sz w:val="24"/>
          <w:szCs w:val="24"/>
        </w:rPr>
        <w:t>İmar Kanunu</w:t>
      </w:r>
      <w:r w:rsidR="00C115A7">
        <w:rPr>
          <w:rFonts w:ascii="Times New Roman" w:hAnsi="Times New Roman" w:cs="Times New Roman"/>
          <w:sz w:val="24"/>
          <w:szCs w:val="24"/>
        </w:rPr>
        <w:t xml:space="preserve"> kapsamında yürürlüğü konulan </w:t>
      </w:r>
      <w:r w:rsidR="00320CA5">
        <w:rPr>
          <w:rFonts w:ascii="Times New Roman" w:hAnsi="Times New Roman" w:cs="Times New Roman"/>
          <w:sz w:val="24"/>
          <w:szCs w:val="24"/>
        </w:rPr>
        <w:t>“</w:t>
      </w:r>
      <w:r w:rsidR="00320CA5" w:rsidRPr="00320CA5">
        <w:rPr>
          <w:rFonts w:ascii="Times New Roman" w:hAnsi="Times New Roman" w:cs="Times New Roman"/>
          <w:sz w:val="24"/>
          <w:szCs w:val="24"/>
        </w:rPr>
        <w:t>Planlı</w:t>
      </w:r>
      <w:r w:rsidR="00320CA5" w:rsidRPr="00320CA5">
        <w:rPr>
          <w:rFonts w:ascii="Times New Roman" w:eastAsia="Times New Roman" w:hAnsi="Times New Roman" w:cs="Times New Roman"/>
          <w:sz w:val="24"/>
          <w:szCs w:val="24"/>
          <w:lang w:eastAsia="ar-SA"/>
        </w:rPr>
        <w:t xml:space="preserve"> Alanlar İmar Yönetmeliği</w:t>
      </w:r>
      <w:r w:rsidR="00320CA5">
        <w:rPr>
          <w:rFonts w:ascii="Times New Roman" w:eastAsia="Times New Roman" w:hAnsi="Times New Roman" w:cs="Times New Roman"/>
          <w:sz w:val="24"/>
          <w:szCs w:val="24"/>
          <w:lang w:eastAsia="ar-SA"/>
        </w:rPr>
        <w:t xml:space="preserve">’nde nüfusa </w:t>
      </w:r>
      <w:r w:rsidR="0066182C">
        <w:rPr>
          <w:rFonts w:ascii="Times New Roman" w:eastAsia="Times New Roman" w:hAnsi="Times New Roman" w:cs="Times New Roman"/>
          <w:sz w:val="24"/>
          <w:szCs w:val="24"/>
          <w:lang w:eastAsia="ar-SA"/>
        </w:rPr>
        <w:t xml:space="preserve">bakılmaksızın </w:t>
      </w:r>
      <w:r w:rsidR="0066182C" w:rsidRPr="00320CA5">
        <w:rPr>
          <w:rFonts w:ascii="Times New Roman" w:eastAsia="Times New Roman" w:hAnsi="Times New Roman" w:cs="Times New Roman"/>
          <w:sz w:val="24"/>
          <w:szCs w:val="24"/>
          <w:lang w:eastAsia="ar-SA"/>
        </w:rPr>
        <w:t>kişi</w:t>
      </w:r>
      <w:r w:rsidR="00320CA5" w:rsidRPr="00320CA5">
        <w:rPr>
          <w:rFonts w:ascii="Times New Roman" w:hAnsi="Times New Roman" w:cs="Times New Roman"/>
          <w:sz w:val="24"/>
          <w:szCs w:val="24"/>
        </w:rPr>
        <w:t xml:space="preserve"> başına </w:t>
      </w:r>
      <w:r w:rsidR="00320CA5" w:rsidRPr="00320CA5">
        <w:rPr>
          <w:rFonts w:ascii="Times New Roman" w:eastAsia="Times New Roman" w:hAnsi="Times New Roman" w:cs="Times New Roman"/>
          <w:sz w:val="24"/>
          <w:szCs w:val="24"/>
          <w:lang w:eastAsia="ar-SA"/>
        </w:rPr>
        <w:t>15</w:t>
      </w:r>
      <w:r w:rsidR="00320CA5" w:rsidRPr="00320CA5">
        <w:rPr>
          <w:rFonts w:ascii="Times New Roman" w:eastAsia="Times New Roman" w:hAnsi="Times New Roman" w:cs="Times New Roman"/>
          <w:sz w:val="24"/>
          <w:szCs w:val="24"/>
          <w:lang w:val="en-US" w:eastAsia="ar-SA"/>
        </w:rPr>
        <w:t xml:space="preserve"> </w:t>
      </w:r>
      <w:r w:rsidR="00320CA5" w:rsidRPr="00320CA5">
        <w:rPr>
          <w:rFonts w:ascii="Times New Roman" w:eastAsia="Times New Roman" w:hAnsi="Times New Roman" w:cs="Times New Roman"/>
          <w:sz w:val="24"/>
          <w:szCs w:val="24"/>
          <w:lang w:eastAsia="ar-SA"/>
        </w:rPr>
        <w:t>m</w:t>
      </w:r>
      <w:r w:rsidR="00320CA5" w:rsidRPr="00320CA5">
        <w:rPr>
          <w:rFonts w:ascii="Times New Roman" w:eastAsia="Times New Roman" w:hAnsi="Times New Roman" w:cs="Times New Roman"/>
          <w:sz w:val="24"/>
          <w:szCs w:val="24"/>
          <w:vertAlign w:val="superscript"/>
          <w:lang w:eastAsia="ar-SA"/>
        </w:rPr>
        <w:t>2</w:t>
      </w:r>
      <w:r w:rsidR="00320CA5" w:rsidRPr="00320CA5">
        <w:rPr>
          <w:rFonts w:ascii="Times New Roman" w:eastAsia="Times New Roman" w:hAnsi="Times New Roman" w:cs="Times New Roman"/>
          <w:sz w:val="24"/>
          <w:szCs w:val="24"/>
          <w:lang w:eastAsia="ar-SA"/>
        </w:rPr>
        <w:t xml:space="preserve"> </w:t>
      </w:r>
      <w:r w:rsidR="00320CA5" w:rsidRPr="00320CA5">
        <w:rPr>
          <w:rFonts w:ascii="Times New Roman" w:hAnsi="Times New Roman" w:cs="Times New Roman"/>
          <w:sz w:val="24"/>
          <w:szCs w:val="24"/>
        </w:rPr>
        <w:t xml:space="preserve">yeşil alan miktarı </w:t>
      </w:r>
      <w:r w:rsidR="0066182C">
        <w:rPr>
          <w:rFonts w:ascii="Times New Roman" w:hAnsi="Times New Roman" w:cs="Times New Roman"/>
          <w:sz w:val="24"/>
          <w:szCs w:val="24"/>
        </w:rPr>
        <w:t xml:space="preserve">olarak </w:t>
      </w:r>
      <w:r w:rsidR="005823BD">
        <w:rPr>
          <w:rFonts w:ascii="Times New Roman" w:hAnsi="Times New Roman" w:cs="Times New Roman"/>
          <w:sz w:val="24"/>
          <w:szCs w:val="24"/>
        </w:rPr>
        <w:t>belirlenmiştir</w:t>
      </w:r>
      <w:r w:rsidR="00320CA5">
        <w:rPr>
          <w:rFonts w:ascii="Times New Roman" w:hAnsi="Times New Roman" w:cs="Times New Roman"/>
          <w:sz w:val="24"/>
          <w:szCs w:val="24"/>
        </w:rPr>
        <w:t>.</w:t>
      </w:r>
      <w:r w:rsidR="00A86F7B">
        <w:rPr>
          <w:rFonts w:ascii="Times New Roman" w:hAnsi="Times New Roman" w:cs="Times New Roman"/>
          <w:sz w:val="24"/>
          <w:szCs w:val="24"/>
        </w:rPr>
        <w:t xml:space="preserve"> Bu kapsamda a</w:t>
      </w:r>
      <w:r w:rsidR="0066182C">
        <w:rPr>
          <w:rFonts w:ascii="Times New Roman" w:hAnsi="Times New Roman" w:cs="Times New Roman"/>
          <w:sz w:val="24"/>
          <w:szCs w:val="24"/>
        </w:rPr>
        <w:t>raştırmada Belediyelerin resmi strateji belgeleri</w:t>
      </w:r>
      <w:r w:rsidR="002624AF">
        <w:rPr>
          <w:rFonts w:ascii="Times New Roman" w:hAnsi="Times New Roman" w:cs="Times New Roman"/>
          <w:sz w:val="24"/>
          <w:szCs w:val="24"/>
        </w:rPr>
        <w:t xml:space="preserve">nde </w:t>
      </w:r>
      <w:r w:rsidR="0066182C">
        <w:rPr>
          <w:rFonts w:ascii="Times New Roman" w:hAnsi="Times New Roman" w:cs="Times New Roman"/>
          <w:sz w:val="24"/>
          <w:szCs w:val="24"/>
        </w:rPr>
        <w:t xml:space="preserve">yeşil alanlarla ilgili </w:t>
      </w:r>
      <w:r w:rsidR="002624AF">
        <w:rPr>
          <w:rFonts w:ascii="Times New Roman" w:hAnsi="Times New Roman" w:cs="Times New Roman"/>
          <w:sz w:val="24"/>
          <w:szCs w:val="24"/>
        </w:rPr>
        <w:t xml:space="preserve">mevcut durumları, stratejik amaç ve hedefleri </w:t>
      </w:r>
      <w:r w:rsidR="0066182C">
        <w:rPr>
          <w:rFonts w:ascii="Times New Roman" w:hAnsi="Times New Roman" w:cs="Times New Roman"/>
          <w:sz w:val="24"/>
          <w:szCs w:val="24"/>
        </w:rPr>
        <w:t>incelen</w:t>
      </w:r>
      <w:r w:rsidR="00BB20F6">
        <w:rPr>
          <w:rFonts w:ascii="Times New Roman" w:hAnsi="Times New Roman" w:cs="Times New Roman"/>
          <w:sz w:val="24"/>
          <w:szCs w:val="24"/>
        </w:rPr>
        <w:t xml:space="preserve">erek </w:t>
      </w:r>
      <w:r w:rsidR="002624AF">
        <w:rPr>
          <w:rFonts w:ascii="Times New Roman" w:hAnsi="Times New Roman" w:cs="Times New Roman"/>
          <w:sz w:val="24"/>
          <w:szCs w:val="24"/>
        </w:rPr>
        <w:t xml:space="preserve">ulusal standartlara göre </w:t>
      </w:r>
      <w:r w:rsidR="00162034">
        <w:rPr>
          <w:rFonts w:ascii="Times New Roman" w:hAnsi="Times New Roman" w:cs="Times New Roman"/>
          <w:sz w:val="24"/>
          <w:szCs w:val="24"/>
        </w:rPr>
        <w:t xml:space="preserve">yeterliliklerinin </w:t>
      </w:r>
      <w:r w:rsidR="00B4471A">
        <w:rPr>
          <w:rFonts w:ascii="Times New Roman" w:hAnsi="Times New Roman" w:cs="Times New Roman"/>
          <w:sz w:val="24"/>
          <w:szCs w:val="24"/>
        </w:rPr>
        <w:t>analiz edilmesi amaçlanmıştır.</w:t>
      </w:r>
      <w:r w:rsidR="005823BD">
        <w:rPr>
          <w:rFonts w:ascii="Times New Roman" w:hAnsi="Times New Roman" w:cs="Times New Roman"/>
          <w:sz w:val="24"/>
          <w:szCs w:val="24"/>
        </w:rPr>
        <w:t xml:space="preserve"> Bunun yanında</w:t>
      </w:r>
      <w:r w:rsidR="0000785B">
        <w:rPr>
          <w:rFonts w:ascii="Times New Roman" w:hAnsi="Times New Roman" w:cs="Times New Roman"/>
          <w:sz w:val="24"/>
          <w:szCs w:val="24"/>
        </w:rPr>
        <w:t xml:space="preserve"> k</w:t>
      </w:r>
      <w:r w:rsidR="002624AF">
        <w:rPr>
          <w:rFonts w:ascii="Times New Roman" w:hAnsi="Times New Roman" w:cs="Times New Roman"/>
          <w:sz w:val="24"/>
          <w:szCs w:val="24"/>
        </w:rPr>
        <w:t xml:space="preserve">entlerin </w:t>
      </w:r>
      <w:r w:rsidR="00464E39">
        <w:rPr>
          <w:rFonts w:ascii="Times New Roman" w:hAnsi="Times New Roman" w:cs="Times New Roman"/>
          <w:sz w:val="24"/>
          <w:szCs w:val="24"/>
        </w:rPr>
        <w:t xml:space="preserve">yeşil alan </w:t>
      </w:r>
      <w:r w:rsidR="005823BD">
        <w:rPr>
          <w:rFonts w:ascii="Times New Roman" w:hAnsi="Times New Roman" w:cs="Times New Roman"/>
          <w:sz w:val="24"/>
          <w:szCs w:val="24"/>
        </w:rPr>
        <w:t xml:space="preserve">mevcudiyeti ile ilgili yapılan araştırmalarda incelenerek yeterlilik düzeyleri belirlenmiştir. </w:t>
      </w:r>
      <w:r w:rsidR="00B4471A">
        <w:rPr>
          <w:rFonts w:ascii="Times New Roman" w:hAnsi="Times New Roman" w:cs="Times New Roman"/>
          <w:sz w:val="24"/>
          <w:szCs w:val="24"/>
        </w:rPr>
        <w:t xml:space="preserve">Araştırmada </w:t>
      </w:r>
      <w:r w:rsidR="004967E6">
        <w:rPr>
          <w:rFonts w:ascii="Times New Roman" w:hAnsi="Times New Roman" w:cs="Times New Roman"/>
          <w:sz w:val="24"/>
          <w:szCs w:val="24"/>
        </w:rPr>
        <w:t>doküman/</w:t>
      </w:r>
      <w:r w:rsidR="00B4471A">
        <w:rPr>
          <w:rFonts w:ascii="Times New Roman" w:hAnsi="Times New Roman" w:cs="Times New Roman"/>
          <w:sz w:val="24"/>
          <w:szCs w:val="24"/>
        </w:rPr>
        <w:t xml:space="preserve">belge inceleme yönteminden yararlanılmış ve altısı büyükşehir </w:t>
      </w:r>
      <w:r w:rsidR="00D91346">
        <w:rPr>
          <w:rFonts w:ascii="Times New Roman" w:hAnsi="Times New Roman" w:cs="Times New Roman"/>
          <w:sz w:val="24"/>
          <w:szCs w:val="24"/>
        </w:rPr>
        <w:t>olmak üzere</w:t>
      </w:r>
      <w:r w:rsidR="00B4471A">
        <w:rPr>
          <w:rFonts w:ascii="Times New Roman" w:hAnsi="Times New Roman" w:cs="Times New Roman"/>
          <w:sz w:val="24"/>
          <w:szCs w:val="24"/>
        </w:rPr>
        <w:t xml:space="preserve"> </w:t>
      </w:r>
      <w:r w:rsidR="00D91346">
        <w:rPr>
          <w:rFonts w:ascii="Times New Roman" w:hAnsi="Times New Roman" w:cs="Times New Roman"/>
          <w:sz w:val="24"/>
          <w:szCs w:val="24"/>
        </w:rPr>
        <w:t>on yedi</w:t>
      </w:r>
      <w:r w:rsidR="00B4471A">
        <w:rPr>
          <w:rFonts w:ascii="Times New Roman" w:hAnsi="Times New Roman" w:cs="Times New Roman"/>
          <w:sz w:val="24"/>
          <w:szCs w:val="24"/>
        </w:rPr>
        <w:t xml:space="preserve"> kent belediyesinin 2020-2024 Stratejik Planları incelenmiştir. Yapılan inceleme sonunda bütün belediye</w:t>
      </w:r>
      <w:r w:rsidR="00D91346">
        <w:rPr>
          <w:rFonts w:ascii="Times New Roman" w:hAnsi="Times New Roman" w:cs="Times New Roman"/>
          <w:sz w:val="24"/>
          <w:szCs w:val="24"/>
        </w:rPr>
        <w:t>lerin</w:t>
      </w:r>
      <w:r w:rsidR="00B4471A">
        <w:rPr>
          <w:rFonts w:ascii="Times New Roman" w:hAnsi="Times New Roman" w:cs="Times New Roman"/>
          <w:sz w:val="24"/>
          <w:szCs w:val="24"/>
        </w:rPr>
        <w:t xml:space="preserve"> yeşil alanlarla ilgili </w:t>
      </w:r>
      <w:r w:rsidR="00D91346">
        <w:rPr>
          <w:rFonts w:ascii="Times New Roman" w:hAnsi="Times New Roman" w:cs="Times New Roman"/>
          <w:sz w:val="24"/>
          <w:szCs w:val="24"/>
        </w:rPr>
        <w:t xml:space="preserve">planlarında çeşitli </w:t>
      </w:r>
      <w:r w:rsidR="00B4471A">
        <w:rPr>
          <w:rFonts w:ascii="Times New Roman" w:hAnsi="Times New Roman" w:cs="Times New Roman"/>
          <w:sz w:val="24"/>
          <w:szCs w:val="24"/>
        </w:rPr>
        <w:t xml:space="preserve">amaç ve hedeflere </w:t>
      </w:r>
      <w:r w:rsidR="00D91346">
        <w:rPr>
          <w:rFonts w:ascii="Times New Roman" w:hAnsi="Times New Roman" w:cs="Times New Roman"/>
          <w:sz w:val="24"/>
          <w:szCs w:val="24"/>
        </w:rPr>
        <w:t>yer verdiği</w:t>
      </w:r>
      <w:r w:rsidR="009B1D5B">
        <w:rPr>
          <w:rFonts w:ascii="Times New Roman" w:hAnsi="Times New Roman" w:cs="Times New Roman"/>
          <w:sz w:val="24"/>
          <w:szCs w:val="24"/>
        </w:rPr>
        <w:t xml:space="preserve"> görülmüş,</w:t>
      </w:r>
      <w:r w:rsidR="00D91346">
        <w:rPr>
          <w:rFonts w:ascii="Times New Roman" w:hAnsi="Times New Roman" w:cs="Times New Roman"/>
          <w:sz w:val="24"/>
          <w:szCs w:val="24"/>
        </w:rPr>
        <w:t xml:space="preserve"> toplamda 18 amaç, 25 hedef ve 59 gösterge tespit edilmiştir. Ancak</w:t>
      </w:r>
      <w:r w:rsidR="00297409">
        <w:rPr>
          <w:rFonts w:ascii="Times New Roman" w:hAnsi="Times New Roman" w:cs="Times New Roman"/>
          <w:sz w:val="24"/>
          <w:szCs w:val="24"/>
        </w:rPr>
        <w:t xml:space="preserve"> Belediye planlarına göre kentlerin </w:t>
      </w:r>
      <w:r w:rsidR="00D91346">
        <w:rPr>
          <w:rFonts w:ascii="Times New Roman" w:hAnsi="Times New Roman" w:cs="Times New Roman"/>
          <w:sz w:val="24"/>
          <w:szCs w:val="24"/>
        </w:rPr>
        <w:t>sadece</w:t>
      </w:r>
      <w:r w:rsidR="006F1096">
        <w:rPr>
          <w:rFonts w:ascii="Times New Roman" w:hAnsi="Times New Roman" w:cs="Times New Roman"/>
          <w:sz w:val="24"/>
          <w:szCs w:val="24"/>
        </w:rPr>
        <w:t xml:space="preserve"> biri</w:t>
      </w:r>
      <w:r w:rsidR="00297409">
        <w:rPr>
          <w:rFonts w:ascii="Times New Roman" w:hAnsi="Times New Roman" w:cs="Times New Roman"/>
          <w:sz w:val="24"/>
          <w:szCs w:val="24"/>
        </w:rPr>
        <w:t>nde</w:t>
      </w:r>
      <w:r w:rsidR="006F1096">
        <w:rPr>
          <w:rFonts w:ascii="Times New Roman" w:hAnsi="Times New Roman" w:cs="Times New Roman"/>
          <w:sz w:val="24"/>
          <w:szCs w:val="24"/>
        </w:rPr>
        <w:t xml:space="preserve"> kişi başına düşen yeşil alan bakımından ulusal </w:t>
      </w:r>
      <w:r w:rsidR="00297409">
        <w:rPr>
          <w:rFonts w:ascii="Times New Roman" w:hAnsi="Times New Roman" w:cs="Times New Roman"/>
          <w:sz w:val="24"/>
          <w:szCs w:val="24"/>
        </w:rPr>
        <w:t xml:space="preserve">standarda ulaşıldığı, </w:t>
      </w:r>
      <w:r w:rsidR="008F2D42">
        <w:rPr>
          <w:rFonts w:ascii="Times New Roman" w:hAnsi="Times New Roman" w:cs="Times New Roman"/>
          <w:sz w:val="24"/>
          <w:szCs w:val="24"/>
        </w:rPr>
        <w:t>dokuzunda buna yönelik hedefe yer verildiği ve sadece dördünde bu standa</w:t>
      </w:r>
      <w:r w:rsidR="006C291D">
        <w:rPr>
          <w:rFonts w:ascii="Times New Roman" w:hAnsi="Times New Roman" w:cs="Times New Roman"/>
          <w:sz w:val="24"/>
          <w:szCs w:val="24"/>
        </w:rPr>
        <w:t>r</w:t>
      </w:r>
      <w:r w:rsidR="008F2D42">
        <w:rPr>
          <w:rFonts w:ascii="Times New Roman" w:hAnsi="Times New Roman" w:cs="Times New Roman"/>
          <w:sz w:val="24"/>
          <w:szCs w:val="24"/>
        </w:rPr>
        <w:t xml:space="preserve">da ulaşma yönünde hedef konulduğu görülmüştür. Araştırmaya konu kentlerle ilgili yapılan araştırmalara göre </w:t>
      </w:r>
      <w:r w:rsidR="006C291D">
        <w:rPr>
          <w:rFonts w:ascii="Times New Roman" w:hAnsi="Times New Roman" w:cs="Times New Roman"/>
          <w:sz w:val="24"/>
          <w:szCs w:val="24"/>
        </w:rPr>
        <w:t>ise hiçbir kentte</w:t>
      </w:r>
      <w:r w:rsidR="008F2D42">
        <w:rPr>
          <w:rFonts w:ascii="Times New Roman" w:hAnsi="Times New Roman" w:cs="Times New Roman"/>
          <w:sz w:val="24"/>
          <w:szCs w:val="24"/>
        </w:rPr>
        <w:t xml:space="preserve"> yasal gereksinimleri karşılayacak yeşil alan mevcudiye</w:t>
      </w:r>
      <w:r w:rsidR="00CF0568">
        <w:rPr>
          <w:rFonts w:ascii="Times New Roman" w:hAnsi="Times New Roman" w:cs="Times New Roman"/>
          <w:sz w:val="24"/>
          <w:szCs w:val="24"/>
        </w:rPr>
        <w:t>tine ulaşılamadığı görülmüştür. Araştırma sonuçları Türkiye’de Belediyelerin sürdürülebilir yeşil alan planlaması üzerinde yeterli düzeyde strateji geliştiremediklerini göstermektedir.</w:t>
      </w:r>
      <w:r w:rsidR="008A5E43">
        <w:rPr>
          <w:rFonts w:ascii="Times New Roman" w:hAnsi="Times New Roman" w:cs="Times New Roman"/>
          <w:sz w:val="24"/>
          <w:szCs w:val="24"/>
        </w:rPr>
        <w:t xml:space="preserve"> Sonuç olarak Belediyelerin imar planları ve stratejik planlarının yeşil alan gereksinimlerini karşılayacak şekilde revize edilerek en azından ulusal standartlara kısa zaman içerisinde ulaşılması yolunda tedbirlerin alınması önerilmektedir. </w:t>
      </w:r>
      <w:r w:rsidR="00CF0568">
        <w:rPr>
          <w:rFonts w:ascii="Times New Roman" w:hAnsi="Times New Roman" w:cs="Times New Roman"/>
          <w:sz w:val="24"/>
          <w:szCs w:val="24"/>
        </w:rPr>
        <w:t xml:space="preserve"> </w:t>
      </w:r>
      <w:r w:rsidR="006F1096">
        <w:rPr>
          <w:rFonts w:ascii="Times New Roman" w:hAnsi="Times New Roman" w:cs="Times New Roman"/>
          <w:sz w:val="24"/>
          <w:szCs w:val="24"/>
        </w:rPr>
        <w:t xml:space="preserve">   </w:t>
      </w:r>
      <w:r w:rsidR="00D91346">
        <w:rPr>
          <w:rFonts w:ascii="Times New Roman" w:hAnsi="Times New Roman" w:cs="Times New Roman"/>
          <w:sz w:val="24"/>
          <w:szCs w:val="24"/>
        </w:rPr>
        <w:t xml:space="preserve"> </w:t>
      </w:r>
    </w:p>
    <w:p w:rsidR="007D1BBE" w:rsidRDefault="007D1BBE" w:rsidP="00FE2ACA">
      <w:pPr>
        <w:jc w:val="both"/>
        <w:rPr>
          <w:rFonts w:ascii="Times New Roman" w:hAnsi="Times New Roman" w:cs="Times New Roman"/>
          <w:sz w:val="24"/>
          <w:szCs w:val="24"/>
        </w:rPr>
      </w:pPr>
      <w:r w:rsidRPr="007D1BBE">
        <w:rPr>
          <w:rFonts w:ascii="Times New Roman" w:hAnsi="Times New Roman" w:cs="Times New Roman"/>
          <w:b/>
          <w:sz w:val="24"/>
          <w:szCs w:val="24"/>
        </w:rPr>
        <w:t>Anahtar Kelimeler:</w:t>
      </w:r>
      <w:r>
        <w:rPr>
          <w:rFonts w:ascii="Times New Roman" w:hAnsi="Times New Roman" w:cs="Times New Roman"/>
          <w:sz w:val="24"/>
          <w:szCs w:val="24"/>
        </w:rPr>
        <w:t xml:space="preserve"> Kişi başına düşen yeşil alan miktarı, </w:t>
      </w:r>
      <w:proofErr w:type="gramStart"/>
      <w:r>
        <w:rPr>
          <w:rFonts w:ascii="Times New Roman" w:hAnsi="Times New Roman" w:cs="Times New Roman"/>
          <w:sz w:val="24"/>
          <w:szCs w:val="24"/>
        </w:rPr>
        <w:t>ekolojik</w:t>
      </w:r>
      <w:proofErr w:type="gramEnd"/>
      <w:r>
        <w:rPr>
          <w:rFonts w:ascii="Times New Roman" w:hAnsi="Times New Roman" w:cs="Times New Roman"/>
          <w:sz w:val="24"/>
          <w:szCs w:val="24"/>
        </w:rPr>
        <w:t xml:space="preserve"> hedef, stratejik plan, yeşil alan standardı</w:t>
      </w:r>
    </w:p>
    <w:p w:rsidR="00326566" w:rsidRDefault="00326566" w:rsidP="00326566">
      <w:pPr>
        <w:jc w:val="center"/>
        <w:rPr>
          <w:rFonts w:ascii="Times New Roman" w:hAnsi="Times New Roman" w:cs="Times New Roman"/>
          <w:b/>
          <w:sz w:val="24"/>
          <w:szCs w:val="24"/>
        </w:rPr>
      </w:pPr>
      <w:r>
        <w:rPr>
          <w:rFonts w:ascii="Times New Roman" w:hAnsi="Times New Roman" w:cs="Times New Roman"/>
          <w:b/>
          <w:sz w:val="24"/>
          <w:szCs w:val="24"/>
        </w:rPr>
        <w:t xml:space="preserve">AN </w:t>
      </w:r>
      <w:r w:rsidRPr="00326566">
        <w:rPr>
          <w:rFonts w:ascii="Times New Roman" w:hAnsi="Times New Roman" w:cs="Times New Roman"/>
          <w:b/>
          <w:sz w:val="24"/>
          <w:szCs w:val="24"/>
        </w:rPr>
        <w:t xml:space="preserve">EVALUATION </w:t>
      </w:r>
      <w:r>
        <w:rPr>
          <w:rFonts w:ascii="Times New Roman" w:hAnsi="Times New Roman" w:cs="Times New Roman"/>
          <w:b/>
          <w:sz w:val="24"/>
          <w:szCs w:val="24"/>
        </w:rPr>
        <w:t xml:space="preserve">ABOUT </w:t>
      </w:r>
      <w:r w:rsidRPr="00326566">
        <w:rPr>
          <w:rFonts w:ascii="Times New Roman" w:hAnsi="Times New Roman" w:cs="Times New Roman"/>
          <w:b/>
          <w:sz w:val="24"/>
          <w:szCs w:val="24"/>
        </w:rPr>
        <w:t>ECOLOGICAL GOALS OF URBAN MUNICIPALITIES FOR SUSTAINABLE GREEN AREA PLANNING</w:t>
      </w:r>
    </w:p>
    <w:p w:rsidR="00326566" w:rsidRPr="00AE45A9" w:rsidRDefault="00326566" w:rsidP="00326566">
      <w:pPr>
        <w:jc w:val="center"/>
        <w:rPr>
          <w:rFonts w:ascii="Times New Roman" w:hAnsi="Times New Roman" w:cs="Times New Roman"/>
          <w:b/>
          <w:sz w:val="24"/>
          <w:szCs w:val="24"/>
          <w:lang w:val="en-US"/>
        </w:rPr>
      </w:pPr>
      <w:r w:rsidRPr="00AE45A9">
        <w:rPr>
          <w:rFonts w:ascii="Times New Roman" w:hAnsi="Times New Roman" w:cs="Times New Roman"/>
          <w:b/>
          <w:sz w:val="24"/>
          <w:szCs w:val="24"/>
          <w:lang w:val="en-US"/>
        </w:rPr>
        <w:t>Abstract</w:t>
      </w:r>
    </w:p>
    <w:p w:rsidR="00E06BA3" w:rsidRDefault="00E06BA3" w:rsidP="00AE45A9">
      <w:pPr>
        <w:jc w:val="both"/>
        <w:rPr>
          <w:rFonts w:ascii="Times New Roman" w:hAnsi="Times New Roman" w:cs="Times New Roman"/>
          <w:sz w:val="24"/>
          <w:szCs w:val="24"/>
          <w:lang w:val="en-US"/>
        </w:rPr>
      </w:pPr>
      <w:r w:rsidRPr="00E06BA3">
        <w:rPr>
          <w:rFonts w:ascii="Times New Roman" w:hAnsi="Times New Roman" w:cs="Times New Roman"/>
          <w:sz w:val="24"/>
          <w:szCs w:val="24"/>
          <w:lang w:val="en-US"/>
        </w:rPr>
        <w:t xml:space="preserve">The importance of green spaces with their ecological, physical, social, and psychological contributions is understood more and more every day. Urban green spaces also have important functions in meeting the recreational needs of people and reducing urban density. However, in order to obtain the expected benefit from urban green spaces, it must be </w:t>
      </w:r>
      <w:r w:rsidRPr="00E06BA3">
        <w:rPr>
          <w:rFonts w:ascii="Times New Roman" w:hAnsi="Times New Roman" w:cs="Times New Roman"/>
          <w:sz w:val="24"/>
          <w:szCs w:val="24"/>
          <w:lang w:val="en-US"/>
        </w:rPr>
        <w:lastRenderedPageBreak/>
        <w:t>sufficient in terms of quality and quantity. The quantitative adequacy of the green areas is related to their compliance with the established standards. According to “Planned Areas Zoning Regulation” for urban green spaces the legal standard is determined at 15 m2 per person, regardless of population. This study, it is aimed to examine the current situation, strategic goals, and objectives of city municipalities in their strategic plans related to green areas and their competencies according to national standards. And, the adequacy of the green areas of the cities is also investigated according to scientific researches. The document review method was used in this research and strategic plans of 17 municipalities for the period 2020-2024, six of which were metropolitan municipalities were examined. As a result of the examination, it was seen that all municipalities included various goals and objectives in their plans about green spaces, and a total of 18 goals, 25 goals, and 59 indicators were determined. However, according to the municipal plans, it was seen that only one of the cities reached the national standard in terms of green areas per capita, nine of them included a target for this and only four of them had targets to reach this standard. According to the research results on these cities, no city has green areas that meet the legal standards. The research results also demonstrate that municipalities couldn’t develop adequate strategies for green space planning in Turkey. As a result, it is recommended to take measures to at least reach national standards in a short time by revising the strategic plans of the municipalities, and to meet the green area requirements.</w:t>
      </w:r>
      <w:r>
        <w:rPr>
          <w:rFonts w:ascii="Times New Roman" w:hAnsi="Times New Roman" w:cs="Times New Roman"/>
          <w:sz w:val="24"/>
          <w:szCs w:val="24"/>
          <w:lang w:val="en-US"/>
        </w:rPr>
        <w:t xml:space="preserve"> </w:t>
      </w:r>
    </w:p>
    <w:p w:rsidR="00FB6D60" w:rsidRPr="00AE45A9" w:rsidRDefault="00E06BA3" w:rsidP="00AE45A9">
      <w:pPr>
        <w:jc w:val="both"/>
        <w:rPr>
          <w:rFonts w:ascii="Times New Roman" w:hAnsi="Times New Roman" w:cs="Times New Roman"/>
          <w:sz w:val="24"/>
          <w:szCs w:val="24"/>
          <w:lang w:val="en-US"/>
        </w:rPr>
      </w:pPr>
      <w:r w:rsidRPr="00E06BA3">
        <w:rPr>
          <w:rFonts w:ascii="Times New Roman" w:hAnsi="Times New Roman" w:cs="Times New Roman"/>
          <w:b/>
          <w:sz w:val="24"/>
          <w:szCs w:val="24"/>
          <w:lang w:val="en-US"/>
        </w:rPr>
        <w:t>Key</w:t>
      </w:r>
      <w:r w:rsidR="00FB6D60" w:rsidRPr="00E06BA3">
        <w:rPr>
          <w:rFonts w:ascii="Times New Roman" w:hAnsi="Times New Roman" w:cs="Times New Roman"/>
          <w:b/>
          <w:sz w:val="24"/>
          <w:szCs w:val="24"/>
          <w:lang w:val="en-US"/>
        </w:rPr>
        <w:t xml:space="preserve"> words:</w:t>
      </w:r>
      <w:r w:rsidR="00FB6D60">
        <w:rPr>
          <w:rFonts w:ascii="Times New Roman" w:hAnsi="Times New Roman" w:cs="Times New Roman"/>
          <w:sz w:val="24"/>
          <w:szCs w:val="24"/>
          <w:lang w:val="en-US"/>
        </w:rPr>
        <w:t xml:space="preserve"> A</w:t>
      </w:r>
      <w:r w:rsidR="00FB6D60" w:rsidRPr="00FB6D60">
        <w:rPr>
          <w:rFonts w:ascii="Times New Roman" w:hAnsi="Times New Roman" w:cs="Times New Roman"/>
          <w:sz w:val="24"/>
          <w:szCs w:val="24"/>
          <w:lang w:val="en-US"/>
        </w:rPr>
        <w:t>mount of green space for per person, ecological target, strategic plan, green space standard</w:t>
      </w:r>
      <w:r w:rsidR="00FB6D60">
        <w:rPr>
          <w:rFonts w:ascii="Times New Roman" w:hAnsi="Times New Roman" w:cs="Times New Roman"/>
          <w:sz w:val="24"/>
          <w:szCs w:val="24"/>
          <w:lang w:val="en-US"/>
        </w:rPr>
        <w:t>s</w:t>
      </w:r>
    </w:p>
    <w:p w:rsidR="00C115A7" w:rsidRDefault="00C115A7" w:rsidP="00FE2ACA">
      <w:pPr>
        <w:jc w:val="both"/>
        <w:rPr>
          <w:rFonts w:ascii="Times New Roman" w:hAnsi="Times New Roman" w:cs="Times New Roman"/>
          <w:b/>
          <w:sz w:val="24"/>
          <w:szCs w:val="24"/>
        </w:rPr>
      </w:pPr>
      <w:r w:rsidRPr="00C115A7">
        <w:rPr>
          <w:rFonts w:ascii="Times New Roman" w:hAnsi="Times New Roman" w:cs="Times New Roman"/>
          <w:b/>
          <w:sz w:val="24"/>
          <w:szCs w:val="24"/>
        </w:rPr>
        <w:t>GİRİŞ</w:t>
      </w:r>
    </w:p>
    <w:p w:rsidR="00746142" w:rsidRDefault="00C115A7" w:rsidP="00FE2ACA">
      <w:pPr>
        <w:jc w:val="both"/>
        <w:rPr>
          <w:rFonts w:ascii="Times New Roman" w:hAnsi="Times New Roman" w:cs="Times New Roman"/>
          <w:sz w:val="24"/>
          <w:szCs w:val="24"/>
        </w:rPr>
      </w:pPr>
      <w:r w:rsidRPr="00C115A7">
        <w:rPr>
          <w:rFonts w:ascii="Times New Roman" w:hAnsi="Times New Roman" w:cs="Times New Roman"/>
          <w:sz w:val="24"/>
          <w:szCs w:val="24"/>
        </w:rPr>
        <w:t xml:space="preserve">Ekolojik, fiziksel, sosyal ve psikolojik işlevleriyle yeşil alanların önemi her geçen gün daha fazla anlaşılmaktadır. Özellikle Dünya genelinde 2019 yılında ortaya çıkan ve günümüzde hala insanlığı tehdit eden </w:t>
      </w:r>
      <w:proofErr w:type="spellStart"/>
      <w:r w:rsidRPr="00C115A7">
        <w:rPr>
          <w:rFonts w:ascii="Times New Roman" w:hAnsi="Times New Roman" w:cs="Times New Roman"/>
          <w:sz w:val="24"/>
          <w:szCs w:val="24"/>
        </w:rPr>
        <w:t>Coronavirüs</w:t>
      </w:r>
      <w:proofErr w:type="spellEnd"/>
      <w:r w:rsidRPr="00C115A7">
        <w:rPr>
          <w:rFonts w:ascii="Times New Roman" w:hAnsi="Times New Roman" w:cs="Times New Roman"/>
          <w:sz w:val="24"/>
          <w:szCs w:val="24"/>
        </w:rPr>
        <w:t xml:space="preserve"> (COVID-19) salgını döneminde </w:t>
      </w:r>
      <w:proofErr w:type="gramStart"/>
      <w:r w:rsidRPr="00C115A7">
        <w:rPr>
          <w:rFonts w:ascii="Times New Roman" w:hAnsi="Times New Roman" w:cs="Times New Roman"/>
          <w:sz w:val="24"/>
          <w:szCs w:val="24"/>
        </w:rPr>
        <w:t>ekolojik</w:t>
      </w:r>
      <w:proofErr w:type="gramEnd"/>
      <w:r w:rsidRPr="00C115A7">
        <w:rPr>
          <w:rFonts w:ascii="Times New Roman" w:hAnsi="Times New Roman" w:cs="Times New Roman"/>
          <w:sz w:val="24"/>
          <w:szCs w:val="24"/>
        </w:rPr>
        <w:t xml:space="preserve"> araçlara yönelim artmıştır. Kapalı mekânlarda uzun süre kalmak zorunda bırakılan insanlar imkânları dâhilinde evinde bitki yetiştirme, evcil hayvan bakma, müstakil bahçeli konutlara veya yeşil alan manzaralı konutlara taşınma, doğa ile iç içe turizm tesislerinden yararlanma, gibi yöntemlerle daha iyi vakit geçirme gayreti içerisinde olmuşlardır. Bunun yanında kentsel yeşil alanların insanların </w:t>
      </w:r>
      <w:proofErr w:type="gramStart"/>
      <w:r w:rsidRPr="00C115A7">
        <w:rPr>
          <w:rFonts w:ascii="Times New Roman" w:hAnsi="Times New Roman" w:cs="Times New Roman"/>
          <w:sz w:val="24"/>
          <w:szCs w:val="24"/>
        </w:rPr>
        <w:t>rekreasyon</w:t>
      </w:r>
      <w:proofErr w:type="gramEnd"/>
      <w:r w:rsidRPr="00C115A7">
        <w:rPr>
          <w:rFonts w:ascii="Times New Roman" w:hAnsi="Times New Roman" w:cs="Times New Roman"/>
          <w:sz w:val="24"/>
          <w:szCs w:val="24"/>
        </w:rPr>
        <w:t xml:space="preserve"> ihtiyaçlarını karşılama ve kentsel yoğunluğun azaltılmasında da önemli katkıları </w:t>
      </w:r>
      <w:r w:rsidR="00EE1FA4">
        <w:rPr>
          <w:rFonts w:ascii="Times New Roman" w:hAnsi="Times New Roman" w:cs="Times New Roman"/>
          <w:sz w:val="24"/>
          <w:szCs w:val="24"/>
        </w:rPr>
        <w:t>bulunmaktadır</w:t>
      </w:r>
      <w:r w:rsidR="00D21920">
        <w:rPr>
          <w:rFonts w:ascii="Times New Roman" w:hAnsi="Times New Roman" w:cs="Times New Roman"/>
          <w:sz w:val="24"/>
          <w:szCs w:val="24"/>
        </w:rPr>
        <w:t xml:space="preserve">. Yoğun kentleşmenin bir sonucu bozulan kent ekosisteminin yeniden </w:t>
      </w:r>
      <w:r w:rsidR="00EE1FA4">
        <w:rPr>
          <w:rFonts w:ascii="Times New Roman" w:hAnsi="Times New Roman" w:cs="Times New Roman"/>
          <w:sz w:val="24"/>
          <w:szCs w:val="24"/>
        </w:rPr>
        <w:t xml:space="preserve">yapılandırılarak kentsel yaşam kalitesinin gelişmesine yardımcı olmaktadırlar. Ayrıca yeşil alanlar kent halkına, günlük hayatının meydana getirdiği zorluklarla baş edebilme, yorgunluk ve stresten kurtulabilme ve fiziksel ve ruhsal bakımdan dinlenebilmesi için sosyal </w:t>
      </w:r>
      <w:r w:rsidR="00F210EE">
        <w:rPr>
          <w:rFonts w:ascii="Times New Roman" w:hAnsi="Times New Roman" w:cs="Times New Roman"/>
          <w:sz w:val="24"/>
          <w:szCs w:val="24"/>
        </w:rPr>
        <w:t>imkânlar</w:t>
      </w:r>
      <w:r w:rsidR="00EE1FA4">
        <w:rPr>
          <w:rFonts w:ascii="Times New Roman" w:hAnsi="Times New Roman" w:cs="Times New Roman"/>
          <w:sz w:val="24"/>
          <w:szCs w:val="24"/>
        </w:rPr>
        <w:t xml:space="preserve"> sağlamaktadırlar</w:t>
      </w:r>
      <w:r w:rsidR="006832CF">
        <w:rPr>
          <w:rFonts w:ascii="Times New Roman" w:hAnsi="Times New Roman" w:cs="Times New Roman"/>
          <w:sz w:val="24"/>
          <w:szCs w:val="24"/>
        </w:rPr>
        <w:t xml:space="preserve"> (Öztürk ve Özdemir, 2013; Yaman ve Doygun, 2014)</w:t>
      </w:r>
      <w:r w:rsidR="00EE1FA4">
        <w:rPr>
          <w:rFonts w:ascii="Times New Roman" w:hAnsi="Times New Roman" w:cs="Times New Roman"/>
          <w:sz w:val="24"/>
          <w:szCs w:val="24"/>
        </w:rPr>
        <w:t>.</w:t>
      </w:r>
      <w:r w:rsidR="00F210EE">
        <w:rPr>
          <w:rFonts w:ascii="Times New Roman" w:hAnsi="Times New Roman" w:cs="Times New Roman"/>
          <w:sz w:val="24"/>
          <w:szCs w:val="24"/>
        </w:rPr>
        <w:t xml:space="preserve"> Ancak belirlenen bu işlevleri yerine getirebilmesi ve kendilerinden beklenen </w:t>
      </w:r>
      <w:r w:rsidR="003B7892">
        <w:rPr>
          <w:rFonts w:ascii="Times New Roman" w:hAnsi="Times New Roman" w:cs="Times New Roman"/>
          <w:sz w:val="24"/>
          <w:szCs w:val="24"/>
        </w:rPr>
        <w:t>katkıları sunabilmeleri</w:t>
      </w:r>
      <w:r w:rsidR="00F210EE">
        <w:rPr>
          <w:rFonts w:ascii="Times New Roman" w:hAnsi="Times New Roman" w:cs="Times New Roman"/>
          <w:sz w:val="24"/>
          <w:szCs w:val="24"/>
        </w:rPr>
        <w:t xml:space="preserve"> için günün şartları ve değişen insan ihtiyaçlarını karşılayacak nitelik</w:t>
      </w:r>
      <w:r w:rsidR="003B7892">
        <w:rPr>
          <w:rFonts w:ascii="Times New Roman" w:hAnsi="Times New Roman" w:cs="Times New Roman"/>
          <w:sz w:val="24"/>
          <w:szCs w:val="24"/>
        </w:rPr>
        <w:t xml:space="preserve"> ve nicelikte </w:t>
      </w:r>
      <w:r w:rsidR="00F210EE">
        <w:rPr>
          <w:rFonts w:ascii="Times New Roman" w:hAnsi="Times New Roman" w:cs="Times New Roman"/>
          <w:sz w:val="24"/>
          <w:szCs w:val="24"/>
        </w:rPr>
        <w:t>olması gerekmektedir.</w:t>
      </w:r>
      <w:r w:rsidR="00DB3689">
        <w:rPr>
          <w:rFonts w:ascii="Times New Roman" w:hAnsi="Times New Roman" w:cs="Times New Roman"/>
          <w:sz w:val="24"/>
          <w:szCs w:val="24"/>
        </w:rPr>
        <w:t xml:space="preserve"> </w:t>
      </w:r>
      <w:r w:rsidR="00F210EE">
        <w:rPr>
          <w:rFonts w:ascii="Times New Roman" w:hAnsi="Times New Roman" w:cs="Times New Roman"/>
          <w:sz w:val="24"/>
          <w:szCs w:val="24"/>
        </w:rPr>
        <w:t>Yeşil alanların niteliği peyzaj mimarlığı</w:t>
      </w:r>
      <w:r w:rsidR="002C3236">
        <w:rPr>
          <w:rFonts w:ascii="Times New Roman" w:hAnsi="Times New Roman" w:cs="Times New Roman"/>
          <w:sz w:val="24"/>
          <w:szCs w:val="24"/>
        </w:rPr>
        <w:t xml:space="preserve"> </w:t>
      </w:r>
      <w:r w:rsidR="00286AD1">
        <w:rPr>
          <w:rFonts w:ascii="Times New Roman" w:hAnsi="Times New Roman" w:cs="Times New Roman"/>
          <w:sz w:val="24"/>
          <w:szCs w:val="24"/>
        </w:rPr>
        <w:t>meslek disiplini</w:t>
      </w:r>
      <w:r w:rsidR="00244C15">
        <w:rPr>
          <w:rFonts w:ascii="Times New Roman" w:hAnsi="Times New Roman" w:cs="Times New Roman"/>
          <w:sz w:val="24"/>
          <w:szCs w:val="24"/>
        </w:rPr>
        <w:t>n ortaya koyduğu tasarım ve planlama kriterlerinin</w:t>
      </w:r>
      <w:r w:rsidR="00286AD1">
        <w:rPr>
          <w:rFonts w:ascii="Times New Roman" w:hAnsi="Times New Roman" w:cs="Times New Roman"/>
          <w:sz w:val="24"/>
          <w:szCs w:val="24"/>
        </w:rPr>
        <w:t xml:space="preserve"> karşılaması </w:t>
      </w:r>
      <w:proofErr w:type="gramStart"/>
      <w:r w:rsidR="00F6164A">
        <w:rPr>
          <w:rFonts w:ascii="Times New Roman" w:hAnsi="Times New Roman" w:cs="Times New Roman"/>
          <w:sz w:val="24"/>
          <w:szCs w:val="24"/>
        </w:rPr>
        <w:t>ile,</w:t>
      </w:r>
      <w:proofErr w:type="gramEnd"/>
      <w:r w:rsidR="00286AD1">
        <w:rPr>
          <w:rFonts w:ascii="Times New Roman" w:hAnsi="Times New Roman" w:cs="Times New Roman"/>
          <w:sz w:val="24"/>
          <w:szCs w:val="24"/>
        </w:rPr>
        <w:t xml:space="preserve"> niceliği ise ulusal ve yerel standartların karşılanması ile </w:t>
      </w:r>
      <w:r w:rsidR="00244C15">
        <w:rPr>
          <w:rFonts w:ascii="Times New Roman" w:hAnsi="Times New Roman" w:cs="Times New Roman"/>
          <w:sz w:val="24"/>
          <w:szCs w:val="24"/>
        </w:rPr>
        <w:t>mümkündür</w:t>
      </w:r>
      <w:r w:rsidR="00286AD1">
        <w:rPr>
          <w:rFonts w:ascii="Times New Roman" w:hAnsi="Times New Roman" w:cs="Times New Roman"/>
          <w:sz w:val="24"/>
          <w:szCs w:val="24"/>
        </w:rPr>
        <w:t xml:space="preserve">. </w:t>
      </w:r>
    </w:p>
    <w:p w:rsidR="007D6DB6" w:rsidRDefault="00286AD1" w:rsidP="00224CAA">
      <w:pPr>
        <w:jc w:val="both"/>
        <w:rPr>
          <w:rFonts w:ascii="Times New Roman" w:hAnsi="Times New Roman" w:cs="Times New Roman"/>
          <w:sz w:val="24"/>
          <w:szCs w:val="24"/>
        </w:rPr>
      </w:pPr>
      <w:r>
        <w:rPr>
          <w:rFonts w:ascii="Times New Roman" w:hAnsi="Times New Roman" w:cs="Times New Roman"/>
          <w:sz w:val="24"/>
          <w:szCs w:val="24"/>
        </w:rPr>
        <w:lastRenderedPageBreak/>
        <w:t>Yeşil alanlar</w:t>
      </w:r>
      <w:r w:rsidR="00831707">
        <w:rPr>
          <w:rFonts w:ascii="Times New Roman" w:hAnsi="Times New Roman" w:cs="Times New Roman"/>
          <w:sz w:val="24"/>
          <w:szCs w:val="24"/>
        </w:rPr>
        <w:t xml:space="preserve">ın niceliği ile ilgili belirlenen standartlarda ve bu konuda yapılan bilimsel araştırmalarda </w:t>
      </w:r>
      <w:r w:rsidR="00746142">
        <w:rPr>
          <w:rFonts w:ascii="Times New Roman" w:hAnsi="Times New Roman" w:cs="Times New Roman"/>
          <w:sz w:val="24"/>
          <w:szCs w:val="24"/>
        </w:rPr>
        <w:t xml:space="preserve">en </w:t>
      </w:r>
      <w:r w:rsidR="00831707">
        <w:rPr>
          <w:rFonts w:ascii="Times New Roman" w:hAnsi="Times New Roman" w:cs="Times New Roman"/>
          <w:sz w:val="24"/>
          <w:szCs w:val="24"/>
        </w:rPr>
        <w:t xml:space="preserve">fazla üzerinde durulan husus </w:t>
      </w:r>
      <w:r w:rsidR="00A77340">
        <w:rPr>
          <w:rFonts w:ascii="Times New Roman" w:hAnsi="Times New Roman" w:cs="Times New Roman"/>
          <w:sz w:val="24"/>
          <w:szCs w:val="24"/>
        </w:rPr>
        <w:t xml:space="preserve">kişi başına </w:t>
      </w:r>
      <w:r w:rsidR="00831707">
        <w:rPr>
          <w:rFonts w:ascii="Times New Roman" w:hAnsi="Times New Roman" w:cs="Times New Roman"/>
          <w:sz w:val="24"/>
          <w:szCs w:val="24"/>
        </w:rPr>
        <w:t xml:space="preserve">ne kadarlık </w:t>
      </w:r>
      <w:r w:rsidR="00A77340">
        <w:rPr>
          <w:rFonts w:ascii="Times New Roman" w:hAnsi="Times New Roman" w:cs="Times New Roman"/>
          <w:sz w:val="24"/>
          <w:szCs w:val="24"/>
        </w:rPr>
        <w:t xml:space="preserve">yeşil alan miktarı </w:t>
      </w:r>
      <w:r w:rsidR="00831707">
        <w:rPr>
          <w:rFonts w:ascii="Times New Roman" w:hAnsi="Times New Roman" w:cs="Times New Roman"/>
          <w:sz w:val="24"/>
          <w:szCs w:val="24"/>
        </w:rPr>
        <w:t>düştüğü</w:t>
      </w:r>
      <w:r w:rsidR="008A0E92">
        <w:rPr>
          <w:rFonts w:ascii="Times New Roman" w:hAnsi="Times New Roman" w:cs="Times New Roman"/>
          <w:sz w:val="24"/>
          <w:szCs w:val="24"/>
        </w:rPr>
        <w:t>dür</w:t>
      </w:r>
      <w:r w:rsidR="00831707">
        <w:rPr>
          <w:rFonts w:ascii="Times New Roman" w:hAnsi="Times New Roman" w:cs="Times New Roman"/>
          <w:sz w:val="24"/>
          <w:szCs w:val="24"/>
        </w:rPr>
        <w:t xml:space="preserve">. </w:t>
      </w:r>
      <w:r w:rsidR="00DB3689">
        <w:rPr>
          <w:rFonts w:ascii="Times New Roman" w:hAnsi="Times New Roman" w:cs="Times New Roman"/>
          <w:sz w:val="24"/>
          <w:szCs w:val="24"/>
        </w:rPr>
        <w:t xml:space="preserve">Kişi başına düşen yeşil alan miktarı </w:t>
      </w:r>
      <w:r w:rsidR="00A77340">
        <w:rPr>
          <w:rFonts w:ascii="Times New Roman" w:hAnsi="Times New Roman" w:cs="Times New Roman"/>
          <w:sz w:val="24"/>
          <w:szCs w:val="24"/>
        </w:rPr>
        <w:t>(</w:t>
      </w:r>
      <w:r w:rsidR="00A77340" w:rsidRPr="00A77340">
        <w:rPr>
          <w:rFonts w:ascii="Times New Roman" w:hAnsi="Times New Roman" w:cs="Times New Roman"/>
          <w:sz w:val="24"/>
          <w:szCs w:val="24"/>
          <w:lang w:val="en-US"/>
        </w:rPr>
        <w:t>m²</w:t>
      </w:r>
      <w:r w:rsidR="00A77340">
        <w:rPr>
          <w:rFonts w:ascii="Times New Roman" w:hAnsi="Times New Roman" w:cs="Times New Roman"/>
          <w:sz w:val="24"/>
          <w:szCs w:val="24"/>
          <w:lang w:val="en-US"/>
        </w:rPr>
        <w:t>)</w:t>
      </w:r>
      <w:r w:rsidR="00A77340" w:rsidRPr="00DB3689">
        <w:rPr>
          <w:rFonts w:ascii="Times New Roman" w:hAnsi="Times New Roman" w:cs="Times New Roman"/>
          <w:sz w:val="24"/>
          <w:szCs w:val="24"/>
        </w:rPr>
        <w:t>, kent üzerindeki yeşil doku barındıran alanların tümünün, kent</w:t>
      </w:r>
      <w:r w:rsidR="00DB3689">
        <w:rPr>
          <w:rFonts w:ascii="Times New Roman" w:hAnsi="Times New Roman" w:cs="Times New Roman"/>
          <w:sz w:val="24"/>
          <w:szCs w:val="24"/>
        </w:rPr>
        <w:t xml:space="preserve"> </w:t>
      </w:r>
      <w:r w:rsidR="00A77340" w:rsidRPr="00DB3689">
        <w:rPr>
          <w:rFonts w:ascii="Times New Roman" w:hAnsi="Times New Roman" w:cs="Times New Roman"/>
          <w:sz w:val="24"/>
          <w:szCs w:val="24"/>
        </w:rPr>
        <w:t xml:space="preserve">nüfusuna bölünmesi </w:t>
      </w:r>
      <w:r w:rsidR="00DB3689">
        <w:rPr>
          <w:rFonts w:ascii="Times New Roman" w:hAnsi="Times New Roman" w:cs="Times New Roman"/>
          <w:sz w:val="24"/>
          <w:szCs w:val="24"/>
        </w:rPr>
        <w:t>ile</w:t>
      </w:r>
      <w:r w:rsidR="00A77340" w:rsidRPr="00DB3689">
        <w:rPr>
          <w:rFonts w:ascii="Times New Roman" w:hAnsi="Times New Roman" w:cs="Times New Roman"/>
          <w:sz w:val="24"/>
          <w:szCs w:val="24"/>
        </w:rPr>
        <w:t xml:space="preserve"> ifade edilmektedir</w:t>
      </w:r>
      <w:r w:rsidR="00F014E4">
        <w:rPr>
          <w:rFonts w:ascii="Times New Roman" w:hAnsi="Times New Roman" w:cs="Times New Roman"/>
          <w:sz w:val="24"/>
          <w:szCs w:val="24"/>
        </w:rPr>
        <w:t xml:space="preserve"> (Aksoy, 2014)</w:t>
      </w:r>
      <w:r w:rsidR="00A77340" w:rsidRPr="00DB3689">
        <w:rPr>
          <w:rFonts w:ascii="Times New Roman" w:hAnsi="Times New Roman" w:cs="Times New Roman"/>
          <w:sz w:val="24"/>
          <w:szCs w:val="24"/>
        </w:rPr>
        <w:t>.</w:t>
      </w:r>
      <w:r w:rsidR="008A0E92">
        <w:rPr>
          <w:rFonts w:ascii="Times New Roman" w:hAnsi="Times New Roman" w:cs="Times New Roman"/>
          <w:sz w:val="24"/>
          <w:szCs w:val="24"/>
        </w:rPr>
        <w:t xml:space="preserve"> Bunun yanında kentlerin fiziki planlanmasına yönelik her ülkenin kendi şartları doğrultusunda belirlediği standartlar ve bu standartların sağlanmasına yönelik yasa ve yönetmelikleri bulunmaktadır (</w:t>
      </w:r>
      <w:r w:rsidR="008A0E92" w:rsidRPr="008A0E92">
        <w:rPr>
          <w:rFonts w:ascii="Times New Roman" w:hAnsi="Times New Roman" w:cs="Times New Roman"/>
          <w:sz w:val="24"/>
          <w:szCs w:val="24"/>
        </w:rPr>
        <w:t>Olgun ve Yılmaz</w:t>
      </w:r>
      <w:r w:rsidR="008A0E92" w:rsidRPr="008A0E92">
        <w:rPr>
          <w:rFonts w:ascii="Times New Roman" w:hAnsi="Times New Roman" w:cs="Times New Roman"/>
          <w:sz w:val="24"/>
          <w:szCs w:val="24"/>
          <w:lang w:val="en-US"/>
        </w:rPr>
        <w:t xml:space="preserve"> 201</w:t>
      </w:r>
      <w:r w:rsidR="008A0E92">
        <w:rPr>
          <w:rFonts w:ascii="Times New Roman" w:hAnsi="Times New Roman" w:cs="Times New Roman"/>
          <w:sz w:val="24"/>
          <w:szCs w:val="24"/>
          <w:lang w:val="en-US"/>
        </w:rPr>
        <w:t>9).</w:t>
      </w:r>
      <w:r w:rsidR="0081274B">
        <w:rPr>
          <w:rFonts w:ascii="Times New Roman" w:hAnsi="Times New Roman" w:cs="Times New Roman"/>
          <w:sz w:val="24"/>
          <w:szCs w:val="24"/>
          <w:lang w:val="en-US"/>
        </w:rPr>
        <w:t xml:space="preserve"> </w:t>
      </w:r>
      <w:r w:rsidR="0081274B" w:rsidRPr="0081274B">
        <w:rPr>
          <w:rFonts w:ascii="Times New Roman" w:hAnsi="Times New Roman" w:cs="Times New Roman"/>
          <w:sz w:val="24"/>
          <w:szCs w:val="24"/>
        </w:rPr>
        <w:t xml:space="preserve">Türkiye’de yeşil alanlar başta olmak üzere fiziki planlamalar için temel dayanak 3194 sayılı “İmar Kanunu” ve buna bağlı olarak çıkarılan </w:t>
      </w:r>
      <w:r w:rsidR="0081274B">
        <w:rPr>
          <w:rFonts w:ascii="Times New Roman" w:hAnsi="Times New Roman" w:cs="Times New Roman"/>
          <w:sz w:val="24"/>
          <w:szCs w:val="24"/>
        </w:rPr>
        <w:t>çeşitli yönetmeliklerdir. Türkiye kentleri</w:t>
      </w:r>
      <w:r w:rsidR="0041410A">
        <w:rPr>
          <w:rFonts w:ascii="Times New Roman" w:hAnsi="Times New Roman" w:cs="Times New Roman"/>
          <w:sz w:val="24"/>
          <w:szCs w:val="24"/>
        </w:rPr>
        <w:t xml:space="preserve"> için öngörülen </w:t>
      </w:r>
      <w:r w:rsidR="0081274B">
        <w:rPr>
          <w:rFonts w:ascii="Times New Roman" w:hAnsi="Times New Roman" w:cs="Times New Roman"/>
          <w:sz w:val="24"/>
          <w:szCs w:val="24"/>
        </w:rPr>
        <w:t xml:space="preserve">yeşil alan </w:t>
      </w:r>
      <w:r w:rsidR="0041410A">
        <w:rPr>
          <w:rFonts w:ascii="Times New Roman" w:hAnsi="Times New Roman" w:cs="Times New Roman"/>
          <w:sz w:val="24"/>
          <w:szCs w:val="24"/>
        </w:rPr>
        <w:t xml:space="preserve">standardı </w:t>
      </w:r>
      <w:r w:rsidR="0081274B">
        <w:rPr>
          <w:rFonts w:ascii="Times New Roman" w:hAnsi="Times New Roman" w:cs="Times New Roman"/>
          <w:sz w:val="24"/>
          <w:szCs w:val="24"/>
        </w:rPr>
        <w:t xml:space="preserve">ise </w:t>
      </w:r>
      <w:r w:rsidR="0081274B" w:rsidRPr="0081274B">
        <w:rPr>
          <w:rFonts w:ascii="Times New Roman" w:hAnsi="Times New Roman" w:cs="Times New Roman"/>
          <w:sz w:val="24"/>
          <w:szCs w:val="24"/>
        </w:rPr>
        <w:t xml:space="preserve">Planlı Alanlar İmar </w:t>
      </w:r>
      <w:r w:rsidR="0041410A" w:rsidRPr="0081274B">
        <w:rPr>
          <w:rFonts w:ascii="Times New Roman" w:hAnsi="Times New Roman" w:cs="Times New Roman"/>
          <w:sz w:val="24"/>
          <w:szCs w:val="24"/>
        </w:rPr>
        <w:t>Yönetmeliği</w:t>
      </w:r>
      <w:r w:rsidR="0041410A">
        <w:rPr>
          <w:rFonts w:ascii="Times New Roman" w:hAnsi="Times New Roman" w:cs="Times New Roman"/>
          <w:sz w:val="24"/>
          <w:szCs w:val="24"/>
        </w:rPr>
        <w:t xml:space="preserve">’nde belirlenmiştir. Buna göre yönetmelik ekinde </w:t>
      </w:r>
      <w:r w:rsidR="0081274B" w:rsidRPr="0081274B">
        <w:rPr>
          <w:rFonts w:ascii="Times New Roman" w:hAnsi="Times New Roman" w:cs="Times New Roman"/>
          <w:sz w:val="24"/>
          <w:szCs w:val="24"/>
        </w:rPr>
        <w:t>verilen tabloya göre kişi başına düşmesi gereken açık-yeşil alan miktarı nüfusa bakılmaksızın 15 m</w:t>
      </w:r>
      <w:r w:rsidR="0081274B" w:rsidRPr="004D133B">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xml:space="preserve"> olarak öngörülmüş, bu miktarın 10 m</w:t>
      </w:r>
      <w:r w:rsidR="0081274B" w:rsidRPr="004D133B">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xml:space="preserve">’si ilçe sınırları içerisinde çocuk bahçesi, park, meydan, semt spor alanı, botanik parkı, mesire yeri, </w:t>
      </w:r>
      <w:proofErr w:type="gramStart"/>
      <w:r w:rsidR="0081274B" w:rsidRPr="0081274B">
        <w:rPr>
          <w:rFonts w:ascii="Times New Roman" w:hAnsi="Times New Roman" w:cs="Times New Roman"/>
          <w:sz w:val="24"/>
          <w:szCs w:val="24"/>
        </w:rPr>
        <w:t>rekreasyon</w:t>
      </w:r>
      <w:proofErr w:type="gramEnd"/>
      <w:r w:rsidR="0081274B" w:rsidRPr="0081274B">
        <w:rPr>
          <w:rFonts w:ascii="Times New Roman" w:hAnsi="Times New Roman" w:cs="Times New Roman"/>
          <w:sz w:val="24"/>
          <w:szCs w:val="24"/>
        </w:rPr>
        <w:t xml:space="preserve"> alanı olarak ayrılması, 5 m</w:t>
      </w:r>
      <w:r w:rsidR="0081274B" w:rsidRPr="0041410A">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xml:space="preserve">’si ise il sınırları içerisinde hayvanat bahçesi, kent ormanı, ağaçlandırılacak alan, fuar, panayır ve festival alanı, hipodrom alanı olarak planlanması öngörülmüştür (Resmi Gazete Tarihi: 14.06.2014 Resmi Gazete Sayısı: 29030). </w:t>
      </w:r>
    </w:p>
    <w:p w:rsidR="006B66C1" w:rsidRPr="00B14EB6" w:rsidRDefault="006B66C1" w:rsidP="006B66C1">
      <w:pPr>
        <w:jc w:val="both"/>
        <w:rPr>
          <w:rFonts w:ascii="Times New Roman" w:hAnsi="Times New Roman" w:cs="Times New Roman"/>
          <w:sz w:val="24"/>
          <w:szCs w:val="24"/>
        </w:rPr>
      </w:pPr>
      <w:r>
        <w:rPr>
          <w:rFonts w:ascii="Times New Roman" w:hAnsi="Times New Roman" w:cs="Times New Roman"/>
          <w:sz w:val="24"/>
          <w:szCs w:val="24"/>
        </w:rPr>
        <w:t xml:space="preserve">Türkiye’de yeşil alanlarla ilgili standartların yasalarla belirlenmesi çok eski yıllara dayanmaktadır. Bu konuda ki ilk yasal standartlar 1933 yılında çıkarılan </w:t>
      </w:r>
      <w:r w:rsidRPr="006B66C1">
        <w:rPr>
          <w:rFonts w:ascii="Times New Roman" w:hAnsi="Times New Roman" w:cs="Times New Roman"/>
          <w:sz w:val="24"/>
          <w:szCs w:val="24"/>
          <w:lang w:val="en-US"/>
        </w:rPr>
        <w:t xml:space="preserve">2290 </w:t>
      </w:r>
      <w:r w:rsidRPr="006B66C1">
        <w:rPr>
          <w:rFonts w:ascii="Times New Roman" w:hAnsi="Times New Roman" w:cs="Times New Roman"/>
          <w:sz w:val="24"/>
          <w:szCs w:val="24"/>
        </w:rPr>
        <w:t>sayılı Yapı Yollar Kanunu ile başlamaktadır</w:t>
      </w:r>
      <w:r>
        <w:rPr>
          <w:rFonts w:ascii="Times New Roman" w:hAnsi="Times New Roman" w:cs="Times New Roman"/>
          <w:sz w:val="24"/>
          <w:szCs w:val="24"/>
        </w:rPr>
        <w:t>. 1933-1956 yılları arasında yürürlükte olan kanun kapsamında yeşil alanlar; koru, çayır, göl ve oyun yerleri olarak kabul edilmiş ve kişi başına 4 m</w:t>
      </w:r>
      <w:r w:rsidRPr="006B66C1">
        <w:rPr>
          <w:rFonts w:ascii="Times New Roman" w:hAnsi="Times New Roman" w:cs="Times New Roman"/>
          <w:sz w:val="24"/>
          <w:szCs w:val="24"/>
          <w:vertAlign w:val="superscript"/>
        </w:rPr>
        <w:t>2</w:t>
      </w:r>
      <w:r>
        <w:rPr>
          <w:rFonts w:ascii="Times New Roman" w:hAnsi="Times New Roman" w:cs="Times New Roman"/>
          <w:sz w:val="24"/>
          <w:szCs w:val="24"/>
        </w:rPr>
        <w:t xml:space="preserve">’lik standart </w:t>
      </w:r>
      <w:r w:rsidR="00FF32F3">
        <w:rPr>
          <w:rFonts w:ascii="Times New Roman" w:hAnsi="Times New Roman" w:cs="Times New Roman"/>
          <w:sz w:val="24"/>
          <w:szCs w:val="24"/>
        </w:rPr>
        <w:t>konulmuştur</w:t>
      </w:r>
      <w:r w:rsidR="006D7941">
        <w:rPr>
          <w:rFonts w:ascii="Times New Roman" w:hAnsi="Times New Roman" w:cs="Times New Roman"/>
          <w:sz w:val="24"/>
          <w:szCs w:val="24"/>
        </w:rPr>
        <w:t xml:space="preserve"> (Demir, 2004)</w:t>
      </w:r>
      <w:r>
        <w:rPr>
          <w:rFonts w:ascii="Times New Roman" w:hAnsi="Times New Roman" w:cs="Times New Roman"/>
          <w:sz w:val="24"/>
          <w:szCs w:val="24"/>
        </w:rPr>
        <w:t xml:space="preserve">. </w:t>
      </w:r>
      <w:r w:rsidR="0059349E">
        <w:rPr>
          <w:rFonts w:ascii="Times New Roman" w:hAnsi="Times New Roman" w:cs="Times New Roman"/>
          <w:sz w:val="24"/>
          <w:szCs w:val="24"/>
        </w:rPr>
        <w:t xml:space="preserve">Bu oran kent alanının %6,1’ine tekabül etmektedir. </w:t>
      </w:r>
      <w:r w:rsidR="003F3FD4">
        <w:rPr>
          <w:rFonts w:ascii="Times New Roman" w:hAnsi="Times New Roman" w:cs="Times New Roman"/>
          <w:sz w:val="24"/>
          <w:szCs w:val="24"/>
        </w:rPr>
        <w:t xml:space="preserve">1950’li yılların başında kırsal kesimden kentlere olan yoğun göç sonrası yaşanan plansız ve çarpık kentleşmeye çözüm olması için </w:t>
      </w:r>
      <w:r w:rsidR="003F3FD4" w:rsidRPr="003F3FD4">
        <w:rPr>
          <w:rFonts w:ascii="Times New Roman" w:hAnsi="Times New Roman" w:cs="Times New Roman"/>
          <w:sz w:val="24"/>
          <w:szCs w:val="24"/>
        </w:rPr>
        <w:t>1956 yılında 6785 Sayılı İmar Kanunu yürürlüğe girmiştir.</w:t>
      </w:r>
      <w:r w:rsidR="003F3FD4">
        <w:rPr>
          <w:rFonts w:ascii="Times New Roman" w:hAnsi="Times New Roman" w:cs="Times New Roman"/>
          <w:sz w:val="24"/>
          <w:szCs w:val="24"/>
        </w:rPr>
        <w:t xml:space="preserve"> 1956-1985 yılları arasında yürürlükte olan 6785/1605 Sayılı yasanın 28. Maddesinde kişi başına minimum 7 m</w:t>
      </w:r>
      <w:r w:rsidR="003F3FD4" w:rsidRPr="003F3FD4">
        <w:rPr>
          <w:rFonts w:ascii="Times New Roman" w:hAnsi="Times New Roman" w:cs="Times New Roman"/>
          <w:sz w:val="24"/>
          <w:szCs w:val="24"/>
          <w:vertAlign w:val="superscript"/>
        </w:rPr>
        <w:t>2</w:t>
      </w:r>
      <w:r w:rsidR="003F3FD4">
        <w:rPr>
          <w:rFonts w:ascii="Times New Roman" w:hAnsi="Times New Roman" w:cs="Times New Roman"/>
          <w:sz w:val="24"/>
          <w:szCs w:val="24"/>
        </w:rPr>
        <w:t xml:space="preserve"> yeşil alan öngörülmesine karşılık farklı ölçeklerde ki yerleşim birimlerinde bu dağılımın nasıl olacağı ile ilgili bir hüküm bulunmamaktadır</w:t>
      </w:r>
      <w:r w:rsidR="006D7941">
        <w:rPr>
          <w:rFonts w:ascii="Times New Roman" w:hAnsi="Times New Roman" w:cs="Times New Roman"/>
          <w:sz w:val="24"/>
          <w:szCs w:val="24"/>
        </w:rPr>
        <w:t xml:space="preserve"> (Aksoy, 2014)</w:t>
      </w:r>
      <w:r w:rsidR="003F3FD4">
        <w:rPr>
          <w:rFonts w:ascii="Times New Roman" w:hAnsi="Times New Roman" w:cs="Times New Roman"/>
          <w:sz w:val="24"/>
          <w:szCs w:val="24"/>
        </w:rPr>
        <w:t xml:space="preserve">. Bu yıllar arasında </w:t>
      </w:r>
      <w:r w:rsidR="004A2B53">
        <w:rPr>
          <w:rFonts w:ascii="Times New Roman" w:hAnsi="Times New Roman" w:cs="Times New Roman"/>
          <w:sz w:val="24"/>
          <w:szCs w:val="24"/>
        </w:rPr>
        <w:t xml:space="preserve">yapılan çeşitli araştırma önerileri sonucu </w:t>
      </w:r>
      <w:r w:rsidR="003F3FD4">
        <w:rPr>
          <w:rFonts w:ascii="Times New Roman" w:hAnsi="Times New Roman" w:cs="Times New Roman"/>
          <w:sz w:val="24"/>
          <w:szCs w:val="24"/>
        </w:rPr>
        <w:t xml:space="preserve">belirlenen standart korunarak </w:t>
      </w:r>
      <w:r w:rsidR="004A2B53" w:rsidRPr="004A2B53">
        <w:rPr>
          <w:rFonts w:ascii="Times New Roman" w:hAnsi="Times New Roman" w:cs="Times New Roman"/>
          <w:sz w:val="24"/>
          <w:szCs w:val="24"/>
        </w:rPr>
        <w:t>yerleşim ünitesi ölçeğine göre</w:t>
      </w:r>
      <w:r w:rsidR="004A2B53">
        <w:rPr>
          <w:rFonts w:ascii="Times New Roman" w:hAnsi="Times New Roman" w:cs="Times New Roman"/>
          <w:sz w:val="24"/>
          <w:szCs w:val="24"/>
        </w:rPr>
        <w:t xml:space="preserve"> yeşil alanların</w:t>
      </w:r>
      <w:r w:rsidR="004A2B53" w:rsidRPr="004A2B53">
        <w:rPr>
          <w:rFonts w:ascii="Times New Roman" w:hAnsi="Times New Roman" w:cs="Times New Roman"/>
          <w:sz w:val="24"/>
          <w:szCs w:val="24"/>
        </w:rPr>
        <w:t xml:space="preserve"> kademelendirilmesi </w:t>
      </w:r>
      <w:r w:rsidR="004A2B53">
        <w:rPr>
          <w:rFonts w:ascii="Times New Roman" w:hAnsi="Times New Roman" w:cs="Times New Roman"/>
          <w:sz w:val="24"/>
          <w:szCs w:val="24"/>
        </w:rPr>
        <w:t>sağlanmıştır</w:t>
      </w:r>
      <w:r w:rsidR="004A2B53" w:rsidRPr="004A2B53">
        <w:rPr>
          <w:rFonts w:ascii="Times New Roman" w:hAnsi="Times New Roman" w:cs="Times New Roman"/>
          <w:sz w:val="24"/>
          <w:szCs w:val="24"/>
        </w:rPr>
        <w:t>.</w:t>
      </w:r>
      <w:r w:rsidR="00FF32F3">
        <w:rPr>
          <w:rFonts w:ascii="Times New Roman" w:hAnsi="Times New Roman" w:cs="Times New Roman"/>
          <w:sz w:val="24"/>
          <w:szCs w:val="24"/>
        </w:rPr>
        <w:t xml:space="preserve"> 1985 yılında 3194 sayılı yeni İmar Kanunu yürürlüğe girmiş ve bu kanuna dayandırılarak çıkarılan yönetmeliklerde kişi başına düşen yeşil alan miktarında kişi başına 7 m</w:t>
      </w:r>
      <w:r w:rsidR="00FF32F3" w:rsidRPr="00FF32F3">
        <w:rPr>
          <w:rFonts w:ascii="Times New Roman" w:hAnsi="Times New Roman" w:cs="Times New Roman"/>
          <w:sz w:val="24"/>
          <w:szCs w:val="24"/>
          <w:vertAlign w:val="superscript"/>
        </w:rPr>
        <w:t>2</w:t>
      </w:r>
      <w:r w:rsidR="00FF32F3">
        <w:rPr>
          <w:rFonts w:ascii="Times New Roman" w:hAnsi="Times New Roman" w:cs="Times New Roman"/>
          <w:sz w:val="24"/>
          <w:szCs w:val="24"/>
          <w:vertAlign w:val="superscript"/>
        </w:rPr>
        <w:t xml:space="preserve"> </w:t>
      </w:r>
      <w:proofErr w:type="spellStart"/>
      <w:r w:rsidR="00FF32F3">
        <w:rPr>
          <w:rFonts w:ascii="Times New Roman" w:hAnsi="Times New Roman" w:cs="Times New Roman"/>
          <w:sz w:val="24"/>
          <w:szCs w:val="24"/>
        </w:rPr>
        <w:t>lik</w:t>
      </w:r>
      <w:proofErr w:type="spellEnd"/>
      <w:r w:rsidR="00FF32F3">
        <w:rPr>
          <w:rFonts w:ascii="Times New Roman" w:hAnsi="Times New Roman" w:cs="Times New Roman"/>
          <w:sz w:val="24"/>
          <w:szCs w:val="24"/>
        </w:rPr>
        <w:t xml:space="preserve"> </w:t>
      </w:r>
      <w:r w:rsidR="00FF32F3" w:rsidRPr="00FF32F3">
        <w:rPr>
          <w:rFonts w:ascii="Times New Roman" w:hAnsi="Times New Roman" w:cs="Times New Roman"/>
          <w:sz w:val="24"/>
          <w:szCs w:val="24"/>
        </w:rPr>
        <w:t>standart korunmuştur</w:t>
      </w:r>
      <w:r w:rsidR="006D7941">
        <w:rPr>
          <w:rFonts w:ascii="Times New Roman" w:hAnsi="Times New Roman" w:cs="Times New Roman"/>
          <w:sz w:val="24"/>
          <w:szCs w:val="24"/>
        </w:rPr>
        <w:t xml:space="preserve"> (Demir, 2004: Aksoy, 2014)</w:t>
      </w:r>
      <w:r w:rsidR="00FF32F3" w:rsidRPr="00FF32F3">
        <w:rPr>
          <w:rFonts w:ascii="Times New Roman" w:hAnsi="Times New Roman" w:cs="Times New Roman"/>
          <w:sz w:val="24"/>
          <w:szCs w:val="24"/>
        </w:rPr>
        <w:t>.</w:t>
      </w:r>
      <w:r w:rsidR="00D12E42">
        <w:rPr>
          <w:rFonts w:ascii="Times New Roman" w:hAnsi="Times New Roman" w:cs="Times New Roman"/>
          <w:sz w:val="24"/>
          <w:szCs w:val="24"/>
        </w:rPr>
        <w:t xml:space="preserve"> Dolayısıyla 1957-1999 yılları </w:t>
      </w:r>
      <w:r w:rsidR="00326E4C">
        <w:rPr>
          <w:rFonts w:ascii="Times New Roman" w:hAnsi="Times New Roman" w:cs="Times New Roman"/>
          <w:sz w:val="24"/>
          <w:szCs w:val="24"/>
        </w:rPr>
        <w:t xml:space="preserve">arasında </w:t>
      </w:r>
      <w:r w:rsidR="00326E4C" w:rsidRPr="00FF32F3">
        <w:rPr>
          <w:rFonts w:ascii="Times New Roman" w:hAnsi="Times New Roman" w:cs="Times New Roman"/>
          <w:sz w:val="24"/>
          <w:szCs w:val="24"/>
        </w:rPr>
        <w:t>7</w:t>
      </w:r>
      <w:r w:rsidR="00D12E42" w:rsidRPr="00D12E42">
        <w:rPr>
          <w:rFonts w:ascii="Times New Roman" w:hAnsi="Times New Roman" w:cs="Times New Roman"/>
          <w:sz w:val="24"/>
          <w:szCs w:val="24"/>
        </w:rPr>
        <w:t xml:space="preserve"> m</w:t>
      </w:r>
      <w:r w:rsidR="00D12E42" w:rsidRPr="00D12E42">
        <w:rPr>
          <w:rFonts w:ascii="Times New Roman" w:hAnsi="Times New Roman" w:cs="Times New Roman"/>
          <w:sz w:val="24"/>
          <w:szCs w:val="24"/>
          <w:vertAlign w:val="superscript"/>
        </w:rPr>
        <w:t xml:space="preserve">2 </w:t>
      </w:r>
      <w:proofErr w:type="spellStart"/>
      <w:r w:rsidR="00D12E42" w:rsidRPr="00D12E42">
        <w:rPr>
          <w:rFonts w:ascii="Times New Roman" w:hAnsi="Times New Roman" w:cs="Times New Roman"/>
          <w:sz w:val="24"/>
          <w:szCs w:val="24"/>
        </w:rPr>
        <w:t>lik</w:t>
      </w:r>
      <w:proofErr w:type="spellEnd"/>
      <w:r w:rsidR="00D12E42" w:rsidRPr="00D12E42">
        <w:rPr>
          <w:rFonts w:ascii="Times New Roman" w:hAnsi="Times New Roman" w:cs="Times New Roman"/>
          <w:sz w:val="24"/>
          <w:szCs w:val="24"/>
        </w:rPr>
        <w:t xml:space="preserve"> </w:t>
      </w:r>
      <w:r w:rsidR="00D12E42">
        <w:rPr>
          <w:rFonts w:ascii="Times New Roman" w:hAnsi="Times New Roman" w:cs="Times New Roman"/>
          <w:sz w:val="24"/>
          <w:szCs w:val="24"/>
        </w:rPr>
        <w:t xml:space="preserve">norm uygulanmıştır. </w:t>
      </w:r>
      <w:r w:rsidR="00B47CFB">
        <w:rPr>
          <w:rFonts w:ascii="Times New Roman" w:hAnsi="Times New Roman" w:cs="Times New Roman"/>
          <w:sz w:val="24"/>
          <w:szCs w:val="24"/>
        </w:rPr>
        <w:t xml:space="preserve">1999 Yılında 3194 sayılı Kanuna dayanak olarak </w:t>
      </w:r>
      <w:r w:rsidR="00326E4C" w:rsidRPr="00326E4C">
        <w:rPr>
          <w:rFonts w:ascii="Times New Roman" w:hAnsi="Times New Roman" w:cs="Times New Roman"/>
          <w:sz w:val="24"/>
          <w:szCs w:val="24"/>
        </w:rPr>
        <w:t xml:space="preserve">23804 sayılı Resmi </w:t>
      </w:r>
      <w:r w:rsidR="008B39D0" w:rsidRPr="00326E4C">
        <w:rPr>
          <w:rFonts w:ascii="Times New Roman" w:hAnsi="Times New Roman" w:cs="Times New Roman"/>
          <w:sz w:val="24"/>
          <w:szCs w:val="24"/>
        </w:rPr>
        <w:t>Gazete ’de</w:t>
      </w:r>
      <w:r w:rsidR="00326E4C" w:rsidRPr="00326E4C">
        <w:rPr>
          <w:rFonts w:ascii="Times New Roman" w:hAnsi="Times New Roman" w:cs="Times New Roman"/>
          <w:sz w:val="24"/>
          <w:szCs w:val="24"/>
        </w:rPr>
        <w:t xml:space="preserve"> yayımlanan ‘İmar Planı Yapılması ve Değişikliklerin</w:t>
      </w:r>
      <w:r w:rsidR="00E32F21">
        <w:rPr>
          <w:rFonts w:ascii="Times New Roman" w:hAnsi="Times New Roman" w:cs="Times New Roman"/>
          <w:sz w:val="24"/>
          <w:szCs w:val="24"/>
        </w:rPr>
        <w:t xml:space="preserve">e Ait Esaslara Dair Yönetmelik’ ile yeşil alan standartlarında yeni bir norm belirlenmiştir. Yönetmelik hükümlerine </w:t>
      </w:r>
      <w:r w:rsidR="00326E4C" w:rsidRPr="00326E4C">
        <w:rPr>
          <w:rFonts w:ascii="Times New Roman" w:hAnsi="Times New Roman" w:cs="Times New Roman"/>
          <w:sz w:val="24"/>
          <w:szCs w:val="24"/>
        </w:rPr>
        <w:t xml:space="preserve">göre; kentsel alanlarda kişi başına düşen </w:t>
      </w:r>
      <w:r w:rsidR="00E32F21">
        <w:rPr>
          <w:rFonts w:ascii="Times New Roman" w:hAnsi="Times New Roman" w:cs="Times New Roman"/>
          <w:sz w:val="24"/>
          <w:szCs w:val="24"/>
        </w:rPr>
        <w:t xml:space="preserve">aktif </w:t>
      </w:r>
      <w:r w:rsidR="00326E4C" w:rsidRPr="00326E4C">
        <w:rPr>
          <w:rFonts w:ascii="Times New Roman" w:hAnsi="Times New Roman" w:cs="Times New Roman"/>
          <w:sz w:val="24"/>
          <w:szCs w:val="24"/>
        </w:rPr>
        <w:t>yeşil alan miktarı 10 m</w:t>
      </w:r>
      <w:r w:rsidR="00326E4C" w:rsidRPr="00326E4C">
        <w:rPr>
          <w:rFonts w:ascii="Times New Roman" w:hAnsi="Times New Roman" w:cs="Times New Roman"/>
          <w:sz w:val="24"/>
          <w:szCs w:val="24"/>
          <w:vertAlign w:val="superscript"/>
        </w:rPr>
        <w:t>2</w:t>
      </w:r>
      <w:r w:rsidR="00326E4C" w:rsidRPr="00326E4C">
        <w:rPr>
          <w:rFonts w:ascii="Times New Roman" w:hAnsi="Times New Roman" w:cs="Times New Roman"/>
          <w:sz w:val="24"/>
          <w:szCs w:val="24"/>
        </w:rPr>
        <w:t>, belediye ve mücavir alan sınırları dışında ise kişi başına en az 14 m</w:t>
      </w:r>
      <w:r w:rsidR="00326E4C" w:rsidRPr="00326E4C">
        <w:rPr>
          <w:rFonts w:ascii="Times New Roman" w:hAnsi="Times New Roman" w:cs="Times New Roman"/>
          <w:sz w:val="24"/>
          <w:szCs w:val="24"/>
          <w:vertAlign w:val="superscript"/>
        </w:rPr>
        <w:t>2</w:t>
      </w:r>
      <w:r w:rsidR="00326E4C" w:rsidRPr="00326E4C">
        <w:rPr>
          <w:rFonts w:ascii="Times New Roman" w:hAnsi="Times New Roman" w:cs="Times New Roman"/>
          <w:sz w:val="24"/>
          <w:szCs w:val="24"/>
        </w:rPr>
        <w:t xml:space="preserve"> olarak belirlenmiştir</w:t>
      </w:r>
      <w:r w:rsidR="003E39D6">
        <w:rPr>
          <w:rFonts w:ascii="Times New Roman" w:hAnsi="Times New Roman" w:cs="Times New Roman"/>
          <w:sz w:val="24"/>
          <w:szCs w:val="24"/>
        </w:rPr>
        <w:t xml:space="preserve"> </w:t>
      </w:r>
      <w:r w:rsidR="00326E4C" w:rsidRPr="00326E4C">
        <w:rPr>
          <w:rFonts w:ascii="Times New Roman" w:hAnsi="Times New Roman" w:cs="Times New Roman"/>
          <w:sz w:val="24"/>
          <w:szCs w:val="24"/>
        </w:rPr>
        <w:t>(Yenice, 2012).</w:t>
      </w:r>
      <w:r w:rsidR="003E39D6">
        <w:rPr>
          <w:rFonts w:ascii="Times New Roman" w:hAnsi="Times New Roman" w:cs="Times New Roman"/>
          <w:sz w:val="24"/>
          <w:szCs w:val="24"/>
        </w:rPr>
        <w:t xml:space="preserve"> Yeni standartla birlikte yerleşme birimlerine göre de belirli bir dağılım söz konusu olmuştur. </w:t>
      </w:r>
      <w:r w:rsidR="003E39D6" w:rsidRPr="00B14EB6">
        <w:rPr>
          <w:rFonts w:ascii="Times New Roman" w:hAnsi="Times New Roman" w:cs="Times New Roman"/>
          <w:sz w:val="24"/>
          <w:szCs w:val="24"/>
        </w:rPr>
        <w:t xml:space="preserve">Bu dağılımda </w:t>
      </w:r>
      <w:r w:rsidR="00B14EB6" w:rsidRPr="00B14EB6">
        <w:rPr>
          <w:rFonts w:ascii="Times New Roman" w:hAnsi="Times New Roman" w:cs="Times New Roman"/>
          <w:sz w:val="24"/>
          <w:szCs w:val="24"/>
        </w:rPr>
        <w:t>5000 kişilik ilköğretim ünitesi düzeyi için kişi başına 1,5 m</w:t>
      </w:r>
      <w:r w:rsidR="00B14EB6" w:rsidRPr="00B14EB6">
        <w:rPr>
          <w:rFonts w:ascii="Times New Roman" w:hAnsi="Times New Roman" w:cs="Times New Roman"/>
          <w:sz w:val="24"/>
          <w:szCs w:val="24"/>
          <w:vertAlign w:val="superscript"/>
        </w:rPr>
        <w:t xml:space="preserve">2 </w:t>
      </w:r>
      <w:r w:rsidR="00B14EB6" w:rsidRPr="00B14EB6">
        <w:rPr>
          <w:rFonts w:ascii="Times New Roman" w:hAnsi="Times New Roman" w:cs="Times New Roman"/>
          <w:sz w:val="24"/>
          <w:szCs w:val="24"/>
        </w:rPr>
        <w:t>çocuk bahçesi, 15000 kişilik mahalle ünitesi düzeyi için kişi başına 2 m</w:t>
      </w:r>
      <w:r w:rsidR="00B14EB6" w:rsidRPr="00B14EB6">
        <w:rPr>
          <w:rFonts w:ascii="Times New Roman" w:hAnsi="Times New Roman" w:cs="Times New Roman"/>
          <w:sz w:val="24"/>
          <w:szCs w:val="24"/>
          <w:vertAlign w:val="superscript"/>
        </w:rPr>
        <w:t>2</w:t>
      </w:r>
      <w:r w:rsidR="00B14EB6" w:rsidRPr="00B14EB6">
        <w:rPr>
          <w:rFonts w:ascii="Times New Roman" w:hAnsi="Times New Roman" w:cs="Times New Roman"/>
          <w:sz w:val="24"/>
          <w:szCs w:val="24"/>
        </w:rPr>
        <w:t xml:space="preserve"> mahalle parkı ile 2 m</w:t>
      </w:r>
      <w:r w:rsidR="00B14EB6" w:rsidRPr="00B14EB6">
        <w:rPr>
          <w:rFonts w:ascii="Times New Roman" w:hAnsi="Times New Roman" w:cs="Times New Roman"/>
          <w:sz w:val="24"/>
          <w:szCs w:val="24"/>
          <w:vertAlign w:val="superscript"/>
        </w:rPr>
        <w:t>2</w:t>
      </w:r>
      <w:r w:rsidR="00B14EB6" w:rsidRPr="00B14EB6">
        <w:rPr>
          <w:rFonts w:ascii="Times New Roman" w:hAnsi="Times New Roman" w:cs="Times New Roman"/>
          <w:sz w:val="24"/>
          <w:szCs w:val="24"/>
        </w:rPr>
        <w:t xml:space="preserve"> spor alanı</w:t>
      </w:r>
      <w:r w:rsidR="00B14EB6">
        <w:rPr>
          <w:rFonts w:ascii="Times New Roman" w:hAnsi="Times New Roman" w:cs="Times New Roman"/>
          <w:sz w:val="24"/>
          <w:szCs w:val="24"/>
        </w:rPr>
        <w:t xml:space="preserve">, </w:t>
      </w:r>
      <w:r w:rsidR="00B14EB6" w:rsidRPr="00B14EB6">
        <w:rPr>
          <w:rFonts w:ascii="Times New Roman" w:hAnsi="Times New Roman" w:cs="Times New Roman"/>
          <w:sz w:val="24"/>
          <w:szCs w:val="24"/>
        </w:rPr>
        <w:t>45000 nüfuslu kent ünitesi düzeyi için ise kişi başına 3,5 m</w:t>
      </w:r>
      <w:r w:rsidR="00B14EB6" w:rsidRPr="00B14EB6">
        <w:rPr>
          <w:rFonts w:ascii="Times New Roman" w:hAnsi="Times New Roman" w:cs="Times New Roman"/>
          <w:sz w:val="24"/>
          <w:szCs w:val="24"/>
          <w:vertAlign w:val="superscript"/>
        </w:rPr>
        <w:t>2</w:t>
      </w:r>
      <w:r w:rsidR="00B14EB6" w:rsidRPr="00B14EB6">
        <w:rPr>
          <w:rFonts w:ascii="Times New Roman" w:hAnsi="Times New Roman" w:cs="Times New Roman"/>
          <w:sz w:val="24"/>
          <w:szCs w:val="24"/>
        </w:rPr>
        <w:t xml:space="preserve"> kent parkı ve 1 m</w:t>
      </w:r>
      <w:r w:rsidR="00B14EB6" w:rsidRPr="00B14EB6">
        <w:rPr>
          <w:rFonts w:ascii="Times New Roman" w:hAnsi="Times New Roman" w:cs="Times New Roman"/>
          <w:sz w:val="24"/>
          <w:szCs w:val="24"/>
          <w:vertAlign w:val="superscript"/>
        </w:rPr>
        <w:t>2</w:t>
      </w:r>
      <w:r w:rsidR="00B14EB6" w:rsidRPr="00B14EB6">
        <w:rPr>
          <w:rFonts w:ascii="Times New Roman" w:hAnsi="Times New Roman" w:cs="Times New Roman"/>
          <w:sz w:val="24"/>
          <w:szCs w:val="24"/>
        </w:rPr>
        <w:t xml:space="preserve"> stadyum olmak üzere toplam</w:t>
      </w:r>
      <w:r w:rsidR="00B14EB6">
        <w:rPr>
          <w:rFonts w:ascii="Times New Roman" w:hAnsi="Times New Roman" w:cs="Times New Roman"/>
          <w:sz w:val="24"/>
          <w:szCs w:val="24"/>
        </w:rPr>
        <w:t>da kent geneli için</w:t>
      </w:r>
      <w:r w:rsidR="00B14EB6" w:rsidRPr="00B14EB6">
        <w:rPr>
          <w:rFonts w:ascii="Times New Roman" w:hAnsi="Times New Roman" w:cs="Times New Roman"/>
          <w:sz w:val="24"/>
          <w:szCs w:val="24"/>
        </w:rPr>
        <w:t xml:space="preserve"> 10 m</w:t>
      </w:r>
      <w:r w:rsidR="00B14EB6" w:rsidRPr="00B14EB6">
        <w:rPr>
          <w:rFonts w:ascii="Times New Roman" w:hAnsi="Times New Roman" w:cs="Times New Roman"/>
          <w:sz w:val="24"/>
          <w:szCs w:val="24"/>
          <w:vertAlign w:val="superscript"/>
        </w:rPr>
        <w:t>2</w:t>
      </w:r>
      <w:r w:rsidR="00B14EB6">
        <w:rPr>
          <w:rFonts w:ascii="Times New Roman" w:hAnsi="Times New Roman" w:cs="Times New Roman"/>
          <w:sz w:val="24"/>
          <w:szCs w:val="24"/>
        </w:rPr>
        <w:t xml:space="preserve"> </w:t>
      </w:r>
      <w:r w:rsidR="00B14EB6" w:rsidRPr="00B14EB6">
        <w:rPr>
          <w:rFonts w:ascii="Times New Roman" w:hAnsi="Times New Roman" w:cs="Times New Roman"/>
          <w:sz w:val="24"/>
          <w:szCs w:val="24"/>
        </w:rPr>
        <w:t>yeşil alan öngörülmüştür (Aksoy, 2014).</w:t>
      </w:r>
    </w:p>
    <w:p w:rsidR="00F10A1D" w:rsidRDefault="00BF4E79" w:rsidP="008A0E9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Yukarıda belirtilen yasal mevzuata rağmen </w:t>
      </w:r>
      <w:r w:rsidR="0081274B" w:rsidRPr="0081274B">
        <w:rPr>
          <w:rFonts w:ascii="Times New Roman" w:hAnsi="Times New Roman" w:cs="Times New Roman"/>
          <w:sz w:val="24"/>
          <w:szCs w:val="24"/>
        </w:rPr>
        <w:t>Türkiye’nin değişik illerinde kişi başına düşen açık-yeşil alan miktarı ile ilgili yapılan çalışmalar bu konuda standartların oldukça uzağında olduğunu göstermektedir. Bu çalışmalardan Gül ve Küçük (2001) Isparta kenti için 3 m</w:t>
      </w:r>
      <w:r w:rsidR="0081274B" w:rsidRPr="004B4F73">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Ülger ve Önder (2006) Kayseri kenti için 5.83 m</w:t>
      </w:r>
      <w:r w:rsidR="0081274B" w:rsidRPr="004B4F73">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Öztürk ve Özdemir (2013) Kastamonu kenti için 1.04 m</w:t>
      </w:r>
      <w:r w:rsidR="0081274B" w:rsidRPr="004B4F73">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xml:space="preserve"> ve Manavoğlu ve </w:t>
      </w:r>
      <w:proofErr w:type="spellStart"/>
      <w:r w:rsidR="0081274B" w:rsidRPr="0081274B">
        <w:rPr>
          <w:rFonts w:ascii="Times New Roman" w:hAnsi="Times New Roman" w:cs="Times New Roman"/>
          <w:sz w:val="24"/>
          <w:szCs w:val="24"/>
        </w:rPr>
        <w:t>Ortaçeşme</w:t>
      </w:r>
      <w:proofErr w:type="spellEnd"/>
      <w:r w:rsidR="0081274B" w:rsidRPr="0081274B">
        <w:rPr>
          <w:rFonts w:ascii="Times New Roman" w:hAnsi="Times New Roman" w:cs="Times New Roman"/>
          <w:sz w:val="24"/>
          <w:szCs w:val="24"/>
        </w:rPr>
        <w:t xml:space="preserve"> (2015) Antalya kenti için </w:t>
      </w:r>
      <w:proofErr w:type="gramStart"/>
      <w:r w:rsidR="0081274B" w:rsidRPr="0081274B">
        <w:rPr>
          <w:rFonts w:ascii="Times New Roman" w:hAnsi="Times New Roman" w:cs="Times New Roman"/>
          <w:sz w:val="24"/>
          <w:szCs w:val="24"/>
        </w:rPr>
        <w:t>4.2</w:t>
      </w:r>
      <w:proofErr w:type="gramEnd"/>
      <w:r w:rsidR="0081274B" w:rsidRPr="0081274B">
        <w:rPr>
          <w:rFonts w:ascii="Times New Roman" w:hAnsi="Times New Roman" w:cs="Times New Roman"/>
          <w:sz w:val="24"/>
          <w:szCs w:val="24"/>
        </w:rPr>
        <w:t xml:space="preserve"> m</w:t>
      </w:r>
      <w:r w:rsidR="0081274B" w:rsidRPr="004B4F73">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xml:space="preserve"> kişi başına aktif yeşil alan düştüğünü belirlemişlerdir. Bu konuda gelişmiş ülkeler ortalaması oldukça yüksektir. </w:t>
      </w:r>
      <w:proofErr w:type="spellStart"/>
      <w:r w:rsidR="0081274B" w:rsidRPr="0081274B">
        <w:rPr>
          <w:rFonts w:ascii="Times New Roman" w:hAnsi="Times New Roman" w:cs="Times New Roman"/>
          <w:sz w:val="24"/>
          <w:szCs w:val="24"/>
        </w:rPr>
        <w:t>Anonymous</w:t>
      </w:r>
      <w:proofErr w:type="spellEnd"/>
      <w:r w:rsidR="0081274B" w:rsidRPr="0081274B">
        <w:rPr>
          <w:rFonts w:ascii="Times New Roman" w:hAnsi="Times New Roman" w:cs="Times New Roman"/>
          <w:sz w:val="24"/>
          <w:szCs w:val="24"/>
        </w:rPr>
        <w:t xml:space="preserve"> (2000)’e göre Avrupa Komisyonu tarafından yayınlanan Kentsel Denetim Raporu’nda 37 Avrupa kentine ilişkin 1996 yılı yeşil alan verileri kişi başına ortalama 42 m</w:t>
      </w:r>
      <w:r w:rsidR="0081274B" w:rsidRPr="00BF4E79">
        <w:rPr>
          <w:rFonts w:ascii="Times New Roman" w:hAnsi="Times New Roman" w:cs="Times New Roman"/>
          <w:sz w:val="24"/>
          <w:szCs w:val="24"/>
          <w:vertAlign w:val="superscript"/>
        </w:rPr>
        <w:t>2</w:t>
      </w:r>
      <w:r w:rsidR="0081274B" w:rsidRPr="0081274B">
        <w:rPr>
          <w:rFonts w:ascii="Times New Roman" w:hAnsi="Times New Roman" w:cs="Times New Roman"/>
          <w:sz w:val="24"/>
          <w:szCs w:val="24"/>
        </w:rPr>
        <w:t xml:space="preserve"> yeşil alan düşmektedir (Yenice, 2012).</w:t>
      </w:r>
      <w:r w:rsidR="00A00AF1">
        <w:rPr>
          <w:rFonts w:ascii="Times New Roman" w:hAnsi="Times New Roman" w:cs="Times New Roman"/>
          <w:sz w:val="24"/>
          <w:szCs w:val="24"/>
        </w:rPr>
        <w:t xml:space="preserve"> </w:t>
      </w:r>
      <w:r w:rsidR="00C07B6D">
        <w:rPr>
          <w:rFonts w:ascii="Times New Roman" w:hAnsi="Times New Roman" w:cs="Times New Roman"/>
          <w:sz w:val="24"/>
          <w:szCs w:val="24"/>
        </w:rPr>
        <w:t xml:space="preserve">2010-2020 yılları arasında Avrupa’nın Yeşil Başkentleri yarışmasını kazanan bazı Avrupa kentlerinde kentin çevresini kuşatan yeşil alan sistemleri ile birlikte kişi başına oldukça yüksek yeşil alan düşmektedir. </w:t>
      </w:r>
      <w:r w:rsidR="00E30754">
        <w:rPr>
          <w:rFonts w:ascii="Times New Roman" w:hAnsi="Times New Roman" w:cs="Times New Roman"/>
          <w:sz w:val="24"/>
          <w:szCs w:val="24"/>
        </w:rPr>
        <w:t xml:space="preserve">Yarışmayı kazanan </w:t>
      </w:r>
      <w:r w:rsidR="00C07B6D">
        <w:rPr>
          <w:rFonts w:ascii="Times New Roman" w:hAnsi="Times New Roman" w:cs="Times New Roman"/>
          <w:sz w:val="24"/>
          <w:szCs w:val="24"/>
        </w:rPr>
        <w:t xml:space="preserve">kentlerden </w:t>
      </w:r>
      <w:r w:rsidR="00217970">
        <w:rPr>
          <w:rFonts w:ascii="Times New Roman" w:hAnsi="Times New Roman" w:cs="Times New Roman"/>
          <w:sz w:val="24"/>
          <w:szCs w:val="24"/>
        </w:rPr>
        <w:t xml:space="preserve">kişi başına </w:t>
      </w:r>
      <w:proofErr w:type="spellStart"/>
      <w:r w:rsidR="00C07B6D" w:rsidRPr="00C07B6D">
        <w:rPr>
          <w:rFonts w:ascii="Times New Roman" w:hAnsi="Times New Roman" w:cs="Times New Roman"/>
          <w:sz w:val="24"/>
          <w:szCs w:val="24"/>
        </w:rPr>
        <w:t>Stockholm</w:t>
      </w:r>
      <w:r w:rsidR="00E30754">
        <w:rPr>
          <w:rFonts w:ascii="Times New Roman" w:hAnsi="Times New Roman" w:cs="Times New Roman"/>
          <w:sz w:val="24"/>
          <w:szCs w:val="24"/>
        </w:rPr>
        <w:t>’da</w:t>
      </w:r>
      <w:proofErr w:type="spellEnd"/>
      <w:r w:rsidR="00C07B6D" w:rsidRPr="00C07B6D">
        <w:rPr>
          <w:rFonts w:ascii="Times New Roman" w:hAnsi="Times New Roman" w:cs="Times New Roman"/>
          <w:sz w:val="24"/>
          <w:szCs w:val="24"/>
        </w:rPr>
        <w:t xml:space="preserve"> (2010-İsveç)</w:t>
      </w:r>
      <w:r w:rsidR="00C07B6D">
        <w:rPr>
          <w:rFonts w:ascii="Times New Roman" w:hAnsi="Times New Roman" w:cs="Times New Roman"/>
          <w:sz w:val="24"/>
          <w:szCs w:val="24"/>
        </w:rPr>
        <w:t xml:space="preserve"> 87,8 m</w:t>
      </w:r>
      <w:r w:rsidR="00C07B6D" w:rsidRPr="00E30754">
        <w:rPr>
          <w:rFonts w:ascii="Times New Roman" w:hAnsi="Times New Roman" w:cs="Times New Roman"/>
          <w:sz w:val="24"/>
          <w:szCs w:val="24"/>
          <w:vertAlign w:val="superscript"/>
        </w:rPr>
        <w:t>2</w:t>
      </w:r>
      <w:r w:rsidR="00C07B6D">
        <w:rPr>
          <w:rFonts w:ascii="Times New Roman" w:hAnsi="Times New Roman" w:cs="Times New Roman"/>
          <w:sz w:val="24"/>
          <w:szCs w:val="24"/>
        </w:rPr>
        <w:t xml:space="preserve">, </w:t>
      </w:r>
      <w:r w:rsidR="00C07B6D" w:rsidRPr="00C07B6D">
        <w:rPr>
          <w:rFonts w:ascii="Times New Roman" w:hAnsi="Times New Roman" w:cs="Times New Roman"/>
          <w:sz w:val="24"/>
          <w:szCs w:val="24"/>
        </w:rPr>
        <w:t>Hamburg</w:t>
      </w:r>
      <w:r w:rsidR="00E30754">
        <w:rPr>
          <w:rFonts w:ascii="Times New Roman" w:hAnsi="Times New Roman" w:cs="Times New Roman"/>
          <w:sz w:val="24"/>
          <w:szCs w:val="24"/>
        </w:rPr>
        <w:t>’da</w:t>
      </w:r>
      <w:r w:rsidR="00C07B6D" w:rsidRPr="00C07B6D">
        <w:rPr>
          <w:rFonts w:ascii="Times New Roman" w:hAnsi="Times New Roman" w:cs="Times New Roman"/>
          <w:sz w:val="24"/>
          <w:szCs w:val="24"/>
        </w:rPr>
        <w:t xml:space="preserve"> (2011-Almanya)</w:t>
      </w:r>
      <w:r w:rsidR="00C07B6D">
        <w:rPr>
          <w:rFonts w:ascii="Times New Roman" w:hAnsi="Times New Roman" w:cs="Times New Roman"/>
          <w:sz w:val="24"/>
          <w:szCs w:val="24"/>
        </w:rPr>
        <w:t xml:space="preserve"> 17 </w:t>
      </w:r>
      <w:r w:rsidR="00E30754" w:rsidRPr="00E30754">
        <w:rPr>
          <w:rFonts w:ascii="Times New Roman" w:hAnsi="Times New Roman" w:cs="Times New Roman"/>
          <w:sz w:val="24"/>
          <w:szCs w:val="24"/>
        </w:rPr>
        <w:t>m</w:t>
      </w:r>
      <w:r w:rsidR="00E30754" w:rsidRPr="00E30754">
        <w:rPr>
          <w:rFonts w:ascii="Times New Roman" w:hAnsi="Times New Roman" w:cs="Times New Roman"/>
          <w:sz w:val="24"/>
          <w:szCs w:val="24"/>
          <w:vertAlign w:val="superscript"/>
        </w:rPr>
        <w:t>2</w:t>
      </w:r>
      <w:r w:rsidR="00C07B6D">
        <w:rPr>
          <w:rFonts w:ascii="Times New Roman" w:hAnsi="Times New Roman" w:cs="Times New Roman"/>
          <w:sz w:val="24"/>
          <w:szCs w:val="24"/>
        </w:rPr>
        <w:t xml:space="preserve">, </w:t>
      </w:r>
      <w:proofErr w:type="spellStart"/>
      <w:r w:rsidR="00C07B6D" w:rsidRPr="00C07B6D">
        <w:rPr>
          <w:rFonts w:ascii="Times New Roman" w:hAnsi="Times New Roman" w:cs="Times New Roman"/>
          <w:sz w:val="24"/>
          <w:szCs w:val="24"/>
        </w:rPr>
        <w:t>Vitoria-Gasteiz</w:t>
      </w:r>
      <w:r w:rsidR="00E30754">
        <w:rPr>
          <w:rFonts w:ascii="Times New Roman" w:hAnsi="Times New Roman" w:cs="Times New Roman"/>
          <w:sz w:val="24"/>
          <w:szCs w:val="24"/>
        </w:rPr>
        <w:t>’de</w:t>
      </w:r>
      <w:proofErr w:type="spellEnd"/>
      <w:r w:rsidR="00C07B6D" w:rsidRPr="00C07B6D">
        <w:rPr>
          <w:rFonts w:ascii="Times New Roman" w:hAnsi="Times New Roman" w:cs="Times New Roman"/>
          <w:sz w:val="24"/>
          <w:szCs w:val="24"/>
        </w:rPr>
        <w:t xml:space="preserve"> (2012-İspanya)</w:t>
      </w:r>
      <w:r w:rsidR="00C07B6D">
        <w:rPr>
          <w:rFonts w:ascii="Times New Roman" w:hAnsi="Times New Roman" w:cs="Times New Roman"/>
          <w:sz w:val="24"/>
          <w:szCs w:val="24"/>
        </w:rPr>
        <w:t xml:space="preserve"> 46,12 </w:t>
      </w:r>
      <w:r w:rsidR="00E30754" w:rsidRPr="00E30754">
        <w:rPr>
          <w:rFonts w:ascii="Times New Roman" w:hAnsi="Times New Roman" w:cs="Times New Roman"/>
          <w:sz w:val="24"/>
          <w:szCs w:val="24"/>
        </w:rPr>
        <w:t>m</w:t>
      </w:r>
      <w:r w:rsidR="00E30754" w:rsidRPr="00E30754">
        <w:rPr>
          <w:rFonts w:ascii="Times New Roman" w:hAnsi="Times New Roman" w:cs="Times New Roman"/>
          <w:sz w:val="24"/>
          <w:szCs w:val="24"/>
          <w:vertAlign w:val="superscript"/>
        </w:rPr>
        <w:t>2</w:t>
      </w:r>
      <w:r w:rsidR="00C07B6D">
        <w:rPr>
          <w:rFonts w:ascii="Times New Roman" w:hAnsi="Times New Roman" w:cs="Times New Roman"/>
          <w:sz w:val="24"/>
          <w:szCs w:val="24"/>
        </w:rPr>
        <w:t xml:space="preserve">, </w:t>
      </w:r>
      <w:proofErr w:type="spellStart"/>
      <w:r w:rsidR="00C07B6D" w:rsidRPr="00C07B6D">
        <w:rPr>
          <w:rFonts w:ascii="Times New Roman" w:hAnsi="Times New Roman" w:cs="Times New Roman"/>
          <w:sz w:val="24"/>
          <w:szCs w:val="24"/>
        </w:rPr>
        <w:t>Nantes</w:t>
      </w:r>
      <w:r w:rsidR="00E30754">
        <w:rPr>
          <w:rFonts w:ascii="Times New Roman" w:hAnsi="Times New Roman" w:cs="Times New Roman"/>
          <w:sz w:val="24"/>
          <w:szCs w:val="24"/>
        </w:rPr>
        <w:t>’da</w:t>
      </w:r>
      <w:proofErr w:type="spellEnd"/>
      <w:r w:rsidR="00C07B6D" w:rsidRPr="00C07B6D">
        <w:rPr>
          <w:rFonts w:ascii="Times New Roman" w:hAnsi="Times New Roman" w:cs="Times New Roman"/>
          <w:sz w:val="24"/>
          <w:szCs w:val="24"/>
        </w:rPr>
        <w:t xml:space="preserve"> (2013-Fransa)</w:t>
      </w:r>
      <w:r w:rsidR="00C07B6D">
        <w:rPr>
          <w:rFonts w:ascii="Times New Roman" w:hAnsi="Times New Roman" w:cs="Times New Roman"/>
          <w:sz w:val="24"/>
          <w:szCs w:val="24"/>
        </w:rPr>
        <w:t xml:space="preserve"> 37</w:t>
      </w:r>
      <w:r w:rsidR="00E30754" w:rsidRPr="00E30754">
        <w:rPr>
          <w:rFonts w:ascii="Times New Roman" w:hAnsi="Times New Roman" w:cs="Times New Roman"/>
          <w:sz w:val="24"/>
          <w:szCs w:val="24"/>
        </w:rPr>
        <w:t xml:space="preserve"> m</w:t>
      </w:r>
      <w:r w:rsidR="00E30754" w:rsidRPr="00E30754">
        <w:rPr>
          <w:rFonts w:ascii="Times New Roman" w:hAnsi="Times New Roman" w:cs="Times New Roman"/>
          <w:sz w:val="24"/>
          <w:szCs w:val="24"/>
          <w:vertAlign w:val="superscript"/>
        </w:rPr>
        <w:t>2</w:t>
      </w:r>
      <w:r w:rsidR="00E30754">
        <w:rPr>
          <w:rFonts w:ascii="Times New Roman" w:hAnsi="Times New Roman" w:cs="Times New Roman"/>
          <w:sz w:val="24"/>
          <w:szCs w:val="24"/>
        </w:rPr>
        <w:t>, Kopenhag’da</w:t>
      </w:r>
      <w:r w:rsidR="00C07B6D" w:rsidRPr="00C07B6D">
        <w:rPr>
          <w:rFonts w:ascii="Times New Roman" w:hAnsi="Times New Roman" w:cs="Times New Roman"/>
          <w:sz w:val="24"/>
          <w:szCs w:val="24"/>
        </w:rPr>
        <w:t xml:space="preserve"> (2014-Danimarka)</w:t>
      </w:r>
      <w:r w:rsidR="00C07B6D">
        <w:rPr>
          <w:rFonts w:ascii="Times New Roman" w:hAnsi="Times New Roman" w:cs="Times New Roman"/>
          <w:sz w:val="24"/>
          <w:szCs w:val="24"/>
        </w:rPr>
        <w:t xml:space="preserve"> 42,4</w:t>
      </w:r>
      <w:r w:rsidR="00E30754">
        <w:rPr>
          <w:rFonts w:ascii="Times New Roman" w:hAnsi="Times New Roman" w:cs="Times New Roman"/>
          <w:sz w:val="24"/>
          <w:szCs w:val="24"/>
        </w:rPr>
        <w:t xml:space="preserve"> </w:t>
      </w:r>
      <w:r w:rsidR="00E30754" w:rsidRPr="00E30754">
        <w:rPr>
          <w:rFonts w:ascii="Times New Roman" w:hAnsi="Times New Roman" w:cs="Times New Roman"/>
          <w:sz w:val="24"/>
          <w:szCs w:val="24"/>
        </w:rPr>
        <w:t>m</w:t>
      </w:r>
      <w:r w:rsidR="00E30754" w:rsidRPr="00E30754">
        <w:rPr>
          <w:rFonts w:ascii="Times New Roman" w:hAnsi="Times New Roman" w:cs="Times New Roman"/>
          <w:sz w:val="24"/>
          <w:szCs w:val="24"/>
          <w:vertAlign w:val="superscript"/>
        </w:rPr>
        <w:t>2</w:t>
      </w:r>
      <w:r w:rsidR="00C07B6D">
        <w:rPr>
          <w:rFonts w:ascii="Times New Roman" w:hAnsi="Times New Roman" w:cs="Times New Roman"/>
          <w:sz w:val="24"/>
          <w:szCs w:val="24"/>
        </w:rPr>
        <w:t xml:space="preserve">, </w:t>
      </w:r>
      <w:r w:rsidR="00C07B6D" w:rsidRPr="00C07B6D">
        <w:rPr>
          <w:rFonts w:ascii="Times New Roman" w:hAnsi="Times New Roman" w:cs="Times New Roman"/>
          <w:sz w:val="24"/>
          <w:szCs w:val="24"/>
        </w:rPr>
        <w:t>Ljubljana</w:t>
      </w:r>
      <w:r w:rsidR="00E30754">
        <w:rPr>
          <w:rFonts w:ascii="Times New Roman" w:hAnsi="Times New Roman" w:cs="Times New Roman"/>
          <w:sz w:val="24"/>
          <w:szCs w:val="24"/>
        </w:rPr>
        <w:t>’da</w:t>
      </w:r>
      <w:r w:rsidR="00C07B6D" w:rsidRPr="00C07B6D">
        <w:rPr>
          <w:rFonts w:ascii="Times New Roman" w:hAnsi="Times New Roman" w:cs="Times New Roman"/>
          <w:sz w:val="24"/>
          <w:szCs w:val="24"/>
        </w:rPr>
        <w:t xml:space="preserve"> (2016-Slovenya)</w:t>
      </w:r>
      <w:r w:rsidR="00E30754">
        <w:rPr>
          <w:rFonts w:ascii="Times New Roman" w:hAnsi="Times New Roman" w:cs="Times New Roman"/>
          <w:sz w:val="24"/>
          <w:szCs w:val="24"/>
        </w:rPr>
        <w:t xml:space="preserve"> 66 </w:t>
      </w:r>
      <w:r w:rsidR="00E30754" w:rsidRPr="00E30754">
        <w:rPr>
          <w:rFonts w:ascii="Times New Roman" w:hAnsi="Times New Roman" w:cs="Times New Roman"/>
          <w:sz w:val="24"/>
          <w:szCs w:val="24"/>
        </w:rPr>
        <w:t>m</w:t>
      </w:r>
      <w:r w:rsidR="00E30754" w:rsidRPr="00E30754">
        <w:rPr>
          <w:rFonts w:ascii="Times New Roman" w:hAnsi="Times New Roman" w:cs="Times New Roman"/>
          <w:sz w:val="24"/>
          <w:szCs w:val="24"/>
          <w:vertAlign w:val="superscript"/>
        </w:rPr>
        <w:t>2</w:t>
      </w:r>
      <w:r w:rsidR="00E30754">
        <w:rPr>
          <w:rFonts w:ascii="Times New Roman" w:hAnsi="Times New Roman" w:cs="Times New Roman"/>
          <w:sz w:val="24"/>
          <w:szCs w:val="24"/>
        </w:rPr>
        <w:t xml:space="preserve"> ve </w:t>
      </w:r>
      <w:proofErr w:type="spellStart"/>
      <w:r w:rsidR="00E30754" w:rsidRPr="00E30754">
        <w:rPr>
          <w:rFonts w:ascii="Times New Roman" w:hAnsi="Times New Roman" w:cs="Times New Roman"/>
          <w:sz w:val="24"/>
          <w:szCs w:val="24"/>
        </w:rPr>
        <w:t>Nijmegen</w:t>
      </w:r>
      <w:r w:rsidR="00E30754">
        <w:rPr>
          <w:rFonts w:ascii="Times New Roman" w:hAnsi="Times New Roman" w:cs="Times New Roman"/>
          <w:sz w:val="24"/>
          <w:szCs w:val="24"/>
        </w:rPr>
        <w:t>’de</w:t>
      </w:r>
      <w:proofErr w:type="spellEnd"/>
      <w:r w:rsidR="00E30754" w:rsidRPr="00E30754">
        <w:rPr>
          <w:rFonts w:ascii="Times New Roman" w:hAnsi="Times New Roman" w:cs="Times New Roman"/>
          <w:sz w:val="24"/>
          <w:szCs w:val="24"/>
        </w:rPr>
        <w:t xml:space="preserve"> (2018- Hollanda)</w:t>
      </w:r>
      <w:r w:rsidR="00E30754">
        <w:rPr>
          <w:rFonts w:ascii="Times New Roman" w:hAnsi="Times New Roman" w:cs="Times New Roman"/>
          <w:sz w:val="24"/>
          <w:szCs w:val="24"/>
        </w:rPr>
        <w:t xml:space="preserve"> 40 </w:t>
      </w:r>
      <w:r w:rsidR="00E30754" w:rsidRPr="00E30754">
        <w:rPr>
          <w:rFonts w:ascii="Times New Roman" w:hAnsi="Times New Roman" w:cs="Times New Roman"/>
          <w:sz w:val="24"/>
          <w:szCs w:val="24"/>
        </w:rPr>
        <w:t>m</w:t>
      </w:r>
      <w:r w:rsidR="00E30754" w:rsidRPr="00E30754">
        <w:rPr>
          <w:rFonts w:ascii="Times New Roman" w:hAnsi="Times New Roman" w:cs="Times New Roman"/>
          <w:sz w:val="24"/>
          <w:szCs w:val="24"/>
          <w:vertAlign w:val="superscript"/>
        </w:rPr>
        <w:t>2</w:t>
      </w:r>
      <w:r w:rsidR="00E30754">
        <w:rPr>
          <w:rFonts w:ascii="Times New Roman" w:hAnsi="Times New Roman" w:cs="Times New Roman"/>
          <w:sz w:val="24"/>
          <w:szCs w:val="24"/>
          <w:vertAlign w:val="superscript"/>
        </w:rPr>
        <w:t xml:space="preserve"> </w:t>
      </w:r>
      <w:r w:rsidR="00E30754">
        <w:rPr>
          <w:rFonts w:ascii="Times New Roman" w:hAnsi="Times New Roman" w:cs="Times New Roman"/>
          <w:sz w:val="24"/>
          <w:szCs w:val="24"/>
        </w:rPr>
        <w:t>yeşil alan düşmektedir. Yine bu kentlerden kentsel alanlar içindeki yeşil alan payı</w:t>
      </w:r>
      <w:r w:rsidR="00E30754" w:rsidRPr="00E30754">
        <w:rPr>
          <w:rFonts w:ascii="Times New Roman" w:hAnsi="Times New Roman" w:cs="Times New Roman"/>
          <w:sz w:val="24"/>
          <w:szCs w:val="24"/>
        </w:rPr>
        <w:t xml:space="preserve"> Oslo</w:t>
      </w:r>
      <w:r w:rsidR="00E30754">
        <w:rPr>
          <w:rFonts w:ascii="Times New Roman" w:hAnsi="Times New Roman" w:cs="Times New Roman"/>
          <w:sz w:val="24"/>
          <w:szCs w:val="24"/>
        </w:rPr>
        <w:t>’da</w:t>
      </w:r>
      <w:r w:rsidR="00E30754" w:rsidRPr="00E30754">
        <w:rPr>
          <w:rFonts w:ascii="Times New Roman" w:hAnsi="Times New Roman" w:cs="Times New Roman"/>
          <w:sz w:val="24"/>
          <w:szCs w:val="24"/>
        </w:rPr>
        <w:t xml:space="preserve"> (2019-Norveç)</w:t>
      </w:r>
      <w:r w:rsidR="00E30754">
        <w:rPr>
          <w:rFonts w:ascii="Times New Roman" w:hAnsi="Times New Roman" w:cs="Times New Roman"/>
          <w:sz w:val="24"/>
          <w:szCs w:val="24"/>
        </w:rPr>
        <w:t xml:space="preserve"> %21, </w:t>
      </w:r>
      <w:proofErr w:type="spellStart"/>
      <w:r w:rsidR="00E30754" w:rsidRPr="00C07B6D">
        <w:rPr>
          <w:rFonts w:ascii="Times New Roman" w:hAnsi="Times New Roman" w:cs="Times New Roman"/>
          <w:sz w:val="24"/>
          <w:szCs w:val="24"/>
        </w:rPr>
        <w:t>Bristol</w:t>
      </w:r>
      <w:r w:rsidR="00E30754">
        <w:rPr>
          <w:rFonts w:ascii="Times New Roman" w:hAnsi="Times New Roman" w:cs="Times New Roman"/>
          <w:sz w:val="24"/>
          <w:szCs w:val="24"/>
        </w:rPr>
        <w:t>’da</w:t>
      </w:r>
      <w:proofErr w:type="spellEnd"/>
      <w:r w:rsidR="00E30754" w:rsidRPr="00C07B6D">
        <w:rPr>
          <w:rFonts w:ascii="Times New Roman" w:hAnsi="Times New Roman" w:cs="Times New Roman"/>
          <w:sz w:val="24"/>
          <w:szCs w:val="24"/>
        </w:rPr>
        <w:t xml:space="preserve"> (2015- İngiltere)</w:t>
      </w:r>
      <w:r w:rsidR="00E30754">
        <w:rPr>
          <w:rFonts w:ascii="Times New Roman" w:hAnsi="Times New Roman" w:cs="Times New Roman"/>
          <w:sz w:val="24"/>
          <w:szCs w:val="24"/>
        </w:rPr>
        <w:t xml:space="preserve"> %34</w:t>
      </w:r>
      <w:r w:rsidR="00E30754" w:rsidRPr="00E30754">
        <w:rPr>
          <w:rFonts w:ascii="Times New Roman" w:hAnsi="Times New Roman" w:cs="Times New Roman"/>
          <w:sz w:val="24"/>
          <w:szCs w:val="24"/>
        </w:rPr>
        <w:t xml:space="preserve"> </w:t>
      </w:r>
      <w:r w:rsidR="00E30754">
        <w:rPr>
          <w:rFonts w:ascii="Times New Roman" w:hAnsi="Times New Roman" w:cs="Times New Roman"/>
          <w:sz w:val="24"/>
          <w:szCs w:val="24"/>
        </w:rPr>
        <w:t xml:space="preserve">ve </w:t>
      </w:r>
      <w:proofErr w:type="spellStart"/>
      <w:r w:rsidR="00E30754" w:rsidRPr="00E30754">
        <w:rPr>
          <w:rFonts w:ascii="Times New Roman" w:hAnsi="Times New Roman" w:cs="Times New Roman"/>
          <w:sz w:val="24"/>
          <w:szCs w:val="24"/>
        </w:rPr>
        <w:t>Essen</w:t>
      </w:r>
      <w:r w:rsidR="00E30754">
        <w:rPr>
          <w:rFonts w:ascii="Times New Roman" w:hAnsi="Times New Roman" w:cs="Times New Roman"/>
          <w:sz w:val="24"/>
          <w:szCs w:val="24"/>
        </w:rPr>
        <w:t>’de</w:t>
      </w:r>
      <w:proofErr w:type="spellEnd"/>
      <w:r w:rsidR="00E30754" w:rsidRPr="00E30754">
        <w:rPr>
          <w:rFonts w:ascii="Times New Roman" w:hAnsi="Times New Roman" w:cs="Times New Roman"/>
          <w:sz w:val="24"/>
          <w:szCs w:val="24"/>
        </w:rPr>
        <w:t xml:space="preserve"> (2017-Almanya)</w:t>
      </w:r>
      <w:r w:rsidR="00E30754">
        <w:rPr>
          <w:rFonts w:ascii="Times New Roman" w:hAnsi="Times New Roman" w:cs="Times New Roman"/>
          <w:sz w:val="24"/>
          <w:szCs w:val="24"/>
        </w:rPr>
        <w:t xml:space="preserve"> %53 oranında yeşil alan kapasitelerine sahiptir</w:t>
      </w:r>
      <w:r w:rsidR="009E7261">
        <w:rPr>
          <w:rFonts w:ascii="Times New Roman" w:hAnsi="Times New Roman" w:cs="Times New Roman"/>
          <w:sz w:val="24"/>
          <w:szCs w:val="24"/>
        </w:rPr>
        <w:t xml:space="preserve">. Ayrıca bu kentlerin birçoğunda nüfusun %80’inden fazlasının yeşil alana 300 metrelik mesafede erişim imkânına sahip olması da yeşil alt yapısının güçlülüğünü göstermektedir </w:t>
      </w:r>
      <w:r w:rsidR="00E30754">
        <w:rPr>
          <w:rFonts w:ascii="Times New Roman" w:hAnsi="Times New Roman" w:cs="Times New Roman"/>
          <w:sz w:val="24"/>
          <w:szCs w:val="24"/>
        </w:rPr>
        <w:t>(Irmak ve Avcı, 2019).</w:t>
      </w:r>
      <w:r w:rsidR="00F10A1D">
        <w:rPr>
          <w:rFonts w:ascii="Times New Roman" w:hAnsi="Times New Roman" w:cs="Times New Roman"/>
          <w:sz w:val="24"/>
          <w:szCs w:val="24"/>
        </w:rPr>
        <w:t xml:space="preserve"> </w:t>
      </w:r>
    </w:p>
    <w:p w:rsidR="005E2B4E" w:rsidRDefault="005D05C6" w:rsidP="00FE2ACA">
      <w:pPr>
        <w:jc w:val="both"/>
        <w:rPr>
          <w:rFonts w:ascii="Times New Roman" w:hAnsi="Times New Roman" w:cs="Times New Roman"/>
          <w:sz w:val="24"/>
          <w:szCs w:val="24"/>
        </w:rPr>
      </w:pPr>
      <w:r>
        <w:rPr>
          <w:rFonts w:ascii="Times New Roman" w:hAnsi="Times New Roman" w:cs="Times New Roman"/>
          <w:sz w:val="24"/>
          <w:szCs w:val="24"/>
        </w:rPr>
        <w:t xml:space="preserve">Kentsel yeşil </w:t>
      </w:r>
      <w:r w:rsidR="0063614E">
        <w:rPr>
          <w:rFonts w:ascii="Times New Roman" w:hAnsi="Times New Roman" w:cs="Times New Roman"/>
          <w:sz w:val="24"/>
          <w:szCs w:val="24"/>
        </w:rPr>
        <w:t xml:space="preserve">alanların ne kadar büyüklükte olmasının yanında kent genelinde eşit dağılımları ve fonksiyonel bakımdan yeterliliği de oldukça önem arz etmektedir (Yaman ve Doygun, 2014). Bunun için kentler adil ve sürdürülebilir bir yeşil alt yapının kurgulanması üzerine yoğunlaşmalıdır. Kentte yaşayan tüm bireyin değişen ihtiyaçları gözetilerek uzun vadeli ve dinamik bir yeşil alan politikasının ve stratejisinin </w:t>
      </w:r>
      <w:r w:rsidR="006958F5">
        <w:rPr>
          <w:rFonts w:ascii="Times New Roman" w:hAnsi="Times New Roman" w:cs="Times New Roman"/>
          <w:sz w:val="24"/>
          <w:szCs w:val="24"/>
        </w:rPr>
        <w:t xml:space="preserve">yürütülmesi </w:t>
      </w:r>
      <w:r w:rsidR="00EE5956">
        <w:rPr>
          <w:rFonts w:ascii="Times New Roman" w:hAnsi="Times New Roman" w:cs="Times New Roman"/>
          <w:sz w:val="24"/>
          <w:szCs w:val="24"/>
        </w:rPr>
        <w:t>gerekmektedir</w:t>
      </w:r>
      <w:r w:rsidR="00052572">
        <w:rPr>
          <w:rFonts w:ascii="Times New Roman" w:hAnsi="Times New Roman" w:cs="Times New Roman"/>
          <w:sz w:val="24"/>
          <w:szCs w:val="24"/>
        </w:rPr>
        <w:t xml:space="preserve"> (Önder ve </w:t>
      </w:r>
      <w:proofErr w:type="spellStart"/>
      <w:r w:rsidR="00052572">
        <w:rPr>
          <w:rFonts w:ascii="Times New Roman" w:hAnsi="Times New Roman" w:cs="Times New Roman"/>
          <w:sz w:val="24"/>
          <w:szCs w:val="24"/>
        </w:rPr>
        <w:t>Aklanoğlu</w:t>
      </w:r>
      <w:proofErr w:type="spellEnd"/>
      <w:r w:rsidR="00052572">
        <w:rPr>
          <w:rFonts w:ascii="Times New Roman" w:hAnsi="Times New Roman" w:cs="Times New Roman"/>
          <w:sz w:val="24"/>
          <w:szCs w:val="24"/>
        </w:rPr>
        <w:t>, 2006)</w:t>
      </w:r>
      <w:r w:rsidR="00EE5956">
        <w:rPr>
          <w:rFonts w:ascii="Times New Roman" w:hAnsi="Times New Roman" w:cs="Times New Roman"/>
          <w:sz w:val="24"/>
          <w:szCs w:val="24"/>
        </w:rPr>
        <w:t xml:space="preserve">. Türkiye’de mevcut yasalar ve yönetmelikler </w:t>
      </w:r>
      <w:r w:rsidR="006609D1">
        <w:rPr>
          <w:rFonts w:ascii="Times New Roman" w:hAnsi="Times New Roman" w:cs="Times New Roman"/>
          <w:sz w:val="24"/>
          <w:szCs w:val="24"/>
        </w:rPr>
        <w:t>de bu konu ile ilgili çok sayıda görev ve</w:t>
      </w:r>
      <w:r w:rsidR="00266CCB">
        <w:rPr>
          <w:rFonts w:ascii="Times New Roman" w:hAnsi="Times New Roman" w:cs="Times New Roman"/>
          <w:sz w:val="24"/>
          <w:szCs w:val="24"/>
        </w:rPr>
        <w:t xml:space="preserve"> talimatlar ortaya koymaktadır. </w:t>
      </w:r>
      <w:r w:rsidR="00C115A7" w:rsidRPr="00C115A7">
        <w:rPr>
          <w:rFonts w:ascii="Times New Roman" w:hAnsi="Times New Roman" w:cs="Times New Roman"/>
          <w:sz w:val="24"/>
          <w:szCs w:val="24"/>
        </w:rPr>
        <w:t xml:space="preserve">Yerleşim alanlarında insanların ihtiyacı olan yeşil alanların oluşturulması, bakımı ve sürdürülebilirliğinin sağlanmasında birinci derecede Belediyeler sorumludur. </w:t>
      </w:r>
      <w:r w:rsidR="006609D1" w:rsidRPr="006609D1">
        <w:rPr>
          <w:rFonts w:ascii="Times New Roman" w:hAnsi="Times New Roman" w:cs="Times New Roman"/>
          <w:sz w:val="24"/>
          <w:szCs w:val="24"/>
        </w:rPr>
        <w:t>5216 Sayılı Büyükşehir Belediyesi Kanunu</w:t>
      </w:r>
      <w:r w:rsidR="006609D1">
        <w:rPr>
          <w:rFonts w:ascii="Times New Roman" w:hAnsi="Times New Roman" w:cs="Times New Roman"/>
          <w:sz w:val="24"/>
          <w:szCs w:val="24"/>
        </w:rPr>
        <w:t xml:space="preserve"> ile 5393 Sayılı Belediye Kanunda Belediyelerin öncelikli görev alanları içerisinde yer almakta</w:t>
      </w:r>
      <w:r w:rsidR="00266CCB">
        <w:rPr>
          <w:rFonts w:ascii="Times New Roman" w:hAnsi="Times New Roman" w:cs="Times New Roman"/>
          <w:sz w:val="24"/>
          <w:szCs w:val="24"/>
        </w:rPr>
        <w:t>dır</w:t>
      </w:r>
      <w:r w:rsidR="00694770">
        <w:rPr>
          <w:rFonts w:ascii="Times New Roman" w:hAnsi="Times New Roman" w:cs="Times New Roman"/>
          <w:sz w:val="24"/>
          <w:szCs w:val="24"/>
        </w:rPr>
        <w:t xml:space="preserve">. </w:t>
      </w:r>
    </w:p>
    <w:p w:rsidR="008762B3" w:rsidRDefault="0041236A" w:rsidP="00FE2ACA">
      <w:pPr>
        <w:jc w:val="both"/>
        <w:rPr>
          <w:rFonts w:ascii="Times New Roman" w:hAnsi="Times New Roman" w:cs="Times New Roman"/>
          <w:sz w:val="24"/>
          <w:szCs w:val="24"/>
        </w:rPr>
      </w:pPr>
      <w:r>
        <w:rPr>
          <w:rFonts w:ascii="Times New Roman" w:hAnsi="Times New Roman" w:cs="Times New Roman"/>
          <w:sz w:val="24"/>
          <w:szCs w:val="24"/>
        </w:rPr>
        <w:t xml:space="preserve">Diğer taraftan </w:t>
      </w:r>
      <w:r w:rsidR="00694770">
        <w:rPr>
          <w:rFonts w:ascii="Times New Roman" w:hAnsi="Times New Roman" w:cs="Times New Roman"/>
          <w:sz w:val="24"/>
          <w:szCs w:val="24"/>
        </w:rPr>
        <w:t xml:space="preserve">2000’li yıllar ile birlikte kamuda </w:t>
      </w:r>
      <w:r w:rsidR="00162A6D">
        <w:rPr>
          <w:rFonts w:ascii="Times New Roman" w:hAnsi="Times New Roman" w:cs="Times New Roman"/>
          <w:sz w:val="24"/>
          <w:szCs w:val="24"/>
        </w:rPr>
        <w:t>yönetimde katılımcılık, şeffaflık ve hesap ver</w:t>
      </w:r>
      <w:r w:rsidR="00914E10">
        <w:rPr>
          <w:rFonts w:ascii="Times New Roman" w:hAnsi="Times New Roman" w:cs="Times New Roman"/>
          <w:sz w:val="24"/>
          <w:szCs w:val="24"/>
        </w:rPr>
        <w:t>ile</w:t>
      </w:r>
      <w:r w:rsidR="00162A6D">
        <w:rPr>
          <w:rFonts w:ascii="Times New Roman" w:hAnsi="Times New Roman" w:cs="Times New Roman"/>
          <w:sz w:val="24"/>
          <w:szCs w:val="24"/>
        </w:rPr>
        <w:t>bilirlik, sonuç ve performans yönetimi anlayışı</w:t>
      </w:r>
      <w:r w:rsidR="00914E10">
        <w:rPr>
          <w:rFonts w:ascii="Times New Roman" w:hAnsi="Times New Roman" w:cs="Times New Roman"/>
          <w:sz w:val="24"/>
          <w:szCs w:val="24"/>
        </w:rPr>
        <w:t xml:space="preserve">, hedef ve proje </w:t>
      </w:r>
      <w:proofErr w:type="gramStart"/>
      <w:r w:rsidR="00914E10">
        <w:rPr>
          <w:rFonts w:ascii="Times New Roman" w:hAnsi="Times New Roman" w:cs="Times New Roman"/>
          <w:sz w:val="24"/>
          <w:szCs w:val="24"/>
        </w:rPr>
        <w:t>bazlı</w:t>
      </w:r>
      <w:proofErr w:type="gramEnd"/>
      <w:r w:rsidR="00914E10">
        <w:rPr>
          <w:rFonts w:ascii="Times New Roman" w:hAnsi="Times New Roman" w:cs="Times New Roman"/>
          <w:sz w:val="24"/>
          <w:szCs w:val="24"/>
        </w:rPr>
        <w:t xml:space="preserve"> planlama, vb. </w:t>
      </w:r>
      <w:r w:rsidR="00162A6D">
        <w:rPr>
          <w:rFonts w:ascii="Times New Roman" w:hAnsi="Times New Roman" w:cs="Times New Roman"/>
          <w:sz w:val="24"/>
          <w:szCs w:val="24"/>
        </w:rPr>
        <w:t xml:space="preserve">ihtiyaçlarını karşılayan stratejik yönetim anlayışı benimsenmiştir. Bu doğrultuda </w:t>
      </w:r>
      <w:r w:rsidR="00694770" w:rsidRPr="00694770">
        <w:rPr>
          <w:rFonts w:ascii="Times New Roman" w:hAnsi="Times New Roman" w:cs="Times New Roman"/>
          <w:sz w:val="24"/>
          <w:szCs w:val="24"/>
        </w:rPr>
        <w:t>5018 sayılı “Kamu Malî Yönetimi ve Kontrol Kanunu” çerçevesinde</w:t>
      </w:r>
      <w:r w:rsidR="00266CCB">
        <w:rPr>
          <w:rFonts w:ascii="Times New Roman" w:hAnsi="Times New Roman" w:cs="Times New Roman"/>
          <w:sz w:val="24"/>
          <w:szCs w:val="24"/>
        </w:rPr>
        <w:t xml:space="preserve"> kamu idarelerine</w:t>
      </w:r>
      <w:r w:rsidR="00694770" w:rsidRPr="00694770">
        <w:rPr>
          <w:rFonts w:ascii="Times New Roman" w:hAnsi="Times New Roman" w:cs="Times New Roman"/>
          <w:sz w:val="24"/>
          <w:szCs w:val="24"/>
        </w:rPr>
        <w:t xml:space="preserve"> </w:t>
      </w:r>
      <w:r w:rsidR="00694770">
        <w:rPr>
          <w:rFonts w:ascii="Times New Roman" w:hAnsi="Times New Roman" w:cs="Times New Roman"/>
          <w:sz w:val="24"/>
          <w:szCs w:val="24"/>
        </w:rPr>
        <w:t>stratejik plan hazırlama yükümlülüğü</w:t>
      </w:r>
      <w:r w:rsidR="00162A6D">
        <w:rPr>
          <w:rFonts w:ascii="Times New Roman" w:hAnsi="Times New Roman" w:cs="Times New Roman"/>
          <w:sz w:val="24"/>
          <w:szCs w:val="24"/>
        </w:rPr>
        <w:t xml:space="preserve"> getirilmiştir. </w:t>
      </w:r>
      <w:proofErr w:type="gramStart"/>
      <w:r w:rsidR="00C3285A">
        <w:rPr>
          <w:rFonts w:ascii="Times New Roman" w:hAnsi="Times New Roman" w:cs="Times New Roman"/>
          <w:sz w:val="24"/>
          <w:szCs w:val="24"/>
        </w:rPr>
        <w:t>Bu kanunla b</w:t>
      </w:r>
      <w:r w:rsidR="004E18B3">
        <w:rPr>
          <w:rFonts w:ascii="Times New Roman" w:hAnsi="Times New Roman" w:cs="Times New Roman"/>
          <w:sz w:val="24"/>
          <w:szCs w:val="24"/>
        </w:rPr>
        <w:t>irlikte</w:t>
      </w:r>
      <w:r w:rsidR="00C3285A">
        <w:rPr>
          <w:rFonts w:ascii="Times New Roman" w:hAnsi="Times New Roman" w:cs="Times New Roman"/>
          <w:sz w:val="24"/>
          <w:szCs w:val="24"/>
        </w:rPr>
        <w:t xml:space="preserve"> 5393 sayılı </w:t>
      </w:r>
      <w:r w:rsidR="005F145C">
        <w:rPr>
          <w:rFonts w:ascii="Times New Roman" w:hAnsi="Times New Roman" w:cs="Times New Roman"/>
          <w:sz w:val="24"/>
          <w:szCs w:val="24"/>
        </w:rPr>
        <w:t xml:space="preserve">Belediye </w:t>
      </w:r>
      <w:r w:rsidR="00C3285A">
        <w:rPr>
          <w:rFonts w:ascii="Times New Roman" w:hAnsi="Times New Roman" w:cs="Times New Roman"/>
          <w:sz w:val="24"/>
          <w:szCs w:val="24"/>
        </w:rPr>
        <w:t>Kanunu</w:t>
      </w:r>
      <w:r w:rsidR="005F145C">
        <w:rPr>
          <w:rFonts w:ascii="Times New Roman" w:hAnsi="Times New Roman" w:cs="Times New Roman"/>
          <w:sz w:val="24"/>
          <w:szCs w:val="24"/>
        </w:rPr>
        <w:t>nu</w:t>
      </w:r>
      <w:r w:rsidR="00C3285A">
        <w:rPr>
          <w:rFonts w:ascii="Times New Roman" w:hAnsi="Times New Roman" w:cs="Times New Roman"/>
          <w:sz w:val="24"/>
          <w:szCs w:val="24"/>
        </w:rPr>
        <w:t>n 41. Maddesi; “</w:t>
      </w:r>
      <w:r w:rsidR="00C3285A" w:rsidRPr="00C3285A">
        <w:rPr>
          <w:rFonts w:ascii="Times New Roman" w:hAnsi="Times New Roman" w:cs="Times New Roman"/>
          <w:i/>
          <w:sz w:val="24"/>
          <w:szCs w:val="24"/>
        </w:rPr>
        <w:t>Belediye başkanı, mahallî idareler genel seçimlerinden itibaren altı ay içinde; kalkınma plânı ve programı ile varsa bölge plânına uygun olarak stratejik plân ve ilgili olduğu yılbaşından önce de yıllık performans programı hazırlayıp belediye meclisine sunar.</w:t>
      </w:r>
      <w:r w:rsidR="00C3285A">
        <w:rPr>
          <w:rFonts w:ascii="Times New Roman" w:hAnsi="Times New Roman" w:cs="Times New Roman"/>
          <w:sz w:val="24"/>
          <w:szCs w:val="24"/>
        </w:rPr>
        <w:t xml:space="preserve">” </w:t>
      </w:r>
      <w:r w:rsidR="001D5C53">
        <w:rPr>
          <w:rFonts w:ascii="Times New Roman" w:hAnsi="Times New Roman" w:cs="Times New Roman"/>
          <w:sz w:val="24"/>
          <w:szCs w:val="24"/>
        </w:rPr>
        <w:t>k</w:t>
      </w:r>
      <w:r w:rsidR="008762B3">
        <w:rPr>
          <w:rFonts w:ascii="Times New Roman" w:hAnsi="Times New Roman" w:cs="Times New Roman"/>
          <w:sz w:val="24"/>
          <w:szCs w:val="24"/>
        </w:rPr>
        <w:t xml:space="preserve">apsamında </w:t>
      </w:r>
      <w:r w:rsidR="005F145C">
        <w:rPr>
          <w:rFonts w:ascii="Times New Roman" w:hAnsi="Times New Roman" w:cs="Times New Roman"/>
          <w:sz w:val="24"/>
          <w:szCs w:val="24"/>
        </w:rPr>
        <w:t xml:space="preserve">nüfusu 50.000’in üzerinde ki Belediyelere stratejik plan hazırlama zorunluluğu getirilmiştir. </w:t>
      </w:r>
      <w:proofErr w:type="gramEnd"/>
      <w:r w:rsidR="005F145C">
        <w:rPr>
          <w:rFonts w:ascii="Times New Roman" w:hAnsi="Times New Roman" w:cs="Times New Roman"/>
          <w:sz w:val="24"/>
          <w:szCs w:val="24"/>
        </w:rPr>
        <w:t xml:space="preserve">Belediyeler </w:t>
      </w:r>
      <w:r w:rsidR="00C3285A">
        <w:rPr>
          <w:rFonts w:ascii="Times New Roman" w:hAnsi="Times New Roman" w:cs="Times New Roman"/>
          <w:sz w:val="24"/>
          <w:szCs w:val="24"/>
        </w:rPr>
        <w:t>s</w:t>
      </w:r>
      <w:r w:rsidR="00162A6D">
        <w:rPr>
          <w:rFonts w:ascii="Times New Roman" w:hAnsi="Times New Roman" w:cs="Times New Roman"/>
          <w:sz w:val="24"/>
          <w:szCs w:val="24"/>
        </w:rPr>
        <w:t xml:space="preserve">eçim </w:t>
      </w:r>
      <w:r w:rsidR="00914E10">
        <w:rPr>
          <w:rFonts w:ascii="Times New Roman" w:hAnsi="Times New Roman" w:cs="Times New Roman"/>
          <w:sz w:val="24"/>
          <w:szCs w:val="24"/>
        </w:rPr>
        <w:t>dönemlerini kapsayan süreçler</w:t>
      </w:r>
      <w:r w:rsidR="005F145C">
        <w:rPr>
          <w:rFonts w:ascii="Times New Roman" w:hAnsi="Times New Roman" w:cs="Times New Roman"/>
          <w:sz w:val="24"/>
          <w:szCs w:val="24"/>
        </w:rPr>
        <w:t xml:space="preserve"> için </w:t>
      </w:r>
      <w:r w:rsidR="00914E10">
        <w:rPr>
          <w:rFonts w:ascii="Times New Roman" w:hAnsi="Times New Roman" w:cs="Times New Roman"/>
          <w:sz w:val="24"/>
          <w:szCs w:val="24"/>
        </w:rPr>
        <w:t>sorun alanları</w:t>
      </w:r>
      <w:r w:rsidR="00EB6894">
        <w:rPr>
          <w:rFonts w:ascii="Times New Roman" w:hAnsi="Times New Roman" w:cs="Times New Roman"/>
          <w:sz w:val="24"/>
          <w:szCs w:val="24"/>
        </w:rPr>
        <w:t>/</w:t>
      </w:r>
      <w:r w:rsidR="00914E10">
        <w:rPr>
          <w:rFonts w:ascii="Times New Roman" w:hAnsi="Times New Roman" w:cs="Times New Roman"/>
          <w:sz w:val="24"/>
          <w:szCs w:val="24"/>
        </w:rPr>
        <w:t>gelişim alanları doğrultusunda</w:t>
      </w:r>
      <w:r w:rsidR="00EB6894">
        <w:rPr>
          <w:rFonts w:ascii="Times New Roman" w:hAnsi="Times New Roman" w:cs="Times New Roman"/>
          <w:sz w:val="24"/>
          <w:szCs w:val="24"/>
        </w:rPr>
        <w:t xml:space="preserve"> önceliklerini ele alan</w:t>
      </w:r>
      <w:r w:rsidR="00914E10">
        <w:rPr>
          <w:rFonts w:ascii="Times New Roman" w:hAnsi="Times New Roman" w:cs="Times New Roman"/>
          <w:sz w:val="24"/>
          <w:szCs w:val="24"/>
        </w:rPr>
        <w:t xml:space="preserve"> 5 yıllık amaç, hedef</w:t>
      </w:r>
      <w:r w:rsidR="00944A9E">
        <w:rPr>
          <w:rFonts w:ascii="Times New Roman" w:hAnsi="Times New Roman" w:cs="Times New Roman"/>
          <w:sz w:val="24"/>
          <w:szCs w:val="24"/>
        </w:rPr>
        <w:t xml:space="preserve"> ve faaliyetlerini belirleyerek </w:t>
      </w:r>
      <w:r w:rsidR="005F145C" w:rsidRPr="005F145C">
        <w:rPr>
          <w:rFonts w:ascii="Times New Roman" w:hAnsi="Times New Roman" w:cs="Times New Roman"/>
          <w:sz w:val="24"/>
          <w:szCs w:val="24"/>
        </w:rPr>
        <w:t>stratejik planlarını hazırlamakta ve hazırladıkları planlar</w:t>
      </w:r>
      <w:r w:rsidR="00944A9E">
        <w:rPr>
          <w:rFonts w:ascii="Times New Roman" w:hAnsi="Times New Roman" w:cs="Times New Roman"/>
          <w:sz w:val="24"/>
          <w:szCs w:val="24"/>
        </w:rPr>
        <w:t xml:space="preserve">ı </w:t>
      </w:r>
      <w:r w:rsidR="005F145C" w:rsidRPr="005F145C">
        <w:rPr>
          <w:rFonts w:ascii="Times New Roman" w:hAnsi="Times New Roman" w:cs="Times New Roman"/>
          <w:sz w:val="24"/>
          <w:szCs w:val="24"/>
        </w:rPr>
        <w:t xml:space="preserve">da </w:t>
      </w:r>
      <w:r w:rsidR="00914E10">
        <w:rPr>
          <w:rFonts w:ascii="Times New Roman" w:hAnsi="Times New Roman" w:cs="Times New Roman"/>
          <w:sz w:val="24"/>
          <w:szCs w:val="24"/>
        </w:rPr>
        <w:t xml:space="preserve">kamuoyuna paylaşmaktadırlar. </w:t>
      </w:r>
      <w:r w:rsidR="00E415B0">
        <w:rPr>
          <w:rFonts w:ascii="Times New Roman" w:hAnsi="Times New Roman" w:cs="Times New Roman"/>
          <w:sz w:val="24"/>
          <w:szCs w:val="24"/>
        </w:rPr>
        <w:lastRenderedPageBreak/>
        <w:t xml:space="preserve">Ayrıca stratejik planları ile birlikte </w:t>
      </w:r>
      <w:r w:rsidR="00415106">
        <w:rPr>
          <w:rFonts w:ascii="Times New Roman" w:hAnsi="Times New Roman" w:cs="Times New Roman"/>
          <w:sz w:val="24"/>
          <w:szCs w:val="24"/>
        </w:rPr>
        <w:t xml:space="preserve">her </w:t>
      </w:r>
      <w:r w:rsidR="00E415B0">
        <w:rPr>
          <w:rFonts w:ascii="Times New Roman" w:hAnsi="Times New Roman" w:cs="Times New Roman"/>
          <w:sz w:val="24"/>
          <w:szCs w:val="24"/>
        </w:rPr>
        <w:t>mali yılın sonunda yıllık faaliyet planları ile hedeflerine</w:t>
      </w:r>
      <w:r w:rsidR="00415106">
        <w:rPr>
          <w:rFonts w:ascii="Times New Roman" w:hAnsi="Times New Roman" w:cs="Times New Roman"/>
          <w:sz w:val="24"/>
          <w:szCs w:val="24"/>
        </w:rPr>
        <w:t xml:space="preserve"> ulaşma derecelerini </w:t>
      </w:r>
      <w:r w:rsidR="002C2AA6">
        <w:rPr>
          <w:rFonts w:ascii="Times New Roman" w:hAnsi="Times New Roman" w:cs="Times New Roman"/>
          <w:sz w:val="24"/>
          <w:szCs w:val="24"/>
        </w:rPr>
        <w:t>belirlemektedirler.</w:t>
      </w:r>
      <w:r w:rsidR="005F145C">
        <w:rPr>
          <w:rFonts w:ascii="Times New Roman" w:hAnsi="Times New Roman" w:cs="Times New Roman"/>
          <w:sz w:val="24"/>
          <w:szCs w:val="24"/>
        </w:rPr>
        <w:t xml:space="preserve"> </w:t>
      </w:r>
      <w:r w:rsidR="002C2AA6">
        <w:rPr>
          <w:rFonts w:ascii="Times New Roman" w:hAnsi="Times New Roman" w:cs="Times New Roman"/>
          <w:sz w:val="24"/>
          <w:szCs w:val="24"/>
        </w:rPr>
        <w:t xml:space="preserve"> </w:t>
      </w:r>
    </w:p>
    <w:p w:rsidR="00F86F85" w:rsidRDefault="006142C3" w:rsidP="00FE2ACA">
      <w:pPr>
        <w:jc w:val="both"/>
        <w:rPr>
          <w:rFonts w:ascii="Times New Roman" w:hAnsi="Times New Roman" w:cs="Times New Roman"/>
          <w:sz w:val="24"/>
          <w:szCs w:val="24"/>
        </w:rPr>
      </w:pPr>
      <w:r>
        <w:rPr>
          <w:rFonts w:ascii="Times New Roman" w:hAnsi="Times New Roman" w:cs="Times New Roman"/>
          <w:sz w:val="24"/>
          <w:szCs w:val="24"/>
        </w:rPr>
        <w:t>Stratejik planlar Hükümet Programları, Bölgesel Kalkınma Planları,</w:t>
      </w:r>
      <w:r w:rsidR="00795F29">
        <w:rPr>
          <w:rFonts w:ascii="Times New Roman" w:hAnsi="Times New Roman" w:cs="Times New Roman"/>
          <w:sz w:val="24"/>
          <w:szCs w:val="24"/>
        </w:rPr>
        <w:t xml:space="preserve"> Mekânsal Planlar ve programlara dayandırılarak hazırlanmaktadır. </w:t>
      </w:r>
      <w:r w:rsidR="00F86F85">
        <w:rPr>
          <w:rFonts w:ascii="Times New Roman" w:hAnsi="Times New Roman" w:cs="Times New Roman"/>
          <w:sz w:val="24"/>
          <w:szCs w:val="24"/>
        </w:rPr>
        <w:t>Böylece</w:t>
      </w:r>
      <w:r w:rsidR="00A0308E">
        <w:rPr>
          <w:rFonts w:ascii="Times New Roman" w:hAnsi="Times New Roman" w:cs="Times New Roman"/>
          <w:sz w:val="24"/>
          <w:szCs w:val="24"/>
        </w:rPr>
        <w:t xml:space="preserve"> bir taraftan</w:t>
      </w:r>
      <w:r w:rsidR="00795F29">
        <w:rPr>
          <w:rFonts w:ascii="Times New Roman" w:hAnsi="Times New Roman" w:cs="Times New Roman"/>
          <w:sz w:val="24"/>
          <w:szCs w:val="24"/>
        </w:rPr>
        <w:t xml:space="preserve"> </w:t>
      </w:r>
      <w:r w:rsidR="00A0308E">
        <w:rPr>
          <w:rFonts w:ascii="Times New Roman" w:hAnsi="Times New Roman" w:cs="Times New Roman"/>
          <w:sz w:val="24"/>
          <w:szCs w:val="24"/>
        </w:rPr>
        <w:t xml:space="preserve">üst politika belgeleri ile uyumlu hale getirilirken diğer taraftan mekânsal planlamaya ilişkin </w:t>
      </w:r>
      <w:r w:rsidR="00F86F85">
        <w:rPr>
          <w:rFonts w:ascii="Times New Roman" w:hAnsi="Times New Roman" w:cs="Times New Roman"/>
          <w:sz w:val="24"/>
          <w:szCs w:val="24"/>
        </w:rPr>
        <w:t xml:space="preserve">de </w:t>
      </w:r>
      <w:r w:rsidR="00795F29">
        <w:rPr>
          <w:rFonts w:ascii="Times New Roman" w:hAnsi="Times New Roman" w:cs="Times New Roman"/>
          <w:sz w:val="24"/>
          <w:szCs w:val="24"/>
        </w:rPr>
        <w:t xml:space="preserve">planlamada bütünlük ve </w:t>
      </w:r>
      <w:proofErr w:type="gramStart"/>
      <w:r w:rsidR="00795F29">
        <w:rPr>
          <w:rFonts w:ascii="Times New Roman" w:hAnsi="Times New Roman" w:cs="Times New Roman"/>
          <w:sz w:val="24"/>
          <w:szCs w:val="24"/>
        </w:rPr>
        <w:t>senkronizasyon</w:t>
      </w:r>
      <w:proofErr w:type="gramEnd"/>
      <w:r w:rsidR="00795F29">
        <w:rPr>
          <w:rFonts w:ascii="Times New Roman" w:hAnsi="Times New Roman" w:cs="Times New Roman"/>
          <w:sz w:val="24"/>
          <w:szCs w:val="24"/>
        </w:rPr>
        <w:t xml:space="preserve"> sağlanmaktadır.</w:t>
      </w:r>
      <w:r w:rsidR="00A0308E">
        <w:rPr>
          <w:rFonts w:ascii="Times New Roman" w:hAnsi="Times New Roman" w:cs="Times New Roman"/>
          <w:sz w:val="24"/>
          <w:szCs w:val="24"/>
        </w:rPr>
        <w:t xml:space="preserve"> </w:t>
      </w:r>
      <w:r w:rsidR="005A28BB">
        <w:rPr>
          <w:rFonts w:ascii="Times New Roman" w:hAnsi="Times New Roman" w:cs="Times New Roman"/>
          <w:sz w:val="24"/>
          <w:szCs w:val="24"/>
        </w:rPr>
        <w:t>Stratejik planların ö</w:t>
      </w:r>
      <w:r w:rsidR="006323CF">
        <w:rPr>
          <w:rFonts w:ascii="Times New Roman" w:hAnsi="Times New Roman" w:cs="Times New Roman"/>
          <w:sz w:val="24"/>
          <w:szCs w:val="24"/>
        </w:rPr>
        <w:t xml:space="preserve">zellikle fiziksel planlamada imar planları başta olmak üzere mekânsal planlama kararlarının uygulamaya yansıtılma aracı olarak düşünülmelidir. </w:t>
      </w:r>
      <w:r w:rsidR="002746BB">
        <w:rPr>
          <w:rFonts w:ascii="Times New Roman" w:hAnsi="Times New Roman" w:cs="Times New Roman"/>
          <w:sz w:val="24"/>
          <w:szCs w:val="24"/>
        </w:rPr>
        <w:t xml:space="preserve">Ayrıca Stratejik Planlar kurumların geleceğe yönelik yapacaklarını ortaya koyan resmi niyet beyanlarıdır. </w:t>
      </w:r>
      <w:r w:rsidR="006323CF">
        <w:rPr>
          <w:rFonts w:ascii="Times New Roman" w:hAnsi="Times New Roman" w:cs="Times New Roman"/>
          <w:sz w:val="24"/>
          <w:szCs w:val="24"/>
        </w:rPr>
        <w:t>Bu doğrultuda a</w:t>
      </w:r>
      <w:r w:rsidR="00EC1CDB">
        <w:rPr>
          <w:rFonts w:ascii="Times New Roman" w:hAnsi="Times New Roman" w:cs="Times New Roman"/>
          <w:sz w:val="24"/>
          <w:szCs w:val="24"/>
        </w:rPr>
        <w:t xml:space="preserve">raştırmada </w:t>
      </w:r>
      <w:r w:rsidR="006323CF">
        <w:rPr>
          <w:rFonts w:ascii="Times New Roman" w:hAnsi="Times New Roman" w:cs="Times New Roman"/>
          <w:sz w:val="24"/>
          <w:szCs w:val="24"/>
        </w:rPr>
        <w:t>f</w:t>
      </w:r>
      <w:r w:rsidR="00C115A7" w:rsidRPr="00C115A7">
        <w:rPr>
          <w:rFonts w:ascii="Times New Roman" w:hAnsi="Times New Roman" w:cs="Times New Roman"/>
          <w:sz w:val="24"/>
          <w:szCs w:val="24"/>
        </w:rPr>
        <w:t xml:space="preserve">iziki çevre </w:t>
      </w:r>
      <w:r w:rsidR="006323CF">
        <w:rPr>
          <w:rFonts w:ascii="Times New Roman" w:hAnsi="Times New Roman" w:cs="Times New Roman"/>
          <w:sz w:val="24"/>
          <w:szCs w:val="24"/>
        </w:rPr>
        <w:t xml:space="preserve">planlaması </w:t>
      </w:r>
      <w:r w:rsidR="00C115A7" w:rsidRPr="00C115A7">
        <w:rPr>
          <w:rFonts w:ascii="Times New Roman" w:hAnsi="Times New Roman" w:cs="Times New Roman"/>
          <w:sz w:val="24"/>
          <w:szCs w:val="24"/>
        </w:rPr>
        <w:t xml:space="preserve">içerisinde </w:t>
      </w:r>
      <w:r w:rsidR="006323CF">
        <w:rPr>
          <w:rFonts w:ascii="Times New Roman" w:hAnsi="Times New Roman" w:cs="Times New Roman"/>
          <w:sz w:val="24"/>
          <w:szCs w:val="24"/>
        </w:rPr>
        <w:t xml:space="preserve">yer alan </w:t>
      </w:r>
      <w:r w:rsidR="00C115A7" w:rsidRPr="00C115A7">
        <w:rPr>
          <w:rFonts w:ascii="Times New Roman" w:hAnsi="Times New Roman" w:cs="Times New Roman"/>
          <w:sz w:val="24"/>
          <w:szCs w:val="24"/>
        </w:rPr>
        <w:t>yeşil alanlarla ilgili İmar Kanunu</w:t>
      </w:r>
      <w:r w:rsidR="00C25201">
        <w:rPr>
          <w:rFonts w:ascii="Times New Roman" w:hAnsi="Times New Roman" w:cs="Times New Roman"/>
          <w:sz w:val="24"/>
          <w:szCs w:val="24"/>
        </w:rPr>
        <w:t xml:space="preserve"> ve bağlı yönetmeliklerce belirlenen kişi başına 10 ve 15 m</w:t>
      </w:r>
      <w:r w:rsidR="00C25201" w:rsidRPr="00C25201">
        <w:rPr>
          <w:rFonts w:ascii="Times New Roman" w:hAnsi="Times New Roman" w:cs="Times New Roman"/>
          <w:sz w:val="24"/>
          <w:szCs w:val="24"/>
          <w:vertAlign w:val="superscript"/>
        </w:rPr>
        <w:t>2</w:t>
      </w:r>
      <w:r w:rsidR="00C25201">
        <w:rPr>
          <w:rFonts w:ascii="Times New Roman" w:hAnsi="Times New Roman" w:cs="Times New Roman"/>
          <w:sz w:val="24"/>
          <w:szCs w:val="24"/>
        </w:rPr>
        <w:t xml:space="preserve"> yeşil alan standartlarının 2020-2024 Dönemi Belediye Stratejik Planlarına yansımaları ele alınmıştır. </w:t>
      </w:r>
      <w:r w:rsidR="00C115A7" w:rsidRPr="00C115A7">
        <w:rPr>
          <w:rFonts w:ascii="Times New Roman" w:hAnsi="Times New Roman" w:cs="Times New Roman"/>
          <w:sz w:val="24"/>
          <w:szCs w:val="24"/>
        </w:rPr>
        <w:t xml:space="preserve">Belediyelerin resmi strateji belgelerinde yeşil alanlarla ilgili mevcut durumları, stratejik amaç ve hedefleri incelenerek ulusal standartlara göre yeterliliklerinin analiz edilmesi amaçlanmıştır. Bunun yanında kentlerin yeşil alan mevcudiyeti ile ilgili yapılan araştırmalarda incelenerek yeterlilik düzeyleri belirlenmiştir. </w:t>
      </w:r>
    </w:p>
    <w:p w:rsidR="005A28BB" w:rsidRPr="00310069" w:rsidRDefault="00861E83" w:rsidP="00FE2ACA">
      <w:pPr>
        <w:jc w:val="both"/>
        <w:rPr>
          <w:rFonts w:ascii="Times New Roman" w:hAnsi="Times New Roman" w:cs="Times New Roman"/>
          <w:b/>
          <w:sz w:val="24"/>
          <w:szCs w:val="24"/>
        </w:rPr>
      </w:pPr>
      <w:r w:rsidRPr="00310069">
        <w:rPr>
          <w:rFonts w:ascii="Times New Roman" w:hAnsi="Times New Roman" w:cs="Times New Roman"/>
          <w:b/>
          <w:sz w:val="24"/>
          <w:szCs w:val="24"/>
        </w:rPr>
        <w:t>2.</w:t>
      </w:r>
      <w:r w:rsidR="00310069" w:rsidRPr="00310069">
        <w:rPr>
          <w:rFonts w:ascii="Times New Roman" w:hAnsi="Times New Roman" w:cs="Times New Roman"/>
          <w:b/>
          <w:sz w:val="24"/>
          <w:szCs w:val="24"/>
        </w:rPr>
        <w:t xml:space="preserve"> MATERYAL VE YÖNTEM</w:t>
      </w:r>
    </w:p>
    <w:p w:rsidR="00711DEB" w:rsidRDefault="00FA63D8" w:rsidP="00FE2ACA">
      <w:pPr>
        <w:jc w:val="both"/>
        <w:rPr>
          <w:rFonts w:ascii="Times New Roman" w:hAnsi="Times New Roman" w:cs="Times New Roman"/>
          <w:sz w:val="24"/>
          <w:szCs w:val="24"/>
        </w:rPr>
      </w:pPr>
      <w:r>
        <w:rPr>
          <w:rFonts w:ascii="Times New Roman" w:hAnsi="Times New Roman" w:cs="Times New Roman"/>
          <w:sz w:val="24"/>
          <w:szCs w:val="24"/>
        </w:rPr>
        <w:t>Araştırma materyalini Belediyelerin 2020-2024 dönemi stratejik planları</w:t>
      </w:r>
      <w:r w:rsidR="0005538A">
        <w:rPr>
          <w:rFonts w:ascii="Times New Roman" w:hAnsi="Times New Roman" w:cs="Times New Roman"/>
          <w:sz w:val="24"/>
          <w:szCs w:val="24"/>
        </w:rPr>
        <w:t xml:space="preserve">, yeşil alanlarla ilgili ulusal standartlar ile </w:t>
      </w:r>
      <w:r>
        <w:rPr>
          <w:rFonts w:ascii="Times New Roman" w:hAnsi="Times New Roman" w:cs="Times New Roman"/>
          <w:sz w:val="24"/>
          <w:szCs w:val="24"/>
        </w:rPr>
        <w:t>mekânsal</w:t>
      </w:r>
      <w:r w:rsidR="007453B6">
        <w:rPr>
          <w:rFonts w:ascii="Times New Roman" w:hAnsi="Times New Roman" w:cs="Times New Roman"/>
          <w:sz w:val="24"/>
          <w:szCs w:val="24"/>
        </w:rPr>
        <w:t xml:space="preserve"> ve stratejik planlamaya ilişkin </w:t>
      </w:r>
      <w:r>
        <w:rPr>
          <w:rFonts w:ascii="Times New Roman" w:hAnsi="Times New Roman" w:cs="Times New Roman"/>
          <w:sz w:val="24"/>
          <w:szCs w:val="24"/>
        </w:rPr>
        <w:t xml:space="preserve">yasal mevzuat </w:t>
      </w:r>
      <w:r w:rsidR="007453B6">
        <w:rPr>
          <w:rFonts w:ascii="Times New Roman" w:hAnsi="Times New Roman" w:cs="Times New Roman"/>
          <w:sz w:val="24"/>
          <w:szCs w:val="24"/>
        </w:rPr>
        <w:t>oluşturmaktadır. Bunun yanında yeşil alan mevcudiyeti ile ilgili yurt içi ve yurt dışı</w:t>
      </w:r>
      <w:r w:rsidR="0005538A">
        <w:rPr>
          <w:rFonts w:ascii="Times New Roman" w:hAnsi="Times New Roman" w:cs="Times New Roman"/>
          <w:sz w:val="24"/>
          <w:szCs w:val="24"/>
        </w:rPr>
        <w:t>nda yapılan</w:t>
      </w:r>
      <w:r w:rsidR="007453B6">
        <w:rPr>
          <w:rFonts w:ascii="Times New Roman" w:hAnsi="Times New Roman" w:cs="Times New Roman"/>
          <w:sz w:val="24"/>
          <w:szCs w:val="24"/>
        </w:rPr>
        <w:t xml:space="preserve"> bilimsel araştırmalardan yararlanılmıştır. Türkiye ve Dünya’da kentlerin </w:t>
      </w:r>
      <w:proofErr w:type="gramStart"/>
      <w:r w:rsidR="007453B6">
        <w:rPr>
          <w:rFonts w:ascii="Times New Roman" w:hAnsi="Times New Roman" w:cs="Times New Roman"/>
          <w:sz w:val="24"/>
          <w:szCs w:val="24"/>
        </w:rPr>
        <w:t>ekolojik</w:t>
      </w:r>
      <w:proofErr w:type="gramEnd"/>
      <w:r w:rsidR="007453B6">
        <w:rPr>
          <w:rFonts w:ascii="Times New Roman" w:hAnsi="Times New Roman" w:cs="Times New Roman"/>
          <w:sz w:val="24"/>
          <w:szCs w:val="24"/>
        </w:rPr>
        <w:t xml:space="preserve"> alt yapısının iyileştirilmesine yönelik geliştirilen stratejiler de araştırmanın</w:t>
      </w:r>
      <w:r w:rsidR="0005538A">
        <w:rPr>
          <w:rFonts w:ascii="Times New Roman" w:hAnsi="Times New Roman" w:cs="Times New Roman"/>
          <w:sz w:val="24"/>
          <w:szCs w:val="24"/>
        </w:rPr>
        <w:t xml:space="preserve"> oluşumuna katkı sağlamaktadır. </w:t>
      </w:r>
      <w:r w:rsidR="00A97C6F">
        <w:rPr>
          <w:rFonts w:ascii="Times New Roman" w:hAnsi="Times New Roman" w:cs="Times New Roman"/>
          <w:sz w:val="24"/>
          <w:szCs w:val="24"/>
        </w:rPr>
        <w:t xml:space="preserve">Araştırma kapsamında </w:t>
      </w:r>
      <w:r w:rsidR="00BB12A5">
        <w:rPr>
          <w:rFonts w:ascii="Times New Roman" w:hAnsi="Times New Roman" w:cs="Times New Roman"/>
          <w:sz w:val="24"/>
          <w:szCs w:val="24"/>
        </w:rPr>
        <w:t xml:space="preserve">incelenecek belediyelerin seçiminde tabakalı örneklem yönteminden yararlanılmış, kentler nüfuslarına göre sınıflandırılarak araştırmaya dâhil edilmiştir. Araştırmaya </w:t>
      </w:r>
      <w:r w:rsidR="0034664B">
        <w:rPr>
          <w:rFonts w:ascii="Times New Roman" w:hAnsi="Times New Roman" w:cs="Times New Roman"/>
          <w:sz w:val="24"/>
          <w:szCs w:val="24"/>
        </w:rPr>
        <w:t>dâhil</w:t>
      </w:r>
      <w:r w:rsidR="00BB12A5">
        <w:rPr>
          <w:rFonts w:ascii="Times New Roman" w:hAnsi="Times New Roman" w:cs="Times New Roman"/>
          <w:sz w:val="24"/>
          <w:szCs w:val="24"/>
        </w:rPr>
        <w:t xml:space="preserve"> edilen Belediyeler ve </w:t>
      </w:r>
      <w:r w:rsidR="00A97C6F">
        <w:rPr>
          <w:rFonts w:ascii="Times New Roman" w:hAnsi="Times New Roman" w:cs="Times New Roman"/>
          <w:sz w:val="24"/>
          <w:szCs w:val="24"/>
        </w:rPr>
        <w:t xml:space="preserve">kent nüfusları Şekil 1’de verilmiştir. Buna göre Türkiye’de 30 </w:t>
      </w:r>
      <w:r w:rsidR="00711DEB">
        <w:rPr>
          <w:rFonts w:ascii="Times New Roman" w:hAnsi="Times New Roman" w:cs="Times New Roman"/>
          <w:sz w:val="24"/>
          <w:szCs w:val="24"/>
        </w:rPr>
        <w:t>B</w:t>
      </w:r>
      <w:r w:rsidR="00A97C6F">
        <w:rPr>
          <w:rFonts w:ascii="Times New Roman" w:hAnsi="Times New Roman" w:cs="Times New Roman"/>
          <w:sz w:val="24"/>
          <w:szCs w:val="24"/>
        </w:rPr>
        <w:t>üyükşehirden altı</w:t>
      </w:r>
      <w:r w:rsidR="00BB12A5">
        <w:rPr>
          <w:rFonts w:ascii="Times New Roman" w:hAnsi="Times New Roman" w:cs="Times New Roman"/>
          <w:sz w:val="24"/>
          <w:szCs w:val="24"/>
        </w:rPr>
        <w:t xml:space="preserve"> Büyükşehir (%20) ve 51 </w:t>
      </w:r>
      <w:r w:rsidR="00711DEB">
        <w:rPr>
          <w:rFonts w:ascii="Times New Roman" w:hAnsi="Times New Roman" w:cs="Times New Roman"/>
          <w:sz w:val="24"/>
          <w:szCs w:val="24"/>
        </w:rPr>
        <w:t xml:space="preserve">İl Belediyesinden 11 Belediyeye (%21,5) ait stratejik planlar incelenmiştir. </w:t>
      </w:r>
      <w:r w:rsidR="00C115A7" w:rsidRPr="00C115A7">
        <w:rPr>
          <w:rFonts w:ascii="Times New Roman" w:hAnsi="Times New Roman" w:cs="Times New Roman"/>
          <w:sz w:val="24"/>
          <w:szCs w:val="24"/>
        </w:rPr>
        <w:t xml:space="preserve">Araştırmada </w:t>
      </w:r>
      <w:proofErr w:type="gramStart"/>
      <w:r w:rsidR="00711DEB">
        <w:rPr>
          <w:rFonts w:ascii="Times New Roman" w:hAnsi="Times New Roman" w:cs="Times New Roman"/>
          <w:sz w:val="24"/>
          <w:szCs w:val="24"/>
        </w:rPr>
        <w:t>literatür</w:t>
      </w:r>
      <w:proofErr w:type="gramEnd"/>
      <w:r w:rsidR="00711DEB">
        <w:rPr>
          <w:rFonts w:ascii="Times New Roman" w:hAnsi="Times New Roman" w:cs="Times New Roman"/>
          <w:sz w:val="24"/>
          <w:szCs w:val="24"/>
        </w:rPr>
        <w:t xml:space="preserve"> ve </w:t>
      </w:r>
      <w:r w:rsidR="00C115A7" w:rsidRPr="00C115A7">
        <w:rPr>
          <w:rFonts w:ascii="Times New Roman" w:hAnsi="Times New Roman" w:cs="Times New Roman"/>
          <w:sz w:val="24"/>
          <w:szCs w:val="24"/>
        </w:rPr>
        <w:t xml:space="preserve">doküman/belge </w:t>
      </w:r>
      <w:r w:rsidR="00711DEB">
        <w:rPr>
          <w:rFonts w:ascii="Times New Roman" w:hAnsi="Times New Roman" w:cs="Times New Roman"/>
          <w:sz w:val="24"/>
          <w:szCs w:val="24"/>
        </w:rPr>
        <w:t>tarama</w:t>
      </w:r>
      <w:r w:rsidR="00C115A7" w:rsidRPr="00C115A7">
        <w:rPr>
          <w:rFonts w:ascii="Times New Roman" w:hAnsi="Times New Roman" w:cs="Times New Roman"/>
          <w:sz w:val="24"/>
          <w:szCs w:val="24"/>
        </w:rPr>
        <w:t xml:space="preserve"> yönteminden yararlanılmış ve </w:t>
      </w:r>
      <w:r w:rsidR="00711DEB">
        <w:rPr>
          <w:rFonts w:ascii="Times New Roman" w:hAnsi="Times New Roman" w:cs="Times New Roman"/>
          <w:sz w:val="24"/>
          <w:szCs w:val="24"/>
        </w:rPr>
        <w:t>B</w:t>
      </w:r>
      <w:r w:rsidR="00C115A7" w:rsidRPr="00C115A7">
        <w:rPr>
          <w:rFonts w:ascii="Times New Roman" w:hAnsi="Times New Roman" w:cs="Times New Roman"/>
          <w:sz w:val="24"/>
          <w:szCs w:val="24"/>
        </w:rPr>
        <w:t>elediye</w:t>
      </w:r>
      <w:r w:rsidR="00711DEB">
        <w:rPr>
          <w:rFonts w:ascii="Times New Roman" w:hAnsi="Times New Roman" w:cs="Times New Roman"/>
          <w:sz w:val="24"/>
          <w:szCs w:val="24"/>
        </w:rPr>
        <w:t>lerin 2020-2024 Stratejik Planlarında yeşil alanlarla ilgili ortaya koydukları hedef ve faaliyetler incelenerek yeterlilikleri analiz edilmiştir. Ayrıca</w:t>
      </w:r>
      <w:r w:rsidR="001F0B15">
        <w:rPr>
          <w:rFonts w:ascii="Times New Roman" w:hAnsi="Times New Roman" w:cs="Times New Roman"/>
          <w:sz w:val="24"/>
          <w:szCs w:val="24"/>
        </w:rPr>
        <w:t xml:space="preserve"> aynı kentler için yeşil alan mevcudiyeti ile ilgili yapılan araştırma sonuçlarını da içeren analiz-senteze dayalı </w:t>
      </w:r>
      <w:r w:rsidR="000C4767">
        <w:rPr>
          <w:rFonts w:ascii="Times New Roman" w:hAnsi="Times New Roman" w:cs="Times New Roman"/>
          <w:sz w:val="24"/>
          <w:szCs w:val="24"/>
        </w:rPr>
        <w:t xml:space="preserve">bir süreç takip edilmiştir. </w:t>
      </w:r>
    </w:p>
    <w:p w:rsidR="009158FA" w:rsidRDefault="009158FA" w:rsidP="00FE2ACA">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08784025" wp14:editId="08416F90">
            <wp:extent cx="5760720" cy="2766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ürkiye.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766060"/>
                    </a:xfrm>
                    <a:prstGeom prst="rect">
                      <a:avLst/>
                    </a:prstGeom>
                  </pic:spPr>
                </pic:pic>
              </a:graphicData>
            </a:graphic>
          </wp:inline>
        </w:drawing>
      </w:r>
    </w:p>
    <w:p w:rsidR="009158FA" w:rsidRDefault="009158FA" w:rsidP="00FE2ACA">
      <w:pPr>
        <w:jc w:val="both"/>
        <w:rPr>
          <w:rFonts w:ascii="Times New Roman" w:hAnsi="Times New Roman" w:cs="Times New Roman"/>
          <w:sz w:val="24"/>
          <w:szCs w:val="24"/>
        </w:rPr>
      </w:pPr>
      <w:r>
        <w:rPr>
          <w:rFonts w:ascii="Times New Roman" w:hAnsi="Times New Roman" w:cs="Times New Roman"/>
          <w:sz w:val="24"/>
          <w:szCs w:val="24"/>
        </w:rPr>
        <w:t xml:space="preserve">Şekil 1. Araştırmaya </w:t>
      </w:r>
      <w:r w:rsidR="00ED6FB6">
        <w:rPr>
          <w:rFonts w:ascii="Times New Roman" w:hAnsi="Times New Roman" w:cs="Times New Roman"/>
          <w:sz w:val="24"/>
          <w:szCs w:val="24"/>
        </w:rPr>
        <w:t>dâhil</w:t>
      </w:r>
      <w:r>
        <w:rPr>
          <w:rFonts w:ascii="Times New Roman" w:hAnsi="Times New Roman" w:cs="Times New Roman"/>
          <w:sz w:val="24"/>
          <w:szCs w:val="24"/>
        </w:rPr>
        <w:t xml:space="preserve"> edilen kentler ve nüfusları</w:t>
      </w:r>
    </w:p>
    <w:p w:rsidR="000C4767" w:rsidRPr="00310069" w:rsidRDefault="000C4767" w:rsidP="00FE2ACA">
      <w:pPr>
        <w:jc w:val="both"/>
        <w:rPr>
          <w:rFonts w:ascii="Times New Roman" w:hAnsi="Times New Roman" w:cs="Times New Roman"/>
          <w:b/>
          <w:sz w:val="24"/>
          <w:szCs w:val="24"/>
        </w:rPr>
      </w:pPr>
      <w:r w:rsidRPr="00310069">
        <w:rPr>
          <w:rFonts w:ascii="Times New Roman" w:hAnsi="Times New Roman" w:cs="Times New Roman"/>
          <w:b/>
          <w:sz w:val="24"/>
          <w:szCs w:val="24"/>
        </w:rPr>
        <w:t xml:space="preserve">3. </w:t>
      </w:r>
      <w:r w:rsidR="00310069" w:rsidRPr="00310069">
        <w:rPr>
          <w:rFonts w:ascii="Times New Roman" w:hAnsi="Times New Roman" w:cs="Times New Roman"/>
          <w:b/>
          <w:sz w:val="24"/>
          <w:szCs w:val="24"/>
        </w:rPr>
        <w:t>BULGULAR</w:t>
      </w:r>
    </w:p>
    <w:p w:rsidR="000C4767" w:rsidRDefault="006029A9" w:rsidP="00FE2ACA">
      <w:pPr>
        <w:jc w:val="both"/>
        <w:rPr>
          <w:rFonts w:ascii="Times New Roman" w:hAnsi="Times New Roman" w:cs="Times New Roman"/>
          <w:sz w:val="24"/>
          <w:szCs w:val="24"/>
        </w:rPr>
      </w:pPr>
      <w:r>
        <w:rPr>
          <w:rFonts w:ascii="Times New Roman" w:hAnsi="Times New Roman" w:cs="Times New Roman"/>
          <w:sz w:val="24"/>
          <w:szCs w:val="24"/>
        </w:rPr>
        <w:t>Araştırma bulguları Belediyelerin 2020-2024 Dönemi Stratejik Plan verilerine dayanmaktadır. Büyükşehir Belediyeleri ile diğer kent belediyeleri ayrı ayrı incelenmiştir.</w:t>
      </w:r>
      <w:r w:rsidR="009158FA">
        <w:rPr>
          <w:rFonts w:ascii="Times New Roman" w:hAnsi="Times New Roman" w:cs="Times New Roman"/>
          <w:sz w:val="24"/>
          <w:szCs w:val="24"/>
        </w:rPr>
        <w:t xml:space="preserve"> Buna göre;</w:t>
      </w:r>
    </w:p>
    <w:p w:rsidR="006029A9" w:rsidRPr="00310069" w:rsidRDefault="006029A9" w:rsidP="00FE2ACA">
      <w:pPr>
        <w:jc w:val="both"/>
        <w:rPr>
          <w:rFonts w:ascii="Times New Roman" w:hAnsi="Times New Roman" w:cs="Times New Roman"/>
          <w:b/>
          <w:sz w:val="24"/>
          <w:szCs w:val="24"/>
        </w:rPr>
      </w:pPr>
      <w:r w:rsidRPr="00310069">
        <w:rPr>
          <w:rFonts w:ascii="Times New Roman" w:hAnsi="Times New Roman" w:cs="Times New Roman"/>
          <w:b/>
          <w:sz w:val="24"/>
          <w:szCs w:val="24"/>
        </w:rPr>
        <w:t>3.1 Büyükşehir Belediyelerinde Durum</w:t>
      </w:r>
    </w:p>
    <w:p w:rsidR="009158FA" w:rsidRDefault="009158FA" w:rsidP="00FE2ACA">
      <w:pPr>
        <w:jc w:val="both"/>
        <w:rPr>
          <w:rFonts w:ascii="Times New Roman" w:hAnsi="Times New Roman" w:cs="Times New Roman"/>
          <w:sz w:val="24"/>
          <w:szCs w:val="24"/>
        </w:rPr>
      </w:pPr>
      <w:r>
        <w:rPr>
          <w:rFonts w:ascii="Times New Roman" w:hAnsi="Times New Roman" w:cs="Times New Roman"/>
          <w:sz w:val="24"/>
          <w:szCs w:val="24"/>
        </w:rPr>
        <w:t xml:space="preserve">Araştırma kapsamında nüfus dağılımına göre belirlenen İstanbul, Konya, Kayseri, Aydın, Erzurum ve Mardin Büyükşehir Belediyelerinin 2020-2024 Dönemi Stratejik Planlarında yeşil alanlarla </w:t>
      </w:r>
      <w:r w:rsidR="00B87052">
        <w:rPr>
          <w:rFonts w:ascii="Times New Roman" w:hAnsi="Times New Roman" w:cs="Times New Roman"/>
          <w:sz w:val="24"/>
          <w:szCs w:val="24"/>
        </w:rPr>
        <w:t xml:space="preserve">ilgili </w:t>
      </w:r>
      <w:r>
        <w:rPr>
          <w:rFonts w:ascii="Times New Roman" w:hAnsi="Times New Roman" w:cs="Times New Roman"/>
          <w:sz w:val="24"/>
          <w:szCs w:val="24"/>
        </w:rPr>
        <w:t>amaç, hedef ve göstergeleri incelenmiş ve</w:t>
      </w:r>
      <w:r w:rsidR="00B87052">
        <w:rPr>
          <w:rFonts w:ascii="Times New Roman" w:hAnsi="Times New Roman" w:cs="Times New Roman"/>
          <w:sz w:val="24"/>
          <w:szCs w:val="24"/>
        </w:rPr>
        <w:t xml:space="preserve"> özeti</w:t>
      </w:r>
      <w:r>
        <w:rPr>
          <w:rFonts w:ascii="Times New Roman" w:hAnsi="Times New Roman" w:cs="Times New Roman"/>
          <w:sz w:val="24"/>
          <w:szCs w:val="24"/>
        </w:rPr>
        <w:t xml:space="preserve"> Tablo 1’de verilmiştir. </w:t>
      </w:r>
    </w:p>
    <w:p w:rsidR="006025E6" w:rsidRDefault="00AD5155" w:rsidP="009158FA">
      <w:pPr>
        <w:jc w:val="both"/>
        <w:rPr>
          <w:rFonts w:ascii="Times New Roman" w:hAnsi="Times New Roman" w:cs="Times New Roman"/>
          <w:sz w:val="24"/>
          <w:szCs w:val="24"/>
        </w:rPr>
      </w:pPr>
      <w:r>
        <w:rPr>
          <w:rFonts w:ascii="Times New Roman" w:hAnsi="Times New Roman" w:cs="Times New Roman"/>
          <w:sz w:val="24"/>
          <w:szCs w:val="24"/>
        </w:rPr>
        <w:t xml:space="preserve">Tablo 1’e göre incelenen altı Büyükşehir Belediyesinin tamamının stratejik planlarında yeşil alanların geliştirilmesi ve bakımı konusunda amaç ve hedeflere yer verilmiş, Mardin ve Erzurum Belediyeleri dışında hedefler göstergelerle desteklenmiştir. Ancak </w:t>
      </w:r>
      <w:r w:rsidR="00ED6FB6">
        <w:rPr>
          <w:rFonts w:ascii="Times New Roman" w:hAnsi="Times New Roman" w:cs="Times New Roman"/>
          <w:sz w:val="24"/>
          <w:szCs w:val="24"/>
        </w:rPr>
        <w:t xml:space="preserve">ulusal </w:t>
      </w:r>
      <w:r w:rsidR="00C32070">
        <w:rPr>
          <w:rFonts w:ascii="Times New Roman" w:hAnsi="Times New Roman" w:cs="Times New Roman"/>
          <w:sz w:val="24"/>
          <w:szCs w:val="24"/>
        </w:rPr>
        <w:t>yeşil alan</w:t>
      </w:r>
      <w:r w:rsidR="00ED6FB6">
        <w:rPr>
          <w:rFonts w:ascii="Times New Roman" w:hAnsi="Times New Roman" w:cs="Times New Roman"/>
          <w:sz w:val="24"/>
          <w:szCs w:val="24"/>
        </w:rPr>
        <w:t xml:space="preserve"> standardı olarak ele alınan “kişi başına düşen yeşil alan miktarı” ile ilgili hedefe İstanbul, Kayseri ve Aydın illerinin planlarında yer verilmiştir. Diğer illerin planlarında buna yönelik bir hedef konulmadığı dikkat çekmektedir. Üst</w:t>
      </w:r>
      <w:r w:rsidR="00D9479A">
        <w:rPr>
          <w:rFonts w:ascii="Times New Roman" w:hAnsi="Times New Roman" w:cs="Times New Roman"/>
          <w:sz w:val="24"/>
          <w:szCs w:val="24"/>
        </w:rPr>
        <w:t xml:space="preserve">elik bu illerden sadece </w:t>
      </w:r>
      <w:r w:rsidR="00BE3818">
        <w:rPr>
          <w:rFonts w:ascii="Times New Roman" w:hAnsi="Times New Roman" w:cs="Times New Roman"/>
          <w:sz w:val="24"/>
          <w:szCs w:val="24"/>
        </w:rPr>
        <w:t>Kayseri’de Planlı</w:t>
      </w:r>
      <w:r w:rsidR="00D9479A" w:rsidRPr="00D9479A">
        <w:rPr>
          <w:rFonts w:ascii="Times New Roman" w:hAnsi="Times New Roman" w:cs="Times New Roman"/>
          <w:sz w:val="24"/>
          <w:szCs w:val="24"/>
        </w:rPr>
        <w:t xml:space="preserve"> Alanlar İmar Yönetmeliği’nde</w:t>
      </w:r>
      <w:r w:rsidR="00D9479A">
        <w:rPr>
          <w:rFonts w:ascii="Times New Roman" w:hAnsi="Times New Roman" w:cs="Times New Roman"/>
          <w:sz w:val="24"/>
          <w:szCs w:val="24"/>
        </w:rPr>
        <w:t xml:space="preserve"> </w:t>
      </w:r>
      <w:r w:rsidR="00BE3818">
        <w:rPr>
          <w:rFonts w:ascii="Times New Roman" w:hAnsi="Times New Roman" w:cs="Times New Roman"/>
          <w:sz w:val="24"/>
          <w:szCs w:val="24"/>
        </w:rPr>
        <w:t>ön görülen 10+5 m</w:t>
      </w:r>
      <w:r w:rsidR="00BE3818" w:rsidRPr="00BE3818">
        <w:rPr>
          <w:rFonts w:ascii="Times New Roman" w:hAnsi="Times New Roman" w:cs="Times New Roman"/>
          <w:sz w:val="24"/>
          <w:szCs w:val="24"/>
          <w:vertAlign w:val="superscript"/>
        </w:rPr>
        <w:t>2</w:t>
      </w:r>
      <w:r w:rsidR="00BE3818">
        <w:rPr>
          <w:rFonts w:ascii="Times New Roman" w:hAnsi="Times New Roman" w:cs="Times New Roman"/>
          <w:sz w:val="24"/>
          <w:szCs w:val="24"/>
        </w:rPr>
        <w:t xml:space="preserve">’lik yeşil alan miktarına ulaşıldığı ve bu miktarın daha da yükseltilmesi hedeflendiği görülmektedir. </w:t>
      </w:r>
      <w:r w:rsidR="00471BA8">
        <w:rPr>
          <w:rFonts w:ascii="Times New Roman" w:hAnsi="Times New Roman" w:cs="Times New Roman"/>
          <w:sz w:val="24"/>
          <w:szCs w:val="24"/>
        </w:rPr>
        <w:t xml:space="preserve">Kayseri’den sonra </w:t>
      </w:r>
      <w:r w:rsidR="00F32646">
        <w:rPr>
          <w:rFonts w:ascii="Times New Roman" w:hAnsi="Times New Roman" w:cs="Times New Roman"/>
          <w:sz w:val="24"/>
          <w:szCs w:val="24"/>
        </w:rPr>
        <w:t xml:space="preserve">İstanbul’da </w:t>
      </w:r>
      <w:r w:rsidR="00584EAE">
        <w:rPr>
          <w:rFonts w:ascii="Times New Roman" w:hAnsi="Times New Roman" w:cs="Times New Roman"/>
          <w:sz w:val="24"/>
          <w:szCs w:val="24"/>
        </w:rPr>
        <w:t xml:space="preserve">da </w:t>
      </w:r>
      <w:r w:rsidR="00471BA8">
        <w:rPr>
          <w:rFonts w:ascii="Times New Roman" w:hAnsi="Times New Roman" w:cs="Times New Roman"/>
          <w:sz w:val="24"/>
          <w:szCs w:val="24"/>
        </w:rPr>
        <w:t>i</w:t>
      </w:r>
      <w:r w:rsidR="00BE3818">
        <w:rPr>
          <w:rFonts w:ascii="Times New Roman" w:hAnsi="Times New Roman" w:cs="Times New Roman"/>
          <w:sz w:val="24"/>
          <w:szCs w:val="24"/>
        </w:rPr>
        <w:t xml:space="preserve">lgili yönetmeliğe göre kent içerisinde yer verilmesi gereken </w:t>
      </w:r>
      <w:r w:rsidR="00471BA8">
        <w:rPr>
          <w:rFonts w:ascii="Times New Roman" w:hAnsi="Times New Roman" w:cs="Times New Roman"/>
          <w:sz w:val="24"/>
          <w:szCs w:val="24"/>
        </w:rPr>
        <w:t>10 m</w:t>
      </w:r>
      <w:r w:rsidR="00471BA8" w:rsidRPr="00471BA8">
        <w:rPr>
          <w:rFonts w:ascii="Times New Roman" w:hAnsi="Times New Roman" w:cs="Times New Roman"/>
          <w:sz w:val="24"/>
          <w:szCs w:val="24"/>
          <w:vertAlign w:val="superscript"/>
        </w:rPr>
        <w:t>2</w:t>
      </w:r>
      <w:r w:rsidR="00471BA8">
        <w:rPr>
          <w:rFonts w:ascii="Times New Roman" w:hAnsi="Times New Roman" w:cs="Times New Roman"/>
          <w:sz w:val="24"/>
          <w:szCs w:val="24"/>
        </w:rPr>
        <w:t xml:space="preserve">’lik </w:t>
      </w:r>
      <w:r w:rsidR="00BE3818">
        <w:rPr>
          <w:rFonts w:ascii="Times New Roman" w:hAnsi="Times New Roman" w:cs="Times New Roman"/>
          <w:sz w:val="24"/>
          <w:szCs w:val="24"/>
        </w:rPr>
        <w:t>akti</w:t>
      </w:r>
      <w:r w:rsidR="004438D8">
        <w:rPr>
          <w:rFonts w:ascii="Times New Roman" w:hAnsi="Times New Roman" w:cs="Times New Roman"/>
          <w:sz w:val="24"/>
          <w:szCs w:val="24"/>
        </w:rPr>
        <w:t>f yeşil alan miktarı</w:t>
      </w:r>
      <w:r w:rsidR="00F32646">
        <w:rPr>
          <w:rFonts w:ascii="Times New Roman" w:hAnsi="Times New Roman" w:cs="Times New Roman"/>
          <w:sz w:val="24"/>
          <w:szCs w:val="24"/>
        </w:rPr>
        <w:t xml:space="preserve">na yakın hedef belirlenmiştir. Diğer Belediye planlarında kentlerin yeşil alan </w:t>
      </w:r>
      <w:r w:rsidR="00EC2783">
        <w:rPr>
          <w:rFonts w:ascii="Times New Roman" w:hAnsi="Times New Roman" w:cs="Times New Roman"/>
          <w:sz w:val="24"/>
          <w:szCs w:val="24"/>
        </w:rPr>
        <w:t xml:space="preserve">mevcudiyetini artırmaya yönelik bazı hedefleri bulunmasına karşılık </w:t>
      </w:r>
      <w:r w:rsidR="0025487F">
        <w:rPr>
          <w:rFonts w:ascii="Times New Roman" w:hAnsi="Times New Roman" w:cs="Times New Roman"/>
          <w:sz w:val="24"/>
          <w:szCs w:val="24"/>
        </w:rPr>
        <w:t xml:space="preserve">ulusal </w:t>
      </w:r>
      <w:r w:rsidR="00EC2783">
        <w:rPr>
          <w:rFonts w:ascii="Times New Roman" w:hAnsi="Times New Roman" w:cs="Times New Roman"/>
          <w:sz w:val="24"/>
          <w:szCs w:val="24"/>
        </w:rPr>
        <w:t>standartlar</w:t>
      </w:r>
      <w:r w:rsidR="0025487F">
        <w:rPr>
          <w:rFonts w:ascii="Times New Roman" w:hAnsi="Times New Roman" w:cs="Times New Roman"/>
          <w:sz w:val="24"/>
          <w:szCs w:val="24"/>
        </w:rPr>
        <w:t xml:space="preserve">a ulaştırmada yetersiz kalacağı görülmektedir. </w:t>
      </w:r>
      <w:r w:rsidR="0057127A">
        <w:rPr>
          <w:rFonts w:ascii="Times New Roman" w:hAnsi="Times New Roman" w:cs="Times New Roman"/>
          <w:sz w:val="24"/>
          <w:szCs w:val="24"/>
        </w:rPr>
        <w:t xml:space="preserve">                                                               </w:t>
      </w:r>
      <w:r w:rsidR="006025E6">
        <w:rPr>
          <w:rFonts w:ascii="Times New Roman" w:hAnsi="Times New Roman" w:cs="Times New Roman"/>
          <w:sz w:val="24"/>
          <w:szCs w:val="24"/>
        </w:rPr>
        <w:t xml:space="preserve">                 </w:t>
      </w:r>
    </w:p>
    <w:p w:rsidR="00310069" w:rsidRDefault="00310069" w:rsidP="009158FA">
      <w:pPr>
        <w:jc w:val="both"/>
        <w:rPr>
          <w:rFonts w:ascii="Times New Roman" w:hAnsi="Times New Roman" w:cs="Times New Roman"/>
          <w:b/>
          <w:sz w:val="24"/>
          <w:szCs w:val="24"/>
        </w:rPr>
      </w:pPr>
    </w:p>
    <w:p w:rsidR="00310069" w:rsidRDefault="00310069" w:rsidP="009158FA">
      <w:pPr>
        <w:jc w:val="both"/>
        <w:rPr>
          <w:rFonts w:ascii="Times New Roman" w:hAnsi="Times New Roman" w:cs="Times New Roman"/>
          <w:b/>
          <w:sz w:val="24"/>
          <w:szCs w:val="24"/>
        </w:rPr>
      </w:pPr>
    </w:p>
    <w:p w:rsidR="00310069" w:rsidRDefault="00310069" w:rsidP="009158FA">
      <w:pPr>
        <w:jc w:val="both"/>
        <w:rPr>
          <w:rFonts w:ascii="Times New Roman" w:hAnsi="Times New Roman" w:cs="Times New Roman"/>
          <w:b/>
          <w:sz w:val="24"/>
          <w:szCs w:val="24"/>
        </w:rPr>
      </w:pPr>
    </w:p>
    <w:p w:rsidR="00310069" w:rsidRDefault="00310069" w:rsidP="009158FA">
      <w:pPr>
        <w:jc w:val="both"/>
        <w:rPr>
          <w:rFonts w:ascii="Times New Roman" w:hAnsi="Times New Roman" w:cs="Times New Roman"/>
          <w:b/>
          <w:sz w:val="24"/>
          <w:szCs w:val="24"/>
        </w:rPr>
      </w:pPr>
    </w:p>
    <w:p w:rsidR="00310069" w:rsidRDefault="00310069" w:rsidP="009158FA">
      <w:pPr>
        <w:jc w:val="both"/>
        <w:rPr>
          <w:rFonts w:ascii="Times New Roman" w:hAnsi="Times New Roman" w:cs="Times New Roman"/>
          <w:b/>
          <w:sz w:val="24"/>
          <w:szCs w:val="24"/>
        </w:rPr>
        <w:sectPr w:rsidR="00310069" w:rsidSect="0057127A">
          <w:pgSz w:w="11906" w:h="16838"/>
          <w:pgMar w:top="1418" w:right="1418" w:bottom="1418" w:left="1418" w:header="709" w:footer="709" w:gutter="0"/>
          <w:cols w:space="708"/>
          <w:docGrid w:linePitch="360"/>
        </w:sectPr>
      </w:pPr>
    </w:p>
    <w:p w:rsidR="00310069" w:rsidRDefault="0057127A" w:rsidP="00310069">
      <w:pPr>
        <w:spacing w:after="0"/>
        <w:jc w:val="both"/>
        <w:rPr>
          <w:rFonts w:ascii="Times New Roman" w:hAnsi="Times New Roman" w:cs="Times New Roman"/>
          <w:sz w:val="24"/>
          <w:szCs w:val="24"/>
        </w:rPr>
      </w:pPr>
      <w:r w:rsidRPr="006025E6">
        <w:rPr>
          <w:rFonts w:ascii="Times New Roman" w:hAnsi="Times New Roman" w:cs="Times New Roman"/>
          <w:b/>
          <w:sz w:val="24"/>
          <w:szCs w:val="24"/>
        </w:rPr>
        <w:lastRenderedPageBreak/>
        <w:t>Tablo 1:</w:t>
      </w:r>
      <w:r>
        <w:rPr>
          <w:rFonts w:ascii="Times New Roman" w:hAnsi="Times New Roman" w:cs="Times New Roman"/>
          <w:sz w:val="24"/>
          <w:szCs w:val="24"/>
        </w:rPr>
        <w:t xml:space="preserve"> Büyükşehir Belediyelerinin yeşil alana yönelik hedefleri</w:t>
      </w:r>
    </w:p>
    <w:tbl>
      <w:tblPr>
        <w:tblStyle w:val="TabloKlavuzu"/>
        <w:tblW w:w="0" w:type="auto"/>
        <w:jc w:val="center"/>
        <w:tblLook w:val="04A0" w:firstRow="1" w:lastRow="0" w:firstColumn="1" w:lastColumn="0" w:noHBand="0" w:noVBand="1"/>
      </w:tblPr>
      <w:tblGrid>
        <w:gridCol w:w="1250"/>
        <w:gridCol w:w="3111"/>
        <w:gridCol w:w="4252"/>
        <w:gridCol w:w="2977"/>
        <w:gridCol w:w="1418"/>
        <w:gridCol w:w="1210"/>
      </w:tblGrid>
      <w:tr w:rsidR="00310069" w:rsidRPr="00DB6C4D" w:rsidTr="00310069">
        <w:trPr>
          <w:trHeight w:val="284"/>
          <w:jc w:val="center"/>
        </w:trPr>
        <w:tc>
          <w:tcPr>
            <w:tcW w:w="1250" w:type="dxa"/>
            <w:shd w:val="clear" w:color="auto" w:fill="92D050"/>
            <w:hideMark/>
          </w:tcPr>
          <w:p w:rsidR="00310069" w:rsidRPr="00DB6C4D" w:rsidRDefault="00310069" w:rsidP="00310069">
            <w:pPr>
              <w:jc w:val="center"/>
              <w:rPr>
                <w:rFonts w:ascii="Times New Roman" w:hAnsi="Times New Roman" w:cs="Times New Roman"/>
                <w:b/>
                <w:bCs/>
                <w:sz w:val="20"/>
                <w:szCs w:val="20"/>
              </w:rPr>
            </w:pPr>
            <w:r w:rsidRPr="00DB6C4D">
              <w:rPr>
                <w:rFonts w:ascii="Times New Roman" w:hAnsi="Times New Roman" w:cs="Times New Roman"/>
                <w:b/>
                <w:bCs/>
                <w:sz w:val="20"/>
                <w:szCs w:val="20"/>
              </w:rPr>
              <w:t>KENT</w:t>
            </w:r>
          </w:p>
        </w:tc>
        <w:tc>
          <w:tcPr>
            <w:tcW w:w="3111" w:type="dxa"/>
            <w:shd w:val="clear" w:color="auto" w:fill="92D050"/>
            <w:hideMark/>
          </w:tcPr>
          <w:p w:rsidR="00310069" w:rsidRPr="00DB6C4D" w:rsidRDefault="00310069" w:rsidP="00310069">
            <w:pPr>
              <w:jc w:val="center"/>
              <w:rPr>
                <w:rFonts w:ascii="Times New Roman" w:hAnsi="Times New Roman" w:cs="Times New Roman"/>
                <w:b/>
                <w:bCs/>
                <w:sz w:val="20"/>
                <w:szCs w:val="20"/>
              </w:rPr>
            </w:pPr>
            <w:r w:rsidRPr="00DB6C4D">
              <w:rPr>
                <w:rFonts w:ascii="Times New Roman" w:hAnsi="Times New Roman" w:cs="Times New Roman"/>
                <w:b/>
                <w:bCs/>
                <w:sz w:val="20"/>
                <w:szCs w:val="20"/>
              </w:rPr>
              <w:t>STRATEJİK AMAÇ</w:t>
            </w:r>
          </w:p>
        </w:tc>
        <w:tc>
          <w:tcPr>
            <w:tcW w:w="4252" w:type="dxa"/>
            <w:shd w:val="clear" w:color="auto" w:fill="92D050"/>
            <w:hideMark/>
          </w:tcPr>
          <w:p w:rsidR="00310069" w:rsidRPr="00DB6C4D" w:rsidRDefault="00310069" w:rsidP="00310069">
            <w:pPr>
              <w:jc w:val="center"/>
              <w:rPr>
                <w:rFonts w:ascii="Times New Roman" w:hAnsi="Times New Roman" w:cs="Times New Roman"/>
                <w:b/>
                <w:bCs/>
                <w:sz w:val="20"/>
                <w:szCs w:val="20"/>
              </w:rPr>
            </w:pPr>
            <w:r w:rsidRPr="00DB6C4D">
              <w:rPr>
                <w:rFonts w:ascii="Times New Roman" w:hAnsi="Times New Roman" w:cs="Times New Roman"/>
                <w:b/>
                <w:bCs/>
                <w:sz w:val="20"/>
                <w:szCs w:val="20"/>
              </w:rPr>
              <w:t>STRATEJİK HEDEF</w:t>
            </w:r>
          </w:p>
        </w:tc>
        <w:tc>
          <w:tcPr>
            <w:tcW w:w="2977" w:type="dxa"/>
            <w:shd w:val="clear" w:color="auto" w:fill="92D050"/>
            <w:hideMark/>
          </w:tcPr>
          <w:p w:rsidR="00310069" w:rsidRPr="00DB6C4D" w:rsidRDefault="00310069" w:rsidP="00310069">
            <w:pPr>
              <w:jc w:val="center"/>
              <w:rPr>
                <w:rFonts w:ascii="Times New Roman" w:hAnsi="Times New Roman" w:cs="Times New Roman"/>
                <w:b/>
                <w:bCs/>
                <w:sz w:val="20"/>
                <w:szCs w:val="20"/>
              </w:rPr>
            </w:pPr>
            <w:r w:rsidRPr="00DB6C4D">
              <w:rPr>
                <w:rFonts w:ascii="Times New Roman" w:hAnsi="Times New Roman" w:cs="Times New Roman"/>
                <w:b/>
                <w:bCs/>
                <w:sz w:val="20"/>
                <w:szCs w:val="20"/>
              </w:rPr>
              <w:t>GÖSTERGE</w:t>
            </w:r>
          </w:p>
        </w:tc>
        <w:tc>
          <w:tcPr>
            <w:tcW w:w="1418" w:type="dxa"/>
            <w:shd w:val="clear" w:color="auto" w:fill="92D050"/>
            <w:hideMark/>
          </w:tcPr>
          <w:p w:rsidR="00310069" w:rsidRPr="00DB6C4D" w:rsidRDefault="00310069" w:rsidP="00310069">
            <w:pPr>
              <w:jc w:val="center"/>
              <w:rPr>
                <w:rFonts w:ascii="Times New Roman" w:hAnsi="Times New Roman" w:cs="Times New Roman"/>
                <w:b/>
                <w:bCs/>
                <w:sz w:val="20"/>
                <w:szCs w:val="20"/>
              </w:rPr>
            </w:pPr>
            <w:r w:rsidRPr="00DB6C4D">
              <w:rPr>
                <w:rFonts w:ascii="Times New Roman" w:hAnsi="Times New Roman" w:cs="Times New Roman"/>
                <w:b/>
                <w:bCs/>
                <w:sz w:val="20"/>
                <w:szCs w:val="20"/>
              </w:rPr>
              <w:t>MEVCUT DURUM</w:t>
            </w:r>
          </w:p>
        </w:tc>
        <w:tc>
          <w:tcPr>
            <w:tcW w:w="1210" w:type="dxa"/>
            <w:shd w:val="clear" w:color="auto" w:fill="92D050"/>
            <w:hideMark/>
          </w:tcPr>
          <w:p w:rsidR="00310069" w:rsidRPr="00DB6C4D" w:rsidRDefault="00310069" w:rsidP="00310069">
            <w:pPr>
              <w:jc w:val="center"/>
              <w:rPr>
                <w:rFonts w:ascii="Times New Roman" w:hAnsi="Times New Roman" w:cs="Times New Roman"/>
                <w:b/>
                <w:bCs/>
                <w:sz w:val="20"/>
                <w:szCs w:val="20"/>
              </w:rPr>
            </w:pPr>
            <w:r w:rsidRPr="00DB6C4D">
              <w:rPr>
                <w:rFonts w:ascii="Times New Roman" w:hAnsi="Times New Roman" w:cs="Times New Roman"/>
                <w:b/>
                <w:bCs/>
                <w:sz w:val="20"/>
                <w:szCs w:val="20"/>
              </w:rPr>
              <w:t>2024 HEDEFİ</w:t>
            </w:r>
          </w:p>
        </w:tc>
      </w:tr>
      <w:tr w:rsidR="00310069" w:rsidRPr="00DB6C4D" w:rsidTr="00310069">
        <w:trPr>
          <w:trHeight w:val="284"/>
          <w:jc w:val="center"/>
        </w:trPr>
        <w:tc>
          <w:tcPr>
            <w:tcW w:w="1250" w:type="dxa"/>
            <w:hideMark/>
          </w:tcPr>
          <w:p w:rsidR="00310069" w:rsidRPr="00DB6C4D" w:rsidRDefault="00310069" w:rsidP="00310069">
            <w:pPr>
              <w:jc w:val="both"/>
              <w:rPr>
                <w:rFonts w:ascii="Times New Roman" w:hAnsi="Times New Roman" w:cs="Times New Roman"/>
                <w:b/>
                <w:sz w:val="20"/>
                <w:szCs w:val="20"/>
              </w:rPr>
            </w:pPr>
            <w:r w:rsidRPr="00DB6C4D">
              <w:rPr>
                <w:rFonts w:ascii="Times New Roman" w:hAnsi="Times New Roman" w:cs="Times New Roman"/>
                <w:b/>
                <w:sz w:val="20"/>
                <w:szCs w:val="20"/>
              </w:rPr>
              <w:t>AYDIN</w:t>
            </w:r>
          </w:p>
        </w:tc>
        <w:tc>
          <w:tcPr>
            <w:tcW w:w="3111"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S.A.4: Tüm canlıların yaşam hakkını koruyarak; bilimsel, teknolojik ve katılımcı yaklaşımlar ile daha yeşil, temiz ve sürdürülebilir bir çevre oluşturmak.</w:t>
            </w:r>
          </w:p>
        </w:tc>
        <w:tc>
          <w:tcPr>
            <w:tcW w:w="4252"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w:t>
            </w:r>
            <w:proofErr w:type="gramStart"/>
            <w:r w:rsidRPr="00DB6C4D">
              <w:rPr>
                <w:rFonts w:ascii="Times New Roman" w:hAnsi="Times New Roman" w:cs="Times New Roman"/>
                <w:sz w:val="20"/>
                <w:szCs w:val="20"/>
              </w:rPr>
              <w:t>4.2</w:t>
            </w:r>
            <w:proofErr w:type="gramEnd"/>
            <w:r w:rsidRPr="00DB6C4D">
              <w:rPr>
                <w:rFonts w:ascii="Times New Roman" w:hAnsi="Times New Roman" w:cs="Times New Roman"/>
                <w:sz w:val="20"/>
                <w:szCs w:val="20"/>
              </w:rPr>
              <w:t>. Ekosistem d</w:t>
            </w:r>
            <w:r>
              <w:rPr>
                <w:rFonts w:ascii="Times New Roman" w:hAnsi="Times New Roman" w:cs="Times New Roman"/>
                <w:sz w:val="20"/>
                <w:szCs w:val="20"/>
              </w:rPr>
              <w:t>e</w:t>
            </w:r>
            <w:r w:rsidRPr="00DB6C4D">
              <w:rPr>
                <w:rFonts w:ascii="Times New Roman" w:hAnsi="Times New Roman" w:cs="Times New Roman"/>
                <w:sz w:val="20"/>
                <w:szCs w:val="20"/>
              </w:rPr>
              <w:t>ngesini koruma kapsamında çevre kirliliğinin azaltılması ve yeşil alanların arttırılması</w:t>
            </w:r>
          </w:p>
        </w:tc>
        <w:tc>
          <w:tcPr>
            <w:tcW w:w="2977" w:type="dxa"/>
            <w:hideMark/>
          </w:tcPr>
          <w:p w:rsidR="00310069" w:rsidRPr="00DB6C4D" w:rsidRDefault="00310069" w:rsidP="00310069">
            <w:pPr>
              <w:jc w:val="both"/>
              <w:rPr>
                <w:rFonts w:ascii="Times New Roman" w:hAnsi="Times New Roman" w:cs="Times New Roman"/>
                <w:sz w:val="20"/>
                <w:szCs w:val="20"/>
              </w:rPr>
            </w:pPr>
            <w:proofErr w:type="gramStart"/>
            <w:r w:rsidRPr="00DB6C4D">
              <w:rPr>
                <w:rFonts w:ascii="Times New Roman" w:hAnsi="Times New Roman" w:cs="Times New Roman"/>
                <w:sz w:val="20"/>
                <w:szCs w:val="20"/>
              </w:rPr>
              <w:t xml:space="preserve">Kişi başına düşen yeşil alan miktarını artırmak. </w:t>
            </w:r>
            <w:proofErr w:type="gramEnd"/>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5,83</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7,44</w:t>
            </w:r>
          </w:p>
        </w:tc>
      </w:tr>
      <w:tr w:rsidR="00310069" w:rsidRPr="00DB6C4D" w:rsidTr="00310069">
        <w:trPr>
          <w:trHeight w:val="284"/>
          <w:jc w:val="center"/>
        </w:trPr>
        <w:tc>
          <w:tcPr>
            <w:tcW w:w="1250" w:type="dxa"/>
            <w:vMerge w:val="restart"/>
            <w:hideMark/>
          </w:tcPr>
          <w:p w:rsidR="00310069" w:rsidRPr="00DB6C4D" w:rsidRDefault="00310069" w:rsidP="00310069">
            <w:pPr>
              <w:jc w:val="both"/>
              <w:rPr>
                <w:rFonts w:ascii="Times New Roman" w:hAnsi="Times New Roman" w:cs="Times New Roman"/>
                <w:b/>
                <w:sz w:val="20"/>
                <w:szCs w:val="20"/>
              </w:rPr>
            </w:pPr>
            <w:r w:rsidRPr="00DB6C4D">
              <w:rPr>
                <w:rFonts w:ascii="Times New Roman" w:hAnsi="Times New Roman" w:cs="Times New Roman"/>
                <w:b/>
                <w:sz w:val="20"/>
                <w:szCs w:val="20"/>
              </w:rPr>
              <w:t>ERZURUM</w:t>
            </w:r>
          </w:p>
        </w:tc>
        <w:tc>
          <w:tcPr>
            <w:tcW w:w="3111"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S.A.6: Sürdürülebilir, çevre gelişimine katkı sağlamak ve sağlıklı, yaşanabilir çevresel koşulları oluşturmak.</w:t>
            </w:r>
          </w:p>
        </w:tc>
        <w:tc>
          <w:tcPr>
            <w:tcW w:w="4252"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 xml:space="preserve">H.6: Yeşil alan ve </w:t>
            </w:r>
            <w:proofErr w:type="gramStart"/>
            <w:r w:rsidRPr="00DB6C4D">
              <w:rPr>
                <w:rFonts w:ascii="Times New Roman" w:hAnsi="Times New Roman" w:cs="Times New Roman"/>
                <w:sz w:val="20"/>
                <w:szCs w:val="20"/>
              </w:rPr>
              <w:t>rekreasyon</w:t>
            </w:r>
            <w:proofErr w:type="gramEnd"/>
            <w:r w:rsidRPr="00DB6C4D">
              <w:rPr>
                <w:rFonts w:ascii="Times New Roman" w:hAnsi="Times New Roman" w:cs="Times New Roman"/>
                <w:sz w:val="20"/>
                <w:szCs w:val="20"/>
              </w:rPr>
              <w:t xml:space="preserve"> alanlarının bakım, onarım ve iyileştirme faaliyetlerini sürdürmek.</w:t>
            </w:r>
          </w:p>
        </w:tc>
        <w:tc>
          <w:tcPr>
            <w:tcW w:w="2977" w:type="dxa"/>
            <w:hideMark/>
          </w:tcPr>
          <w:p w:rsidR="00310069" w:rsidRPr="00DB6C4D" w:rsidRDefault="00310069" w:rsidP="00310069">
            <w:pPr>
              <w:jc w:val="both"/>
              <w:rPr>
                <w:rFonts w:ascii="Times New Roman" w:hAnsi="Times New Roman" w:cs="Times New Roman"/>
                <w:i/>
                <w:iCs/>
                <w:sz w:val="20"/>
                <w:szCs w:val="20"/>
              </w:rPr>
            </w:pPr>
            <w:r w:rsidRPr="00DB6C4D">
              <w:rPr>
                <w:rFonts w:ascii="Times New Roman" w:hAnsi="Times New Roman" w:cs="Times New Roman"/>
                <w:i/>
                <w:iCs/>
                <w:sz w:val="20"/>
                <w:szCs w:val="20"/>
              </w:rPr>
              <w:t>Gösterge yok</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H.7: Belediyemiz sınırları içerisinde bulunan yeşil alanları arttırmak ve yaygınlaştırmak.</w:t>
            </w:r>
          </w:p>
        </w:tc>
        <w:tc>
          <w:tcPr>
            <w:tcW w:w="2977" w:type="dxa"/>
            <w:hideMark/>
          </w:tcPr>
          <w:p w:rsidR="00310069" w:rsidRPr="00DB6C4D" w:rsidRDefault="00310069" w:rsidP="00310069">
            <w:pPr>
              <w:jc w:val="both"/>
              <w:rPr>
                <w:rFonts w:ascii="Times New Roman" w:hAnsi="Times New Roman" w:cs="Times New Roman"/>
                <w:i/>
                <w:iCs/>
                <w:sz w:val="20"/>
                <w:szCs w:val="20"/>
              </w:rPr>
            </w:pPr>
            <w:r w:rsidRPr="00DB6C4D">
              <w:rPr>
                <w:rFonts w:ascii="Times New Roman" w:hAnsi="Times New Roman" w:cs="Times New Roman"/>
                <w:i/>
                <w:iCs/>
                <w:sz w:val="20"/>
                <w:szCs w:val="20"/>
              </w:rPr>
              <w:t>Gösterge yok</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p>
        </w:tc>
      </w:tr>
      <w:tr w:rsidR="00310069" w:rsidRPr="00DB6C4D" w:rsidTr="00310069">
        <w:trPr>
          <w:trHeight w:val="284"/>
          <w:jc w:val="center"/>
        </w:trPr>
        <w:tc>
          <w:tcPr>
            <w:tcW w:w="1250" w:type="dxa"/>
            <w:vMerge w:val="restart"/>
            <w:hideMark/>
          </w:tcPr>
          <w:p w:rsidR="00310069" w:rsidRPr="00DB6C4D" w:rsidRDefault="00310069" w:rsidP="00310069">
            <w:pPr>
              <w:jc w:val="both"/>
              <w:rPr>
                <w:rFonts w:ascii="Times New Roman" w:hAnsi="Times New Roman" w:cs="Times New Roman"/>
                <w:b/>
                <w:sz w:val="20"/>
                <w:szCs w:val="20"/>
              </w:rPr>
            </w:pPr>
            <w:r w:rsidRPr="00DB6C4D">
              <w:rPr>
                <w:rFonts w:ascii="Times New Roman" w:hAnsi="Times New Roman" w:cs="Times New Roman"/>
                <w:b/>
                <w:sz w:val="20"/>
                <w:szCs w:val="20"/>
              </w:rPr>
              <w:t>İSTANBUL</w:t>
            </w:r>
          </w:p>
        </w:tc>
        <w:tc>
          <w:tcPr>
            <w:tcW w:w="3111"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S.A. 3: Sürdürülebilir çevre ve enerji yönetimini güçlendirmek.</w:t>
            </w:r>
          </w:p>
        </w:tc>
        <w:tc>
          <w:tcPr>
            <w:tcW w:w="4252"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H.3: Sürdürülebilir yeşil alanlar oluşturmak ve kişi başına düşen aktif yeşil alan miktarını artırmak</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Kişi Başına Düşen Aktif Yeşil Alan Miktarı</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7,04</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9,04</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Yeni Yapılan Toplam Yeşil Alan Miktarı</w:t>
            </w:r>
          </w:p>
        </w:tc>
        <w:tc>
          <w:tcPr>
            <w:tcW w:w="1418" w:type="dxa"/>
            <w:hideMark/>
          </w:tcPr>
          <w:p w:rsidR="00310069" w:rsidRPr="00DB6C4D" w:rsidRDefault="00310069" w:rsidP="00310069">
            <w:pPr>
              <w:jc w:val="center"/>
              <w:rPr>
                <w:rFonts w:ascii="Times New Roman" w:hAnsi="Times New Roman" w:cs="Times New Roman"/>
                <w:sz w:val="20"/>
                <w:szCs w:val="20"/>
              </w:rPr>
            </w:pPr>
            <w:proofErr w:type="gramStart"/>
            <w:r w:rsidRPr="00DB6C4D">
              <w:rPr>
                <w:rFonts w:ascii="Times New Roman" w:hAnsi="Times New Roman" w:cs="Times New Roman"/>
                <w:sz w:val="20"/>
                <w:szCs w:val="20"/>
              </w:rPr>
              <w:t>metrekare</w:t>
            </w:r>
            <w:proofErr w:type="gramEnd"/>
            <w:r w:rsidRPr="00DB6C4D">
              <w:rPr>
                <w:rFonts w:ascii="Times New Roman" w:hAnsi="Times New Roman" w:cs="Times New Roman"/>
                <w:sz w:val="20"/>
                <w:szCs w:val="20"/>
              </w:rPr>
              <w:t>: 822.055*</w:t>
            </w:r>
          </w:p>
        </w:tc>
        <w:tc>
          <w:tcPr>
            <w:tcW w:w="1210" w:type="dxa"/>
            <w:hideMark/>
          </w:tcPr>
          <w:p w:rsidR="00310069" w:rsidRPr="00DB6C4D" w:rsidRDefault="00310069" w:rsidP="00310069">
            <w:pPr>
              <w:jc w:val="center"/>
              <w:rPr>
                <w:rFonts w:ascii="Times New Roman" w:hAnsi="Times New Roman" w:cs="Times New Roman"/>
                <w:sz w:val="20"/>
                <w:szCs w:val="20"/>
              </w:rPr>
            </w:pPr>
            <w:proofErr w:type="gramStart"/>
            <w:r w:rsidRPr="00DB6C4D">
              <w:rPr>
                <w:rFonts w:ascii="Times New Roman" w:hAnsi="Times New Roman" w:cs="Times New Roman"/>
                <w:sz w:val="20"/>
                <w:szCs w:val="20"/>
              </w:rPr>
              <w:t>30872055</w:t>
            </w:r>
            <w:proofErr w:type="gramEnd"/>
            <w:r w:rsidRPr="00DB6C4D">
              <w:rPr>
                <w:rFonts w:ascii="Times New Roman" w:hAnsi="Times New Roman" w:cs="Times New Roman"/>
                <w:sz w:val="20"/>
                <w:szCs w:val="20"/>
              </w:rPr>
              <w:t xml:space="preserve"> metrekare</w:t>
            </w:r>
          </w:p>
        </w:tc>
      </w:tr>
      <w:tr w:rsidR="00310069" w:rsidRPr="00DB6C4D" w:rsidTr="00310069">
        <w:trPr>
          <w:trHeight w:val="284"/>
          <w:jc w:val="center"/>
        </w:trPr>
        <w:tc>
          <w:tcPr>
            <w:tcW w:w="1250" w:type="dxa"/>
            <w:vMerge w:val="restart"/>
            <w:hideMark/>
          </w:tcPr>
          <w:p w:rsidR="00310069" w:rsidRPr="00DB6C4D" w:rsidRDefault="00310069" w:rsidP="00310069">
            <w:pPr>
              <w:jc w:val="both"/>
              <w:rPr>
                <w:rFonts w:ascii="Times New Roman" w:hAnsi="Times New Roman" w:cs="Times New Roman"/>
                <w:b/>
                <w:sz w:val="20"/>
                <w:szCs w:val="20"/>
              </w:rPr>
            </w:pPr>
            <w:r w:rsidRPr="00DB6C4D">
              <w:rPr>
                <w:rFonts w:ascii="Times New Roman" w:hAnsi="Times New Roman" w:cs="Times New Roman"/>
                <w:b/>
                <w:sz w:val="20"/>
                <w:szCs w:val="20"/>
              </w:rPr>
              <w:t>KAYSERİ</w:t>
            </w:r>
          </w:p>
        </w:tc>
        <w:tc>
          <w:tcPr>
            <w:tcW w:w="3111"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S.A.3. Çağdaş yaşamın gereklerine uygun, halkın ihtiyaç ve beklentilerini karşılayan; yaşanılabilir</w:t>
            </w:r>
            <w:r w:rsidRPr="00DB6C4D">
              <w:rPr>
                <w:rFonts w:ascii="Times New Roman" w:hAnsi="Times New Roman" w:cs="Times New Roman"/>
                <w:sz w:val="20"/>
                <w:szCs w:val="20"/>
              </w:rPr>
              <w:br/>
              <w:t>mekânlar için sürdürülebilir çevreyi korumak.</w:t>
            </w:r>
          </w:p>
        </w:tc>
        <w:tc>
          <w:tcPr>
            <w:tcW w:w="4252"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w:t>
            </w:r>
            <w:proofErr w:type="gramStart"/>
            <w:r w:rsidRPr="00DB6C4D">
              <w:rPr>
                <w:rFonts w:ascii="Times New Roman" w:hAnsi="Times New Roman" w:cs="Times New Roman"/>
                <w:sz w:val="20"/>
                <w:szCs w:val="20"/>
              </w:rPr>
              <w:t>3.1</w:t>
            </w:r>
            <w:proofErr w:type="gramEnd"/>
            <w:r w:rsidRPr="00DB6C4D">
              <w:rPr>
                <w:rFonts w:ascii="Times New Roman" w:hAnsi="Times New Roman" w:cs="Times New Roman"/>
                <w:sz w:val="20"/>
                <w:szCs w:val="20"/>
              </w:rPr>
              <w:t>. Yeşil alanları korumak, aktif yeşil alanları artırmak ve vatandaşlarımızı şehrin stresinden uzaklaştıracak mekanlar oluşturmak,</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Kişi başına düşen yeşil alan miktarı (m²)</w:t>
            </w:r>
          </w:p>
        </w:tc>
        <w:tc>
          <w:tcPr>
            <w:tcW w:w="1418" w:type="dxa"/>
            <w:hideMark/>
          </w:tcPr>
          <w:p w:rsidR="00310069" w:rsidRPr="00DB6C4D" w:rsidRDefault="00310069" w:rsidP="00310069">
            <w:pPr>
              <w:jc w:val="center"/>
              <w:rPr>
                <w:rFonts w:ascii="Times New Roman" w:hAnsi="Times New Roman" w:cs="Times New Roman"/>
                <w:b/>
                <w:sz w:val="20"/>
                <w:szCs w:val="20"/>
              </w:rPr>
            </w:pPr>
            <w:r w:rsidRPr="00DB6C4D">
              <w:rPr>
                <w:rFonts w:ascii="Times New Roman" w:hAnsi="Times New Roman" w:cs="Times New Roman"/>
                <w:b/>
                <w:sz w:val="20"/>
                <w:szCs w:val="20"/>
              </w:rPr>
              <w:t>15,17</w:t>
            </w:r>
          </w:p>
        </w:tc>
        <w:tc>
          <w:tcPr>
            <w:tcW w:w="1210" w:type="dxa"/>
            <w:hideMark/>
          </w:tcPr>
          <w:p w:rsidR="00310069" w:rsidRPr="00DB6C4D" w:rsidRDefault="00310069" w:rsidP="00310069">
            <w:pPr>
              <w:jc w:val="center"/>
              <w:rPr>
                <w:rFonts w:ascii="Times New Roman" w:hAnsi="Times New Roman" w:cs="Times New Roman"/>
                <w:b/>
                <w:sz w:val="20"/>
                <w:szCs w:val="20"/>
              </w:rPr>
            </w:pPr>
            <w:r w:rsidRPr="00DB6C4D">
              <w:rPr>
                <w:rFonts w:ascii="Times New Roman" w:hAnsi="Times New Roman" w:cs="Times New Roman"/>
                <w:b/>
                <w:sz w:val="20"/>
                <w:szCs w:val="20"/>
              </w:rPr>
              <w:t>15,94</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Ağaçlandırma alanları (m²)</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3441600,00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3617156,00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Bakımı yapılan yeşil alan miktarı (m²)</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8732640,00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9178092,00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w:t>
            </w:r>
            <w:proofErr w:type="gramStart"/>
            <w:r w:rsidRPr="00DB6C4D">
              <w:rPr>
                <w:rFonts w:ascii="Times New Roman" w:hAnsi="Times New Roman" w:cs="Times New Roman"/>
                <w:sz w:val="20"/>
                <w:szCs w:val="20"/>
              </w:rPr>
              <w:t>3.2</w:t>
            </w:r>
            <w:proofErr w:type="gramEnd"/>
            <w:r w:rsidRPr="00DB6C4D">
              <w:rPr>
                <w:rFonts w:ascii="Times New Roman" w:hAnsi="Times New Roman" w:cs="Times New Roman"/>
                <w:sz w:val="20"/>
                <w:szCs w:val="20"/>
              </w:rPr>
              <w:t>. Modern ve yeşil bir Kayseri imajını kazandırmak.</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Çevre düzenlemesi yapılan alan (Birikimli m²) (yıl/m²)</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18000,00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125000,00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Yapım, bakım ve onarımı yapılan park sayısı (Birikimli sayı) (adet)</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2,00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12,00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Mesire alanı yapımı ve çevre düzenleme çalışmaları (Birikimli adet) (adet)</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4,00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9,00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Hobi bahçesi yapımı sayısı (Birikimli adet) (adet)</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4,00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Kilit parke taş döşenmesi (m²) (Birikimli m²) (yıl/m²)</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20000,00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1440000,00</w:t>
            </w:r>
          </w:p>
        </w:tc>
      </w:tr>
      <w:tr w:rsidR="00310069" w:rsidRPr="00DB6C4D" w:rsidTr="00310069">
        <w:trPr>
          <w:trHeight w:val="284"/>
          <w:jc w:val="center"/>
        </w:trPr>
        <w:tc>
          <w:tcPr>
            <w:tcW w:w="1250" w:type="dxa"/>
            <w:vMerge w:val="restart"/>
            <w:hideMark/>
          </w:tcPr>
          <w:p w:rsidR="00310069" w:rsidRPr="00DB6C4D" w:rsidRDefault="00310069" w:rsidP="00310069">
            <w:pPr>
              <w:jc w:val="both"/>
              <w:rPr>
                <w:rFonts w:ascii="Times New Roman" w:hAnsi="Times New Roman" w:cs="Times New Roman"/>
                <w:b/>
                <w:sz w:val="20"/>
                <w:szCs w:val="20"/>
              </w:rPr>
            </w:pPr>
            <w:r w:rsidRPr="00DB6C4D">
              <w:rPr>
                <w:rFonts w:ascii="Times New Roman" w:hAnsi="Times New Roman" w:cs="Times New Roman"/>
                <w:b/>
                <w:sz w:val="20"/>
                <w:szCs w:val="20"/>
              </w:rPr>
              <w:t>MARDİN</w:t>
            </w:r>
          </w:p>
        </w:tc>
        <w:tc>
          <w:tcPr>
            <w:tcW w:w="3111"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 A.9: Alt/üst yapıları ve afet yönetimini geliştirmek</w:t>
            </w:r>
          </w:p>
        </w:tc>
        <w:tc>
          <w:tcPr>
            <w:tcW w:w="4252"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H9.1: Öncelikli olarak kent içinde bulunan nitelikli meydan, bulvar, cadde ve ana yolların yapılması</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İlçelerde tespit edilen meydan, bulvar, cadde, anayol sayısı</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b/>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H9.2: Öncelikli olarak yapılması gerekli sosyal tesis ve parkların planlanması ve yapılması</w:t>
            </w:r>
          </w:p>
        </w:tc>
        <w:tc>
          <w:tcPr>
            <w:tcW w:w="2977" w:type="dxa"/>
            <w:hideMark/>
          </w:tcPr>
          <w:p w:rsidR="00310069" w:rsidRPr="00DB6C4D" w:rsidRDefault="00310069" w:rsidP="00310069">
            <w:pPr>
              <w:jc w:val="both"/>
              <w:rPr>
                <w:rFonts w:ascii="Times New Roman" w:hAnsi="Times New Roman" w:cs="Times New Roman"/>
                <w:i/>
                <w:iCs/>
                <w:sz w:val="20"/>
                <w:szCs w:val="20"/>
              </w:rPr>
            </w:pPr>
            <w:r w:rsidRPr="00DB6C4D">
              <w:rPr>
                <w:rFonts w:ascii="Times New Roman" w:hAnsi="Times New Roman" w:cs="Times New Roman"/>
                <w:i/>
                <w:iCs/>
                <w:sz w:val="20"/>
                <w:szCs w:val="20"/>
              </w:rPr>
              <w:t>Gösterge yok</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p>
        </w:tc>
      </w:tr>
      <w:tr w:rsidR="00310069" w:rsidRPr="00DB6C4D" w:rsidTr="00310069">
        <w:trPr>
          <w:trHeight w:val="301"/>
          <w:jc w:val="center"/>
        </w:trPr>
        <w:tc>
          <w:tcPr>
            <w:tcW w:w="1250" w:type="dxa"/>
            <w:vMerge w:val="restart"/>
            <w:hideMark/>
          </w:tcPr>
          <w:p w:rsidR="00310069" w:rsidRPr="00DB6C4D" w:rsidRDefault="00310069" w:rsidP="00310069">
            <w:pPr>
              <w:jc w:val="both"/>
              <w:rPr>
                <w:rFonts w:ascii="Times New Roman" w:hAnsi="Times New Roman" w:cs="Times New Roman"/>
                <w:b/>
                <w:sz w:val="20"/>
                <w:szCs w:val="20"/>
              </w:rPr>
            </w:pPr>
            <w:r w:rsidRPr="00DB6C4D">
              <w:rPr>
                <w:rFonts w:ascii="Times New Roman" w:hAnsi="Times New Roman" w:cs="Times New Roman"/>
                <w:b/>
                <w:sz w:val="20"/>
                <w:szCs w:val="20"/>
              </w:rPr>
              <w:lastRenderedPageBreak/>
              <w:t>KONYA</w:t>
            </w:r>
          </w:p>
        </w:tc>
        <w:tc>
          <w:tcPr>
            <w:tcW w:w="3111"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 A.15: Benim şehrim Konya’da doğal yaşama uygun alanlar oluşturarak, yaşam kalitesinin artırılmasına katkı sağlamak</w:t>
            </w:r>
          </w:p>
        </w:tc>
        <w:tc>
          <w:tcPr>
            <w:tcW w:w="4252"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H.</w:t>
            </w:r>
            <w:proofErr w:type="gramStart"/>
            <w:r w:rsidRPr="00DB6C4D">
              <w:rPr>
                <w:rFonts w:ascii="Times New Roman" w:hAnsi="Times New Roman" w:cs="Times New Roman"/>
                <w:sz w:val="20"/>
                <w:szCs w:val="20"/>
              </w:rPr>
              <w:t>15.1</w:t>
            </w:r>
            <w:proofErr w:type="gramEnd"/>
            <w:r w:rsidRPr="00DB6C4D">
              <w:rPr>
                <w:rFonts w:ascii="Times New Roman" w:hAnsi="Times New Roman" w:cs="Times New Roman"/>
                <w:sz w:val="20"/>
                <w:szCs w:val="20"/>
              </w:rPr>
              <w:t xml:space="preserve"> Yeşil dokusunun yoğunlukta olduğu alanlar tasarlamak ve yapmak </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 xml:space="preserve">Temalı Park Sayısı (Adet) </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3,00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5,00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Temasız Park Sayısı (5000 m² üstü)</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113,00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118,00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Park Sayısı (5000 m² altı) (Adet)</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32,00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92,00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Peyzaj Alanı (m²)</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120,00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 xml:space="preserve"> H15.2 Fidan üretimi ve fidan dikimi yapmak</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Fidan çeşit sayısı (Adet)</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50,00</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120,00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Üretilen fidan sayısı (Adet)</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200 bin</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140 bin</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Dikilen ağaç sayısı</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43 milyon</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80 Milyon</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S. A. 16. Benim şehrim Konya’da Yeşil Alanların Sürdürülebilirliğini Sağlamak</w:t>
            </w:r>
          </w:p>
        </w:tc>
        <w:tc>
          <w:tcPr>
            <w:tcW w:w="4252"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 xml:space="preserve">H </w:t>
            </w:r>
            <w:proofErr w:type="gramStart"/>
            <w:r w:rsidRPr="00DB6C4D">
              <w:rPr>
                <w:rFonts w:ascii="Times New Roman" w:hAnsi="Times New Roman" w:cs="Times New Roman"/>
                <w:sz w:val="20"/>
                <w:szCs w:val="20"/>
              </w:rPr>
              <w:t>16.1</w:t>
            </w:r>
            <w:proofErr w:type="gramEnd"/>
            <w:r w:rsidRPr="00DB6C4D">
              <w:rPr>
                <w:rFonts w:ascii="Times New Roman" w:hAnsi="Times New Roman" w:cs="Times New Roman"/>
                <w:sz w:val="20"/>
                <w:szCs w:val="20"/>
              </w:rPr>
              <w:t>: Mevcut alanların bakım ve onarımını sağlamak</w:t>
            </w:r>
          </w:p>
        </w:tc>
        <w:tc>
          <w:tcPr>
            <w:tcW w:w="2977" w:type="dxa"/>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Bakım ve sulama yapılan alan (m²)</w:t>
            </w:r>
          </w:p>
        </w:tc>
        <w:tc>
          <w:tcPr>
            <w:tcW w:w="1418"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13 Milyon</w:t>
            </w: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14 Milyon</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val="restart"/>
            <w:hideMark/>
          </w:tcPr>
          <w:p w:rsidR="00310069" w:rsidRPr="00DB6C4D" w:rsidRDefault="00310069" w:rsidP="00310069">
            <w:pPr>
              <w:jc w:val="both"/>
              <w:rPr>
                <w:rFonts w:ascii="Times New Roman" w:hAnsi="Times New Roman" w:cs="Times New Roman"/>
                <w:sz w:val="20"/>
                <w:szCs w:val="20"/>
              </w:rPr>
            </w:pPr>
            <w:r w:rsidRPr="00DB6C4D">
              <w:rPr>
                <w:rFonts w:ascii="Times New Roman" w:hAnsi="Times New Roman" w:cs="Times New Roman"/>
                <w:sz w:val="20"/>
                <w:szCs w:val="20"/>
              </w:rPr>
              <w:t xml:space="preserve">H </w:t>
            </w:r>
            <w:proofErr w:type="gramStart"/>
            <w:r w:rsidRPr="00DB6C4D">
              <w:rPr>
                <w:rFonts w:ascii="Times New Roman" w:hAnsi="Times New Roman" w:cs="Times New Roman"/>
                <w:sz w:val="20"/>
                <w:szCs w:val="20"/>
              </w:rPr>
              <w:t>16.2</w:t>
            </w:r>
            <w:proofErr w:type="gramEnd"/>
            <w:r w:rsidRPr="00DB6C4D">
              <w:rPr>
                <w:rFonts w:ascii="Times New Roman" w:hAnsi="Times New Roman" w:cs="Times New Roman"/>
                <w:sz w:val="20"/>
                <w:szCs w:val="20"/>
              </w:rPr>
              <w:t>: Mevcut yeşil alanların fonksiyonlarını artırmak, iyileştirmek</w:t>
            </w:r>
          </w:p>
        </w:tc>
        <w:tc>
          <w:tcPr>
            <w:tcW w:w="2977" w:type="dxa"/>
            <w:hideMark/>
          </w:tcPr>
          <w:p w:rsidR="00310069" w:rsidRPr="00DB6C4D" w:rsidRDefault="00310069" w:rsidP="00310069">
            <w:pPr>
              <w:jc w:val="both"/>
              <w:rPr>
                <w:rFonts w:ascii="Times New Roman" w:hAnsi="Times New Roman" w:cs="Times New Roman"/>
                <w:sz w:val="20"/>
                <w:szCs w:val="20"/>
              </w:rPr>
            </w:pPr>
            <w:proofErr w:type="spellStart"/>
            <w:r w:rsidRPr="00DB6C4D">
              <w:rPr>
                <w:rFonts w:ascii="Times New Roman" w:hAnsi="Times New Roman" w:cs="Times New Roman"/>
                <w:sz w:val="20"/>
                <w:szCs w:val="20"/>
              </w:rPr>
              <w:t>İyileştirlen</w:t>
            </w:r>
            <w:proofErr w:type="spellEnd"/>
            <w:r w:rsidRPr="00DB6C4D">
              <w:rPr>
                <w:rFonts w:ascii="Times New Roman" w:hAnsi="Times New Roman" w:cs="Times New Roman"/>
                <w:sz w:val="20"/>
                <w:szCs w:val="20"/>
              </w:rPr>
              <w:t xml:space="preserve"> park sayısı (Adet)</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148,00</w:t>
            </w:r>
          </w:p>
        </w:tc>
      </w:tr>
      <w:tr w:rsidR="00310069" w:rsidRPr="00DB6C4D" w:rsidTr="00310069">
        <w:trPr>
          <w:trHeight w:val="284"/>
          <w:jc w:val="center"/>
        </w:trPr>
        <w:tc>
          <w:tcPr>
            <w:tcW w:w="1250" w:type="dxa"/>
            <w:vMerge/>
            <w:hideMark/>
          </w:tcPr>
          <w:p w:rsidR="00310069" w:rsidRPr="00DB6C4D" w:rsidRDefault="00310069" w:rsidP="00310069">
            <w:pPr>
              <w:jc w:val="both"/>
              <w:rPr>
                <w:rFonts w:ascii="Times New Roman" w:hAnsi="Times New Roman" w:cs="Times New Roman"/>
                <w:sz w:val="20"/>
                <w:szCs w:val="20"/>
              </w:rPr>
            </w:pPr>
          </w:p>
        </w:tc>
        <w:tc>
          <w:tcPr>
            <w:tcW w:w="3111" w:type="dxa"/>
            <w:vMerge/>
            <w:hideMark/>
          </w:tcPr>
          <w:p w:rsidR="00310069" w:rsidRPr="00DB6C4D" w:rsidRDefault="00310069" w:rsidP="00310069">
            <w:pPr>
              <w:jc w:val="both"/>
              <w:rPr>
                <w:rFonts w:ascii="Times New Roman" w:hAnsi="Times New Roman" w:cs="Times New Roman"/>
                <w:sz w:val="20"/>
                <w:szCs w:val="20"/>
              </w:rPr>
            </w:pPr>
          </w:p>
        </w:tc>
        <w:tc>
          <w:tcPr>
            <w:tcW w:w="4252" w:type="dxa"/>
            <w:vMerge/>
            <w:hideMark/>
          </w:tcPr>
          <w:p w:rsidR="00310069" w:rsidRPr="00DB6C4D" w:rsidRDefault="00310069" w:rsidP="00310069">
            <w:pPr>
              <w:jc w:val="both"/>
              <w:rPr>
                <w:rFonts w:ascii="Times New Roman" w:hAnsi="Times New Roman" w:cs="Times New Roman"/>
                <w:sz w:val="20"/>
                <w:szCs w:val="20"/>
              </w:rPr>
            </w:pPr>
          </w:p>
        </w:tc>
        <w:tc>
          <w:tcPr>
            <w:tcW w:w="2977" w:type="dxa"/>
            <w:hideMark/>
          </w:tcPr>
          <w:p w:rsidR="00310069" w:rsidRPr="00DB6C4D" w:rsidRDefault="00310069" w:rsidP="00310069">
            <w:pPr>
              <w:jc w:val="both"/>
              <w:rPr>
                <w:rFonts w:ascii="Times New Roman" w:hAnsi="Times New Roman" w:cs="Times New Roman"/>
                <w:sz w:val="20"/>
                <w:szCs w:val="20"/>
              </w:rPr>
            </w:pPr>
            <w:proofErr w:type="spellStart"/>
            <w:r w:rsidRPr="00DB6C4D">
              <w:rPr>
                <w:rFonts w:ascii="Times New Roman" w:hAnsi="Times New Roman" w:cs="Times New Roman"/>
                <w:sz w:val="20"/>
                <w:szCs w:val="20"/>
              </w:rPr>
              <w:t>İyileştirlen</w:t>
            </w:r>
            <w:proofErr w:type="spellEnd"/>
            <w:r w:rsidRPr="00DB6C4D">
              <w:rPr>
                <w:rFonts w:ascii="Times New Roman" w:hAnsi="Times New Roman" w:cs="Times New Roman"/>
                <w:sz w:val="20"/>
                <w:szCs w:val="20"/>
              </w:rPr>
              <w:t xml:space="preserve"> yeşil alan miktarı (m²)</w:t>
            </w:r>
          </w:p>
        </w:tc>
        <w:tc>
          <w:tcPr>
            <w:tcW w:w="1418" w:type="dxa"/>
            <w:hideMark/>
          </w:tcPr>
          <w:p w:rsidR="00310069" w:rsidRPr="00DB6C4D" w:rsidRDefault="00310069" w:rsidP="00310069">
            <w:pPr>
              <w:jc w:val="center"/>
              <w:rPr>
                <w:rFonts w:ascii="Times New Roman" w:hAnsi="Times New Roman" w:cs="Times New Roman"/>
                <w:sz w:val="20"/>
                <w:szCs w:val="20"/>
              </w:rPr>
            </w:pPr>
          </w:p>
        </w:tc>
        <w:tc>
          <w:tcPr>
            <w:tcW w:w="1210" w:type="dxa"/>
            <w:hideMark/>
          </w:tcPr>
          <w:p w:rsidR="00310069" w:rsidRPr="00DB6C4D" w:rsidRDefault="00310069" w:rsidP="00310069">
            <w:pPr>
              <w:jc w:val="center"/>
              <w:rPr>
                <w:rFonts w:ascii="Times New Roman" w:hAnsi="Times New Roman" w:cs="Times New Roman"/>
                <w:sz w:val="20"/>
                <w:szCs w:val="20"/>
              </w:rPr>
            </w:pPr>
            <w:r w:rsidRPr="00DB6C4D">
              <w:rPr>
                <w:rFonts w:ascii="Times New Roman" w:hAnsi="Times New Roman" w:cs="Times New Roman"/>
                <w:sz w:val="20"/>
                <w:szCs w:val="20"/>
              </w:rPr>
              <w:t>124 Milyon</w:t>
            </w:r>
          </w:p>
        </w:tc>
      </w:tr>
    </w:tbl>
    <w:p w:rsidR="00D4335F" w:rsidRDefault="00D4335F" w:rsidP="009158FA">
      <w:pPr>
        <w:jc w:val="both"/>
        <w:rPr>
          <w:rFonts w:ascii="Times New Roman" w:hAnsi="Times New Roman" w:cs="Times New Roman"/>
          <w:sz w:val="24"/>
          <w:szCs w:val="24"/>
        </w:rPr>
      </w:pPr>
    </w:p>
    <w:p w:rsidR="00D4335F" w:rsidRDefault="00D4335F" w:rsidP="009158FA">
      <w:pPr>
        <w:jc w:val="both"/>
        <w:rPr>
          <w:rFonts w:ascii="Times New Roman" w:hAnsi="Times New Roman" w:cs="Times New Roman"/>
          <w:sz w:val="24"/>
          <w:szCs w:val="24"/>
        </w:rPr>
      </w:pPr>
    </w:p>
    <w:p w:rsidR="00D4335F" w:rsidRDefault="00D4335F" w:rsidP="009158FA">
      <w:pPr>
        <w:jc w:val="both"/>
        <w:rPr>
          <w:rFonts w:ascii="Times New Roman" w:hAnsi="Times New Roman" w:cs="Times New Roman"/>
          <w:sz w:val="24"/>
          <w:szCs w:val="24"/>
        </w:rPr>
      </w:pPr>
    </w:p>
    <w:p w:rsidR="00D4335F" w:rsidRDefault="00D4335F" w:rsidP="009158FA">
      <w:pPr>
        <w:jc w:val="both"/>
        <w:rPr>
          <w:rFonts w:ascii="Times New Roman" w:hAnsi="Times New Roman" w:cs="Times New Roman"/>
          <w:sz w:val="24"/>
          <w:szCs w:val="24"/>
        </w:rPr>
      </w:pPr>
    </w:p>
    <w:p w:rsidR="00D4335F" w:rsidRDefault="00D4335F" w:rsidP="009158FA">
      <w:pPr>
        <w:jc w:val="both"/>
        <w:rPr>
          <w:rFonts w:ascii="Times New Roman" w:hAnsi="Times New Roman" w:cs="Times New Roman"/>
          <w:sz w:val="24"/>
          <w:szCs w:val="24"/>
        </w:rPr>
        <w:sectPr w:rsidR="00D4335F" w:rsidSect="00D4335F">
          <w:pgSz w:w="16838" w:h="11906" w:orient="landscape"/>
          <w:pgMar w:top="1418" w:right="1418" w:bottom="1418" w:left="1418" w:header="709" w:footer="709" w:gutter="0"/>
          <w:cols w:space="708"/>
          <w:docGrid w:linePitch="360"/>
        </w:sectPr>
      </w:pPr>
    </w:p>
    <w:p w:rsidR="00B03E7E" w:rsidRDefault="00A33365" w:rsidP="00B03E7E">
      <w:pPr>
        <w:jc w:val="both"/>
        <w:rPr>
          <w:rFonts w:ascii="Times New Roman" w:hAnsi="Times New Roman" w:cs="Times New Roman"/>
          <w:sz w:val="24"/>
          <w:szCs w:val="24"/>
        </w:rPr>
      </w:pPr>
      <w:r>
        <w:rPr>
          <w:rFonts w:ascii="Times New Roman" w:hAnsi="Times New Roman" w:cs="Times New Roman"/>
          <w:sz w:val="24"/>
          <w:szCs w:val="24"/>
        </w:rPr>
        <w:lastRenderedPageBreak/>
        <w:t>Yukarıda incelenen kentlerde yapılan bilimsel çalışmalarda yeşil alan standartları bakımından yetersizliği açıkça göstermektedir. Bu kentlerden Erzurum’da Demircan ve ark. (2020) tarafından yapılan araştırmada; kentte k</w:t>
      </w:r>
      <w:r w:rsidRPr="00A33365">
        <w:rPr>
          <w:rFonts w:ascii="Times New Roman" w:hAnsi="Times New Roman" w:cs="Times New Roman"/>
          <w:sz w:val="24"/>
          <w:szCs w:val="24"/>
        </w:rPr>
        <w:t>işi başına 2,28 m²</w:t>
      </w:r>
      <w:r>
        <w:rPr>
          <w:rFonts w:ascii="Times New Roman" w:hAnsi="Times New Roman" w:cs="Times New Roman"/>
          <w:sz w:val="24"/>
          <w:szCs w:val="24"/>
        </w:rPr>
        <w:t xml:space="preserve"> </w:t>
      </w:r>
      <w:r w:rsidRPr="00A33365">
        <w:rPr>
          <w:rFonts w:ascii="Times New Roman" w:hAnsi="Times New Roman" w:cs="Times New Roman"/>
          <w:sz w:val="24"/>
          <w:szCs w:val="24"/>
        </w:rPr>
        <w:t>(86,43 ha)  aktif yeşil alan</w:t>
      </w:r>
      <w:r>
        <w:rPr>
          <w:rFonts w:ascii="Times New Roman" w:hAnsi="Times New Roman" w:cs="Times New Roman"/>
          <w:sz w:val="24"/>
          <w:szCs w:val="24"/>
        </w:rPr>
        <w:t xml:space="preserve">ın mevcut </w:t>
      </w:r>
      <w:r w:rsidRPr="00A33365">
        <w:rPr>
          <w:rFonts w:ascii="Times New Roman" w:hAnsi="Times New Roman" w:cs="Times New Roman"/>
          <w:sz w:val="24"/>
          <w:szCs w:val="24"/>
        </w:rPr>
        <w:t xml:space="preserve">olduğu </w:t>
      </w:r>
      <w:r>
        <w:rPr>
          <w:rFonts w:ascii="Times New Roman" w:hAnsi="Times New Roman" w:cs="Times New Roman"/>
          <w:sz w:val="24"/>
          <w:szCs w:val="24"/>
        </w:rPr>
        <w:t xml:space="preserve">ve </w:t>
      </w:r>
      <w:r w:rsidRPr="00A33365">
        <w:rPr>
          <w:rFonts w:ascii="Times New Roman" w:hAnsi="Times New Roman" w:cs="Times New Roman"/>
          <w:sz w:val="24"/>
          <w:szCs w:val="24"/>
        </w:rPr>
        <w:t>mavi-yeşil altyapı bileşenlerinden, kentsel yeşil alanların yetersiz olduğu</w:t>
      </w:r>
      <w:r>
        <w:rPr>
          <w:rFonts w:ascii="Times New Roman" w:hAnsi="Times New Roman" w:cs="Times New Roman"/>
          <w:sz w:val="24"/>
          <w:szCs w:val="24"/>
        </w:rPr>
        <w:t>nu vurgulamaktadır.</w:t>
      </w:r>
      <w:r w:rsidR="00CC35DF">
        <w:rPr>
          <w:rFonts w:ascii="Times New Roman" w:hAnsi="Times New Roman" w:cs="Times New Roman"/>
          <w:sz w:val="24"/>
          <w:szCs w:val="24"/>
        </w:rPr>
        <w:t xml:space="preserve"> </w:t>
      </w:r>
      <w:r w:rsidR="005205BB">
        <w:rPr>
          <w:rFonts w:ascii="Times New Roman" w:hAnsi="Times New Roman" w:cs="Times New Roman"/>
          <w:sz w:val="24"/>
          <w:szCs w:val="24"/>
        </w:rPr>
        <w:t xml:space="preserve">İstanbul ile ilgili Aksoy ve ark. (2009) tarafından yapılan araştırmada Kentin Stratejik Planının aksine kişi başına 2 </w:t>
      </w:r>
      <w:r w:rsidR="005205BB" w:rsidRPr="005205BB">
        <w:rPr>
          <w:rFonts w:ascii="Times New Roman" w:hAnsi="Times New Roman" w:cs="Times New Roman"/>
          <w:sz w:val="24"/>
          <w:szCs w:val="24"/>
        </w:rPr>
        <w:t>m²</w:t>
      </w:r>
      <w:r w:rsidR="005205BB">
        <w:rPr>
          <w:rFonts w:ascii="Times New Roman" w:hAnsi="Times New Roman" w:cs="Times New Roman"/>
          <w:sz w:val="24"/>
          <w:szCs w:val="24"/>
        </w:rPr>
        <w:t xml:space="preserve"> yeşil alan tespiti yapılm</w:t>
      </w:r>
      <w:r w:rsidR="00A52E7D">
        <w:rPr>
          <w:rFonts w:ascii="Times New Roman" w:hAnsi="Times New Roman" w:cs="Times New Roman"/>
          <w:sz w:val="24"/>
          <w:szCs w:val="24"/>
        </w:rPr>
        <w:t xml:space="preserve">ıştır. Aradaki farkın </w:t>
      </w:r>
      <w:r w:rsidR="005205BB">
        <w:rPr>
          <w:rFonts w:ascii="Times New Roman" w:hAnsi="Times New Roman" w:cs="Times New Roman"/>
          <w:sz w:val="24"/>
          <w:szCs w:val="24"/>
        </w:rPr>
        <w:t>hesaplama yöntemi</w:t>
      </w:r>
      <w:r w:rsidR="00A52E7D">
        <w:rPr>
          <w:rFonts w:ascii="Times New Roman" w:hAnsi="Times New Roman" w:cs="Times New Roman"/>
          <w:sz w:val="24"/>
          <w:szCs w:val="24"/>
        </w:rPr>
        <w:t>nden kaynaklanabileceği, 10 yıllık süreçte 5 m</w:t>
      </w:r>
      <w:r w:rsidR="00A52E7D" w:rsidRPr="00A52E7D">
        <w:rPr>
          <w:rFonts w:ascii="Times New Roman" w:hAnsi="Times New Roman" w:cs="Times New Roman"/>
          <w:sz w:val="24"/>
          <w:szCs w:val="24"/>
          <w:vertAlign w:val="superscript"/>
        </w:rPr>
        <w:t>2</w:t>
      </w:r>
      <w:r w:rsidR="00A52E7D">
        <w:rPr>
          <w:rFonts w:ascii="Times New Roman" w:hAnsi="Times New Roman" w:cs="Times New Roman"/>
          <w:sz w:val="24"/>
          <w:szCs w:val="24"/>
        </w:rPr>
        <w:t xml:space="preserve">’lik yeşil alan artışının mümkün olmakla beraber bilimsel olarak da ortaya konulması gerekmektedir. </w:t>
      </w:r>
      <w:r w:rsidR="00D9553D">
        <w:rPr>
          <w:rFonts w:ascii="Times New Roman" w:hAnsi="Times New Roman" w:cs="Times New Roman"/>
          <w:sz w:val="24"/>
          <w:szCs w:val="24"/>
        </w:rPr>
        <w:t xml:space="preserve">Benzer durum Kayseri kenti için de geçerlidir. </w:t>
      </w:r>
      <w:r w:rsidR="00B03E7E">
        <w:rPr>
          <w:rFonts w:ascii="Times New Roman" w:hAnsi="Times New Roman" w:cs="Times New Roman"/>
          <w:sz w:val="24"/>
          <w:szCs w:val="24"/>
        </w:rPr>
        <w:t xml:space="preserve">Ülger ve Önder (2006) tarafından yapılan araştırmada kent merkezinde aktif açık-yeşil alan miktarının </w:t>
      </w:r>
      <w:r w:rsidR="00B03E7E" w:rsidRPr="00B03E7E">
        <w:rPr>
          <w:rFonts w:ascii="Times New Roman" w:hAnsi="Times New Roman" w:cs="Times New Roman"/>
          <w:sz w:val="24"/>
          <w:szCs w:val="24"/>
          <w:lang w:val="en-US"/>
        </w:rPr>
        <w:t>3.053.374 m</w:t>
      </w:r>
      <w:r w:rsidR="00B03E7E" w:rsidRPr="00B03E7E">
        <w:rPr>
          <w:rFonts w:ascii="Times New Roman" w:hAnsi="Times New Roman" w:cs="Times New Roman"/>
          <w:sz w:val="24"/>
          <w:szCs w:val="24"/>
          <w:vertAlign w:val="superscript"/>
          <w:lang w:val="en-US"/>
        </w:rPr>
        <w:t>2</w:t>
      </w:r>
      <w:r w:rsidR="00B03E7E">
        <w:rPr>
          <w:rFonts w:ascii="Times New Roman" w:hAnsi="Times New Roman" w:cs="Times New Roman"/>
          <w:sz w:val="24"/>
          <w:szCs w:val="24"/>
        </w:rPr>
        <w:t xml:space="preserve"> olduğu ve kişi başına 5,83 </w:t>
      </w:r>
      <w:r w:rsidR="00B03E7E" w:rsidRPr="00B03E7E">
        <w:rPr>
          <w:rFonts w:ascii="Times New Roman" w:hAnsi="Times New Roman" w:cs="Times New Roman"/>
          <w:sz w:val="24"/>
          <w:szCs w:val="24"/>
          <w:lang w:val="en-US"/>
        </w:rPr>
        <w:t>m</w:t>
      </w:r>
      <w:r w:rsidR="00B03E7E" w:rsidRPr="00B03E7E">
        <w:rPr>
          <w:rFonts w:ascii="Times New Roman" w:hAnsi="Times New Roman" w:cs="Times New Roman"/>
          <w:sz w:val="24"/>
          <w:szCs w:val="24"/>
          <w:vertAlign w:val="superscript"/>
          <w:lang w:val="en-US"/>
        </w:rPr>
        <w:t>2</w:t>
      </w:r>
      <w:r w:rsidR="00B03E7E" w:rsidRPr="00B03E7E">
        <w:rPr>
          <w:rFonts w:ascii="Times New Roman" w:hAnsi="Times New Roman" w:cs="Times New Roman"/>
          <w:sz w:val="24"/>
          <w:szCs w:val="24"/>
          <w:lang w:val="en-US"/>
        </w:rPr>
        <w:t xml:space="preserve"> </w:t>
      </w:r>
      <w:r w:rsidR="00B03E7E" w:rsidRPr="00B03E7E">
        <w:rPr>
          <w:rFonts w:ascii="Times New Roman" w:hAnsi="Times New Roman" w:cs="Times New Roman"/>
          <w:sz w:val="24"/>
          <w:szCs w:val="24"/>
        </w:rPr>
        <w:t>aktif açık-yeşil</w:t>
      </w:r>
      <w:r w:rsidR="00B03E7E">
        <w:rPr>
          <w:rFonts w:ascii="Times New Roman" w:hAnsi="Times New Roman" w:cs="Times New Roman"/>
          <w:sz w:val="24"/>
          <w:szCs w:val="24"/>
        </w:rPr>
        <w:t xml:space="preserve"> düştüğü belirlenmiştir. </w:t>
      </w:r>
      <w:r w:rsidR="005C6A14">
        <w:rPr>
          <w:rFonts w:ascii="Times New Roman" w:hAnsi="Times New Roman" w:cs="Times New Roman"/>
          <w:sz w:val="24"/>
          <w:szCs w:val="24"/>
        </w:rPr>
        <w:t>Konya’da ise Korucu (2010) tarafından yapılan çalışmada kent genelinde 2360 ha kent parkının olduğu ve kişi başına 24,5 m</w:t>
      </w:r>
      <w:r w:rsidR="005C6A14" w:rsidRPr="005C6A14">
        <w:rPr>
          <w:rFonts w:ascii="Times New Roman" w:hAnsi="Times New Roman" w:cs="Times New Roman"/>
          <w:sz w:val="24"/>
          <w:szCs w:val="24"/>
          <w:vertAlign w:val="superscript"/>
        </w:rPr>
        <w:t>2</w:t>
      </w:r>
      <w:r w:rsidR="005C6A14">
        <w:rPr>
          <w:rFonts w:ascii="Times New Roman" w:hAnsi="Times New Roman" w:cs="Times New Roman"/>
          <w:sz w:val="24"/>
          <w:szCs w:val="24"/>
          <w:vertAlign w:val="superscript"/>
        </w:rPr>
        <w:t xml:space="preserve"> </w:t>
      </w:r>
      <w:r w:rsidR="005C6A14" w:rsidRPr="005C6A14">
        <w:rPr>
          <w:rFonts w:ascii="Times New Roman" w:hAnsi="Times New Roman" w:cs="Times New Roman"/>
          <w:sz w:val="24"/>
          <w:szCs w:val="24"/>
        </w:rPr>
        <w:t>yeşil</w:t>
      </w:r>
      <w:r w:rsidR="005C6A14">
        <w:rPr>
          <w:rFonts w:ascii="Times New Roman" w:hAnsi="Times New Roman" w:cs="Times New Roman"/>
          <w:sz w:val="24"/>
          <w:szCs w:val="24"/>
          <w:vertAlign w:val="superscript"/>
        </w:rPr>
        <w:t xml:space="preserve"> </w:t>
      </w:r>
      <w:r w:rsidR="005C6A14">
        <w:rPr>
          <w:rFonts w:ascii="Times New Roman" w:hAnsi="Times New Roman" w:cs="Times New Roman"/>
          <w:sz w:val="24"/>
          <w:szCs w:val="24"/>
        </w:rPr>
        <w:t>alan (park) düştüğü vurgulanmaktadır. Kent planında mevcut yeşil alan miktarı ile ilgili bir veri bulunmamak</w:t>
      </w:r>
      <w:r w:rsidR="0089607F">
        <w:rPr>
          <w:rFonts w:ascii="Times New Roman" w:hAnsi="Times New Roman" w:cs="Times New Roman"/>
          <w:sz w:val="24"/>
          <w:szCs w:val="24"/>
        </w:rPr>
        <w:t xml:space="preserve">la beraber </w:t>
      </w:r>
      <w:r w:rsidR="005C6A14">
        <w:rPr>
          <w:rFonts w:ascii="Times New Roman" w:hAnsi="Times New Roman" w:cs="Times New Roman"/>
          <w:sz w:val="24"/>
          <w:szCs w:val="24"/>
        </w:rPr>
        <w:t>yeşil alanlarla ilgili önemli hedefler</w:t>
      </w:r>
      <w:r w:rsidR="0089607F">
        <w:rPr>
          <w:rFonts w:ascii="Times New Roman" w:hAnsi="Times New Roman" w:cs="Times New Roman"/>
          <w:sz w:val="24"/>
          <w:szCs w:val="24"/>
        </w:rPr>
        <w:t>e</w:t>
      </w:r>
      <w:r w:rsidR="005C6A14">
        <w:rPr>
          <w:rFonts w:ascii="Times New Roman" w:hAnsi="Times New Roman" w:cs="Times New Roman"/>
          <w:sz w:val="24"/>
          <w:szCs w:val="24"/>
        </w:rPr>
        <w:t xml:space="preserve"> yer </w:t>
      </w:r>
      <w:r w:rsidR="0089607F">
        <w:rPr>
          <w:rFonts w:ascii="Times New Roman" w:hAnsi="Times New Roman" w:cs="Times New Roman"/>
          <w:sz w:val="24"/>
          <w:szCs w:val="24"/>
        </w:rPr>
        <w:t xml:space="preserve">verildiği görülmektedir. </w:t>
      </w:r>
      <w:r w:rsidR="005C6A14">
        <w:rPr>
          <w:rFonts w:ascii="Times New Roman" w:hAnsi="Times New Roman" w:cs="Times New Roman"/>
          <w:sz w:val="24"/>
          <w:szCs w:val="24"/>
        </w:rPr>
        <w:t xml:space="preserve"> </w:t>
      </w:r>
    </w:p>
    <w:p w:rsidR="009158FA" w:rsidRPr="009158FA" w:rsidRDefault="00D07784" w:rsidP="00930A6E">
      <w:pPr>
        <w:jc w:val="both"/>
        <w:rPr>
          <w:rFonts w:ascii="Times New Roman" w:hAnsi="Times New Roman" w:cs="Times New Roman"/>
          <w:sz w:val="24"/>
          <w:szCs w:val="24"/>
        </w:rPr>
      </w:pPr>
      <w:r>
        <w:rPr>
          <w:rFonts w:ascii="Times New Roman" w:hAnsi="Times New Roman" w:cs="Times New Roman"/>
          <w:sz w:val="24"/>
          <w:szCs w:val="24"/>
        </w:rPr>
        <w:t>Araştırma kapsamında incelenen planlar kentlerde yeşil alan planlamasın</w:t>
      </w:r>
      <w:r w:rsidR="00D4713C">
        <w:rPr>
          <w:rFonts w:ascii="Times New Roman" w:hAnsi="Times New Roman" w:cs="Times New Roman"/>
          <w:sz w:val="24"/>
          <w:szCs w:val="24"/>
        </w:rPr>
        <w:t>d</w:t>
      </w:r>
      <w:r>
        <w:rPr>
          <w:rFonts w:ascii="Times New Roman" w:hAnsi="Times New Roman" w:cs="Times New Roman"/>
          <w:sz w:val="24"/>
          <w:szCs w:val="24"/>
        </w:rPr>
        <w:t xml:space="preserve">a bütüncül planlama yaklaşımından çok </w:t>
      </w:r>
      <w:proofErr w:type="spellStart"/>
      <w:r>
        <w:rPr>
          <w:rFonts w:ascii="Times New Roman" w:hAnsi="Times New Roman" w:cs="Times New Roman"/>
          <w:sz w:val="24"/>
          <w:szCs w:val="24"/>
        </w:rPr>
        <w:t>parçacıl</w:t>
      </w:r>
      <w:proofErr w:type="spellEnd"/>
      <w:r>
        <w:rPr>
          <w:rFonts w:ascii="Times New Roman" w:hAnsi="Times New Roman" w:cs="Times New Roman"/>
          <w:sz w:val="24"/>
          <w:szCs w:val="24"/>
        </w:rPr>
        <w:t xml:space="preserve"> planlamanın söz konusu olduğu görülmüştür.</w:t>
      </w:r>
      <w:r w:rsidR="00D4713C">
        <w:rPr>
          <w:rFonts w:ascii="Times New Roman" w:hAnsi="Times New Roman" w:cs="Times New Roman"/>
          <w:sz w:val="24"/>
          <w:szCs w:val="24"/>
        </w:rPr>
        <w:t xml:space="preserve"> </w:t>
      </w:r>
      <w:r w:rsidR="005F7495">
        <w:rPr>
          <w:rFonts w:ascii="Times New Roman" w:hAnsi="Times New Roman" w:cs="Times New Roman"/>
          <w:sz w:val="24"/>
          <w:szCs w:val="24"/>
        </w:rPr>
        <w:t>Planlarda y</w:t>
      </w:r>
      <w:r w:rsidR="00D4713C">
        <w:rPr>
          <w:rFonts w:ascii="Times New Roman" w:hAnsi="Times New Roman" w:cs="Times New Roman"/>
          <w:sz w:val="24"/>
          <w:szCs w:val="24"/>
        </w:rPr>
        <w:t xml:space="preserve">eşil alanları </w:t>
      </w:r>
      <w:r w:rsidR="007B58EE">
        <w:rPr>
          <w:rFonts w:ascii="Times New Roman" w:hAnsi="Times New Roman" w:cs="Times New Roman"/>
          <w:sz w:val="24"/>
          <w:szCs w:val="24"/>
        </w:rPr>
        <w:t>bir bütün olarak ele alan ve sistemli bir yeşil alt yapının oluşturulmasına yönelik strateji</w:t>
      </w:r>
      <w:r w:rsidR="005F7495">
        <w:rPr>
          <w:rFonts w:ascii="Times New Roman" w:hAnsi="Times New Roman" w:cs="Times New Roman"/>
          <w:sz w:val="24"/>
          <w:szCs w:val="24"/>
        </w:rPr>
        <w:t xml:space="preserve">nin ortaya konulamadığı </w:t>
      </w:r>
      <w:r w:rsidR="00D93E32">
        <w:rPr>
          <w:rFonts w:ascii="Times New Roman" w:hAnsi="Times New Roman" w:cs="Times New Roman"/>
          <w:sz w:val="24"/>
          <w:szCs w:val="24"/>
        </w:rPr>
        <w:t>belirlenmiştir.</w:t>
      </w:r>
      <w:r w:rsidR="00ED6D87">
        <w:rPr>
          <w:rFonts w:ascii="Times New Roman" w:hAnsi="Times New Roman" w:cs="Times New Roman"/>
          <w:sz w:val="24"/>
          <w:szCs w:val="24"/>
        </w:rPr>
        <w:t xml:space="preserve"> </w:t>
      </w:r>
      <w:r w:rsidR="00ED6D87" w:rsidRPr="00ED6D87">
        <w:rPr>
          <w:rFonts w:ascii="Times New Roman" w:hAnsi="Times New Roman" w:cs="Times New Roman"/>
          <w:sz w:val="24"/>
          <w:szCs w:val="24"/>
        </w:rPr>
        <w:t xml:space="preserve">Birçok Avrupa kentinde, farklı bölgelerde farklı yeşil alan türleri ve büyüklüklerine ihtiyaç duyulacağı gerçeğinden yola çıkılarak kentsel yeşil </w:t>
      </w:r>
      <w:r w:rsidR="00ED6D87">
        <w:rPr>
          <w:rFonts w:ascii="Times New Roman" w:hAnsi="Times New Roman" w:cs="Times New Roman"/>
          <w:sz w:val="24"/>
          <w:szCs w:val="24"/>
        </w:rPr>
        <w:t xml:space="preserve">alan </w:t>
      </w:r>
      <w:r w:rsidR="00ED6D87" w:rsidRPr="00ED6D87">
        <w:rPr>
          <w:rFonts w:ascii="Times New Roman" w:hAnsi="Times New Roman" w:cs="Times New Roman"/>
          <w:sz w:val="24"/>
          <w:szCs w:val="24"/>
        </w:rPr>
        <w:t>sistemin oluşturulmasında, ulusal standartların uygulanmasındansa, yerel ölçekte gerçekleştirilen fiziksel ve sosyal doku analizleri dikkate alınmakta</w:t>
      </w:r>
      <w:r w:rsidR="00ED6D87">
        <w:rPr>
          <w:rFonts w:ascii="Times New Roman" w:hAnsi="Times New Roman" w:cs="Times New Roman"/>
          <w:sz w:val="24"/>
          <w:szCs w:val="24"/>
        </w:rPr>
        <w:t xml:space="preserve">, </w:t>
      </w:r>
      <w:r w:rsidR="00ED6D87" w:rsidRPr="00ED6D87">
        <w:rPr>
          <w:rFonts w:ascii="Times New Roman" w:hAnsi="Times New Roman" w:cs="Times New Roman"/>
          <w:sz w:val="24"/>
          <w:szCs w:val="24"/>
        </w:rPr>
        <w:t xml:space="preserve">yerel özellikler çerçevesinde, kent bütünü için gerçekleştirilen </w:t>
      </w:r>
      <w:proofErr w:type="spellStart"/>
      <w:r w:rsidR="00ED6D87" w:rsidRPr="00ED6D87">
        <w:rPr>
          <w:rFonts w:ascii="Times New Roman" w:hAnsi="Times New Roman" w:cs="Times New Roman"/>
          <w:sz w:val="24"/>
          <w:szCs w:val="24"/>
        </w:rPr>
        <w:t>master</w:t>
      </w:r>
      <w:proofErr w:type="spellEnd"/>
      <w:r w:rsidR="00ED6D87" w:rsidRPr="00ED6D87">
        <w:rPr>
          <w:rFonts w:ascii="Times New Roman" w:hAnsi="Times New Roman" w:cs="Times New Roman"/>
          <w:sz w:val="24"/>
          <w:szCs w:val="24"/>
        </w:rPr>
        <w:t xml:space="preserve"> planlarla eşgüdümlü olarak yeşil alan planları geliştirildiği görülmektedir</w:t>
      </w:r>
      <w:r w:rsidR="00ED6D87">
        <w:rPr>
          <w:rFonts w:ascii="Times New Roman" w:hAnsi="Times New Roman" w:cs="Times New Roman"/>
          <w:sz w:val="24"/>
          <w:szCs w:val="24"/>
        </w:rPr>
        <w:t xml:space="preserve"> (Aksoy, 2014)</w:t>
      </w:r>
      <w:r w:rsidR="00ED6D87" w:rsidRPr="00ED6D87">
        <w:rPr>
          <w:rFonts w:ascii="Times New Roman" w:hAnsi="Times New Roman" w:cs="Times New Roman"/>
          <w:sz w:val="24"/>
          <w:szCs w:val="24"/>
        </w:rPr>
        <w:t>.</w:t>
      </w:r>
      <w:r w:rsidR="00ED6D87">
        <w:rPr>
          <w:rFonts w:ascii="Times New Roman" w:hAnsi="Times New Roman" w:cs="Times New Roman"/>
          <w:sz w:val="24"/>
          <w:szCs w:val="24"/>
        </w:rPr>
        <w:t xml:space="preserve"> Bu kentlerden </w:t>
      </w:r>
      <w:r w:rsidR="00ED6D87" w:rsidRPr="00ED6D87">
        <w:rPr>
          <w:rFonts w:ascii="Times New Roman" w:hAnsi="Times New Roman" w:cs="Times New Roman"/>
          <w:sz w:val="24"/>
          <w:szCs w:val="24"/>
        </w:rPr>
        <w:t>Stockholm</w:t>
      </w:r>
      <w:r w:rsidR="00ED6D87">
        <w:rPr>
          <w:rFonts w:ascii="Times New Roman" w:hAnsi="Times New Roman" w:cs="Times New Roman"/>
          <w:sz w:val="24"/>
          <w:szCs w:val="24"/>
        </w:rPr>
        <w:t>’de</w:t>
      </w:r>
      <w:r w:rsidR="00ED6D87" w:rsidRPr="00ED6D87">
        <w:rPr>
          <w:rFonts w:ascii="Times New Roman" w:hAnsi="Times New Roman" w:cs="Times New Roman"/>
          <w:sz w:val="24"/>
          <w:szCs w:val="24"/>
        </w:rPr>
        <w:t xml:space="preserve"> Belediye Konseyi tarafından alınan bir kararın ardından </w:t>
      </w:r>
      <w:r w:rsidR="00ED6D87">
        <w:rPr>
          <w:rFonts w:ascii="Times New Roman" w:hAnsi="Times New Roman" w:cs="Times New Roman"/>
          <w:sz w:val="24"/>
          <w:szCs w:val="24"/>
        </w:rPr>
        <w:t>“</w:t>
      </w:r>
      <w:r w:rsidR="00ED6D87" w:rsidRPr="00ED6D87">
        <w:rPr>
          <w:rFonts w:ascii="Times New Roman" w:hAnsi="Times New Roman" w:cs="Times New Roman"/>
          <w:sz w:val="24"/>
          <w:szCs w:val="24"/>
        </w:rPr>
        <w:t>Stockholm Park Programı</w:t>
      </w:r>
      <w:r w:rsidR="00ED6D87">
        <w:rPr>
          <w:rFonts w:ascii="Times New Roman" w:hAnsi="Times New Roman" w:cs="Times New Roman"/>
          <w:sz w:val="24"/>
          <w:szCs w:val="24"/>
        </w:rPr>
        <w:t>”</w:t>
      </w:r>
      <w:r w:rsidR="00ED6D87" w:rsidRPr="00ED6D87">
        <w:rPr>
          <w:rFonts w:ascii="Times New Roman" w:hAnsi="Times New Roman" w:cs="Times New Roman"/>
          <w:sz w:val="24"/>
          <w:szCs w:val="24"/>
        </w:rPr>
        <w:t xml:space="preserve"> ile </w:t>
      </w:r>
      <w:r w:rsidR="00ED6D87">
        <w:rPr>
          <w:rFonts w:ascii="Times New Roman" w:hAnsi="Times New Roman" w:cs="Times New Roman"/>
          <w:sz w:val="24"/>
          <w:szCs w:val="24"/>
        </w:rPr>
        <w:t xml:space="preserve">kent </w:t>
      </w:r>
      <w:r w:rsidR="00ED6D87" w:rsidRPr="00ED6D87">
        <w:rPr>
          <w:rFonts w:ascii="Times New Roman" w:hAnsi="Times New Roman" w:cs="Times New Roman"/>
          <w:sz w:val="24"/>
          <w:szCs w:val="24"/>
        </w:rPr>
        <w:t>sakinler</w:t>
      </w:r>
      <w:r w:rsidR="00ED6D87">
        <w:rPr>
          <w:rFonts w:ascii="Times New Roman" w:hAnsi="Times New Roman" w:cs="Times New Roman"/>
          <w:sz w:val="24"/>
          <w:szCs w:val="24"/>
        </w:rPr>
        <w:t>in</w:t>
      </w:r>
      <w:r w:rsidR="00ED6D87" w:rsidRPr="00ED6D87">
        <w:rPr>
          <w:rFonts w:ascii="Times New Roman" w:hAnsi="Times New Roman" w:cs="Times New Roman"/>
          <w:sz w:val="24"/>
          <w:szCs w:val="24"/>
        </w:rPr>
        <w:t xml:space="preserve">e 200 metre mesafede </w:t>
      </w:r>
      <w:r w:rsidR="00ED6D87">
        <w:rPr>
          <w:rFonts w:ascii="Times New Roman" w:hAnsi="Times New Roman" w:cs="Times New Roman"/>
          <w:sz w:val="24"/>
          <w:szCs w:val="24"/>
        </w:rPr>
        <w:t xml:space="preserve">yeşil alan </w:t>
      </w:r>
      <w:r w:rsidR="00ED6D87" w:rsidRPr="00ED6D87">
        <w:rPr>
          <w:rFonts w:ascii="Times New Roman" w:hAnsi="Times New Roman" w:cs="Times New Roman"/>
          <w:sz w:val="24"/>
          <w:szCs w:val="24"/>
        </w:rPr>
        <w:t>bulunması gerektiği belirtilmiştir. 2008-2020 Çevre Programı ile arazinin sürdürülebilir kullanımı ve su alanlarına yönelik önlemlerle doğal değere sahip olan alanların korunmasına dikkat çekilmiştir.</w:t>
      </w:r>
      <w:r w:rsidR="00ED6D87">
        <w:rPr>
          <w:rFonts w:ascii="Times New Roman" w:hAnsi="Times New Roman" w:cs="Times New Roman"/>
          <w:sz w:val="24"/>
          <w:szCs w:val="24"/>
        </w:rPr>
        <w:t xml:space="preserve"> </w:t>
      </w:r>
      <w:r w:rsidR="00A1598C">
        <w:rPr>
          <w:rFonts w:ascii="Times New Roman" w:hAnsi="Times New Roman" w:cs="Times New Roman"/>
          <w:sz w:val="24"/>
          <w:szCs w:val="24"/>
        </w:rPr>
        <w:t>Ayrıca kentte bisiklet kullanımını artırmak için motorlu taşıtlar için 30 km/</w:t>
      </w:r>
      <w:proofErr w:type="spellStart"/>
      <w:r w:rsidR="00A1598C">
        <w:rPr>
          <w:rFonts w:ascii="Times New Roman" w:hAnsi="Times New Roman" w:cs="Times New Roman"/>
          <w:sz w:val="24"/>
          <w:szCs w:val="24"/>
        </w:rPr>
        <w:t>sa</w:t>
      </w:r>
      <w:proofErr w:type="spellEnd"/>
      <w:r w:rsidR="00A1598C">
        <w:rPr>
          <w:rFonts w:ascii="Times New Roman" w:hAnsi="Times New Roman" w:cs="Times New Roman"/>
          <w:sz w:val="24"/>
          <w:szCs w:val="24"/>
        </w:rPr>
        <w:t xml:space="preserve"> hız sınırı konmuştur. </w:t>
      </w:r>
      <w:r w:rsidR="00930A6E">
        <w:rPr>
          <w:rFonts w:ascii="Times New Roman" w:hAnsi="Times New Roman" w:cs="Times New Roman"/>
          <w:sz w:val="24"/>
          <w:szCs w:val="24"/>
        </w:rPr>
        <w:t xml:space="preserve">Yine </w:t>
      </w:r>
      <w:r w:rsidR="00930A6E" w:rsidRPr="00D2309B">
        <w:rPr>
          <w:rFonts w:ascii="Times New Roman" w:hAnsi="Times New Roman" w:cs="Times New Roman"/>
          <w:sz w:val="24"/>
          <w:szCs w:val="24"/>
        </w:rPr>
        <w:t>Kopenhag</w:t>
      </w:r>
      <w:r w:rsidR="00D2309B" w:rsidRPr="00D2309B">
        <w:rPr>
          <w:rFonts w:ascii="Times New Roman" w:hAnsi="Times New Roman" w:cs="Times New Roman"/>
          <w:sz w:val="24"/>
          <w:szCs w:val="24"/>
        </w:rPr>
        <w:t xml:space="preserve"> yeşil alt yapının geliştirilmesi için </w:t>
      </w:r>
      <w:r w:rsidR="00930A6E" w:rsidRPr="00D2309B">
        <w:rPr>
          <w:rFonts w:ascii="Times New Roman" w:hAnsi="Times New Roman" w:cs="Times New Roman"/>
          <w:sz w:val="24"/>
          <w:szCs w:val="24"/>
        </w:rPr>
        <w:t>2004 yılında ‘</w:t>
      </w:r>
      <w:r w:rsidR="00D2309B" w:rsidRPr="00D2309B">
        <w:rPr>
          <w:rFonts w:ascii="Times New Roman" w:hAnsi="Times New Roman" w:cs="Times New Roman"/>
          <w:sz w:val="24"/>
          <w:szCs w:val="24"/>
        </w:rPr>
        <w:t>Yeşil Kopenhag Park Politikası’, y</w:t>
      </w:r>
      <w:r w:rsidR="00930A6E" w:rsidRPr="00D2309B">
        <w:rPr>
          <w:rFonts w:ascii="Times New Roman" w:hAnsi="Times New Roman" w:cs="Times New Roman"/>
          <w:sz w:val="24"/>
          <w:szCs w:val="24"/>
        </w:rPr>
        <w:t xml:space="preserve">eşil ve </w:t>
      </w:r>
      <w:r w:rsidR="00D2309B" w:rsidRPr="00D2309B">
        <w:rPr>
          <w:rFonts w:ascii="Times New Roman" w:hAnsi="Times New Roman" w:cs="Times New Roman"/>
          <w:sz w:val="24"/>
          <w:szCs w:val="24"/>
        </w:rPr>
        <w:t>m</w:t>
      </w:r>
      <w:r w:rsidR="00930A6E" w:rsidRPr="00D2309B">
        <w:rPr>
          <w:rFonts w:ascii="Times New Roman" w:hAnsi="Times New Roman" w:cs="Times New Roman"/>
          <w:sz w:val="24"/>
          <w:szCs w:val="24"/>
        </w:rPr>
        <w:t xml:space="preserve">avi </w:t>
      </w:r>
      <w:r w:rsidR="00D2309B" w:rsidRPr="00D2309B">
        <w:rPr>
          <w:rFonts w:ascii="Times New Roman" w:hAnsi="Times New Roman" w:cs="Times New Roman"/>
          <w:sz w:val="24"/>
          <w:szCs w:val="24"/>
        </w:rPr>
        <w:t>b</w:t>
      </w:r>
      <w:r w:rsidR="00930A6E" w:rsidRPr="00D2309B">
        <w:rPr>
          <w:rFonts w:ascii="Times New Roman" w:hAnsi="Times New Roman" w:cs="Times New Roman"/>
          <w:sz w:val="24"/>
          <w:szCs w:val="24"/>
        </w:rPr>
        <w:t>aşkent</w:t>
      </w:r>
      <w:r w:rsidR="00D2309B" w:rsidRPr="00D2309B">
        <w:rPr>
          <w:rFonts w:ascii="Times New Roman" w:hAnsi="Times New Roman" w:cs="Times New Roman"/>
          <w:sz w:val="24"/>
          <w:szCs w:val="24"/>
        </w:rPr>
        <w:t xml:space="preserve"> </w:t>
      </w:r>
      <w:r w:rsidR="00930A6E" w:rsidRPr="00D2309B">
        <w:rPr>
          <w:rFonts w:ascii="Times New Roman" w:hAnsi="Times New Roman" w:cs="Times New Roman"/>
          <w:sz w:val="24"/>
          <w:szCs w:val="24"/>
        </w:rPr>
        <w:t xml:space="preserve">teması ile 2007 yılında ‘Eko-Metropol Kopenhag </w:t>
      </w:r>
      <w:r w:rsidR="00D2309B" w:rsidRPr="00D2309B">
        <w:rPr>
          <w:rFonts w:ascii="Times New Roman" w:hAnsi="Times New Roman" w:cs="Times New Roman"/>
          <w:sz w:val="24"/>
          <w:szCs w:val="24"/>
        </w:rPr>
        <w:t xml:space="preserve">2015 Vizyonu’, </w:t>
      </w:r>
      <w:r w:rsidR="00930A6E" w:rsidRPr="00D2309B">
        <w:rPr>
          <w:rFonts w:ascii="Times New Roman" w:hAnsi="Times New Roman" w:cs="Times New Roman"/>
          <w:sz w:val="24"/>
          <w:szCs w:val="24"/>
        </w:rPr>
        <w:t xml:space="preserve">2009 yılında </w:t>
      </w:r>
      <w:r w:rsidR="00D2309B" w:rsidRPr="00D2309B">
        <w:rPr>
          <w:rFonts w:ascii="Times New Roman" w:hAnsi="Times New Roman" w:cs="Times New Roman"/>
          <w:sz w:val="24"/>
          <w:szCs w:val="24"/>
        </w:rPr>
        <w:t xml:space="preserve">ise </w:t>
      </w:r>
      <w:r w:rsidR="00930A6E" w:rsidRPr="00D2309B">
        <w:rPr>
          <w:rFonts w:ascii="Times New Roman" w:hAnsi="Times New Roman" w:cs="Times New Roman"/>
          <w:sz w:val="24"/>
          <w:szCs w:val="24"/>
        </w:rPr>
        <w:t>‘</w:t>
      </w:r>
      <w:r w:rsidR="00930A6E" w:rsidRPr="00025B01">
        <w:rPr>
          <w:rFonts w:ascii="Times New Roman" w:hAnsi="Times New Roman" w:cs="Times New Roman"/>
          <w:sz w:val="24"/>
          <w:szCs w:val="24"/>
        </w:rPr>
        <w:t>Cep Parkları ve Diğer Yeşil Alanlar Eylem Planı’ işleme konulmuştur.</w:t>
      </w:r>
      <w:r w:rsidR="00025B01" w:rsidRPr="00025B01">
        <w:rPr>
          <w:rFonts w:ascii="Times New Roman" w:hAnsi="Times New Roman" w:cs="Times New Roman"/>
          <w:sz w:val="24"/>
          <w:szCs w:val="24"/>
        </w:rPr>
        <w:t xml:space="preserve"> Bristol kentinde ise 2006-2026 </w:t>
      </w:r>
      <w:r w:rsidR="00025B01">
        <w:rPr>
          <w:rFonts w:ascii="Times New Roman" w:hAnsi="Times New Roman" w:cs="Times New Roman"/>
          <w:sz w:val="24"/>
          <w:szCs w:val="24"/>
        </w:rPr>
        <w:t>yılları arasında “</w:t>
      </w:r>
      <w:r w:rsidR="00025B01" w:rsidRPr="00025B01">
        <w:rPr>
          <w:rFonts w:ascii="Times New Roman" w:hAnsi="Times New Roman" w:cs="Times New Roman"/>
          <w:sz w:val="24"/>
          <w:szCs w:val="24"/>
        </w:rPr>
        <w:t>Parklar ve Yeşil Alanlar Stratejisi</w:t>
      </w:r>
      <w:r w:rsidR="00025B01">
        <w:rPr>
          <w:rFonts w:ascii="Times New Roman" w:hAnsi="Times New Roman" w:cs="Times New Roman"/>
          <w:sz w:val="24"/>
          <w:szCs w:val="24"/>
        </w:rPr>
        <w:t>”</w:t>
      </w:r>
      <w:r w:rsidR="00025B01" w:rsidRPr="00025B01">
        <w:rPr>
          <w:rFonts w:ascii="Times New Roman" w:hAnsi="Times New Roman" w:cs="Times New Roman"/>
          <w:sz w:val="24"/>
          <w:szCs w:val="24"/>
        </w:rPr>
        <w:t xml:space="preserve"> benimsenmiştir</w:t>
      </w:r>
      <w:r w:rsidR="00CF6761">
        <w:rPr>
          <w:rFonts w:ascii="Times New Roman" w:hAnsi="Times New Roman" w:cs="Times New Roman"/>
          <w:sz w:val="24"/>
          <w:szCs w:val="24"/>
        </w:rPr>
        <w:t xml:space="preserve">  </w:t>
      </w:r>
      <w:r w:rsidR="00CF6761" w:rsidRPr="00CF6761">
        <w:rPr>
          <w:rFonts w:ascii="Times New Roman" w:hAnsi="Times New Roman" w:cs="Times New Roman"/>
          <w:sz w:val="24"/>
          <w:szCs w:val="24"/>
        </w:rPr>
        <w:t xml:space="preserve">(Irmak ve Avcı, 2019). </w:t>
      </w:r>
    </w:p>
    <w:p w:rsidR="006029A9" w:rsidRPr="008746A2" w:rsidRDefault="006029A9" w:rsidP="00FE2ACA">
      <w:pPr>
        <w:jc w:val="both"/>
        <w:rPr>
          <w:rFonts w:ascii="Times New Roman" w:hAnsi="Times New Roman" w:cs="Times New Roman"/>
          <w:b/>
          <w:sz w:val="24"/>
          <w:szCs w:val="24"/>
        </w:rPr>
      </w:pPr>
      <w:r w:rsidRPr="008746A2">
        <w:rPr>
          <w:rFonts w:ascii="Times New Roman" w:hAnsi="Times New Roman" w:cs="Times New Roman"/>
          <w:b/>
          <w:sz w:val="24"/>
          <w:szCs w:val="24"/>
        </w:rPr>
        <w:t>3.2 İl Belediyelerinde Durum</w:t>
      </w:r>
    </w:p>
    <w:p w:rsidR="005515A3" w:rsidRDefault="004D7EF2" w:rsidP="00FE2ACA">
      <w:pPr>
        <w:jc w:val="both"/>
        <w:rPr>
          <w:rFonts w:ascii="Times New Roman" w:hAnsi="Times New Roman" w:cs="Times New Roman"/>
          <w:sz w:val="24"/>
          <w:szCs w:val="24"/>
        </w:rPr>
        <w:sectPr w:rsidR="005515A3">
          <w:pgSz w:w="11906" w:h="16838"/>
          <w:pgMar w:top="1417" w:right="1417" w:bottom="1417" w:left="1417" w:header="708" w:footer="708" w:gutter="0"/>
          <w:cols w:space="708"/>
          <w:docGrid w:linePitch="360"/>
        </w:sectPr>
      </w:pPr>
      <w:r w:rsidRPr="004D7EF2">
        <w:rPr>
          <w:rFonts w:ascii="Times New Roman" w:hAnsi="Times New Roman" w:cs="Times New Roman"/>
          <w:sz w:val="24"/>
          <w:szCs w:val="24"/>
        </w:rPr>
        <w:t>Araştırma</w:t>
      </w:r>
      <w:r>
        <w:rPr>
          <w:rFonts w:ascii="Times New Roman" w:hAnsi="Times New Roman" w:cs="Times New Roman"/>
          <w:sz w:val="24"/>
          <w:szCs w:val="24"/>
        </w:rPr>
        <w:t>da büyükşehir olmayan Belediyelerde</w:t>
      </w:r>
      <w:r w:rsidR="009558AA">
        <w:rPr>
          <w:rFonts w:ascii="Times New Roman" w:hAnsi="Times New Roman" w:cs="Times New Roman"/>
          <w:sz w:val="24"/>
          <w:szCs w:val="24"/>
        </w:rPr>
        <w:t xml:space="preserve"> </w:t>
      </w:r>
      <w:r>
        <w:rPr>
          <w:rFonts w:ascii="Times New Roman" w:hAnsi="Times New Roman" w:cs="Times New Roman"/>
          <w:sz w:val="24"/>
          <w:szCs w:val="24"/>
        </w:rPr>
        <w:t>yeşil alan stratejilerinin belirlenmesi için örnek olarak belirlenen 11 Belediye Planı</w:t>
      </w:r>
      <w:r w:rsidR="009558AA">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8AA" w:rsidRPr="009558AA">
        <w:rPr>
          <w:rFonts w:ascii="Times New Roman" w:hAnsi="Times New Roman" w:cs="Times New Roman"/>
          <w:sz w:val="24"/>
          <w:szCs w:val="24"/>
        </w:rPr>
        <w:t xml:space="preserve">(Bingöl, Bitlis, Çanakkale, Düzce, Giresun, Elazığ, Kars, Niğde, Isparta, Uşak, Yalova) </w:t>
      </w:r>
      <w:r>
        <w:rPr>
          <w:rFonts w:ascii="Times New Roman" w:hAnsi="Times New Roman" w:cs="Times New Roman"/>
          <w:sz w:val="24"/>
          <w:szCs w:val="24"/>
        </w:rPr>
        <w:t xml:space="preserve">incelenmiş ve bu belediyelerin 2020-2024 dönemi için ortaya </w:t>
      </w:r>
      <w:r w:rsidR="004D22D7">
        <w:rPr>
          <w:rFonts w:ascii="Times New Roman" w:hAnsi="Times New Roman" w:cs="Times New Roman"/>
          <w:sz w:val="24"/>
          <w:szCs w:val="24"/>
        </w:rPr>
        <w:t xml:space="preserve">koydukları </w:t>
      </w:r>
      <w:r w:rsidR="004D22D7" w:rsidRPr="004D7EF2">
        <w:rPr>
          <w:rFonts w:ascii="Times New Roman" w:hAnsi="Times New Roman" w:cs="Times New Roman"/>
          <w:sz w:val="24"/>
          <w:szCs w:val="24"/>
        </w:rPr>
        <w:t>amaç</w:t>
      </w:r>
      <w:r w:rsidRPr="004D7EF2">
        <w:rPr>
          <w:rFonts w:ascii="Times New Roman" w:hAnsi="Times New Roman" w:cs="Times New Roman"/>
          <w:sz w:val="24"/>
          <w:szCs w:val="24"/>
        </w:rPr>
        <w:t>, hedef ve göstergeleri</w:t>
      </w:r>
      <w:r>
        <w:rPr>
          <w:rFonts w:ascii="Times New Roman" w:hAnsi="Times New Roman" w:cs="Times New Roman"/>
          <w:sz w:val="24"/>
          <w:szCs w:val="24"/>
        </w:rPr>
        <w:t xml:space="preserve"> T</w:t>
      </w:r>
      <w:r w:rsidRPr="004D7EF2">
        <w:rPr>
          <w:rFonts w:ascii="Times New Roman" w:hAnsi="Times New Roman" w:cs="Times New Roman"/>
          <w:sz w:val="24"/>
          <w:szCs w:val="24"/>
        </w:rPr>
        <w:t xml:space="preserve">ablo </w:t>
      </w:r>
      <w:r>
        <w:rPr>
          <w:rFonts w:ascii="Times New Roman" w:hAnsi="Times New Roman" w:cs="Times New Roman"/>
          <w:sz w:val="24"/>
          <w:szCs w:val="24"/>
        </w:rPr>
        <w:t>2</w:t>
      </w:r>
      <w:r w:rsidRPr="004D7EF2">
        <w:rPr>
          <w:rFonts w:ascii="Times New Roman" w:hAnsi="Times New Roman" w:cs="Times New Roman"/>
          <w:sz w:val="24"/>
          <w:szCs w:val="24"/>
        </w:rPr>
        <w:t xml:space="preserve">’de verilmiştir. </w:t>
      </w:r>
    </w:p>
    <w:p w:rsidR="00D34299" w:rsidRPr="00D34299" w:rsidRDefault="00B70DF7" w:rsidP="005515A3">
      <w:pPr>
        <w:pStyle w:val="AralkYok"/>
        <w:rPr>
          <w:rFonts w:ascii="Times New Roman" w:hAnsi="Times New Roman" w:cs="Times New Roman"/>
          <w:sz w:val="24"/>
        </w:rPr>
      </w:pPr>
      <w:r w:rsidRPr="00D34299">
        <w:rPr>
          <w:rFonts w:ascii="Times New Roman" w:hAnsi="Times New Roman" w:cs="Times New Roman"/>
          <w:b/>
          <w:sz w:val="24"/>
        </w:rPr>
        <w:lastRenderedPageBreak/>
        <w:t>Tablo 2</w:t>
      </w:r>
      <w:r w:rsidR="00D34299" w:rsidRPr="00D34299">
        <w:rPr>
          <w:rFonts w:ascii="Times New Roman" w:hAnsi="Times New Roman" w:cs="Times New Roman"/>
          <w:b/>
          <w:sz w:val="24"/>
        </w:rPr>
        <w:t>:</w:t>
      </w:r>
      <w:r w:rsidR="00D34299" w:rsidRPr="00D34299">
        <w:rPr>
          <w:rFonts w:ascii="Times New Roman" w:hAnsi="Times New Roman" w:cs="Times New Roman"/>
          <w:sz w:val="24"/>
        </w:rPr>
        <w:t xml:space="preserve"> İl Belediyelerinin yeşil alana yönelik hedefleri</w:t>
      </w:r>
    </w:p>
    <w:p w:rsidR="005515A3" w:rsidRPr="00D34299" w:rsidRDefault="005515A3" w:rsidP="005515A3">
      <w:pPr>
        <w:pStyle w:val="AralkYok"/>
        <w:rPr>
          <w:rFonts w:ascii="Times New Roman" w:hAnsi="Times New Roman" w:cs="Times New Roman"/>
        </w:rPr>
      </w:pPr>
      <w:r w:rsidRPr="00D34299">
        <w:rPr>
          <w:rFonts w:ascii="Times New Roman" w:hAnsi="Times New Roman" w:cs="Times New Roman"/>
        </w:rPr>
        <w:fldChar w:fldCharType="begin"/>
      </w:r>
      <w:r w:rsidRPr="00D34299">
        <w:rPr>
          <w:rFonts w:ascii="Times New Roman" w:hAnsi="Times New Roman" w:cs="Times New Roman"/>
        </w:rPr>
        <w:instrText xml:space="preserve"> LINK </w:instrText>
      </w:r>
      <w:r w:rsidR="00052572">
        <w:rPr>
          <w:rFonts w:ascii="Times New Roman" w:hAnsi="Times New Roman" w:cs="Times New Roman"/>
        </w:rPr>
        <w:instrText xml:space="preserve">Excel.Sheet.12 "C:\\Users\\HP\\Desktop\\ekolojik hedef\\STRATEJİK PLANLAR.xlsx" Sayfa2!R1C1:R39C6 </w:instrText>
      </w:r>
      <w:r w:rsidRPr="00D34299">
        <w:rPr>
          <w:rFonts w:ascii="Times New Roman" w:hAnsi="Times New Roman" w:cs="Times New Roman"/>
        </w:rPr>
        <w:instrText xml:space="preserve">\a \f 5 \h  \* MERGEFORMAT </w:instrText>
      </w:r>
      <w:r w:rsidRPr="00D34299">
        <w:rPr>
          <w:rFonts w:ascii="Times New Roman" w:hAnsi="Times New Roman" w:cs="Times New Roman"/>
        </w:rPr>
        <w:fldChar w:fldCharType="separate"/>
      </w:r>
    </w:p>
    <w:tbl>
      <w:tblPr>
        <w:tblStyle w:val="TabloKlavuzu"/>
        <w:tblW w:w="14129" w:type="dxa"/>
        <w:tblLayout w:type="fixed"/>
        <w:tblLook w:val="04A0" w:firstRow="1" w:lastRow="0" w:firstColumn="1" w:lastColumn="0" w:noHBand="0" w:noVBand="1"/>
      </w:tblPr>
      <w:tblGrid>
        <w:gridCol w:w="1526"/>
        <w:gridCol w:w="2551"/>
        <w:gridCol w:w="3969"/>
        <w:gridCol w:w="3828"/>
        <w:gridCol w:w="1134"/>
        <w:gridCol w:w="1121"/>
      </w:tblGrid>
      <w:tr w:rsidR="005515A3" w:rsidRPr="00D34299" w:rsidTr="00B70DF7">
        <w:trPr>
          <w:trHeight w:val="284"/>
        </w:trPr>
        <w:tc>
          <w:tcPr>
            <w:tcW w:w="1526" w:type="dxa"/>
            <w:shd w:val="clear" w:color="auto" w:fill="92D050"/>
            <w:hideMark/>
          </w:tcPr>
          <w:p w:rsidR="005515A3" w:rsidRPr="00D34299" w:rsidRDefault="005515A3" w:rsidP="001A5113">
            <w:pPr>
              <w:pStyle w:val="AralkYok"/>
              <w:jc w:val="center"/>
              <w:rPr>
                <w:rFonts w:ascii="Times New Roman" w:hAnsi="Times New Roman" w:cs="Times New Roman"/>
                <w:b/>
                <w:sz w:val="20"/>
                <w:szCs w:val="20"/>
              </w:rPr>
            </w:pPr>
            <w:r w:rsidRPr="00D34299">
              <w:rPr>
                <w:rFonts w:ascii="Times New Roman" w:hAnsi="Times New Roman" w:cs="Times New Roman"/>
                <w:b/>
                <w:sz w:val="20"/>
                <w:szCs w:val="20"/>
              </w:rPr>
              <w:t>KENT</w:t>
            </w:r>
          </w:p>
        </w:tc>
        <w:tc>
          <w:tcPr>
            <w:tcW w:w="2551" w:type="dxa"/>
            <w:shd w:val="clear" w:color="auto" w:fill="92D050"/>
            <w:hideMark/>
          </w:tcPr>
          <w:p w:rsidR="005515A3" w:rsidRPr="00D34299" w:rsidRDefault="005515A3" w:rsidP="001A5113">
            <w:pPr>
              <w:pStyle w:val="AralkYok"/>
              <w:jc w:val="center"/>
              <w:rPr>
                <w:rFonts w:ascii="Times New Roman" w:hAnsi="Times New Roman" w:cs="Times New Roman"/>
                <w:b/>
                <w:sz w:val="20"/>
                <w:szCs w:val="20"/>
              </w:rPr>
            </w:pPr>
            <w:r w:rsidRPr="00D34299">
              <w:rPr>
                <w:rFonts w:ascii="Times New Roman" w:hAnsi="Times New Roman" w:cs="Times New Roman"/>
                <w:b/>
                <w:sz w:val="20"/>
                <w:szCs w:val="20"/>
              </w:rPr>
              <w:t>STRATEJİK AMAÇ</w:t>
            </w:r>
          </w:p>
        </w:tc>
        <w:tc>
          <w:tcPr>
            <w:tcW w:w="3969" w:type="dxa"/>
            <w:shd w:val="clear" w:color="auto" w:fill="92D050"/>
            <w:hideMark/>
          </w:tcPr>
          <w:p w:rsidR="005515A3" w:rsidRPr="00D34299" w:rsidRDefault="005515A3" w:rsidP="001A5113">
            <w:pPr>
              <w:pStyle w:val="AralkYok"/>
              <w:jc w:val="center"/>
              <w:rPr>
                <w:rFonts w:ascii="Times New Roman" w:hAnsi="Times New Roman" w:cs="Times New Roman"/>
                <w:b/>
                <w:sz w:val="20"/>
                <w:szCs w:val="20"/>
              </w:rPr>
            </w:pPr>
            <w:r w:rsidRPr="00D34299">
              <w:rPr>
                <w:rFonts w:ascii="Times New Roman" w:hAnsi="Times New Roman" w:cs="Times New Roman"/>
                <w:b/>
                <w:sz w:val="20"/>
                <w:szCs w:val="20"/>
              </w:rPr>
              <w:t>STRATEJİK HEDEF</w:t>
            </w:r>
          </w:p>
        </w:tc>
        <w:tc>
          <w:tcPr>
            <w:tcW w:w="3828" w:type="dxa"/>
            <w:shd w:val="clear" w:color="auto" w:fill="92D050"/>
            <w:hideMark/>
          </w:tcPr>
          <w:p w:rsidR="005515A3" w:rsidRPr="00D34299" w:rsidRDefault="005515A3" w:rsidP="001A5113">
            <w:pPr>
              <w:pStyle w:val="AralkYok"/>
              <w:jc w:val="center"/>
              <w:rPr>
                <w:rFonts w:ascii="Times New Roman" w:hAnsi="Times New Roman" w:cs="Times New Roman"/>
                <w:b/>
                <w:sz w:val="20"/>
                <w:szCs w:val="20"/>
              </w:rPr>
            </w:pPr>
            <w:r w:rsidRPr="00D34299">
              <w:rPr>
                <w:rFonts w:ascii="Times New Roman" w:hAnsi="Times New Roman" w:cs="Times New Roman"/>
                <w:b/>
                <w:sz w:val="20"/>
                <w:szCs w:val="20"/>
              </w:rPr>
              <w:t>GÖSTERGE</w:t>
            </w:r>
          </w:p>
        </w:tc>
        <w:tc>
          <w:tcPr>
            <w:tcW w:w="1134" w:type="dxa"/>
            <w:shd w:val="clear" w:color="auto" w:fill="92D050"/>
            <w:hideMark/>
          </w:tcPr>
          <w:p w:rsidR="005515A3" w:rsidRPr="00D34299" w:rsidRDefault="005515A3" w:rsidP="001A5113">
            <w:pPr>
              <w:pStyle w:val="AralkYok"/>
              <w:jc w:val="center"/>
              <w:rPr>
                <w:rFonts w:ascii="Times New Roman" w:hAnsi="Times New Roman" w:cs="Times New Roman"/>
                <w:b/>
                <w:sz w:val="20"/>
                <w:szCs w:val="20"/>
              </w:rPr>
            </w:pPr>
            <w:r w:rsidRPr="00D34299">
              <w:rPr>
                <w:rFonts w:ascii="Times New Roman" w:hAnsi="Times New Roman" w:cs="Times New Roman"/>
                <w:b/>
                <w:sz w:val="20"/>
                <w:szCs w:val="20"/>
              </w:rPr>
              <w:t>MEVCUT DURUM</w:t>
            </w:r>
          </w:p>
        </w:tc>
        <w:tc>
          <w:tcPr>
            <w:tcW w:w="1121" w:type="dxa"/>
            <w:shd w:val="clear" w:color="auto" w:fill="92D050"/>
            <w:hideMark/>
          </w:tcPr>
          <w:p w:rsidR="005515A3" w:rsidRPr="00D34299" w:rsidRDefault="005515A3" w:rsidP="001A5113">
            <w:pPr>
              <w:pStyle w:val="AralkYok"/>
              <w:jc w:val="center"/>
              <w:rPr>
                <w:rFonts w:ascii="Times New Roman" w:hAnsi="Times New Roman" w:cs="Times New Roman"/>
                <w:b/>
                <w:sz w:val="20"/>
                <w:szCs w:val="20"/>
              </w:rPr>
            </w:pPr>
            <w:r w:rsidRPr="00D34299">
              <w:rPr>
                <w:rFonts w:ascii="Times New Roman" w:hAnsi="Times New Roman" w:cs="Times New Roman"/>
                <w:b/>
                <w:sz w:val="20"/>
                <w:szCs w:val="20"/>
              </w:rPr>
              <w:t xml:space="preserve">2024 </w:t>
            </w:r>
            <w:r w:rsidR="00D34299">
              <w:rPr>
                <w:rFonts w:ascii="Times New Roman" w:hAnsi="Times New Roman" w:cs="Times New Roman"/>
                <w:b/>
                <w:sz w:val="20"/>
                <w:szCs w:val="20"/>
              </w:rPr>
              <w:t>HEDEFİ</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BİTLİS</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A3: Sürdürülebilir çevre gelişimi sağlanacaktır</w:t>
            </w:r>
          </w:p>
        </w:tc>
        <w:tc>
          <w:tcPr>
            <w:tcW w:w="3969"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H3.1: Yeşil alanlar korunacak ve artırılacaktır.</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düşen yeşil alan miktarı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2,88</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4</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Bakım yapılan yeşil alan miktarı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150000</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250000</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ÇANAKKALE</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 1: Çevresel tehditlerin kent üzerindeki etkilerini azaltmak.</w:t>
            </w:r>
          </w:p>
        </w:tc>
        <w:tc>
          <w:tcPr>
            <w:tcW w:w="3969"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H </w:t>
            </w:r>
            <w:proofErr w:type="gramStart"/>
            <w:r w:rsidRPr="00D34299">
              <w:rPr>
                <w:rFonts w:ascii="Times New Roman" w:hAnsi="Times New Roman" w:cs="Times New Roman"/>
                <w:sz w:val="20"/>
                <w:szCs w:val="20"/>
              </w:rPr>
              <w:t>1.4</w:t>
            </w:r>
            <w:proofErr w:type="gramEnd"/>
            <w:r w:rsidRPr="00D34299">
              <w:rPr>
                <w:rFonts w:ascii="Times New Roman" w:hAnsi="Times New Roman" w:cs="Times New Roman"/>
                <w:sz w:val="20"/>
                <w:szCs w:val="20"/>
              </w:rPr>
              <w:t>. Kent genelinde yeşil alan miktarı arttırılacaktır.</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Yenilenen park alanı sayısı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4</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14</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Yeni park alanı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12</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düşen yeşil alan miktarı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8,13</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9,68</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Sera üretim miktarı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12,17</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20</w:t>
            </w:r>
          </w:p>
        </w:tc>
      </w:tr>
      <w:tr w:rsidR="00B70DF7" w:rsidRPr="00D34299" w:rsidTr="00B70DF7">
        <w:trPr>
          <w:trHeight w:val="284"/>
        </w:trPr>
        <w:tc>
          <w:tcPr>
            <w:tcW w:w="1526" w:type="dxa"/>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DÜZCE</w:t>
            </w:r>
          </w:p>
        </w:tc>
        <w:tc>
          <w:tcPr>
            <w:tcW w:w="255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 2: Düzce’nin yeşil ve çevreci şehir kimliğinin yeniden ortaya çıkarılması.</w:t>
            </w:r>
          </w:p>
        </w:tc>
        <w:tc>
          <w:tcPr>
            <w:tcW w:w="3969"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H </w:t>
            </w:r>
            <w:proofErr w:type="gramStart"/>
            <w:r w:rsidRPr="00D34299">
              <w:rPr>
                <w:rFonts w:ascii="Times New Roman" w:hAnsi="Times New Roman" w:cs="Times New Roman"/>
                <w:sz w:val="20"/>
                <w:szCs w:val="20"/>
              </w:rPr>
              <w:t>2.1</w:t>
            </w:r>
            <w:proofErr w:type="gramEnd"/>
            <w:r w:rsidRPr="00D34299">
              <w:rPr>
                <w:rFonts w:ascii="Times New Roman" w:hAnsi="Times New Roman" w:cs="Times New Roman"/>
                <w:sz w:val="20"/>
                <w:szCs w:val="20"/>
              </w:rPr>
              <w:t>: Kentteki yeşil alanların herkes için erişilebilir mesafede olmasını ve kullanılabilmesini sağlayacak hizmet sunum ve planlamasının yapılması</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düşen yeşil alan miktarı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5,9</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9,2</w:t>
            </w:r>
          </w:p>
        </w:tc>
      </w:tr>
      <w:tr w:rsidR="00B70DF7" w:rsidRPr="00D34299" w:rsidTr="00B70DF7">
        <w:trPr>
          <w:trHeight w:val="284"/>
        </w:trPr>
        <w:tc>
          <w:tcPr>
            <w:tcW w:w="1526" w:type="dxa"/>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ELAZIĞ</w:t>
            </w:r>
          </w:p>
        </w:tc>
        <w:tc>
          <w:tcPr>
            <w:tcW w:w="255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 2: Şehrimizin yeşil alan miktarını artırıp, yapılan çalışmalarla modern bir görüntü oluşturmak</w:t>
            </w:r>
          </w:p>
        </w:tc>
        <w:tc>
          <w:tcPr>
            <w:tcW w:w="3969" w:type="dxa"/>
            <w:shd w:val="clear" w:color="auto" w:fill="auto"/>
            <w:hideMark/>
          </w:tcPr>
          <w:p w:rsidR="005515A3" w:rsidRPr="00D34299" w:rsidRDefault="00672176" w:rsidP="001A5113">
            <w:pPr>
              <w:pStyle w:val="AralkYok"/>
              <w:rPr>
                <w:rFonts w:ascii="Times New Roman" w:hAnsi="Times New Roman" w:cs="Times New Roman"/>
                <w:sz w:val="20"/>
                <w:szCs w:val="20"/>
              </w:rPr>
            </w:pPr>
            <w:r>
              <w:rPr>
                <w:rFonts w:ascii="Times New Roman" w:hAnsi="Times New Roman" w:cs="Times New Roman"/>
                <w:sz w:val="20"/>
                <w:szCs w:val="20"/>
              </w:rPr>
              <w:t xml:space="preserve">H </w:t>
            </w:r>
            <w:proofErr w:type="gramStart"/>
            <w:r>
              <w:rPr>
                <w:rFonts w:ascii="Times New Roman" w:hAnsi="Times New Roman" w:cs="Times New Roman"/>
                <w:sz w:val="20"/>
                <w:szCs w:val="20"/>
              </w:rPr>
              <w:t>2.5</w:t>
            </w:r>
            <w:proofErr w:type="gramEnd"/>
            <w:r>
              <w:rPr>
                <w:rFonts w:ascii="Times New Roman" w:hAnsi="Times New Roman" w:cs="Times New Roman"/>
                <w:sz w:val="20"/>
                <w:szCs w:val="20"/>
              </w:rPr>
              <w:t xml:space="preserve">: </w:t>
            </w:r>
            <w:r w:rsidR="005515A3" w:rsidRPr="00D34299">
              <w:rPr>
                <w:rFonts w:ascii="Times New Roman" w:hAnsi="Times New Roman" w:cs="Times New Roman"/>
                <w:sz w:val="20"/>
                <w:szCs w:val="20"/>
              </w:rPr>
              <w:t>Yeşil alan miktarını artırmak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düşen yeşil alan miktarı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6,4</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GİRESUN</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A3.Uluslararası standartlara uygun modern, İmar, planlama, altyapı ve üstyapı hizmetlerini tamamlamış, yeşil alanlara sahip, fiziksel aktiviteye </w:t>
            </w:r>
            <w:proofErr w:type="gramStart"/>
            <w:r w:rsidRPr="00D34299">
              <w:rPr>
                <w:rFonts w:ascii="Times New Roman" w:hAnsi="Times New Roman" w:cs="Times New Roman"/>
                <w:sz w:val="20"/>
                <w:szCs w:val="20"/>
              </w:rPr>
              <w:t>imkan</w:t>
            </w:r>
            <w:proofErr w:type="gramEnd"/>
            <w:r w:rsidRPr="00D34299">
              <w:rPr>
                <w:rFonts w:ascii="Times New Roman" w:hAnsi="Times New Roman" w:cs="Times New Roman"/>
                <w:sz w:val="20"/>
                <w:szCs w:val="20"/>
              </w:rPr>
              <w:t xml:space="preserve"> veren donatılarla çevrelenmiş bir kent oluşturmak.</w:t>
            </w:r>
          </w:p>
        </w:tc>
        <w:tc>
          <w:tcPr>
            <w:tcW w:w="3969" w:type="dxa"/>
            <w:shd w:val="clear" w:color="auto" w:fill="auto"/>
            <w:hideMark/>
          </w:tcPr>
          <w:p w:rsidR="005515A3" w:rsidRPr="00D34299" w:rsidRDefault="005515A3" w:rsidP="001C047F">
            <w:pPr>
              <w:pStyle w:val="AralkYok"/>
              <w:rPr>
                <w:rFonts w:ascii="Times New Roman" w:hAnsi="Times New Roman" w:cs="Times New Roman"/>
                <w:sz w:val="20"/>
                <w:szCs w:val="20"/>
              </w:rPr>
            </w:pPr>
            <w:r w:rsidRPr="00D34299">
              <w:rPr>
                <w:rFonts w:ascii="Times New Roman" w:hAnsi="Times New Roman" w:cs="Times New Roman"/>
                <w:sz w:val="20"/>
                <w:szCs w:val="20"/>
              </w:rPr>
              <w:t>H3.3</w:t>
            </w:r>
            <w:r w:rsidR="001C047F">
              <w:rPr>
                <w:rFonts w:ascii="Times New Roman" w:hAnsi="Times New Roman" w:cs="Times New Roman"/>
                <w:sz w:val="20"/>
                <w:szCs w:val="20"/>
              </w:rPr>
              <w:t xml:space="preserve">: </w:t>
            </w:r>
            <w:r w:rsidRPr="00D34299">
              <w:rPr>
                <w:rFonts w:ascii="Times New Roman" w:hAnsi="Times New Roman" w:cs="Times New Roman"/>
                <w:sz w:val="20"/>
                <w:szCs w:val="20"/>
              </w:rPr>
              <w:t xml:space="preserve">Yeşil alanların imar planları üzerinden </w:t>
            </w:r>
            <w:proofErr w:type="gramStart"/>
            <w:r w:rsidRPr="00D34299">
              <w:rPr>
                <w:rFonts w:ascii="Times New Roman" w:hAnsi="Times New Roman" w:cs="Times New Roman"/>
                <w:sz w:val="20"/>
                <w:szCs w:val="20"/>
              </w:rPr>
              <w:t>envanterini</w:t>
            </w:r>
            <w:proofErr w:type="gramEnd"/>
            <w:r w:rsidRPr="00D34299">
              <w:rPr>
                <w:rFonts w:ascii="Times New Roman" w:hAnsi="Times New Roman" w:cs="Times New Roman"/>
                <w:sz w:val="20"/>
                <w:szCs w:val="20"/>
              </w:rPr>
              <w:t xml:space="preserve"> çıkarmak, mevcutta park ve yeşil alan olarak kullanılanlardan yenilenmesi gerekenleri belirleyerek her yıl için 4 adet parkın revizyonunu yapmak.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Belediye sınırları içindeki parkların </w:t>
            </w:r>
            <w:proofErr w:type="gramStart"/>
            <w:r w:rsidRPr="00D34299">
              <w:rPr>
                <w:rFonts w:ascii="Times New Roman" w:hAnsi="Times New Roman" w:cs="Times New Roman"/>
                <w:sz w:val="20"/>
                <w:szCs w:val="20"/>
              </w:rPr>
              <w:t>revizyonu</w:t>
            </w:r>
            <w:proofErr w:type="gramEnd"/>
            <w:r w:rsidRPr="00D34299">
              <w:rPr>
                <w:rFonts w:ascii="Times New Roman" w:hAnsi="Times New Roman" w:cs="Times New Roman"/>
                <w:sz w:val="20"/>
                <w:szCs w:val="20"/>
              </w:rPr>
              <w:t>. (Adet/ TL)</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25</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40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shd w:val="clear" w:color="auto" w:fill="auto"/>
            <w:hideMark/>
          </w:tcPr>
          <w:p w:rsidR="005515A3" w:rsidRPr="00D34299" w:rsidRDefault="005515A3" w:rsidP="001C047F">
            <w:pPr>
              <w:pStyle w:val="AralkYok"/>
              <w:rPr>
                <w:rFonts w:ascii="Times New Roman" w:hAnsi="Times New Roman" w:cs="Times New Roman"/>
                <w:sz w:val="20"/>
                <w:szCs w:val="20"/>
              </w:rPr>
            </w:pPr>
            <w:r w:rsidRPr="00D34299">
              <w:rPr>
                <w:rFonts w:ascii="Times New Roman" w:hAnsi="Times New Roman" w:cs="Times New Roman"/>
                <w:sz w:val="20"/>
                <w:szCs w:val="20"/>
              </w:rPr>
              <w:t>H3.4</w:t>
            </w:r>
            <w:r w:rsidR="001C047F">
              <w:rPr>
                <w:rFonts w:ascii="Times New Roman" w:hAnsi="Times New Roman" w:cs="Times New Roman"/>
                <w:sz w:val="20"/>
                <w:szCs w:val="20"/>
              </w:rPr>
              <w:t xml:space="preserve">: </w:t>
            </w:r>
            <w:r w:rsidRPr="00D34299">
              <w:rPr>
                <w:rFonts w:ascii="Times New Roman" w:hAnsi="Times New Roman" w:cs="Times New Roman"/>
                <w:sz w:val="20"/>
                <w:szCs w:val="20"/>
              </w:rPr>
              <w:t>Henüz düzenleme yapılmamış alanlar için kullanım amacı tespit edilerek her yıl için 4 adet yeşil alan/park yapımı düzenlemesi yapmak.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Belediye sınırları içinde artan nüfus ve yeşil alan gereksinimlerini karşılamak üzere her yıl yapılacak park sayısı.(adet/ TL)</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56</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76</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shd w:val="clear" w:color="auto" w:fill="auto"/>
            <w:hideMark/>
          </w:tcPr>
          <w:p w:rsidR="005515A3" w:rsidRPr="00D34299" w:rsidRDefault="005515A3" w:rsidP="001C047F">
            <w:pPr>
              <w:pStyle w:val="AralkYok"/>
              <w:rPr>
                <w:rFonts w:ascii="Times New Roman" w:hAnsi="Times New Roman" w:cs="Times New Roman"/>
                <w:sz w:val="20"/>
                <w:szCs w:val="20"/>
              </w:rPr>
            </w:pPr>
            <w:r w:rsidRPr="00D34299">
              <w:rPr>
                <w:rFonts w:ascii="Times New Roman" w:hAnsi="Times New Roman" w:cs="Times New Roman"/>
                <w:sz w:val="20"/>
                <w:szCs w:val="20"/>
              </w:rPr>
              <w:t>H3.5</w:t>
            </w:r>
            <w:r w:rsidR="001C047F">
              <w:rPr>
                <w:rFonts w:ascii="Times New Roman" w:hAnsi="Times New Roman" w:cs="Times New Roman"/>
                <w:sz w:val="20"/>
                <w:szCs w:val="20"/>
              </w:rPr>
              <w:t xml:space="preserve">: </w:t>
            </w:r>
            <w:r w:rsidRPr="00D34299">
              <w:rPr>
                <w:rFonts w:ascii="Times New Roman" w:hAnsi="Times New Roman" w:cs="Times New Roman"/>
                <w:sz w:val="20"/>
                <w:szCs w:val="20"/>
              </w:rPr>
              <w:t>Parklarda yapılacak bakım ve onarım çalışmaları ile parkları daha işlevsel ve temiz hale getirmek.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Bakımı ve onarımı yapılan parklar.(Adet/ TL)</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56</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66</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ISPARTA</w:t>
            </w:r>
          </w:p>
        </w:tc>
        <w:tc>
          <w:tcPr>
            <w:tcW w:w="2551" w:type="dxa"/>
            <w:vMerge w:val="restart"/>
            <w:shd w:val="clear" w:color="auto" w:fill="auto"/>
            <w:hideMark/>
          </w:tcPr>
          <w:p w:rsidR="005515A3" w:rsidRPr="00D34299" w:rsidRDefault="001C047F" w:rsidP="001A5113">
            <w:pPr>
              <w:pStyle w:val="AralkYok"/>
              <w:rPr>
                <w:rFonts w:ascii="Times New Roman" w:hAnsi="Times New Roman" w:cs="Times New Roman"/>
                <w:sz w:val="20"/>
                <w:szCs w:val="20"/>
              </w:rPr>
            </w:pPr>
            <w:r>
              <w:rPr>
                <w:rFonts w:ascii="Times New Roman" w:hAnsi="Times New Roman" w:cs="Times New Roman"/>
                <w:sz w:val="20"/>
                <w:szCs w:val="20"/>
              </w:rPr>
              <w:t xml:space="preserve">A 20: </w:t>
            </w:r>
            <w:r w:rsidR="005515A3" w:rsidRPr="00D34299">
              <w:rPr>
                <w:rFonts w:ascii="Times New Roman" w:hAnsi="Times New Roman" w:cs="Times New Roman"/>
                <w:sz w:val="20"/>
                <w:szCs w:val="20"/>
              </w:rPr>
              <w:t>Halkımızın yeşil bir çevrede yaşama şansı sağlayacak şekilde nitelikli yeşil alanları azami miktara çıkarmak.</w:t>
            </w:r>
          </w:p>
        </w:tc>
        <w:tc>
          <w:tcPr>
            <w:tcW w:w="3969" w:type="dxa"/>
            <w:vMerge w:val="restart"/>
            <w:shd w:val="clear" w:color="auto" w:fill="auto"/>
            <w:hideMark/>
          </w:tcPr>
          <w:p w:rsidR="005515A3" w:rsidRPr="00D34299" w:rsidRDefault="001C047F" w:rsidP="001A5113">
            <w:pPr>
              <w:pStyle w:val="AralkYok"/>
              <w:rPr>
                <w:rFonts w:ascii="Times New Roman" w:hAnsi="Times New Roman" w:cs="Times New Roman"/>
                <w:sz w:val="20"/>
                <w:szCs w:val="20"/>
              </w:rPr>
            </w:pPr>
            <w:r>
              <w:rPr>
                <w:rFonts w:ascii="Times New Roman" w:hAnsi="Times New Roman" w:cs="Times New Roman"/>
                <w:sz w:val="20"/>
                <w:szCs w:val="20"/>
              </w:rPr>
              <w:t xml:space="preserve">H </w:t>
            </w:r>
            <w:proofErr w:type="gramStart"/>
            <w:r>
              <w:rPr>
                <w:rFonts w:ascii="Times New Roman" w:hAnsi="Times New Roman" w:cs="Times New Roman"/>
                <w:sz w:val="20"/>
                <w:szCs w:val="20"/>
              </w:rPr>
              <w:t>20.1</w:t>
            </w:r>
            <w:proofErr w:type="gramEnd"/>
            <w:r>
              <w:rPr>
                <w:rFonts w:ascii="Times New Roman" w:hAnsi="Times New Roman" w:cs="Times New Roman"/>
                <w:sz w:val="20"/>
                <w:szCs w:val="20"/>
              </w:rPr>
              <w:t xml:space="preserve">: </w:t>
            </w:r>
            <w:r w:rsidR="005515A3" w:rsidRPr="00D34299">
              <w:rPr>
                <w:rFonts w:ascii="Times New Roman" w:hAnsi="Times New Roman" w:cs="Times New Roman"/>
                <w:sz w:val="20"/>
                <w:szCs w:val="20"/>
              </w:rPr>
              <w:t>Modern projelerle zenginleştirilmiş park ve yeşil alanlar oluşturmak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Mevcut Yeşil Alanların Bakımı ve Sulaması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Yeni Park, Bahçe ve Dinlence Alanları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20458,53</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26110,84</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Yeni Spor Alanları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Kentsel Tasarımları Yapılan Projeler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9</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14</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Ağaç ve Ağaççık (Çalı) Dikimi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Çiçek Üretimi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Çiçek Dikimi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Gül Dikimi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NİĞDE</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 3. Sağlıklı, yaşanabilir ve sürdürülebilir bir çevrenin oluşturulması</w:t>
            </w:r>
          </w:p>
        </w:tc>
        <w:tc>
          <w:tcPr>
            <w:tcW w:w="3969"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Niğde ili 1/1000 ölçekli uygulama imar planlarında var olan yeşil alanların, eğlence ve sosyal aktivite.</w:t>
            </w:r>
            <w:r w:rsidRPr="00D34299">
              <w:rPr>
                <w:rFonts w:ascii="Times New Roman" w:hAnsi="Times New Roman" w:cs="Times New Roman"/>
                <w:sz w:val="20"/>
                <w:szCs w:val="20"/>
              </w:rPr>
              <w:br/>
              <w:t xml:space="preserve">Halkın sağlıklı yaşam alışkanlıklarını geliştirmek ve buna uygun yapılarının oluşturulması </w:t>
            </w:r>
            <w:proofErr w:type="gramStart"/>
            <w:r w:rsidRPr="00D34299">
              <w:rPr>
                <w:rFonts w:ascii="Times New Roman" w:hAnsi="Times New Roman" w:cs="Times New Roman"/>
                <w:sz w:val="20"/>
                <w:szCs w:val="20"/>
              </w:rPr>
              <w:t>mekanlar</w:t>
            </w:r>
            <w:proofErr w:type="gramEnd"/>
            <w:r w:rsidRPr="00D34299">
              <w:rPr>
                <w:rFonts w:ascii="Times New Roman" w:hAnsi="Times New Roman" w:cs="Times New Roman"/>
                <w:sz w:val="20"/>
                <w:szCs w:val="20"/>
              </w:rPr>
              <w:br/>
              <w:t>oluşturmak.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düşen yeşil alanı arttırmak ve dinlenme alanları oluşturmak için 1000 m2 altında park ve çocuk oyun grupları yapmak</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düşen yeşil alanı arttırmak ve dinlenme alanları oluşturmak için 1000 (m²) üzerinde park ve çocuk oyun grupları yapmak</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8</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İhtiyaç duyulan fidan yetiştirmek</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100000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500 dönümlük bir arazide bulunan Kent Ormanının 160 dönümlük alanında piknik alanları oluşturmak.</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UŞAK</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 5: Tarihi ve kültürel değerlere sahip çıkan, yeşile ve çevreye önem veren planlı ve sürdürülebilir kentleşmeyi sağlamak.</w:t>
            </w:r>
          </w:p>
        </w:tc>
        <w:tc>
          <w:tcPr>
            <w:tcW w:w="3969" w:type="dxa"/>
            <w:vMerge w:val="restart"/>
            <w:shd w:val="clear" w:color="auto" w:fill="auto"/>
            <w:hideMark/>
          </w:tcPr>
          <w:p w:rsidR="005515A3" w:rsidRPr="00D34299" w:rsidRDefault="001C047F" w:rsidP="001A5113">
            <w:pPr>
              <w:pStyle w:val="AralkYok"/>
              <w:rPr>
                <w:rFonts w:ascii="Times New Roman" w:hAnsi="Times New Roman" w:cs="Times New Roman"/>
                <w:sz w:val="20"/>
                <w:szCs w:val="20"/>
              </w:rPr>
            </w:pPr>
            <w:r>
              <w:rPr>
                <w:rFonts w:ascii="Times New Roman" w:hAnsi="Times New Roman" w:cs="Times New Roman"/>
                <w:sz w:val="20"/>
                <w:szCs w:val="20"/>
              </w:rPr>
              <w:t xml:space="preserve">H </w:t>
            </w:r>
            <w:proofErr w:type="gramStart"/>
            <w:r>
              <w:rPr>
                <w:rFonts w:ascii="Times New Roman" w:hAnsi="Times New Roman" w:cs="Times New Roman"/>
                <w:sz w:val="20"/>
                <w:szCs w:val="20"/>
              </w:rPr>
              <w:t>5.2</w:t>
            </w:r>
            <w:proofErr w:type="gramEnd"/>
            <w:r>
              <w:rPr>
                <w:rFonts w:ascii="Times New Roman" w:hAnsi="Times New Roman" w:cs="Times New Roman"/>
                <w:sz w:val="20"/>
                <w:szCs w:val="20"/>
              </w:rPr>
              <w:t xml:space="preserve">: </w:t>
            </w:r>
            <w:r w:rsidR="005515A3" w:rsidRPr="00D34299">
              <w:rPr>
                <w:rFonts w:ascii="Times New Roman" w:hAnsi="Times New Roman" w:cs="Times New Roman"/>
                <w:sz w:val="20"/>
                <w:szCs w:val="20"/>
              </w:rPr>
              <w:t>Zengin bitki örtüsünü koruyarak, işlevselliği olan park ve yeşil alanlar ile kişi başına düşen aktif yeşil alan miktarı artırılacak.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Park ve yeşil alan sayısı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202</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250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Kişi başına aktif yeşil alan miktarı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8,33</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Mevcut parkların bakım ve onarımlarının yapılması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YALOVA</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A1. </w:t>
            </w:r>
            <w:proofErr w:type="gramStart"/>
            <w:r w:rsidRPr="00D34299">
              <w:rPr>
                <w:rFonts w:ascii="Times New Roman" w:hAnsi="Times New Roman" w:cs="Times New Roman"/>
                <w:sz w:val="20"/>
                <w:szCs w:val="20"/>
              </w:rPr>
              <w:t>Yeşil, çevreye duyarlı, modern, planlı ve güvenli kentleşmeyi sağlamak.</w:t>
            </w:r>
            <w:proofErr w:type="gramEnd"/>
          </w:p>
        </w:tc>
        <w:tc>
          <w:tcPr>
            <w:tcW w:w="3969"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H </w:t>
            </w:r>
            <w:proofErr w:type="gramStart"/>
            <w:r w:rsidRPr="00D34299">
              <w:rPr>
                <w:rFonts w:ascii="Times New Roman" w:hAnsi="Times New Roman" w:cs="Times New Roman"/>
                <w:sz w:val="20"/>
                <w:szCs w:val="20"/>
              </w:rPr>
              <w:t>1.2</w:t>
            </w:r>
            <w:proofErr w:type="gramEnd"/>
            <w:r w:rsidRPr="00D34299">
              <w:rPr>
                <w:rFonts w:ascii="Times New Roman" w:hAnsi="Times New Roman" w:cs="Times New Roman"/>
                <w:sz w:val="20"/>
                <w:szCs w:val="20"/>
              </w:rPr>
              <w:t>.Yeşil alan miktarını artırmak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Bakımı yapılan yeşil alan miktarı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580000</w:t>
            </w: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610000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Dikilen mevsimlik çiçek ve bitki miktarı (adet)</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760000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Yapılan park ve yeşil alan miktarı (m²)</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30000</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KARS</w:t>
            </w:r>
          </w:p>
        </w:tc>
        <w:tc>
          <w:tcPr>
            <w:tcW w:w="2551"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A 5: Sürdürülebilir ve çevre kalitesi yüksek, afete dayanıklı fiziki bir kent oluşturmak</w:t>
            </w:r>
          </w:p>
        </w:tc>
        <w:tc>
          <w:tcPr>
            <w:tcW w:w="3969" w:type="dxa"/>
            <w:vMerge w:val="restart"/>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5.1 Kent ölçeğinde hizmet verecek yeşil ve </w:t>
            </w:r>
            <w:proofErr w:type="gramStart"/>
            <w:r w:rsidRPr="00D34299">
              <w:rPr>
                <w:rFonts w:ascii="Times New Roman" w:hAnsi="Times New Roman" w:cs="Times New Roman"/>
                <w:sz w:val="20"/>
                <w:szCs w:val="20"/>
              </w:rPr>
              <w:t>rekreasyon</w:t>
            </w:r>
            <w:proofErr w:type="gramEnd"/>
            <w:r w:rsidRPr="00D34299">
              <w:rPr>
                <w:rFonts w:ascii="Times New Roman" w:hAnsi="Times New Roman" w:cs="Times New Roman"/>
                <w:sz w:val="20"/>
                <w:szCs w:val="20"/>
              </w:rPr>
              <w:t xml:space="preserve"> alanlarının arttırmak</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Oluşturulan Park Alanı Sayısı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Tamir ve Tadilatı Yapılan Park Sayısı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Dikilen Fidan Sayısı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5000</w:t>
            </w:r>
          </w:p>
        </w:tc>
      </w:tr>
      <w:tr w:rsidR="00B70DF7" w:rsidRPr="00D34299" w:rsidTr="00B70DF7">
        <w:trPr>
          <w:trHeight w:val="284"/>
        </w:trPr>
        <w:tc>
          <w:tcPr>
            <w:tcW w:w="1526" w:type="dxa"/>
            <w:vMerge/>
            <w:shd w:val="clear" w:color="auto" w:fill="auto"/>
            <w:hideMark/>
          </w:tcPr>
          <w:p w:rsidR="005515A3" w:rsidRPr="001A5113" w:rsidRDefault="005515A3" w:rsidP="001A5113">
            <w:pPr>
              <w:pStyle w:val="AralkYok"/>
              <w:rPr>
                <w:rFonts w:ascii="Times New Roman" w:hAnsi="Times New Roman" w:cs="Times New Roman"/>
                <w:b/>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Dikilen Ağaç Sayısı</w:t>
            </w:r>
          </w:p>
        </w:tc>
        <w:tc>
          <w:tcPr>
            <w:tcW w:w="1134"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p>
        </w:tc>
        <w:tc>
          <w:tcPr>
            <w:tcW w:w="1121" w:type="dxa"/>
            <w:shd w:val="clear" w:color="auto" w:fill="auto"/>
            <w:hideMark/>
          </w:tcPr>
          <w:p w:rsidR="005515A3" w:rsidRPr="00D34299" w:rsidRDefault="005515A3" w:rsidP="001A5113">
            <w:pPr>
              <w:pStyle w:val="AralkYok"/>
              <w:jc w:val="center"/>
              <w:rPr>
                <w:rFonts w:ascii="Times New Roman" w:hAnsi="Times New Roman" w:cs="Times New Roman"/>
                <w:sz w:val="20"/>
                <w:szCs w:val="20"/>
              </w:rPr>
            </w:pPr>
            <w:r w:rsidRPr="00D34299">
              <w:rPr>
                <w:rFonts w:ascii="Times New Roman" w:hAnsi="Times New Roman" w:cs="Times New Roman"/>
                <w:sz w:val="20"/>
                <w:szCs w:val="20"/>
              </w:rPr>
              <w:t>1000</w:t>
            </w:r>
          </w:p>
        </w:tc>
      </w:tr>
      <w:tr w:rsidR="00B70DF7" w:rsidRPr="00D34299" w:rsidTr="00B70DF7">
        <w:trPr>
          <w:trHeight w:val="284"/>
        </w:trPr>
        <w:tc>
          <w:tcPr>
            <w:tcW w:w="1526" w:type="dxa"/>
            <w:vMerge w:val="restart"/>
            <w:shd w:val="clear" w:color="auto" w:fill="auto"/>
            <w:hideMark/>
          </w:tcPr>
          <w:p w:rsidR="005515A3" w:rsidRPr="001A5113" w:rsidRDefault="005515A3" w:rsidP="001A5113">
            <w:pPr>
              <w:pStyle w:val="AralkYok"/>
              <w:rPr>
                <w:rFonts w:ascii="Times New Roman" w:hAnsi="Times New Roman" w:cs="Times New Roman"/>
                <w:b/>
                <w:sz w:val="20"/>
                <w:szCs w:val="20"/>
              </w:rPr>
            </w:pPr>
            <w:r w:rsidRPr="001A5113">
              <w:rPr>
                <w:rFonts w:ascii="Times New Roman" w:hAnsi="Times New Roman" w:cs="Times New Roman"/>
                <w:b/>
                <w:sz w:val="20"/>
                <w:szCs w:val="20"/>
              </w:rPr>
              <w:t>BİNGÖL</w:t>
            </w:r>
          </w:p>
        </w:tc>
        <w:tc>
          <w:tcPr>
            <w:tcW w:w="2551" w:type="dxa"/>
            <w:vMerge w:val="restart"/>
            <w:shd w:val="clear" w:color="auto" w:fill="auto"/>
            <w:hideMark/>
          </w:tcPr>
          <w:p w:rsidR="005515A3" w:rsidRPr="00D34299" w:rsidRDefault="005E578C" w:rsidP="001A5113">
            <w:pPr>
              <w:pStyle w:val="AralkYok"/>
              <w:rPr>
                <w:rFonts w:ascii="Times New Roman" w:hAnsi="Times New Roman" w:cs="Times New Roman"/>
                <w:sz w:val="20"/>
                <w:szCs w:val="20"/>
              </w:rPr>
            </w:pPr>
            <w:r>
              <w:rPr>
                <w:rFonts w:ascii="Times New Roman" w:hAnsi="Times New Roman" w:cs="Times New Roman"/>
                <w:sz w:val="20"/>
                <w:szCs w:val="20"/>
              </w:rPr>
              <w:t xml:space="preserve">A </w:t>
            </w:r>
            <w:proofErr w:type="gramStart"/>
            <w:r>
              <w:rPr>
                <w:rFonts w:ascii="Times New Roman" w:hAnsi="Times New Roman" w:cs="Times New Roman"/>
                <w:sz w:val="20"/>
                <w:szCs w:val="20"/>
              </w:rPr>
              <w:t>4.1</w:t>
            </w:r>
            <w:proofErr w:type="gramEnd"/>
            <w:r>
              <w:rPr>
                <w:rFonts w:ascii="Times New Roman" w:hAnsi="Times New Roman" w:cs="Times New Roman"/>
                <w:sz w:val="20"/>
                <w:szCs w:val="20"/>
              </w:rPr>
              <w:t xml:space="preserve">: </w:t>
            </w:r>
            <w:r w:rsidR="005515A3" w:rsidRPr="00D34299">
              <w:rPr>
                <w:rFonts w:ascii="Times New Roman" w:hAnsi="Times New Roman" w:cs="Times New Roman"/>
                <w:sz w:val="20"/>
                <w:szCs w:val="20"/>
              </w:rPr>
              <w:t>Yaşadığımız çevrenin temiz ve düzenli olması, atıkların toplanması çevre kirliliğine sebep olan etkenlerin minimize edilmesi yönünde çalışmalara ağırlık verilecek ve çevre ile uyumlu kentleşmeyi gerçekleştirmek</w:t>
            </w:r>
          </w:p>
        </w:tc>
        <w:tc>
          <w:tcPr>
            <w:tcW w:w="3969" w:type="dxa"/>
            <w:vMerge w:val="restart"/>
            <w:shd w:val="clear" w:color="auto" w:fill="auto"/>
            <w:hideMark/>
          </w:tcPr>
          <w:p w:rsidR="005515A3" w:rsidRPr="00D34299" w:rsidRDefault="005E578C" w:rsidP="001A5113">
            <w:pPr>
              <w:pStyle w:val="AralkYok"/>
              <w:rPr>
                <w:rFonts w:ascii="Times New Roman" w:hAnsi="Times New Roman" w:cs="Times New Roman"/>
                <w:sz w:val="20"/>
                <w:szCs w:val="20"/>
              </w:rPr>
            </w:pPr>
            <w:r>
              <w:rPr>
                <w:rFonts w:ascii="Times New Roman" w:hAnsi="Times New Roman" w:cs="Times New Roman"/>
                <w:sz w:val="20"/>
                <w:szCs w:val="20"/>
              </w:rPr>
              <w:t xml:space="preserve">H 5: </w:t>
            </w:r>
            <w:r w:rsidR="005515A3" w:rsidRPr="00D34299">
              <w:rPr>
                <w:rFonts w:ascii="Times New Roman" w:hAnsi="Times New Roman" w:cs="Times New Roman"/>
                <w:sz w:val="20"/>
                <w:szCs w:val="20"/>
              </w:rPr>
              <w:t>Kişi başına düşen yeşil alan miktarı uluslararası çevre standartları seviyesine çıkarılacaktır.</w:t>
            </w: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Mahalle park projesi Yapılması  </w:t>
            </w:r>
          </w:p>
        </w:tc>
        <w:tc>
          <w:tcPr>
            <w:tcW w:w="1134"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c>
          <w:tcPr>
            <w:tcW w:w="112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r>
      <w:tr w:rsidR="00B70DF7" w:rsidRPr="00D34299" w:rsidTr="00B70DF7">
        <w:trPr>
          <w:trHeight w:val="284"/>
        </w:trPr>
        <w:tc>
          <w:tcPr>
            <w:tcW w:w="1526"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Bingöl Merkez Saray Mah. </w:t>
            </w:r>
            <w:proofErr w:type="spellStart"/>
            <w:r w:rsidRPr="00D34299">
              <w:rPr>
                <w:rFonts w:ascii="Times New Roman" w:hAnsi="Times New Roman" w:cs="Times New Roman"/>
                <w:sz w:val="20"/>
                <w:szCs w:val="20"/>
              </w:rPr>
              <w:t>Dsi</w:t>
            </w:r>
            <w:proofErr w:type="spellEnd"/>
            <w:r w:rsidRPr="00D34299">
              <w:rPr>
                <w:rFonts w:ascii="Times New Roman" w:hAnsi="Times New Roman" w:cs="Times New Roman"/>
                <w:sz w:val="20"/>
                <w:szCs w:val="20"/>
              </w:rPr>
              <w:t xml:space="preserve"> parkı yapım işi</w:t>
            </w:r>
          </w:p>
        </w:tc>
        <w:tc>
          <w:tcPr>
            <w:tcW w:w="1134"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c>
          <w:tcPr>
            <w:tcW w:w="112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r>
      <w:tr w:rsidR="00B70DF7" w:rsidRPr="00D34299" w:rsidTr="00B70DF7">
        <w:trPr>
          <w:trHeight w:val="284"/>
        </w:trPr>
        <w:tc>
          <w:tcPr>
            <w:tcW w:w="1526"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Bingöl Merkez Mirzan Mah. </w:t>
            </w:r>
            <w:proofErr w:type="spellStart"/>
            <w:r w:rsidRPr="00D34299">
              <w:rPr>
                <w:rFonts w:ascii="Times New Roman" w:hAnsi="Times New Roman" w:cs="Times New Roman"/>
                <w:sz w:val="20"/>
                <w:szCs w:val="20"/>
              </w:rPr>
              <w:t>Zimmettepe</w:t>
            </w:r>
            <w:proofErr w:type="spellEnd"/>
            <w:r w:rsidRPr="00D34299">
              <w:rPr>
                <w:rFonts w:ascii="Times New Roman" w:hAnsi="Times New Roman" w:cs="Times New Roman"/>
                <w:sz w:val="20"/>
                <w:szCs w:val="20"/>
              </w:rPr>
              <w:t xml:space="preserve"> (Seyir Terası) düzenleme yapım işi </w:t>
            </w:r>
          </w:p>
        </w:tc>
        <w:tc>
          <w:tcPr>
            <w:tcW w:w="1134"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c>
          <w:tcPr>
            <w:tcW w:w="112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r>
      <w:tr w:rsidR="00B70DF7" w:rsidRPr="00D34299" w:rsidTr="00B70DF7">
        <w:trPr>
          <w:trHeight w:val="284"/>
        </w:trPr>
        <w:tc>
          <w:tcPr>
            <w:tcW w:w="1526"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xml:space="preserve">Gülbahar barajı park ve </w:t>
            </w:r>
            <w:proofErr w:type="gramStart"/>
            <w:r w:rsidRPr="00D34299">
              <w:rPr>
                <w:rFonts w:ascii="Times New Roman" w:hAnsi="Times New Roman" w:cs="Times New Roman"/>
                <w:sz w:val="20"/>
                <w:szCs w:val="20"/>
              </w:rPr>
              <w:t>rekreasyon</w:t>
            </w:r>
            <w:proofErr w:type="gramEnd"/>
            <w:r w:rsidRPr="00D34299">
              <w:rPr>
                <w:rFonts w:ascii="Times New Roman" w:hAnsi="Times New Roman" w:cs="Times New Roman"/>
                <w:sz w:val="20"/>
                <w:szCs w:val="20"/>
              </w:rPr>
              <w:t xml:space="preserve"> sahası yapılması </w:t>
            </w:r>
          </w:p>
        </w:tc>
        <w:tc>
          <w:tcPr>
            <w:tcW w:w="1134"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c>
          <w:tcPr>
            <w:tcW w:w="112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r>
      <w:tr w:rsidR="00B70DF7" w:rsidRPr="00D34299" w:rsidTr="00B70DF7">
        <w:trPr>
          <w:trHeight w:val="284"/>
        </w:trPr>
        <w:tc>
          <w:tcPr>
            <w:tcW w:w="1526"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2551"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969" w:type="dxa"/>
            <w:vMerge/>
            <w:shd w:val="clear" w:color="auto" w:fill="auto"/>
            <w:hideMark/>
          </w:tcPr>
          <w:p w:rsidR="005515A3" w:rsidRPr="00D34299" w:rsidRDefault="005515A3" w:rsidP="001A5113">
            <w:pPr>
              <w:pStyle w:val="AralkYok"/>
              <w:rPr>
                <w:rFonts w:ascii="Times New Roman" w:hAnsi="Times New Roman" w:cs="Times New Roman"/>
                <w:sz w:val="20"/>
                <w:szCs w:val="20"/>
              </w:rPr>
            </w:pPr>
          </w:p>
        </w:tc>
        <w:tc>
          <w:tcPr>
            <w:tcW w:w="3828"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Çapakçur Vadi Projesi ( Millet Bahçesi)</w:t>
            </w:r>
          </w:p>
        </w:tc>
        <w:tc>
          <w:tcPr>
            <w:tcW w:w="1134"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c>
          <w:tcPr>
            <w:tcW w:w="1121" w:type="dxa"/>
            <w:shd w:val="clear" w:color="auto" w:fill="auto"/>
            <w:hideMark/>
          </w:tcPr>
          <w:p w:rsidR="005515A3" w:rsidRPr="00D34299" w:rsidRDefault="005515A3" w:rsidP="001A5113">
            <w:pPr>
              <w:pStyle w:val="AralkYok"/>
              <w:rPr>
                <w:rFonts w:ascii="Times New Roman" w:hAnsi="Times New Roman" w:cs="Times New Roman"/>
                <w:sz w:val="20"/>
                <w:szCs w:val="20"/>
              </w:rPr>
            </w:pPr>
            <w:r w:rsidRPr="00D34299">
              <w:rPr>
                <w:rFonts w:ascii="Times New Roman" w:hAnsi="Times New Roman" w:cs="Times New Roman"/>
                <w:sz w:val="20"/>
                <w:szCs w:val="20"/>
              </w:rPr>
              <w:t> </w:t>
            </w:r>
          </w:p>
        </w:tc>
      </w:tr>
    </w:tbl>
    <w:p w:rsidR="005515A3" w:rsidRDefault="005515A3" w:rsidP="00B10C18">
      <w:pPr>
        <w:pStyle w:val="AralkYok"/>
        <w:rPr>
          <w:rFonts w:ascii="Times New Roman" w:hAnsi="Times New Roman" w:cs="Times New Roman"/>
          <w:sz w:val="24"/>
          <w:szCs w:val="24"/>
        </w:rPr>
        <w:sectPr w:rsidR="005515A3" w:rsidSect="005515A3">
          <w:pgSz w:w="16838" w:h="11906" w:orient="landscape"/>
          <w:pgMar w:top="1418" w:right="1418" w:bottom="1418" w:left="1418" w:header="709" w:footer="709" w:gutter="0"/>
          <w:cols w:space="708"/>
          <w:docGrid w:linePitch="360"/>
        </w:sectPr>
      </w:pPr>
      <w:r w:rsidRPr="00D34299">
        <w:rPr>
          <w:rFonts w:ascii="Times New Roman" w:hAnsi="Times New Roman" w:cs="Times New Roman"/>
        </w:rPr>
        <w:fldChar w:fldCharType="end"/>
      </w:r>
    </w:p>
    <w:p w:rsidR="00A00461" w:rsidRDefault="007D4BAB" w:rsidP="00B10C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Tablo 2’ye göre incelenen 11 kent belediyesi içerisinde 9 belediye planında “kişi başına düşen yeşil alan miktarının artırılması” ile ilgili amaç ve hedeflere yer verilmiştir. </w:t>
      </w:r>
      <w:r w:rsidR="009558AA">
        <w:rPr>
          <w:rFonts w:ascii="Times New Roman" w:hAnsi="Times New Roman" w:cs="Times New Roman"/>
          <w:sz w:val="24"/>
          <w:szCs w:val="24"/>
        </w:rPr>
        <w:t xml:space="preserve">Kars, </w:t>
      </w:r>
      <w:r>
        <w:rPr>
          <w:rFonts w:ascii="Times New Roman" w:hAnsi="Times New Roman" w:cs="Times New Roman"/>
          <w:sz w:val="24"/>
          <w:szCs w:val="24"/>
        </w:rPr>
        <w:t>Giresun ve Isparta belediyelerin planlarında ulusal standart olan “</w:t>
      </w:r>
      <w:r w:rsidRPr="007D4BAB">
        <w:rPr>
          <w:rFonts w:ascii="Times New Roman" w:hAnsi="Times New Roman" w:cs="Times New Roman"/>
          <w:sz w:val="24"/>
          <w:szCs w:val="24"/>
        </w:rPr>
        <w:t>kişi başına düşen yeşil alan miktarı</w:t>
      </w:r>
      <w:r>
        <w:rPr>
          <w:rFonts w:ascii="Times New Roman" w:hAnsi="Times New Roman" w:cs="Times New Roman"/>
          <w:sz w:val="24"/>
          <w:szCs w:val="24"/>
        </w:rPr>
        <w:t>” ile ilgili amaç ve hedeflere yer verilmediği, ancak yeşil alanlarla ilgili yapm</w:t>
      </w:r>
      <w:r w:rsidR="002B160F">
        <w:rPr>
          <w:rFonts w:ascii="Times New Roman" w:hAnsi="Times New Roman" w:cs="Times New Roman"/>
          <w:sz w:val="24"/>
          <w:szCs w:val="24"/>
        </w:rPr>
        <w:t xml:space="preserve">ayı planladıkları faaliyetlerde hem yeşil alan mevcudiyetini hem de niteliği artırmayı hedefledikleri görülmüştür. İncelenen bütün belediye planlarında kentlerin yeşil alan kapasitesinin artırılması ve mevcut yeşil alanların bakımı ile ilgili çeşitli hedef ve faaliyetlere yer verilmesi olumlu olarak değerlendirilmiştir. Ancak ulusal standartlara ulaşma konusunda istenilen hedeflere yer verilmediği görülmektedir. </w:t>
      </w:r>
      <w:r w:rsidR="000E0436">
        <w:rPr>
          <w:rFonts w:ascii="Times New Roman" w:hAnsi="Times New Roman" w:cs="Times New Roman"/>
          <w:sz w:val="24"/>
          <w:szCs w:val="24"/>
        </w:rPr>
        <w:t>Yapılan incelemede Belediye planlarında kişi başına 10 ve 15 m</w:t>
      </w:r>
      <w:r w:rsidR="000E0436" w:rsidRPr="000E0436">
        <w:rPr>
          <w:rFonts w:ascii="Times New Roman" w:hAnsi="Times New Roman" w:cs="Times New Roman"/>
          <w:sz w:val="24"/>
          <w:szCs w:val="24"/>
          <w:vertAlign w:val="superscript"/>
        </w:rPr>
        <w:t>2</w:t>
      </w:r>
      <w:r w:rsidR="000E0436">
        <w:rPr>
          <w:rFonts w:ascii="Times New Roman" w:hAnsi="Times New Roman" w:cs="Times New Roman"/>
          <w:sz w:val="24"/>
          <w:szCs w:val="24"/>
        </w:rPr>
        <w:t>’</w:t>
      </w:r>
      <w:r w:rsidR="000E0436" w:rsidRPr="000E0436">
        <w:rPr>
          <w:rFonts w:ascii="Times New Roman" w:hAnsi="Times New Roman" w:cs="Times New Roman"/>
          <w:sz w:val="24"/>
          <w:szCs w:val="24"/>
        </w:rPr>
        <w:t xml:space="preserve">lik </w:t>
      </w:r>
      <w:r w:rsidR="000E0436">
        <w:rPr>
          <w:rFonts w:ascii="Times New Roman" w:hAnsi="Times New Roman" w:cs="Times New Roman"/>
          <w:sz w:val="24"/>
          <w:szCs w:val="24"/>
        </w:rPr>
        <w:t xml:space="preserve">yeşil alan mevcudiyetine hiçbir kentte ulaşamadığı gibi 15 </w:t>
      </w:r>
      <w:r w:rsidR="000E0436" w:rsidRPr="000E0436">
        <w:rPr>
          <w:rFonts w:ascii="Times New Roman" w:hAnsi="Times New Roman" w:cs="Times New Roman"/>
          <w:sz w:val="24"/>
          <w:szCs w:val="24"/>
        </w:rPr>
        <w:t>m</w:t>
      </w:r>
      <w:r w:rsidR="000E0436" w:rsidRPr="000E0436">
        <w:rPr>
          <w:rFonts w:ascii="Times New Roman" w:hAnsi="Times New Roman" w:cs="Times New Roman"/>
          <w:sz w:val="24"/>
          <w:szCs w:val="24"/>
          <w:vertAlign w:val="superscript"/>
        </w:rPr>
        <w:t>2</w:t>
      </w:r>
      <w:r w:rsidR="000E0436" w:rsidRPr="000E0436">
        <w:rPr>
          <w:rFonts w:ascii="Times New Roman" w:hAnsi="Times New Roman" w:cs="Times New Roman"/>
          <w:sz w:val="24"/>
          <w:szCs w:val="24"/>
        </w:rPr>
        <w:t>’lik</w:t>
      </w:r>
      <w:r w:rsidR="000E0436">
        <w:rPr>
          <w:rFonts w:ascii="Times New Roman" w:hAnsi="Times New Roman" w:cs="Times New Roman"/>
          <w:sz w:val="24"/>
          <w:szCs w:val="24"/>
        </w:rPr>
        <w:t xml:space="preserve"> yeşil alan hedefi hiçbir kentte, </w:t>
      </w:r>
      <w:r w:rsidR="000E0436" w:rsidRPr="000E0436">
        <w:rPr>
          <w:rFonts w:ascii="Times New Roman" w:hAnsi="Times New Roman" w:cs="Times New Roman"/>
          <w:sz w:val="24"/>
          <w:szCs w:val="24"/>
        </w:rPr>
        <w:t>1</w:t>
      </w:r>
      <w:r w:rsidR="000E0436">
        <w:rPr>
          <w:rFonts w:ascii="Times New Roman" w:hAnsi="Times New Roman" w:cs="Times New Roman"/>
          <w:sz w:val="24"/>
          <w:szCs w:val="24"/>
        </w:rPr>
        <w:t>0</w:t>
      </w:r>
      <w:r w:rsidR="000E0436" w:rsidRPr="000E0436">
        <w:rPr>
          <w:rFonts w:ascii="Times New Roman" w:hAnsi="Times New Roman" w:cs="Times New Roman"/>
          <w:sz w:val="24"/>
          <w:szCs w:val="24"/>
        </w:rPr>
        <w:t xml:space="preserve"> m</w:t>
      </w:r>
      <w:r w:rsidR="000E0436" w:rsidRPr="000E0436">
        <w:rPr>
          <w:rFonts w:ascii="Times New Roman" w:hAnsi="Times New Roman" w:cs="Times New Roman"/>
          <w:sz w:val="24"/>
          <w:szCs w:val="24"/>
          <w:vertAlign w:val="superscript"/>
        </w:rPr>
        <w:t>2</w:t>
      </w:r>
      <w:r w:rsidR="000E0436" w:rsidRPr="000E0436">
        <w:rPr>
          <w:rFonts w:ascii="Times New Roman" w:hAnsi="Times New Roman" w:cs="Times New Roman"/>
          <w:sz w:val="24"/>
          <w:szCs w:val="24"/>
        </w:rPr>
        <w:t>’lik yeşil alan</w:t>
      </w:r>
      <w:r w:rsidR="000E0436">
        <w:rPr>
          <w:rFonts w:ascii="Times New Roman" w:hAnsi="Times New Roman" w:cs="Times New Roman"/>
          <w:sz w:val="24"/>
          <w:szCs w:val="24"/>
        </w:rPr>
        <w:t xml:space="preserve"> hedefi ise sadece Niğde ve Uşak kentlerinde yer almıştır. Çanakkale ve Düzce kentlerinde ulusal standarda ulaşma noktasında yakın bir hedefin (9,68; 9,2) benimsendiği tespit edilmiştir. 2024 için kişi başına Bitlis’te 4 </w:t>
      </w:r>
      <w:r w:rsidR="000E0436" w:rsidRPr="000E0436">
        <w:rPr>
          <w:rFonts w:ascii="Times New Roman" w:hAnsi="Times New Roman" w:cs="Times New Roman"/>
          <w:sz w:val="24"/>
          <w:szCs w:val="24"/>
        </w:rPr>
        <w:t>m</w:t>
      </w:r>
      <w:r w:rsidR="000E0436" w:rsidRPr="000E0436">
        <w:rPr>
          <w:rFonts w:ascii="Times New Roman" w:hAnsi="Times New Roman" w:cs="Times New Roman"/>
          <w:sz w:val="24"/>
          <w:szCs w:val="24"/>
          <w:vertAlign w:val="superscript"/>
        </w:rPr>
        <w:t>2</w:t>
      </w:r>
      <w:r w:rsidR="000E0436">
        <w:rPr>
          <w:rFonts w:ascii="Times New Roman" w:hAnsi="Times New Roman" w:cs="Times New Roman"/>
          <w:sz w:val="24"/>
          <w:szCs w:val="24"/>
        </w:rPr>
        <w:t xml:space="preserve">, Elazığ’da 6,4 </w:t>
      </w:r>
      <w:r w:rsidR="000E0436" w:rsidRPr="000E0436">
        <w:rPr>
          <w:rFonts w:ascii="Times New Roman" w:hAnsi="Times New Roman" w:cs="Times New Roman"/>
          <w:sz w:val="24"/>
          <w:szCs w:val="24"/>
        </w:rPr>
        <w:t>m</w:t>
      </w:r>
      <w:r w:rsidR="000E0436" w:rsidRPr="000E0436">
        <w:rPr>
          <w:rFonts w:ascii="Times New Roman" w:hAnsi="Times New Roman" w:cs="Times New Roman"/>
          <w:sz w:val="24"/>
          <w:szCs w:val="24"/>
          <w:vertAlign w:val="superscript"/>
        </w:rPr>
        <w:t>2</w:t>
      </w:r>
      <w:r w:rsidR="000E0436" w:rsidRPr="000E0436">
        <w:rPr>
          <w:rFonts w:ascii="Times New Roman" w:hAnsi="Times New Roman" w:cs="Times New Roman"/>
          <w:sz w:val="24"/>
          <w:szCs w:val="24"/>
        </w:rPr>
        <w:t>’lik</w:t>
      </w:r>
      <w:r w:rsidR="000E0436">
        <w:rPr>
          <w:rFonts w:ascii="Times New Roman" w:hAnsi="Times New Roman" w:cs="Times New Roman"/>
          <w:sz w:val="24"/>
          <w:szCs w:val="24"/>
        </w:rPr>
        <w:t xml:space="preserve"> hedefler belirlenmişken </w:t>
      </w:r>
      <w:r w:rsidR="009558AA">
        <w:rPr>
          <w:rFonts w:ascii="Times New Roman" w:hAnsi="Times New Roman" w:cs="Times New Roman"/>
          <w:sz w:val="24"/>
          <w:szCs w:val="24"/>
        </w:rPr>
        <w:t xml:space="preserve">Kars, </w:t>
      </w:r>
      <w:r w:rsidR="000E0436">
        <w:rPr>
          <w:rFonts w:ascii="Times New Roman" w:hAnsi="Times New Roman" w:cs="Times New Roman"/>
          <w:sz w:val="24"/>
          <w:szCs w:val="24"/>
        </w:rPr>
        <w:t>Yalova, Bingöl, Giresun ve Isparta kentlerinde kişi başına yeşil alan ile ilgili net hedef konulmadığı görülmektedir.</w:t>
      </w:r>
    </w:p>
    <w:p w:rsidR="00AE486F" w:rsidRDefault="00A00461" w:rsidP="00B10C18">
      <w:pPr>
        <w:jc w:val="both"/>
        <w:rPr>
          <w:rFonts w:ascii="Times New Roman" w:hAnsi="Times New Roman" w:cs="Times New Roman"/>
          <w:sz w:val="24"/>
          <w:szCs w:val="24"/>
        </w:rPr>
      </w:pPr>
      <w:r>
        <w:rPr>
          <w:rFonts w:ascii="Times New Roman" w:hAnsi="Times New Roman" w:cs="Times New Roman"/>
          <w:sz w:val="24"/>
          <w:szCs w:val="24"/>
        </w:rPr>
        <w:t xml:space="preserve">İncelenen bu kentlerin yeşil alan mevcudiyeti ile ilgili bilimsel çalışmalar da araştırma kapsamında incelenmiştir. Bu kapsamda Alkan (2020) tarafından yapılan araştırmada </w:t>
      </w:r>
      <w:r w:rsidRPr="00A00461">
        <w:rPr>
          <w:rFonts w:ascii="Times New Roman" w:hAnsi="Times New Roman" w:cs="Times New Roman"/>
          <w:sz w:val="24"/>
          <w:szCs w:val="24"/>
        </w:rPr>
        <w:t>Çanakkale</w:t>
      </w:r>
      <w:r>
        <w:rPr>
          <w:rFonts w:ascii="Times New Roman" w:hAnsi="Times New Roman" w:cs="Times New Roman"/>
          <w:sz w:val="24"/>
          <w:szCs w:val="24"/>
        </w:rPr>
        <w:t xml:space="preserve"> </w:t>
      </w:r>
      <w:r w:rsidRPr="00A00461">
        <w:rPr>
          <w:rFonts w:ascii="Times New Roman" w:hAnsi="Times New Roman" w:cs="Times New Roman"/>
          <w:sz w:val="24"/>
          <w:szCs w:val="24"/>
        </w:rPr>
        <w:t>kent merkezinde kişi başına aktif yeşil alan miktarının (M</w:t>
      </w:r>
      <w:r>
        <w:rPr>
          <w:rFonts w:ascii="Times New Roman" w:hAnsi="Times New Roman" w:cs="Times New Roman"/>
          <w:sz w:val="24"/>
          <w:szCs w:val="24"/>
        </w:rPr>
        <w:t>ahalle parkı</w:t>
      </w:r>
      <w:r w:rsidRPr="00A00461">
        <w:rPr>
          <w:rFonts w:ascii="Times New Roman" w:hAnsi="Times New Roman" w:cs="Times New Roman"/>
          <w:sz w:val="24"/>
          <w:szCs w:val="24"/>
        </w:rPr>
        <w:t>, Ç</w:t>
      </w:r>
      <w:r>
        <w:rPr>
          <w:rFonts w:ascii="Times New Roman" w:hAnsi="Times New Roman" w:cs="Times New Roman"/>
          <w:sz w:val="24"/>
          <w:szCs w:val="24"/>
        </w:rPr>
        <w:t>ocuk oyun alanı</w:t>
      </w:r>
      <w:r w:rsidRPr="00A00461">
        <w:rPr>
          <w:rFonts w:ascii="Times New Roman" w:hAnsi="Times New Roman" w:cs="Times New Roman"/>
          <w:sz w:val="24"/>
          <w:szCs w:val="24"/>
        </w:rPr>
        <w:t xml:space="preserve"> ve S</w:t>
      </w:r>
      <w:r>
        <w:rPr>
          <w:rFonts w:ascii="Times New Roman" w:hAnsi="Times New Roman" w:cs="Times New Roman"/>
          <w:sz w:val="24"/>
          <w:szCs w:val="24"/>
        </w:rPr>
        <w:t xml:space="preserve">por Alanı </w:t>
      </w:r>
      <w:r w:rsidRPr="00A00461">
        <w:rPr>
          <w:rFonts w:ascii="Times New Roman" w:hAnsi="Times New Roman" w:cs="Times New Roman"/>
          <w:sz w:val="24"/>
          <w:szCs w:val="24"/>
        </w:rPr>
        <w:t>türünde) 2.83 m</w:t>
      </w:r>
      <w:r w:rsidRPr="00A00461">
        <w:rPr>
          <w:rFonts w:ascii="Times New Roman" w:hAnsi="Times New Roman" w:cs="Times New Roman"/>
          <w:sz w:val="24"/>
          <w:szCs w:val="24"/>
          <w:vertAlign w:val="superscript"/>
        </w:rPr>
        <w:t>2</w:t>
      </w:r>
      <w:r w:rsidRPr="00A00461">
        <w:rPr>
          <w:rFonts w:ascii="Times New Roman" w:hAnsi="Times New Roman" w:cs="Times New Roman"/>
          <w:sz w:val="24"/>
          <w:szCs w:val="24"/>
        </w:rPr>
        <w:t xml:space="preserve"> </w:t>
      </w:r>
      <w:r>
        <w:rPr>
          <w:rFonts w:ascii="Times New Roman" w:hAnsi="Times New Roman" w:cs="Times New Roman"/>
          <w:sz w:val="24"/>
          <w:szCs w:val="24"/>
        </w:rPr>
        <w:t xml:space="preserve">olduğu ve yetersizliği ile </w:t>
      </w:r>
      <w:r w:rsidRPr="00A00461">
        <w:rPr>
          <w:rFonts w:ascii="Times New Roman" w:hAnsi="Times New Roman" w:cs="Times New Roman"/>
          <w:sz w:val="24"/>
          <w:szCs w:val="24"/>
        </w:rPr>
        <w:t>kentsel yaşam kalitesinden uzak</w:t>
      </w:r>
      <w:r>
        <w:rPr>
          <w:rFonts w:ascii="Times New Roman" w:hAnsi="Times New Roman" w:cs="Times New Roman"/>
          <w:sz w:val="24"/>
          <w:szCs w:val="24"/>
        </w:rPr>
        <w:t xml:space="preserve"> olduğu vurgulanmaktad</w:t>
      </w:r>
      <w:r w:rsidRPr="00A00461">
        <w:rPr>
          <w:rFonts w:ascii="Times New Roman" w:hAnsi="Times New Roman" w:cs="Times New Roman"/>
          <w:sz w:val="24"/>
          <w:szCs w:val="24"/>
        </w:rPr>
        <w:t>ır.</w:t>
      </w:r>
      <w:r w:rsidR="00840E51">
        <w:rPr>
          <w:rFonts w:ascii="Times New Roman" w:hAnsi="Times New Roman" w:cs="Times New Roman"/>
          <w:sz w:val="24"/>
          <w:szCs w:val="24"/>
        </w:rPr>
        <w:t xml:space="preserve"> Şengün ve Üstündağ (2009) Elazığ kentinin yeşil alan miktarı ile ilgili yaptığı araştırmada kentte </w:t>
      </w:r>
      <w:r w:rsidR="00840E51" w:rsidRPr="00840E51">
        <w:rPr>
          <w:rFonts w:ascii="Times New Roman" w:hAnsi="Times New Roman" w:cs="Times New Roman"/>
          <w:sz w:val="24"/>
          <w:szCs w:val="24"/>
        </w:rPr>
        <w:t>3.758.684</w:t>
      </w:r>
      <w:r w:rsidR="00840E51">
        <w:rPr>
          <w:rFonts w:ascii="Times New Roman" w:hAnsi="Times New Roman" w:cs="Times New Roman"/>
          <w:sz w:val="24"/>
          <w:szCs w:val="24"/>
        </w:rPr>
        <w:t xml:space="preserve"> </w:t>
      </w:r>
      <w:r w:rsidR="00840E51" w:rsidRPr="00840E51">
        <w:rPr>
          <w:rFonts w:ascii="Times New Roman" w:hAnsi="Times New Roman" w:cs="Times New Roman"/>
          <w:sz w:val="24"/>
          <w:szCs w:val="24"/>
        </w:rPr>
        <w:t>m</w:t>
      </w:r>
      <w:r w:rsidR="00840E51" w:rsidRPr="00840E51">
        <w:rPr>
          <w:rFonts w:ascii="Times New Roman" w:hAnsi="Times New Roman" w:cs="Times New Roman"/>
          <w:sz w:val="24"/>
          <w:szCs w:val="24"/>
          <w:vertAlign w:val="superscript"/>
        </w:rPr>
        <w:t>2</w:t>
      </w:r>
      <w:r w:rsidR="00840E51">
        <w:rPr>
          <w:rFonts w:ascii="Times New Roman" w:hAnsi="Times New Roman" w:cs="Times New Roman"/>
          <w:sz w:val="24"/>
          <w:szCs w:val="24"/>
          <w:vertAlign w:val="superscript"/>
        </w:rPr>
        <w:t xml:space="preserve"> </w:t>
      </w:r>
      <w:r w:rsidR="00840E51">
        <w:rPr>
          <w:rFonts w:ascii="Times New Roman" w:hAnsi="Times New Roman" w:cs="Times New Roman"/>
          <w:sz w:val="24"/>
          <w:szCs w:val="24"/>
        </w:rPr>
        <w:t>toplam yeşil alan bulunduğu; nüfusun %69’unun yaşadığı 17 mahallede 10 m</w:t>
      </w:r>
      <w:r w:rsidR="00840E51" w:rsidRPr="00840E51">
        <w:rPr>
          <w:rFonts w:ascii="Times New Roman" w:hAnsi="Times New Roman" w:cs="Times New Roman"/>
          <w:sz w:val="24"/>
          <w:szCs w:val="24"/>
          <w:vertAlign w:val="superscript"/>
        </w:rPr>
        <w:t>2</w:t>
      </w:r>
      <w:r w:rsidR="00840E51">
        <w:rPr>
          <w:rFonts w:ascii="Times New Roman" w:hAnsi="Times New Roman" w:cs="Times New Roman"/>
          <w:sz w:val="24"/>
          <w:szCs w:val="24"/>
        </w:rPr>
        <w:t>’den az, 11 mahallede ise 3 m</w:t>
      </w:r>
      <w:r w:rsidR="00840E51" w:rsidRPr="00840E51">
        <w:rPr>
          <w:rFonts w:ascii="Times New Roman" w:hAnsi="Times New Roman" w:cs="Times New Roman"/>
          <w:sz w:val="24"/>
          <w:szCs w:val="24"/>
          <w:vertAlign w:val="superscript"/>
        </w:rPr>
        <w:t>2</w:t>
      </w:r>
      <w:r w:rsidR="00840E51">
        <w:rPr>
          <w:rFonts w:ascii="Times New Roman" w:hAnsi="Times New Roman" w:cs="Times New Roman"/>
          <w:sz w:val="24"/>
          <w:szCs w:val="24"/>
        </w:rPr>
        <w:t xml:space="preserve">’den az yeşil alan düştüğü belirtmektedir. </w:t>
      </w:r>
      <w:r w:rsidR="00624131">
        <w:rPr>
          <w:rFonts w:ascii="Times New Roman" w:hAnsi="Times New Roman" w:cs="Times New Roman"/>
          <w:sz w:val="24"/>
          <w:szCs w:val="24"/>
        </w:rPr>
        <w:t xml:space="preserve">Olgun (2019) tarafından Niğde’nin 2000-2016 arasında arazi değişimleri incelendiğinde yeşil alanlarda %22’lik artışa karşılık diğer alanlarda %78’lik artış belirlenmiştir. Buda kişi başına düşen yeşil alan miktarında azalma olarak yansımaktadır. </w:t>
      </w:r>
      <w:r w:rsidR="00AE486F">
        <w:rPr>
          <w:rFonts w:ascii="Times New Roman" w:hAnsi="Times New Roman" w:cs="Times New Roman"/>
          <w:sz w:val="24"/>
          <w:szCs w:val="24"/>
        </w:rPr>
        <w:t>Kişi başına düşen yeşil alan miktarı ile ilgili diğer bazı kentlerde yapılan tespitlerde Ordu’da 3,35 m</w:t>
      </w:r>
      <w:r w:rsidR="00AE486F" w:rsidRPr="00AE486F">
        <w:rPr>
          <w:rFonts w:ascii="Times New Roman" w:hAnsi="Times New Roman" w:cs="Times New Roman"/>
          <w:sz w:val="24"/>
          <w:szCs w:val="24"/>
          <w:vertAlign w:val="superscript"/>
        </w:rPr>
        <w:t>2</w:t>
      </w:r>
      <w:r w:rsidR="00AE486F">
        <w:rPr>
          <w:rFonts w:ascii="Times New Roman" w:hAnsi="Times New Roman" w:cs="Times New Roman"/>
          <w:sz w:val="24"/>
          <w:szCs w:val="24"/>
        </w:rPr>
        <w:t xml:space="preserve"> (Koç, 2019), Isparta’da 3</w:t>
      </w:r>
      <w:r w:rsidR="00AE486F" w:rsidRPr="00AE486F">
        <w:rPr>
          <w:rFonts w:ascii="Times New Roman" w:hAnsi="Times New Roman" w:cs="Times New Roman"/>
          <w:sz w:val="24"/>
          <w:szCs w:val="24"/>
        </w:rPr>
        <w:t xml:space="preserve"> m</w:t>
      </w:r>
      <w:r w:rsidR="00AE486F" w:rsidRPr="00AE486F">
        <w:rPr>
          <w:rFonts w:ascii="Times New Roman" w:hAnsi="Times New Roman" w:cs="Times New Roman"/>
          <w:sz w:val="24"/>
          <w:szCs w:val="24"/>
          <w:vertAlign w:val="superscript"/>
        </w:rPr>
        <w:t>2</w:t>
      </w:r>
      <w:r w:rsidR="00AE486F">
        <w:rPr>
          <w:rFonts w:ascii="Times New Roman" w:hAnsi="Times New Roman" w:cs="Times New Roman"/>
          <w:sz w:val="24"/>
          <w:szCs w:val="24"/>
        </w:rPr>
        <w:t xml:space="preserve"> (Gül ve Küçük, 2001) ve Kars’ta 1,02 </w:t>
      </w:r>
      <w:r w:rsidR="00AE486F" w:rsidRPr="00AE486F">
        <w:rPr>
          <w:rFonts w:ascii="Times New Roman" w:hAnsi="Times New Roman" w:cs="Times New Roman"/>
          <w:sz w:val="24"/>
          <w:szCs w:val="24"/>
        </w:rPr>
        <w:t>m</w:t>
      </w:r>
      <w:r w:rsidR="00AE486F" w:rsidRPr="00AE486F">
        <w:rPr>
          <w:rFonts w:ascii="Times New Roman" w:hAnsi="Times New Roman" w:cs="Times New Roman"/>
          <w:sz w:val="24"/>
          <w:szCs w:val="24"/>
          <w:vertAlign w:val="superscript"/>
        </w:rPr>
        <w:t>2</w:t>
      </w:r>
      <w:r w:rsidR="00AE486F">
        <w:rPr>
          <w:rFonts w:ascii="Times New Roman" w:hAnsi="Times New Roman" w:cs="Times New Roman"/>
          <w:sz w:val="24"/>
          <w:szCs w:val="24"/>
        </w:rPr>
        <w:t xml:space="preserve"> (Yıldız ve Yılmaz, 2003) yeşil alan belirlenmiştir. </w:t>
      </w:r>
    </w:p>
    <w:p w:rsidR="00282140" w:rsidRDefault="00895AD9" w:rsidP="00B10C18">
      <w:pPr>
        <w:jc w:val="both"/>
        <w:rPr>
          <w:rFonts w:ascii="Times New Roman" w:hAnsi="Times New Roman" w:cs="Times New Roman"/>
          <w:sz w:val="24"/>
          <w:szCs w:val="24"/>
        </w:rPr>
      </w:pPr>
      <w:r>
        <w:rPr>
          <w:rFonts w:ascii="Times New Roman" w:hAnsi="Times New Roman" w:cs="Times New Roman"/>
          <w:sz w:val="24"/>
          <w:szCs w:val="24"/>
        </w:rPr>
        <w:t>Büyükşehir Belediyelerinde olduğu gibi kent belediyelerinin planlarında da yeşil alanların nitelik ve nicelik bakımından iyileştirilmesine yönelik amaç, hedef ve faaliyet bulunmaktadır. Ancak planlarda yeşil alanları bir bütün olarak ele alan planla</w:t>
      </w:r>
      <w:r w:rsidR="004B1976">
        <w:rPr>
          <w:rFonts w:ascii="Times New Roman" w:hAnsi="Times New Roman" w:cs="Times New Roman"/>
          <w:sz w:val="24"/>
          <w:szCs w:val="24"/>
        </w:rPr>
        <w:t xml:space="preserve">ma yaklaşımından çok </w:t>
      </w:r>
      <w:proofErr w:type="spellStart"/>
      <w:r w:rsidR="004B1976">
        <w:rPr>
          <w:rFonts w:ascii="Times New Roman" w:hAnsi="Times New Roman" w:cs="Times New Roman"/>
          <w:sz w:val="24"/>
          <w:szCs w:val="24"/>
        </w:rPr>
        <w:t>parçacıl</w:t>
      </w:r>
      <w:proofErr w:type="spellEnd"/>
      <w:r w:rsidR="004B1976">
        <w:rPr>
          <w:rFonts w:ascii="Times New Roman" w:hAnsi="Times New Roman" w:cs="Times New Roman"/>
          <w:sz w:val="24"/>
          <w:szCs w:val="24"/>
        </w:rPr>
        <w:t xml:space="preserve"> planlama yaklaşımı ön görülmüştür. Oysa sağlıklı ve sürdürülebilir bir yeşil alan planlaması için kenti</w:t>
      </w:r>
      <w:r w:rsidR="00282140">
        <w:rPr>
          <w:rFonts w:ascii="Times New Roman" w:hAnsi="Times New Roman" w:cs="Times New Roman"/>
          <w:sz w:val="24"/>
          <w:szCs w:val="24"/>
        </w:rPr>
        <w:t xml:space="preserve"> çevreleyen doğal alan sistemlerini de içine alan ve kent içindeki yeşil alanlarla bağlantısını kurarak bir taraftan </w:t>
      </w:r>
      <w:proofErr w:type="gramStart"/>
      <w:r w:rsidR="00282140">
        <w:rPr>
          <w:rFonts w:ascii="Times New Roman" w:hAnsi="Times New Roman" w:cs="Times New Roman"/>
          <w:sz w:val="24"/>
          <w:szCs w:val="24"/>
        </w:rPr>
        <w:t>ekolojik</w:t>
      </w:r>
      <w:proofErr w:type="gramEnd"/>
      <w:r w:rsidR="00282140">
        <w:rPr>
          <w:rFonts w:ascii="Times New Roman" w:hAnsi="Times New Roman" w:cs="Times New Roman"/>
          <w:sz w:val="24"/>
          <w:szCs w:val="24"/>
        </w:rPr>
        <w:t xml:space="preserve"> alt yapının korunması ve yönetilmesi, diğer taraftan yeni alanlarla ekolojik alt yapının geliştirilmesini içeren “yeşil alt yapı sisteminin” öne çıkarılması gerekmektedir. Yeşil alt yapı sistemi insan-</w:t>
      </w:r>
      <w:proofErr w:type="gramStart"/>
      <w:r w:rsidR="00282140">
        <w:rPr>
          <w:rFonts w:ascii="Times New Roman" w:hAnsi="Times New Roman" w:cs="Times New Roman"/>
          <w:sz w:val="24"/>
          <w:szCs w:val="24"/>
        </w:rPr>
        <w:t>ekoloji</w:t>
      </w:r>
      <w:proofErr w:type="gramEnd"/>
      <w:r w:rsidR="00282140">
        <w:rPr>
          <w:rFonts w:ascii="Times New Roman" w:hAnsi="Times New Roman" w:cs="Times New Roman"/>
          <w:sz w:val="24"/>
          <w:szCs w:val="24"/>
        </w:rPr>
        <w:t xml:space="preserve"> eylemliliğini ve hareketini temel alan bir ağ/network sistemidir</w:t>
      </w:r>
      <w:r w:rsidR="00CA0435">
        <w:rPr>
          <w:rFonts w:ascii="Times New Roman" w:hAnsi="Times New Roman" w:cs="Times New Roman"/>
          <w:sz w:val="24"/>
          <w:szCs w:val="24"/>
        </w:rPr>
        <w:t xml:space="preserve"> (Irmak ve Avcı, 2019)</w:t>
      </w:r>
      <w:r w:rsidR="00282140">
        <w:rPr>
          <w:rFonts w:ascii="Times New Roman" w:hAnsi="Times New Roman" w:cs="Times New Roman"/>
          <w:sz w:val="24"/>
          <w:szCs w:val="24"/>
        </w:rPr>
        <w:t xml:space="preserve">. </w:t>
      </w:r>
      <w:r w:rsidR="00CA0435" w:rsidRPr="00CA0435">
        <w:rPr>
          <w:rFonts w:ascii="Times New Roman" w:hAnsi="Times New Roman" w:cs="Times New Roman"/>
          <w:sz w:val="24"/>
          <w:szCs w:val="24"/>
        </w:rPr>
        <w:t xml:space="preserve">Avrupa Komisyonu </w:t>
      </w:r>
      <w:r w:rsidR="00CA0435">
        <w:rPr>
          <w:rFonts w:ascii="Times New Roman" w:hAnsi="Times New Roman" w:cs="Times New Roman"/>
          <w:sz w:val="24"/>
          <w:szCs w:val="24"/>
        </w:rPr>
        <w:t xml:space="preserve">yeşil alt yapıyı </w:t>
      </w:r>
      <w:r w:rsidR="00CA0435" w:rsidRPr="00CA0435">
        <w:rPr>
          <w:rFonts w:ascii="Times New Roman" w:hAnsi="Times New Roman" w:cs="Times New Roman"/>
          <w:sz w:val="24"/>
          <w:szCs w:val="24"/>
        </w:rPr>
        <w:t>doğaya dayalı çözümlerle ekolojik, ekonomik ve sosyal faydalar sağlamak, doğanın insana sunduğu faydaları anlamaya yardımcı olmak, bu faydaları sürdüren ve geliştiren yatırımları harekete geçirm</w:t>
      </w:r>
      <w:r w:rsidR="00CA0435">
        <w:rPr>
          <w:rFonts w:ascii="Times New Roman" w:hAnsi="Times New Roman" w:cs="Times New Roman"/>
          <w:sz w:val="24"/>
          <w:szCs w:val="24"/>
        </w:rPr>
        <w:t>ek için bir araç olarak tanımla</w:t>
      </w:r>
      <w:r w:rsidR="00CA0435" w:rsidRPr="00CA0435">
        <w:rPr>
          <w:rFonts w:ascii="Times New Roman" w:hAnsi="Times New Roman" w:cs="Times New Roman"/>
          <w:sz w:val="24"/>
          <w:szCs w:val="24"/>
        </w:rPr>
        <w:t>maktadır</w:t>
      </w:r>
      <w:r w:rsidR="00CA0435">
        <w:rPr>
          <w:rFonts w:ascii="Times New Roman" w:hAnsi="Times New Roman" w:cs="Times New Roman"/>
          <w:sz w:val="24"/>
          <w:szCs w:val="24"/>
        </w:rPr>
        <w:t xml:space="preserve"> (Demircan ve ark</w:t>
      </w:r>
      <w:proofErr w:type="gramStart"/>
      <w:r w:rsidR="00CA0435">
        <w:rPr>
          <w:rFonts w:ascii="Times New Roman" w:hAnsi="Times New Roman" w:cs="Times New Roman"/>
          <w:sz w:val="24"/>
          <w:szCs w:val="24"/>
        </w:rPr>
        <w:t>.,</w:t>
      </w:r>
      <w:proofErr w:type="gramEnd"/>
      <w:r w:rsidR="00CA0435">
        <w:rPr>
          <w:rFonts w:ascii="Times New Roman" w:hAnsi="Times New Roman" w:cs="Times New Roman"/>
          <w:sz w:val="24"/>
          <w:szCs w:val="24"/>
        </w:rPr>
        <w:t xml:space="preserve"> </w:t>
      </w:r>
      <w:r w:rsidR="00CA0435" w:rsidRPr="00CA0435">
        <w:rPr>
          <w:rFonts w:ascii="Times New Roman" w:hAnsi="Times New Roman" w:cs="Times New Roman"/>
          <w:sz w:val="24"/>
          <w:szCs w:val="24"/>
        </w:rPr>
        <w:t>2020)</w:t>
      </w:r>
      <w:r w:rsidR="00CA0435">
        <w:rPr>
          <w:rFonts w:ascii="Times New Roman" w:hAnsi="Times New Roman" w:cs="Times New Roman"/>
          <w:sz w:val="24"/>
          <w:szCs w:val="24"/>
        </w:rPr>
        <w:t xml:space="preserve">. </w:t>
      </w:r>
      <w:r w:rsidR="00CA0435" w:rsidRPr="00CA0435">
        <w:rPr>
          <w:rFonts w:ascii="Times New Roman" w:hAnsi="Times New Roman" w:cs="Times New Roman"/>
          <w:sz w:val="24"/>
          <w:szCs w:val="24"/>
        </w:rPr>
        <w:t xml:space="preserve"> </w:t>
      </w:r>
      <w:r w:rsidR="00282140">
        <w:rPr>
          <w:rFonts w:ascii="Times New Roman" w:hAnsi="Times New Roman" w:cs="Times New Roman"/>
          <w:sz w:val="24"/>
          <w:szCs w:val="24"/>
        </w:rPr>
        <w:t xml:space="preserve">Kent planlarının tamamında </w:t>
      </w:r>
      <w:r w:rsidR="00CA0435">
        <w:rPr>
          <w:rFonts w:ascii="Times New Roman" w:hAnsi="Times New Roman" w:cs="Times New Roman"/>
          <w:sz w:val="24"/>
          <w:szCs w:val="24"/>
        </w:rPr>
        <w:t>“yeşil alt yapı sistemine”</w:t>
      </w:r>
      <w:r w:rsidR="00282140">
        <w:rPr>
          <w:rFonts w:ascii="Times New Roman" w:hAnsi="Times New Roman" w:cs="Times New Roman"/>
          <w:sz w:val="24"/>
          <w:szCs w:val="24"/>
        </w:rPr>
        <w:t xml:space="preserve"> yönelik stratejilerin geliştirilemediği ve hedeflere konu olmadığı görülmüştür. </w:t>
      </w:r>
    </w:p>
    <w:p w:rsidR="001D664D" w:rsidRPr="001D664D" w:rsidRDefault="001D664D" w:rsidP="00B10C18">
      <w:pPr>
        <w:jc w:val="both"/>
        <w:rPr>
          <w:rFonts w:ascii="Times New Roman" w:hAnsi="Times New Roman" w:cs="Times New Roman"/>
          <w:b/>
          <w:sz w:val="24"/>
          <w:szCs w:val="24"/>
        </w:rPr>
      </w:pPr>
      <w:r w:rsidRPr="001D664D">
        <w:rPr>
          <w:rFonts w:ascii="Times New Roman" w:hAnsi="Times New Roman" w:cs="Times New Roman"/>
          <w:b/>
          <w:sz w:val="24"/>
          <w:szCs w:val="24"/>
        </w:rPr>
        <w:lastRenderedPageBreak/>
        <w:t>4. Sonuç ve Öneriler</w:t>
      </w:r>
    </w:p>
    <w:p w:rsidR="002C5D2C" w:rsidRDefault="001D664D" w:rsidP="00B10C18">
      <w:pPr>
        <w:jc w:val="both"/>
        <w:rPr>
          <w:rFonts w:ascii="Times New Roman" w:hAnsi="Times New Roman" w:cs="Times New Roman"/>
          <w:sz w:val="24"/>
          <w:szCs w:val="24"/>
        </w:rPr>
      </w:pPr>
      <w:r>
        <w:rPr>
          <w:rFonts w:ascii="Times New Roman" w:hAnsi="Times New Roman" w:cs="Times New Roman"/>
          <w:sz w:val="24"/>
          <w:szCs w:val="24"/>
        </w:rPr>
        <w:t xml:space="preserve">Araştırma kapsamında </w:t>
      </w:r>
      <w:r w:rsidR="00B10C18" w:rsidRPr="00B10C18">
        <w:rPr>
          <w:rFonts w:ascii="Times New Roman" w:hAnsi="Times New Roman" w:cs="Times New Roman"/>
          <w:sz w:val="24"/>
          <w:szCs w:val="24"/>
        </w:rPr>
        <w:t>incele</w:t>
      </w:r>
      <w:r>
        <w:rPr>
          <w:rFonts w:ascii="Times New Roman" w:hAnsi="Times New Roman" w:cs="Times New Roman"/>
          <w:sz w:val="24"/>
          <w:szCs w:val="24"/>
        </w:rPr>
        <w:t xml:space="preserve">nen Belediye planlarında </w:t>
      </w:r>
      <w:r w:rsidR="00B10C18" w:rsidRPr="00B10C18">
        <w:rPr>
          <w:rFonts w:ascii="Times New Roman" w:hAnsi="Times New Roman" w:cs="Times New Roman"/>
          <w:sz w:val="24"/>
          <w:szCs w:val="24"/>
        </w:rPr>
        <w:t>yeşil alanlarla ilgili çeşitli amaç ve hedeflere yer ver</w:t>
      </w:r>
      <w:r>
        <w:rPr>
          <w:rFonts w:ascii="Times New Roman" w:hAnsi="Times New Roman" w:cs="Times New Roman"/>
          <w:sz w:val="24"/>
          <w:szCs w:val="24"/>
        </w:rPr>
        <w:t>il</w:t>
      </w:r>
      <w:r w:rsidR="00B10C18" w:rsidRPr="00B10C18">
        <w:rPr>
          <w:rFonts w:ascii="Times New Roman" w:hAnsi="Times New Roman" w:cs="Times New Roman"/>
          <w:sz w:val="24"/>
          <w:szCs w:val="24"/>
        </w:rPr>
        <w:t>diği görülmüş</w:t>
      </w:r>
      <w:r>
        <w:rPr>
          <w:rFonts w:ascii="Times New Roman" w:hAnsi="Times New Roman" w:cs="Times New Roman"/>
          <w:sz w:val="24"/>
          <w:szCs w:val="24"/>
        </w:rPr>
        <w:t xml:space="preserve">tür. Buna göre planlarda toplamda </w:t>
      </w:r>
      <w:r w:rsidR="00B10C18" w:rsidRPr="00B10C18">
        <w:rPr>
          <w:rFonts w:ascii="Times New Roman" w:hAnsi="Times New Roman" w:cs="Times New Roman"/>
          <w:sz w:val="24"/>
          <w:szCs w:val="24"/>
        </w:rPr>
        <w:t xml:space="preserve">18 amaç, 25 hedef ve </w:t>
      </w:r>
      <w:r>
        <w:rPr>
          <w:rFonts w:ascii="Times New Roman" w:hAnsi="Times New Roman" w:cs="Times New Roman"/>
          <w:sz w:val="24"/>
          <w:szCs w:val="24"/>
        </w:rPr>
        <w:t xml:space="preserve">bu hedefleri ölçmeye yönelik </w:t>
      </w:r>
      <w:r w:rsidR="00B10C18" w:rsidRPr="00B10C18">
        <w:rPr>
          <w:rFonts w:ascii="Times New Roman" w:hAnsi="Times New Roman" w:cs="Times New Roman"/>
          <w:sz w:val="24"/>
          <w:szCs w:val="24"/>
        </w:rPr>
        <w:t>59 gösterge tespit edilmiştir.</w:t>
      </w:r>
      <w:r>
        <w:rPr>
          <w:rFonts w:ascii="Times New Roman" w:hAnsi="Times New Roman" w:cs="Times New Roman"/>
          <w:sz w:val="24"/>
          <w:szCs w:val="24"/>
        </w:rPr>
        <w:t xml:space="preserve"> Bütün belediyelerin kentlerin yeşil alan niteliği ve niceliğini iyileştirici önlemlere yer verdiği görülmüştür. </w:t>
      </w:r>
      <w:r w:rsidR="006C107F">
        <w:rPr>
          <w:rFonts w:ascii="Times New Roman" w:hAnsi="Times New Roman" w:cs="Times New Roman"/>
          <w:sz w:val="24"/>
          <w:szCs w:val="24"/>
        </w:rPr>
        <w:t>U</w:t>
      </w:r>
      <w:r w:rsidR="006C107F" w:rsidRPr="006C107F">
        <w:rPr>
          <w:rFonts w:ascii="Times New Roman" w:hAnsi="Times New Roman" w:cs="Times New Roman"/>
          <w:sz w:val="24"/>
          <w:szCs w:val="24"/>
        </w:rPr>
        <w:t xml:space="preserve">lusal yeşil alan standardı olarak ele alınan “kişi başına düşen yeşil alan miktarı” ile ilgili hedefe </w:t>
      </w:r>
      <w:r w:rsidR="006C107F">
        <w:rPr>
          <w:rFonts w:ascii="Times New Roman" w:hAnsi="Times New Roman" w:cs="Times New Roman"/>
          <w:sz w:val="24"/>
          <w:szCs w:val="24"/>
        </w:rPr>
        <w:t>17 kentten 12’sinde yer verildiği, mevcut yeşil alan miktarı bakımından sadece Kayseri kentinde ulusal standarda</w:t>
      </w:r>
      <w:r w:rsidR="00626784">
        <w:rPr>
          <w:rFonts w:ascii="Times New Roman" w:hAnsi="Times New Roman" w:cs="Times New Roman"/>
          <w:sz w:val="24"/>
          <w:szCs w:val="24"/>
        </w:rPr>
        <w:t xml:space="preserve"> ulaşıldığı görülmüştür. </w:t>
      </w:r>
      <w:r w:rsidR="00D1454F">
        <w:rPr>
          <w:rFonts w:ascii="Times New Roman" w:hAnsi="Times New Roman" w:cs="Times New Roman"/>
          <w:sz w:val="24"/>
          <w:szCs w:val="24"/>
        </w:rPr>
        <w:t>15 m</w:t>
      </w:r>
      <w:r w:rsidR="00D1454F" w:rsidRPr="00626784">
        <w:rPr>
          <w:rFonts w:ascii="Times New Roman" w:hAnsi="Times New Roman" w:cs="Times New Roman"/>
          <w:sz w:val="24"/>
          <w:szCs w:val="24"/>
          <w:vertAlign w:val="superscript"/>
        </w:rPr>
        <w:t>2</w:t>
      </w:r>
      <w:r w:rsidR="00D1454F">
        <w:rPr>
          <w:rFonts w:ascii="Times New Roman" w:hAnsi="Times New Roman" w:cs="Times New Roman"/>
          <w:sz w:val="24"/>
          <w:szCs w:val="24"/>
        </w:rPr>
        <w:t xml:space="preserve">’lik </w:t>
      </w:r>
      <w:r w:rsidR="00626784">
        <w:rPr>
          <w:rFonts w:ascii="Times New Roman" w:hAnsi="Times New Roman" w:cs="Times New Roman"/>
          <w:sz w:val="24"/>
          <w:szCs w:val="24"/>
        </w:rPr>
        <w:t xml:space="preserve">yeşil alan </w:t>
      </w:r>
      <w:r w:rsidR="00D1454F">
        <w:rPr>
          <w:rFonts w:ascii="Times New Roman" w:hAnsi="Times New Roman" w:cs="Times New Roman"/>
          <w:sz w:val="24"/>
          <w:szCs w:val="24"/>
        </w:rPr>
        <w:t>standard</w:t>
      </w:r>
      <w:r w:rsidR="00626784">
        <w:rPr>
          <w:rFonts w:ascii="Times New Roman" w:hAnsi="Times New Roman" w:cs="Times New Roman"/>
          <w:sz w:val="24"/>
          <w:szCs w:val="24"/>
        </w:rPr>
        <w:t>ın</w:t>
      </w:r>
      <w:r w:rsidR="00D1454F">
        <w:rPr>
          <w:rFonts w:ascii="Times New Roman" w:hAnsi="Times New Roman" w:cs="Times New Roman"/>
          <w:sz w:val="24"/>
          <w:szCs w:val="24"/>
        </w:rPr>
        <w:t>a Kayseri kentinde</w:t>
      </w:r>
      <w:r w:rsidR="00626784">
        <w:rPr>
          <w:rFonts w:ascii="Times New Roman" w:hAnsi="Times New Roman" w:cs="Times New Roman"/>
          <w:sz w:val="24"/>
          <w:szCs w:val="24"/>
        </w:rPr>
        <w:t xml:space="preserve">, 10 </w:t>
      </w:r>
      <w:r w:rsidR="00626784" w:rsidRPr="00626784">
        <w:rPr>
          <w:rFonts w:ascii="Times New Roman" w:hAnsi="Times New Roman" w:cs="Times New Roman"/>
          <w:sz w:val="24"/>
          <w:szCs w:val="24"/>
        </w:rPr>
        <w:t>m</w:t>
      </w:r>
      <w:r w:rsidR="00626784" w:rsidRPr="00626784">
        <w:rPr>
          <w:rFonts w:ascii="Times New Roman" w:hAnsi="Times New Roman" w:cs="Times New Roman"/>
          <w:sz w:val="24"/>
          <w:szCs w:val="24"/>
          <w:vertAlign w:val="superscript"/>
        </w:rPr>
        <w:t>2</w:t>
      </w:r>
      <w:r w:rsidR="00626784" w:rsidRPr="00626784">
        <w:rPr>
          <w:rFonts w:ascii="Times New Roman" w:hAnsi="Times New Roman" w:cs="Times New Roman"/>
          <w:sz w:val="24"/>
          <w:szCs w:val="24"/>
        </w:rPr>
        <w:t>’lik yeşil alan standardına</w:t>
      </w:r>
      <w:r w:rsidR="00626784">
        <w:rPr>
          <w:rFonts w:ascii="Times New Roman" w:hAnsi="Times New Roman" w:cs="Times New Roman"/>
          <w:sz w:val="24"/>
          <w:szCs w:val="24"/>
        </w:rPr>
        <w:t xml:space="preserve"> Niğde ve Uşak kentlerinde ulaşılma yolunda hedef belirlenmiştir. </w:t>
      </w:r>
      <w:r w:rsidR="006C107F" w:rsidRPr="006C107F">
        <w:rPr>
          <w:rFonts w:ascii="Times New Roman" w:hAnsi="Times New Roman" w:cs="Times New Roman"/>
          <w:sz w:val="24"/>
          <w:szCs w:val="24"/>
        </w:rPr>
        <w:t xml:space="preserve">İstanbul, </w:t>
      </w:r>
      <w:r w:rsidR="00626784">
        <w:rPr>
          <w:rFonts w:ascii="Times New Roman" w:hAnsi="Times New Roman" w:cs="Times New Roman"/>
          <w:sz w:val="24"/>
          <w:szCs w:val="24"/>
        </w:rPr>
        <w:t>Düzce ve Çanakkale illerinde ise buna yakın hedeflere yer verildiği görülmüştür</w:t>
      </w:r>
      <w:r w:rsidR="006C107F" w:rsidRPr="006C107F">
        <w:rPr>
          <w:rFonts w:ascii="Times New Roman" w:hAnsi="Times New Roman" w:cs="Times New Roman"/>
          <w:sz w:val="24"/>
          <w:szCs w:val="24"/>
        </w:rPr>
        <w:t>.</w:t>
      </w:r>
      <w:r w:rsidR="00626784">
        <w:rPr>
          <w:rFonts w:ascii="Times New Roman" w:hAnsi="Times New Roman" w:cs="Times New Roman"/>
          <w:sz w:val="24"/>
          <w:szCs w:val="24"/>
        </w:rPr>
        <w:t xml:space="preserve"> </w:t>
      </w:r>
      <w:r w:rsidR="000A0E62">
        <w:rPr>
          <w:rFonts w:ascii="Times New Roman" w:hAnsi="Times New Roman" w:cs="Times New Roman"/>
          <w:sz w:val="24"/>
          <w:szCs w:val="24"/>
        </w:rPr>
        <w:t xml:space="preserve">İncelenen bütün planlarda yeşil alanlar ayrı ayrı birer fiziki mekân olarak alınmış, kentin tamamını bir bütün olarak ele alan planlama yaklaşımına yer verilmemiştir. Özellikle günümüz kentlerinin sürdürülebilir yeşil alan planlamasına çözüm olarak öne sürülen “yeşil alt yapı” kavramına hiçbir belediyenin planında yer verilmediği belirlenmiştir. Araştırma sonuçları </w:t>
      </w:r>
      <w:r w:rsidR="00B10C18" w:rsidRPr="00B10C18">
        <w:rPr>
          <w:rFonts w:ascii="Times New Roman" w:hAnsi="Times New Roman" w:cs="Times New Roman"/>
          <w:sz w:val="24"/>
          <w:szCs w:val="24"/>
        </w:rPr>
        <w:t>Türkiye’de Belediyelerin sürdürülebilir yeşil alan planlaması üzerinde yeterli düzeyde strateji geliştiremediklerini göstermektedir. Sonuç olarak Belediyelerin imar planları ve stratejik planlarının yeşil alan gereksinimlerini karşılayacak şekilde revize edilerek en azından ulusal standartlara kısa zaman içerisinde ulaşılması yolunda tedbirlerin alınması önerilmektedir.</w:t>
      </w:r>
      <w:r w:rsidR="000A0E62">
        <w:rPr>
          <w:rFonts w:ascii="Times New Roman" w:hAnsi="Times New Roman" w:cs="Times New Roman"/>
          <w:sz w:val="24"/>
          <w:szCs w:val="24"/>
        </w:rPr>
        <w:t xml:space="preserve"> Ayrıca </w:t>
      </w:r>
      <w:r w:rsidR="002C5D2C">
        <w:rPr>
          <w:rFonts w:ascii="Times New Roman" w:hAnsi="Times New Roman" w:cs="Times New Roman"/>
          <w:sz w:val="24"/>
          <w:szCs w:val="24"/>
        </w:rPr>
        <w:t xml:space="preserve">ulusal standartların yanında kentin nüfusu, coğrafi konumu, mevcut doğal kaynakları, nüfusun </w:t>
      </w:r>
      <w:proofErr w:type="spellStart"/>
      <w:r w:rsidR="002C5D2C">
        <w:rPr>
          <w:rFonts w:ascii="Times New Roman" w:hAnsi="Times New Roman" w:cs="Times New Roman"/>
          <w:sz w:val="24"/>
          <w:szCs w:val="24"/>
        </w:rPr>
        <w:t>sosyo</w:t>
      </w:r>
      <w:proofErr w:type="spellEnd"/>
      <w:r w:rsidR="002C5D2C">
        <w:rPr>
          <w:rFonts w:ascii="Times New Roman" w:hAnsi="Times New Roman" w:cs="Times New Roman"/>
          <w:sz w:val="24"/>
          <w:szCs w:val="24"/>
        </w:rPr>
        <w:t xml:space="preserve">-ekonomik özellikleri ve kentlinin yeşil alan kullanım yoğunluk ve alışkanlıkları göz önünde bulundurularak </w:t>
      </w:r>
      <w:proofErr w:type="gramStart"/>
      <w:r w:rsidR="002C5D2C">
        <w:rPr>
          <w:rFonts w:ascii="Times New Roman" w:hAnsi="Times New Roman" w:cs="Times New Roman"/>
          <w:sz w:val="24"/>
          <w:szCs w:val="24"/>
        </w:rPr>
        <w:t>ekolojik</w:t>
      </w:r>
      <w:proofErr w:type="gramEnd"/>
      <w:r w:rsidR="002C5D2C">
        <w:rPr>
          <w:rFonts w:ascii="Times New Roman" w:hAnsi="Times New Roman" w:cs="Times New Roman"/>
          <w:sz w:val="24"/>
          <w:szCs w:val="24"/>
        </w:rPr>
        <w:t xml:space="preserve"> alt yapı stratejilerini ve eylem planlarını hazırlayarak uygulamaya koymaları, stratejik planlarını ise bu stratejiler üzerinde şekillendirmeleri gerekmektedir. </w:t>
      </w:r>
    </w:p>
    <w:p w:rsidR="005D6539" w:rsidRPr="005D6539" w:rsidRDefault="005D6539" w:rsidP="004976A3">
      <w:pPr>
        <w:jc w:val="both"/>
        <w:rPr>
          <w:rFonts w:ascii="Times New Roman" w:hAnsi="Times New Roman" w:cs="Times New Roman"/>
          <w:b/>
          <w:sz w:val="24"/>
          <w:szCs w:val="24"/>
        </w:rPr>
      </w:pPr>
      <w:r w:rsidRPr="005D6539">
        <w:rPr>
          <w:rFonts w:ascii="Times New Roman" w:hAnsi="Times New Roman" w:cs="Times New Roman"/>
          <w:b/>
          <w:sz w:val="24"/>
          <w:szCs w:val="24"/>
        </w:rPr>
        <w:t>5. Kaynaklar</w:t>
      </w:r>
    </w:p>
    <w:p w:rsidR="005D6539" w:rsidRPr="009570C9" w:rsidRDefault="005D6539" w:rsidP="004976A3">
      <w:pPr>
        <w:spacing w:after="0"/>
        <w:ind w:left="709" w:hanging="709"/>
        <w:jc w:val="both"/>
        <w:rPr>
          <w:rFonts w:ascii="Times New Roman" w:eastAsia="Arial" w:hAnsi="Times New Roman" w:cs="Times New Roman"/>
          <w:iCs/>
          <w:sz w:val="24"/>
          <w:szCs w:val="24"/>
          <w:lang w:eastAsia="tr-TR"/>
        </w:rPr>
      </w:pPr>
      <w:r w:rsidRPr="009570C9">
        <w:rPr>
          <w:rFonts w:ascii="Times New Roman" w:eastAsia="Arial" w:hAnsi="Times New Roman" w:cs="Times New Roman"/>
          <w:sz w:val="24"/>
          <w:szCs w:val="24"/>
          <w:lang w:eastAsia="tr-TR"/>
        </w:rPr>
        <w:t xml:space="preserve">Aksoy, Y. (2014). Türkiye’de yeşil alanlarla ilgili yasal düzenlemeler.  </w:t>
      </w:r>
      <w:r w:rsidRPr="009570C9">
        <w:rPr>
          <w:rFonts w:ascii="Times New Roman" w:eastAsia="Arial" w:hAnsi="Times New Roman" w:cs="Times New Roman"/>
          <w:i/>
          <w:iCs/>
          <w:sz w:val="24"/>
          <w:szCs w:val="24"/>
          <w:lang w:eastAsia="tr-TR"/>
        </w:rPr>
        <w:t xml:space="preserve">İstanbul Ticaret Üniversitesi Fen Bilimleri Dergisi Yıl: 13 </w:t>
      </w:r>
      <w:r w:rsidRPr="009570C9">
        <w:rPr>
          <w:rFonts w:ascii="Times New Roman" w:eastAsia="Arial" w:hAnsi="Times New Roman" w:cs="Times New Roman"/>
          <w:iCs/>
          <w:sz w:val="24"/>
          <w:szCs w:val="24"/>
          <w:lang w:eastAsia="tr-TR"/>
        </w:rPr>
        <w:t>Sayı: 26 Güz 2014 s. 1-20.</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Aksoy, Y</w:t>
      </w:r>
      <w:proofErr w:type="gramStart"/>
      <w:r w:rsidRPr="009570C9">
        <w:rPr>
          <w:rFonts w:ascii="Times New Roman" w:eastAsia="Arial" w:hAnsi="Times New Roman" w:cs="Times New Roman"/>
          <w:sz w:val="24"/>
          <w:szCs w:val="24"/>
          <w:lang w:eastAsia="tr-TR"/>
        </w:rPr>
        <w:t>.,</w:t>
      </w:r>
      <w:proofErr w:type="gramEnd"/>
      <w:r w:rsidRPr="009570C9">
        <w:rPr>
          <w:rFonts w:ascii="Times New Roman" w:eastAsia="Arial" w:hAnsi="Times New Roman" w:cs="Times New Roman"/>
          <w:sz w:val="24"/>
          <w:szCs w:val="24"/>
          <w:lang w:eastAsia="tr-TR"/>
        </w:rPr>
        <w:t xml:space="preserve"> Turan, A. Ç., ve Atalay, H. (2009). </w:t>
      </w:r>
      <w:proofErr w:type="gramStart"/>
      <w:r w:rsidRPr="009570C9">
        <w:rPr>
          <w:rFonts w:ascii="Times New Roman" w:eastAsia="Arial" w:hAnsi="Times New Roman" w:cs="Times New Roman"/>
          <w:sz w:val="24"/>
          <w:szCs w:val="24"/>
          <w:lang w:eastAsia="tr-TR"/>
        </w:rPr>
        <w:t>İstanbul Fatih ilçesi yeşil alan yeterliliğinin Marmara depremi öncesi ve sonrası değerleri kullanılarak incelenmesi. </w:t>
      </w:r>
      <w:proofErr w:type="gramEnd"/>
      <w:r w:rsidRPr="009570C9">
        <w:rPr>
          <w:rFonts w:ascii="Times New Roman" w:eastAsia="Arial" w:hAnsi="Times New Roman" w:cs="Times New Roman"/>
          <w:i/>
          <w:iCs/>
          <w:sz w:val="24"/>
          <w:szCs w:val="24"/>
          <w:lang w:eastAsia="tr-TR"/>
        </w:rPr>
        <w:t xml:space="preserve">Uludağ </w:t>
      </w:r>
      <w:proofErr w:type="spellStart"/>
      <w:r w:rsidRPr="009570C9">
        <w:rPr>
          <w:rFonts w:ascii="Times New Roman" w:eastAsia="Arial" w:hAnsi="Times New Roman" w:cs="Times New Roman"/>
          <w:i/>
          <w:iCs/>
          <w:sz w:val="24"/>
          <w:szCs w:val="24"/>
          <w:lang w:eastAsia="tr-TR"/>
        </w:rPr>
        <w:t>University</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Journal</w:t>
      </w:r>
      <w:proofErr w:type="spellEnd"/>
      <w:r w:rsidRPr="009570C9">
        <w:rPr>
          <w:rFonts w:ascii="Times New Roman" w:eastAsia="Arial" w:hAnsi="Times New Roman" w:cs="Times New Roman"/>
          <w:i/>
          <w:iCs/>
          <w:sz w:val="24"/>
          <w:szCs w:val="24"/>
          <w:lang w:eastAsia="tr-TR"/>
        </w:rPr>
        <w:t xml:space="preserve"> of </w:t>
      </w:r>
      <w:proofErr w:type="spellStart"/>
      <w:r w:rsidRPr="009570C9">
        <w:rPr>
          <w:rFonts w:ascii="Times New Roman" w:eastAsia="Arial" w:hAnsi="Times New Roman" w:cs="Times New Roman"/>
          <w:i/>
          <w:iCs/>
          <w:sz w:val="24"/>
          <w:szCs w:val="24"/>
          <w:lang w:eastAsia="tr-TR"/>
        </w:rPr>
        <w:t>The</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Faculty</w:t>
      </w:r>
      <w:proofErr w:type="spellEnd"/>
      <w:r w:rsidRPr="009570C9">
        <w:rPr>
          <w:rFonts w:ascii="Times New Roman" w:eastAsia="Arial" w:hAnsi="Times New Roman" w:cs="Times New Roman"/>
          <w:i/>
          <w:iCs/>
          <w:sz w:val="24"/>
          <w:szCs w:val="24"/>
          <w:lang w:eastAsia="tr-TR"/>
        </w:rPr>
        <w:t xml:space="preserve"> of </w:t>
      </w:r>
      <w:proofErr w:type="spellStart"/>
      <w:r w:rsidRPr="009570C9">
        <w:rPr>
          <w:rFonts w:ascii="Times New Roman" w:eastAsia="Arial" w:hAnsi="Times New Roman" w:cs="Times New Roman"/>
          <w:i/>
          <w:iCs/>
          <w:sz w:val="24"/>
          <w:szCs w:val="24"/>
          <w:lang w:eastAsia="tr-TR"/>
        </w:rPr>
        <w:t>Engineering</w:t>
      </w:r>
      <w:proofErr w:type="spellEnd"/>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14</w:t>
      </w:r>
      <w:r w:rsidRPr="009570C9">
        <w:rPr>
          <w:rFonts w:ascii="Times New Roman" w:eastAsia="Arial" w:hAnsi="Times New Roman" w:cs="Times New Roman"/>
          <w:sz w:val="24"/>
          <w:szCs w:val="24"/>
          <w:lang w:eastAsia="tr-TR"/>
        </w:rPr>
        <w:t>(2).</w:t>
      </w:r>
    </w:p>
    <w:p w:rsidR="005D6539" w:rsidRPr="009570C9" w:rsidRDefault="005D6539" w:rsidP="004976A3">
      <w:pPr>
        <w:spacing w:after="0"/>
        <w:ind w:left="709" w:hanging="709"/>
        <w:jc w:val="both"/>
        <w:rPr>
          <w:rFonts w:ascii="Times New Roman" w:eastAsia="Arial" w:hAnsi="Times New Roman" w:cs="Times New Roman"/>
          <w:i/>
          <w:iCs/>
          <w:sz w:val="24"/>
          <w:szCs w:val="24"/>
          <w:lang w:val="en-US" w:eastAsia="tr-TR"/>
        </w:rPr>
      </w:pPr>
      <w:r w:rsidRPr="009570C9">
        <w:rPr>
          <w:rFonts w:ascii="Times New Roman" w:eastAsia="Arial" w:hAnsi="Times New Roman" w:cs="Times New Roman"/>
          <w:sz w:val="24"/>
          <w:szCs w:val="24"/>
          <w:lang w:eastAsia="tr-TR"/>
        </w:rPr>
        <w:t xml:space="preserve">Alkan, Y. (2020). </w:t>
      </w:r>
      <w:proofErr w:type="gramStart"/>
      <w:r w:rsidRPr="009570C9">
        <w:rPr>
          <w:rFonts w:ascii="Times New Roman" w:eastAsia="Arial" w:hAnsi="Times New Roman" w:cs="Times New Roman"/>
          <w:sz w:val="24"/>
          <w:szCs w:val="24"/>
          <w:lang w:eastAsia="tr-TR"/>
        </w:rPr>
        <w:t>Aktif yeşil alan olanaklarının verimlilik açısından değerlendirilmesi: Çanakkale örneği.</w:t>
      </w:r>
      <w:r w:rsidRPr="009570C9">
        <w:rPr>
          <w:rFonts w:ascii="Times New Roman" w:eastAsia="Arial" w:hAnsi="Times New Roman" w:cs="Times New Roman"/>
          <w:sz w:val="24"/>
          <w:szCs w:val="24"/>
          <w:lang w:val="en-US" w:eastAsia="tr-TR"/>
        </w:rPr>
        <w:t xml:space="preserve"> </w:t>
      </w:r>
      <w:proofErr w:type="spellStart"/>
      <w:proofErr w:type="gramEnd"/>
      <w:r w:rsidRPr="009570C9">
        <w:rPr>
          <w:rFonts w:ascii="Times New Roman" w:eastAsia="Arial" w:hAnsi="Times New Roman" w:cs="Times New Roman"/>
          <w:i/>
          <w:iCs/>
          <w:sz w:val="24"/>
          <w:szCs w:val="24"/>
          <w:lang w:val="en-US" w:eastAsia="tr-TR"/>
        </w:rPr>
        <w:t>Artvin</w:t>
      </w:r>
      <w:proofErr w:type="spellEnd"/>
      <w:r w:rsidRPr="009570C9">
        <w:rPr>
          <w:rFonts w:ascii="Times New Roman" w:eastAsia="Arial" w:hAnsi="Times New Roman" w:cs="Times New Roman"/>
          <w:i/>
          <w:iCs/>
          <w:sz w:val="24"/>
          <w:szCs w:val="24"/>
          <w:lang w:val="en-US" w:eastAsia="tr-TR"/>
        </w:rPr>
        <w:t xml:space="preserve"> </w:t>
      </w:r>
      <w:proofErr w:type="spellStart"/>
      <w:r w:rsidRPr="009570C9">
        <w:rPr>
          <w:rFonts w:ascii="Times New Roman" w:eastAsia="Arial" w:hAnsi="Times New Roman" w:cs="Times New Roman"/>
          <w:i/>
          <w:iCs/>
          <w:sz w:val="24"/>
          <w:szCs w:val="24"/>
          <w:lang w:val="en-US" w:eastAsia="tr-TR"/>
        </w:rPr>
        <w:t>Coruh</w:t>
      </w:r>
      <w:proofErr w:type="spellEnd"/>
      <w:r w:rsidRPr="009570C9">
        <w:rPr>
          <w:rFonts w:ascii="Times New Roman" w:eastAsia="Arial" w:hAnsi="Times New Roman" w:cs="Times New Roman"/>
          <w:i/>
          <w:iCs/>
          <w:sz w:val="24"/>
          <w:szCs w:val="24"/>
          <w:lang w:val="en-US" w:eastAsia="tr-TR"/>
        </w:rPr>
        <w:t xml:space="preserve"> University Journal of Forestry Faculty 21 </w:t>
      </w:r>
      <w:r w:rsidRPr="009570C9">
        <w:rPr>
          <w:rFonts w:ascii="Times New Roman" w:eastAsia="Arial" w:hAnsi="Times New Roman" w:cs="Times New Roman"/>
          <w:iCs/>
          <w:sz w:val="24"/>
          <w:szCs w:val="24"/>
          <w:lang w:val="en-US" w:eastAsia="tr-TR"/>
        </w:rPr>
        <w:t>(1), s.37-44</w:t>
      </w:r>
      <w:r>
        <w:rPr>
          <w:rFonts w:ascii="Times New Roman" w:eastAsia="Arial" w:hAnsi="Times New Roman" w:cs="Times New Roman"/>
          <w:i/>
          <w:iCs/>
          <w:sz w:val="24"/>
          <w:szCs w:val="24"/>
          <w:lang w:val="en-US" w:eastAsia="tr-TR"/>
        </w:rPr>
        <w:t>.</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Demir, Z. (2004). </w:t>
      </w:r>
      <w:r w:rsidRPr="009570C9">
        <w:rPr>
          <w:rFonts w:ascii="Times New Roman" w:eastAsia="Arial" w:hAnsi="Times New Roman" w:cs="Times New Roman"/>
          <w:i/>
          <w:sz w:val="24"/>
          <w:szCs w:val="24"/>
          <w:lang w:eastAsia="tr-TR"/>
        </w:rPr>
        <w:t>Düzce’nin yeni kentleşme sürecinde açık ve yeşil alanlara yeni fonksiyonlar kazandırılması.</w:t>
      </w:r>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Cs/>
          <w:sz w:val="24"/>
          <w:szCs w:val="24"/>
          <w:lang w:eastAsia="tr-TR"/>
        </w:rPr>
        <w:t>İÜ Fen Bilimleri Enstitüsü Peyzaj Mimarlığı Ana Bilim Dalı Doktora Tezi (Yayınlanmamış) İstanbul</w:t>
      </w:r>
      <w:r w:rsidRPr="009570C9">
        <w:rPr>
          <w:rFonts w:ascii="Times New Roman" w:eastAsia="Arial" w:hAnsi="Times New Roman" w:cs="Times New Roman"/>
          <w:sz w:val="24"/>
          <w:szCs w:val="24"/>
          <w:lang w:eastAsia="tr-TR"/>
        </w:rPr>
        <w:t>.</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Demircan, N</w:t>
      </w:r>
      <w:proofErr w:type="gramStart"/>
      <w:r w:rsidRPr="009570C9">
        <w:rPr>
          <w:rFonts w:ascii="Times New Roman" w:eastAsia="Arial" w:hAnsi="Times New Roman" w:cs="Times New Roman"/>
          <w:sz w:val="24"/>
          <w:szCs w:val="24"/>
          <w:lang w:eastAsia="tr-TR"/>
        </w:rPr>
        <w:t>.,</w:t>
      </w:r>
      <w:proofErr w:type="gramEnd"/>
      <w:r w:rsidRPr="009570C9">
        <w:rPr>
          <w:rFonts w:ascii="Times New Roman" w:eastAsia="Arial" w:hAnsi="Times New Roman" w:cs="Times New Roman"/>
          <w:sz w:val="24"/>
          <w:szCs w:val="24"/>
          <w:lang w:eastAsia="tr-TR"/>
        </w:rPr>
        <w:t xml:space="preserve"> Aksu, A. ve </w:t>
      </w:r>
      <w:proofErr w:type="spellStart"/>
      <w:r w:rsidRPr="009570C9">
        <w:rPr>
          <w:rFonts w:ascii="Times New Roman" w:eastAsia="Arial" w:hAnsi="Times New Roman" w:cs="Times New Roman"/>
          <w:sz w:val="24"/>
          <w:szCs w:val="24"/>
          <w:lang w:eastAsia="tr-TR"/>
        </w:rPr>
        <w:t>Kuzulugil</w:t>
      </w:r>
      <w:proofErr w:type="spellEnd"/>
      <w:r w:rsidRPr="009570C9">
        <w:rPr>
          <w:rFonts w:ascii="Times New Roman" w:eastAsia="Arial" w:hAnsi="Times New Roman" w:cs="Times New Roman"/>
          <w:sz w:val="24"/>
          <w:szCs w:val="24"/>
          <w:lang w:eastAsia="tr-TR"/>
        </w:rPr>
        <w:t xml:space="preserve">, A.C. (2020). </w:t>
      </w:r>
      <w:proofErr w:type="gramStart"/>
      <w:r w:rsidRPr="009570C9">
        <w:rPr>
          <w:rFonts w:ascii="Times New Roman" w:eastAsia="Arial" w:hAnsi="Times New Roman" w:cs="Times New Roman"/>
          <w:sz w:val="24"/>
          <w:szCs w:val="24"/>
          <w:lang w:eastAsia="tr-TR"/>
        </w:rPr>
        <w:t>Mavi-yeşil altyapı kapsamında Erzurum kent merkezinin değerlendirilmesi. </w:t>
      </w:r>
      <w:proofErr w:type="spellStart"/>
      <w:proofErr w:type="gramEnd"/>
      <w:r w:rsidRPr="009570C9">
        <w:rPr>
          <w:rFonts w:ascii="Times New Roman" w:eastAsia="Arial" w:hAnsi="Times New Roman" w:cs="Times New Roman"/>
          <w:i/>
          <w:iCs/>
          <w:sz w:val="24"/>
          <w:szCs w:val="24"/>
          <w:lang w:eastAsia="tr-TR"/>
        </w:rPr>
        <w:t>Journal</w:t>
      </w:r>
      <w:proofErr w:type="spellEnd"/>
      <w:r w:rsidRPr="009570C9">
        <w:rPr>
          <w:rFonts w:ascii="Times New Roman" w:eastAsia="Arial" w:hAnsi="Times New Roman" w:cs="Times New Roman"/>
          <w:i/>
          <w:iCs/>
          <w:sz w:val="24"/>
          <w:szCs w:val="24"/>
          <w:lang w:eastAsia="tr-TR"/>
        </w:rPr>
        <w:t xml:space="preserve"> of </w:t>
      </w:r>
      <w:proofErr w:type="spellStart"/>
      <w:r w:rsidRPr="009570C9">
        <w:rPr>
          <w:rFonts w:ascii="Times New Roman" w:eastAsia="Arial" w:hAnsi="Times New Roman" w:cs="Times New Roman"/>
          <w:i/>
          <w:iCs/>
          <w:sz w:val="24"/>
          <w:szCs w:val="24"/>
          <w:lang w:eastAsia="tr-TR"/>
        </w:rPr>
        <w:t>Bartin</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Faculty</w:t>
      </w:r>
      <w:proofErr w:type="spellEnd"/>
      <w:r w:rsidRPr="009570C9">
        <w:rPr>
          <w:rFonts w:ascii="Times New Roman" w:eastAsia="Arial" w:hAnsi="Times New Roman" w:cs="Times New Roman"/>
          <w:i/>
          <w:iCs/>
          <w:sz w:val="24"/>
          <w:szCs w:val="24"/>
          <w:lang w:eastAsia="tr-TR"/>
        </w:rPr>
        <w:t xml:space="preserve"> of </w:t>
      </w:r>
      <w:proofErr w:type="spellStart"/>
      <w:r w:rsidRPr="009570C9">
        <w:rPr>
          <w:rFonts w:ascii="Times New Roman" w:eastAsia="Arial" w:hAnsi="Times New Roman" w:cs="Times New Roman"/>
          <w:i/>
          <w:iCs/>
          <w:sz w:val="24"/>
          <w:szCs w:val="24"/>
          <w:lang w:eastAsia="tr-TR"/>
        </w:rPr>
        <w:t>Forestry</w:t>
      </w:r>
      <w:proofErr w:type="spellEnd"/>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22</w:t>
      </w:r>
      <w:r w:rsidRPr="009570C9">
        <w:rPr>
          <w:rFonts w:ascii="Times New Roman" w:eastAsia="Arial" w:hAnsi="Times New Roman" w:cs="Times New Roman"/>
          <w:sz w:val="24"/>
          <w:szCs w:val="24"/>
          <w:lang w:eastAsia="tr-TR"/>
        </w:rPr>
        <w:t>(2), 409-421.</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Gül, A. ve Küçük, V. (2001). Kentsel </w:t>
      </w:r>
      <w:proofErr w:type="spellStart"/>
      <w:r w:rsidRPr="009570C9">
        <w:rPr>
          <w:rFonts w:ascii="Times New Roman" w:eastAsia="Arial" w:hAnsi="Times New Roman" w:cs="Times New Roman"/>
          <w:sz w:val="24"/>
          <w:szCs w:val="24"/>
          <w:lang w:eastAsia="tr-TR"/>
        </w:rPr>
        <w:t>açik</w:t>
      </w:r>
      <w:proofErr w:type="spellEnd"/>
      <w:r w:rsidRPr="009570C9">
        <w:rPr>
          <w:rFonts w:ascii="Times New Roman" w:eastAsia="Arial" w:hAnsi="Times New Roman" w:cs="Times New Roman"/>
          <w:sz w:val="24"/>
          <w:szCs w:val="24"/>
          <w:lang w:eastAsia="tr-TR"/>
        </w:rPr>
        <w:t>-yeşil alanlar ve Isparta kenti örneğinde irdelenmesi. </w:t>
      </w:r>
      <w:r w:rsidRPr="009570C9">
        <w:rPr>
          <w:rFonts w:ascii="Times New Roman" w:eastAsia="Arial" w:hAnsi="Times New Roman" w:cs="Times New Roman"/>
          <w:i/>
          <w:iCs/>
          <w:sz w:val="24"/>
          <w:szCs w:val="24"/>
          <w:lang w:eastAsia="tr-TR"/>
        </w:rPr>
        <w:t>Türkiye Ormancılık Dergisi</w:t>
      </w:r>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2</w:t>
      </w:r>
      <w:r w:rsidRPr="009570C9">
        <w:rPr>
          <w:rFonts w:ascii="Times New Roman" w:eastAsia="Arial" w:hAnsi="Times New Roman" w:cs="Times New Roman"/>
          <w:sz w:val="24"/>
          <w:szCs w:val="24"/>
          <w:lang w:eastAsia="tr-TR"/>
        </w:rPr>
        <w:t>(1), 27-48.</w:t>
      </w:r>
    </w:p>
    <w:p w:rsidR="005D6539" w:rsidRPr="009570C9" w:rsidRDefault="005D6539" w:rsidP="004976A3">
      <w:pPr>
        <w:spacing w:after="0"/>
        <w:ind w:left="709" w:hanging="709"/>
        <w:jc w:val="both"/>
        <w:rPr>
          <w:rFonts w:ascii="Times New Roman" w:eastAsia="Arial" w:hAnsi="Times New Roman" w:cs="Times New Roman"/>
          <w:sz w:val="24"/>
          <w:szCs w:val="24"/>
          <w:lang w:val="en-US" w:eastAsia="tr-TR"/>
        </w:rPr>
      </w:pPr>
      <w:r w:rsidRPr="009570C9">
        <w:rPr>
          <w:rFonts w:ascii="Times New Roman" w:eastAsia="Arial" w:hAnsi="Times New Roman" w:cs="Times New Roman"/>
          <w:sz w:val="24"/>
          <w:szCs w:val="24"/>
          <w:lang w:eastAsia="tr-TR"/>
        </w:rPr>
        <w:t>Irmak, M. A</w:t>
      </w:r>
      <w:proofErr w:type="gramStart"/>
      <w:r w:rsidRPr="009570C9">
        <w:rPr>
          <w:rFonts w:ascii="Times New Roman" w:eastAsia="Arial" w:hAnsi="Times New Roman" w:cs="Times New Roman"/>
          <w:sz w:val="24"/>
          <w:szCs w:val="24"/>
          <w:lang w:eastAsia="tr-TR"/>
        </w:rPr>
        <w:t>.,</w:t>
      </w:r>
      <w:proofErr w:type="gramEnd"/>
      <w:r w:rsidRPr="009570C9">
        <w:rPr>
          <w:rFonts w:ascii="Times New Roman" w:eastAsia="Arial" w:hAnsi="Times New Roman" w:cs="Times New Roman"/>
          <w:sz w:val="24"/>
          <w:szCs w:val="24"/>
          <w:lang w:eastAsia="tr-TR"/>
        </w:rPr>
        <w:t xml:space="preserve"> ve Avcı, B. (2019). </w:t>
      </w:r>
      <w:proofErr w:type="gramStart"/>
      <w:r w:rsidRPr="009570C9">
        <w:rPr>
          <w:rFonts w:ascii="Times New Roman" w:eastAsia="Arial" w:hAnsi="Times New Roman" w:cs="Times New Roman"/>
          <w:sz w:val="24"/>
          <w:szCs w:val="24"/>
          <w:lang w:eastAsia="tr-TR"/>
        </w:rPr>
        <w:t>Avrupa yeşil başkentlerin yeşil alan politikalarının incelenmesi. </w:t>
      </w:r>
      <w:proofErr w:type="gramEnd"/>
      <w:r w:rsidRPr="009570C9">
        <w:rPr>
          <w:rFonts w:ascii="Times New Roman" w:eastAsia="Arial" w:hAnsi="Times New Roman" w:cs="Times New Roman"/>
          <w:i/>
          <w:iCs/>
          <w:sz w:val="24"/>
          <w:szCs w:val="24"/>
          <w:lang w:eastAsia="tr-TR"/>
        </w:rPr>
        <w:t>Nevşehir Bilim ve Teknoloji Dergisi</w:t>
      </w:r>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8</w:t>
      </w:r>
      <w:r w:rsidRPr="009570C9">
        <w:rPr>
          <w:rFonts w:ascii="Times New Roman" w:eastAsia="Arial" w:hAnsi="Times New Roman" w:cs="Times New Roman"/>
          <w:sz w:val="24"/>
          <w:szCs w:val="24"/>
          <w:lang w:eastAsia="tr-TR"/>
        </w:rPr>
        <w:t>, 1-19.</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lastRenderedPageBreak/>
        <w:t>Koç, B. (2019). </w:t>
      </w:r>
      <w:proofErr w:type="gramStart"/>
      <w:r w:rsidRPr="009570C9">
        <w:rPr>
          <w:rFonts w:ascii="Times New Roman" w:eastAsia="Arial" w:hAnsi="Times New Roman" w:cs="Times New Roman"/>
          <w:i/>
          <w:iCs/>
          <w:sz w:val="24"/>
          <w:szCs w:val="24"/>
          <w:lang w:eastAsia="tr-TR"/>
        </w:rPr>
        <w:t>Giresun Kent Merkezindeki Açık Yeşil Alan Durumunun İrdelenmesi</w:t>
      </w:r>
      <w:r w:rsidRPr="009570C9">
        <w:rPr>
          <w:rFonts w:ascii="Times New Roman" w:eastAsia="Arial" w:hAnsi="Times New Roman" w:cs="Times New Roman"/>
          <w:sz w:val="24"/>
          <w:szCs w:val="24"/>
          <w:lang w:eastAsia="tr-TR"/>
        </w:rPr>
        <w:t xml:space="preserve">. </w:t>
      </w:r>
      <w:proofErr w:type="gramEnd"/>
      <w:r w:rsidRPr="009570C9">
        <w:rPr>
          <w:rFonts w:ascii="Times New Roman" w:eastAsia="Arial" w:hAnsi="Times New Roman" w:cs="Times New Roman"/>
          <w:sz w:val="24"/>
          <w:szCs w:val="24"/>
          <w:lang w:eastAsia="tr-TR"/>
        </w:rPr>
        <w:t xml:space="preserve">Ordu Üniversitesi Fen Bilimleri Enstitüsü, Yüksek Lisans Tezi (Yayınlanmamış), s. 139. </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Korucu, S. (2010). </w:t>
      </w:r>
      <w:proofErr w:type="gramStart"/>
      <w:r w:rsidRPr="009570C9">
        <w:rPr>
          <w:rFonts w:ascii="Times New Roman" w:eastAsia="Arial" w:hAnsi="Times New Roman" w:cs="Times New Roman"/>
          <w:i/>
          <w:iCs/>
          <w:sz w:val="24"/>
          <w:szCs w:val="24"/>
          <w:lang w:eastAsia="tr-TR"/>
        </w:rPr>
        <w:t>Meram ilçesi aktif yeşil alanlarının coğrafi bilgi sistemleri yardımıyla değerlendirilmesi</w:t>
      </w:r>
      <w:r w:rsidRPr="009570C9">
        <w:rPr>
          <w:rFonts w:ascii="Times New Roman" w:eastAsia="Arial" w:hAnsi="Times New Roman" w:cs="Times New Roman"/>
          <w:sz w:val="24"/>
          <w:szCs w:val="24"/>
          <w:lang w:eastAsia="tr-TR"/>
        </w:rPr>
        <w:t xml:space="preserve">. </w:t>
      </w:r>
      <w:proofErr w:type="gramEnd"/>
      <w:r w:rsidRPr="009570C9">
        <w:rPr>
          <w:rFonts w:ascii="Times New Roman" w:eastAsia="Arial" w:hAnsi="Times New Roman" w:cs="Times New Roman"/>
          <w:sz w:val="24"/>
          <w:szCs w:val="24"/>
          <w:lang w:eastAsia="tr-TR"/>
        </w:rPr>
        <w:t>Selçuk Üniversitesi Fen Bilimleri Enstitüsü Yüksek Lisans Tezi (Yayınlanmamış), s. 135.</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Manavoğlu, E. ve Ortaçesme, V. (2015). Antalya kenti yeşil alanlarının çok </w:t>
      </w:r>
      <w:proofErr w:type="spellStart"/>
      <w:r w:rsidRPr="009570C9">
        <w:rPr>
          <w:rFonts w:ascii="Times New Roman" w:eastAsia="Arial" w:hAnsi="Times New Roman" w:cs="Times New Roman"/>
          <w:sz w:val="24"/>
          <w:szCs w:val="24"/>
          <w:lang w:eastAsia="tr-TR"/>
        </w:rPr>
        <w:t>ölçütlü</w:t>
      </w:r>
      <w:proofErr w:type="spellEnd"/>
      <w:r w:rsidRPr="009570C9">
        <w:rPr>
          <w:rFonts w:ascii="Times New Roman" w:eastAsia="Arial" w:hAnsi="Times New Roman" w:cs="Times New Roman"/>
          <w:sz w:val="24"/>
          <w:szCs w:val="24"/>
          <w:lang w:eastAsia="tr-TR"/>
        </w:rPr>
        <w:t xml:space="preserve"> analizi ve planlama stratejilerinin geliştirilmesi. </w:t>
      </w:r>
      <w:proofErr w:type="spellStart"/>
      <w:r w:rsidRPr="009570C9">
        <w:rPr>
          <w:rFonts w:ascii="Times New Roman" w:eastAsia="Arial" w:hAnsi="Times New Roman" w:cs="Times New Roman"/>
          <w:i/>
          <w:sz w:val="24"/>
          <w:szCs w:val="24"/>
          <w:lang w:eastAsia="tr-TR"/>
        </w:rPr>
        <w:t>Mediterranean</w:t>
      </w:r>
      <w:proofErr w:type="spellEnd"/>
      <w:r w:rsidRPr="009570C9">
        <w:rPr>
          <w:rFonts w:ascii="Times New Roman" w:eastAsia="Arial" w:hAnsi="Times New Roman" w:cs="Times New Roman"/>
          <w:i/>
          <w:sz w:val="24"/>
          <w:szCs w:val="24"/>
          <w:lang w:eastAsia="tr-TR"/>
        </w:rPr>
        <w:t xml:space="preserve"> </w:t>
      </w:r>
      <w:proofErr w:type="spellStart"/>
      <w:r w:rsidRPr="009570C9">
        <w:rPr>
          <w:rFonts w:ascii="Times New Roman" w:eastAsia="Arial" w:hAnsi="Times New Roman" w:cs="Times New Roman"/>
          <w:i/>
          <w:sz w:val="24"/>
          <w:szCs w:val="24"/>
          <w:lang w:eastAsia="tr-TR"/>
        </w:rPr>
        <w:t>Agrıcultural</w:t>
      </w:r>
      <w:proofErr w:type="spellEnd"/>
      <w:r w:rsidRPr="009570C9">
        <w:rPr>
          <w:rFonts w:ascii="Times New Roman" w:eastAsia="Arial" w:hAnsi="Times New Roman" w:cs="Times New Roman"/>
          <w:i/>
          <w:sz w:val="24"/>
          <w:szCs w:val="24"/>
          <w:lang w:eastAsia="tr-TR"/>
        </w:rPr>
        <w:t xml:space="preserve"> </w:t>
      </w:r>
      <w:proofErr w:type="spellStart"/>
      <w:r w:rsidRPr="009570C9">
        <w:rPr>
          <w:rFonts w:ascii="Times New Roman" w:eastAsia="Arial" w:hAnsi="Times New Roman" w:cs="Times New Roman"/>
          <w:i/>
          <w:sz w:val="24"/>
          <w:szCs w:val="24"/>
          <w:lang w:eastAsia="tr-TR"/>
        </w:rPr>
        <w:t>Sciences</w:t>
      </w:r>
      <w:proofErr w:type="spellEnd"/>
      <w:r w:rsidRPr="009570C9">
        <w:rPr>
          <w:rFonts w:ascii="Times New Roman" w:eastAsia="Arial" w:hAnsi="Times New Roman" w:cs="Times New Roman"/>
          <w:i/>
          <w:sz w:val="24"/>
          <w:szCs w:val="24"/>
          <w:lang w:eastAsia="tr-TR"/>
        </w:rPr>
        <w:t>, 28</w:t>
      </w:r>
      <w:r w:rsidRPr="009570C9">
        <w:rPr>
          <w:rFonts w:ascii="Times New Roman" w:eastAsia="Arial" w:hAnsi="Times New Roman" w:cs="Times New Roman"/>
          <w:sz w:val="24"/>
          <w:szCs w:val="24"/>
          <w:lang w:eastAsia="tr-TR"/>
        </w:rPr>
        <w:t>(1), 11-19.</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Olgun, R. (2019). Orta ölçekli kentler için kentsel yeşil alan sistem önerisi: Niğde Kenti Örneği. </w:t>
      </w:r>
      <w:proofErr w:type="spellStart"/>
      <w:r w:rsidRPr="009570C9">
        <w:rPr>
          <w:rFonts w:ascii="Times New Roman" w:eastAsia="Arial" w:hAnsi="Times New Roman" w:cs="Times New Roman"/>
          <w:i/>
          <w:iCs/>
          <w:sz w:val="24"/>
          <w:szCs w:val="24"/>
          <w:lang w:eastAsia="tr-TR"/>
        </w:rPr>
        <w:t>Artium</w:t>
      </w:r>
      <w:proofErr w:type="spellEnd"/>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7</w:t>
      </w:r>
      <w:r w:rsidRPr="009570C9">
        <w:rPr>
          <w:rFonts w:ascii="Times New Roman" w:eastAsia="Arial" w:hAnsi="Times New Roman" w:cs="Times New Roman"/>
          <w:sz w:val="24"/>
          <w:szCs w:val="24"/>
          <w:lang w:eastAsia="tr-TR"/>
        </w:rPr>
        <w:t>(1), 57-69.</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Olgun, R</w:t>
      </w:r>
      <w:proofErr w:type="gramStart"/>
      <w:r w:rsidRPr="009570C9">
        <w:rPr>
          <w:rFonts w:ascii="Times New Roman" w:eastAsia="Arial" w:hAnsi="Times New Roman" w:cs="Times New Roman"/>
          <w:sz w:val="24"/>
          <w:szCs w:val="24"/>
          <w:lang w:eastAsia="tr-TR"/>
        </w:rPr>
        <w:t>.,</w:t>
      </w:r>
      <w:proofErr w:type="gramEnd"/>
      <w:r w:rsidRPr="009570C9">
        <w:rPr>
          <w:rFonts w:ascii="Times New Roman" w:eastAsia="Arial" w:hAnsi="Times New Roman" w:cs="Times New Roman"/>
          <w:sz w:val="24"/>
          <w:szCs w:val="24"/>
          <w:lang w:eastAsia="tr-TR"/>
        </w:rPr>
        <w:t xml:space="preserve"> ve Yılmaz, T. (2019). Kentsel yeşil alan varlığının Niğde kenti örneğinde değerlendirilmesi. </w:t>
      </w:r>
      <w:proofErr w:type="spellStart"/>
      <w:r w:rsidRPr="009570C9">
        <w:rPr>
          <w:rFonts w:ascii="Times New Roman" w:eastAsia="Arial" w:hAnsi="Times New Roman" w:cs="Times New Roman"/>
          <w:i/>
          <w:iCs/>
          <w:sz w:val="24"/>
          <w:szCs w:val="24"/>
          <w:lang w:eastAsia="tr-TR"/>
        </w:rPr>
        <w:t>Mediterranean</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Agricultural</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Sciences</w:t>
      </w:r>
      <w:proofErr w:type="spellEnd"/>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32</w:t>
      </w:r>
      <w:r w:rsidRPr="009570C9">
        <w:rPr>
          <w:rFonts w:ascii="Times New Roman" w:eastAsia="Arial" w:hAnsi="Times New Roman" w:cs="Times New Roman"/>
          <w:sz w:val="24"/>
          <w:szCs w:val="24"/>
          <w:lang w:eastAsia="tr-TR"/>
        </w:rPr>
        <w:t>(1), 11-20.</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Önder, S. ve </w:t>
      </w:r>
      <w:proofErr w:type="spellStart"/>
      <w:r w:rsidRPr="009570C9">
        <w:rPr>
          <w:rFonts w:ascii="Times New Roman" w:eastAsia="Arial" w:hAnsi="Times New Roman" w:cs="Times New Roman"/>
          <w:sz w:val="24"/>
          <w:szCs w:val="24"/>
          <w:lang w:eastAsia="tr-TR"/>
        </w:rPr>
        <w:t>Aklanoğlu</w:t>
      </w:r>
      <w:proofErr w:type="spellEnd"/>
      <w:r w:rsidRPr="009570C9">
        <w:rPr>
          <w:rFonts w:ascii="Times New Roman" w:eastAsia="Arial" w:hAnsi="Times New Roman" w:cs="Times New Roman"/>
          <w:sz w:val="24"/>
          <w:szCs w:val="24"/>
          <w:lang w:eastAsia="tr-TR"/>
        </w:rPr>
        <w:t>, F. (2006). Konya kenti peyzaj gelişim stratejileri. </w:t>
      </w:r>
      <w:proofErr w:type="spellStart"/>
      <w:r w:rsidRPr="009570C9">
        <w:rPr>
          <w:rFonts w:ascii="Times New Roman" w:eastAsia="Arial" w:hAnsi="Times New Roman" w:cs="Times New Roman"/>
          <w:i/>
          <w:iCs/>
          <w:sz w:val="24"/>
          <w:szCs w:val="24"/>
          <w:lang w:eastAsia="tr-TR"/>
        </w:rPr>
        <w:t>Selcuk</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Journal</w:t>
      </w:r>
      <w:proofErr w:type="spellEnd"/>
      <w:r w:rsidRPr="009570C9">
        <w:rPr>
          <w:rFonts w:ascii="Times New Roman" w:eastAsia="Arial" w:hAnsi="Times New Roman" w:cs="Times New Roman"/>
          <w:i/>
          <w:iCs/>
          <w:sz w:val="24"/>
          <w:szCs w:val="24"/>
          <w:lang w:eastAsia="tr-TR"/>
        </w:rPr>
        <w:t xml:space="preserve"> of </w:t>
      </w:r>
      <w:proofErr w:type="spellStart"/>
      <w:r w:rsidRPr="009570C9">
        <w:rPr>
          <w:rFonts w:ascii="Times New Roman" w:eastAsia="Arial" w:hAnsi="Times New Roman" w:cs="Times New Roman"/>
          <w:i/>
          <w:iCs/>
          <w:sz w:val="24"/>
          <w:szCs w:val="24"/>
          <w:lang w:eastAsia="tr-TR"/>
        </w:rPr>
        <w:t>Agriculture</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and</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Food</w:t>
      </w:r>
      <w:proofErr w:type="spellEnd"/>
      <w:r w:rsidRPr="009570C9">
        <w:rPr>
          <w:rFonts w:ascii="Times New Roman" w:eastAsia="Arial" w:hAnsi="Times New Roman" w:cs="Times New Roman"/>
          <w:i/>
          <w:iCs/>
          <w:sz w:val="24"/>
          <w:szCs w:val="24"/>
          <w:lang w:eastAsia="tr-TR"/>
        </w:rPr>
        <w:t xml:space="preserve"> </w:t>
      </w:r>
      <w:proofErr w:type="spellStart"/>
      <w:r w:rsidRPr="009570C9">
        <w:rPr>
          <w:rFonts w:ascii="Times New Roman" w:eastAsia="Arial" w:hAnsi="Times New Roman" w:cs="Times New Roman"/>
          <w:i/>
          <w:iCs/>
          <w:sz w:val="24"/>
          <w:szCs w:val="24"/>
          <w:lang w:eastAsia="tr-TR"/>
        </w:rPr>
        <w:t>Sciences</w:t>
      </w:r>
      <w:proofErr w:type="spellEnd"/>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20</w:t>
      </w:r>
      <w:r w:rsidRPr="009570C9">
        <w:rPr>
          <w:rFonts w:ascii="Times New Roman" w:eastAsia="Arial" w:hAnsi="Times New Roman" w:cs="Times New Roman"/>
          <w:sz w:val="24"/>
          <w:szCs w:val="24"/>
          <w:lang w:eastAsia="tr-TR"/>
        </w:rPr>
        <w:t>(38), 23-36.</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Öztürk, S. ve Özdemir, Z. (2013). Kentsel açık ve yeşil alanların yaşam kalitesine etkisi ‘Kastamonu Örneği’. </w:t>
      </w:r>
      <w:proofErr w:type="spellStart"/>
      <w:r w:rsidRPr="009570C9">
        <w:rPr>
          <w:rFonts w:ascii="Times New Roman" w:eastAsia="Arial" w:hAnsi="Times New Roman" w:cs="Times New Roman"/>
          <w:i/>
          <w:sz w:val="24"/>
          <w:szCs w:val="24"/>
          <w:lang w:eastAsia="tr-TR"/>
        </w:rPr>
        <w:t>Journal</w:t>
      </w:r>
      <w:proofErr w:type="spellEnd"/>
      <w:r w:rsidRPr="009570C9">
        <w:rPr>
          <w:rFonts w:ascii="Times New Roman" w:eastAsia="Arial" w:hAnsi="Times New Roman" w:cs="Times New Roman"/>
          <w:i/>
          <w:sz w:val="24"/>
          <w:szCs w:val="24"/>
          <w:lang w:eastAsia="tr-TR"/>
        </w:rPr>
        <w:t xml:space="preserve"> of Kastamonu </w:t>
      </w:r>
      <w:proofErr w:type="spellStart"/>
      <w:r w:rsidRPr="009570C9">
        <w:rPr>
          <w:rFonts w:ascii="Times New Roman" w:eastAsia="Arial" w:hAnsi="Times New Roman" w:cs="Times New Roman"/>
          <w:i/>
          <w:sz w:val="24"/>
          <w:szCs w:val="24"/>
          <w:lang w:eastAsia="tr-TR"/>
        </w:rPr>
        <w:t>University</w:t>
      </w:r>
      <w:proofErr w:type="spellEnd"/>
      <w:r w:rsidRPr="009570C9">
        <w:rPr>
          <w:rFonts w:ascii="Times New Roman" w:eastAsia="Arial" w:hAnsi="Times New Roman" w:cs="Times New Roman"/>
          <w:i/>
          <w:sz w:val="24"/>
          <w:szCs w:val="24"/>
          <w:lang w:eastAsia="tr-TR"/>
        </w:rPr>
        <w:t xml:space="preserve"> </w:t>
      </w:r>
      <w:proofErr w:type="spellStart"/>
      <w:r w:rsidRPr="009570C9">
        <w:rPr>
          <w:rFonts w:ascii="Times New Roman" w:eastAsia="Arial" w:hAnsi="Times New Roman" w:cs="Times New Roman"/>
          <w:i/>
          <w:sz w:val="24"/>
          <w:szCs w:val="24"/>
          <w:lang w:eastAsia="tr-TR"/>
        </w:rPr>
        <w:t>Faculty</w:t>
      </w:r>
      <w:proofErr w:type="spellEnd"/>
      <w:r w:rsidRPr="009570C9">
        <w:rPr>
          <w:rFonts w:ascii="Times New Roman" w:eastAsia="Arial" w:hAnsi="Times New Roman" w:cs="Times New Roman"/>
          <w:i/>
          <w:sz w:val="24"/>
          <w:szCs w:val="24"/>
          <w:lang w:eastAsia="tr-TR"/>
        </w:rPr>
        <w:t xml:space="preserve"> of </w:t>
      </w:r>
      <w:proofErr w:type="spellStart"/>
      <w:r w:rsidRPr="009570C9">
        <w:rPr>
          <w:rFonts w:ascii="Times New Roman" w:eastAsia="Arial" w:hAnsi="Times New Roman" w:cs="Times New Roman"/>
          <w:i/>
          <w:sz w:val="24"/>
          <w:szCs w:val="24"/>
          <w:lang w:eastAsia="tr-TR"/>
        </w:rPr>
        <w:t>Forestry</w:t>
      </w:r>
      <w:proofErr w:type="spellEnd"/>
      <w:r w:rsidRPr="009570C9">
        <w:rPr>
          <w:rFonts w:ascii="Times New Roman" w:eastAsia="Arial" w:hAnsi="Times New Roman" w:cs="Times New Roman"/>
          <w:i/>
          <w:sz w:val="24"/>
          <w:szCs w:val="24"/>
          <w:lang w:eastAsia="tr-TR"/>
        </w:rPr>
        <w:t>, 13</w:t>
      </w:r>
      <w:r w:rsidRPr="009570C9">
        <w:rPr>
          <w:rFonts w:ascii="Times New Roman" w:eastAsia="Arial" w:hAnsi="Times New Roman" w:cs="Times New Roman"/>
          <w:sz w:val="24"/>
          <w:szCs w:val="24"/>
          <w:lang w:eastAsia="tr-TR"/>
        </w:rPr>
        <w:t>(1), 109-116.</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Şengün, M. T</w:t>
      </w:r>
      <w:proofErr w:type="gramStart"/>
      <w:r w:rsidRPr="009570C9">
        <w:rPr>
          <w:rFonts w:ascii="Times New Roman" w:eastAsia="Arial" w:hAnsi="Times New Roman" w:cs="Times New Roman"/>
          <w:sz w:val="24"/>
          <w:szCs w:val="24"/>
          <w:lang w:eastAsia="tr-TR"/>
        </w:rPr>
        <w:t>.,</w:t>
      </w:r>
      <w:proofErr w:type="gramEnd"/>
      <w:r w:rsidRPr="009570C9">
        <w:rPr>
          <w:rFonts w:ascii="Times New Roman" w:eastAsia="Arial" w:hAnsi="Times New Roman" w:cs="Times New Roman"/>
          <w:sz w:val="24"/>
          <w:szCs w:val="24"/>
          <w:lang w:eastAsia="tr-TR"/>
        </w:rPr>
        <w:t xml:space="preserve"> &amp; Üstündağ, Ö. (2009). Elâzığ Şehir Merkezi’nde Yeşil Alan Kullanımlarının Dağılımına Coğrafi Bir Bakış. </w:t>
      </w:r>
      <w:r w:rsidRPr="009570C9">
        <w:rPr>
          <w:rFonts w:ascii="Times New Roman" w:eastAsia="Arial" w:hAnsi="Times New Roman" w:cs="Times New Roman"/>
          <w:i/>
          <w:iCs/>
          <w:sz w:val="24"/>
          <w:szCs w:val="24"/>
          <w:lang w:eastAsia="tr-TR"/>
        </w:rPr>
        <w:t>Doğu Coğrafya Dergisi</w:t>
      </w:r>
      <w:r w:rsidRPr="009570C9">
        <w:rPr>
          <w:rFonts w:ascii="Times New Roman" w:eastAsia="Arial" w:hAnsi="Times New Roman" w:cs="Times New Roman"/>
          <w:sz w:val="24"/>
          <w:szCs w:val="24"/>
          <w:lang w:eastAsia="tr-TR"/>
        </w:rPr>
        <w:t>, (22), 45-68.</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Ülger, F.N. ve Önder, S. (2006). </w:t>
      </w:r>
      <w:proofErr w:type="gramStart"/>
      <w:r w:rsidRPr="009570C9">
        <w:rPr>
          <w:rFonts w:ascii="Times New Roman" w:eastAsia="Arial" w:hAnsi="Times New Roman" w:cs="Times New Roman"/>
          <w:sz w:val="24"/>
          <w:szCs w:val="24"/>
          <w:lang w:eastAsia="tr-TR"/>
        </w:rPr>
        <w:t>Kayseri kenti açık-yeşil alanlarının nitelik ve nicelik açısından irdelenmesi. </w:t>
      </w:r>
      <w:proofErr w:type="gramEnd"/>
      <w:r w:rsidRPr="009570C9">
        <w:rPr>
          <w:rFonts w:ascii="Times New Roman" w:eastAsia="Arial" w:hAnsi="Times New Roman" w:cs="Times New Roman"/>
          <w:i/>
          <w:iCs/>
          <w:sz w:val="24"/>
          <w:szCs w:val="24"/>
          <w:lang w:eastAsia="tr-TR"/>
        </w:rPr>
        <w:t>Selçuk Tarım ve Gıda Bilimleri Dergisi</w:t>
      </w:r>
      <w:r w:rsidRPr="009570C9">
        <w:rPr>
          <w:rFonts w:ascii="Times New Roman" w:eastAsia="Arial" w:hAnsi="Times New Roman" w:cs="Times New Roman"/>
          <w:i/>
          <w:sz w:val="24"/>
          <w:szCs w:val="24"/>
          <w:lang w:eastAsia="tr-TR"/>
        </w:rPr>
        <w:t>, </w:t>
      </w:r>
      <w:r w:rsidRPr="009570C9">
        <w:rPr>
          <w:rFonts w:ascii="Times New Roman" w:eastAsia="Arial" w:hAnsi="Times New Roman" w:cs="Times New Roman"/>
          <w:i/>
          <w:iCs/>
          <w:sz w:val="24"/>
          <w:szCs w:val="24"/>
          <w:lang w:eastAsia="tr-TR"/>
        </w:rPr>
        <w:t>20</w:t>
      </w:r>
      <w:r w:rsidRPr="009570C9">
        <w:rPr>
          <w:rFonts w:ascii="Times New Roman" w:eastAsia="Arial" w:hAnsi="Times New Roman" w:cs="Times New Roman"/>
          <w:sz w:val="24"/>
          <w:szCs w:val="24"/>
          <w:lang w:eastAsia="tr-TR"/>
        </w:rPr>
        <w:t>(38), 108-118.</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Yaman, G. ve</w:t>
      </w:r>
      <w:r>
        <w:rPr>
          <w:rFonts w:ascii="Times New Roman" w:eastAsia="Arial" w:hAnsi="Times New Roman" w:cs="Times New Roman"/>
          <w:sz w:val="24"/>
          <w:szCs w:val="24"/>
          <w:lang w:eastAsia="tr-TR"/>
        </w:rPr>
        <w:t xml:space="preserve"> Doygun, H. (2014). </w:t>
      </w:r>
      <w:proofErr w:type="gramStart"/>
      <w:r w:rsidRPr="009570C9">
        <w:rPr>
          <w:rFonts w:ascii="Times New Roman" w:eastAsia="Arial" w:hAnsi="Times New Roman" w:cs="Times New Roman"/>
          <w:sz w:val="24"/>
          <w:szCs w:val="24"/>
          <w:lang w:eastAsia="tr-TR"/>
        </w:rPr>
        <w:t xml:space="preserve">Yeşil alanların kent ekosistemine katkılarının Kahramanmaraş kenti örneğinde incelenmesi. </w:t>
      </w:r>
      <w:proofErr w:type="gramEnd"/>
      <w:r w:rsidRPr="009570C9">
        <w:rPr>
          <w:rFonts w:ascii="Times New Roman" w:eastAsia="Arial" w:hAnsi="Times New Roman" w:cs="Times New Roman"/>
          <w:sz w:val="24"/>
          <w:szCs w:val="24"/>
          <w:lang w:eastAsia="tr-TR"/>
        </w:rPr>
        <w:t>II. </w:t>
      </w:r>
      <w:r w:rsidRPr="009570C9">
        <w:rPr>
          <w:rFonts w:ascii="Times New Roman" w:eastAsia="Arial" w:hAnsi="Times New Roman" w:cs="Times New Roman"/>
          <w:i/>
          <w:iCs/>
          <w:sz w:val="24"/>
          <w:szCs w:val="24"/>
          <w:lang w:eastAsia="tr-TR"/>
        </w:rPr>
        <w:t>Ulusal Akdeniz Orman ve Çevre Sempozyumu</w:t>
      </w:r>
      <w:r w:rsidRPr="009570C9">
        <w:rPr>
          <w:rFonts w:ascii="Times New Roman" w:eastAsia="Arial" w:hAnsi="Times New Roman" w:cs="Times New Roman"/>
          <w:sz w:val="24"/>
          <w:szCs w:val="24"/>
          <w:lang w:eastAsia="tr-TR"/>
        </w:rPr>
        <w:t>, 22-24.</w:t>
      </w:r>
    </w:p>
    <w:p w:rsidR="005D6539" w:rsidRPr="009570C9"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Yenice, M.S. (2012). Kentsel yeşil alanlar için mekânsal yeterlilik ve erişilebilirlik analizi; Burdur örneği, Türkiye. </w:t>
      </w:r>
      <w:r w:rsidRPr="009570C9">
        <w:rPr>
          <w:rFonts w:ascii="Times New Roman" w:eastAsia="Arial" w:hAnsi="Times New Roman" w:cs="Times New Roman"/>
          <w:i/>
          <w:sz w:val="24"/>
          <w:szCs w:val="24"/>
          <w:lang w:eastAsia="tr-TR"/>
        </w:rPr>
        <w:t xml:space="preserve">SDÜ Orman Fakültesi Dergisi SDU </w:t>
      </w:r>
      <w:proofErr w:type="spellStart"/>
      <w:r w:rsidRPr="009570C9">
        <w:rPr>
          <w:rFonts w:ascii="Times New Roman" w:eastAsia="Arial" w:hAnsi="Times New Roman" w:cs="Times New Roman"/>
          <w:i/>
          <w:sz w:val="24"/>
          <w:szCs w:val="24"/>
          <w:lang w:eastAsia="tr-TR"/>
        </w:rPr>
        <w:t>Faculty</w:t>
      </w:r>
      <w:proofErr w:type="spellEnd"/>
      <w:r w:rsidRPr="009570C9">
        <w:rPr>
          <w:rFonts w:ascii="Times New Roman" w:eastAsia="Arial" w:hAnsi="Times New Roman" w:cs="Times New Roman"/>
          <w:i/>
          <w:sz w:val="24"/>
          <w:szCs w:val="24"/>
          <w:lang w:eastAsia="tr-TR"/>
        </w:rPr>
        <w:t xml:space="preserve"> of </w:t>
      </w:r>
      <w:proofErr w:type="spellStart"/>
      <w:r w:rsidRPr="009570C9">
        <w:rPr>
          <w:rFonts w:ascii="Times New Roman" w:eastAsia="Arial" w:hAnsi="Times New Roman" w:cs="Times New Roman"/>
          <w:i/>
          <w:sz w:val="24"/>
          <w:szCs w:val="24"/>
          <w:lang w:eastAsia="tr-TR"/>
        </w:rPr>
        <w:t>Forestry</w:t>
      </w:r>
      <w:proofErr w:type="spellEnd"/>
      <w:r w:rsidRPr="009570C9">
        <w:rPr>
          <w:rFonts w:ascii="Times New Roman" w:eastAsia="Arial" w:hAnsi="Times New Roman" w:cs="Times New Roman"/>
          <w:i/>
          <w:sz w:val="24"/>
          <w:szCs w:val="24"/>
          <w:lang w:eastAsia="tr-TR"/>
        </w:rPr>
        <w:t xml:space="preserve"> </w:t>
      </w:r>
      <w:proofErr w:type="spellStart"/>
      <w:r w:rsidRPr="009570C9">
        <w:rPr>
          <w:rFonts w:ascii="Times New Roman" w:eastAsia="Arial" w:hAnsi="Times New Roman" w:cs="Times New Roman"/>
          <w:i/>
          <w:sz w:val="24"/>
          <w:szCs w:val="24"/>
          <w:lang w:eastAsia="tr-TR"/>
        </w:rPr>
        <w:t>Journal</w:t>
      </w:r>
      <w:proofErr w:type="spellEnd"/>
      <w:r w:rsidRPr="009570C9">
        <w:rPr>
          <w:rFonts w:ascii="Times New Roman" w:eastAsia="Arial" w:hAnsi="Times New Roman" w:cs="Times New Roman"/>
          <w:i/>
          <w:sz w:val="24"/>
          <w:szCs w:val="24"/>
          <w:lang w:eastAsia="tr-TR"/>
        </w:rPr>
        <w:t xml:space="preserve"> 2012, 13: </w:t>
      </w:r>
      <w:r w:rsidRPr="009570C9">
        <w:rPr>
          <w:rFonts w:ascii="Times New Roman" w:eastAsia="Arial" w:hAnsi="Times New Roman" w:cs="Times New Roman"/>
          <w:sz w:val="24"/>
          <w:szCs w:val="24"/>
          <w:lang w:eastAsia="tr-TR"/>
        </w:rPr>
        <w:t>41-47.</w:t>
      </w:r>
    </w:p>
    <w:p w:rsidR="00E57D7F" w:rsidRDefault="005D6539" w:rsidP="004976A3">
      <w:pPr>
        <w:spacing w:after="0"/>
        <w:ind w:left="709" w:hanging="709"/>
        <w:jc w:val="both"/>
        <w:rPr>
          <w:rFonts w:ascii="Times New Roman" w:eastAsia="Arial" w:hAnsi="Times New Roman" w:cs="Times New Roman"/>
          <w:sz w:val="24"/>
          <w:szCs w:val="24"/>
          <w:lang w:eastAsia="tr-TR"/>
        </w:rPr>
      </w:pPr>
      <w:r w:rsidRPr="009570C9">
        <w:rPr>
          <w:rFonts w:ascii="Times New Roman" w:eastAsia="Arial" w:hAnsi="Times New Roman" w:cs="Times New Roman"/>
          <w:sz w:val="24"/>
          <w:szCs w:val="24"/>
          <w:lang w:eastAsia="tr-TR"/>
        </w:rPr>
        <w:t xml:space="preserve">Yıldız, N. D. ve Yılmaz, H. (2003). </w:t>
      </w:r>
      <w:proofErr w:type="gramStart"/>
      <w:r w:rsidRPr="009570C9">
        <w:rPr>
          <w:rFonts w:ascii="Times New Roman" w:eastAsia="Arial" w:hAnsi="Times New Roman" w:cs="Times New Roman"/>
          <w:sz w:val="24"/>
          <w:szCs w:val="24"/>
          <w:lang w:eastAsia="tr-TR"/>
        </w:rPr>
        <w:t xml:space="preserve">Kars kenti açık ve yeşil alanlarının sayısal analizi. </w:t>
      </w:r>
      <w:proofErr w:type="gramEnd"/>
      <w:r w:rsidRPr="009570C9">
        <w:rPr>
          <w:rFonts w:ascii="Times New Roman" w:eastAsia="Arial" w:hAnsi="Times New Roman" w:cs="Times New Roman"/>
          <w:i/>
          <w:iCs/>
          <w:sz w:val="24"/>
          <w:szCs w:val="24"/>
          <w:lang w:eastAsia="tr-TR"/>
        </w:rPr>
        <w:t>Atatürk Üniversitesi Ziraat Fakültesi Dergisi</w:t>
      </w:r>
      <w:r w:rsidRPr="009570C9">
        <w:rPr>
          <w:rFonts w:ascii="Times New Roman" w:eastAsia="Arial" w:hAnsi="Times New Roman" w:cs="Times New Roman"/>
          <w:sz w:val="24"/>
          <w:szCs w:val="24"/>
          <w:lang w:eastAsia="tr-TR"/>
        </w:rPr>
        <w:t>, </w:t>
      </w:r>
      <w:r w:rsidRPr="009570C9">
        <w:rPr>
          <w:rFonts w:ascii="Times New Roman" w:eastAsia="Arial" w:hAnsi="Times New Roman" w:cs="Times New Roman"/>
          <w:i/>
          <w:iCs/>
          <w:sz w:val="24"/>
          <w:szCs w:val="24"/>
          <w:lang w:eastAsia="tr-TR"/>
        </w:rPr>
        <w:t>34</w:t>
      </w:r>
      <w:r w:rsidRPr="009570C9">
        <w:rPr>
          <w:rFonts w:ascii="Times New Roman" w:eastAsia="Arial" w:hAnsi="Times New Roman" w:cs="Times New Roman"/>
          <w:sz w:val="24"/>
          <w:szCs w:val="24"/>
          <w:lang w:eastAsia="tr-TR"/>
        </w:rPr>
        <w:t>(3).</w:t>
      </w:r>
    </w:p>
    <w:p w:rsidR="00E57D7F" w:rsidRDefault="00E57D7F" w:rsidP="004976A3">
      <w:pPr>
        <w:spacing w:after="0"/>
        <w:ind w:left="709" w:hanging="709"/>
        <w:jc w:val="both"/>
        <w:rPr>
          <w:rFonts w:ascii="Times New Roman" w:eastAsia="Arial" w:hAnsi="Times New Roman" w:cs="Times New Roman"/>
          <w:sz w:val="24"/>
          <w:szCs w:val="24"/>
          <w:lang w:eastAsia="tr-TR"/>
        </w:rPr>
      </w:pPr>
    </w:p>
    <w:p w:rsidR="00E57D7F" w:rsidRPr="00E12D71" w:rsidRDefault="00E57D7F" w:rsidP="00E57D7F">
      <w:pPr>
        <w:jc w:val="both"/>
        <w:rPr>
          <w:rFonts w:ascii="Times New Roman" w:hAnsi="Times New Roman" w:cs="Times New Roman"/>
          <w:b/>
          <w:sz w:val="24"/>
          <w:szCs w:val="24"/>
        </w:rPr>
      </w:pPr>
      <w:r w:rsidRPr="00E12D71">
        <w:rPr>
          <w:rFonts w:ascii="Times New Roman" w:hAnsi="Times New Roman" w:cs="Times New Roman"/>
          <w:b/>
          <w:sz w:val="24"/>
          <w:szCs w:val="24"/>
        </w:rPr>
        <w:t>Yararlanılan Stratejik Planlar</w:t>
      </w:r>
      <w:r w:rsidR="00AB5F7D">
        <w:rPr>
          <w:rFonts w:ascii="Times New Roman" w:hAnsi="Times New Roman" w:cs="Times New Roman"/>
          <w:b/>
          <w:sz w:val="24"/>
          <w:szCs w:val="24"/>
        </w:rPr>
        <w:t>/Büyükşehirler</w:t>
      </w:r>
    </w:p>
    <w:p w:rsidR="00E57D7F" w:rsidRDefault="00E57D7F" w:rsidP="00E57D7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AYDIN</w:t>
      </w:r>
      <w:r w:rsidRPr="00E57D7F">
        <w:rPr>
          <w:rFonts w:ascii="Times New Roman" w:hAnsi="Times New Roman" w:cs="Times New Roman"/>
          <w:sz w:val="24"/>
          <w:szCs w:val="24"/>
        </w:rPr>
        <w:t xml:space="preserve"> BÜYÜKŞEHİR BELEDİYESİ (20</w:t>
      </w:r>
      <w:r>
        <w:rPr>
          <w:rFonts w:ascii="Times New Roman" w:hAnsi="Times New Roman" w:cs="Times New Roman"/>
          <w:sz w:val="24"/>
          <w:szCs w:val="24"/>
        </w:rPr>
        <w:t>20</w:t>
      </w:r>
      <w:r w:rsidRPr="00E57D7F">
        <w:rPr>
          <w:rFonts w:ascii="Times New Roman" w:hAnsi="Times New Roman" w:cs="Times New Roman"/>
          <w:sz w:val="24"/>
          <w:szCs w:val="24"/>
        </w:rPr>
        <w:t>), “</w:t>
      </w:r>
      <w:r>
        <w:rPr>
          <w:rFonts w:ascii="Times New Roman" w:hAnsi="Times New Roman" w:cs="Times New Roman"/>
          <w:sz w:val="24"/>
          <w:szCs w:val="24"/>
        </w:rPr>
        <w:t>Aydın</w:t>
      </w:r>
      <w:r w:rsidRPr="00E57D7F">
        <w:rPr>
          <w:rFonts w:ascii="Times New Roman" w:hAnsi="Times New Roman" w:cs="Times New Roman"/>
          <w:sz w:val="24"/>
          <w:szCs w:val="24"/>
        </w:rPr>
        <w:t xml:space="preserve"> Büyükşehir Belediyesi 20</w:t>
      </w:r>
      <w:r>
        <w:rPr>
          <w:rFonts w:ascii="Times New Roman" w:hAnsi="Times New Roman" w:cs="Times New Roman"/>
          <w:sz w:val="24"/>
          <w:szCs w:val="24"/>
        </w:rPr>
        <w:t>20</w:t>
      </w:r>
      <w:r w:rsidRPr="00E57D7F">
        <w:rPr>
          <w:rFonts w:ascii="Times New Roman" w:hAnsi="Times New Roman" w:cs="Times New Roman"/>
          <w:sz w:val="24"/>
          <w:szCs w:val="24"/>
        </w:rPr>
        <w:t>-20</w:t>
      </w:r>
      <w:r>
        <w:rPr>
          <w:rFonts w:ascii="Times New Roman" w:hAnsi="Times New Roman" w:cs="Times New Roman"/>
          <w:sz w:val="24"/>
          <w:szCs w:val="24"/>
        </w:rPr>
        <w:t>2</w:t>
      </w:r>
      <w:r w:rsidRPr="00E57D7F">
        <w:rPr>
          <w:rFonts w:ascii="Times New Roman" w:hAnsi="Times New Roman" w:cs="Times New Roman"/>
          <w:sz w:val="24"/>
          <w:szCs w:val="24"/>
        </w:rPr>
        <w:t>4 Stratejik Planı”, https://aydin.bel.tr/ (</w:t>
      </w:r>
      <w:r>
        <w:rPr>
          <w:rFonts w:ascii="Times New Roman" w:hAnsi="Times New Roman" w:cs="Times New Roman"/>
          <w:sz w:val="24"/>
          <w:szCs w:val="24"/>
        </w:rPr>
        <w:t>16</w:t>
      </w:r>
      <w:r w:rsidRPr="00E57D7F">
        <w:rPr>
          <w:rFonts w:ascii="Times New Roman" w:hAnsi="Times New Roman" w:cs="Times New Roman"/>
          <w:sz w:val="24"/>
          <w:szCs w:val="24"/>
        </w:rPr>
        <w:t>.0</w:t>
      </w:r>
      <w:r>
        <w:rPr>
          <w:rFonts w:ascii="Times New Roman" w:hAnsi="Times New Roman" w:cs="Times New Roman"/>
          <w:sz w:val="24"/>
          <w:szCs w:val="24"/>
        </w:rPr>
        <w:t>1</w:t>
      </w:r>
      <w:r w:rsidRPr="00E57D7F">
        <w:rPr>
          <w:rFonts w:ascii="Times New Roman" w:hAnsi="Times New Roman" w:cs="Times New Roman"/>
          <w:sz w:val="24"/>
          <w:szCs w:val="24"/>
        </w:rPr>
        <w:t>.20</w:t>
      </w:r>
      <w:r>
        <w:rPr>
          <w:rFonts w:ascii="Times New Roman" w:hAnsi="Times New Roman" w:cs="Times New Roman"/>
          <w:sz w:val="24"/>
          <w:szCs w:val="24"/>
        </w:rPr>
        <w:t>20</w:t>
      </w:r>
      <w:r w:rsidRPr="00E57D7F">
        <w:rPr>
          <w:rFonts w:ascii="Times New Roman" w:hAnsi="Times New Roman" w:cs="Times New Roman"/>
          <w:sz w:val="24"/>
          <w:szCs w:val="24"/>
        </w:rPr>
        <w:t>).</w:t>
      </w:r>
    </w:p>
    <w:p w:rsidR="00E12D71" w:rsidRPr="00E12D71" w:rsidRDefault="00E12D71" w:rsidP="00E12D7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ERZURUM</w:t>
      </w:r>
      <w:r w:rsidRPr="00E12D71">
        <w:rPr>
          <w:rFonts w:ascii="Times New Roman" w:hAnsi="Times New Roman" w:cs="Times New Roman"/>
          <w:sz w:val="24"/>
          <w:szCs w:val="24"/>
        </w:rPr>
        <w:t xml:space="preserve"> BÜYÜKŞEHİR BELEDİYESİ (2020), “</w:t>
      </w:r>
      <w:r>
        <w:rPr>
          <w:rFonts w:ascii="Times New Roman" w:hAnsi="Times New Roman" w:cs="Times New Roman"/>
          <w:sz w:val="24"/>
          <w:szCs w:val="24"/>
        </w:rPr>
        <w:t>Erzurum</w:t>
      </w:r>
      <w:r w:rsidRPr="00E12D71">
        <w:rPr>
          <w:rFonts w:ascii="Times New Roman" w:hAnsi="Times New Roman" w:cs="Times New Roman"/>
          <w:sz w:val="24"/>
          <w:szCs w:val="24"/>
        </w:rPr>
        <w:t xml:space="preserve"> Büyükşehir Belediyesi 2020-2024 Stratejik Planı”, </w:t>
      </w:r>
      <w:r>
        <w:rPr>
          <w:rFonts w:ascii="Times New Roman" w:hAnsi="Times New Roman" w:cs="Times New Roman"/>
          <w:sz w:val="24"/>
          <w:szCs w:val="24"/>
        </w:rPr>
        <w:t>https://www.erzurum.bel.tr</w:t>
      </w:r>
      <w:r w:rsidRPr="00E12D71">
        <w:rPr>
          <w:rFonts w:ascii="Times New Roman" w:hAnsi="Times New Roman" w:cs="Times New Roman"/>
          <w:sz w:val="24"/>
          <w:szCs w:val="24"/>
        </w:rPr>
        <w:t>/ (16.01.2020).</w:t>
      </w:r>
    </w:p>
    <w:p w:rsidR="00E12D71" w:rsidRPr="00E12D71" w:rsidRDefault="00E12D71" w:rsidP="00E12D71">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İSTANBUL</w:t>
      </w:r>
      <w:r w:rsidRPr="00E12D71">
        <w:rPr>
          <w:rFonts w:ascii="Times New Roman" w:eastAsia="Arial" w:hAnsi="Times New Roman" w:cs="Times New Roman"/>
          <w:sz w:val="24"/>
          <w:szCs w:val="24"/>
          <w:lang w:eastAsia="tr-TR"/>
        </w:rPr>
        <w:t xml:space="preserve"> BÜYÜKŞEHİR BELEDİYESİ (2020), “</w:t>
      </w:r>
      <w:r>
        <w:rPr>
          <w:rFonts w:ascii="Times New Roman" w:eastAsia="Arial" w:hAnsi="Times New Roman" w:cs="Times New Roman"/>
          <w:sz w:val="24"/>
          <w:szCs w:val="24"/>
          <w:lang w:eastAsia="tr-TR"/>
        </w:rPr>
        <w:t>İstanbul</w:t>
      </w:r>
      <w:r w:rsidRPr="00E12D71">
        <w:rPr>
          <w:rFonts w:ascii="Times New Roman" w:eastAsia="Arial" w:hAnsi="Times New Roman" w:cs="Times New Roman"/>
          <w:sz w:val="24"/>
          <w:szCs w:val="24"/>
          <w:lang w:eastAsia="tr-TR"/>
        </w:rPr>
        <w:t xml:space="preserve"> Büyükşehir Belediyesi 2020-2024 Stratejik Planı”, https://www.ibb.istanbul/ (16.01.2020).</w:t>
      </w:r>
    </w:p>
    <w:p w:rsidR="00E12D71" w:rsidRPr="00E12D71" w:rsidRDefault="00E12D71" w:rsidP="00E12D71">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KAYSERİ</w:t>
      </w:r>
      <w:r w:rsidRPr="00E12D71">
        <w:rPr>
          <w:rFonts w:ascii="Times New Roman" w:eastAsia="Arial" w:hAnsi="Times New Roman" w:cs="Times New Roman"/>
          <w:sz w:val="24"/>
          <w:szCs w:val="24"/>
          <w:lang w:eastAsia="tr-TR"/>
        </w:rPr>
        <w:t xml:space="preserve"> BÜYÜKŞEHİR BELEDİYESİ (2020), “Kayseri Büyükşehir Belediyesi 2020-2024 Stratejik Planı”, https://www.kayseri.bel.tr/ (16.01.2020).</w:t>
      </w:r>
    </w:p>
    <w:p w:rsidR="00E12D71" w:rsidRDefault="00E12D71" w:rsidP="00E12D71">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lastRenderedPageBreak/>
        <w:t>KONYA</w:t>
      </w:r>
      <w:r w:rsidRPr="00E12D71">
        <w:rPr>
          <w:rFonts w:ascii="Times New Roman" w:eastAsia="Arial" w:hAnsi="Times New Roman" w:cs="Times New Roman"/>
          <w:sz w:val="24"/>
          <w:szCs w:val="24"/>
          <w:lang w:eastAsia="tr-TR"/>
        </w:rPr>
        <w:t xml:space="preserve"> BÜYÜKŞEHİR BELEDİYESİ (2020), “</w:t>
      </w:r>
      <w:r>
        <w:rPr>
          <w:rFonts w:ascii="Times New Roman" w:eastAsia="Arial" w:hAnsi="Times New Roman" w:cs="Times New Roman"/>
          <w:sz w:val="24"/>
          <w:szCs w:val="24"/>
          <w:lang w:eastAsia="tr-TR"/>
        </w:rPr>
        <w:t>Konya</w:t>
      </w:r>
      <w:r w:rsidRPr="00E12D71">
        <w:rPr>
          <w:rFonts w:ascii="Times New Roman" w:eastAsia="Arial" w:hAnsi="Times New Roman" w:cs="Times New Roman"/>
          <w:sz w:val="24"/>
          <w:szCs w:val="24"/>
          <w:lang w:eastAsia="tr-TR"/>
        </w:rPr>
        <w:t xml:space="preserve"> Büyükşehir Belediyesi 2020-2024 Stratejik Planı”, https://www.konya.bel.tr/ (</w:t>
      </w:r>
      <w:r>
        <w:rPr>
          <w:rFonts w:ascii="Times New Roman" w:eastAsia="Arial" w:hAnsi="Times New Roman" w:cs="Times New Roman"/>
          <w:sz w:val="24"/>
          <w:szCs w:val="24"/>
          <w:lang w:eastAsia="tr-TR"/>
        </w:rPr>
        <w:t>04</w:t>
      </w:r>
      <w:r w:rsidRPr="00E12D71">
        <w:rPr>
          <w:rFonts w:ascii="Times New Roman" w:eastAsia="Arial" w:hAnsi="Times New Roman" w:cs="Times New Roman"/>
          <w:sz w:val="24"/>
          <w:szCs w:val="24"/>
          <w:lang w:eastAsia="tr-TR"/>
        </w:rPr>
        <w:t>.0</w:t>
      </w:r>
      <w:r>
        <w:rPr>
          <w:rFonts w:ascii="Times New Roman" w:eastAsia="Arial" w:hAnsi="Times New Roman" w:cs="Times New Roman"/>
          <w:sz w:val="24"/>
          <w:szCs w:val="24"/>
          <w:lang w:eastAsia="tr-TR"/>
        </w:rPr>
        <w:t>2</w:t>
      </w:r>
      <w:r w:rsidRPr="00E12D71">
        <w:rPr>
          <w:rFonts w:ascii="Times New Roman" w:eastAsia="Arial" w:hAnsi="Times New Roman" w:cs="Times New Roman"/>
          <w:sz w:val="24"/>
          <w:szCs w:val="24"/>
          <w:lang w:eastAsia="tr-TR"/>
        </w:rPr>
        <w:t>.2020).</w:t>
      </w:r>
    </w:p>
    <w:p w:rsidR="00E12D71" w:rsidRPr="00E12D71" w:rsidRDefault="00E12D71" w:rsidP="00E12D71">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MARDİN</w:t>
      </w:r>
      <w:r w:rsidRPr="00E12D71">
        <w:rPr>
          <w:rFonts w:ascii="Times New Roman" w:eastAsia="Arial" w:hAnsi="Times New Roman" w:cs="Times New Roman"/>
          <w:sz w:val="24"/>
          <w:szCs w:val="24"/>
          <w:lang w:eastAsia="tr-TR"/>
        </w:rPr>
        <w:t xml:space="preserve"> BÜYÜKŞEHİR BELEDİYESİ (2020), “</w:t>
      </w:r>
      <w:r>
        <w:rPr>
          <w:rFonts w:ascii="Times New Roman" w:eastAsia="Arial" w:hAnsi="Times New Roman" w:cs="Times New Roman"/>
          <w:sz w:val="24"/>
          <w:szCs w:val="24"/>
          <w:lang w:eastAsia="tr-TR"/>
        </w:rPr>
        <w:t>Mardin</w:t>
      </w:r>
      <w:r w:rsidRPr="00E12D71">
        <w:rPr>
          <w:rFonts w:ascii="Times New Roman" w:eastAsia="Arial" w:hAnsi="Times New Roman" w:cs="Times New Roman"/>
          <w:sz w:val="24"/>
          <w:szCs w:val="24"/>
          <w:lang w:eastAsia="tr-TR"/>
        </w:rPr>
        <w:t xml:space="preserve"> Büyükşehir Belediyesi 2020-2024 Stratejik Planı”, https://www.mardin.bel.tr/ (16.01.2020).</w:t>
      </w:r>
    </w:p>
    <w:p w:rsidR="00AB5F7D" w:rsidRDefault="00AB5F7D" w:rsidP="00AB5F7D">
      <w:pPr>
        <w:spacing w:after="0" w:line="360" w:lineRule="auto"/>
        <w:ind w:left="709" w:hanging="709"/>
        <w:jc w:val="both"/>
        <w:rPr>
          <w:rFonts w:ascii="Times New Roman" w:eastAsia="Arial" w:hAnsi="Times New Roman" w:cs="Times New Roman"/>
          <w:b/>
          <w:sz w:val="24"/>
          <w:szCs w:val="24"/>
          <w:lang w:eastAsia="tr-TR"/>
        </w:rPr>
      </w:pPr>
      <w:r w:rsidRPr="00AB5F7D">
        <w:rPr>
          <w:rFonts w:ascii="Times New Roman" w:eastAsia="Arial" w:hAnsi="Times New Roman" w:cs="Times New Roman"/>
          <w:b/>
          <w:sz w:val="24"/>
          <w:szCs w:val="24"/>
          <w:lang w:eastAsia="tr-TR"/>
        </w:rPr>
        <w:t>Yararlanılan Stratejik Planlar/</w:t>
      </w:r>
      <w:r>
        <w:rPr>
          <w:rFonts w:ascii="Times New Roman" w:eastAsia="Arial" w:hAnsi="Times New Roman" w:cs="Times New Roman"/>
          <w:b/>
          <w:sz w:val="24"/>
          <w:szCs w:val="24"/>
          <w:lang w:eastAsia="tr-TR"/>
        </w:rPr>
        <w:t>İl Belediyeleri</w:t>
      </w:r>
    </w:p>
    <w:p w:rsidR="00AB5F7D" w:rsidRDefault="009233EA" w:rsidP="00AB5F7D">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BİNGÖL</w:t>
      </w:r>
      <w:r w:rsidR="00AB5F7D" w:rsidRPr="00AB5F7D">
        <w:rPr>
          <w:rFonts w:ascii="Times New Roman" w:eastAsia="Arial" w:hAnsi="Times New Roman" w:cs="Times New Roman"/>
          <w:sz w:val="24"/>
          <w:szCs w:val="24"/>
          <w:lang w:eastAsia="tr-TR"/>
        </w:rPr>
        <w:t xml:space="preserve"> BELEDİYESİ (2020), “</w:t>
      </w:r>
      <w:r>
        <w:rPr>
          <w:rFonts w:ascii="Times New Roman" w:eastAsia="Arial" w:hAnsi="Times New Roman" w:cs="Times New Roman"/>
          <w:sz w:val="24"/>
          <w:szCs w:val="24"/>
          <w:lang w:eastAsia="tr-TR"/>
        </w:rPr>
        <w:t xml:space="preserve">Bingöl </w:t>
      </w:r>
      <w:r w:rsidR="00AB5F7D" w:rsidRPr="00AB5F7D">
        <w:rPr>
          <w:rFonts w:ascii="Times New Roman" w:eastAsia="Arial" w:hAnsi="Times New Roman" w:cs="Times New Roman"/>
          <w:sz w:val="24"/>
          <w:szCs w:val="24"/>
          <w:lang w:eastAsia="tr-TR"/>
        </w:rPr>
        <w:t>Belediyesi 2020-2024 Stratejik Planı”, https://www.</w:t>
      </w:r>
      <w:r w:rsidR="005E4A83">
        <w:rPr>
          <w:rFonts w:ascii="Times New Roman" w:eastAsia="Arial" w:hAnsi="Times New Roman" w:cs="Times New Roman"/>
          <w:sz w:val="24"/>
          <w:szCs w:val="24"/>
          <w:lang w:eastAsia="tr-TR"/>
        </w:rPr>
        <w:t>bingol</w:t>
      </w:r>
      <w:r w:rsidR="00AB5F7D" w:rsidRPr="00AB5F7D">
        <w:rPr>
          <w:rFonts w:ascii="Times New Roman" w:eastAsia="Arial" w:hAnsi="Times New Roman" w:cs="Times New Roman"/>
          <w:sz w:val="24"/>
          <w:szCs w:val="24"/>
          <w:lang w:eastAsia="tr-TR"/>
        </w:rPr>
        <w:t>.bel.tr/ (1</w:t>
      </w:r>
      <w:r w:rsidR="005E4A83">
        <w:rPr>
          <w:rFonts w:ascii="Times New Roman" w:eastAsia="Arial" w:hAnsi="Times New Roman" w:cs="Times New Roman"/>
          <w:sz w:val="24"/>
          <w:szCs w:val="24"/>
          <w:lang w:eastAsia="tr-TR"/>
        </w:rPr>
        <w:t>8</w:t>
      </w:r>
      <w:r w:rsidR="00AB5F7D" w:rsidRPr="00AB5F7D">
        <w:rPr>
          <w:rFonts w:ascii="Times New Roman" w:eastAsia="Arial" w:hAnsi="Times New Roman" w:cs="Times New Roman"/>
          <w:sz w:val="24"/>
          <w:szCs w:val="24"/>
          <w:lang w:eastAsia="tr-TR"/>
        </w:rPr>
        <w:t>.0</w:t>
      </w:r>
      <w:r w:rsidR="005E4A83">
        <w:rPr>
          <w:rFonts w:ascii="Times New Roman" w:eastAsia="Arial" w:hAnsi="Times New Roman" w:cs="Times New Roman"/>
          <w:sz w:val="24"/>
          <w:szCs w:val="24"/>
          <w:lang w:eastAsia="tr-TR"/>
        </w:rPr>
        <w:t>2</w:t>
      </w:r>
      <w:r w:rsidR="00AB5F7D" w:rsidRPr="00AB5F7D">
        <w:rPr>
          <w:rFonts w:ascii="Times New Roman" w:eastAsia="Arial" w:hAnsi="Times New Roman" w:cs="Times New Roman"/>
          <w:sz w:val="24"/>
          <w:szCs w:val="24"/>
          <w:lang w:eastAsia="tr-TR"/>
        </w:rPr>
        <w:t>.202</w:t>
      </w:r>
      <w:r w:rsidR="005E4A83">
        <w:rPr>
          <w:rFonts w:ascii="Times New Roman" w:eastAsia="Arial" w:hAnsi="Times New Roman" w:cs="Times New Roman"/>
          <w:sz w:val="24"/>
          <w:szCs w:val="24"/>
          <w:lang w:eastAsia="tr-TR"/>
        </w:rPr>
        <w:t>1</w:t>
      </w:r>
      <w:r w:rsidR="00AB5F7D" w:rsidRPr="00AB5F7D">
        <w:rPr>
          <w:rFonts w:ascii="Times New Roman" w:eastAsia="Arial" w:hAnsi="Times New Roman" w:cs="Times New Roman"/>
          <w:sz w:val="24"/>
          <w:szCs w:val="24"/>
          <w:lang w:eastAsia="tr-TR"/>
        </w:rPr>
        <w:t>).</w:t>
      </w:r>
    </w:p>
    <w:p w:rsidR="005E4A83" w:rsidRDefault="005E4A83" w:rsidP="005E4A83">
      <w:pPr>
        <w:spacing w:after="0" w:line="360" w:lineRule="auto"/>
        <w:ind w:left="709" w:hanging="709"/>
        <w:jc w:val="both"/>
        <w:rPr>
          <w:rFonts w:ascii="Times New Roman" w:eastAsia="Arial" w:hAnsi="Times New Roman" w:cs="Times New Roman"/>
          <w:sz w:val="24"/>
          <w:szCs w:val="24"/>
          <w:lang w:eastAsia="tr-TR"/>
        </w:rPr>
      </w:pPr>
      <w:r w:rsidRPr="005E4A83">
        <w:rPr>
          <w:rFonts w:ascii="Times New Roman" w:eastAsia="Arial" w:hAnsi="Times New Roman" w:cs="Times New Roman"/>
          <w:sz w:val="24"/>
          <w:szCs w:val="24"/>
          <w:lang w:eastAsia="tr-TR"/>
        </w:rPr>
        <w:t>B</w:t>
      </w:r>
      <w:r>
        <w:rPr>
          <w:rFonts w:ascii="Times New Roman" w:eastAsia="Arial" w:hAnsi="Times New Roman" w:cs="Times New Roman"/>
          <w:sz w:val="24"/>
          <w:szCs w:val="24"/>
          <w:lang w:eastAsia="tr-TR"/>
        </w:rPr>
        <w:t>İTLİS</w:t>
      </w:r>
      <w:r w:rsidRPr="005E4A83">
        <w:rPr>
          <w:rFonts w:ascii="Times New Roman" w:eastAsia="Arial" w:hAnsi="Times New Roman" w:cs="Times New Roman"/>
          <w:sz w:val="24"/>
          <w:szCs w:val="24"/>
          <w:lang w:eastAsia="tr-TR"/>
        </w:rPr>
        <w:t xml:space="preserve"> BELEDİYESİ (2020), “</w:t>
      </w:r>
      <w:r>
        <w:rPr>
          <w:rFonts w:ascii="Times New Roman" w:eastAsia="Arial" w:hAnsi="Times New Roman" w:cs="Times New Roman"/>
          <w:sz w:val="24"/>
          <w:szCs w:val="24"/>
          <w:lang w:eastAsia="tr-TR"/>
        </w:rPr>
        <w:t>Bitlis</w:t>
      </w:r>
      <w:r w:rsidRPr="005E4A83">
        <w:rPr>
          <w:rFonts w:ascii="Times New Roman" w:eastAsia="Arial" w:hAnsi="Times New Roman" w:cs="Times New Roman"/>
          <w:sz w:val="24"/>
          <w:szCs w:val="24"/>
          <w:lang w:eastAsia="tr-TR"/>
        </w:rPr>
        <w:t xml:space="preserve"> Belediyesi 2020-2024 Stratejik Planı”, https://www.bi</w:t>
      </w:r>
      <w:r>
        <w:rPr>
          <w:rFonts w:ascii="Times New Roman" w:eastAsia="Arial" w:hAnsi="Times New Roman" w:cs="Times New Roman"/>
          <w:sz w:val="24"/>
          <w:szCs w:val="24"/>
          <w:lang w:eastAsia="tr-TR"/>
        </w:rPr>
        <w:t>tlis</w:t>
      </w:r>
      <w:r w:rsidRPr="005E4A83">
        <w:rPr>
          <w:rFonts w:ascii="Times New Roman" w:eastAsia="Arial" w:hAnsi="Times New Roman" w:cs="Times New Roman"/>
          <w:sz w:val="24"/>
          <w:szCs w:val="24"/>
          <w:lang w:eastAsia="tr-TR"/>
        </w:rPr>
        <w:t>.bel.tr/ (</w:t>
      </w:r>
      <w:r>
        <w:rPr>
          <w:rFonts w:ascii="Times New Roman" w:eastAsia="Arial" w:hAnsi="Times New Roman" w:cs="Times New Roman"/>
          <w:sz w:val="24"/>
          <w:szCs w:val="24"/>
          <w:lang w:eastAsia="tr-TR"/>
        </w:rPr>
        <w:t>31</w:t>
      </w:r>
      <w:r w:rsidRPr="005E4A83">
        <w:rPr>
          <w:rFonts w:ascii="Times New Roman" w:eastAsia="Arial" w:hAnsi="Times New Roman" w:cs="Times New Roman"/>
          <w:sz w:val="24"/>
          <w:szCs w:val="24"/>
          <w:lang w:eastAsia="tr-TR"/>
        </w:rPr>
        <w:t>.0</w:t>
      </w:r>
      <w:r>
        <w:rPr>
          <w:rFonts w:ascii="Times New Roman" w:eastAsia="Arial" w:hAnsi="Times New Roman" w:cs="Times New Roman"/>
          <w:sz w:val="24"/>
          <w:szCs w:val="24"/>
          <w:lang w:eastAsia="tr-TR"/>
        </w:rPr>
        <w:t>1</w:t>
      </w:r>
      <w:r w:rsidRPr="005E4A83">
        <w:rPr>
          <w:rFonts w:ascii="Times New Roman" w:eastAsia="Arial" w:hAnsi="Times New Roman" w:cs="Times New Roman"/>
          <w:sz w:val="24"/>
          <w:szCs w:val="24"/>
          <w:lang w:eastAsia="tr-TR"/>
        </w:rPr>
        <w:t>.202</w:t>
      </w:r>
      <w:r>
        <w:rPr>
          <w:rFonts w:ascii="Times New Roman" w:eastAsia="Arial" w:hAnsi="Times New Roman" w:cs="Times New Roman"/>
          <w:sz w:val="24"/>
          <w:szCs w:val="24"/>
          <w:lang w:eastAsia="tr-TR"/>
        </w:rPr>
        <w:t>0</w:t>
      </w:r>
      <w:r w:rsidRPr="005E4A83">
        <w:rPr>
          <w:rFonts w:ascii="Times New Roman" w:eastAsia="Arial" w:hAnsi="Times New Roman" w:cs="Times New Roman"/>
          <w:sz w:val="24"/>
          <w:szCs w:val="24"/>
          <w:lang w:eastAsia="tr-TR"/>
        </w:rPr>
        <w:t>).</w:t>
      </w:r>
    </w:p>
    <w:p w:rsidR="005738C0" w:rsidRDefault="005738C0" w:rsidP="005738C0">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ÇANAKKALE</w:t>
      </w:r>
      <w:r w:rsidRPr="005738C0">
        <w:rPr>
          <w:rFonts w:ascii="Times New Roman" w:eastAsia="Arial" w:hAnsi="Times New Roman" w:cs="Times New Roman"/>
          <w:sz w:val="24"/>
          <w:szCs w:val="24"/>
          <w:lang w:eastAsia="tr-TR"/>
        </w:rPr>
        <w:t xml:space="preserve"> BELEDİYESİ (2020), “Çanakkale Belediyesi 2020-2024 Stratejik Planı”, https://www.canakkale.bel.tr/tr/sayfa/home (31.01.2020).</w:t>
      </w:r>
    </w:p>
    <w:p w:rsidR="005738C0" w:rsidRPr="005738C0" w:rsidRDefault="00397CBA" w:rsidP="005738C0">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 xml:space="preserve">DÜZCE </w:t>
      </w:r>
      <w:r w:rsidR="005738C0" w:rsidRPr="005738C0">
        <w:rPr>
          <w:rFonts w:ascii="Times New Roman" w:eastAsia="Arial" w:hAnsi="Times New Roman" w:cs="Times New Roman"/>
          <w:sz w:val="24"/>
          <w:szCs w:val="24"/>
          <w:lang w:eastAsia="tr-TR"/>
        </w:rPr>
        <w:t>BELEDİYESİ (2020), “</w:t>
      </w:r>
      <w:r>
        <w:rPr>
          <w:rFonts w:ascii="Times New Roman" w:eastAsia="Arial" w:hAnsi="Times New Roman" w:cs="Times New Roman"/>
          <w:sz w:val="24"/>
          <w:szCs w:val="24"/>
          <w:lang w:eastAsia="tr-TR"/>
        </w:rPr>
        <w:t>Düzce</w:t>
      </w:r>
      <w:r w:rsidR="005738C0" w:rsidRPr="005738C0">
        <w:rPr>
          <w:rFonts w:ascii="Times New Roman" w:eastAsia="Arial" w:hAnsi="Times New Roman" w:cs="Times New Roman"/>
          <w:sz w:val="24"/>
          <w:szCs w:val="24"/>
          <w:lang w:eastAsia="tr-TR"/>
        </w:rPr>
        <w:t xml:space="preserve"> Belediyesi 2020-2024 Stratejik Planı”, </w:t>
      </w:r>
      <w:r w:rsidRPr="00397CBA">
        <w:rPr>
          <w:rFonts w:ascii="Times New Roman" w:eastAsia="Arial" w:hAnsi="Times New Roman" w:cs="Times New Roman"/>
          <w:sz w:val="24"/>
          <w:szCs w:val="24"/>
          <w:lang w:eastAsia="tr-TR"/>
        </w:rPr>
        <w:t xml:space="preserve">https://duzce.bel.tr/ </w:t>
      </w:r>
      <w:r w:rsidR="005738C0" w:rsidRPr="005738C0">
        <w:rPr>
          <w:rFonts w:ascii="Times New Roman" w:eastAsia="Arial" w:hAnsi="Times New Roman" w:cs="Times New Roman"/>
          <w:sz w:val="24"/>
          <w:szCs w:val="24"/>
          <w:lang w:eastAsia="tr-TR"/>
        </w:rPr>
        <w:t>(31.01.2020).</w:t>
      </w:r>
    </w:p>
    <w:p w:rsidR="00287538" w:rsidRDefault="00287538" w:rsidP="00287538">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 xml:space="preserve">ELAZIĞ </w:t>
      </w:r>
      <w:r w:rsidRPr="005738C0">
        <w:rPr>
          <w:rFonts w:ascii="Times New Roman" w:eastAsia="Arial" w:hAnsi="Times New Roman" w:cs="Times New Roman"/>
          <w:sz w:val="24"/>
          <w:szCs w:val="24"/>
          <w:lang w:eastAsia="tr-TR"/>
        </w:rPr>
        <w:t>BELEDİYESİ (2020), “</w:t>
      </w:r>
      <w:r>
        <w:rPr>
          <w:rFonts w:ascii="Times New Roman" w:eastAsia="Arial" w:hAnsi="Times New Roman" w:cs="Times New Roman"/>
          <w:sz w:val="24"/>
          <w:szCs w:val="24"/>
          <w:lang w:eastAsia="tr-TR"/>
        </w:rPr>
        <w:t>Elazığ</w:t>
      </w:r>
      <w:r w:rsidRPr="005738C0">
        <w:rPr>
          <w:rFonts w:ascii="Times New Roman" w:eastAsia="Arial" w:hAnsi="Times New Roman" w:cs="Times New Roman"/>
          <w:sz w:val="24"/>
          <w:szCs w:val="24"/>
          <w:lang w:eastAsia="tr-TR"/>
        </w:rPr>
        <w:t xml:space="preserve"> Belediyesi 2020-2024 Stratejik Planı”, </w:t>
      </w:r>
      <w:r w:rsidRPr="00287538">
        <w:rPr>
          <w:rFonts w:ascii="Times New Roman" w:eastAsia="Arial" w:hAnsi="Times New Roman" w:cs="Times New Roman"/>
          <w:sz w:val="24"/>
          <w:szCs w:val="24"/>
          <w:lang w:eastAsia="tr-TR"/>
        </w:rPr>
        <w:t xml:space="preserve">https://www.elazig.bel.tr/ </w:t>
      </w:r>
      <w:r w:rsidRPr="005738C0">
        <w:rPr>
          <w:rFonts w:ascii="Times New Roman" w:eastAsia="Arial" w:hAnsi="Times New Roman" w:cs="Times New Roman"/>
          <w:sz w:val="24"/>
          <w:szCs w:val="24"/>
          <w:lang w:eastAsia="tr-TR"/>
        </w:rPr>
        <w:t>(31.01.2020).</w:t>
      </w:r>
    </w:p>
    <w:p w:rsidR="00F928DF" w:rsidRPr="00F928DF" w:rsidRDefault="00F928DF" w:rsidP="00F928DF">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GİRESUN</w:t>
      </w:r>
      <w:r w:rsidRPr="00F928DF">
        <w:rPr>
          <w:rFonts w:ascii="Times New Roman" w:eastAsia="Arial" w:hAnsi="Times New Roman" w:cs="Times New Roman"/>
          <w:sz w:val="24"/>
          <w:szCs w:val="24"/>
          <w:lang w:eastAsia="tr-TR"/>
        </w:rPr>
        <w:t xml:space="preserve"> BELEDİYESİ (2020), “</w:t>
      </w:r>
      <w:r>
        <w:rPr>
          <w:rFonts w:ascii="Times New Roman" w:eastAsia="Arial" w:hAnsi="Times New Roman" w:cs="Times New Roman"/>
          <w:sz w:val="24"/>
          <w:szCs w:val="24"/>
          <w:lang w:eastAsia="tr-TR"/>
        </w:rPr>
        <w:t>Giresun</w:t>
      </w:r>
      <w:r w:rsidRPr="00F928DF">
        <w:rPr>
          <w:rFonts w:ascii="Times New Roman" w:eastAsia="Arial" w:hAnsi="Times New Roman" w:cs="Times New Roman"/>
          <w:sz w:val="24"/>
          <w:szCs w:val="24"/>
          <w:lang w:eastAsia="tr-TR"/>
        </w:rPr>
        <w:t xml:space="preserve"> Belediyesi 2020-2024 Stratejik Planı”, </w:t>
      </w:r>
      <w:r w:rsidR="00933AD4" w:rsidRPr="00933AD4">
        <w:rPr>
          <w:rFonts w:ascii="Times New Roman" w:eastAsia="Arial" w:hAnsi="Times New Roman" w:cs="Times New Roman"/>
          <w:sz w:val="24"/>
          <w:szCs w:val="24"/>
          <w:lang w:eastAsia="tr-TR"/>
        </w:rPr>
        <w:t xml:space="preserve">https://giresun.bel.tr/ </w:t>
      </w:r>
      <w:r w:rsidRPr="00F928DF">
        <w:rPr>
          <w:rFonts w:ascii="Times New Roman" w:eastAsia="Arial" w:hAnsi="Times New Roman" w:cs="Times New Roman"/>
          <w:sz w:val="24"/>
          <w:szCs w:val="24"/>
          <w:lang w:eastAsia="tr-TR"/>
        </w:rPr>
        <w:t>(</w:t>
      </w:r>
      <w:r w:rsidR="00933AD4">
        <w:rPr>
          <w:rFonts w:ascii="Times New Roman" w:eastAsia="Arial" w:hAnsi="Times New Roman" w:cs="Times New Roman"/>
          <w:sz w:val="24"/>
          <w:szCs w:val="24"/>
          <w:lang w:eastAsia="tr-TR"/>
        </w:rPr>
        <w:t>05</w:t>
      </w:r>
      <w:r w:rsidRPr="00F928DF">
        <w:rPr>
          <w:rFonts w:ascii="Times New Roman" w:eastAsia="Arial" w:hAnsi="Times New Roman" w:cs="Times New Roman"/>
          <w:sz w:val="24"/>
          <w:szCs w:val="24"/>
          <w:lang w:eastAsia="tr-TR"/>
        </w:rPr>
        <w:t>.0</w:t>
      </w:r>
      <w:r w:rsidR="00933AD4">
        <w:rPr>
          <w:rFonts w:ascii="Times New Roman" w:eastAsia="Arial" w:hAnsi="Times New Roman" w:cs="Times New Roman"/>
          <w:sz w:val="24"/>
          <w:szCs w:val="24"/>
          <w:lang w:eastAsia="tr-TR"/>
        </w:rPr>
        <w:t>2</w:t>
      </w:r>
      <w:r w:rsidRPr="00F928DF">
        <w:rPr>
          <w:rFonts w:ascii="Times New Roman" w:eastAsia="Arial" w:hAnsi="Times New Roman" w:cs="Times New Roman"/>
          <w:sz w:val="24"/>
          <w:szCs w:val="24"/>
          <w:lang w:eastAsia="tr-TR"/>
        </w:rPr>
        <w:t>.2020).</w:t>
      </w:r>
    </w:p>
    <w:p w:rsidR="00933AD4" w:rsidRPr="00F928DF" w:rsidRDefault="00933AD4" w:rsidP="00933AD4">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ISPARTA</w:t>
      </w:r>
      <w:r w:rsidRPr="00F928DF">
        <w:rPr>
          <w:rFonts w:ascii="Times New Roman" w:eastAsia="Arial" w:hAnsi="Times New Roman" w:cs="Times New Roman"/>
          <w:sz w:val="24"/>
          <w:szCs w:val="24"/>
          <w:lang w:eastAsia="tr-TR"/>
        </w:rPr>
        <w:t xml:space="preserve"> BELEDİYESİ (2020), “</w:t>
      </w:r>
      <w:r w:rsidR="009F5311">
        <w:rPr>
          <w:rFonts w:ascii="Times New Roman" w:eastAsia="Arial" w:hAnsi="Times New Roman" w:cs="Times New Roman"/>
          <w:sz w:val="24"/>
          <w:szCs w:val="24"/>
          <w:lang w:eastAsia="tr-TR"/>
        </w:rPr>
        <w:t>Isparta</w:t>
      </w:r>
      <w:r w:rsidRPr="00F928DF">
        <w:rPr>
          <w:rFonts w:ascii="Times New Roman" w:eastAsia="Arial" w:hAnsi="Times New Roman" w:cs="Times New Roman"/>
          <w:sz w:val="24"/>
          <w:szCs w:val="24"/>
          <w:lang w:eastAsia="tr-TR"/>
        </w:rPr>
        <w:t xml:space="preserve"> Belediyesi 2020-2024 Stratejik Planı”, </w:t>
      </w:r>
      <w:r w:rsidR="00A127AB" w:rsidRPr="00A127AB">
        <w:rPr>
          <w:rFonts w:ascii="Times New Roman" w:eastAsia="Arial" w:hAnsi="Times New Roman" w:cs="Times New Roman"/>
          <w:sz w:val="24"/>
          <w:szCs w:val="24"/>
          <w:lang w:eastAsia="tr-TR"/>
        </w:rPr>
        <w:t xml:space="preserve">https://isparta.bel.tr/ </w:t>
      </w:r>
      <w:r w:rsidR="009F5311" w:rsidRPr="009F5311">
        <w:rPr>
          <w:rFonts w:ascii="Times New Roman" w:eastAsia="Arial" w:hAnsi="Times New Roman" w:cs="Times New Roman"/>
          <w:sz w:val="24"/>
          <w:szCs w:val="24"/>
          <w:lang w:eastAsia="tr-TR"/>
        </w:rPr>
        <w:t>(30.01.2020).</w:t>
      </w:r>
    </w:p>
    <w:p w:rsidR="00933AD4" w:rsidRPr="00F928DF" w:rsidRDefault="00933AD4" w:rsidP="00933AD4">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KARS</w:t>
      </w:r>
      <w:r w:rsidRPr="00F928DF">
        <w:rPr>
          <w:rFonts w:ascii="Times New Roman" w:eastAsia="Arial" w:hAnsi="Times New Roman" w:cs="Times New Roman"/>
          <w:sz w:val="24"/>
          <w:szCs w:val="24"/>
          <w:lang w:eastAsia="tr-TR"/>
        </w:rPr>
        <w:t xml:space="preserve"> BELEDİYESİ (2020), “</w:t>
      </w:r>
      <w:r w:rsidR="009F5311">
        <w:rPr>
          <w:rFonts w:ascii="Times New Roman" w:eastAsia="Arial" w:hAnsi="Times New Roman" w:cs="Times New Roman"/>
          <w:sz w:val="24"/>
          <w:szCs w:val="24"/>
          <w:lang w:eastAsia="tr-TR"/>
        </w:rPr>
        <w:t>Kars</w:t>
      </w:r>
      <w:r w:rsidRPr="00F928DF">
        <w:rPr>
          <w:rFonts w:ascii="Times New Roman" w:eastAsia="Arial" w:hAnsi="Times New Roman" w:cs="Times New Roman"/>
          <w:sz w:val="24"/>
          <w:szCs w:val="24"/>
          <w:lang w:eastAsia="tr-TR"/>
        </w:rPr>
        <w:t xml:space="preserve"> Belediyesi 2020-2024 Stratejik Planı”, </w:t>
      </w:r>
      <w:r w:rsidRPr="00933AD4">
        <w:rPr>
          <w:rFonts w:ascii="Times New Roman" w:eastAsia="Arial" w:hAnsi="Times New Roman" w:cs="Times New Roman"/>
          <w:sz w:val="24"/>
          <w:szCs w:val="24"/>
          <w:lang w:eastAsia="tr-TR"/>
        </w:rPr>
        <w:t>https://</w:t>
      </w:r>
      <w:r w:rsidR="00A127AB">
        <w:rPr>
          <w:rFonts w:ascii="Times New Roman" w:eastAsia="Arial" w:hAnsi="Times New Roman" w:cs="Times New Roman"/>
          <w:sz w:val="24"/>
          <w:szCs w:val="24"/>
          <w:lang w:eastAsia="tr-TR"/>
        </w:rPr>
        <w:t>kars</w:t>
      </w:r>
      <w:r w:rsidRPr="00933AD4">
        <w:rPr>
          <w:rFonts w:ascii="Times New Roman" w:eastAsia="Arial" w:hAnsi="Times New Roman" w:cs="Times New Roman"/>
          <w:sz w:val="24"/>
          <w:szCs w:val="24"/>
          <w:lang w:eastAsia="tr-TR"/>
        </w:rPr>
        <w:t xml:space="preserve">.bel.tr/ </w:t>
      </w:r>
      <w:r w:rsidRPr="00F928DF">
        <w:rPr>
          <w:rFonts w:ascii="Times New Roman" w:eastAsia="Arial" w:hAnsi="Times New Roman" w:cs="Times New Roman"/>
          <w:sz w:val="24"/>
          <w:szCs w:val="24"/>
          <w:lang w:eastAsia="tr-TR"/>
        </w:rPr>
        <w:t>(</w:t>
      </w:r>
      <w:r>
        <w:rPr>
          <w:rFonts w:ascii="Times New Roman" w:eastAsia="Arial" w:hAnsi="Times New Roman" w:cs="Times New Roman"/>
          <w:sz w:val="24"/>
          <w:szCs w:val="24"/>
          <w:lang w:eastAsia="tr-TR"/>
        </w:rPr>
        <w:t>0</w:t>
      </w:r>
      <w:r w:rsidR="009F5311">
        <w:rPr>
          <w:rFonts w:ascii="Times New Roman" w:eastAsia="Arial" w:hAnsi="Times New Roman" w:cs="Times New Roman"/>
          <w:sz w:val="24"/>
          <w:szCs w:val="24"/>
          <w:lang w:eastAsia="tr-TR"/>
        </w:rPr>
        <w:t>6</w:t>
      </w:r>
      <w:r w:rsidRPr="00F928DF">
        <w:rPr>
          <w:rFonts w:ascii="Times New Roman" w:eastAsia="Arial" w:hAnsi="Times New Roman" w:cs="Times New Roman"/>
          <w:sz w:val="24"/>
          <w:szCs w:val="24"/>
          <w:lang w:eastAsia="tr-TR"/>
        </w:rPr>
        <w:t>.0</w:t>
      </w:r>
      <w:r>
        <w:rPr>
          <w:rFonts w:ascii="Times New Roman" w:eastAsia="Arial" w:hAnsi="Times New Roman" w:cs="Times New Roman"/>
          <w:sz w:val="24"/>
          <w:szCs w:val="24"/>
          <w:lang w:eastAsia="tr-TR"/>
        </w:rPr>
        <w:t>2</w:t>
      </w:r>
      <w:r w:rsidRPr="00F928DF">
        <w:rPr>
          <w:rFonts w:ascii="Times New Roman" w:eastAsia="Arial" w:hAnsi="Times New Roman" w:cs="Times New Roman"/>
          <w:sz w:val="24"/>
          <w:szCs w:val="24"/>
          <w:lang w:eastAsia="tr-TR"/>
        </w:rPr>
        <w:t>.2020).</w:t>
      </w:r>
    </w:p>
    <w:p w:rsidR="00933AD4" w:rsidRPr="00F928DF" w:rsidRDefault="00933AD4" w:rsidP="00933AD4">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 xml:space="preserve">NİĞDE </w:t>
      </w:r>
      <w:r w:rsidRPr="00F928DF">
        <w:rPr>
          <w:rFonts w:ascii="Times New Roman" w:eastAsia="Arial" w:hAnsi="Times New Roman" w:cs="Times New Roman"/>
          <w:sz w:val="24"/>
          <w:szCs w:val="24"/>
          <w:lang w:eastAsia="tr-TR"/>
        </w:rPr>
        <w:t>BELEDİYESİ (2020), “</w:t>
      </w:r>
      <w:r w:rsidR="009F5311">
        <w:rPr>
          <w:rFonts w:ascii="Times New Roman" w:eastAsia="Arial" w:hAnsi="Times New Roman" w:cs="Times New Roman"/>
          <w:sz w:val="24"/>
          <w:szCs w:val="24"/>
          <w:lang w:eastAsia="tr-TR"/>
        </w:rPr>
        <w:t>Niğde</w:t>
      </w:r>
      <w:r w:rsidRPr="00F928DF">
        <w:rPr>
          <w:rFonts w:ascii="Times New Roman" w:eastAsia="Arial" w:hAnsi="Times New Roman" w:cs="Times New Roman"/>
          <w:sz w:val="24"/>
          <w:szCs w:val="24"/>
          <w:lang w:eastAsia="tr-TR"/>
        </w:rPr>
        <w:t xml:space="preserve"> Belediyesi 2020-2024 Stratejik Planı”, </w:t>
      </w:r>
      <w:r w:rsidRPr="00933AD4">
        <w:rPr>
          <w:rFonts w:ascii="Times New Roman" w:eastAsia="Arial" w:hAnsi="Times New Roman" w:cs="Times New Roman"/>
          <w:sz w:val="24"/>
          <w:szCs w:val="24"/>
          <w:lang w:eastAsia="tr-TR"/>
        </w:rPr>
        <w:t>https://</w:t>
      </w:r>
      <w:r w:rsidR="00A127AB">
        <w:rPr>
          <w:rFonts w:ascii="Times New Roman" w:eastAsia="Arial" w:hAnsi="Times New Roman" w:cs="Times New Roman"/>
          <w:sz w:val="24"/>
          <w:szCs w:val="24"/>
          <w:lang w:eastAsia="tr-TR"/>
        </w:rPr>
        <w:t>nigde</w:t>
      </w:r>
      <w:r w:rsidRPr="00933AD4">
        <w:rPr>
          <w:rFonts w:ascii="Times New Roman" w:eastAsia="Arial" w:hAnsi="Times New Roman" w:cs="Times New Roman"/>
          <w:sz w:val="24"/>
          <w:szCs w:val="24"/>
          <w:lang w:eastAsia="tr-TR"/>
        </w:rPr>
        <w:t xml:space="preserve">.bel.tr/ </w:t>
      </w:r>
      <w:r w:rsidR="009F5311" w:rsidRPr="009F5311">
        <w:rPr>
          <w:rFonts w:ascii="Times New Roman" w:eastAsia="Arial" w:hAnsi="Times New Roman" w:cs="Times New Roman"/>
          <w:sz w:val="24"/>
          <w:szCs w:val="24"/>
          <w:lang w:eastAsia="tr-TR"/>
        </w:rPr>
        <w:t>(30.01.2020).</w:t>
      </w:r>
    </w:p>
    <w:p w:rsidR="00933AD4" w:rsidRPr="00F928DF" w:rsidRDefault="00933AD4" w:rsidP="00933AD4">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UŞAK</w:t>
      </w:r>
      <w:r w:rsidRPr="00F928DF">
        <w:rPr>
          <w:rFonts w:ascii="Times New Roman" w:eastAsia="Arial" w:hAnsi="Times New Roman" w:cs="Times New Roman"/>
          <w:sz w:val="24"/>
          <w:szCs w:val="24"/>
          <w:lang w:eastAsia="tr-TR"/>
        </w:rPr>
        <w:t xml:space="preserve"> BELEDİYESİ (2020), “</w:t>
      </w:r>
      <w:r w:rsidR="009F5311">
        <w:rPr>
          <w:rFonts w:ascii="Times New Roman" w:eastAsia="Arial" w:hAnsi="Times New Roman" w:cs="Times New Roman"/>
          <w:sz w:val="24"/>
          <w:szCs w:val="24"/>
          <w:lang w:eastAsia="tr-TR"/>
        </w:rPr>
        <w:t>Uşak</w:t>
      </w:r>
      <w:r w:rsidRPr="00F928DF">
        <w:rPr>
          <w:rFonts w:ascii="Times New Roman" w:eastAsia="Arial" w:hAnsi="Times New Roman" w:cs="Times New Roman"/>
          <w:sz w:val="24"/>
          <w:szCs w:val="24"/>
          <w:lang w:eastAsia="tr-TR"/>
        </w:rPr>
        <w:t xml:space="preserve"> Belediyesi 2020-2024 Stratejik Planı”, </w:t>
      </w:r>
      <w:r w:rsidRPr="00933AD4">
        <w:rPr>
          <w:rFonts w:ascii="Times New Roman" w:eastAsia="Arial" w:hAnsi="Times New Roman" w:cs="Times New Roman"/>
          <w:sz w:val="24"/>
          <w:szCs w:val="24"/>
          <w:lang w:eastAsia="tr-TR"/>
        </w:rPr>
        <w:t>https://</w:t>
      </w:r>
      <w:r w:rsidR="00A127AB">
        <w:rPr>
          <w:rFonts w:ascii="Times New Roman" w:eastAsia="Arial" w:hAnsi="Times New Roman" w:cs="Times New Roman"/>
          <w:sz w:val="24"/>
          <w:szCs w:val="24"/>
          <w:lang w:eastAsia="tr-TR"/>
        </w:rPr>
        <w:t>usak</w:t>
      </w:r>
      <w:r w:rsidRPr="00933AD4">
        <w:rPr>
          <w:rFonts w:ascii="Times New Roman" w:eastAsia="Arial" w:hAnsi="Times New Roman" w:cs="Times New Roman"/>
          <w:sz w:val="24"/>
          <w:szCs w:val="24"/>
          <w:lang w:eastAsia="tr-TR"/>
        </w:rPr>
        <w:t xml:space="preserve">.bel.tr/ </w:t>
      </w:r>
      <w:r w:rsidRPr="00F928DF">
        <w:rPr>
          <w:rFonts w:ascii="Times New Roman" w:eastAsia="Arial" w:hAnsi="Times New Roman" w:cs="Times New Roman"/>
          <w:sz w:val="24"/>
          <w:szCs w:val="24"/>
          <w:lang w:eastAsia="tr-TR"/>
        </w:rPr>
        <w:t>(</w:t>
      </w:r>
      <w:r>
        <w:rPr>
          <w:rFonts w:ascii="Times New Roman" w:eastAsia="Arial" w:hAnsi="Times New Roman" w:cs="Times New Roman"/>
          <w:sz w:val="24"/>
          <w:szCs w:val="24"/>
          <w:lang w:eastAsia="tr-TR"/>
        </w:rPr>
        <w:t>05</w:t>
      </w:r>
      <w:r w:rsidRPr="00F928DF">
        <w:rPr>
          <w:rFonts w:ascii="Times New Roman" w:eastAsia="Arial" w:hAnsi="Times New Roman" w:cs="Times New Roman"/>
          <w:sz w:val="24"/>
          <w:szCs w:val="24"/>
          <w:lang w:eastAsia="tr-TR"/>
        </w:rPr>
        <w:t>.0</w:t>
      </w:r>
      <w:r>
        <w:rPr>
          <w:rFonts w:ascii="Times New Roman" w:eastAsia="Arial" w:hAnsi="Times New Roman" w:cs="Times New Roman"/>
          <w:sz w:val="24"/>
          <w:szCs w:val="24"/>
          <w:lang w:eastAsia="tr-TR"/>
        </w:rPr>
        <w:t>2</w:t>
      </w:r>
      <w:r w:rsidRPr="00F928DF">
        <w:rPr>
          <w:rFonts w:ascii="Times New Roman" w:eastAsia="Arial" w:hAnsi="Times New Roman" w:cs="Times New Roman"/>
          <w:sz w:val="24"/>
          <w:szCs w:val="24"/>
          <w:lang w:eastAsia="tr-TR"/>
        </w:rPr>
        <w:t>.2020).</w:t>
      </w:r>
    </w:p>
    <w:p w:rsidR="00933AD4" w:rsidRPr="00F928DF" w:rsidRDefault="00933AD4" w:rsidP="00933AD4">
      <w:pPr>
        <w:spacing w:after="0" w:line="360" w:lineRule="auto"/>
        <w:ind w:left="709" w:hanging="709"/>
        <w:jc w:val="both"/>
        <w:rPr>
          <w:rFonts w:ascii="Times New Roman" w:eastAsia="Arial" w:hAnsi="Times New Roman" w:cs="Times New Roman"/>
          <w:sz w:val="24"/>
          <w:szCs w:val="24"/>
          <w:lang w:eastAsia="tr-TR"/>
        </w:rPr>
      </w:pPr>
      <w:r>
        <w:rPr>
          <w:rFonts w:ascii="Times New Roman" w:eastAsia="Arial" w:hAnsi="Times New Roman" w:cs="Times New Roman"/>
          <w:sz w:val="24"/>
          <w:szCs w:val="24"/>
          <w:lang w:eastAsia="tr-TR"/>
        </w:rPr>
        <w:t>YALOVA</w:t>
      </w:r>
      <w:r w:rsidRPr="00F928DF">
        <w:rPr>
          <w:rFonts w:ascii="Times New Roman" w:eastAsia="Arial" w:hAnsi="Times New Roman" w:cs="Times New Roman"/>
          <w:sz w:val="24"/>
          <w:szCs w:val="24"/>
          <w:lang w:eastAsia="tr-TR"/>
        </w:rPr>
        <w:t xml:space="preserve"> BELEDİYESİ (2020), “</w:t>
      </w:r>
      <w:r w:rsidR="009F5311">
        <w:rPr>
          <w:rFonts w:ascii="Times New Roman" w:eastAsia="Arial" w:hAnsi="Times New Roman" w:cs="Times New Roman"/>
          <w:sz w:val="24"/>
          <w:szCs w:val="24"/>
          <w:lang w:eastAsia="tr-TR"/>
        </w:rPr>
        <w:t>Yalova</w:t>
      </w:r>
      <w:r w:rsidRPr="00F928DF">
        <w:rPr>
          <w:rFonts w:ascii="Times New Roman" w:eastAsia="Arial" w:hAnsi="Times New Roman" w:cs="Times New Roman"/>
          <w:sz w:val="24"/>
          <w:szCs w:val="24"/>
          <w:lang w:eastAsia="tr-TR"/>
        </w:rPr>
        <w:t xml:space="preserve"> Belediyesi 2020-2024 Stratejik Planı”, </w:t>
      </w:r>
      <w:r w:rsidRPr="00933AD4">
        <w:rPr>
          <w:rFonts w:ascii="Times New Roman" w:eastAsia="Arial" w:hAnsi="Times New Roman" w:cs="Times New Roman"/>
          <w:sz w:val="24"/>
          <w:szCs w:val="24"/>
          <w:lang w:eastAsia="tr-TR"/>
        </w:rPr>
        <w:t>https://</w:t>
      </w:r>
      <w:r w:rsidR="00A127AB">
        <w:rPr>
          <w:rFonts w:ascii="Times New Roman" w:eastAsia="Arial" w:hAnsi="Times New Roman" w:cs="Times New Roman"/>
          <w:sz w:val="24"/>
          <w:szCs w:val="24"/>
          <w:lang w:eastAsia="tr-TR"/>
        </w:rPr>
        <w:t>yalova</w:t>
      </w:r>
      <w:r w:rsidRPr="00933AD4">
        <w:rPr>
          <w:rFonts w:ascii="Times New Roman" w:eastAsia="Arial" w:hAnsi="Times New Roman" w:cs="Times New Roman"/>
          <w:sz w:val="24"/>
          <w:szCs w:val="24"/>
          <w:lang w:eastAsia="tr-TR"/>
        </w:rPr>
        <w:t xml:space="preserve">.bel.tr/ </w:t>
      </w:r>
      <w:r w:rsidRPr="00F928DF">
        <w:rPr>
          <w:rFonts w:ascii="Times New Roman" w:eastAsia="Arial" w:hAnsi="Times New Roman" w:cs="Times New Roman"/>
          <w:sz w:val="24"/>
          <w:szCs w:val="24"/>
          <w:lang w:eastAsia="tr-TR"/>
        </w:rPr>
        <w:t>(</w:t>
      </w:r>
      <w:r w:rsidR="009F5311">
        <w:rPr>
          <w:rFonts w:ascii="Times New Roman" w:eastAsia="Arial" w:hAnsi="Times New Roman" w:cs="Times New Roman"/>
          <w:sz w:val="24"/>
          <w:szCs w:val="24"/>
          <w:lang w:eastAsia="tr-TR"/>
        </w:rPr>
        <w:t>30</w:t>
      </w:r>
      <w:r w:rsidRPr="00F928DF">
        <w:rPr>
          <w:rFonts w:ascii="Times New Roman" w:eastAsia="Arial" w:hAnsi="Times New Roman" w:cs="Times New Roman"/>
          <w:sz w:val="24"/>
          <w:szCs w:val="24"/>
          <w:lang w:eastAsia="tr-TR"/>
        </w:rPr>
        <w:t>.0</w:t>
      </w:r>
      <w:r w:rsidR="009F5311">
        <w:rPr>
          <w:rFonts w:ascii="Times New Roman" w:eastAsia="Arial" w:hAnsi="Times New Roman" w:cs="Times New Roman"/>
          <w:sz w:val="24"/>
          <w:szCs w:val="24"/>
          <w:lang w:eastAsia="tr-TR"/>
        </w:rPr>
        <w:t>1</w:t>
      </w:r>
      <w:r w:rsidRPr="00F928DF">
        <w:rPr>
          <w:rFonts w:ascii="Times New Roman" w:eastAsia="Arial" w:hAnsi="Times New Roman" w:cs="Times New Roman"/>
          <w:sz w:val="24"/>
          <w:szCs w:val="24"/>
          <w:lang w:eastAsia="tr-TR"/>
        </w:rPr>
        <w:t>.2020).</w:t>
      </w:r>
    </w:p>
    <w:p w:rsidR="005515A3" w:rsidRDefault="005515A3" w:rsidP="00FE2ACA">
      <w:pPr>
        <w:jc w:val="both"/>
        <w:rPr>
          <w:rFonts w:ascii="Times New Roman" w:hAnsi="Times New Roman" w:cs="Times New Roman"/>
          <w:sz w:val="24"/>
          <w:szCs w:val="24"/>
        </w:rPr>
      </w:pPr>
    </w:p>
    <w:p w:rsidR="005515A3" w:rsidRDefault="005515A3" w:rsidP="00FE2ACA">
      <w:pPr>
        <w:jc w:val="both"/>
        <w:rPr>
          <w:rFonts w:ascii="Times New Roman" w:hAnsi="Times New Roman" w:cs="Times New Roman"/>
          <w:sz w:val="24"/>
          <w:szCs w:val="24"/>
        </w:rPr>
      </w:pPr>
      <w:bookmarkStart w:id="0" w:name="_GoBack"/>
      <w:bookmarkEnd w:id="0"/>
    </w:p>
    <w:p w:rsidR="005515A3" w:rsidRDefault="005515A3" w:rsidP="00FE2ACA">
      <w:pPr>
        <w:jc w:val="both"/>
        <w:rPr>
          <w:rFonts w:ascii="Times New Roman" w:hAnsi="Times New Roman" w:cs="Times New Roman"/>
          <w:sz w:val="24"/>
          <w:szCs w:val="24"/>
        </w:rPr>
      </w:pPr>
    </w:p>
    <w:p w:rsidR="00C115A7" w:rsidRPr="00C115A7" w:rsidRDefault="00C115A7" w:rsidP="00FE2ACA">
      <w:pPr>
        <w:jc w:val="both"/>
        <w:rPr>
          <w:rFonts w:ascii="Times New Roman" w:hAnsi="Times New Roman" w:cs="Times New Roman"/>
          <w:sz w:val="24"/>
          <w:szCs w:val="24"/>
        </w:rPr>
      </w:pPr>
      <w:r w:rsidRPr="00C115A7">
        <w:rPr>
          <w:rFonts w:ascii="Times New Roman" w:hAnsi="Times New Roman" w:cs="Times New Roman"/>
          <w:sz w:val="24"/>
          <w:szCs w:val="24"/>
        </w:rPr>
        <w:t xml:space="preserve">     </w:t>
      </w:r>
    </w:p>
    <w:sectPr w:rsidR="00C115A7" w:rsidRPr="00C11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13"/>
    <w:rsid w:val="0000785B"/>
    <w:rsid w:val="0001065B"/>
    <w:rsid w:val="00014DCB"/>
    <w:rsid w:val="00022688"/>
    <w:rsid w:val="00025B01"/>
    <w:rsid w:val="00037E87"/>
    <w:rsid w:val="00052572"/>
    <w:rsid w:val="0005538A"/>
    <w:rsid w:val="0006041B"/>
    <w:rsid w:val="00063DAE"/>
    <w:rsid w:val="000A0E62"/>
    <w:rsid w:val="000A56F2"/>
    <w:rsid w:val="000C4767"/>
    <w:rsid w:val="000E0436"/>
    <w:rsid w:val="00127811"/>
    <w:rsid w:val="00141912"/>
    <w:rsid w:val="00162034"/>
    <w:rsid w:val="00162A6D"/>
    <w:rsid w:val="001650BA"/>
    <w:rsid w:val="00186455"/>
    <w:rsid w:val="001A4B9A"/>
    <w:rsid w:val="001A5113"/>
    <w:rsid w:val="001C047F"/>
    <w:rsid w:val="001D5C53"/>
    <w:rsid w:val="001D664D"/>
    <w:rsid w:val="001F0B15"/>
    <w:rsid w:val="00217970"/>
    <w:rsid w:val="00224CAA"/>
    <w:rsid w:val="00244C15"/>
    <w:rsid w:val="0025487F"/>
    <w:rsid w:val="002624AF"/>
    <w:rsid w:val="00266CCB"/>
    <w:rsid w:val="002746BB"/>
    <w:rsid w:val="00282140"/>
    <w:rsid w:val="00286AD1"/>
    <w:rsid w:val="00287538"/>
    <w:rsid w:val="00287A8A"/>
    <w:rsid w:val="00297409"/>
    <w:rsid w:val="002A090C"/>
    <w:rsid w:val="002B160F"/>
    <w:rsid w:val="002C2AA6"/>
    <w:rsid w:val="002C3236"/>
    <w:rsid w:val="002C3486"/>
    <w:rsid w:val="002C5D2C"/>
    <w:rsid w:val="00310069"/>
    <w:rsid w:val="003142AC"/>
    <w:rsid w:val="00320CA5"/>
    <w:rsid w:val="00326566"/>
    <w:rsid w:val="00326E4C"/>
    <w:rsid w:val="0034664B"/>
    <w:rsid w:val="00356698"/>
    <w:rsid w:val="00397CBA"/>
    <w:rsid w:val="003B7892"/>
    <w:rsid w:val="003D7042"/>
    <w:rsid w:val="003E39D6"/>
    <w:rsid w:val="003F3FD4"/>
    <w:rsid w:val="00407AED"/>
    <w:rsid w:val="0041236A"/>
    <w:rsid w:val="004135BA"/>
    <w:rsid w:val="0041410A"/>
    <w:rsid w:val="00415106"/>
    <w:rsid w:val="004438D8"/>
    <w:rsid w:val="00464E39"/>
    <w:rsid w:val="00471BA8"/>
    <w:rsid w:val="004967E6"/>
    <w:rsid w:val="004976A3"/>
    <w:rsid w:val="004A2B53"/>
    <w:rsid w:val="004B1976"/>
    <w:rsid w:val="004B4F73"/>
    <w:rsid w:val="004D133B"/>
    <w:rsid w:val="004D22D7"/>
    <w:rsid w:val="004D7EF2"/>
    <w:rsid w:val="004E18B3"/>
    <w:rsid w:val="0051323B"/>
    <w:rsid w:val="005205BB"/>
    <w:rsid w:val="00533313"/>
    <w:rsid w:val="005515A3"/>
    <w:rsid w:val="0057127A"/>
    <w:rsid w:val="005738C0"/>
    <w:rsid w:val="005823BD"/>
    <w:rsid w:val="00584987"/>
    <w:rsid w:val="00584EAE"/>
    <w:rsid w:val="0059349E"/>
    <w:rsid w:val="005A28BB"/>
    <w:rsid w:val="005B52AB"/>
    <w:rsid w:val="005C6A14"/>
    <w:rsid w:val="005D05C6"/>
    <w:rsid w:val="005D2519"/>
    <w:rsid w:val="005D6539"/>
    <w:rsid w:val="005E2B4E"/>
    <w:rsid w:val="005E4A83"/>
    <w:rsid w:val="005E578C"/>
    <w:rsid w:val="005F145C"/>
    <w:rsid w:val="005F7495"/>
    <w:rsid w:val="006025E6"/>
    <w:rsid w:val="006029A9"/>
    <w:rsid w:val="006142C3"/>
    <w:rsid w:val="00624131"/>
    <w:rsid w:val="00626784"/>
    <w:rsid w:val="006323CF"/>
    <w:rsid w:val="0063614E"/>
    <w:rsid w:val="006609D1"/>
    <w:rsid w:val="0066182C"/>
    <w:rsid w:val="006709FA"/>
    <w:rsid w:val="00672176"/>
    <w:rsid w:val="006832CF"/>
    <w:rsid w:val="00694770"/>
    <w:rsid w:val="006958F5"/>
    <w:rsid w:val="006B66C1"/>
    <w:rsid w:val="006C107F"/>
    <w:rsid w:val="006C291D"/>
    <w:rsid w:val="006D7941"/>
    <w:rsid w:val="006E76E9"/>
    <w:rsid w:val="006F1096"/>
    <w:rsid w:val="00711DEB"/>
    <w:rsid w:val="00733C06"/>
    <w:rsid w:val="007453B6"/>
    <w:rsid w:val="00745F65"/>
    <w:rsid w:val="00746142"/>
    <w:rsid w:val="00757702"/>
    <w:rsid w:val="00785CFD"/>
    <w:rsid w:val="00795F29"/>
    <w:rsid w:val="007B58EE"/>
    <w:rsid w:val="007C4510"/>
    <w:rsid w:val="007D1BBE"/>
    <w:rsid w:val="007D4BAB"/>
    <w:rsid w:val="007D6DB6"/>
    <w:rsid w:val="007E18C3"/>
    <w:rsid w:val="007F4101"/>
    <w:rsid w:val="0081274B"/>
    <w:rsid w:val="00812A52"/>
    <w:rsid w:val="008277C6"/>
    <w:rsid w:val="00831707"/>
    <w:rsid w:val="00840E51"/>
    <w:rsid w:val="00861E83"/>
    <w:rsid w:val="008746A2"/>
    <w:rsid w:val="008762B3"/>
    <w:rsid w:val="00895AD9"/>
    <w:rsid w:val="0089607F"/>
    <w:rsid w:val="008A0E92"/>
    <w:rsid w:val="008A5E43"/>
    <w:rsid w:val="008B2471"/>
    <w:rsid w:val="008B3480"/>
    <w:rsid w:val="008B39D0"/>
    <w:rsid w:val="008F2D42"/>
    <w:rsid w:val="008F4227"/>
    <w:rsid w:val="00914E10"/>
    <w:rsid w:val="009158FA"/>
    <w:rsid w:val="009233EA"/>
    <w:rsid w:val="00930A6E"/>
    <w:rsid w:val="00933AD4"/>
    <w:rsid w:val="00944A9E"/>
    <w:rsid w:val="009558AA"/>
    <w:rsid w:val="00966F9A"/>
    <w:rsid w:val="009B1D5B"/>
    <w:rsid w:val="009B705C"/>
    <w:rsid w:val="009D6532"/>
    <w:rsid w:val="009E7261"/>
    <w:rsid w:val="009F5311"/>
    <w:rsid w:val="00A00461"/>
    <w:rsid w:val="00A00AF1"/>
    <w:rsid w:val="00A0308E"/>
    <w:rsid w:val="00A127AB"/>
    <w:rsid w:val="00A155EB"/>
    <w:rsid w:val="00A1598C"/>
    <w:rsid w:val="00A33365"/>
    <w:rsid w:val="00A52E7D"/>
    <w:rsid w:val="00A77340"/>
    <w:rsid w:val="00A7740E"/>
    <w:rsid w:val="00A85566"/>
    <w:rsid w:val="00A86F7B"/>
    <w:rsid w:val="00A97C6F"/>
    <w:rsid w:val="00AA1BB0"/>
    <w:rsid w:val="00AA1F98"/>
    <w:rsid w:val="00AB5F7D"/>
    <w:rsid w:val="00AD5155"/>
    <w:rsid w:val="00AE45A9"/>
    <w:rsid w:val="00AE486F"/>
    <w:rsid w:val="00B03E7E"/>
    <w:rsid w:val="00B10C18"/>
    <w:rsid w:val="00B14EB6"/>
    <w:rsid w:val="00B4471A"/>
    <w:rsid w:val="00B45FA2"/>
    <w:rsid w:val="00B47CFB"/>
    <w:rsid w:val="00B70DF7"/>
    <w:rsid w:val="00B87052"/>
    <w:rsid w:val="00B97819"/>
    <w:rsid w:val="00BB12A5"/>
    <w:rsid w:val="00BB20F6"/>
    <w:rsid w:val="00BC0606"/>
    <w:rsid w:val="00BC7356"/>
    <w:rsid w:val="00BE3818"/>
    <w:rsid w:val="00BF4E79"/>
    <w:rsid w:val="00C03F66"/>
    <w:rsid w:val="00C07B6D"/>
    <w:rsid w:val="00C115A7"/>
    <w:rsid w:val="00C1492E"/>
    <w:rsid w:val="00C25201"/>
    <w:rsid w:val="00C30313"/>
    <w:rsid w:val="00C31D0F"/>
    <w:rsid w:val="00C32070"/>
    <w:rsid w:val="00C3285A"/>
    <w:rsid w:val="00C578E0"/>
    <w:rsid w:val="00C614F5"/>
    <w:rsid w:val="00CA0435"/>
    <w:rsid w:val="00CA6CE2"/>
    <w:rsid w:val="00CB7DA0"/>
    <w:rsid w:val="00CC35DF"/>
    <w:rsid w:val="00CC6114"/>
    <w:rsid w:val="00CE7D79"/>
    <w:rsid w:val="00CF0568"/>
    <w:rsid w:val="00CF6761"/>
    <w:rsid w:val="00D07784"/>
    <w:rsid w:val="00D12E42"/>
    <w:rsid w:val="00D1454F"/>
    <w:rsid w:val="00D21920"/>
    <w:rsid w:val="00D2309B"/>
    <w:rsid w:val="00D34299"/>
    <w:rsid w:val="00D4335F"/>
    <w:rsid w:val="00D4713C"/>
    <w:rsid w:val="00D91346"/>
    <w:rsid w:val="00D93E32"/>
    <w:rsid w:val="00D9479A"/>
    <w:rsid w:val="00D954AE"/>
    <w:rsid w:val="00D9553D"/>
    <w:rsid w:val="00DA6349"/>
    <w:rsid w:val="00DB3689"/>
    <w:rsid w:val="00DB6C4D"/>
    <w:rsid w:val="00DC52EF"/>
    <w:rsid w:val="00DE712B"/>
    <w:rsid w:val="00E0485C"/>
    <w:rsid w:val="00E06BA3"/>
    <w:rsid w:val="00E12D71"/>
    <w:rsid w:val="00E30754"/>
    <w:rsid w:val="00E32F21"/>
    <w:rsid w:val="00E415B0"/>
    <w:rsid w:val="00E57D7F"/>
    <w:rsid w:val="00E75B27"/>
    <w:rsid w:val="00EB6894"/>
    <w:rsid w:val="00EC1CDB"/>
    <w:rsid w:val="00EC2783"/>
    <w:rsid w:val="00ED0D46"/>
    <w:rsid w:val="00ED6D87"/>
    <w:rsid w:val="00ED6FB6"/>
    <w:rsid w:val="00EE1FA4"/>
    <w:rsid w:val="00EE5956"/>
    <w:rsid w:val="00F014E4"/>
    <w:rsid w:val="00F10A1D"/>
    <w:rsid w:val="00F210EE"/>
    <w:rsid w:val="00F2277C"/>
    <w:rsid w:val="00F24CD8"/>
    <w:rsid w:val="00F32646"/>
    <w:rsid w:val="00F4685B"/>
    <w:rsid w:val="00F53452"/>
    <w:rsid w:val="00F6164A"/>
    <w:rsid w:val="00F86F85"/>
    <w:rsid w:val="00F928DF"/>
    <w:rsid w:val="00FA63D8"/>
    <w:rsid w:val="00FB6D60"/>
    <w:rsid w:val="00FE2ACA"/>
    <w:rsid w:val="00FF32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58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8FA"/>
    <w:rPr>
      <w:rFonts w:ascii="Tahoma" w:hAnsi="Tahoma" w:cs="Tahoma"/>
      <w:sz w:val="16"/>
      <w:szCs w:val="16"/>
    </w:rPr>
  </w:style>
  <w:style w:type="table" w:styleId="TabloKlavuzu">
    <w:name w:val="Table Grid"/>
    <w:basedOn w:val="NormalTablo"/>
    <w:uiPriority w:val="59"/>
    <w:rsid w:val="00915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5515A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58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58FA"/>
    <w:rPr>
      <w:rFonts w:ascii="Tahoma" w:hAnsi="Tahoma" w:cs="Tahoma"/>
      <w:sz w:val="16"/>
      <w:szCs w:val="16"/>
    </w:rPr>
  </w:style>
  <w:style w:type="table" w:styleId="TabloKlavuzu">
    <w:name w:val="Table Grid"/>
    <w:basedOn w:val="NormalTablo"/>
    <w:uiPriority w:val="59"/>
    <w:rsid w:val="009158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551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47442">
      <w:bodyDiv w:val="1"/>
      <w:marLeft w:val="0"/>
      <w:marRight w:val="0"/>
      <w:marTop w:val="0"/>
      <w:marBottom w:val="0"/>
      <w:divBdr>
        <w:top w:val="none" w:sz="0" w:space="0" w:color="auto"/>
        <w:left w:val="none" w:sz="0" w:space="0" w:color="auto"/>
        <w:bottom w:val="none" w:sz="0" w:space="0" w:color="auto"/>
        <w:right w:val="none" w:sz="0" w:space="0" w:color="auto"/>
      </w:divBdr>
    </w:div>
    <w:div w:id="902565839">
      <w:bodyDiv w:val="1"/>
      <w:marLeft w:val="0"/>
      <w:marRight w:val="0"/>
      <w:marTop w:val="0"/>
      <w:marBottom w:val="0"/>
      <w:divBdr>
        <w:top w:val="none" w:sz="0" w:space="0" w:color="auto"/>
        <w:left w:val="none" w:sz="0" w:space="0" w:color="auto"/>
        <w:bottom w:val="none" w:sz="0" w:space="0" w:color="auto"/>
        <w:right w:val="none" w:sz="0" w:space="0" w:color="auto"/>
      </w:divBdr>
    </w:div>
    <w:div w:id="1682971472">
      <w:bodyDiv w:val="1"/>
      <w:marLeft w:val="0"/>
      <w:marRight w:val="0"/>
      <w:marTop w:val="0"/>
      <w:marBottom w:val="0"/>
      <w:divBdr>
        <w:top w:val="none" w:sz="0" w:space="0" w:color="auto"/>
        <w:left w:val="none" w:sz="0" w:space="0" w:color="auto"/>
        <w:bottom w:val="none" w:sz="0" w:space="0" w:color="auto"/>
        <w:right w:val="none" w:sz="0" w:space="0" w:color="auto"/>
      </w:divBdr>
    </w:div>
    <w:div w:id="1711879595">
      <w:bodyDiv w:val="1"/>
      <w:marLeft w:val="0"/>
      <w:marRight w:val="0"/>
      <w:marTop w:val="0"/>
      <w:marBottom w:val="0"/>
      <w:divBdr>
        <w:top w:val="none" w:sz="0" w:space="0" w:color="auto"/>
        <w:left w:val="none" w:sz="0" w:space="0" w:color="auto"/>
        <w:bottom w:val="none" w:sz="0" w:space="0" w:color="auto"/>
        <w:right w:val="none" w:sz="0" w:space="0" w:color="auto"/>
      </w:divBdr>
    </w:div>
    <w:div w:id="1935085948">
      <w:bodyDiv w:val="1"/>
      <w:marLeft w:val="0"/>
      <w:marRight w:val="0"/>
      <w:marTop w:val="0"/>
      <w:marBottom w:val="0"/>
      <w:divBdr>
        <w:top w:val="none" w:sz="0" w:space="0" w:color="auto"/>
        <w:left w:val="none" w:sz="0" w:space="0" w:color="auto"/>
        <w:bottom w:val="none" w:sz="0" w:space="0" w:color="auto"/>
        <w:right w:val="none" w:sz="0" w:space="0" w:color="auto"/>
      </w:divBdr>
    </w:div>
    <w:div w:id="211729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D039-0522-4B6C-9C22-7189A180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15</Pages>
  <Words>6050</Words>
  <Characters>34488</Characters>
  <Application>Microsoft Office Word</Application>
  <DocSecurity>0</DocSecurity>
  <Lines>287</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HPDESK</dc:creator>
  <cp:lastModifiedBy>HP</cp:lastModifiedBy>
  <cp:revision>215</cp:revision>
  <cp:lastPrinted>2021-03-30T08:31:00Z</cp:lastPrinted>
  <dcterms:created xsi:type="dcterms:W3CDTF">2021-03-09T09:55:00Z</dcterms:created>
  <dcterms:modified xsi:type="dcterms:W3CDTF">2021-04-17T18:57:00Z</dcterms:modified>
</cp:coreProperties>
</file>