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6B85E2" w14:textId="7066FC2C" w:rsidR="00ED7D4B" w:rsidRPr="00A01997" w:rsidRDefault="00A01997" w:rsidP="000C304F">
      <w:pPr>
        <w:spacing w:line="276" w:lineRule="auto"/>
        <w:jc w:val="center"/>
        <w:rPr>
          <w:rFonts w:ascii="Times New Roman" w:hAnsi="Times New Roman" w:cs="Times New Roman"/>
          <w:b/>
          <w:i/>
          <w:color w:val="000000"/>
          <w:sz w:val="40"/>
          <w:szCs w:val="28"/>
        </w:rPr>
      </w:pPr>
      <w:bookmarkStart w:id="0" w:name="_GoBack"/>
      <w:bookmarkEnd w:id="0"/>
      <w:r w:rsidRPr="00A01997">
        <w:rPr>
          <w:rFonts w:ascii="Times New Roman" w:hAnsi="Times New Roman" w:cs="Times New Roman"/>
          <w:b/>
          <w:i/>
          <w:color w:val="000000"/>
          <w:sz w:val="40"/>
          <w:szCs w:val="28"/>
        </w:rPr>
        <w:t xml:space="preserve">Evaluation of the success of planting trees in the rows of trees installed in the </w:t>
      </w:r>
      <w:proofErr w:type="spellStart"/>
      <w:r w:rsidRPr="00A01997">
        <w:rPr>
          <w:rFonts w:ascii="Times New Roman" w:hAnsi="Times New Roman" w:cs="Times New Roman"/>
          <w:b/>
          <w:i/>
          <w:color w:val="000000"/>
          <w:sz w:val="40"/>
          <w:szCs w:val="28"/>
        </w:rPr>
        <w:t>katapula</w:t>
      </w:r>
      <w:proofErr w:type="spellEnd"/>
      <w:r w:rsidRPr="00A01997">
        <w:rPr>
          <w:rFonts w:ascii="Times New Roman" w:hAnsi="Times New Roman" w:cs="Times New Roman"/>
          <w:b/>
          <w:i/>
          <w:color w:val="000000"/>
          <w:sz w:val="40"/>
          <w:szCs w:val="28"/>
        </w:rPr>
        <w:t xml:space="preserve"> tailing</w:t>
      </w:r>
    </w:p>
    <w:p w14:paraId="75FC209D" w14:textId="09F74949" w:rsidR="009B5D03" w:rsidRPr="0027438E" w:rsidRDefault="009B5D03" w:rsidP="000C304F">
      <w:pPr>
        <w:spacing w:line="276" w:lineRule="auto"/>
        <w:jc w:val="center"/>
        <w:rPr>
          <w:rFonts w:ascii="Times New Roman" w:hAnsi="Times New Roman" w:cs="Times New Roman"/>
          <w:b/>
          <w:color w:val="000000"/>
          <w:sz w:val="20"/>
          <w:szCs w:val="28"/>
          <w:vertAlign w:val="superscript"/>
          <w:lang w:val="en-US"/>
        </w:rPr>
      </w:pPr>
      <w:r w:rsidRPr="0027438E">
        <w:rPr>
          <w:rFonts w:ascii="Times New Roman" w:hAnsi="Times New Roman" w:cs="Times New Roman"/>
          <w:b/>
          <w:color w:val="000000"/>
          <w:sz w:val="20"/>
          <w:szCs w:val="28"/>
          <w:lang w:val="en-US"/>
        </w:rPr>
        <w:t xml:space="preserve">Abrantes Antonio Bushiri </w:t>
      </w:r>
      <w:r w:rsidRPr="0027438E">
        <w:rPr>
          <w:rFonts w:ascii="Times New Roman" w:hAnsi="Times New Roman" w:cs="Times New Roman"/>
          <w:b/>
          <w:color w:val="000000"/>
          <w:sz w:val="20"/>
          <w:szCs w:val="28"/>
          <w:vertAlign w:val="superscript"/>
          <w:lang w:val="en-US"/>
        </w:rPr>
        <w:t xml:space="preserve">1*-2 </w:t>
      </w:r>
      <w:r w:rsidRPr="0027438E">
        <w:rPr>
          <w:rFonts w:ascii="Times New Roman" w:hAnsi="Times New Roman" w:cs="Times New Roman"/>
          <w:b/>
          <w:color w:val="000000"/>
          <w:sz w:val="20"/>
          <w:szCs w:val="28"/>
          <w:lang w:val="en-US"/>
        </w:rPr>
        <w:t xml:space="preserve">, Arthur Kaniki </w:t>
      </w:r>
      <w:r w:rsidR="00A13D8F" w:rsidRPr="0027438E">
        <w:rPr>
          <w:rFonts w:ascii="Times New Roman" w:hAnsi="Times New Roman" w:cs="Times New Roman"/>
          <w:b/>
          <w:color w:val="000000"/>
          <w:sz w:val="20"/>
          <w:szCs w:val="28"/>
          <w:vertAlign w:val="superscript"/>
          <w:lang w:val="en-US"/>
        </w:rPr>
        <w:t xml:space="preserve">3 </w:t>
      </w:r>
      <w:r w:rsidR="008A352D" w:rsidRPr="0027438E">
        <w:rPr>
          <w:rFonts w:ascii="Times New Roman" w:hAnsi="Times New Roman" w:cs="Times New Roman"/>
          <w:b/>
          <w:color w:val="000000"/>
          <w:sz w:val="20"/>
          <w:szCs w:val="28"/>
          <w:lang w:val="en-US"/>
        </w:rPr>
        <w:t xml:space="preserve">, Eric Bushiri Abrantes </w:t>
      </w:r>
      <w:r w:rsidR="00C132AD" w:rsidRPr="0027438E">
        <w:rPr>
          <w:rFonts w:ascii="Times New Roman" w:hAnsi="Times New Roman" w:cs="Times New Roman"/>
          <w:b/>
          <w:color w:val="000000"/>
          <w:sz w:val="20"/>
          <w:szCs w:val="28"/>
          <w:vertAlign w:val="superscript"/>
          <w:lang w:val="en-US"/>
        </w:rPr>
        <w:t xml:space="preserve">4 </w:t>
      </w:r>
      <w:r w:rsidR="00C132AD" w:rsidRPr="0027438E">
        <w:rPr>
          <w:rFonts w:ascii="Times New Roman" w:hAnsi="Times New Roman" w:cs="Times New Roman"/>
          <w:b/>
          <w:color w:val="000000"/>
          <w:sz w:val="20"/>
          <w:szCs w:val="28"/>
          <w:lang w:val="en-US"/>
        </w:rPr>
        <w:t xml:space="preserve">, Melissa </w:t>
      </w:r>
      <w:proofErr w:type="spellStart"/>
      <w:r w:rsidR="00C132AD" w:rsidRPr="0027438E">
        <w:rPr>
          <w:rFonts w:ascii="Times New Roman" w:hAnsi="Times New Roman" w:cs="Times New Roman"/>
          <w:b/>
          <w:color w:val="000000"/>
          <w:sz w:val="20"/>
          <w:szCs w:val="28"/>
          <w:lang w:val="en-US"/>
        </w:rPr>
        <w:t>Kalala</w:t>
      </w:r>
      <w:proofErr w:type="spellEnd"/>
      <w:r w:rsidR="00C132AD" w:rsidRPr="0027438E">
        <w:rPr>
          <w:rFonts w:ascii="Times New Roman" w:hAnsi="Times New Roman" w:cs="Times New Roman"/>
          <w:b/>
          <w:color w:val="000000"/>
          <w:sz w:val="20"/>
          <w:szCs w:val="28"/>
          <w:lang w:val="en-US"/>
        </w:rPr>
        <w:t xml:space="preserve"> </w:t>
      </w:r>
      <w:proofErr w:type="spellStart"/>
      <w:r w:rsidR="00C132AD" w:rsidRPr="0027438E">
        <w:rPr>
          <w:rFonts w:ascii="Times New Roman" w:hAnsi="Times New Roman" w:cs="Times New Roman"/>
          <w:b/>
          <w:color w:val="000000"/>
          <w:sz w:val="20"/>
          <w:szCs w:val="28"/>
          <w:lang w:val="en-US"/>
        </w:rPr>
        <w:t>Kakazi</w:t>
      </w:r>
      <w:proofErr w:type="spellEnd"/>
      <w:r w:rsidR="00C132AD" w:rsidRPr="0027438E">
        <w:rPr>
          <w:rFonts w:ascii="Times New Roman" w:hAnsi="Times New Roman" w:cs="Times New Roman"/>
          <w:b/>
          <w:color w:val="000000"/>
          <w:sz w:val="20"/>
          <w:szCs w:val="28"/>
          <w:lang w:val="en-US"/>
        </w:rPr>
        <w:t xml:space="preserve"> </w:t>
      </w:r>
      <w:r w:rsidR="00C132AD" w:rsidRPr="0027438E">
        <w:rPr>
          <w:rFonts w:ascii="Times New Roman" w:hAnsi="Times New Roman" w:cs="Times New Roman"/>
          <w:b/>
          <w:color w:val="000000"/>
          <w:sz w:val="20"/>
          <w:szCs w:val="28"/>
          <w:vertAlign w:val="superscript"/>
          <w:lang w:val="en-US"/>
        </w:rPr>
        <w:t>5</w:t>
      </w:r>
    </w:p>
    <w:p w14:paraId="647C2E5B" w14:textId="77777777" w:rsidR="00A13D8F" w:rsidRPr="00A01997" w:rsidRDefault="009B5D03" w:rsidP="00A13D8F">
      <w:pPr>
        <w:pStyle w:val="Citationintense"/>
        <w:spacing w:before="0" w:after="0" w:line="276" w:lineRule="auto"/>
        <w:ind w:left="426" w:right="0" w:firstLine="283"/>
        <w:jc w:val="left"/>
        <w:rPr>
          <w:rFonts w:ascii="Times New Roman" w:hAnsi="Times New Roman" w:cs="Times New Roman"/>
          <w:i w:val="0"/>
          <w:color w:val="000000" w:themeColor="text1"/>
          <w:sz w:val="20"/>
        </w:rPr>
      </w:pPr>
      <w:r w:rsidRPr="008A352D">
        <w:rPr>
          <w:rFonts w:ascii="Times New Roman" w:hAnsi="Times New Roman" w:cs="Times New Roman"/>
          <w:b/>
          <w:i w:val="0"/>
          <w:color w:val="000000" w:themeColor="text1"/>
          <w:sz w:val="20"/>
          <w:vertAlign w:val="superscript"/>
        </w:rPr>
        <w:t>1*</w:t>
      </w:r>
      <w:r w:rsidRPr="008A352D">
        <w:rPr>
          <w:rFonts w:ascii="Times New Roman" w:hAnsi="Times New Roman" w:cs="Times New Roman"/>
          <w:b/>
          <w:i w:val="0"/>
          <w:color w:val="000000" w:themeColor="text1"/>
          <w:sz w:val="20"/>
        </w:rPr>
        <w:t xml:space="preserve"> </w:t>
      </w:r>
      <w:r w:rsidR="00AC24BD" w:rsidRPr="00A01997">
        <w:rPr>
          <w:rFonts w:ascii="Times New Roman" w:hAnsi="Times New Roman" w:cs="Times New Roman"/>
          <w:i w:val="0"/>
          <w:color w:val="000000" w:themeColor="text1"/>
          <w:sz w:val="20"/>
        </w:rPr>
        <w:t>Department of Electromechanics, Polytechnic Faculty, University of Lubumbashi</w:t>
      </w:r>
    </w:p>
    <w:p w14:paraId="0B0B34B3" w14:textId="77777777" w:rsidR="00A13D8F" w:rsidRPr="00A01997" w:rsidRDefault="00A13D8F" w:rsidP="00A13D8F">
      <w:pPr>
        <w:pStyle w:val="Citationintense"/>
        <w:spacing w:before="0" w:after="0" w:line="276" w:lineRule="auto"/>
        <w:ind w:left="426" w:right="0" w:firstLine="283"/>
        <w:jc w:val="left"/>
        <w:rPr>
          <w:rFonts w:ascii="Times New Roman" w:hAnsi="Times New Roman" w:cs="Times New Roman"/>
          <w:i w:val="0"/>
          <w:color w:val="000000" w:themeColor="text1"/>
          <w:sz w:val="20"/>
        </w:rPr>
      </w:pPr>
      <w:r w:rsidRPr="00A01997">
        <w:rPr>
          <w:rFonts w:ascii="Times New Roman" w:hAnsi="Times New Roman" w:cs="Times New Roman"/>
          <w:b/>
          <w:i w:val="0"/>
          <w:color w:val="000000" w:themeColor="text1"/>
          <w:sz w:val="20"/>
          <w:vertAlign w:val="superscript"/>
        </w:rPr>
        <w:t xml:space="preserve">2 </w:t>
      </w:r>
      <w:r w:rsidRPr="00A01997">
        <w:rPr>
          <w:rFonts w:ascii="Times New Roman" w:hAnsi="Times New Roman" w:cs="Times New Roman"/>
          <w:i w:val="0"/>
          <w:color w:val="000000" w:themeColor="text1"/>
          <w:sz w:val="20"/>
        </w:rPr>
        <w:t>Researcher in the Engineering Department, Higher Technical Institute of Lubumbashi</w:t>
      </w:r>
    </w:p>
    <w:p w14:paraId="47F1701F" w14:textId="77777777" w:rsidR="008A352D" w:rsidRPr="00A01997" w:rsidRDefault="00A13D8F" w:rsidP="000C304F">
      <w:pPr>
        <w:pStyle w:val="Citationintense"/>
        <w:spacing w:before="0" w:after="0" w:line="276" w:lineRule="auto"/>
        <w:ind w:left="426" w:right="0" w:firstLine="283"/>
        <w:jc w:val="left"/>
        <w:rPr>
          <w:rFonts w:ascii="Times New Roman" w:hAnsi="Times New Roman" w:cs="Times New Roman"/>
          <w:i w:val="0"/>
          <w:color w:val="000000" w:themeColor="text1"/>
          <w:sz w:val="20"/>
        </w:rPr>
      </w:pPr>
      <w:r w:rsidRPr="00A01997">
        <w:rPr>
          <w:rFonts w:ascii="Times New Roman" w:hAnsi="Times New Roman" w:cs="Times New Roman"/>
          <w:b/>
          <w:i w:val="0"/>
          <w:color w:val="000000" w:themeColor="text1"/>
          <w:sz w:val="20"/>
          <w:vertAlign w:val="superscript"/>
        </w:rPr>
        <w:t xml:space="preserve">3 </w:t>
      </w:r>
      <w:r w:rsidR="008A352D" w:rsidRPr="00A01997">
        <w:rPr>
          <w:rFonts w:ascii="Times New Roman" w:hAnsi="Times New Roman" w:cs="Times New Roman"/>
          <w:i w:val="0"/>
          <w:color w:val="000000" w:themeColor="text1"/>
          <w:sz w:val="20"/>
        </w:rPr>
        <w:t>Department of Industrial Chemistry, Polytechnic Faculty, University of Lubumbashi</w:t>
      </w:r>
    </w:p>
    <w:p w14:paraId="14673ED7" w14:textId="77777777" w:rsidR="00C132AD" w:rsidRDefault="00A13D8F" w:rsidP="00C132AD">
      <w:pPr>
        <w:pStyle w:val="Citationintense"/>
        <w:spacing w:before="0" w:after="0" w:line="276" w:lineRule="auto"/>
        <w:ind w:left="426" w:right="0" w:firstLine="283"/>
        <w:jc w:val="left"/>
        <w:rPr>
          <w:rFonts w:ascii="Times New Roman" w:hAnsi="Times New Roman" w:cs="Times New Roman"/>
          <w:i w:val="0"/>
          <w:color w:val="000000" w:themeColor="text1"/>
          <w:sz w:val="20"/>
        </w:rPr>
      </w:pPr>
      <w:r w:rsidRPr="00A01997">
        <w:rPr>
          <w:rFonts w:ascii="Times New Roman" w:hAnsi="Times New Roman" w:cs="Times New Roman"/>
          <w:b/>
          <w:i w:val="0"/>
          <w:color w:val="000000" w:themeColor="text1"/>
          <w:sz w:val="20"/>
          <w:vertAlign w:val="superscript"/>
        </w:rPr>
        <w:t>4</w:t>
      </w:r>
      <w:r w:rsidR="001E7AAE" w:rsidRPr="00A01997">
        <w:rPr>
          <w:rFonts w:ascii="Times New Roman" w:hAnsi="Times New Roman" w:cs="Times New Roman"/>
          <w:b/>
          <w:i w:val="0"/>
          <w:color w:val="000000" w:themeColor="text1"/>
          <w:sz w:val="20"/>
        </w:rPr>
        <w:t xml:space="preserve"> </w:t>
      </w:r>
      <w:r w:rsidR="001E7AAE" w:rsidRPr="00A01997">
        <w:rPr>
          <w:rFonts w:ascii="Times New Roman" w:hAnsi="Times New Roman" w:cs="Times New Roman"/>
          <w:i w:val="0"/>
          <w:color w:val="000000" w:themeColor="text1"/>
          <w:sz w:val="20"/>
        </w:rPr>
        <w:t>Soil and Water Department, Faculty of Agronomic Sciences, University of Lubumbashi</w:t>
      </w:r>
    </w:p>
    <w:p w14:paraId="57E26EF5" w14:textId="77777777" w:rsidR="00C132AD" w:rsidRPr="00C132AD" w:rsidRDefault="00C132AD" w:rsidP="00C132AD">
      <w:pPr>
        <w:pStyle w:val="Citationintense"/>
        <w:spacing w:before="0" w:after="0" w:line="276" w:lineRule="auto"/>
        <w:ind w:left="426" w:right="0" w:firstLine="283"/>
        <w:jc w:val="left"/>
        <w:rPr>
          <w:rFonts w:ascii="Times New Roman" w:hAnsi="Times New Roman" w:cs="Times New Roman"/>
          <w:i w:val="0"/>
          <w:color w:val="000000" w:themeColor="text1"/>
          <w:sz w:val="20"/>
        </w:rPr>
      </w:pPr>
      <w:r>
        <w:rPr>
          <w:rFonts w:ascii="Times New Roman" w:hAnsi="Times New Roman" w:cs="Times New Roman"/>
          <w:i w:val="0"/>
          <w:color w:val="000000" w:themeColor="text1"/>
          <w:sz w:val="20"/>
          <w:vertAlign w:val="superscript"/>
        </w:rPr>
        <w:t xml:space="preserve">5 </w:t>
      </w:r>
      <w:r>
        <w:rPr>
          <w:rFonts w:ascii="Times New Roman" w:hAnsi="Times New Roman" w:cs="Times New Roman"/>
          <w:i w:val="0"/>
          <w:color w:val="000000" w:themeColor="text1"/>
          <w:sz w:val="20"/>
        </w:rPr>
        <w:t>Environmental Analysis Laboratory, Polytechnic Faculty, University of Lubumbashi</w:t>
      </w:r>
    </w:p>
    <w:p w14:paraId="24C79754" w14:textId="77777777" w:rsidR="00967CA4" w:rsidRPr="00967CA4" w:rsidRDefault="00967CA4" w:rsidP="000C304F">
      <w:pPr>
        <w:spacing w:after="0" w:line="276" w:lineRule="auto"/>
        <w:rPr>
          <w:rStyle w:val="fontstyle01"/>
          <w:rFonts w:ascii="Times New Roman" w:hAnsi="Times New Roman" w:cs="Times New Roman"/>
          <w:b/>
          <w:sz w:val="20"/>
        </w:rPr>
      </w:pPr>
    </w:p>
    <w:p w14:paraId="180541B1" w14:textId="1253B314" w:rsidR="00ED7D4B" w:rsidRPr="00AC24BD" w:rsidRDefault="00ED7D4B" w:rsidP="000C304F">
      <w:pPr>
        <w:spacing w:line="276" w:lineRule="auto"/>
        <w:jc w:val="both"/>
        <w:rPr>
          <w:rFonts w:ascii="TimesNewRomanPSMT" w:hAnsi="TimesNewRomanPSMT"/>
          <w:color w:val="000000"/>
        </w:rPr>
      </w:pPr>
      <w:r w:rsidRPr="00AC24BD">
        <w:rPr>
          <w:rStyle w:val="fontstyle01"/>
          <w:b/>
          <w:sz w:val="26"/>
        </w:rPr>
        <w:t xml:space="preserve">Summary </w:t>
      </w:r>
      <w:r w:rsidRPr="00AC24BD">
        <w:rPr>
          <w:rStyle w:val="fontstyle01"/>
        </w:rPr>
        <w:t xml:space="preserve">. Assisted </w:t>
      </w:r>
      <w:proofErr w:type="spellStart"/>
      <w:r w:rsidRPr="00AC24BD">
        <w:rPr>
          <w:rStyle w:val="fontstyle01"/>
        </w:rPr>
        <w:t>phytostabilization</w:t>
      </w:r>
      <w:proofErr w:type="spellEnd"/>
      <w:r w:rsidRPr="00AC24BD">
        <w:rPr>
          <w:rStyle w:val="fontstyle01"/>
        </w:rPr>
        <w:t xml:space="preserve"> using trees and organic amendments has been installed</w:t>
      </w:r>
      <w:r w:rsidRPr="00AC24BD">
        <w:rPr>
          <w:rFonts w:ascii="TimesNewRomanPSMT" w:hAnsi="TimesNewRomanPSMT"/>
          <w:color w:val="000000"/>
        </w:rPr>
        <w:t xml:space="preserve"> </w:t>
      </w:r>
      <w:r w:rsidRPr="00AC24BD">
        <w:rPr>
          <w:rStyle w:val="fontstyle01"/>
        </w:rPr>
        <w:t xml:space="preserve">on soil polluted with heavy metals in the </w:t>
      </w:r>
      <w:proofErr w:type="spellStart"/>
      <w:r w:rsidRPr="00AC24BD">
        <w:rPr>
          <w:rStyle w:val="fontstyle01"/>
        </w:rPr>
        <w:t>Katapula</w:t>
      </w:r>
      <w:proofErr w:type="spellEnd"/>
      <w:r w:rsidRPr="00AC24BD">
        <w:rPr>
          <w:rStyle w:val="fontstyle01"/>
        </w:rPr>
        <w:t xml:space="preserve"> sedimentation basin in Kipushi there</w:t>
      </w:r>
      <w:r w:rsidRPr="00AC24BD">
        <w:rPr>
          <w:rFonts w:ascii="TimesNewRomanPSMT" w:hAnsi="TimesNewRomanPSMT"/>
          <w:color w:val="000000"/>
        </w:rPr>
        <w:t xml:space="preserve"> </w:t>
      </w:r>
      <w:r w:rsidR="008A352D">
        <w:rPr>
          <w:rStyle w:val="fontstyle01"/>
        </w:rPr>
        <w:t>at 16 years old. The objective of this work was to evaluate the success of tree planting in the</w:t>
      </w:r>
      <w:r w:rsidRPr="00AC24BD">
        <w:rPr>
          <w:rFonts w:ascii="TimesNewRomanPSMT" w:hAnsi="TimesNewRomanPSMT"/>
          <w:color w:val="000000"/>
        </w:rPr>
        <w:t xml:space="preserve"> </w:t>
      </w:r>
      <w:r w:rsidRPr="00AC24BD">
        <w:rPr>
          <w:rStyle w:val="fontstyle01"/>
        </w:rPr>
        <w:t xml:space="preserve">corridors of trees installed in the </w:t>
      </w:r>
      <w:r w:rsidR="008A352D">
        <w:rPr>
          <w:rStyle w:val="fontstyle01"/>
        </w:rPr>
        <w:t xml:space="preserve">tailing of </w:t>
      </w:r>
      <w:proofErr w:type="spellStart"/>
      <w:r w:rsidR="008A352D">
        <w:rPr>
          <w:rStyle w:val="fontstyle01"/>
        </w:rPr>
        <w:t>Katapula</w:t>
      </w:r>
      <w:proofErr w:type="spellEnd"/>
      <w:r w:rsidR="008A352D">
        <w:rPr>
          <w:rStyle w:val="fontstyle01"/>
        </w:rPr>
        <w:t xml:space="preserve"> 16 years after installation. The method</w:t>
      </w:r>
      <w:r w:rsidRPr="00AC24BD">
        <w:rPr>
          <w:rFonts w:ascii="TimesNewRomanPSMT" w:hAnsi="TimesNewRomanPSMT"/>
          <w:color w:val="000000"/>
        </w:rPr>
        <w:t xml:space="preserve"> </w:t>
      </w:r>
      <w:r w:rsidRPr="00AC24BD">
        <w:rPr>
          <w:rStyle w:val="fontstyle01"/>
        </w:rPr>
        <w:t>of Braun Blanquet was used to assess the recovery (expressed in relative abundance).</w:t>
      </w:r>
      <w:r w:rsidRPr="00AC24BD">
        <w:rPr>
          <w:rFonts w:ascii="TimesNewRomanPSMT" w:hAnsi="TimesNewRomanPSMT"/>
          <w:color w:val="000000"/>
        </w:rPr>
        <w:t xml:space="preserve"> </w:t>
      </w:r>
      <w:r w:rsidRPr="00AC24BD">
        <w:rPr>
          <w:rStyle w:val="fontstyle01"/>
        </w:rPr>
        <w:t xml:space="preserve">Floristic identification was carried out using 12m </w:t>
      </w:r>
      <w:r w:rsidRPr="00AC24BD">
        <w:rPr>
          <w:rStyle w:val="fontstyle01"/>
          <w:sz w:val="16"/>
          <w:szCs w:val="16"/>
          <w:vertAlign w:val="superscript"/>
        </w:rPr>
        <w:t xml:space="preserve">2 quadrats </w:t>
      </w:r>
      <w:r w:rsidRPr="00AC24BD">
        <w:rPr>
          <w:rStyle w:val="fontstyle01"/>
        </w:rPr>
        <w:t>delimited by</w:t>
      </w:r>
      <w:r w:rsidRPr="00AC24BD">
        <w:rPr>
          <w:rFonts w:ascii="TimesNewRomanPSMT" w:hAnsi="TimesNewRomanPSMT"/>
          <w:color w:val="000000"/>
        </w:rPr>
        <w:t xml:space="preserve"> </w:t>
      </w:r>
      <w:r w:rsidRPr="00AC24BD">
        <w:rPr>
          <w:rStyle w:val="fontstyle01"/>
        </w:rPr>
        <w:t>the strings in which all the species present have been listed, after</w:t>
      </w:r>
      <w:r w:rsidRPr="00AC24BD">
        <w:rPr>
          <w:rFonts w:ascii="TimesNewRomanPSMT" w:hAnsi="TimesNewRomanPSMT"/>
          <w:color w:val="000000"/>
        </w:rPr>
        <w:t xml:space="preserve"> </w:t>
      </w:r>
      <w:r w:rsidRPr="00AC24BD">
        <w:rPr>
          <w:rStyle w:val="fontstyle01"/>
        </w:rPr>
        <w:t>identification a determination of the relative abundances of the species with Excel was made. the</w:t>
      </w:r>
      <w:r w:rsidRPr="00AC24BD">
        <w:rPr>
          <w:rFonts w:ascii="TimesNewRomanPSMT" w:hAnsi="TimesNewRomanPSMT"/>
          <w:color w:val="000000"/>
        </w:rPr>
        <w:t xml:space="preserve"> </w:t>
      </w:r>
      <w:r w:rsidRPr="00AC24BD">
        <w:rPr>
          <w:rStyle w:val="fontstyle01"/>
        </w:rPr>
        <w:t>result obtained shows a total of 31 species identified in the corridors of the entire device.</w:t>
      </w:r>
      <w:r w:rsidRPr="00AC24BD">
        <w:rPr>
          <w:rFonts w:ascii="TimesNewRomanPSMT" w:hAnsi="TimesNewRomanPSMT"/>
          <w:color w:val="000000"/>
        </w:rPr>
        <w:t xml:space="preserve"> </w:t>
      </w:r>
      <w:r w:rsidRPr="00AC24BD">
        <w:rPr>
          <w:rStyle w:val="fontstyle21"/>
        </w:rPr>
        <w:t xml:space="preserve">C. </w:t>
      </w:r>
      <w:proofErr w:type="spellStart"/>
      <w:r w:rsidRPr="00AC24BD">
        <w:rPr>
          <w:rStyle w:val="fontstyle21"/>
        </w:rPr>
        <w:t>trygina</w:t>
      </w:r>
      <w:proofErr w:type="spellEnd"/>
      <w:r w:rsidRPr="00AC24BD">
        <w:rPr>
          <w:rStyle w:val="fontstyle21"/>
        </w:rPr>
        <w:t xml:space="preserve"> </w:t>
      </w:r>
      <w:r w:rsidRPr="00AC24BD">
        <w:rPr>
          <w:rStyle w:val="fontstyle01"/>
        </w:rPr>
        <w:t xml:space="preserve">, </w:t>
      </w:r>
      <w:r w:rsidRPr="00AC24BD">
        <w:rPr>
          <w:rStyle w:val="fontstyle21"/>
        </w:rPr>
        <w:t xml:space="preserve">I. cylindrica </w:t>
      </w:r>
      <w:r w:rsidRPr="00AC24BD">
        <w:rPr>
          <w:rStyle w:val="fontstyle01"/>
        </w:rPr>
        <w:t xml:space="preserve">, </w:t>
      </w:r>
      <w:r w:rsidRPr="00AC24BD">
        <w:rPr>
          <w:rStyle w:val="fontstyle21"/>
        </w:rPr>
        <w:t xml:space="preserve">M. altera </w:t>
      </w:r>
      <w:r w:rsidRPr="00AC24BD">
        <w:rPr>
          <w:rStyle w:val="fontstyle01"/>
        </w:rPr>
        <w:t xml:space="preserve">, </w:t>
      </w:r>
      <w:r w:rsidRPr="00AC24BD">
        <w:rPr>
          <w:rStyle w:val="fontstyle21"/>
        </w:rPr>
        <w:t xml:space="preserve">B. </w:t>
      </w:r>
      <w:proofErr w:type="spellStart"/>
      <w:r w:rsidRPr="00AC24BD">
        <w:rPr>
          <w:rStyle w:val="fontstyle21"/>
        </w:rPr>
        <w:t>pseudoperennis</w:t>
      </w:r>
      <w:proofErr w:type="spellEnd"/>
      <w:r w:rsidRPr="00AC24BD">
        <w:rPr>
          <w:rStyle w:val="fontstyle21"/>
        </w:rPr>
        <w:t xml:space="preserve"> , L. </w:t>
      </w:r>
      <w:proofErr w:type="spellStart"/>
      <w:r w:rsidRPr="00AC24BD">
        <w:rPr>
          <w:rStyle w:val="fontstyle21"/>
        </w:rPr>
        <w:t>leucocephala</w:t>
      </w:r>
      <w:proofErr w:type="spellEnd"/>
      <w:r w:rsidRPr="00AC24BD">
        <w:rPr>
          <w:rStyle w:val="fontstyle21"/>
        </w:rPr>
        <w:t xml:space="preserve"> </w:t>
      </w:r>
      <w:r w:rsidRPr="00AC24BD">
        <w:rPr>
          <w:rStyle w:val="fontstyle01"/>
        </w:rPr>
        <w:t xml:space="preserve">, </w:t>
      </w:r>
      <w:r w:rsidRPr="00AC24BD">
        <w:rPr>
          <w:rStyle w:val="fontstyle21"/>
        </w:rPr>
        <w:t xml:space="preserve">T. </w:t>
      </w:r>
      <w:proofErr w:type="spellStart"/>
      <w:r w:rsidRPr="00AC24BD">
        <w:rPr>
          <w:rStyle w:val="fontstyle21"/>
        </w:rPr>
        <w:t>diversifolia</w:t>
      </w:r>
      <w:proofErr w:type="spellEnd"/>
      <w:r w:rsidRPr="00AC24BD">
        <w:rPr>
          <w:rStyle w:val="fontstyle21"/>
        </w:rPr>
        <w:t xml:space="preserve"> </w:t>
      </w:r>
      <w:r w:rsidRPr="00AC24BD">
        <w:rPr>
          <w:rStyle w:val="fontstyle01"/>
        </w:rPr>
        <w:t>, have been</w:t>
      </w:r>
      <w:r w:rsidRPr="00AC24BD">
        <w:rPr>
          <w:rFonts w:ascii="TimesNewRomanPSMT" w:hAnsi="TimesNewRomanPSMT"/>
          <w:color w:val="000000"/>
        </w:rPr>
        <w:t xml:space="preserve"> </w:t>
      </w:r>
      <w:r w:rsidRPr="00AC24BD">
        <w:rPr>
          <w:rStyle w:val="fontstyle01"/>
        </w:rPr>
        <w:t>the most abundant with respectively 33.2%; 26.1%; 9.5%; 6.1%; 5.9%. The least species</w:t>
      </w:r>
      <w:r w:rsidRPr="00AC24BD">
        <w:rPr>
          <w:rFonts w:ascii="TimesNewRomanPSMT" w:hAnsi="TimesNewRomanPSMT"/>
          <w:color w:val="000000"/>
        </w:rPr>
        <w:t xml:space="preserve"> </w:t>
      </w:r>
      <w:r w:rsidRPr="00AC24BD">
        <w:rPr>
          <w:rStyle w:val="fontstyle01"/>
        </w:rPr>
        <w:t xml:space="preserve">abundant was </w:t>
      </w:r>
      <w:r w:rsidRPr="00AC24BD">
        <w:rPr>
          <w:rStyle w:val="fontstyle21"/>
        </w:rPr>
        <w:t xml:space="preserve">O. </w:t>
      </w:r>
      <w:proofErr w:type="spellStart"/>
      <w:r w:rsidRPr="00AC24BD">
        <w:rPr>
          <w:rStyle w:val="fontstyle21"/>
        </w:rPr>
        <w:t>semiloba</w:t>
      </w:r>
      <w:proofErr w:type="spellEnd"/>
      <w:r w:rsidRPr="00AC24BD">
        <w:rPr>
          <w:rStyle w:val="fontstyle21"/>
        </w:rPr>
        <w:t xml:space="preserve"> </w:t>
      </w:r>
      <w:r w:rsidRPr="00AC24BD">
        <w:rPr>
          <w:rStyle w:val="fontstyle01"/>
        </w:rPr>
        <w:t>with 0.03%. Depending on the biological forms of the species, 3</w:t>
      </w:r>
      <w:r w:rsidRPr="00AC24BD">
        <w:rPr>
          <w:rFonts w:ascii="TimesNewRomanPSMT" w:hAnsi="TimesNewRomanPSMT"/>
          <w:color w:val="000000"/>
        </w:rPr>
        <w:t xml:space="preserve"> </w:t>
      </w:r>
      <w:r w:rsidRPr="00AC24BD">
        <w:rPr>
          <w:rStyle w:val="fontstyle01"/>
        </w:rPr>
        <w:t>groups stood out: woody species, perennial species and annuals.</w:t>
      </w:r>
    </w:p>
    <w:p w14:paraId="1CB5E46A" w14:textId="77777777" w:rsidR="005574B2" w:rsidRDefault="00ED7D4B" w:rsidP="000C304F">
      <w:pPr>
        <w:spacing w:line="276" w:lineRule="auto"/>
        <w:jc w:val="both"/>
        <w:rPr>
          <w:rStyle w:val="fontstyle01"/>
        </w:rPr>
      </w:pPr>
      <w:r w:rsidRPr="00AC24BD">
        <w:rPr>
          <w:rStyle w:val="fontstyle31"/>
        </w:rPr>
        <w:t xml:space="preserve">Key words: </w:t>
      </w:r>
      <w:proofErr w:type="spellStart"/>
      <w:r w:rsidRPr="00AC24BD">
        <w:rPr>
          <w:rStyle w:val="fontstyle01"/>
        </w:rPr>
        <w:t>Phytostabilization</w:t>
      </w:r>
      <w:proofErr w:type="spellEnd"/>
      <w:r w:rsidRPr="00AC24BD">
        <w:rPr>
          <w:rStyle w:val="fontstyle01"/>
        </w:rPr>
        <w:t xml:space="preserve"> , Braun </w:t>
      </w:r>
      <w:proofErr w:type="spellStart"/>
      <w:r w:rsidRPr="00AC24BD">
        <w:rPr>
          <w:rStyle w:val="fontstyle01"/>
        </w:rPr>
        <w:t>blanquet</w:t>
      </w:r>
      <w:proofErr w:type="spellEnd"/>
      <w:r w:rsidRPr="00AC24BD">
        <w:rPr>
          <w:rStyle w:val="fontstyle01"/>
        </w:rPr>
        <w:t>, relative abundance, floristic identification.</w:t>
      </w:r>
    </w:p>
    <w:p w14:paraId="09088A6E" w14:textId="77777777" w:rsidR="00C013C0" w:rsidRDefault="00D364A3" w:rsidP="000C304F">
      <w:pPr>
        <w:spacing w:line="276" w:lineRule="auto"/>
        <w:jc w:val="both"/>
        <w:rPr>
          <w:rFonts w:ascii="TimesNewRomanPSMT" w:hAnsi="TimesNewRomanPSMT"/>
          <w:color w:val="000000"/>
          <w:sz w:val="24"/>
          <w:lang w:val="en-US"/>
        </w:rPr>
      </w:pPr>
      <w:r>
        <w:rPr>
          <w:rFonts w:ascii="Times New Roman" w:hAnsi="Times New Roman" w:cs="Times New Roman"/>
          <w:b/>
          <w:color w:val="000000"/>
          <w:sz w:val="24"/>
          <w:szCs w:val="24"/>
          <w:lang w:val="en-US"/>
        </w:rPr>
        <w:t>Abstract</w:t>
      </w:r>
      <w:r w:rsidR="00C013C0" w:rsidRPr="00515A03">
        <w:rPr>
          <w:rFonts w:ascii="TimesNewRomanPSMT" w:hAnsi="TimesNewRomanPSMT"/>
          <w:color w:val="000000"/>
          <w:sz w:val="24"/>
          <w:lang w:val="en-US"/>
        </w:rPr>
        <w:t xml:space="preserve">. Assisted </w:t>
      </w:r>
      <w:proofErr w:type="spellStart"/>
      <w:r w:rsidR="00C013C0" w:rsidRPr="00515A03">
        <w:rPr>
          <w:rFonts w:ascii="TimesNewRomanPSMT" w:hAnsi="TimesNewRomanPSMT"/>
          <w:color w:val="000000"/>
          <w:sz w:val="24"/>
          <w:lang w:val="en-US"/>
        </w:rPr>
        <w:t>phytostabilization</w:t>
      </w:r>
      <w:proofErr w:type="spellEnd"/>
      <w:r w:rsidR="00C013C0" w:rsidRPr="00515A03">
        <w:rPr>
          <w:rFonts w:ascii="TimesNewRomanPSMT" w:hAnsi="TimesNewRomanPSMT"/>
          <w:color w:val="000000"/>
          <w:sz w:val="24"/>
          <w:lang w:val="en-US"/>
        </w:rPr>
        <w:t xml:space="preserve"> using trees and organic amendments was installed on soil polluted with heavy metals in the </w:t>
      </w:r>
      <w:proofErr w:type="spellStart"/>
      <w:r w:rsidR="00C013C0" w:rsidRPr="00515A03">
        <w:rPr>
          <w:rFonts w:ascii="TimesNewRomanPSMT" w:hAnsi="TimesNewRomanPSMT"/>
          <w:color w:val="000000"/>
          <w:sz w:val="24"/>
          <w:lang w:val="en-US"/>
        </w:rPr>
        <w:t>Katapula</w:t>
      </w:r>
      <w:proofErr w:type="spellEnd"/>
      <w:r w:rsidR="00C013C0" w:rsidRPr="00515A03">
        <w:rPr>
          <w:rFonts w:ascii="TimesNewRomanPSMT" w:hAnsi="TimesNewRomanPSMT"/>
          <w:color w:val="000000"/>
          <w:sz w:val="24"/>
          <w:lang w:val="en-US"/>
        </w:rPr>
        <w:t xml:space="preserve"> sedimentation basin in Kipushi 16 years ago. The objective of this work was to evaluate the success of tree planting in the corridors of trees installed in the </w:t>
      </w:r>
      <w:proofErr w:type="spellStart"/>
      <w:r w:rsidR="00C013C0" w:rsidRPr="00515A03">
        <w:rPr>
          <w:rFonts w:ascii="TimesNewRomanPSMT" w:hAnsi="TimesNewRomanPSMT"/>
          <w:color w:val="000000"/>
          <w:sz w:val="24"/>
          <w:lang w:val="en-US"/>
        </w:rPr>
        <w:t>Katapula</w:t>
      </w:r>
      <w:proofErr w:type="spellEnd"/>
      <w:r w:rsidR="00C013C0" w:rsidRPr="00515A03">
        <w:rPr>
          <w:rFonts w:ascii="TimesNewRomanPSMT" w:hAnsi="TimesNewRomanPSMT"/>
          <w:color w:val="000000"/>
          <w:sz w:val="24"/>
          <w:lang w:val="en-US"/>
        </w:rPr>
        <w:t xml:space="preserve"> tailing 16 years after installation. Braun Blanquet's method was used to assess the recovery (expressed in relative abundance). The floristic identification was carried out using 12m</w:t>
      </w:r>
      <w:r w:rsidR="00C013C0" w:rsidRPr="00515A03">
        <w:rPr>
          <w:rFonts w:ascii="TimesNewRomanPSMT" w:hAnsi="TimesNewRomanPSMT"/>
          <w:color w:val="000000"/>
          <w:sz w:val="24"/>
          <w:vertAlign w:val="superscript"/>
          <w:lang w:val="en-US"/>
        </w:rPr>
        <w:t xml:space="preserve">2 </w:t>
      </w:r>
      <w:r w:rsidR="00C013C0" w:rsidRPr="00515A03">
        <w:rPr>
          <w:rFonts w:ascii="TimesNewRomanPSMT" w:hAnsi="TimesNewRomanPSMT"/>
          <w:color w:val="000000"/>
          <w:sz w:val="24"/>
          <w:lang w:val="en-US"/>
        </w:rPr>
        <w:t xml:space="preserve">quadrats delimited by strings in which all the species present were listed, after identification a determination of the relative abundances of the species with Excel was made. The result obtained shows a total of 31 species identified in the corridors of the entire system. </w:t>
      </w:r>
      <w:r w:rsidR="00C013C0" w:rsidRPr="00CA5D5C">
        <w:rPr>
          <w:rFonts w:ascii="TimesNewRomanPSMT" w:hAnsi="TimesNewRomanPSMT"/>
          <w:i/>
          <w:color w:val="000000"/>
          <w:sz w:val="24"/>
          <w:lang w:val="en-US"/>
        </w:rPr>
        <w:t xml:space="preserve">C. </w:t>
      </w:r>
      <w:proofErr w:type="spellStart"/>
      <w:r w:rsidR="00C013C0" w:rsidRPr="00CA5D5C">
        <w:rPr>
          <w:rFonts w:ascii="TimesNewRomanPSMT" w:hAnsi="TimesNewRomanPSMT"/>
          <w:i/>
          <w:color w:val="000000"/>
          <w:sz w:val="24"/>
          <w:lang w:val="en-US"/>
        </w:rPr>
        <w:t>trygina</w:t>
      </w:r>
      <w:proofErr w:type="spellEnd"/>
      <w:r w:rsidR="00C013C0" w:rsidRPr="00CA5D5C">
        <w:rPr>
          <w:rFonts w:ascii="TimesNewRomanPSMT" w:hAnsi="TimesNewRomanPSMT"/>
          <w:i/>
          <w:color w:val="000000"/>
          <w:sz w:val="24"/>
          <w:lang w:val="en-US"/>
        </w:rPr>
        <w:t xml:space="preserve">, I. cylindrica, M. altera, B. </w:t>
      </w:r>
      <w:proofErr w:type="spellStart"/>
      <w:r w:rsidR="00C013C0" w:rsidRPr="00CA5D5C">
        <w:rPr>
          <w:rFonts w:ascii="TimesNewRomanPSMT" w:hAnsi="TimesNewRomanPSMT"/>
          <w:i/>
          <w:color w:val="000000"/>
          <w:sz w:val="24"/>
          <w:lang w:val="en-US"/>
        </w:rPr>
        <w:t>pseudoperennis</w:t>
      </w:r>
      <w:proofErr w:type="spellEnd"/>
      <w:r w:rsidR="00C013C0" w:rsidRPr="00CA5D5C">
        <w:rPr>
          <w:rFonts w:ascii="TimesNewRomanPSMT" w:hAnsi="TimesNewRomanPSMT"/>
          <w:i/>
          <w:color w:val="000000"/>
          <w:sz w:val="24"/>
          <w:lang w:val="en-US"/>
        </w:rPr>
        <w:t xml:space="preserve">, L. </w:t>
      </w:r>
      <w:proofErr w:type="spellStart"/>
      <w:r w:rsidR="00C013C0" w:rsidRPr="00CA5D5C">
        <w:rPr>
          <w:rFonts w:ascii="TimesNewRomanPSMT" w:hAnsi="TimesNewRomanPSMT"/>
          <w:i/>
          <w:color w:val="000000"/>
          <w:sz w:val="24"/>
          <w:lang w:val="en-US"/>
        </w:rPr>
        <w:t>leucocephala</w:t>
      </w:r>
      <w:proofErr w:type="spellEnd"/>
      <w:r w:rsidR="00C013C0" w:rsidRPr="00CA5D5C">
        <w:rPr>
          <w:rFonts w:ascii="TimesNewRomanPSMT" w:hAnsi="TimesNewRomanPSMT"/>
          <w:i/>
          <w:color w:val="000000"/>
          <w:sz w:val="24"/>
          <w:lang w:val="en-US"/>
        </w:rPr>
        <w:t xml:space="preserve">, T. </w:t>
      </w:r>
      <w:proofErr w:type="spellStart"/>
      <w:r w:rsidR="00C013C0" w:rsidRPr="00CA5D5C">
        <w:rPr>
          <w:rFonts w:ascii="TimesNewRomanPSMT" w:hAnsi="TimesNewRomanPSMT"/>
          <w:i/>
          <w:color w:val="000000"/>
          <w:sz w:val="24"/>
          <w:lang w:val="en-US"/>
        </w:rPr>
        <w:t>diversifolia</w:t>
      </w:r>
      <w:proofErr w:type="spellEnd"/>
      <w:r w:rsidR="00C013C0" w:rsidRPr="00515A03">
        <w:rPr>
          <w:rFonts w:ascii="TimesNewRomanPSMT" w:hAnsi="TimesNewRomanPSMT"/>
          <w:color w:val="000000"/>
          <w:sz w:val="24"/>
          <w:lang w:val="en-US"/>
        </w:rPr>
        <w:t xml:space="preserve">, were the most abundant with 33.2% respectively; 26.1%; 9.5%; 6.1%; 5.9%. The least abundant species was </w:t>
      </w:r>
      <w:r w:rsidR="00C013C0" w:rsidRPr="00CA5D5C">
        <w:rPr>
          <w:rFonts w:ascii="TimesNewRomanPSMT" w:hAnsi="TimesNewRomanPSMT"/>
          <w:i/>
          <w:color w:val="000000"/>
          <w:sz w:val="24"/>
          <w:lang w:val="en-US"/>
        </w:rPr>
        <w:t xml:space="preserve">O. </w:t>
      </w:r>
      <w:proofErr w:type="spellStart"/>
      <w:r w:rsidR="00C013C0" w:rsidRPr="00CA5D5C">
        <w:rPr>
          <w:rFonts w:ascii="TimesNewRomanPSMT" w:hAnsi="TimesNewRomanPSMT"/>
          <w:i/>
          <w:color w:val="000000"/>
          <w:sz w:val="24"/>
          <w:lang w:val="en-US"/>
        </w:rPr>
        <w:t>semiloba</w:t>
      </w:r>
      <w:proofErr w:type="spellEnd"/>
      <w:r w:rsidR="00C013C0" w:rsidRPr="00515A03">
        <w:rPr>
          <w:rFonts w:ascii="TimesNewRomanPSMT" w:hAnsi="TimesNewRomanPSMT"/>
          <w:color w:val="000000"/>
          <w:sz w:val="24"/>
          <w:lang w:val="en-US"/>
        </w:rPr>
        <w:t xml:space="preserve"> with 0.03%. According to the biological forms of the species, 3 groups stand out: woody species, perennial species and annuals.</w:t>
      </w:r>
    </w:p>
    <w:p w14:paraId="27B36239" w14:textId="77777777" w:rsidR="00CA5D5C" w:rsidRPr="00AD21FA" w:rsidRDefault="00CA5D5C" w:rsidP="000C304F">
      <w:pPr>
        <w:spacing w:line="276" w:lineRule="auto"/>
        <w:jc w:val="both"/>
        <w:rPr>
          <w:rFonts w:ascii="Times New Roman" w:hAnsi="Times New Roman" w:cs="Times New Roman"/>
          <w:color w:val="000000"/>
          <w:sz w:val="24"/>
        </w:rPr>
      </w:pPr>
      <w:r w:rsidRPr="00CA5D5C">
        <w:rPr>
          <w:rFonts w:ascii="Times New Roman" w:hAnsi="Times New Roman" w:cs="Times New Roman"/>
          <w:b/>
          <w:color w:val="000000"/>
          <w:sz w:val="24"/>
          <w:szCs w:val="24"/>
        </w:rPr>
        <w:t>Key words</w:t>
      </w:r>
      <w:r w:rsidRPr="00CA5D5C">
        <w:rPr>
          <w:rFonts w:ascii="Times New Roman" w:hAnsi="Times New Roman" w:cs="Times New Roman"/>
          <w:color w:val="000000"/>
          <w:sz w:val="24"/>
          <w:szCs w:val="24"/>
        </w:rPr>
        <w:t xml:space="preserve">: </w:t>
      </w:r>
      <w:proofErr w:type="spellStart"/>
      <w:r w:rsidRPr="00CA5D5C">
        <w:rPr>
          <w:rFonts w:ascii="Times New Roman" w:hAnsi="Times New Roman" w:cs="Times New Roman"/>
          <w:color w:val="000000"/>
          <w:sz w:val="24"/>
          <w:szCs w:val="24"/>
        </w:rPr>
        <w:t>Phytostabilization</w:t>
      </w:r>
      <w:proofErr w:type="spellEnd"/>
      <w:r w:rsidRPr="00CA5D5C">
        <w:rPr>
          <w:rFonts w:ascii="Times New Roman" w:hAnsi="Times New Roman" w:cs="Times New Roman"/>
          <w:color w:val="000000"/>
          <w:sz w:val="24"/>
          <w:szCs w:val="24"/>
        </w:rPr>
        <w:t xml:space="preserve">, Braun </w:t>
      </w:r>
      <w:proofErr w:type="spellStart"/>
      <w:r w:rsidRPr="00CA5D5C">
        <w:rPr>
          <w:rFonts w:ascii="Times New Roman" w:hAnsi="Times New Roman" w:cs="Times New Roman"/>
          <w:color w:val="000000"/>
          <w:sz w:val="24"/>
          <w:szCs w:val="24"/>
        </w:rPr>
        <w:t>blanquet</w:t>
      </w:r>
      <w:proofErr w:type="spellEnd"/>
      <w:r w:rsidRPr="00CA5D5C">
        <w:rPr>
          <w:rFonts w:ascii="Times New Roman" w:hAnsi="Times New Roman" w:cs="Times New Roman"/>
          <w:color w:val="000000"/>
          <w:sz w:val="24"/>
          <w:szCs w:val="24"/>
        </w:rPr>
        <w:t>, relative abundance, floristic</w:t>
      </w:r>
      <w:r w:rsidRPr="00CA5D5C">
        <w:rPr>
          <w:rFonts w:ascii="Times New Roman" w:hAnsi="Times New Roman" w:cs="Times New Roman"/>
          <w:color w:val="000000"/>
        </w:rPr>
        <w:t xml:space="preserve"> </w:t>
      </w:r>
      <w:r w:rsidRPr="00CA5D5C">
        <w:rPr>
          <w:rFonts w:ascii="Times New Roman" w:hAnsi="Times New Roman" w:cs="Times New Roman"/>
          <w:color w:val="000000"/>
          <w:sz w:val="24"/>
          <w:szCs w:val="24"/>
        </w:rPr>
        <w:t>identification</w:t>
      </w:r>
    </w:p>
    <w:p w14:paraId="27CBEA64" w14:textId="77777777" w:rsidR="00495509" w:rsidRPr="00AD21FA" w:rsidRDefault="00495509" w:rsidP="000C304F">
      <w:pPr>
        <w:spacing w:line="276" w:lineRule="auto"/>
        <w:jc w:val="both"/>
        <w:rPr>
          <w:rFonts w:ascii="TimesNewRomanPSMT" w:hAnsi="TimesNewRomanPSMT"/>
          <w:color w:val="000000"/>
          <w:sz w:val="24"/>
        </w:rPr>
        <w:sectPr w:rsidR="00495509" w:rsidRPr="00AD21FA">
          <w:pgSz w:w="11906" w:h="16838"/>
          <w:pgMar w:top="1417" w:right="1417" w:bottom="1417" w:left="1417" w:header="708" w:footer="708" w:gutter="0"/>
          <w:cols w:space="708"/>
          <w:docGrid w:linePitch="360"/>
        </w:sectPr>
      </w:pPr>
    </w:p>
    <w:p w14:paraId="54EBD552" w14:textId="77777777" w:rsidR="00F42905" w:rsidRDefault="000C304F" w:rsidP="00CF4278">
      <w:pPr>
        <w:spacing w:line="276" w:lineRule="auto"/>
        <w:jc w:val="center"/>
        <w:rPr>
          <w:rFonts w:ascii="TimesNewRomanPS-BoldMT" w:hAnsi="TimesNewRomanPS-BoldMT"/>
          <w:b/>
          <w:bCs/>
          <w:color w:val="000000"/>
          <w:sz w:val="32"/>
          <w:szCs w:val="32"/>
        </w:rPr>
      </w:pPr>
      <w:r w:rsidRPr="00495509">
        <w:rPr>
          <w:rFonts w:ascii="TimesNewRomanPS-BoldMT" w:hAnsi="TimesNewRomanPS-BoldMT"/>
          <w:b/>
          <w:bCs/>
          <w:color w:val="000000"/>
          <w:sz w:val="32"/>
          <w:szCs w:val="32"/>
        </w:rPr>
        <w:lastRenderedPageBreak/>
        <w:t>Introduction</w:t>
      </w:r>
    </w:p>
    <w:p w14:paraId="76638034" w14:textId="77777777" w:rsidR="00F42905" w:rsidRDefault="00F42905" w:rsidP="000C304F">
      <w:pPr>
        <w:spacing w:line="276" w:lineRule="auto"/>
        <w:jc w:val="both"/>
        <w:rPr>
          <w:rStyle w:val="fontstyle01"/>
        </w:rPr>
        <w:sectPr w:rsidR="00F42905" w:rsidSect="00F42905">
          <w:pgSz w:w="11906" w:h="16838"/>
          <w:pgMar w:top="1417" w:right="1417" w:bottom="1417" w:left="1417" w:header="708" w:footer="708" w:gutter="0"/>
          <w:cols w:space="708"/>
          <w:docGrid w:linePitch="360"/>
        </w:sectPr>
      </w:pPr>
    </w:p>
    <w:p w14:paraId="623A4DCA" w14:textId="77777777" w:rsidR="00CA5D5C" w:rsidRPr="00C5188A" w:rsidRDefault="00F42905" w:rsidP="000C304F">
      <w:pPr>
        <w:spacing w:line="276" w:lineRule="auto"/>
        <w:jc w:val="both"/>
        <w:rPr>
          <w:rStyle w:val="fontstyle01"/>
          <w:rFonts w:ascii="Times New Roman" w:hAnsi="Times New Roman" w:cs="Times New Roman"/>
          <w:sz w:val="22"/>
        </w:rPr>
      </w:pPr>
      <w:r w:rsidRPr="00C5188A">
        <w:rPr>
          <w:rStyle w:val="fontstyle01"/>
          <w:rFonts w:ascii="Times New Roman" w:hAnsi="Times New Roman" w:cs="Times New Roman"/>
          <w:sz w:val="22"/>
        </w:rPr>
        <w:lastRenderedPageBreak/>
        <w:t>Metallic trace elements (TMEs) and the dangers they present constitute a</w:t>
      </w:r>
      <w:r w:rsidRPr="00C5188A">
        <w:rPr>
          <w:rFonts w:ascii="Times New Roman" w:hAnsi="Times New Roman" w:cs="Times New Roman"/>
          <w:color w:val="000000"/>
          <w:sz w:val="20"/>
        </w:rPr>
        <w:t xml:space="preserve"> </w:t>
      </w:r>
      <w:r w:rsidRPr="00C5188A">
        <w:rPr>
          <w:rStyle w:val="fontstyle01"/>
          <w:rFonts w:ascii="Times New Roman" w:hAnsi="Times New Roman" w:cs="Times New Roman"/>
          <w:sz w:val="22"/>
        </w:rPr>
        <w:t>considerable concern that they are released into the environment, they are considered</w:t>
      </w:r>
      <w:r w:rsidRPr="00C5188A">
        <w:rPr>
          <w:rFonts w:ascii="Times New Roman" w:hAnsi="Times New Roman" w:cs="Times New Roman"/>
          <w:color w:val="000000"/>
          <w:sz w:val="20"/>
        </w:rPr>
        <w:t xml:space="preserve"> </w:t>
      </w:r>
      <w:r w:rsidRPr="00C5188A">
        <w:rPr>
          <w:rStyle w:val="fontstyle01"/>
          <w:rFonts w:ascii="Times New Roman" w:hAnsi="Times New Roman" w:cs="Times New Roman"/>
          <w:sz w:val="22"/>
        </w:rPr>
        <w:t>as contaminants and the most frequent are: cadmium (Cd)), chromium (Cr),</w:t>
      </w:r>
      <w:r w:rsidRPr="00C5188A">
        <w:rPr>
          <w:rFonts w:ascii="Times New Roman" w:hAnsi="Times New Roman" w:cs="Times New Roman"/>
          <w:color w:val="000000"/>
          <w:sz w:val="20"/>
        </w:rPr>
        <w:t xml:space="preserve"> </w:t>
      </w:r>
      <w:r w:rsidRPr="00C5188A">
        <w:rPr>
          <w:rStyle w:val="fontstyle01"/>
          <w:rFonts w:ascii="Times New Roman" w:hAnsi="Times New Roman" w:cs="Times New Roman"/>
          <w:sz w:val="22"/>
        </w:rPr>
        <w:t>copper (Cu), nickel (Ni), lead (Pb), zinc (Zn). Their accumulations of ETM in the</w:t>
      </w:r>
      <w:r w:rsidRPr="00C5188A">
        <w:rPr>
          <w:rFonts w:ascii="Times New Roman" w:hAnsi="Times New Roman" w:cs="Times New Roman"/>
          <w:color w:val="000000"/>
          <w:sz w:val="20"/>
        </w:rPr>
        <w:t xml:space="preserve"> </w:t>
      </w:r>
      <w:r w:rsidRPr="00C5188A">
        <w:rPr>
          <w:rStyle w:val="fontstyle01"/>
          <w:rFonts w:ascii="Times New Roman" w:hAnsi="Times New Roman" w:cs="Times New Roman"/>
          <w:sz w:val="22"/>
        </w:rPr>
        <w:t>different compartments in the environment and in the organism cause disturbances following</w:t>
      </w:r>
      <w:r w:rsidRPr="00C5188A">
        <w:rPr>
          <w:rFonts w:ascii="Times New Roman" w:hAnsi="Times New Roman" w:cs="Times New Roman"/>
          <w:color w:val="000000"/>
          <w:sz w:val="20"/>
        </w:rPr>
        <w:t xml:space="preserve"> </w:t>
      </w:r>
      <w:r w:rsidRPr="00C5188A">
        <w:rPr>
          <w:rStyle w:val="fontstyle01"/>
          <w:rFonts w:ascii="Times New Roman" w:hAnsi="Times New Roman" w:cs="Times New Roman"/>
          <w:sz w:val="22"/>
        </w:rPr>
        <w:t>to their toxicity (Prasad, 2008). Each source of contamination has its own adverse effects on</w:t>
      </w:r>
      <w:r w:rsidRPr="00C5188A">
        <w:rPr>
          <w:rFonts w:ascii="Times New Roman" w:hAnsi="Times New Roman" w:cs="Times New Roman"/>
          <w:color w:val="000000"/>
          <w:sz w:val="20"/>
        </w:rPr>
        <w:t xml:space="preserve"> </w:t>
      </w:r>
      <w:r w:rsidRPr="00C5188A">
        <w:rPr>
          <w:rStyle w:val="fontstyle01"/>
          <w:rFonts w:ascii="Times New Roman" w:hAnsi="Times New Roman" w:cs="Times New Roman"/>
          <w:sz w:val="22"/>
        </w:rPr>
        <w:t>plants, animals and ultimately on human health, but those that add metals</w:t>
      </w:r>
      <w:r w:rsidRPr="00C5188A">
        <w:rPr>
          <w:rFonts w:ascii="Times New Roman" w:hAnsi="Times New Roman" w:cs="Times New Roman"/>
          <w:color w:val="000000"/>
          <w:sz w:val="20"/>
        </w:rPr>
        <w:t xml:space="preserve"> </w:t>
      </w:r>
      <w:r w:rsidRPr="00C5188A">
        <w:rPr>
          <w:rStyle w:val="fontstyle01"/>
          <w:rFonts w:ascii="Times New Roman" w:hAnsi="Times New Roman" w:cs="Times New Roman"/>
          <w:sz w:val="22"/>
        </w:rPr>
        <w:t>heavy soils and waters are of great concern because of their persistence in</w:t>
      </w:r>
      <w:r w:rsidRPr="00C5188A">
        <w:rPr>
          <w:rFonts w:ascii="Times New Roman" w:hAnsi="Times New Roman" w:cs="Times New Roman"/>
          <w:color w:val="000000"/>
          <w:sz w:val="20"/>
        </w:rPr>
        <w:t xml:space="preserve"> </w:t>
      </w:r>
      <w:r w:rsidRPr="00C5188A">
        <w:rPr>
          <w:rStyle w:val="fontstyle01"/>
          <w:rFonts w:ascii="Times New Roman" w:hAnsi="Times New Roman" w:cs="Times New Roman"/>
          <w:sz w:val="22"/>
        </w:rPr>
        <w:t xml:space="preserve">the environment and their disturbance on human health. ( </w:t>
      </w:r>
      <w:proofErr w:type="spellStart"/>
      <w:r w:rsidRPr="00C5188A">
        <w:rPr>
          <w:rStyle w:val="fontstyle01"/>
          <w:rFonts w:ascii="Times New Roman" w:hAnsi="Times New Roman" w:cs="Times New Roman"/>
          <w:sz w:val="22"/>
        </w:rPr>
        <w:t>Garbisu</w:t>
      </w:r>
      <w:proofErr w:type="spellEnd"/>
      <w:r w:rsidRPr="00C5188A">
        <w:rPr>
          <w:rStyle w:val="fontstyle01"/>
          <w:rFonts w:ascii="Times New Roman" w:hAnsi="Times New Roman" w:cs="Times New Roman"/>
          <w:sz w:val="22"/>
        </w:rPr>
        <w:t xml:space="preserve"> and </w:t>
      </w:r>
      <w:proofErr w:type="spellStart"/>
      <w:r w:rsidRPr="00C5188A">
        <w:rPr>
          <w:rStyle w:val="fontstyle01"/>
          <w:rFonts w:ascii="Times New Roman" w:hAnsi="Times New Roman" w:cs="Times New Roman"/>
          <w:sz w:val="22"/>
        </w:rPr>
        <w:t>Alkorta</w:t>
      </w:r>
      <w:proofErr w:type="spellEnd"/>
      <w:r w:rsidRPr="00C5188A">
        <w:rPr>
          <w:rStyle w:val="fontstyle01"/>
          <w:rFonts w:ascii="Times New Roman" w:hAnsi="Times New Roman" w:cs="Times New Roman"/>
          <w:sz w:val="22"/>
        </w:rPr>
        <w:t xml:space="preserve"> , 2001; Gisbert</w:t>
      </w:r>
      <w:r w:rsidR="00AF53ED">
        <w:rPr>
          <w:rFonts w:ascii="Times New Roman" w:hAnsi="Times New Roman" w:cs="Times New Roman"/>
          <w:color w:val="000000"/>
          <w:sz w:val="20"/>
        </w:rPr>
        <w:t xml:space="preserve"> </w:t>
      </w:r>
      <w:r w:rsidRPr="00C5188A">
        <w:rPr>
          <w:rStyle w:val="fontstyle01"/>
          <w:rFonts w:ascii="Times New Roman" w:hAnsi="Times New Roman" w:cs="Times New Roman"/>
          <w:sz w:val="22"/>
        </w:rPr>
        <w:t xml:space="preserve">et </w:t>
      </w:r>
      <w:r w:rsidRPr="00C5188A">
        <w:rPr>
          <w:rStyle w:val="fontstyle21"/>
          <w:rFonts w:ascii="Times New Roman" w:hAnsi="Times New Roman" w:cs="Times New Roman"/>
          <w:sz w:val="22"/>
        </w:rPr>
        <w:t xml:space="preserve">al., </w:t>
      </w:r>
      <w:r w:rsidRPr="00C5188A">
        <w:rPr>
          <w:rStyle w:val="fontstyle01"/>
          <w:rFonts w:ascii="Times New Roman" w:hAnsi="Times New Roman" w:cs="Times New Roman"/>
          <w:sz w:val="22"/>
        </w:rPr>
        <w:t>2003).</w:t>
      </w:r>
    </w:p>
    <w:p w14:paraId="71C724CF" w14:textId="77777777" w:rsidR="006D0127" w:rsidRPr="00C5188A" w:rsidRDefault="006D0127" w:rsidP="000C304F">
      <w:pPr>
        <w:spacing w:line="276" w:lineRule="auto"/>
        <w:jc w:val="both"/>
        <w:rPr>
          <w:rFonts w:ascii="Times New Roman" w:hAnsi="Times New Roman" w:cs="Times New Roman"/>
          <w:color w:val="000000"/>
          <w:sz w:val="20"/>
        </w:rPr>
      </w:pPr>
      <w:r w:rsidRPr="00C5188A">
        <w:rPr>
          <w:rStyle w:val="fontstyle01"/>
          <w:rFonts w:ascii="Times New Roman" w:hAnsi="Times New Roman" w:cs="Times New Roman"/>
          <w:sz w:val="22"/>
        </w:rPr>
        <w:t xml:space="preserve">The former Katanga was one of the provinces that contributed a lot to the economic sector of the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Democratic Republic of Congo because of its areas rich in mineral deposits such as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 copper, cobalt, zinc, manganese which were the main metals exploited in the province,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whose capital was Lubumbashi, also called "copper capital". ( </w:t>
      </w:r>
      <w:proofErr w:type="spellStart"/>
      <w:r w:rsidRPr="00C5188A">
        <w:rPr>
          <w:rStyle w:val="fontstyle01"/>
          <w:rFonts w:ascii="Times New Roman" w:hAnsi="Times New Roman" w:cs="Times New Roman"/>
          <w:sz w:val="22"/>
        </w:rPr>
        <w:t>Kampunzu</w:t>
      </w:r>
      <w:proofErr w:type="spellEnd"/>
      <w:r w:rsidRPr="00C5188A">
        <w:rPr>
          <w:rStyle w:val="fontstyle01"/>
          <w:rFonts w:ascii="Times New Roman" w:hAnsi="Times New Roman" w:cs="Times New Roman"/>
          <w:sz w:val="22"/>
        </w:rPr>
        <w:t xml:space="preserve"> and </w:t>
      </w:r>
      <w:r w:rsidRPr="00C5188A">
        <w:rPr>
          <w:rFonts w:ascii="Times New Roman" w:hAnsi="Times New Roman" w:cs="Times New Roman"/>
          <w:color w:val="000000"/>
          <w:sz w:val="20"/>
        </w:rPr>
        <w:br/>
      </w:r>
      <w:proofErr w:type="spellStart"/>
      <w:r w:rsidRPr="00C5188A">
        <w:rPr>
          <w:rStyle w:val="fontstyle01"/>
          <w:rFonts w:ascii="Times New Roman" w:hAnsi="Times New Roman" w:cs="Times New Roman"/>
          <w:sz w:val="22"/>
        </w:rPr>
        <w:t>Cailteux</w:t>
      </w:r>
      <w:proofErr w:type="spellEnd"/>
      <w:r w:rsidRPr="00C5188A">
        <w:rPr>
          <w:rStyle w:val="fontstyle01"/>
          <w:rFonts w:ascii="Times New Roman" w:hAnsi="Times New Roman" w:cs="Times New Roman"/>
          <w:sz w:val="22"/>
        </w:rPr>
        <w:t xml:space="preserve"> , 1999; </w:t>
      </w:r>
      <w:proofErr w:type="spellStart"/>
      <w:r w:rsidRPr="00C5188A">
        <w:rPr>
          <w:rStyle w:val="fontstyle01"/>
          <w:rFonts w:ascii="Times New Roman" w:hAnsi="Times New Roman" w:cs="Times New Roman"/>
          <w:sz w:val="22"/>
        </w:rPr>
        <w:t>Okitaudji</w:t>
      </w:r>
      <w:proofErr w:type="spellEnd"/>
      <w:r w:rsidRPr="00C5188A">
        <w:rPr>
          <w:rStyle w:val="fontstyle01"/>
          <w:rFonts w:ascii="Times New Roman" w:hAnsi="Times New Roman" w:cs="Times New Roman"/>
          <w:sz w:val="22"/>
        </w:rPr>
        <w:t xml:space="preserve"> , 2001). Mining activities are the basis of many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harmful impacts on the region where they are located. If no remedial measures are put in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place, these impacts can be the basis for the disappearance of vegetation due to the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high concentration of heavy metals in the soil and acid rain ( </w:t>
      </w:r>
      <w:proofErr w:type="spellStart"/>
      <w:r w:rsidRPr="00C5188A">
        <w:rPr>
          <w:rStyle w:val="fontstyle01"/>
          <w:rFonts w:ascii="Times New Roman" w:hAnsi="Times New Roman" w:cs="Times New Roman"/>
          <w:sz w:val="22"/>
        </w:rPr>
        <w:t>Shutcha</w:t>
      </w:r>
      <w:proofErr w:type="spellEnd"/>
      <w:r w:rsidRPr="00C5188A">
        <w:rPr>
          <w:rStyle w:val="fontstyle01"/>
          <w:rFonts w:ascii="Times New Roman" w:hAnsi="Times New Roman" w:cs="Times New Roman"/>
          <w:sz w:val="22"/>
        </w:rPr>
        <w:t xml:space="preserve"> , 2010).</w:t>
      </w:r>
    </w:p>
    <w:p w14:paraId="7FDBFEA6" w14:textId="38932688" w:rsidR="006D0127" w:rsidRPr="00C5188A" w:rsidRDefault="006D0127" w:rsidP="000C304F">
      <w:pPr>
        <w:spacing w:line="276" w:lineRule="auto"/>
        <w:jc w:val="both"/>
        <w:rPr>
          <w:rStyle w:val="fontstyle01"/>
          <w:rFonts w:ascii="Times New Roman" w:hAnsi="Times New Roman" w:cs="Times New Roman"/>
          <w:sz w:val="22"/>
        </w:rPr>
      </w:pPr>
      <w:r w:rsidRPr="00C5188A">
        <w:rPr>
          <w:rStyle w:val="fontstyle01"/>
          <w:rFonts w:ascii="Times New Roman" w:hAnsi="Times New Roman" w:cs="Times New Roman"/>
          <w:sz w:val="22"/>
        </w:rPr>
        <w:t xml:space="preserve">Indeed, given that the pollution of these different sites is a danger for the population living in the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vicinity of the latter and that the accumulation of metallic trace elements in the soil can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have an impact on plant production and the risk of severe contamination that heavy metals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can cause on the health of the population ( Mpundu et </w:t>
      </w:r>
      <w:r w:rsidRPr="00C5188A">
        <w:rPr>
          <w:rStyle w:val="fontstyle21"/>
          <w:rFonts w:ascii="Times New Roman" w:hAnsi="Times New Roman" w:cs="Times New Roman"/>
          <w:sz w:val="22"/>
        </w:rPr>
        <w:t xml:space="preserve">al. </w:t>
      </w:r>
      <w:r w:rsidRPr="00C5188A">
        <w:rPr>
          <w:rStyle w:val="fontstyle01"/>
          <w:rFonts w:ascii="Times New Roman" w:hAnsi="Times New Roman" w:cs="Times New Roman"/>
          <w:sz w:val="22"/>
        </w:rPr>
        <w:t xml:space="preserve">, 2013), different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soil remediation strategies have been developed (Zhejiang, 2008), the most recent of which is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phytoremediation which is a method put in place to develop techniques that are less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costly and compatible with environmental standards by using higher plants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algae or fungi to contain or extract metallic trace elements,</w:t>
      </w:r>
      <w:r w:rsidR="00D276B8" w:rsidRPr="00C5188A">
        <w:rPr>
          <w:rFonts w:ascii="Times New Roman" w:hAnsi="Times New Roman" w:cs="Times New Roman"/>
          <w:color w:val="000000"/>
          <w:sz w:val="20"/>
        </w:rPr>
        <w:t xml:space="preserve"> </w:t>
      </w:r>
      <w:r w:rsidRPr="00C5188A">
        <w:rPr>
          <w:rStyle w:val="fontstyle01"/>
          <w:rFonts w:ascii="Times New Roman" w:hAnsi="Times New Roman" w:cs="Times New Roman"/>
          <w:sz w:val="22"/>
        </w:rPr>
        <w:t xml:space="preserve">radioelements or organic pollutants present in the ground or in the water resulting from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human activities (Isabelle, 2010; Marchand, 2012).</w:t>
      </w:r>
    </w:p>
    <w:p w14:paraId="35C52469" w14:textId="77777777" w:rsidR="006D0127" w:rsidRPr="00C5188A" w:rsidRDefault="006D0127" w:rsidP="000C304F">
      <w:pPr>
        <w:spacing w:line="276" w:lineRule="auto"/>
        <w:jc w:val="both"/>
        <w:rPr>
          <w:rFonts w:ascii="Times New Roman" w:hAnsi="Times New Roman" w:cs="Times New Roman"/>
          <w:color w:val="000000"/>
          <w:sz w:val="20"/>
        </w:rPr>
      </w:pPr>
      <w:proofErr w:type="spellStart"/>
      <w:r w:rsidRPr="00C5188A">
        <w:rPr>
          <w:rStyle w:val="fontstyle01"/>
          <w:rFonts w:ascii="Times New Roman" w:hAnsi="Times New Roman" w:cs="Times New Roman"/>
          <w:sz w:val="22"/>
        </w:rPr>
        <w:t>Phytostabilization</w:t>
      </w:r>
      <w:proofErr w:type="spellEnd"/>
      <w:r w:rsidRPr="00C5188A">
        <w:rPr>
          <w:rStyle w:val="fontstyle01"/>
          <w:rFonts w:ascii="Times New Roman" w:hAnsi="Times New Roman" w:cs="Times New Roman"/>
          <w:sz w:val="22"/>
        </w:rPr>
        <w:t xml:space="preserve"> seems appropriate for the management of large surfaces contaminated by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ETM. Indeed, it is based on the use of plants capable of limiting the transfer of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pollutants to the aerial parts of plants, thereby limiting transfers to the </w:t>
      </w:r>
      <w:r w:rsidRPr="00C5188A">
        <w:rPr>
          <w:rFonts w:ascii="Times New Roman" w:hAnsi="Times New Roman" w:cs="Times New Roman"/>
          <w:color w:val="000000"/>
          <w:szCs w:val="24"/>
        </w:rPr>
        <w:t xml:space="preserve">food chains. (Robinson et al., 2006). Therefore , this work aims to assess the success of </w:t>
      </w:r>
      <w:r w:rsidRPr="00C5188A">
        <w:rPr>
          <w:rFonts w:ascii="Times New Roman" w:hAnsi="Times New Roman" w:cs="Times New Roman"/>
          <w:color w:val="000000"/>
          <w:sz w:val="20"/>
        </w:rPr>
        <w:br/>
      </w:r>
      <w:r w:rsidRPr="00C5188A">
        <w:rPr>
          <w:rFonts w:ascii="Times New Roman" w:hAnsi="Times New Roman" w:cs="Times New Roman"/>
          <w:color w:val="000000"/>
          <w:szCs w:val="24"/>
        </w:rPr>
        <w:t xml:space="preserve">planting trees in the rows of trees installed in the tailing of </w:t>
      </w:r>
      <w:proofErr w:type="spellStart"/>
      <w:r w:rsidRPr="00C5188A">
        <w:rPr>
          <w:rFonts w:ascii="Times New Roman" w:hAnsi="Times New Roman" w:cs="Times New Roman"/>
          <w:color w:val="000000"/>
          <w:szCs w:val="24"/>
        </w:rPr>
        <w:t>Katapula</w:t>
      </w:r>
      <w:proofErr w:type="spellEnd"/>
      <w:r w:rsidRPr="00C5188A">
        <w:rPr>
          <w:rFonts w:ascii="Times New Roman" w:hAnsi="Times New Roman" w:cs="Times New Roman"/>
          <w:color w:val="000000"/>
          <w:szCs w:val="24"/>
        </w:rPr>
        <w:t xml:space="preserve"> 16 years</w:t>
      </w:r>
      <w:r w:rsidR="00D276B8" w:rsidRPr="00C5188A">
        <w:rPr>
          <w:rFonts w:ascii="Times New Roman" w:hAnsi="Times New Roman" w:cs="Times New Roman"/>
          <w:color w:val="000000"/>
          <w:sz w:val="20"/>
        </w:rPr>
        <w:t xml:space="preserve"> </w:t>
      </w:r>
      <w:r w:rsidRPr="00C5188A">
        <w:rPr>
          <w:rFonts w:ascii="Times New Roman" w:hAnsi="Times New Roman" w:cs="Times New Roman"/>
          <w:color w:val="000000"/>
          <w:szCs w:val="24"/>
        </w:rPr>
        <w:t>after installation, through:</w:t>
      </w:r>
    </w:p>
    <w:p w14:paraId="67129E98" w14:textId="77777777" w:rsidR="006D0127" w:rsidRPr="00C5188A" w:rsidRDefault="006D0127" w:rsidP="000C304F">
      <w:pPr>
        <w:pStyle w:val="Paragraphedeliste"/>
        <w:numPr>
          <w:ilvl w:val="0"/>
          <w:numId w:val="1"/>
        </w:numPr>
        <w:spacing w:line="276" w:lineRule="auto"/>
        <w:jc w:val="both"/>
        <w:rPr>
          <w:rFonts w:ascii="Times New Roman" w:hAnsi="Times New Roman" w:cs="Times New Roman"/>
          <w:color w:val="000000"/>
          <w:sz w:val="20"/>
        </w:rPr>
      </w:pPr>
      <w:r w:rsidRPr="00C5188A">
        <w:rPr>
          <w:rFonts w:ascii="Times New Roman" w:hAnsi="Times New Roman" w:cs="Times New Roman"/>
          <w:color w:val="000000"/>
          <w:szCs w:val="24"/>
        </w:rPr>
        <w:t>the natural colonization of herbaceous and woody species (the richness and abundance</w:t>
      </w:r>
      <w:r w:rsidRPr="00C5188A">
        <w:rPr>
          <w:rFonts w:ascii="Times New Roman" w:hAnsi="Times New Roman" w:cs="Times New Roman"/>
          <w:color w:val="000000"/>
          <w:sz w:val="20"/>
        </w:rPr>
        <w:t xml:space="preserve"> </w:t>
      </w:r>
      <w:r w:rsidRPr="00C5188A">
        <w:rPr>
          <w:rFonts w:ascii="Times New Roman" w:hAnsi="Times New Roman" w:cs="Times New Roman"/>
          <w:color w:val="000000"/>
          <w:szCs w:val="24"/>
        </w:rPr>
        <w:t>species) in the rows of trees;</w:t>
      </w:r>
    </w:p>
    <w:p w14:paraId="505B0DE0" w14:textId="77777777" w:rsidR="006D0127" w:rsidRPr="00C5188A" w:rsidRDefault="006D0127" w:rsidP="000C304F">
      <w:pPr>
        <w:pStyle w:val="Paragraphedeliste"/>
        <w:numPr>
          <w:ilvl w:val="0"/>
          <w:numId w:val="1"/>
        </w:numPr>
        <w:spacing w:line="276" w:lineRule="auto"/>
        <w:jc w:val="both"/>
        <w:rPr>
          <w:rFonts w:ascii="Times New Roman" w:hAnsi="Times New Roman" w:cs="Times New Roman"/>
          <w:color w:val="000000"/>
          <w:sz w:val="20"/>
        </w:rPr>
      </w:pPr>
      <w:r w:rsidRPr="00C5188A">
        <w:rPr>
          <w:rFonts w:ascii="Times New Roman" w:hAnsi="Times New Roman" w:cs="Times New Roman"/>
          <w:color w:val="000000"/>
          <w:szCs w:val="24"/>
        </w:rPr>
        <w:t>regeneration of established tree species;</w:t>
      </w:r>
    </w:p>
    <w:p w14:paraId="5030305A" w14:textId="77777777" w:rsidR="00C618B3" w:rsidRPr="00C5188A" w:rsidRDefault="006D0127" w:rsidP="000C304F">
      <w:pPr>
        <w:pStyle w:val="Paragraphedeliste"/>
        <w:numPr>
          <w:ilvl w:val="0"/>
          <w:numId w:val="1"/>
        </w:numPr>
        <w:spacing w:line="276" w:lineRule="auto"/>
        <w:jc w:val="both"/>
        <w:rPr>
          <w:rFonts w:ascii="Times New Roman" w:hAnsi="Times New Roman" w:cs="Times New Roman"/>
          <w:color w:val="000000"/>
        </w:rPr>
      </w:pPr>
      <w:proofErr w:type="gramStart"/>
      <w:r w:rsidRPr="00C5188A">
        <w:rPr>
          <w:rFonts w:ascii="Times New Roman" w:hAnsi="Times New Roman" w:cs="Times New Roman"/>
          <w:color w:val="000000"/>
          <w:szCs w:val="24"/>
        </w:rPr>
        <w:t>and</w:t>
      </w:r>
      <w:proofErr w:type="gramEnd"/>
      <w:r w:rsidRPr="00C5188A">
        <w:rPr>
          <w:rFonts w:ascii="Times New Roman" w:hAnsi="Times New Roman" w:cs="Times New Roman"/>
          <w:color w:val="000000"/>
          <w:szCs w:val="24"/>
        </w:rPr>
        <w:t xml:space="preserve"> identify herbaceous and woody species with high potential for </w:t>
      </w:r>
      <w:proofErr w:type="spellStart"/>
      <w:r w:rsidRPr="00C5188A">
        <w:rPr>
          <w:rFonts w:ascii="Times New Roman" w:hAnsi="Times New Roman" w:cs="Times New Roman"/>
          <w:color w:val="000000"/>
          <w:szCs w:val="24"/>
        </w:rPr>
        <w:t>phytostabilization</w:t>
      </w:r>
      <w:proofErr w:type="spellEnd"/>
      <w:r w:rsidRPr="00C5188A">
        <w:rPr>
          <w:rFonts w:ascii="Times New Roman" w:hAnsi="Times New Roman" w:cs="Times New Roman"/>
          <w:color w:val="000000"/>
          <w:szCs w:val="24"/>
        </w:rPr>
        <w:t xml:space="preserve"> .</w:t>
      </w:r>
      <w:r w:rsidR="00C618B3" w:rsidRPr="00C5188A">
        <w:rPr>
          <w:rFonts w:ascii="Times New Roman" w:hAnsi="Times New Roman" w:cs="Times New Roman"/>
          <w:color w:val="000000"/>
          <w:sz w:val="20"/>
        </w:rPr>
        <w:br w:type="page"/>
      </w:r>
    </w:p>
    <w:p w14:paraId="63BBCEB3" w14:textId="77777777" w:rsidR="00C618B3" w:rsidRDefault="00C618B3" w:rsidP="000C304F">
      <w:pPr>
        <w:spacing w:line="276" w:lineRule="auto"/>
        <w:jc w:val="both"/>
        <w:rPr>
          <w:rFonts w:ascii="TimesNewRomanPSMT" w:hAnsi="TimesNewRomanPSMT"/>
          <w:color w:val="000000"/>
        </w:rPr>
      </w:pPr>
    </w:p>
    <w:p w14:paraId="36F59959" w14:textId="77777777" w:rsidR="00515A03" w:rsidRPr="000C304F" w:rsidRDefault="002E7969" w:rsidP="000C304F">
      <w:pPr>
        <w:pStyle w:val="Paragraphedeliste"/>
        <w:numPr>
          <w:ilvl w:val="0"/>
          <w:numId w:val="3"/>
        </w:numPr>
        <w:spacing w:line="276" w:lineRule="auto"/>
        <w:rPr>
          <w:rFonts w:ascii="TimesNewRomanPS-BoldMT" w:hAnsi="TimesNewRomanPS-BoldMT"/>
          <w:b/>
          <w:bCs/>
          <w:color w:val="000000"/>
          <w:sz w:val="32"/>
          <w:szCs w:val="32"/>
        </w:rPr>
      </w:pPr>
      <w:r w:rsidRPr="000C304F">
        <w:rPr>
          <w:rFonts w:ascii="TimesNewRomanPS-BoldMT" w:hAnsi="TimesNewRomanPS-BoldMT"/>
          <w:b/>
          <w:bCs/>
          <w:color w:val="000000"/>
          <w:sz w:val="32"/>
          <w:szCs w:val="32"/>
        </w:rPr>
        <w:t>Medium, materials and methods</w:t>
      </w:r>
    </w:p>
    <w:p w14:paraId="0708A987" w14:textId="77777777" w:rsidR="002E7969" w:rsidRPr="000C304F" w:rsidRDefault="000C304F" w:rsidP="000C304F">
      <w:pPr>
        <w:spacing w:line="276" w:lineRule="auto"/>
        <w:jc w:val="both"/>
        <w:rPr>
          <w:rFonts w:ascii="TimesNewRomanPS-BoldMT" w:hAnsi="TimesNewRomanPS-BoldMT"/>
          <w:b/>
          <w:bCs/>
          <w:color w:val="000000"/>
          <w:sz w:val="26"/>
          <w:szCs w:val="26"/>
        </w:rPr>
      </w:pPr>
      <w:r w:rsidRPr="000C304F">
        <w:rPr>
          <w:rFonts w:ascii="TimesNewRomanPS-BoldMT" w:hAnsi="TimesNewRomanPS-BoldMT"/>
          <w:b/>
          <w:bCs/>
          <w:color w:val="000000"/>
          <w:sz w:val="26"/>
          <w:szCs w:val="26"/>
        </w:rPr>
        <w:t>1.1 Middle</w:t>
      </w:r>
    </w:p>
    <w:p w14:paraId="725C4A60" w14:textId="77777777" w:rsidR="002E7969" w:rsidRPr="00C5188A" w:rsidRDefault="002E7969" w:rsidP="000C304F">
      <w:pPr>
        <w:spacing w:line="276" w:lineRule="auto"/>
        <w:jc w:val="both"/>
        <w:rPr>
          <w:rStyle w:val="fontstyle01"/>
          <w:rFonts w:ascii="Times New Roman" w:hAnsi="Times New Roman" w:cs="Times New Roman"/>
          <w:sz w:val="22"/>
        </w:rPr>
      </w:pPr>
      <w:r w:rsidRPr="00C5188A">
        <w:rPr>
          <w:rStyle w:val="fontstyle01"/>
          <w:rFonts w:ascii="Times New Roman" w:hAnsi="Times New Roman" w:cs="Times New Roman"/>
          <w:sz w:val="22"/>
        </w:rPr>
        <w:t xml:space="preserve">Located 30 km west of the city of Lubumbashi, the city of Kipushi ((11° 46' 27.1'' N and 27°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16' 21.6'' E with an altitude of 1351 m) ( </w:t>
      </w:r>
      <w:proofErr w:type="spellStart"/>
      <w:r w:rsidRPr="00C5188A">
        <w:rPr>
          <w:rStyle w:val="fontstyle01"/>
          <w:rFonts w:ascii="Times New Roman" w:hAnsi="Times New Roman" w:cs="Times New Roman"/>
          <w:sz w:val="22"/>
        </w:rPr>
        <w:t>Kaniki</w:t>
      </w:r>
      <w:proofErr w:type="spellEnd"/>
      <w:r w:rsidRPr="00C5188A">
        <w:rPr>
          <w:rStyle w:val="fontstyle01"/>
          <w:rFonts w:ascii="Times New Roman" w:hAnsi="Times New Roman" w:cs="Times New Roman"/>
          <w:sz w:val="22"/>
        </w:rPr>
        <w:t xml:space="preserve"> , 2008) Treatment by flotation, carried out by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the former Kipushi concentrator (ACK), gave enormous quantities of rejects which reached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from the 1980s, 3,000 to 3,400 t/d for 4,000 t /d of supplied ores. The surface storage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of these flotation rejects dates back to the 1960s, long after the commissioning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of the concentrator. These rejects therefore led to the creation of artificial basins by the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construction of earthen dykes in the valley of the Kipushi River for the retention of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solid particles after decantation.Thus, two basins were completely filled with discharges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(tailings) ( Kitobo et </w:t>
      </w:r>
      <w:r w:rsidRPr="00C5188A">
        <w:rPr>
          <w:rStyle w:val="fontstyle21"/>
          <w:rFonts w:ascii="Times New Roman" w:hAnsi="Times New Roman" w:cs="Times New Roman"/>
          <w:sz w:val="22"/>
        </w:rPr>
        <w:t xml:space="preserve">al </w:t>
      </w:r>
      <w:r w:rsidRPr="00C5188A">
        <w:rPr>
          <w:rStyle w:val="fontstyle01"/>
          <w:rFonts w:ascii="Times New Roman" w:hAnsi="Times New Roman" w:cs="Times New Roman"/>
          <w:sz w:val="22"/>
        </w:rPr>
        <w:t xml:space="preserve">., 2007; </w:t>
      </w:r>
      <w:proofErr w:type="spellStart"/>
      <w:r w:rsidRPr="00C5188A">
        <w:rPr>
          <w:rStyle w:val="fontstyle01"/>
          <w:rFonts w:ascii="Times New Roman" w:hAnsi="Times New Roman" w:cs="Times New Roman"/>
          <w:sz w:val="22"/>
        </w:rPr>
        <w:t>Kaniki</w:t>
      </w:r>
      <w:proofErr w:type="spellEnd"/>
      <w:r w:rsidRPr="00C5188A">
        <w:rPr>
          <w:rStyle w:val="fontstyle01"/>
          <w:rFonts w:ascii="Times New Roman" w:hAnsi="Times New Roman" w:cs="Times New Roman"/>
          <w:sz w:val="22"/>
        </w:rPr>
        <w:t xml:space="preserve"> , 2008; </w:t>
      </w:r>
      <w:proofErr w:type="spellStart"/>
      <w:r w:rsidRPr="00C5188A">
        <w:rPr>
          <w:rStyle w:val="fontstyle01"/>
          <w:rFonts w:ascii="Times New Roman" w:hAnsi="Times New Roman" w:cs="Times New Roman"/>
          <w:sz w:val="22"/>
        </w:rPr>
        <w:t>Kitobo</w:t>
      </w:r>
      <w:proofErr w:type="spellEnd"/>
      <w:r w:rsidRPr="00C5188A">
        <w:rPr>
          <w:rStyle w:val="fontstyle01"/>
          <w:rFonts w:ascii="Times New Roman" w:hAnsi="Times New Roman" w:cs="Times New Roman"/>
          <w:sz w:val="22"/>
        </w:rPr>
        <w:t xml:space="preserve"> , 2009).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residential places, its size and the danger it represents for public health, one of these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two tailings parks ( </w:t>
      </w:r>
      <w:proofErr w:type="spellStart"/>
      <w:r w:rsidRPr="00C5188A">
        <w:rPr>
          <w:rStyle w:val="fontstyle01"/>
          <w:rFonts w:ascii="Times New Roman" w:hAnsi="Times New Roman" w:cs="Times New Roman"/>
          <w:sz w:val="22"/>
        </w:rPr>
        <w:t>Katapul</w:t>
      </w:r>
      <w:proofErr w:type="spellEnd"/>
      <w:r w:rsidRPr="00C5188A">
        <w:rPr>
          <w:rStyle w:val="fontstyle01"/>
          <w:rFonts w:ascii="Times New Roman" w:hAnsi="Times New Roman" w:cs="Times New Roman"/>
          <w:sz w:val="22"/>
        </w:rPr>
        <w:t xml:space="preserve"> tailing a or </w:t>
      </w:r>
      <w:proofErr w:type="spellStart"/>
      <w:r w:rsidRPr="00C5188A">
        <w:rPr>
          <w:rStyle w:val="fontstyle01"/>
          <w:rFonts w:ascii="Times New Roman" w:hAnsi="Times New Roman" w:cs="Times New Roman"/>
          <w:sz w:val="22"/>
        </w:rPr>
        <w:t>Changalae</w:t>
      </w:r>
      <w:proofErr w:type="spellEnd"/>
      <w:r w:rsidRPr="00C5188A">
        <w:rPr>
          <w:rStyle w:val="fontstyle01"/>
          <w:rFonts w:ascii="Times New Roman" w:hAnsi="Times New Roman" w:cs="Times New Roman"/>
          <w:sz w:val="22"/>
        </w:rPr>
        <w:t xml:space="preserve"> , photo 1) was targeted in the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tree planting programme. This tailing covers about 146 hectares, but the area covered with trees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is only 1.4 hectares. The plantation of trees composed of different species was installed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 xml:space="preserve">in 2005 in planting holes 2 m in diameter and 1 m deep filled </w:t>
      </w:r>
      <w:r w:rsidRPr="00C5188A">
        <w:rPr>
          <w:rFonts w:ascii="Times New Roman" w:hAnsi="Times New Roman" w:cs="Times New Roman"/>
          <w:color w:val="000000"/>
          <w:sz w:val="20"/>
        </w:rPr>
        <w:br/>
      </w:r>
      <w:r w:rsidRPr="00C5188A">
        <w:rPr>
          <w:rStyle w:val="fontstyle01"/>
          <w:rFonts w:ascii="Times New Roman" w:hAnsi="Times New Roman" w:cs="Times New Roman"/>
          <w:sz w:val="22"/>
        </w:rPr>
        <w:t>with organic amendments from urban waste.</w:t>
      </w:r>
    </w:p>
    <w:p w14:paraId="599E36C4" w14:textId="77777777" w:rsidR="00CC4238" w:rsidRDefault="0068180D" w:rsidP="00CC4238">
      <w:pPr>
        <w:keepNext/>
        <w:spacing w:line="276" w:lineRule="auto"/>
        <w:jc w:val="center"/>
      </w:pPr>
      <w:r>
        <w:rPr>
          <w:noProof/>
          <w:lang w:val="fr-FR" w:eastAsia="fr-FR"/>
        </w:rPr>
        <w:drawing>
          <wp:inline distT="0" distB="0" distL="0" distR="0" wp14:anchorId="21C99D0F" wp14:editId="4E9B0631">
            <wp:extent cx="5116749" cy="4463619"/>
            <wp:effectExtent l="38100" t="38100" r="46355" b="323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22047" cy="4468240"/>
                    </a:xfrm>
                    <a:prstGeom prst="rect">
                      <a:avLst/>
                    </a:prstGeom>
                    <a:ln w="28575">
                      <a:solidFill>
                        <a:schemeClr val="tx1"/>
                      </a:solidFill>
                    </a:ln>
                  </pic:spPr>
                </pic:pic>
              </a:graphicData>
            </a:graphic>
          </wp:inline>
        </w:drawing>
      </w:r>
    </w:p>
    <w:p w14:paraId="25A7DAA4" w14:textId="77777777" w:rsidR="00C0360F" w:rsidRPr="00E35BDE" w:rsidRDefault="00CC4238" w:rsidP="00E35BDE">
      <w:pPr>
        <w:pStyle w:val="Lgende"/>
        <w:jc w:val="center"/>
        <w:rPr>
          <w:rFonts w:ascii="Times New Roman" w:hAnsi="Times New Roman" w:cs="Times New Roman"/>
          <w:b/>
          <w:bCs/>
          <w:color w:val="auto"/>
          <w:sz w:val="32"/>
          <w:szCs w:val="32"/>
        </w:rPr>
      </w:pPr>
      <w:r w:rsidRPr="00CC4238">
        <w:rPr>
          <w:rFonts w:ascii="Times New Roman" w:hAnsi="Times New Roman" w:cs="Times New Roman"/>
          <w:color w:val="auto"/>
        </w:rPr>
        <w:t xml:space="preserve">Figure </w:t>
      </w:r>
      <w:r w:rsidRPr="00CC4238">
        <w:rPr>
          <w:rFonts w:ascii="Times New Roman" w:hAnsi="Times New Roman" w:cs="Times New Roman"/>
          <w:color w:val="auto"/>
        </w:rPr>
        <w:fldChar w:fldCharType="begin"/>
      </w:r>
      <w:r w:rsidRPr="00CC4238">
        <w:rPr>
          <w:rFonts w:ascii="Times New Roman" w:hAnsi="Times New Roman" w:cs="Times New Roman"/>
          <w:color w:val="auto"/>
        </w:rPr>
        <w:instrText xml:space="preserve"> SEQ Figure \* ARABIC </w:instrText>
      </w:r>
      <w:r w:rsidRPr="00CC4238">
        <w:rPr>
          <w:rFonts w:ascii="Times New Roman" w:hAnsi="Times New Roman" w:cs="Times New Roman"/>
          <w:color w:val="auto"/>
        </w:rPr>
        <w:fldChar w:fldCharType="separate"/>
      </w:r>
      <w:r>
        <w:rPr>
          <w:rFonts w:ascii="Times New Roman" w:hAnsi="Times New Roman" w:cs="Times New Roman"/>
          <w:noProof/>
          <w:color w:val="auto"/>
        </w:rPr>
        <w:t xml:space="preserve">1 </w:t>
      </w:r>
      <w:r w:rsidRPr="00CC4238">
        <w:rPr>
          <w:rFonts w:ascii="Times New Roman" w:hAnsi="Times New Roman" w:cs="Times New Roman"/>
          <w:color w:val="auto"/>
        </w:rPr>
        <w:fldChar w:fldCharType="end"/>
      </w:r>
      <w:r w:rsidRPr="00CC4238">
        <w:rPr>
          <w:rFonts w:ascii="Times New Roman" w:hAnsi="Times New Roman" w:cs="Times New Roman"/>
          <w:color w:val="auto"/>
        </w:rPr>
        <w:t xml:space="preserve">. Tailing of </w:t>
      </w:r>
      <w:proofErr w:type="spellStart"/>
      <w:r w:rsidRPr="00CC4238">
        <w:rPr>
          <w:rFonts w:ascii="Times New Roman" w:hAnsi="Times New Roman" w:cs="Times New Roman"/>
          <w:color w:val="auto"/>
        </w:rPr>
        <w:t>Katapula</w:t>
      </w:r>
      <w:proofErr w:type="spellEnd"/>
      <w:r w:rsidRPr="00CC4238">
        <w:rPr>
          <w:rFonts w:ascii="Times New Roman" w:hAnsi="Times New Roman" w:cs="Times New Roman"/>
          <w:color w:val="auto"/>
        </w:rPr>
        <w:t xml:space="preserve"> or </w:t>
      </w:r>
      <w:proofErr w:type="spellStart"/>
      <w:r w:rsidRPr="00CC4238">
        <w:rPr>
          <w:rFonts w:ascii="Times New Roman" w:hAnsi="Times New Roman" w:cs="Times New Roman"/>
          <w:color w:val="auto"/>
        </w:rPr>
        <w:t>Changalae</w:t>
      </w:r>
      <w:proofErr w:type="spellEnd"/>
    </w:p>
    <w:p w14:paraId="337B8C76" w14:textId="77777777" w:rsidR="002E7969" w:rsidRPr="000C304F" w:rsidRDefault="000C304F" w:rsidP="000C304F">
      <w:pPr>
        <w:spacing w:line="276" w:lineRule="auto"/>
        <w:jc w:val="both"/>
        <w:rPr>
          <w:rFonts w:ascii="TimesNewRomanPS-BoldMT" w:hAnsi="TimesNewRomanPS-BoldMT"/>
          <w:b/>
          <w:bCs/>
          <w:color w:val="000000"/>
          <w:sz w:val="26"/>
          <w:szCs w:val="26"/>
        </w:rPr>
      </w:pPr>
      <w:r w:rsidRPr="000C304F">
        <w:rPr>
          <w:rFonts w:ascii="TimesNewRomanPS-BoldMT" w:hAnsi="TimesNewRomanPS-BoldMT"/>
          <w:b/>
          <w:bCs/>
          <w:color w:val="000000"/>
          <w:sz w:val="26"/>
          <w:szCs w:val="26"/>
        </w:rPr>
        <w:lastRenderedPageBreak/>
        <w:t xml:space="preserve">1.2 </w:t>
      </w:r>
      <w:r w:rsidR="002E7969" w:rsidRPr="000C304F">
        <w:rPr>
          <w:rFonts w:ascii="TimesNewRomanPS-BoldMT" w:hAnsi="TimesNewRomanPS-BoldMT"/>
          <w:b/>
          <w:bCs/>
          <w:color w:val="000000"/>
          <w:sz w:val="26"/>
          <w:szCs w:val="26"/>
        </w:rPr>
        <w:t>Materials and Methods</w:t>
      </w:r>
    </w:p>
    <w:p w14:paraId="25C85E44" w14:textId="1C85AAD4" w:rsidR="00412CD7" w:rsidRDefault="00412CD7" w:rsidP="000C304F">
      <w:pPr>
        <w:spacing w:line="276" w:lineRule="auto"/>
        <w:jc w:val="both"/>
        <w:rPr>
          <w:rStyle w:val="fontstyle01"/>
        </w:rPr>
      </w:pPr>
      <w:r>
        <w:rPr>
          <w:rStyle w:val="fontstyle01"/>
        </w:rPr>
        <w:t>Floristic identification was carried out using 4m quadrats</w:t>
      </w:r>
      <w:r>
        <w:rPr>
          <w:rFonts w:ascii="TimesNewRomanPSMT" w:hAnsi="TimesNewRomanPSMT"/>
          <w:color w:val="000000"/>
        </w:rPr>
        <w:t xml:space="preserve"> </w:t>
      </w:r>
      <w:r>
        <w:rPr>
          <w:rStyle w:val="fontstyle01"/>
        </w:rPr>
        <w:t>x 3 m delimited by the strings in which all the species present are</w:t>
      </w:r>
      <w:r>
        <w:rPr>
          <w:rFonts w:ascii="TimesNewRomanPSMT" w:hAnsi="TimesNewRomanPSMT"/>
          <w:color w:val="000000"/>
        </w:rPr>
        <w:t xml:space="preserve"> </w:t>
      </w:r>
      <w:r>
        <w:rPr>
          <w:rStyle w:val="fontstyle01"/>
        </w:rPr>
        <w:t>listed (photo 2)</w:t>
      </w:r>
    </w:p>
    <w:p w14:paraId="12D5108D" w14:textId="77777777" w:rsidR="00CC4238" w:rsidRDefault="00C0360F" w:rsidP="00CC4238">
      <w:pPr>
        <w:keepNext/>
        <w:spacing w:line="276" w:lineRule="auto"/>
        <w:jc w:val="center"/>
      </w:pPr>
      <w:r>
        <w:rPr>
          <w:noProof/>
          <w:lang w:val="fr-FR" w:eastAsia="fr-FR"/>
        </w:rPr>
        <w:drawing>
          <wp:inline distT="0" distB="0" distL="0" distR="0" wp14:anchorId="2C49530E" wp14:editId="1403FDFB">
            <wp:extent cx="4791075" cy="2600325"/>
            <wp:effectExtent l="0" t="0" r="9525" b="9525"/>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a:extLst>
                        <a:ext uri="{28A0092B-C50C-407E-A947-70E740481C1C}">
                          <a14:useLocalDpi xmlns:a14="http://schemas.microsoft.com/office/drawing/2010/main" val="0"/>
                        </a:ext>
                      </a:extLst>
                    </a:blip>
                    <a:stretch>
                      <a:fillRect/>
                    </a:stretch>
                  </pic:blipFill>
                  <pic:spPr>
                    <a:xfrm>
                      <a:off x="0" y="0"/>
                      <a:ext cx="4791075" cy="2600325"/>
                    </a:xfrm>
                    <a:prstGeom prst="rect">
                      <a:avLst/>
                    </a:prstGeom>
                  </pic:spPr>
                </pic:pic>
              </a:graphicData>
            </a:graphic>
          </wp:inline>
        </w:drawing>
      </w:r>
    </w:p>
    <w:p w14:paraId="12E8AD65" w14:textId="77777777" w:rsidR="00C0360F" w:rsidRPr="00CC4238" w:rsidRDefault="00CC4238" w:rsidP="00CC4238">
      <w:pPr>
        <w:pStyle w:val="Lgende"/>
        <w:jc w:val="center"/>
        <w:rPr>
          <w:rFonts w:ascii="Times New Roman" w:hAnsi="Times New Roman" w:cs="Times New Roman"/>
          <w:b/>
          <w:bCs/>
          <w:color w:val="auto"/>
          <w:sz w:val="36"/>
          <w:szCs w:val="32"/>
        </w:rPr>
      </w:pPr>
      <w:r w:rsidRPr="00CC4238">
        <w:rPr>
          <w:rFonts w:ascii="Times New Roman" w:hAnsi="Times New Roman" w:cs="Times New Roman"/>
          <w:color w:val="auto"/>
          <w:sz w:val="20"/>
        </w:rPr>
        <w:t xml:space="preserve">Figure </w:t>
      </w:r>
      <w:r w:rsidRPr="00CC4238">
        <w:rPr>
          <w:rFonts w:ascii="Times New Roman" w:hAnsi="Times New Roman" w:cs="Times New Roman"/>
          <w:color w:val="auto"/>
          <w:sz w:val="20"/>
        </w:rPr>
        <w:fldChar w:fldCharType="begin"/>
      </w:r>
      <w:r w:rsidRPr="00CC4238">
        <w:rPr>
          <w:rFonts w:ascii="Times New Roman" w:hAnsi="Times New Roman" w:cs="Times New Roman"/>
          <w:color w:val="auto"/>
          <w:sz w:val="20"/>
        </w:rPr>
        <w:instrText xml:space="preserve"> SEQ Figure \* ARABIC </w:instrText>
      </w:r>
      <w:r w:rsidRPr="00CC4238">
        <w:rPr>
          <w:rFonts w:ascii="Times New Roman" w:hAnsi="Times New Roman" w:cs="Times New Roman"/>
          <w:color w:val="auto"/>
          <w:sz w:val="20"/>
        </w:rPr>
        <w:fldChar w:fldCharType="separate"/>
      </w:r>
      <w:r w:rsidRPr="00CC4238">
        <w:rPr>
          <w:rFonts w:ascii="Times New Roman" w:hAnsi="Times New Roman" w:cs="Times New Roman"/>
          <w:noProof/>
          <w:color w:val="auto"/>
          <w:sz w:val="20"/>
        </w:rPr>
        <w:t xml:space="preserve">2 </w:t>
      </w:r>
      <w:r w:rsidRPr="00CC4238">
        <w:rPr>
          <w:rFonts w:ascii="Times New Roman" w:hAnsi="Times New Roman" w:cs="Times New Roman"/>
          <w:color w:val="auto"/>
          <w:sz w:val="20"/>
        </w:rPr>
        <w:fldChar w:fldCharType="end"/>
      </w:r>
      <w:r w:rsidRPr="00CC4238">
        <w:rPr>
          <w:rFonts w:ascii="Times New Roman" w:hAnsi="Times New Roman" w:cs="Times New Roman"/>
          <w:color w:val="auto"/>
          <w:sz w:val="20"/>
        </w:rPr>
        <w:t>. Floristic identification was carried out using 4m x 3m quadrats</w:t>
      </w:r>
    </w:p>
    <w:p w14:paraId="0350A9B4" w14:textId="77777777" w:rsidR="002E7969" w:rsidRDefault="00412CD7" w:rsidP="000C304F">
      <w:pPr>
        <w:spacing w:line="276" w:lineRule="auto"/>
        <w:jc w:val="both"/>
        <w:rPr>
          <w:rFonts w:ascii="Times New Roman" w:hAnsi="Times New Roman" w:cs="Times New Roman"/>
          <w:szCs w:val="24"/>
        </w:rPr>
      </w:pPr>
      <w:r>
        <w:rPr>
          <w:rStyle w:val="fontstyle01"/>
        </w:rPr>
        <w:t xml:space="preserve">The floristic survey must take into account all the species present in the quadrat, which </w:t>
      </w:r>
      <w:r>
        <w:rPr>
          <w:rFonts w:ascii="TimesNewRomanPSMT" w:hAnsi="TimesNewRomanPSMT"/>
          <w:color w:val="000000"/>
        </w:rPr>
        <w:br/>
      </w:r>
      <w:r>
        <w:rPr>
          <w:rStyle w:val="fontstyle01"/>
        </w:rPr>
        <w:t>can pose some difficulties with regard to their identification in terms of</w:t>
      </w:r>
      <w:r w:rsidR="000C304F">
        <w:rPr>
          <w:rFonts w:ascii="TimesNewRomanPSMT" w:hAnsi="TimesNewRomanPSMT"/>
          <w:color w:val="000000"/>
        </w:rPr>
        <w:t xml:space="preserve"> </w:t>
      </w:r>
      <w:r>
        <w:rPr>
          <w:rStyle w:val="fontstyle01"/>
        </w:rPr>
        <w:t xml:space="preserve">systematic. This is particularly the case when not all species are in flower at </w:t>
      </w:r>
      <w:r>
        <w:rPr>
          <w:rFonts w:ascii="TimesNewRomanPSMT" w:hAnsi="TimesNewRomanPSMT"/>
          <w:color w:val="000000"/>
        </w:rPr>
        <w:br/>
      </w:r>
      <w:r>
        <w:rPr>
          <w:rStyle w:val="fontstyle01"/>
        </w:rPr>
        <w:t xml:space="preserve">the time of the survey. It is also important to note that the identification is only </w:t>
      </w:r>
      <w:r>
        <w:rPr>
          <w:rFonts w:ascii="TimesNewRomanPSMT" w:hAnsi="TimesNewRomanPSMT"/>
          <w:color w:val="000000"/>
        </w:rPr>
        <w:br/>
      </w:r>
      <w:r>
        <w:rPr>
          <w:rStyle w:val="fontstyle01"/>
        </w:rPr>
        <w:t xml:space="preserve">representative of the period in which it is carried out, the timing of flowering being different for </w:t>
      </w:r>
      <w:r>
        <w:rPr>
          <w:rFonts w:ascii="TimesNewRomanPSMT" w:hAnsi="TimesNewRomanPSMT"/>
          <w:color w:val="000000"/>
        </w:rPr>
        <w:br/>
      </w:r>
      <w:r>
        <w:rPr>
          <w:rStyle w:val="fontstyle01"/>
        </w:rPr>
        <w:t>many species. The method used is based on the use of the Braun Blanquet scale, which plans to assign an index from 1 to 5 (Table 1).</w:t>
      </w:r>
      <w:r>
        <w:t xml:space="preserve"> </w:t>
      </w:r>
      <w:r w:rsidR="002E7969">
        <w:rPr>
          <w:rFonts w:ascii="Times New Roman" w:hAnsi="Times New Roman" w:cs="Times New Roman"/>
          <w:szCs w:val="24"/>
        </w:rPr>
        <w:t xml:space="preserve">These surveys represent the basis of the statistical definition of plant associations, which is based on the estimation, for each of the taxa in the survey, of various parameters such as abundance and dominance. Although the surveys should in principle concern the entire plant kingdom, most of them concern only higher seed-producing plants (Spermaphytes) (Gillet et al., 1991; </w:t>
      </w:r>
      <w:proofErr w:type="spellStart"/>
      <w:r w:rsidR="002E7969">
        <w:rPr>
          <w:rFonts w:ascii="Times New Roman" w:hAnsi="Times New Roman" w:cs="Times New Roman"/>
          <w:szCs w:val="24"/>
        </w:rPr>
        <w:t>Lahondère</w:t>
      </w:r>
      <w:proofErr w:type="spellEnd"/>
      <w:r w:rsidR="002E7969">
        <w:rPr>
          <w:rFonts w:ascii="Times New Roman" w:hAnsi="Times New Roman" w:cs="Times New Roman"/>
          <w:szCs w:val="24"/>
        </w:rPr>
        <w:t xml:space="preserve"> , 1997).</w:t>
      </w:r>
    </w:p>
    <w:p w14:paraId="488AFFBC" w14:textId="77777777" w:rsidR="002E7969" w:rsidRDefault="002E7969" w:rsidP="000C304F">
      <w:pPr>
        <w:pStyle w:val="Lgende"/>
        <w:keepNext/>
        <w:spacing w:line="276" w:lineRule="auto"/>
        <w:jc w:val="center"/>
        <w:rPr>
          <w:rFonts w:ascii="Times New Roman" w:hAnsi="Times New Roman" w:cs="Times New Roman"/>
          <w:color w:val="000000" w:themeColor="text1"/>
          <w:sz w:val="22"/>
        </w:rPr>
      </w:pPr>
      <w:bookmarkStart w:id="1" w:name="_Toc57795860"/>
      <w:r>
        <w:rPr>
          <w:rFonts w:ascii="Times New Roman" w:hAnsi="Times New Roman" w:cs="Times New Roman"/>
          <w:color w:val="000000" w:themeColor="text1"/>
          <w:sz w:val="22"/>
        </w:rPr>
        <w:t xml:space="preserve">Table </w:t>
      </w:r>
      <w:r>
        <w:fldChar w:fldCharType="begin"/>
      </w:r>
      <w:r>
        <w:rPr>
          <w:rFonts w:ascii="Times New Roman" w:hAnsi="Times New Roman" w:cs="Times New Roman"/>
          <w:color w:val="000000" w:themeColor="text1"/>
          <w:sz w:val="22"/>
        </w:rPr>
        <w:instrText xml:space="preserve"> SEQ Tableau \* ARABIC </w:instrText>
      </w:r>
      <w:r>
        <w:fldChar w:fldCharType="separate"/>
      </w:r>
      <w:r>
        <w:rPr>
          <w:rFonts w:ascii="Times New Roman" w:hAnsi="Times New Roman" w:cs="Times New Roman"/>
          <w:noProof/>
          <w:color w:val="000000" w:themeColor="text1"/>
          <w:sz w:val="22"/>
        </w:rPr>
        <w:t xml:space="preserve">1 </w:t>
      </w:r>
      <w:r>
        <w:fldChar w:fldCharType="end"/>
      </w:r>
      <w:r>
        <w:rPr>
          <w:rFonts w:ascii="Times New Roman" w:hAnsi="Times New Roman" w:cs="Times New Roman"/>
          <w:color w:val="000000" w:themeColor="text1"/>
          <w:sz w:val="22"/>
        </w:rPr>
        <w:t>. Recovery of plant species according to the Braun-Blanquet method</w:t>
      </w:r>
      <w:bookmarkEnd w:id="1"/>
    </w:p>
    <w:tbl>
      <w:tblPr>
        <w:tblW w:w="6096" w:type="dxa"/>
        <w:jc w:val="center"/>
        <w:tblBorders>
          <w:top w:val="single" w:sz="4" w:space="0" w:color="auto"/>
        </w:tblBorders>
        <w:tblLook w:val="04A0" w:firstRow="1" w:lastRow="0" w:firstColumn="1" w:lastColumn="0" w:noHBand="0" w:noVBand="1"/>
      </w:tblPr>
      <w:tblGrid>
        <w:gridCol w:w="3261"/>
        <w:gridCol w:w="2835"/>
      </w:tblGrid>
      <w:tr w:rsidR="002E7969" w14:paraId="634877A4" w14:textId="77777777" w:rsidTr="002E7969">
        <w:trPr>
          <w:trHeight w:val="100"/>
          <w:jc w:val="center"/>
        </w:trPr>
        <w:tc>
          <w:tcPr>
            <w:tcW w:w="6096" w:type="dxa"/>
            <w:gridSpan w:val="2"/>
            <w:tcBorders>
              <w:top w:val="single" w:sz="4" w:space="0" w:color="auto"/>
              <w:left w:val="nil"/>
              <w:bottom w:val="nil"/>
              <w:right w:val="nil"/>
            </w:tcBorders>
          </w:tcPr>
          <w:p w14:paraId="1781A29F" w14:textId="77777777" w:rsidR="002E7969" w:rsidRDefault="002E7969" w:rsidP="000C304F">
            <w:pPr>
              <w:spacing w:after="0" w:line="276" w:lineRule="auto"/>
              <w:rPr>
                <w:rFonts w:ascii="Times New Roman" w:eastAsia="Times New Roman" w:hAnsi="Times New Roman" w:cs="Times New Roman"/>
                <w:b/>
                <w:bCs/>
                <w:sz w:val="24"/>
                <w:szCs w:val="24"/>
              </w:rPr>
            </w:pPr>
          </w:p>
        </w:tc>
      </w:tr>
      <w:tr w:rsidR="002E7969" w14:paraId="2DF7766C" w14:textId="77777777" w:rsidTr="002E7969">
        <w:trPr>
          <w:trHeight w:val="324"/>
          <w:jc w:val="center"/>
        </w:trPr>
        <w:tc>
          <w:tcPr>
            <w:tcW w:w="3261" w:type="dxa"/>
            <w:tcBorders>
              <w:top w:val="nil"/>
              <w:left w:val="nil"/>
              <w:bottom w:val="single" w:sz="8" w:space="0" w:color="auto"/>
              <w:right w:val="nil"/>
            </w:tcBorders>
            <w:shd w:val="clear" w:color="auto" w:fill="FFFFFF"/>
            <w:noWrap/>
            <w:vAlign w:val="bottom"/>
            <w:hideMark/>
          </w:tcPr>
          <w:p w14:paraId="6E22AC29" w14:textId="77777777" w:rsidR="002E7969" w:rsidRDefault="002E7969" w:rsidP="000C304F">
            <w:pPr>
              <w:spacing w:after="0" w:line="276" w:lineRule="auto"/>
              <w:rPr>
                <w:rFonts w:ascii="Times New Roman" w:eastAsia="Times New Roman" w:hAnsi="Times New Roman" w:cs="Times New Roman"/>
                <w:b/>
                <w:bCs/>
                <w:szCs w:val="24"/>
              </w:rPr>
            </w:pPr>
            <w:r>
              <w:rPr>
                <w:rFonts w:ascii="Times New Roman" w:eastAsia="Times New Roman" w:hAnsi="Times New Roman" w:cs="Times New Roman"/>
                <w:b/>
                <w:bCs/>
                <w:szCs w:val="24"/>
              </w:rPr>
              <w:t>Cash recovery</w:t>
            </w:r>
          </w:p>
        </w:tc>
        <w:tc>
          <w:tcPr>
            <w:tcW w:w="2835" w:type="dxa"/>
            <w:tcBorders>
              <w:top w:val="nil"/>
              <w:left w:val="nil"/>
              <w:bottom w:val="single" w:sz="8" w:space="0" w:color="auto"/>
              <w:right w:val="nil"/>
            </w:tcBorders>
            <w:shd w:val="clear" w:color="auto" w:fill="FFFFFF"/>
            <w:noWrap/>
            <w:vAlign w:val="bottom"/>
            <w:hideMark/>
          </w:tcPr>
          <w:p w14:paraId="43339C14" w14:textId="77777777" w:rsidR="002E7969" w:rsidRDefault="002E7969" w:rsidP="000C304F">
            <w:pPr>
              <w:spacing w:after="0" w:line="276" w:lineRule="auto"/>
              <w:rPr>
                <w:rFonts w:ascii="Times New Roman" w:eastAsia="Times New Roman" w:hAnsi="Times New Roman" w:cs="Times New Roman"/>
                <w:b/>
                <w:bCs/>
                <w:szCs w:val="24"/>
              </w:rPr>
            </w:pPr>
            <w:r>
              <w:rPr>
                <w:rFonts w:ascii="Times New Roman" w:eastAsia="Times New Roman" w:hAnsi="Times New Roman" w:cs="Times New Roman"/>
                <w:b/>
                <w:bCs/>
                <w:szCs w:val="24"/>
              </w:rPr>
              <w:t>Abundance coefficient</w:t>
            </w:r>
          </w:p>
        </w:tc>
      </w:tr>
      <w:tr w:rsidR="002E7969" w14:paraId="0ED38563" w14:textId="77777777" w:rsidTr="002E7969">
        <w:trPr>
          <w:trHeight w:val="312"/>
          <w:jc w:val="center"/>
        </w:trPr>
        <w:tc>
          <w:tcPr>
            <w:tcW w:w="3261" w:type="dxa"/>
            <w:tcBorders>
              <w:top w:val="nil"/>
              <w:left w:val="nil"/>
              <w:bottom w:val="nil"/>
              <w:right w:val="nil"/>
            </w:tcBorders>
            <w:shd w:val="clear" w:color="auto" w:fill="FFFFFF"/>
            <w:noWrap/>
            <w:vAlign w:val="bottom"/>
            <w:hideMark/>
          </w:tcPr>
          <w:p w14:paraId="0986C7D5" w14:textId="77777777" w:rsidR="002E7969" w:rsidRPr="00412CD7" w:rsidRDefault="00E0276A" w:rsidP="000C304F">
            <w:pPr>
              <w:spacing w:after="0" w:line="276" w:lineRule="auto"/>
              <w:rPr>
                <w:rFonts w:ascii="Times New Roman" w:eastAsia="Times New Roman" w:hAnsi="Times New Roman" w:cs="Times New Roman"/>
                <w:i/>
                <w:szCs w:val="24"/>
              </w:rPr>
            </w:pPr>
            <w:r>
              <w:rPr>
                <w:rFonts w:ascii="Times New Roman" w:eastAsia="Times New Roman" w:hAnsi="Times New Roman" w:cs="Times New Roman"/>
                <w:i/>
                <w:szCs w:val="24"/>
              </w:rPr>
              <w:t>Over 75%</w:t>
            </w:r>
          </w:p>
        </w:tc>
        <w:tc>
          <w:tcPr>
            <w:tcW w:w="2835" w:type="dxa"/>
            <w:tcBorders>
              <w:top w:val="nil"/>
              <w:left w:val="nil"/>
              <w:bottom w:val="nil"/>
              <w:right w:val="nil"/>
            </w:tcBorders>
            <w:shd w:val="clear" w:color="auto" w:fill="FFFFFF"/>
            <w:noWrap/>
            <w:vAlign w:val="bottom"/>
            <w:hideMark/>
          </w:tcPr>
          <w:p w14:paraId="12ACEB82" w14:textId="77777777" w:rsidR="002E7969" w:rsidRPr="00412CD7" w:rsidRDefault="002E7969" w:rsidP="000C304F">
            <w:pPr>
              <w:spacing w:after="0" w:line="276" w:lineRule="auto"/>
              <w:jc w:val="center"/>
              <w:rPr>
                <w:rFonts w:ascii="Times New Roman" w:eastAsia="Times New Roman" w:hAnsi="Times New Roman" w:cs="Times New Roman"/>
                <w:i/>
                <w:szCs w:val="24"/>
              </w:rPr>
            </w:pPr>
            <w:r w:rsidRPr="00412CD7">
              <w:rPr>
                <w:rFonts w:ascii="Times New Roman" w:eastAsia="Times New Roman" w:hAnsi="Times New Roman" w:cs="Times New Roman"/>
                <w:i/>
                <w:szCs w:val="24"/>
              </w:rPr>
              <w:t>5</w:t>
            </w:r>
          </w:p>
        </w:tc>
      </w:tr>
      <w:tr w:rsidR="002E7969" w14:paraId="3448D99C" w14:textId="77777777" w:rsidTr="002E7969">
        <w:trPr>
          <w:trHeight w:val="312"/>
          <w:jc w:val="center"/>
        </w:trPr>
        <w:tc>
          <w:tcPr>
            <w:tcW w:w="3261" w:type="dxa"/>
            <w:tcBorders>
              <w:top w:val="nil"/>
              <w:left w:val="nil"/>
              <w:bottom w:val="nil"/>
              <w:right w:val="nil"/>
            </w:tcBorders>
            <w:shd w:val="clear" w:color="auto" w:fill="FFFFFF"/>
            <w:noWrap/>
            <w:vAlign w:val="bottom"/>
            <w:hideMark/>
          </w:tcPr>
          <w:p w14:paraId="63B0F26A" w14:textId="77777777" w:rsidR="002E7969" w:rsidRPr="00412CD7" w:rsidRDefault="00E0276A" w:rsidP="000C304F">
            <w:pPr>
              <w:spacing w:after="0" w:line="276" w:lineRule="auto"/>
              <w:rPr>
                <w:rFonts w:ascii="Times New Roman" w:eastAsia="Times New Roman" w:hAnsi="Times New Roman" w:cs="Times New Roman"/>
                <w:i/>
                <w:szCs w:val="24"/>
              </w:rPr>
            </w:pPr>
            <w:r>
              <w:rPr>
                <w:rFonts w:ascii="Times New Roman" w:eastAsia="Times New Roman" w:hAnsi="Times New Roman" w:cs="Times New Roman"/>
                <w:i/>
                <w:szCs w:val="24"/>
              </w:rPr>
              <w:t>Between 50% and 75%</w:t>
            </w:r>
          </w:p>
        </w:tc>
        <w:tc>
          <w:tcPr>
            <w:tcW w:w="2835" w:type="dxa"/>
            <w:tcBorders>
              <w:top w:val="nil"/>
              <w:left w:val="nil"/>
              <w:bottom w:val="nil"/>
              <w:right w:val="nil"/>
            </w:tcBorders>
            <w:shd w:val="clear" w:color="auto" w:fill="FFFFFF"/>
            <w:noWrap/>
            <w:vAlign w:val="bottom"/>
            <w:hideMark/>
          </w:tcPr>
          <w:p w14:paraId="1650C957" w14:textId="77777777" w:rsidR="002E7969" w:rsidRPr="00412CD7" w:rsidRDefault="002E7969" w:rsidP="000C304F">
            <w:pPr>
              <w:spacing w:after="0" w:line="276" w:lineRule="auto"/>
              <w:jc w:val="center"/>
              <w:rPr>
                <w:rFonts w:ascii="Times New Roman" w:eastAsia="Times New Roman" w:hAnsi="Times New Roman" w:cs="Times New Roman"/>
                <w:i/>
                <w:szCs w:val="24"/>
              </w:rPr>
            </w:pPr>
            <w:r w:rsidRPr="00412CD7">
              <w:rPr>
                <w:rFonts w:ascii="Times New Roman" w:eastAsia="Times New Roman" w:hAnsi="Times New Roman" w:cs="Times New Roman"/>
                <w:i/>
                <w:szCs w:val="24"/>
              </w:rPr>
              <w:t>4</w:t>
            </w:r>
          </w:p>
        </w:tc>
      </w:tr>
      <w:tr w:rsidR="002E7969" w14:paraId="3222CDAE" w14:textId="77777777" w:rsidTr="002E7969">
        <w:trPr>
          <w:trHeight w:val="312"/>
          <w:jc w:val="center"/>
        </w:trPr>
        <w:tc>
          <w:tcPr>
            <w:tcW w:w="3261" w:type="dxa"/>
            <w:tcBorders>
              <w:top w:val="nil"/>
              <w:left w:val="nil"/>
              <w:bottom w:val="nil"/>
              <w:right w:val="nil"/>
            </w:tcBorders>
            <w:shd w:val="clear" w:color="auto" w:fill="FFFFFF"/>
            <w:noWrap/>
            <w:vAlign w:val="bottom"/>
            <w:hideMark/>
          </w:tcPr>
          <w:p w14:paraId="69D108B1" w14:textId="77777777" w:rsidR="002E7969" w:rsidRPr="00412CD7" w:rsidRDefault="00E0276A" w:rsidP="000C304F">
            <w:pPr>
              <w:spacing w:after="0" w:line="276" w:lineRule="auto"/>
              <w:rPr>
                <w:rFonts w:ascii="Times New Roman" w:eastAsia="Times New Roman" w:hAnsi="Times New Roman" w:cs="Times New Roman"/>
                <w:i/>
                <w:szCs w:val="24"/>
              </w:rPr>
            </w:pPr>
            <w:r>
              <w:rPr>
                <w:rFonts w:ascii="Times New Roman" w:eastAsia="Times New Roman" w:hAnsi="Times New Roman" w:cs="Times New Roman"/>
                <w:i/>
                <w:szCs w:val="24"/>
              </w:rPr>
              <w:t>Between 25% and 50%</w:t>
            </w:r>
          </w:p>
        </w:tc>
        <w:tc>
          <w:tcPr>
            <w:tcW w:w="2835" w:type="dxa"/>
            <w:tcBorders>
              <w:top w:val="nil"/>
              <w:left w:val="nil"/>
              <w:bottom w:val="nil"/>
              <w:right w:val="nil"/>
            </w:tcBorders>
            <w:shd w:val="clear" w:color="auto" w:fill="FFFFFF"/>
            <w:noWrap/>
            <w:vAlign w:val="bottom"/>
            <w:hideMark/>
          </w:tcPr>
          <w:p w14:paraId="13475209" w14:textId="77777777" w:rsidR="002E7969" w:rsidRPr="00412CD7" w:rsidRDefault="002E7969" w:rsidP="000C304F">
            <w:pPr>
              <w:spacing w:after="0" w:line="276" w:lineRule="auto"/>
              <w:jc w:val="center"/>
              <w:rPr>
                <w:rFonts w:ascii="Times New Roman" w:eastAsia="Times New Roman" w:hAnsi="Times New Roman" w:cs="Times New Roman"/>
                <w:i/>
                <w:szCs w:val="24"/>
              </w:rPr>
            </w:pPr>
            <w:r w:rsidRPr="00412CD7">
              <w:rPr>
                <w:rFonts w:ascii="Times New Roman" w:eastAsia="Times New Roman" w:hAnsi="Times New Roman" w:cs="Times New Roman"/>
                <w:i/>
                <w:szCs w:val="24"/>
              </w:rPr>
              <w:t>3</w:t>
            </w:r>
          </w:p>
        </w:tc>
      </w:tr>
      <w:tr w:rsidR="002E7969" w14:paraId="6CFBBCCB" w14:textId="77777777" w:rsidTr="002E7969">
        <w:trPr>
          <w:trHeight w:val="312"/>
          <w:jc w:val="center"/>
        </w:trPr>
        <w:tc>
          <w:tcPr>
            <w:tcW w:w="3261" w:type="dxa"/>
            <w:tcBorders>
              <w:top w:val="nil"/>
              <w:left w:val="nil"/>
              <w:bottom w:val="nil"/>
              <w:right w:val="nil"/>
            </w:tcBorders>
            <w:shd w:val="clear" w:color="auto" w:fill="FFFFFF"/>
            <w:noWrap/>
            <w:vAlign w:val="bottom"/>
            <w:hideMark/>
          </w:tcPr>
          <w:p w14:paraId="7C395EB4" w14:textId="77777777" w:rsidR="002E7969" w:rsidRPr="00412CD7" w:rsidRDefault="00E0276A" w:rsidP="000C304F">
            <w:pPr>
              <w:spacing w:after="0" w:line="276" w:lineRule="auto"/>
              <w:rPr>
                <w:rFonts w:ascii="Times New Roman" w:eastAsia="Times New Roman" w:hAnsi="Times New Roman" w:cs="Times New Roman"/>
                <w:i/>
                <w:szCs w:val="24"/>
              </w:rPr>
            </w:pPr>
            <w:r>
              <w:rPr>
                <w:rFonts w:ascii="Times New Roman" w:eastAsia="Times New Roman" w:hAnsi="Times New Roman" w:cs="Times New Roman"/>
                <w:i/>
                <w:szCs w:val="24"/>
              </w:rPr>
              <w:t>Between 5% and 25%</w:t>
            </w:r>
          </w:p>
        </w:tc>
        <w:tc>
          <w:tcPr>
            <w:tcW w:w="2835" w:type="dxa"/>
            <w:tcBorders>
              <w:top w:val="nil"/>
              <w:left w:val="nil"/>
              <w:bottom w:val="nil"/>
              <w:right w:val="nil"/>
            </w:tcBorders>
            <w:shd w:val="clear" w:color="auto" w:fill="FFFFFF"/>
            <w:noWrap/>
            <w:vAlign w:val="bottom"/>
            <w:hideMark/>
          </w:tcPr>
          <w:p w14:paraId="3FF31F12" w14:textId="77777777" w:rsidR="002E7969" w:rsidRPr="00412CD7" w:rsidRDefault="002E7969" w:rsidP="000C304F">
            <w:pPr>
              <w:spacing w:after="0" w:line="276" w:lineRule="auto"/>
              <w:jc w:val="center"/>
              <w:rPr>
                <w:rFonts w:ascii="Times New Roman" w:eastAsia="Times New Roman" w:hAnsi="Times New Roman" w:cs="Times New Roman"/>
                <w:i/>
                <w:szCs w:val="24"/>
              </w:rPr>
            </w:pPr>
            <w:r w:rsidRPr="00412CD7">
              <w:rPr>
                <w:rFonts w:ascii="Times New Roman" w:eastAsia="Times New Roman" w:hAnsi="Times New Roman" w:cs="Times New Roman"/>
                <w:i/>
                <w:szCs w:val="24"/>
              </w:rPr>
              <w:t>2</w:t>
            </w:r>
          </w:p>
        </w:tc>
      </w:tr>
      <w:tr w:rsidR="002E7969" w14:paraId="78271DF2" w14:textId="77777777" w:rsidTr="002E7969">
        <w:trPr>
          <w:trHeight w:val="312"/>
          <w:jc w:val="center"/>
        </w:trPr>
        <w:tc>
          <w:tcPr>
            <w:tcW w:w="3261" w:type="dxa"/>
            <w:tcBorders>
              <w:top w:val="nil"/>
              <w:left w:val="nil"/>
              <w:bottom w:val="nil"/>
              <w:right w:val="nil"/>
            </w:tcBorders>
            <w:shd w:val="clear" w:color="auto" w:fill="FFFFFF"/>
            <w:noWrap/>
            <w:vAlign w:val="bottom"/>
            <w:hideMark/>
          </w:tcPr>
          <w:p w14:paraId="1086ADFC" w14:textId="77777777" w:rsidR="002E7969" w:rsidRPr="00412CD7" w:rsidRDefault="00E0276A" w:rsidP="000C304F">
            <w:pPr>
              <w:spacing w:after="0" w:line="276" w:lineRule="auto"/>
              <w:rPr>
                <w:rFonts w:ascii="Times New Roman" w:eastAsia="Times New Roman" w:hAnsi="Times New Roman" w:cs="Times New Roman"/>
                <w:i/>
                <w:szCs w:val="24"/>
              </w:rPr>
            </w:pPr>
            <w:r>
              <w:rPr>
                <w:rFonts w:ascii="Times New Roman" w:eastAsia="Times New Roman" w:hAnsi="Times New Roman" w:cs="Times New Roman"/>
                <w:i/>
                <w:szCs w:val="24"/>
              </w:rPr>
              <w:t>Less than 5%</w:t>
            </w:r>
          </w:p>
        </w:tc>
        <w:tc>
          <w:tcPr>
            <w:tcW w:w="2835" w:type="dxa"/>
            <w:tcBorders>
              <w:top w:val="nil"/>
              <w:left w:val="nil"/>
              <w:bottom w:val="nil"/>
              <w:right w:val="nil"/>
            </w:tcBorders>
            <w:shd w:val="clear" w:color="auto" w:fill="FFFFFF"/>
            <w:noWrap/>
            <w:vAlign w:val="bottom"/>
            <w:hideMark/>
          </w:tcPr>
          <w:p w14:paraId="19CD684D" w14:textId="77777777" w:rsidR="002E7969" w:rsidRPr="00412CD7" w:rsidRDefault="002E7969" w:rsidP="000C304F">
            <w:pPr>
              <w:spacing w:after="0" w:line="276" w:lineRule="auto"/>
              <w:jc w:val="center"/>
              <w:rPr>
                <w:rFonts w:ascii="Times New Roman" w:eastAsia="Times New Roman" w:hAnsi="Times New Roman" w:cs="Times New Roman"/>
                <w:i/>
                <w:szCs w:val="24"/>
              </w:rPr>
            </w:pPr>
            <w:r w:rsidRPr="00412CD7">
              <w:rPr>
                <w:rFonts w:ascii="Times New Roman" w:eastAsia="Times New Roman" w:hAnsi="Times New Roman" w:cs="Times New Roman"/>
                <w:i/>
                <w:szCs w:val="24"/>
              </w:rPr>
              <w:t>1</w:t>
            </w:r>
          </w:p>
        </w:tc>
      </w:tr>
      <w:tr w:rsidR="002E7969" w14:paraId="43788106" w14:textId="77777777" w:rsidTr="002E7969">
        <w:trPr>
          <w:trHeight w:val="324"/>
          <w:jc w:val="center"/>
        </w:trPr>
        <w:tc>
          <w:tcPr>
            <w:tcW w:w="3261" w:type="dxa"/>
            <w:tcBorders>
              <w:top w:val="nil"/>
              <w:left w:val="nil"/>
              <w:bottom w:val="single" w:sz="8" w:space="0" w:color="auto"/>
              <w:right w:val="nil"/>
            </w:tcBorders>
            <w:shd w:val="clear" w:color="auto" w:fill="FFFFFF"/>
            <w:noWrap/>
            <w:vAlign w:val="bottom"/>
            <w:hideMark/>
          </w:tcPr>
          <w:p w14:paraId="0FB4D42A" w14:textId="77777777" w:rsidR="002E7969" w:rsidRPr="00412CD7" w:rsidRDefault="008B3ADF" w:rsidP="000C304F">
            <w:pPr>
              <w:spacing w:after="0" w:line="276" w:lineRule="auto"/>
              <w:rPr>
                <w:rFonts w:ascii="Times New Roman" w:eastAsia="Times New Roman" w:hAnsi="Times New Roman" w:cs="Times New Roman"/>
                <w:i/>
                <w:szCs w:val="24"/>
              </w:rPr>
            </w:pPr>
            <w:r>
              <w:rPr>
                <w:rFonts w:ascii="Times New Roman" w:eastAsia="Times New Roman" w:hAnsi="Times New Roman" w:cs="Times New Roman"/>
                <w:i/>
                <w:szCs w:val="24"/>
              </w:rPr>
              <w:t>rare species</w:t>
            </w:r>
          </w:p>
        </w:tc>
        <w:tc>
          <w:tcPr>
            <w:tcW w:w="2835" w:type="dxa"/>
            <w:tcBorders>
              <w:top w:val="nil"/>
              <w:left w:val="nil"/>
              <w:bottom w:val="single" w:sz="8" w:space="0" w:color="auto"/>
              <w:right w:val="nil"/>
            </w:tcBorders>
            <w:shd w:val="clear" w:color="auto" w:fill="FFFFFF"/>
            <w:noWrap/>
            <w:vAlign w:val="bottom"/>
            <w:hideMark/>
          </w:tcPr>
          <w:p w14:paraId="273BFD7E" w14:textId="77777777" w:rsidR="002E7969" w:rsidRPr="00412CD7" w:rsidRDefault="002E7969" w:rsidP="000C304F">
            <w:pPr>
              <w:spacing w:after="0" w:line="276" w:lineRule="auto"/>
              <w:jc w:val="center"/>
              <w:rPr>
                <w:rFonts w:ascii="Times New Roman" w:eastAsia="Times New Roman" w:hAnsi="Times New Roman" w:cs="Times New Roman"/>
                <w:i/>
                <w:szCs w:val="24"/>
              </w:rPr>
            </w:pPr>
            <w:r w:rsidRPr="00412CD7">
              <w:rPr>
                <w:rFonts w:ascii="Times New Roman" w:eastAsia="Times New Roman" w:hAnsi="Times New Roman" w:cs="Times New Roman"/>
                <w:i/>
                <w:szCs w:val="24"/>
              </w:rPr>
              <w:t>r</w:t>
            </w:r>
          </w:p>
        </w:tc>
      </w:tr>
    </w:tbl>
    <w:p w14:paraId="00FA8A24" w14:textId="77777777" w:rsidR="002E7969" w:rsidRPr="00C0360F" w:rsidRDefault="00C0360F" w:rsidP="000C304F">
      <w:pPr>
        <w:spacing w:line="276" w:lineRule="auto"/>
        <w:jc w:val="both"/>
        <w:rPr>
          <w:rFonts w:ascii="TimesNewRomanPSMT" w:eastAsiaTheme="minorEastAsia" w:hAnsi="TimesNewRomanPSMT"/>
          <w:b/>
          <w:color w:val="000000"/>
        </w:rPr>
      </w:pPr>
      <w:r>
        <w:rPr>
          <w:rStyle w:val="fontstyle01"/>
        </w:rPr>
        <w:t xml:space="preserve">All the floristic survey data were entered in the Excel spreadsheet where the </w:t>
      </w:r>
      <w:r>
        <w:rPr>
          <w:rFonts w:ascii="TimesNewRomanPSMT" w:hAnsi="TimesNewRomanPSMT"/>
          <w:color w:val="000000"/>
        </w:rPr>
        <w:br/>
      </w:r>
      <w:r>
        <w:rPr>
          <w:rStyle w:val="fontstyle01"/>
        </w:rPr>
        <w:t xml:space="preserve">relative abundance calculation by the formula, the specific richness and the regeneration of </w:t>
      </w:r>
      <w:r>
        <w:rPr>
          <w:rStyle w:val="fontstyle01"/>
        </w:rPr>
        <w:lastRenderedPageBreak/>
        <w:t xml:space="preserve">woody plants were </w:t>
      </w:r>
      <w:r>
        <w:rPr>
          <w:rFonts w:ascii="TimesNewRomanPSMT" w:hAnsi="TimesNewRomanPSMT"/>
          <w:color w:val="000000"/>
        </w:rPr>
        <w:br/>
      </w:r>
      <w:r>
        <w:rPr>
          <w:rStyle w:val="fontstyle01"/>
        </w:rPr>
        <w:t>taken.</w:t>
      </w:r>
      <w:r>
        <w:rPr>
          <w:rFonts w:ascii="TimesNewRomanPSMT" w:hAnsi="TimesNewRomanPSMT"/>
          <w:color w:val="000000"/>
        </w:rPr>
        <w:br/>
      </w:r>
      <m:oMathPara>
        <m:oMath>
          <m:sSub>
            <m:sSubPr>
              <m:ctrlPr>
                <w:rPr>
                  <w:rFonts w:ascii="Cambria Math" w:hAnsi="Cambria Math" w:cs="Times New Roman"/>
                  <w:b/>
                  <w:i/>
                  <w:color w:val="000000"/>
                </w:rPr>
              </m:ctrlPr>
            </m:sSubPr>
            <m:e>
              <m:r>
                <m:rPr>
                  <m:sty m:val="bi"/>
                </m:rPr>
                <w:rPr>
                  <w:rFonts w:ascii="Cambria Math" w:hAnsi="Cambria Math" w:cs="Times New Roman"/>
                  <w:color w:val="000000"/>
                </w:rPr>
                <m:t>A</m:t>
              </m:r>
            </m:e>
            <m:sub>
              <m:r>
                <m:rPr>
                  <m:sty m:val="bi"/>
                </m:rPr>
                <w:rPr>
                  <w:rFonts w:ascii="Cambria Math" w:hAnsi="Cambria Math" w:cs="Times New Roman"/>
                  <w:color w:val="000000"/>
                </w:rPr>
                <m:t>r</m:t>
              </m:r>
            </m:sub>
          </m:sSub>
          <m:d>
            <m:dPr>
              <m:ctrlPr>
                <w:rPr>
                  <w:rFonts w:ascii="Cambria Math" w:hAnsi="Cambria Math" w:cs="Times New Roman"/>
                  <w:b/>
                  <w:i/>
                  <w:color w:val="000000"/>
                </w:rPr>
              </m:ctrlPr>
            </m:dPr>
            <m:e>
              <m:r>
                <m:rPr>
                  <m:sty m:val="bi"/>
                </m:rPr>
                <w:rPr>
                  <w:rFonts w:ascii="Cambria Math" w:hAnsi="Cambria Math" w:cs="Times New Roman"/>
                  <w:color w:val="000000"/>
                </w:rPr>
                <m:t>%</m:t>
              </m:r>
            </m:e>
          </m:d>
          <m:r>
            <m:rPr>
              <m:sty m:val="bi"/>
            </m:rPr>
            <w:rPr>
              <w:rFonts w:ascii="Cambria Math" w:hAnsi="Cambria Math" w:cs="Times New Roman"/>
              <w:color w:val="000000"/>
            </w:rPr>
            <m:t>=</m:t>
          </m:r>
          <m:f>
            <m:fPr>
              <m:ctrlPr>
                <w:rPr>
                  <w:rFonts w:ascii="Cambria Math" w:hAnsi="Cambria Math" w:cs="Times New Roman"/>
                  <w:b/>
                  <w:i/>
                  <w:color w:val="000000"/>
                </w:rPr>
              </m:ctrlPr>
            </m:fPr>
            <m:num>
              <m:r>
                <m:rPr>
                  <m:sty m:val="bi"/>
                </m:rPr>
                <w:rPr>
                  <w:rFonts w:ascii="Cambria Math" w:hAnsi="Cambria Math" w:cs="Times New Roman"/>
                  <w:color w:val="000000"/>
                </w:rPr>
                <m:t>la somme des especes X</m:t>
              </m:r>
            </m:num>
            <m:den>
              <m:nary>
                <m:naryPr>
                  <m:chr m:val="∑"/>
                  <m:limLoc m:val="undOvr"/>
                  <m:subHide m:val="1"/>
                  <m:supHide m:val="1"/>
                  <m:ctrlPr>
                    <w:rPr>
                      <w:rFonts w:ascii="Cambria Math" w:hAnsi="Cambria Math" w:cs="Times New Roman"/>
                      <w:b/>
                      <w:i/>
                      <w:color w:val="000000"/>
                    </w:rPr>
                  </m:ctrlPr>
                </m:naryPr>
                <m:sub/>
                <m:sup/>
                <m:e>
                  <m:r>
                    <m:rPr>
                      <m:sty m:val="bi"/>
                    </m:rPr>
                    <w:rPr>
                      <w:rFonts w:ascii="Cambria Math" w:hAnsi="Cambria Math" w:cs="Times New Roman"/>
                      <w:color w:val="000000"/>
                    </w:rPr>
                    <m:t>de toutes les sommes des especes</m:t>
                  </m:r>
                </m:e>
              </m:nary>
            </m:den>
          </m:f>
          <m:r>
            <m:rPr>
              <m:sty m:val="bi"/>
            </m:rPr>
            <w:rPr>
              <w:rFonts w:ascii="Cambria Math" w:hAnsi="Cambria Math" w:cs="Times New Roman"/>
              <w:color w:val="000000"/>
            </w:rPr>
            <m:t>×100</m:t>
          </m:r>
        </m:oMath>
      </m:oMathPara>
    </w:p>
    <w:p w14:paraId="26923B15" w14:textId="77777777" w:rsidR="00C0360F" w:rsidRDefault="00C0360F" w:rsidP="000C304F">
      <w:pPr>
        <w:spacing w:line="276" w:lineRule="auto"/>
        <w:jc w:val="both"/>
        <w:rPr>
          <w:rStyle w:val="fontstyle01"/>
        </w:rPr>
      </w:pPr>
      <w:r>
        <w:rPr>
          <w:rStyle w:val="fontstyle01"/>
        </w:rPr>
        <w:t xml:space="preserve">With: </w:t>
      </w:r>
      <w:r w:rsidRPr="00C0360F">
        <w:rPr>
          <w:rStyle w:val="fontstyle01"/>
          <w:b/>
          <w:i/>
        </w:rPr>
        <w:t xml:space="preserve">Ar </w:t>
      </w:r>
      <w:r>
        <w:rPr>
          <w:rStyle w:val="fontstyle01"/>
        </w:rPr>
        <w:t>the relative abundance.</w:t>
      </w:r>
    </w:p>
    <w:p w14:paraId="52F14A5A" w14:textId="77777777" w:rsidR="00C942B0" w:rsidRDefault="000C304F" w:rsidP="000C304F">
      <w:pPr>
        <w:pStyle w:val="Titre1"/>
        <w:spacing w:line="276" w:lineRule="auto"/>
        <w:jc w:val="left"/>
        <w:rPr>
          <w:rFonts w:ascii="Times New Roman" w:hAnsi="Times New Roman" w:cs="Times New Roman"/>
          <w:b w:val="0"/>
        </w:rPr>
      </w:pPr>
      <w:r>
        <w:rPr>
          <w:rFonts w:ascii="Times New Roman" w:hAnsi="Times New Roman" w:cs="Times New Roman"/>
        </w:rPr>
        <w:t>3 Results</w:t>
      </w:r>
    </w:p>
    <w:p w14:paraId="0DBE4D1B" w14:textId="77777777" w:rsidR="00C942B0" w:rsidRDefault="00C942B0" w:rsidP="000C304F">
      <w:pPr>
        <w:pStyle w:val="Titre2"/>
        <w:spacing w:line="276" w:lineRule="auto"/>
        <w:rPr>
          <w:rFonts w:ascii="Times New Roman" w:hAnsi="Times New Roman" w:cs="Times New Roman"/>
          <w:b w:val="0"/>
        </w:rPr>
      </w:pPr>
      <w:bookmarkStart w:id="2" w:name="_Toc59637824"/>
      <w:r>
        <w:rPr>
          <w:rFonts w:ascii="Times New Roman" w:hAnsi="Times New Roman" w:cs="Times New Roman"/>
        </w:rPr>
        <w:t>3.1. Relative abundance of species in the tree planting corridor</w:t>
      </w:r>
      <w:bookmarkEnd w:id="2"/>
      <w:r>
        <w:rPr>
          <w:rFonts w:ascii="Times New Roman" w:hAnsi="Times New Roman" w:cs="Times New Roman"/>
        </w:rPr>
        <w:t xml:space="preserve"> </w:t>
      </w:r>
    </w:p>
    <w:p w14:paraId="58A0BDE7" w14:textId="77777777" w:rsidR="00C942B0" w:rsidRDefault="00C942B0" w:rsidP="000C304F">
      <w:pPr>
        <w:spacing w:before="240" w:line="276" w:lineRule="auto"/>
        <w:jc w:val="both"/>
        <w:rPr>
          <w:rFonts w:ascii="Times New Roman" w:hAnsi="Times New Roman" w:cs="Times New Roman"/>
        </w:rPr>
      </w:pPr>
      <w:r>
        <w:rPr>
          <w:rFonts w:ascii="Times New Roman" w:hAnsi="Times New Roman" w:cs="Times New Roman"/>
        </w:rPr>
        <w:t xml:space="preserve">It was listed more than 32 spontaneous species during our study whose most predominant relative abundance is those of </w:t>
      </w:r>
      <w:r>
        <w:rPr>
          <w:rFonts w:ascii="Times New Roman" w:hAnsi="Times New Roman" w:cs="Times New Roman"/>
          <w:i/>
        </w:rPr>
        <w:t xml:space="preserve">Celosia </w:t>
      </w:r>
      <w:proofErr w:type="spellStart"/>
      <w:r>
        <w:rPr>
          <w:rFonts w:ascii="Times New Roman" w:hAnsi="Times New Roman" w:cs="Times New Roman"/>
          <w:i/>
        </w:rPr>
        <w:t>trigyna</w:t>
      </w:r>
      <w:proofErr w:type="spellEnd"/>
      <w:r>
        <w:rPr>
          <w:rFonts w:ascii="Times New Roman" w:hAnsi="Times New Roman" w:cs="Times New Roman"/>
          <w:i/>
        </w:rPr>
        <w:t xml:space="preserve"> </w:t>
      </w:r>
      <w:r>
        <w:rPr>
          <w:rFonts w:ascii="Times New Roman" w:hAnsi="Times New Roman" w:cs="Times New Roman"/>
        </w:rPr>
        <w:t xml:space="preserve">with 33.24%, </w:t>
      </w:r>
      <w:proofErr w:type="spellStart"/>
      <w:r>
        <w:rPr>
          <w:rFonts w:ascii="Times New Roman" w:hAnsi="Times New Roman" w:cs="Times New Roman"/>
          <w:i/>
        </w:rPr>
        <w:t>Imperata</w:t>
      </w:r>
      <w:proofErr w:type="spellEnd"/>
      <w:r>
        <w:rPr>
          <w:rFonts w:ascii="Times New Roman" w:hAnsi="Times New Roman" w:cs="Times New Roman"/>
          <w:i/>
        </w:rPr>
        <w:t xml:space="preserve"> cylindrical </w:t>
      </w:r>
      <w:r>
        <w:rPr>
          <w:rFonts w:ascii="Times New Roman" w:hAnsi="Times New Roman" w:cs="Times New Roman"/>
        </w:rPr>
        <w:t xml:space="preserve">with 26.14%, </w:t>
      </w:r>
      <w:proofErr w:type="spellStart"/>
      <w:r>
        <w:rPr>
          <w:rFonts w:ascii="Times New Roman" w:hAnsi="Times New Roman" w:cs="Times New Roman"/>
          <w:i/>
        </w:rPr>
        <w:t>Microchloa</w:t>
      </w:r>
      <w:proofErr w:type="spellEnd"/>
      <w:r>
        <w:rPr>
          <w:rFonts w:ascii="Times New Roman" w:hAnsi="Times New Roman" w:cs="Times New Roman"/>
          <w:i/>
        </w:rPr>
        <w:t xml:space="preserve"> change </w:t>
      </w:r>
      <w:r>
        <w:rPr>
          <w:rFonts w:ascii="Times New Roman" w:hAnsi="Times New Roman" w:cs="Times New Roman"/>
        </w:rPr>
        <w:t xml:space="preserve">with 9.47%, </w:t>
      </w:r>
      <w:proofErr w:type="spellStart"/>
      <w:r>
        <w:rPr>
          <w:rFonts w:ascii="Times New Roman" w:hAnsi="Times New Roman" w:cs="Times New Roman"/>
          <w:i/>
        </w:rPr>
        <w:t>Bulbostylis</w:t>
      </w:r>
      <w:proofErr w:type="spellEnd"/>
      <w:r>
        <w:rPr>
          <w:rFonts w:ascii="Times New Roman" w:hAnsi="Times New Roman" w:cs="Times New Roman"/>
          <w:i/>
        </w:rPr>
        <w:t xml:space="preserve"> </w:t>
      </w:r>
      <w:proofErr w:type="spellStart"/>
      <w:r>
        <w:rPr>
          <w:rFonts w:ascii="Times New Roman" w:hAnsi="Times New Roman" w:cs="Times New Roman"/>
          <w:i/>
        </w:rPr>
        <w:t>pseudoperennis</w:t>
      </w:r>
      <w:proofErr w:type="spellEnd"/>
      <w:r>
        <w:rPr>
          <w:rFonts w:ascii="Times New Roman" w:hAnsi="Times New Roman" w:cs="Times New Roman"/>
          <w:i/>
        </w:rPr>
        <w:t xml:space="preserve"> </w:t>
      </w:r>
      <w:r>
        <w:rPr>
          <w:rFonts w:ascii="Times New Roman" w:hAnsi="Times New Roman" w:cs="Times New Roman"/>
        </w:rPr>
        <w:t xml:space="preserve">with 6.86%, </w:t>
      </w:r>
      <w:proofErr w:type="spellStart"/>
      <w:r>
        <w:rPr>
          <w:rFonts w:ascii="Times New Roman" w:hAnsi="Times New Roman" w:cs="Times New Roman"/>
          <w:i/>
        </w:rPr>
        <w:t>Leucaena</w:t>
      </w:r>
      <w:proofErr w:type="spellEnd"/>
      <w:r>
        <w:rPr>
          <w:rFonts w:ascii="Times New Roman" w:hAnsi="Times New Roman" w:cs="Times New Roman"/>
          <w:i/>
        </w:rPr>
        <w:t xml:space="preserve"> </w:t>
      </w:r>
      <w:proofErr w:type="spellStart"/>
      <w:r>
        <w:rPr>
          <w:rFonts w:ascii="Times New Roman" w:hAnsi="Times New Roman" w:cs="Times New Roman"/>
          <w:i/>
        </w:rPr>
        <w:t>leucocephala</w:t>
      </w:r>
      <w:proofErr w:type="spellEnd"/>
      <w:r>
        <w:rPr>
          <w:rFonts w:ascii="Times New Roman" w:hAnsi="Times New Roman" w:cs="Times New Roman"/>
          <w:i/>
        </w:rPr>
        <w:t xml:space="preserve"> </w:t>
      </w:r>
      <w:r>
        <w:rPr>
          <w:rFonts w:ascii="Times New Roman" w:hAnsi="Times New Roman" w:cs="Times New Roman"/>
        </w:rPr>
        <w:t xml:space="preserve">with 6.07%, </w:t>
      </w:r>
      <w:proofErr w:type="spellStart"/>
      <w:r>
        <w:rPr>
          <w:rFonts w:ascii="Times New Roman" w:hAnsi="Times New Roman" w:cs="Times New Roman"/>
          <w:i/>
        </w:rPr>
        <w:t>Tithonia</w:t>
      </w:r>
      <w:proofErr w:type="spellEnd"/>
      <w:r>
        <w:rPr>
          <w:rFonts w:ascii="Times New Roman" w:hAnsi="Times New Roman" w:cs="Times New Roman"/>
          <w:i/>
        </w:rPr>
        <w:t xml:space="preserve"> </w:t>
      </w:r>
      <w:proofErr w:type="spellStart"/>
      <w:r>
        <w:rPr>
          <w:rFonts w:ascii="Times New Roman" w:hAnsi="Times New Roman" w:cs="Times New Roman"/>
          <w:i/>
        </w:rPr>
        <w:t>diversifolia</w:t>
      </w:r>
      <w:proofErr w:type="spellEnd"/>
      <w:r>
        <w:rPr>
          <w:rFonts w:ascii="Times New Roman" w:hAnsi="Times New Roman" w:cs="Times New Roman"/>
          <w:i/>
        </w:rPr>
        <w:t xml:space="preserve"> </w:t>
      </w:r>
      <w:r>
        <w:rPr>
          <w:rFonts w:ascii="Times New Roman" w:hAnsi="Times New Roman" w:cs="Times New Roman"/>
        </w:rPr>
        <w:t xml:space="preserve">with 5.91%, </w:t>
      </w:r>
      <w:proofErr w:type="spellStart"/>
      <w:r>
        <w:rPr>
          <w:rFonts w:ascii="Times New Roman" w:hAnsi="Times New Roman" w:cs="Times New Roman"/>
          <w:i/>
        </w:rPr>
        <w:t>arthraxon</w:t>
      </w:r>
      <w:proofErr w:type="spellEnd"/>
      <w:r>
        <w:rPr>
          <w:rFonts w:ascii="Times New Roman" w:hAnsi="Times New Roman" w:cs="Times New Roman"/>
          <w:i/>
        </w:rPr>
        <w:t xml:space="preserve"> </w:t>
      </w:r>
      <w:proofErr w:type="spellStart"/>
      <w:r>
        <w:rPr>
          <w:rFonts w:ascii="Times New Roman" w:hAnsi="Times New Roman" w:cs="Times New Roman"/>
          <w:i/>
        </w:rPr>
        <w:t>hispidus</w:t>
      </w:r>
      <w:proofErr w:type="spellEnd"/>
      <w:r>
        <w:rPr>
          <w:rFonts w:ascii="Times New Roman" w:hAnsi="Times New Roman" w:cs="Times New Roman"/>
          <w:i/>
        </w:rPr>
        <w:t xml:space="preserve"> </w:t>
      </w:r>
      <w:r>
        <w:rPr>
          <w:rFonts w:ascii="Times New Roman" w:hAnsi="Times New Roman" w:cs="Times New Roman"/>
        </w:rPr>
        <w:t>with 2.86% and the rest of the species had a relative abundance of less than 2%. Table 2 gives the list of spontaneous species and their relative abundances.</w:t>
      </w:r>
    </w:p>
    <w:p w14:paraId="29A2307E" w14:textId="77777777" w:rsidR="00C942B0" w:rsidRDefault="00C942B0" w:rsidP="000C304F">
      <w:pPr>
        <w:pStyle w:val="Lgende"/>
        <w:keepNext/>
        <w:spacing w:line="276" w:lineRule="auto"/>
        <w:jc w:val="center"/>
        <w:rPr>
          <w:rFonts w:ascii="Times New Roman" w:hAnsi="Times New Roman" w:cs="Times New Roman"/>
          <w:i w:val="0"/>
          <w:color w:val="000000" w:themeColor="text1"/>
          <w:sz w:val="22"/>
        </w:rPr>
      </w:pPr>
      <w:bookmarkStart w:id="3" w:name="_Toc57795863"/>
      <w:r>
        <w:rPr>
          <w:rFonts w:ascii="Times New Roman" w:hAnsi="Times New Roman" w:cs="Times New Roman"/>
          <w:color w:val="000000" w:themeColor="text1"/>
          <w:sz w:val="22"/>
        </w:rPr>
        <w:t xml:space="preserve">tree </w:t>
      </w:r>
      <w:r w:rsidR="00C314E9">
        <w:rPr>
          <w:rFonts w:ascii="Times New Roman" w:hAnsi="Times New Roman" w:cs="Times New Roman"/>
          <w:color w:val="000000" w:themeColor="text1"/>
          <w:sz w:val="22"/>
        </w:rPr>
        <w:t xml:space="preserve">corridor </w:t>
      </w:r>
      <w:bookmarkEnd w:id="3"/>
      <w:r>
        <w:rPr>
          <w:rFonts w:ascii="Times New Roman" w:hAnsi="Times New Roman" w:cs="Times New Roman"/>
          <w:i w:val="0"/>
          <w:color w:val="000000" w:themeColor="text1"/>
          <w:sz w:val="22"/>
        </w:rPr>
        <w:t xml:space="preserve">(29 quadrats, quadrat area: 12m </w:t>
      </w:r>
      <w:r>
        <w:rPr>
          <w:rFonts w:ascii="Times New Roman" w:hAnsi="Times New Roman" w:cs="Times New Roman"/>
          <w:i w:val="0"/>
          <w:color w:val="000000" w:themeColor="text1"/>
          <w:sz w:val="22"/>
          <w:vertAlign w:val="superscript"/>
        </w:rPr>
        <w:t xml:space="preserve">2 </w:t>
      </w:r>
      <w:r>
        <w:rPr>
          <w:rFonts w:ascii="Times New Roman" w:hAnsi="Times New Roman" w:cs="Times New Roman"/>
          <w:i w:val="0"/>
          <w:color w:val="000000" w:themeColor="text1"/>
          <w:sz w:val="22"/>
        </w:rPr>
        <w:t>)</w:t>
      </w:r>
    </w:p>
    <w:tbl>
      <w:tblPr>
        <w:tblW w:w="8079" w:type="dxa"/>
        <w:tblInd w:w="993" w:type="dxa"/>
        <w:tblCellMar>
          <w:left w:w="70" w:type="dxa"/>
          <w:right w:w="70" w:type="dxa"/>
        </w:tblCellMar>
        <w:tblLook w:val="04A0" w:firstRow="1" w:lastRow="0" w:firstColumn="1" w:lastColumn="0" w:noHBand="0" w:noVBand="1"/>
      </w:tblPr>
      <w:tblGrid>
        <w:gridCol w:w="463"/>
        <w:gridCol w:w="3115"/>
        <w:gridCol w:w="1564"/>
        <w:gridCol w:w="2937"/>
      </w:tblGrid>
      <w:tr w:rsidR="00C942B0" w14:paraId="0B157BA1" w14:textId="77777777" w:rsidTr="00C942B0">
        <w:trPr>
          <w:trHeight w:val="315"/>
        </w:trPr>
        <w:tc>
          <w:tcPr>
            <w:tcW w:w="453" w:type="dxa"/>
            <w:tcBorders>
              <w:top w:val="single" w:sz="4" w:space="0" w:color="auto"/>
              <w:left w:val="nil"/>
              <w:bottom w:val="single" w:sz="4" w:space="0" w:color="auto"/>
              <w:right w:val="nil"/>
            </w:tcBorders>
            <w:shd w:val="clear" w:color="auto" w:fill="FFFFFF"/>
          </w:tcPr>
          <w:p w14:paraId="4E2B28FD" w14:textId="77777777" w:rsidR="00C942B0" w:rsidRDefault="00C942B0" w:rsidP="000C304F">
            <w:pPr>
              <w:spacing w:after="0" w:line="276" w:lineRule="auto"/>
              <w:rPr>
                <w:rFonts w:ascii="Times New Roman" w:eastAsia="Times New Roman" w:hAnsi="Times New Roman" w:cs="Times New Roman"/>
                <w:b/>
                <w:bCs/>
                <w:sz w:val="24"/>
                <w:szCs w:val="24"/>
                <w:lang w:eastAsia="fr-FR"/>
              </w:rPr>
            </w:pPr>
          </w:p>
          <w:p w14:paraId="68D05C3B" w14:textId="77777777" w:rsidR="00C942B0" w:rsidRDefault="00C942B0" w:rsidP="000C304F">
            <w:pPr>
              <w:spacing w:after="0" w:line="276" w:lineRule="auto"/>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t>No.</w:t>
            </w:r>
          </w:p>
        </w:tc>
        <w:tc>
          <w:tcPr>
            <w:tcW w:w="3119" w:type="dxa"/>
            <w:tcBorders>
              <w:top w:val="single" w:sz="4" w:space="0" w:color="auto"/>
              <w:left w:val="nil"/>
              <w:bottom w:val="single" w:sz="4" w:space="0" w:color="auto"/>
              <w:right w:val="nil"/>
            </w:tcBorders>
            <w:shd w:val="clear" w:color="auto" w:fill="FFFFFF"/>
            <w:noWrap/>
            <w:vAlign w:val="bottom"/>
            <w:hideMark/>
          </w:tcPr>
          <w:p w14:paraId="1C6F39F9" w14:textId="77777777" w:rsidR="00C942B0" w:rsidRDefault="00C942B0" w:rsidP="000C304F">
            <w:pPr>
              <w:spacing w:after="0" w:line="276" w:lineRule="auto"/>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t>Spontaneous species</w:t>
            </w:r>
          </w:p>
        </w:tc>
        <w:tc>
          <w:tcPr>
            <w:tcW w:w="1566" w:type="dxa"/>
            <w:tcBorders>
              <w:top w:val="single" w:sz="4" w:space="0" w:color="auto"/>
              <w:left w:val="nil"/>
              <w:bottom w:val="single" w:sz="4" w:space="0" w:color="auto"/>
              <w:right w:val="nil"/>
            </w:tcBorders>
            <w:shd w:val="clear" w:color="auto" w:fill="FFFFFF"/>
            <w:noWrap/>
            <w:vAlign w:val="bottom"/>
            <w:hideMark/>
          </w:tcPr>
          <w:p w14:paraId="720FC691" w14:textId="77777777" w:rsidR="00C942B0" w:rsidRDefault="00C942B0" w:rsidP="000C304F">
            <w:pPr>
              <w:spacing w:after="0" w:line="276" w:lineRule="auto"/>
              <w:jc w:val="center"/>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t>Recovery amount</w:t>
            </w:r>
          </w:p>
        </w:tc>
        <w:tc>
          <w:tcPr>
            <w:tcW w:w="2941" w:type="dxa"/>
            <w:tcBorders>
              <w:top w:val="single" w:sz="4" w:space="0" w:color="auto"/>
              <w:left w:val="nil"/>
              <w:bottom w:val="single" w:sz="4" w:space="0" w:color="auto"/>
              <w:right w:val="nil"/>
            </w:tcBorders>
            <w:shd w:val="clear" w:color="auto" w:fill="FFFFFF"/>
            <w:noWrap/>
            <w:vAlign w:val="bottom"/>
            <w:hideMark/>
          </w:tcPr>
          <w:p w14:paraId="6241A2F5" w14:textId="77777777" w:rsidR="00C942B0" w:rsidRDefault="00C942B0" w:rsidP="000C304F">
            <w:pPr>
              <w:spacing w:after="0" w:line="276" w:lineRule="auto"/>
              <w:jc w:val="center"/>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t>Relative abundance (%)</w:t>
            </w:r>
          </w:p>
        </w:tc>
      </w:tr>
      <w:tr w:rsidR="00C942B0" w14:paraId="2AF10A05" w14:textId="77777777" w:rsidTr="00C942B0">
        <w:trPr>
          <w:trHeight w:val="315"/>
        </w:trPr>
        <w:tc>
          <w:tcPr>
            <w:tcW w:w="453" w:type="dxa"/>
            <w:shd w:val="clear" w:color="auto" w:fill="FFFFFF"/>
            <w:hideMark/>
          </w:tcPr>
          <w:p w14:paraId="5234952C"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w:t>
            </w:r>
          </w:p>
        </w:tc>
        <w:tc>
          <w:tcPr>
            <w:tcW w:w="3119" w:type="dxa"/>
            <w:shd w:val="clear" w:color="auto" w:fill="FFFFFF"/>
            <w:noWrap/>
            <w:vAlign w:val="bottom"/>
            <w:hideMark/>
          </w:tcPr>
          <w:p w14:paraId="464B8FFA"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 xml:space="preserve">Celosia </w:t>
            </w:r>
            <w:proofErr w:type="spellStart"/>
            <w:r>
              <w:rPr>
                <w:rFonts w:ascii="Times New Roman" w:eastAsia="Times New Roman" w:hAnsi="Times New Roman" w:cs="Times New Roman"/>
                <w:i/>
                <w:iCs/>
                <w:szCs w:val="24"/>
                <w:lang w:eastAsia="fr-FR"/>
              </w:rPr>
              <w:t>trigyna</w:t>
            </w:r>
            <w:proofErr w:type="spellEnd"/>
          </w:p>
        </w:tc>
        <w:tc>
          <w:tcPr>
            <w:tcW w:w="1566" w:type="dxa"/>
            <w:shd w:val="clear" w:color="auto" w:fill="FFFFFF"/>
            <w:noWrap/>
            <w:vAlign w:val="bottom"/>
            <w:hideMark/>
          </w:tcPr>
          <w:p w14:paraId="5BDF3F3D"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1221</w:t>
            </w:r>
          </w:p>
        </w:tc>
        <w:tc>
          <w:tcPr>
            <w:tcW w:w="2941" w:type="dxa"/>
            <w:shd w:val="clear" w:color="auto" w:fill="FFFFFF"/>
            <w:noWrap/>
            <w:vAlign w:val="bottom"/>
            <w:hideMark/>
          </w:tcPr>
          <w:p w14:paraId="1E89E3B3"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33.24</w:t>
            </w:r>
          </w:p>
        </w:tc>
      </w:tr>
      <w:tr w:rsidR="00C942B0" w14:paraId="620506CE" w14:textId="77777777" w:rsidTr="00C942B0">
        <w:trPr>
          <w:trHeight w:val="315"/>
        </w:trPr>
        <w:tc>
          <w:tcPr>
            <w:tcW w:w="453" w:type="dxa"/>
            <w:shd w:val="clear" w:color="auto" w:fill="FFFFFF"/>
            <w:hideMark/>
          </w:tcPr>
          <w:p w14:paraId="7C1A19EF"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w:t>
            </w:r>
          </w:p>
        </w:tc>
        <w:tc>
          <w:tcPr>
            <w:tcW w:w="3119" w:type="dxa"/>
            <w:shd w:val="clear" w:color="auto" w:fill="FFFFFF"/>
            <w:noWrap/>
            <w:vAlign w:val="bottom"/>
            <w:hideMark/>
          </w:tcPr>
          <w:p w14:paraId="1061E7E7"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Imperata</w:t>
            </w:r>
            <w:proofErr w:type="spellEnd"/>
            <w:r>
              <w:rPr>
                <w:rFonts w:ascii="Times New Roman" w:eastAsia="Times New Roman" w:hAnsi="Times New Roman" w:cs="Times New Roman"/>
                <w:i/>
                <w:iCs/>
                <w:szCs w:val="24"/>
                <w:lang w:eastAsia="fr-FR"/>
              </w:rPr>
              <w:t xml:space="preserve"> cylindrical</w:t>
            </w:r>
          </w:p>
        </w:tc>
        <w:tc>
          <w:tcPr>
            <w:tcW w:w="1566" w:type="dxa"/>
            <w:shd w:val="clear" w:color="auto" w:fill="FFFFFF"/>
            <w:noWrap/>
            <w:vAlign w:val="bottom"/>
            <w:hideMark/>
          </w:tcPr>
          <w:p w14:paraId="170A48FC"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960</w:t>
            </w:r>
          </w:p>
        </w:tc>
        <w:tc>
          <w:tcPr>
            <w:tcW w:w="2941" w:type="dxa"/>
            <w:shd w:val="clear" w:color="auto" w:fill="FFFFFF"/>
            <w:noWrap/>
            <w:vAlign w:val="bottom"/>
            <w:hideMark/>
          </w:tcPr>
          <w:p w14:paraId="009EAAA4"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26.14</w:t>
            </w:r>
          </w:p>
        </w:tc>
      </w:tr>
      <w:tr w:rsidR="00C942B0" w14:paraId="00CFB6F3" w14:textId="77777777" w:rsidTr="00C942B0">
        <w:trPr>
          <w:trHeight w:val="315"/>
        </w:trPr>
        <w:tc>
          <w:tcPr>
            <w:tcW w:w="453" w:type="dxa"/>
            <w:shd w:val="clear" w:color="auto" w:fill="FFFFFF"/>
            <w:hideMark/>
          </w:tcPr>
          <w:p w14:paraId="75E2F3A3"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3</w:t>
            </w:r>
          </w:p>
        </w:tc>
        <w:tc>
          <w:tcPr>
            <w:tcW w:w="3119" w:type="dxa"/>
            <w:shd w:val="clear" w:color="auto" w:fill="FFFFFF"/>
            <w:noWrap/>
            <w:vAlign w:val="bottom"/>
            <w:hideMark/>
          </w:tcPr>
          <w:p w14:paraId="1EA9A19D"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Microchloa</w:t>
            </w:r>
            <w:proofErr w:type="spellEnd"/>
            <w:r>
              <w:rPr>
                <w:rFonts w:ascii="Times New Roman" w:eastAsia="Times New Roman" w:hAnsi="Times New Roman" w:cs="Times New Roman"/>
                <w:i/>
                <w:iCs/>
                <w:szCs w:val="24"/>
                <w:lang w:eastAsia="fr-FR"/>
              </w:rPr>
              <w:t xml:space="preserve"> change</w:t>
            </w:r>
          </w:p>
        </w:tc>
        <w:tc>
          <w:tcPr>
            <w:tcW w:w="1566" w:type="dxa"/>
            <w:shd w:val="clear" w:color="auto" w:fill="FFFFFF"/>
            <w:noWrap/>
            <w:vAlign w:val="bottom"/>
            <w:hideMark/>
          </w:tcPr>
          <w:p w14:paraId="6CA9BF00"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348</w:t>
            </w:r>
          </w:p>
        </w:tc>
        <w:tc>
          <w:tcPr>
            <w:tcW w:w="2941" w:type="dxa"/>
            <w:shd w:val="clear" w:color="auto" w:fill="FFFFFF"/>
            <w:noWrap/>
            <w:vAlign w:val="bottom"/>
            <w:hideMark/>
          </w:tcPr>
          <w:p w14:paraId="47116154"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9.47</w:t>
            </w:r>
          </w:p>
        </w:tc>
      </w:tr>
      <w:tr w:rsidR="00C942B0" w14:paraId="2AFF038C" w14:textId="77777777" w:rsidTr="00C942B0">
        <w:trPr>
          <w:trHeight w:val="315"/>
        </w:trPr>
        <w:tc>
          <w:tcPr>
            <w:tcW w:w="453" w:type="dxa"/>
            <w:shd w:val="clear" w:color="auto" w:fill="FFFFFF"/>
            <w:hideMark/>
          </w:tcPr>
          <w:p w14:paraId="3BAA3D2D"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4</w:t>
            </w:r>
          </w:p>
        </w:tc>
        <w:tc>
          <w:tcPr>
            <w:tcW w:w="3119" w:type="dxa"/>
            <w:shd w:val="clear" w:color="auto" w:fill="FFFFFF"/>
            <w:noWrap/>
            <w:vAlign w:val="bottom"/>
            <w:hideMark/>
          </w:tcPr>
          <w:p w14:paraId="0CF9CA55"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Bulbostyles</w:t>
            </w:r>
            <w:proofErr w:type="spellEnd"/>
            <w:r>
              <w:rPr>
                <w:rFonts w:ascii="Times New Roman" w:eastAsia="Times New Roman" w:hAnsi="Times New Roman" w:cs="Times New Roman"/>
                <w:i/>
                <w:iCs/>
                <w:szCs w:val="24"/>
                <w:lang w:eastAsia="fr-FR"/>
              </w:rPr>
              <w:t xml:space="preserve"> </w:t>
            </w:r>
            <w:proofErr w:type="spellStart"/>
            <w:r>
              <w:rPr>
                <w:rFonts w:ascii="Times New Roman" w:eastAsia="Times New Roman" w:hAnsi="Times New Roman" w:cs="Times New Roman"/>
                <w:i/>
                <w:iCs/>
                <w:szCs w:val="24"/>
                <w:lang w:eastAsia="fr-FR"/>
              </w:rPr>
              <w:t>pseudoperennial</w:t>
            </w:r>
            <w:proofErr w:type="spellEnd"/>
          </w:p>
        </w:tc>
        <w:tc>
          <w:tcPr>
            <w:tcW w:w="1566" w:type="dxa"/>
            <w:shd w:val="clear" w:color="auto" w:fill="FFFFFF"/>
            <w:noWrap/>
            <w:vAlign w:val="bottom"/>
            <w:hideMark/>
          </w:tcPr>
          <w:p w14:paraId="65D3DBCB"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252</w:t>
            </w:r>
          </w:p>
        </w:tc>
        <w:tc>
          <w:tcPr>
            <w:tcW w:w="2941" w:type="dxa"/>
            <w:shd w:val="clear" w:color="auto" w:fill="FFFFFF"/>
            <w:noWrap/>
            <w:vAlign w:val="bottom"/>
            <w:hideMark/>
          </w:tcPr>
          <w:p w14:paraId="0BA3EE70"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6,86</w:t>
            </w:r>
          </w:p>
        </w:tc>
      </w:tr>
      <w:tr w:rsidR="00C942B0" w14:paraId="4471A02F" w14:textId="77777777" w:rsidTr="00C942B0">
        <w:trPr>
          <w:trHeight w:val="315"/>
        </w:trPr>
        <w:tc>
          <w:tcPr>
            <w:tcW w:w="453" w:type="dxa"/>
            <w:shd w:val="clear" w:color="auto" w:fill="FFFFFF"/>
            <w:hideMark/>
          </w:tcPr>
          <w:p w14:paraId="1437E8EE"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5</w:t>
            </w:r>
          </w:p>
        </w:tc>
        <w:tc>
          <w:tcPr>
            <w:tcW w:w="3119" w:type="dxa"/>
            <w:shd w:val="clear" w:color="auto" w:fill="FFFFFF"/>
            <w:noWrap/>
            <w:vAlign w:val="bottom"/>
            <w:hideMark/>
          </w:tcPr>
          <w:p w14:paraId="3FEFA87C"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Leucaena</w:t>
            </w:r>
            <w:proofErr w:type="spellEnd"/>
            <w:r>
              <w:rPr>
                <w:rFonts w:ascii="Times New Roman" w:eastAsia="Times New Roman" w:hAnsi="Times New Roman" w:cs="Times New Roman"/>
                <w:i/>
                <w:iCs/>
                <w:szCs w:val="24"/>
                <w:lang w:eastAsia="fr-FR"/>
              </w:rPr>
              <w:t xml:space="preserve"> </w:t>
            </w:r>
            <w:proofErr w:type="spellStart"/>
            <w:r>
              <w:rPr>
                <w:rFonts w:ascii="Times New Roman" w:eastAsia="Times New Roman" w:hAnsi="Times New Roman" w:cs="Times New Roman"/>
                <w:i/>
                <w:iCs/>
                <w:szCs w:val="24"/>
                <w:lang w:eastAsia="fr-FR"/>
              </w:rPr>
              <w:t>leucocephala</w:t>
            </w:r>
            <w:proofErr w:type="spellEnd"/>
          </w:p>
        </w:tc>
        <w:tc>
          <w:tcPr>
            <w:tcW w:w="1566" w:type="dxa"/>
            <w:shd w:val="clear" w:color="auto" w:fill="FFFFFF"/>
            <w:noWrap/>
            <w:vAlign w:val="bottom"/>
            <w:hideMark/>
          </w:tcPr>
          <w:p w14:paraId="681F7576"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223</w:t>
            </w:r>
          </w:p>
        </w:tc>
        <w:tc>
          <w:tcPr>
            <w:tcW w:w="2941" w:type="dxa"/>
            <w:shd w:val="clear" w:color="auto" w:fill="FFFFFF"/>
            <w:noWrap/>
            <w:vAlign w:val="bottom"/>
            <w:hideMark/>
          </w:tcPr>
          <w:p w14:paraId="19EA1699"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6,07</w:t>
            </w:r>
          </w:p>
        </w:tc>
      </w:tr>
      <w:tr w:rsidR="00C942B0" w14:paraId="548B25A3" w14:textId="77777777" w:rsidTr="00C942B0">
        <w:trPr>
          <w:trHeight w:val="315"/>
        </w:trPr>
        <w:tc>
          <w:tcPr>
            <w:tcW w:w="453" w:type="dxa"/>
            <w:shd w:val="clear" w:color="auto" w:fill="FFFFFF"/>
            <w:hideMark/>
          </w:tcPr>
          <w:p w14:paraId="561AF22E"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6</w:t>
            </w:r>
          </w:p>
        </w:tc>
        <w:tc>
          <w:tcPr>
            <w:tcW w:w="3119" w:type="dxa"/>
            <w:shd w:val="clear" w:color="auto" w:fill="FFFFFF"/>
            <w:noWrap/>
            <w:vAlign w:val="bottom"/>
            <w:hideMark/>
          </w:tcPr>
          <w:p w14:paraId="62C9B702"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Tithonia</w:t>
            </w:r>
            <w:proofErr w:type="spellEnd"/>
            <w:r>
              <w:rPr>
                <w:rFonts w:ascii="Times New Roman" w:eastAsia="Times New Roman" w:hAnsi="Times New Roman" w:cs="Times New Roman"/>
                <w:i/>
                <w:iCs/>
                <w:szCs w:val="24"/>
                <w:lang w:eastAsia="fr-FR"/>
              </w:rPr>
              <w:t xml:space="preserve"> </w:t>
            </w:r>
            <w:proofErr w:type="spellStart"/>
            <w:r>
              <w:rPr>
                <w:rFonts w:ascii="Times New Roman" w:eastAsia="Times New Roman" w:hAnsi="Times New Roman" w:cs="Times New Roman"/>
                <w:i/>
                <w:iCs/>
                <w:szCs w:val="24"/>
                <w:lang w:eastAsia="fr-FR"/>
              </w:rPr>
              <w:t>diversifolia</w:t>
            </w:r>
            <w:proofErr w:type="spellEnd"/>
          </w:p>
        </w:tc>
        <w:tc>
          <w:tcPr>
            <w:tcW w:w="1566" w:type="dxa"/>
            <w:shd w:val="clear" w:color="auto" w:fill="FFFFFF"/>
            <w:noWrap/>
            <w:vAlign w:val="bottom"/>
            <w:hideMark/>
          </w:tcPr>
          <w:p w14:paraId="6F7EC1EF"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217</w:t>
            </w:r>
          </w:p>
        </w:tc>
        <w:tc>
          <w:tcPr>
            <w:tcW w:w="2941" w:type="dxa"/>
            <w:shd w:val="clear" w:color="auto" w:fill="FFFFFF"/>
            <w:noWrap/>
            <w:vAlign w:val="bottom"/>
            <w:hideMark/>
          </w:tcPr>
          <w:p w14:paraId="6CE2D17A"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5,91</w:t>
            </w:r>
          </w:p>
        </w:tc>
      </w:tr>
      <w:tr w:rsidR="00C942B0" w14:paraId="331D2D0C" w14:textId="77777777" w:rsidTr="00C942B0">
        <w:trPr>
          <w:trHeight w:val="315"/>
        </w:trPr>
        <w:tc>
          <w:tcPr>
            <w:tcW w:w="453" w:type="dxa"/>
            <w:shd w:val="clear" w:color="auto" w:fill="FFFFFF"/>
            <w:hideMark/>
          </w:tcPr>
          <w:p w14:paraId="792FC2D7"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7</w:t>
            </w:r>
          </w:p>
        </w:tc>
        <w:tc>
          <w:tcPr>
            <w:tcW w:w="3119" w:type="dxa"/>
            <w:shd w:val="clear" w:color="auto" w:fill="FFFFFF"/>
            <w:noWrap/>
            <w:vAlign w:val="bottom"/>
            <w:hideMark/>
          </w:tcPr>
          <w:p w14:paraId="3852B023"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Arthraxon</w:t>
            </w:r>
            <w:proofErr w:type="spellEnd"/>
            <w:r>
              <w:rPr>
                <w:rFonts w:ascii="Times New Roman" w:eastAsia="Times New Roman" w:hAnsi="Times New Roman" w:cs="Times New Roman"/>
                <w:i/>
                <w:iCs/>
                <w:szCs w:val="24"/>
                <w:lang w:eastAsia="fr-FR"/>
              </w:rPr>
              <w:t xml:space="preserve"> ugly</w:t>
            </w:r>
          </w:p>
        </w:tc>
        <w:tc>
          <w:tcPr>
            <w:tcW w:w="1566" w:type="dxa"/>
            <w:shd w:val="clear" w:color="auto" w:fill="FFFFFF"/>
            <w:noWrap/>
            <w:vAlign w:val="bottom"/>
            <w:hideMark/>
          </w:tcPr>
          <w:p w14:paraId="573BF645"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105</w:t>
            </w:r>
          </w:p>
        </w:tc>
        <w:tc>
          <w:tcPr>
            <w:tcW w:w="2941" w:type="dxa"/>
            <w:shd w:val="clear" w:color="auto" w:fill="FFFFFF"/>
            <w:noWrap/>
            <w:vAlign w:val="bottom"/>
            <w:hideMark/>
          </w:tcPr>
          <w:p w14:paraId="3263A0D0"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2.86</w:t>
            </w:r>
          </w:p>
        </w:tc>
      </w:tr>
      <w:tr w:rsidR="00C942B0" w14:paraId="0447AE09" w14:textId="77777777" w:rsidTr="00C942B0">
        <w:trPr>
          <w:trHeight w:val="315"/>
        </w:trPr>
        <w:tc>
          <w:tcPr>
            <w:tcW w:w="453" w:type="dxa"/>
            <w:shd w:val="clear" w:color="auto" w:fill="FFFFFF"/>
            <w:hideMark/>
          </w:tcPr>
          <w:p w14:paraId="0155E4E7"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8</w:t>
            </w:r>
          </w:p>
        </w:tc>
        <w:tc>
          <w:tcPr>
            <w:tcW w:w="3119" w:type="dxa"/>
            <w:shd w:val="clear" w:color="auto" w:fill="FFFFFF"/>
            <w:noWrap/>
            <w:vAlign w:val="bottom"/>
            <w:hideMark/>
          </w:tcPr>
          <w:p w14:paraId="573B2697"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The greatest panic</w:t>
            </w:r>
          </w:p>
        </w:tc>
        <w:tc>
          <w:tcPr>
            <w:tcW w:w="1566" w:type="dxa"/>
            <w:shd w:val="clear" w:color="auto" w:fill="FFFFFF"/>
            <w:noWrap/>
            <w:vAlign w:val="bottom"/>
            <w:hideMark/>
          </w:tcPr>
          <w:p w14:paraId="1344634C"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64</w:t>
            </w:r>
          </w:p>
        </w:tc>
        <w:tc>
          <w:tcPr>
            <w:tcW w:w="2941" w:type="dxa"/>
            <w:shd w:val="clear" w:color="auto" w:fill="FFFFFF"/>
            <w:noWrap/>
            <w:vAlign w:val="bottom"/>
            <w:hideMark/>
          </w:tcPr>
          <w:p w14:paraId="41A223E4"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1.74</w:t>
            </w:r>
          </w:p>
        </w:tc>
      </w:tr>
      <w:tr w:rsidR="00C942B0" w14:paraId="021CB558" w14:textId="77777777" w:rsidTr="00C942B0">
        <w:trPr>
          <w:trHeight w:val="315"/>
        </w:trPr>
        <w:tc>
          <w:tcPr>
            <w:tcW w:w="453" w:type="dxa"/>
            <w:shd w:val="clear" w:color="auto" w:fill="FFFFFF"/>
            <w:hideMark/>
          </w:tcPr>
          <w:p w14:paraId="4CEC3854"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9</w:t>
            </w:r>
          </w:p>
        </w:tc>
        <w:tc>
          <w:tcPr>
            <w:tcW w:w="3119" w:type="dxa"/>
            <w:shd w:val="clear" w:color="auto" w:fill="FFFFFF"/>
            <w:noWrap/>
            <w:vAlign w:val="bottom"/>
            <w:hideMark/>
          </w:tcPr>
          <w:p w14:paraId="1D39DD0A"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Bidens</w:t>
            </w:r>
            <w:proofErr w:type="spellEnd"/>
            <w:r>
              <w:rPr>
                <w:rFonts w:ascii="Times New Roman" w:eastAsia="Times New Roman" w:hAnsi="Times New Roman" w:cs="Times New Roman"/>
                <w:i/>
                <w:iCs/>
                <w:szCs w:val="24"/>
                <w:lang w:eastAsia="fr-FR"/>
              </w:rPr>
              <w:t xml:space="preserve"> </w:t>
            </w:r>
            <w:proofErr w:type="spellStart"/>
            <w:r>
              <w:rPr>
                <w:rFonts w:ascii="Times New Roman" w:eastAsia="Times New Roman" w:hAnsi="Times New Roman" w:cs="Times New Roman"/>
                <w:i/>
                <w:iCs/>
                <w:szCs w:val="24"/>
                <w:lang w:eastAsia="fr-FR"/>
              </w:rPr>
              <w:t>oligoflora</w:t>
            </w:r>
            <w:proofErr w:type="spellEnd"/>
          </w:p>
        </w:tc>
        <w:tc>
          <w:tcPr>
            <w:tcW w:w="1566" w:type="dxa"/>
            <w:shd w:val="clear" w:color="auto" w:fill="FFFFFF"/>
            <w:noWrap/>
            <w:vAlign w:val="bottom"/>
            <w:hideMark/>
          </w:tcPr>
          <w:p w14:paraId="4FE17909"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61</w:t>
            </w:r>
          </w:p>
        </w:tc>
        <w:tc>
          <w:tcPr>
            <w:tcW w:w="2941" w:type="dxa"/>
            <w:shd w:val="clear" w:color="auto" w:fill="FFFFFF"/>
            <w:noWrap/>
            <w:vAlign w:val="bottom"/>
            <w:hideMark/>
          </w:tcPr>
          <w:p w14:paraId="17ED3526"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1.66</w:t>
            </w:r>
          </w:p>
        </w:tc>
      </w:tr>
      <w:tr w:rsidR="00C942B0" w14:paraId="3FAA4A4A" w14:textId="77777777" w:rsidTr="00C942B0">
        <w:trPr>
          <w:trHeight w:val="315"/>
        </w:trPr>
        <w:tc>
          <w:tcPr>
            <w:tcW w:w="453" w:type="dxa"/>
            <w:shd w:val="clear" w:color="auto" w:fill="FFFFFF"/>
            <w:hideMark/>
          </w:tcPr>
          <w:p w14:paraId="2265AFD6"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10</w:t>
            </w:r>
          </w:p>
        </w:tc>
        <w:tc>
          <w:tcPr>
            <w:tcW w:w="3119" w:type="dxa"/>
            <w:shd w:val="clear" w:color="auto" w:fill="FFFFFF"/>
            <w:noWrap/>
            <w:vAlign w:val="bottom"/>
            <w:hideMark/>
          </w:tcPr>
          <w:p w14:paraId="3217676F"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Myrtifolia oak</w:t>
            </w:r>
          </w:p>
        </w:tc>
        <w:tc>
          <w:tcPr>
            <w:tcW w:w="1566" w:type="dxa"/>
            <w:shd w:val="clear" w:color="auto" w:fill="FFFFFF"/>
            <w:noWrap/>
            <w:vAlign w:val="bottom"/>
            <w:hideMark/>
          </w:tcPr>
          <w:p w14:paraId="46E7CAC4"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38</w:t>
            </w:r>
          </w:p>
        </w:tc>
        <w:tc>
          <w:tcPr>
            <w:tcW w:w="2941" w:type="dxa"/>
            <w:shd w:val="clear" w:color="auto" w:fill="FFFFFF"/>
            <w:noWrap/>
            <w:vAlign w:val="bottom"/>
            <w:hideMark/>
          </w:tcPr>
          <w:p w14:paraId="455A98F2"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1.03</w:t>
            </w:r>
          </w:p>
        </w:tc>
      </w:tr>
      <w:tr w:rsidR="00C942B0" w14:paraId="6D89904A" w14:textId="77777777" w:rsidTr="00C942B0">
        <w:trPr>
          <w:trHeight w:val="315"/>
        </w:trPr>
        <w:tc>
          <w:tcPr>
            <w:tcW w:w="453" w:type="dxa"/>
            <w:shd w:val="clear" w:color="auto" w:fill="FFFFFF"/>
            <w:hideMark/>
          </w:tcPr>
          <w:p w14:paraId="02F0D293"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11</w:t>
            </w:r>
          </w:p>
        </w:tc>
        <w:tc>
          <w:tcPr>
            <w:tcW w:w="3119" w:type="dxa"/>
            <w:shd w:val="clear" w:color="auto" w:fill="FFFFFF"/>
            <w:noWrap/>
            <w:vAlign w:val="bottom"/>
            <w:hideMark/>
          </w:tcPr>
          <w:p w14:paraId="6BCB1523"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Cynodon</w:t>
            </w:r>
            <w:proofErr w:type="spellEnd"/>
            <w:r>
              <w:rPr>
                <w:rFonts w:ascii="Times New Roman" w:eastAsia="Times New Roman" w:hAnsi="Times New Roman" w:cs="Times New Roman"/>
                <w:i/>
                <w:iCs/>
                <w:szCs w:val="24"/>
                <w:lang w:eastAsia="fr-FR"/>
              </w:rPr>
              <w:t xml:space="preserve"> typist</w:t>
            </w:r>
          </w:p>
        </w:tc>
        <w:tc>
          <w:tcPr>
            <w:tcW w:w="1566" w:type="dxa"/>
            <w:shd w:val="clear" w:color="auto" w:fill="FFFFFF"/>
            <w:noWrap/>
            <w:vAlign w:val="bottom"/>
            <w:hideMark/>
          </w:tcPr>
          <w:p w14:paraId="68F6C159"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24</w:t>
            </w:r>
          </w:p>
        </w:tc>
        <w:tc>
          <w:tcPr>
            <w:tcW w:w="2941" w:type="dxa"/>
            <w:shd w:val="clear" w:color="auto" w:fill="FFFFFF"/>
            <w:noWrap/>
            <w:vAlign w:val="bottom"/>
            <w:hideMark/>
          </w:tcPr>
          <w:p w14:paraId="5D6457CF"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0.65</w:t>
            </w:r>
          </w:p>
        </w:tc>
      </w:tr>
      <w:tr w:rsidR="00C942B0" w14:paraId="39FD37AE" w14:textId="77777777" w:rsidTr="00C942B0">
        <w:trPr>
          <w:trHeight w:val="315"/>
        </w:trPr>
        <w:tc>
          <w:tcPr>
            <w:tcW w:w="453" w:type="dxa"/>
            <w:shd w:val="clear" w:color="auto" w:fill="FFFFFF"/>
            <w:hideMark/>
          </w:tcPr>
          <w:p w14:paraId="51715CE5"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12</w:t>
            </w:r>
          </w:p>
        </w:tc>
        <w:tc>
          <w:tcPr>
            <w:tcW w:w="3119" w:type="dxa"/>
            <w:shd w:val="clear" w:color="auto" w:fill="FFFFFF"/>
            <w:noWrap/>
            <w:vAlign w:val="bottom"/>
            <w:hideMark/>
          </w:tcPr>
          <w:p w14:paraId="05059A55"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Ipomea</w:t>
            </w:r>
            <w:proofErr w:type="spellEnd"/>
            <w:r>
              <w:rPr>
                <w:rFonts w:ascii="Times New Roman" w:eastAsia="Times New Roman" w:hAnsi="Times New Roman" w:cs="Times New Roman"/>
                <w:i/>
                <w:iCs/>
                <w:szCs w:val="24"/>
                <w:lang w:eastAsia="fr-FR"/>
              </w:rPr>
              <w:t xml:space="preserve"> </w:t>
            </w:r>
            <w:proofErr w:type="spellStart"/>
            <w:r>
              <w:rPr>
                <w:rFonts w:ascii="Times New Roman" w:eastAsia="Times New Roman" w:hAnsi="Times New Roman" w:cs="Times New Roman"/>
                <w:i/>
                <w:iCs/>
                <w:szCs w:val="24"/>
                <w:lang w:eastAsia="fr-FR"/>
              </w:rPr>
              <w:t>cairica</w:t>
            </w:r>
            <w:proofErr w:type="spellEnd"/>
          </w:p>
        </w:tc>
        <w:tc>
          <w:tcPr>
            <w:tcW w:w="1566" w:type="dxa"/>
            <w:shd w:val="clear" w:color="auto" w:fill="FFFFFF"/>
            <w:noWrap/>
            <w:vAlign w:val="bottom"/>
            <w:hideMark/>
          </w:tcPr>
          <w:p w14:paraId="42FE59E3"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21</w:t>
            </w:r>
          </w:p>
        </w:tc>
        <w:tc>
          <w:tcPr>
            <w:tcW w:w="2941" w:type="dxa"/>
            <w:shd w:val="clear" w:color="auto" w:fill="FFFFFF"/>
            <w:noWrap/>
            <w:vAlign w:val="bottom"/>
            <w:hideMark/>
          </w:tcPr>
          <w:p w14:paraId="32CB3D58"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0.57</w:t>
            </w:r>
          </w:p>
        </w:tc>
      </w:tr>
      <w:tr w:rsidR="00C942B0" w14:paraId="77BCFF8F" w14:textId="77777777" w:rsidTr="00C942B0">
        <w:trPr>
          <w:trHeight w:val="315"/>
        </w:trPr>
        <w:tc>
          <w:tcPr>
            <w:tcW w:w="453" w:type="dxa"/>
            <w:shd w:val="clear" w:color="auto" w:fill="FFFFFF"/>
            <w:hideMark/>
          </w:tcPr>
          <w:p w14:paraId="424DD877"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13</w:t>
            </w:r>
          </w:p>
        </w:tc>
        <w:tc>
          <w:tcPr>
            <w:tcW w:w="3119" w:type="dxa"/>
            <w:shd w:val="clear" w:color="auto" w:fill="FFFFFF"/>
            <w:noWrap/>
            <w:vAlign w:val="bottom"/>
            <w:hideMark/>
          </w:tcPr>
          <w:p w14:paraId="3F76274B"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Albizia Lebbeck</w:t>
            </w:r>
          </w:p>
        </w:tc>
        <w:tc>
          <w:tcPr>
            <w:tcW w:w="1566" w:type="dxa"/>
            <w:shd w:val="clear" w:color="auto" w:fill="FFFFFF"/>
            <w:noWrap/>
            <w:vAlign w:val="bottom"/>
            <w:hideMark/>
          </w:tcPr>
          <w:p w14:paraId="32CE4ED3"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18</w:t>
            </w:r>
          </w:p>
        </w:tc>
        <w:tc>
          <w:tcPr>
            <w:tcW w:w="2941" w:type="dxa"/>
            <w:shd w:val="clear" w:color="auto" w:fill="FFFFFF"/>
            <w:noWrap/>
            <w:vAlign w:val="bottom"/>
            <w:hideMark/>
          </w:tcPr>
          <w:p w14:paraId="2FB2C1AE"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0.49</w:t>
            </w:r>
          </w:p>
        </w:tc>
      </w:tr>
      <w:tr w:rsidR="00C942B0" w14:paraId="1B41D89F" w14:textId="77777777" w:rsidTr="00C942B0">
        <w:trPr>
          <w:trHeight w:val="315"/>
        </w:trPr>
        <w:tc>
          <w:tcPr>
            <w:tcW w:w="453" w:type="dxa"/>
            <w:shd w:val="clear" w:color="auto" w:fill="FFFFFF"/>
            <w:hideMark/>
          </w:tcPr>
          <w:p w14:paraId="28A4F880"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14</w:t>
            </w:r>
          </w:p>
        </w:tc>
        <w:tc>
          <w:tcPr>
            <w:tcW w:w="3119" w:type="dxa"/>
            <w:shd w:val="clear" w:color="auto" w:fill="FFFFFF"/>
            <w:noWrap/>
            <w:vAlign w:val="bottom"/>
            <w:hideMark/>
          </w:tcPr>
          <w:p w14:paraId="5BDE2189"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 xml:space="preserve">Glycine </w:t>
            </w:r>
            <w:proofErr w:type="spellStart"/>
            <w:r>
              <w:rPr>
                <w:rFonts w:ascii="Times New Roman" w:eastAsia="Times New Roman" w:hAnsi="Times New Roman" w:cs="Times New Roman"/>
                <w:i/>
                <w:iCs/>
                <w:szCs w:val="24"/>
                <w:lang w:eastAsia="fr-FR"/>
              </w:rPr>
              <w:t>wightii</w:t>
            </w:r>
            <w:proofErr w:type="spellEnd"/>
          </w:p>
        </w:tc>
        <w:tc>
          <w:tcPr>
            <w:tcW w:w="1566" w:type="dxa"/>
            <w:shd w:val="clear" w:color="auto" w:fill="FFFFFF"/>
            <w:noWrap/>
            <w:vAlign w:val="bottom"/>
            <w:hideMark/>
          </w:tcPr>
          <w:p w14:paraId="73B97935"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18</w:t>
            </w:r>
          </w:p>
        </w:tc>
        <w:tc>
          <w:tcPr>
            <w:tcW w:w="2941" w:type="dxa"/>
            <w:shd w:val="clear" w:color="auto" w:fill="FFFFFF"/>
            <w:noWrap/>
            <w:vAlign w:val="bottom"/>
            <w:hideMark/>
          </w:tcPr>
          <w:p w14:paraId="2D6BCA6F"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0.49</w:t>
            </w:r>
          </w:p>
        </w:tc>
      </w:tr>
      <w:tr w:rsidR="00C942B0" w14:paraId="357A22E3" w14:textId="77777777" w:rsidTr="00C942B0">
        <w:trPr>
          <w:trHeight w:val="315"/>
        </w:trPr>
        <w:tc>
          <w:tcPr>
            <w:tcW w:w="453" w:type="dxa"/>
            <w:shd w:val="clear" w:color="auto" w:fill="FFFFFF"/>
            <w:hideMark/>
          </w:tcPr>
          <w:p w14:paraId="48200C80"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15</w:t>
            </w:r>
          </w:p>
        </w:tc>
        <w:tc>
          <w:tcPr>
            <w:tcW w:w="3119" w:type="dxa"/>
            <w:shd w:val="clear" w:color="auto" w:fill="FFFFFF"/>
            <w:noWrap/>
            <w:vAlign w:val="bottom"/>
            <w:hideMark/>
          </w:tcPr>
          <w:p w14:paraId="108C61F2"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Hyparrhenia</w:t>
            </w:r>
            <w:proofErr w:type="spellEnd"/>
            <w:r>
              <w:rPr>
                <w:rFonts w:ascii="Times New Roman" w:eastAsia="Times New Roman" w:hAnsi="Times New Roman" w:cs="Times New Roman"/>
                <w:i/>
                <w:iCs/>
                <w:szCs w:val="24"/>
                <w:lang w:eastAsia="fr-FR"/>
              </w:rPr>
              <w:t xml:space="preserve"> red</w:t>
            </w:r>
          </w:p>
        </w:tc>
        <w:tc>
          <w:tcPr>
            <w:tcW w:w="1566" w:type="dxa"/>
            <w:shd w:val="clear" w:color="auto" w:fill="FFFFFF"/>
            <w:noWrap/>
            <w:vAlign w:val="bottom"/>
            <w:hideMark/>
          </w:tcPr>
          <w:p w14:paraId="7496336A"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16</w:t>
            </w:r>
          </w:p>
        </w:tc>
        <w:tc>
          <w:tcPr>
            <w:tcW w:w="2941" w:type="dxa"/>
            <w:shd w:val="clear" w:color="auto" w:fill="FFFFFF"/>
            <w:noWrap/>
            <w:vAlign w:val="bottom"/>
            <w:hideMark/>
          </w:tcPr>
          <w:p w14:paraId="413F53AE"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0.44</w:t>
            </w:r>
          </w:p>
        </w:tc>
      </w:tr>
      <w:tr w:rsidR="00C942B0" w14:paraId="730D9054" w14:textId="77777777" w:rsidTr="00C942B0">
        <w:trPr>
          <w:trHeight w:val="315"/>
        </w:trPr>
        <w:tc>
          <w:tcPr>
            <w:tcW w:w="453" w:type="dxa"/>
            <w:shd w:val="clear" w:color="auto" w:fill="FFFFFF"/>
            <w:hideMark/>
          </w:tcPr>
          <w:p w14:paraId="29992ECA"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16</w:t>
            </w:r>
          </w:p>
        </w:tc>
        <w:tc>
          <w:tcPr>
            <w:tcW w:w="3119" w:type="dxa"/>
            <w:shd w:val="clear" w:color="auto" w:fill="FFFFFF"/>
            <w:noWrap/>
            <w:vAlign w:val="bottom"/>
            <w:hideMark/>
          </w:tcPr>
          <w:p w14:paraId="74A4CA6E"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Commeline</w:t>
            </w:r>
            <w:proofErr w:type="spellEnd"/>
            <w:r>
              <w:rPr>
                <w:rFonts w:ascii="Times New Roman" w:eastAsia="Times New Roman" w:hAnsi="Times New Roman" w:cs="Times New Roman"/>
                <w:i/>
                <w:iCs/>
                <w:szCs w:val="24"/>
                <w:lang w:eastAsia="fr-FR"/>
              </w:rPr>
              <w:t xml:space="preserve"> zigzag</w:t>
            </w:r>
          </w:p>
        </w:tc>
        <w:tc>
          <w:tcPr>
            <w:tcW w:w="1566" w:type="dxa"/>
            <w:shd w:val="clear" w:color="auto" w:fill="FFFFFF"/>
            <w:noWrap/>
            <w:vAlign w:val="bottom"/>
            <w:hideMark/>
          </w:tcPr>
          <w:p w14:paraId="70F6D000"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15</w:t>
            </w:r>
          </w:p>
        </w:tc>
        <w:tc>
          <w:tcPr>
            <w:tcW w:w="2941" w:type="dxa"/>
            <w:shd w:val="clear" w:color="auto" w:fill="FFFFFF"/>
            <w:noWrap/>
            <w:vAlign w:val="bottom"/>
            <w:hideMark/>
          </w:tcPr>
          <w:p w14:paraId="47967B86"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0.41</w:t>
            </w:r>
          </w:p>
        </w:tc>
      </w:tr>
      <w:tr w:rsidR="00C942B0" w14:paraId="76551601" w14:textId="77777777" w:rsidTr="00C942B0">
        <w:trPr>
          <w:trHeight w:val="315"/>
        </w:trPr>
        <w:tc>
          <w:tcPr>
            <w:tcW w:w="453" w:type="dxa"/>
            <w:shd w:val="clear" w:color="auto" w:fill="FFFFFF"/>
            <w:hideMark/>
          </w:tcPr>
          <w:p w14:paraId="6A66DFBF"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17</w:t>
            </w:r>
          </w:p>
        </w:tc>
        <w:tc>
          <w:tcPr>
            <w:tcW w:w="3119" w:type="dxa"/>
            <w:shd w:val="clear" w:color="auto" w:fill="FFFFFF"/>
            <w:noWrap/>
            <w:vAlign w:val="bottom"/>
            <w:hideMark/>
          </w:tcPr>
          <w:p w14:paraId="07A29EB2"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Phragmites australis</w:t>
            </w:r>
          </w:p>
        </w:tc>
        <w:tc>
          <w:tcPr>
            <w:tcW w:w="1566" w:type="dxa"/>
            <w:shd w:val="clear" w:color="auto" w:fill="FFFFFF"/>
            <w:noWrap/>
            <w:vAlign w:val="bottom"/>
            <w:hideMark/>
          </w:tcPr>
          <w:p w14:paraId="04AED342"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15</w:t>
            </w:r>
          </w:p>
        </w:tc>
        <w:tc>
          <w:tcPr>
            <w:tcW w:w="2941" w:type="dxa"/>
            <w:shd w:val="clear" w:color="auto" w:fill="FFFFFF"/>
            <w:noWrap/>
            <w:vAlign w:val="bottom"/>
            <w:hideMark/>
          </w:tcPr>
          <w:p w14:paraId="41EB2E1E"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0.41</w:t>
            </w:r>
          </w:p>
        </w:tc>
      </w:tr>
      <w:tr w:rsidR="00C942B0" w14:paraId="546F271B" w14:textId="77777777" w:rsidTr="00C942B0">
        <w:trPr>
          <w:trHeight w:val="315"/>
        </w:trPr>
        <w:tc>
          <w:tcPr>
            <w:tcW w:w="453" w:type="dxa"/>
            <w:shd w:val="clear" w:color="auto" w:fill="FFFFFF"/>
            <w:hideMark/>
          </w:tcPr>
          <w:p w14:paraId="393A0DCA"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18</w:t>
            </w:r>
          </w:p>
        </w:tc>
        <w:tc>
          <w:tcPr>
            <w:tcW w:w="3119" w:type="dxa"/>
            <w:shd w:val="clear" w:color="auto" w:fill="FFFFFF"/>
            <w:noWrap/>
            <w:vAlign w:val="bottom"/>
            <w:hideMark/>
          </w:tcPr>
          <w:p w14:paraId="032FC7BE"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 xml:space="preserve">Cypress </w:t>
            </w:r>
            <w:proofErr w:type="spellStart"/>
            <w:r>
              <w:rPr>
                <w:rFonts w:ascii="Times New Roman" w:eastAsia="Times New Roman" w:hAnsi="Times New Roman" w:cs="Times New Roman"/>
                <w:i/>
                <w:iCs/>
                <w:szCs w:val="24"/>
                <w:lang w:eastAsia="fr-FR"/>
              </w:rPr>
              <w:t>sp</w:t>
            </w:r>
            <w:proofErr w:type="spellEnd"/>
          </w:p>
        </w:tc>
        <w:tc>
          <w:tcPr>
            <w:tcW w:w="1566" w:type="dxa"/>
            <w:shd w:val="clear" w:color="auto" w:fill="FFFFFF"/>
            <w:noWrap/>
            <w:vAlign w:val="bottom"/>
            <w:hideMark/>
          </w:tcPr>
          <w:p w14:paraId="5B0E70D4"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13</w:t>
            </w:r>
          </w:p>
        </w:tc>
        <w:tc>
          <w:tcPr>
            <w:tcW w:w="2941" w:type="dxa"/>
            <w:shd w:val="clear" w:color="auto" w:fill="FFFFFF"/>
            <w:noWrap/>
            <w:vAlign w:val="bottom"/>
            <w:hideMark/>
          </w:tcPr>
          <w:p w14:paraId="540B66AF"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0.35</w:t>
            </w:r>
          </w:p>
        </w:tc>
      </w:tr>
      <w:tr w:rsidR="00C942B0" w14:paraId="432F9907" w14:textId="77777777" w:rsidTr="00C942B0">
        <w:trPr>
          <w:trHeight w:val="315"/>
        </w:trPr>
        <w:tc>
          <w:tcPr>
            <w:tcW w:w="453" w:type="dxa"/>
            <w:shd w:val="clear" w:color="auto" w:fill="FFFFFF"/>
            <w:hideMark/>
          </w:tcPr>
          <w:p w14:paraId="473C275A"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19</w:t>
            </w:r>
          </w:p>
        </w:tc>
        <w:tc>
          <w:tcPr>
            <w:tcW w:w="3119" w:type="dxa"/>
            <w:shd w:val="clear" w:color="auto" w:fill="FFFFFF"/>
            <w:noWrap/>
            <w:vAlign w:val="bottom"/>
            <w:hideMark/>
          </w:tcPr>
          <w:p w14:paraId="69BE7ACA"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Lantana chamber</w:t>
            </w:r>
          </w:p>
        </w:tc>
        <w:tc>
          <w:tcPr>
            <w:tcW w:w="1566" w:type="dxa"/>
            <w:shd w:val="clear" w:color="auto" w:fill="FFFFFF"/>
            <w:noWrap/>
            <w:vAlign w:val="bottom"/>
            <w:hideMark/>
          </w:tcPr>
          <w:p w14:paraId="4B798215"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10</w:t>
            </w:r>
          </w:p>
        </w:tc>
        <w:tc>
          <w:tcPr>
            <w:tcW w:w="2941" w:type="dxa"/>
            <w:shd w:val="clear" w:color="auto" w:fill="FFFFFF"/>
            <w:noWrap/>
            <w:vAlign w:val="bottom"/>
            <w:hideMark/>
          </w:tcPr>
          <w:p w14:paraId="0F802C49"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0.27</w:t>
            </w:r>
          </w:p>
        </w:tc>
      </w:tr>
      <w:tr w:rsidR="00C942B0" w14:paraId="3B1E09EE" w14:textId="77777777" w:rsidTr="00C942B0">
        <w:trPr>
          <w:trHeight w:val="315"/>
        </w:trPr>
        <w:tc>
          <w:tcPr>
            <w:tcW w:w="453" w:type="dxa"/>
            <w:shd w:val="clear" w:color="auto" w:fill="FFFFFF"/>
            <w:hideMark/>
          </w:tcPr>
          <w:p w14:paraId="140E7757"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20</w:t>
            </w:r>
          </w:p>
        </w:tc>
        <w:tc>
          <w:tcPr>
            <w:tcW w:w="3119" w:type="dxa"/>
            <w:shd w:val="clear" w:color="auto" w:fill="FFFFFF"/>
            <w:noWrap/>
            <w:vAlign w:val="bottom"/>
            <w:hideMark/>
          </w:tcPr>
          <w:p w14:paraId="0A04F743"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 xml:space="preserve">Amazing </w:t>
            </w:r>
            <w:proofErr w:type="spellStart"/>
            <w:r>
              <w:rPr>
                <w:rFonts w:ascii="Times New Roman" w:eastAsia="Times New Roman" w:hAnsi="Times New Roman" w:cs="Times New Roman"/>
                <w:i/>
                <w:iCs/>
                <w:szCs w:val="24"/>
                <w:lang w:eastAsia="fr-FR"/>
              </w:rPr>
              <w:t>jalapa</w:t>
            </w:r>
            <w:proofErr w:type="spellEnd"/>
          </w:p>
        </w:tc>
        <w:tc>
          <w:tcPr>
            <w:tcW w:w="1566" w:type="dxa"/>
            <w:shd w:val="clear" w:color="auto" w:fill="FFFFFF"/>
            <w:noWrap/>
            <w:vAlign w:val="bottom"/>
            <w:hideMark/>
          </w:tcPr>
          <w:p w14:paraId="7B8E70B8"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4</w:t>
            </w:r>
          </w:p>
        </w:tc>
        <w:tc>
          <w:tcPr>
            <w:tcW w:w="2941" w:type="dxa"/>
            <w:shd w:val="clear" w:color="auto" w:fill="FFFFFF"/>
            <w:noWrap/>
            <w:vAlign w:val="bottom"/>
            <w:hideMark/>
          </w:tcPr>
          <w:p w14:paraId="22874991"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0.11</w:t>
            </w:r>
          </w:p>
        </w:tc>
      </w:tr>
      <w:tr w:rsidR="00C942B0" w14:paraId="3B9827AB" w14:textId="77777777" w:rsidTr="00C942B0">
        <w:trPr>
          <w:trHeight w:val="315"/>
        </w:trPr>
        <w:tc>
          <w:tcPr>
            <w:tcW w:w="453" w:type="dxa"/>
            <w:shd w:val="clear" w:color="auto" w:fill="FFFFFF"/>
            <w:hideMark/>
          </w:tcPr>
          <w:p w14:paraId="0A6FC987"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21</w:t>
            </w:r>
          </w:p>
        </w:tc>
        <w:tc>
          <w:tcPr>
            <w:tcW w:w="3119" w:type="dxa"/>
            <w:shd w:val="clear" w:color="auto" w:fill="FFFFFF"/>
            <w:noWrap/>
            <w:vAlign w:val="bottom"/>
            <w:hideMark/>
          </w:tcPr>
          <w:p w14:paraId="7D930041"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Triumfetta</w:t>
            </w:r>
            <w:proofErr w:type="spellEnd"/>
            <w:r>
              <w:rPr>
                <w:rFonts w:ascii="Times New Roman" w:eastAsia="Times New Roman" w:hAnsi="Times New Roman" w:cs="Times New Roman"/>
                <w:i/>
                <w:iCs/>
                <w:szCs w:val="24"/>
                <w:lang w:eastAsia="fr-FR"/>
              </w:rPr>
              <w:t xml:space="preserve"> </w:t>
            </w:r>
            <w:proofErr w:type="spellStart"/>
            <w:r>
              <w:rPr>
                <w:rFonts w:ascii="Times New Roman" w:eastAsia="Times New Roman" w:hAnsi="Times New Roman" w:cs="Times New Roman"/>
                <w:i/>
                <w:iCs/>
                <w:szCs w:val="24"/>
                <w:lang w:eastAsia="fr-FR"/>
              </w:rPr>
              <w:t>sp</w:t>
            </w:r>
            <w:proofErr w:type="spellEnd"/>
          </w:p>
        </w:tc>
        <w:tc>
          <w:tcPr>
            <w:tcW w:w="1566" w:type="dxa"/>
            <w:shd w:val="clear" w:color="auto" w:fill="FFFFFF"/>
            <w:noWrap/>
            <w:vAlign w:val="bottom"/>
            <w:hideMark/>
          </w:tcPr>
          <w:p w14:paraId="0B7DB102"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4</w:t>
            </w:r>
          </w:p>
        </w:tc>
        <w:tc>
          <w:tcPr>
            <w:tcW w:w="2941" w:type="dxa"/>
            <w:shd w:val="clear" w:color="auto" w:fill="FFFFFF"/>
            <w:noWrap/>
            <w:vAlign w:val="bottom"/>
            <w:hideMark/>
          </w:tcPr>
          <w:p w14:paraId="6FFC42B6"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0.11</w:t>
            </w:r>
          </w:p>
        </w:tc>
      </w:tr>
      <w:tr w:rsidR="00C942B0" w14:paraId="641D6B70" w14:textId="77777777" w:rsidTr="00C942B0">
        <w:trPr>
          <w:trHeight w:val="315"/>
        </w:trPr>
        <w:tc>
          <w:tcPr>
            <w:tcW w:w="453" w:type="dxa"/>
            <w:shd w:val="clear" w:color="auto" w:fill="FFFFFF"/>
            <w:hideMark/>
          </w:tcPr>
          <w:p w14:paraId="5736A628"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22</w:t>
            </w:r>
          </w:p>
        </w:tc>
        <w:tc>
          <w:tcPr>
            <w:tcW w:w="3119" w:type="dxa"/>
            <w:shd w:val="clear" w:color="auto" w:fill="FFFFFF"/>
            <w:noWrap/>
            <w:vAlign w:val="bottom"/>
            <w:hideMark/>
          </w:tcPr>
          <w:p w14:paraId="669140F8"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 xml:space="preserve">The highlight </w:t>
            </w:r>
            <w:proofErr w:type="spellStart"/>
            <w:r>
              <w:rPr>
                <w:rFonts w:ascii="Times New Roman" w:eastAsia="Times New Roman" w:hAnsi="Times New Roman" w:cs="Times New Roman"/>
                <w:i/>
                <w:iCs/>
                <w:szCs w:val="24"/>
                <w:lang w:eastAsia="fr-FR"/>
              </w:rPr>
              <w:t>urticifolia</w:t>
            </w:r>
            <w:proofErr w:type="spellEnd"/>
          </w:p>
        </w:tc>
        <w:tc>
          <w:tcPr>
            <w:tcW w:w="1566" w:type="dxa"/>
            <w:shd w:val="clear" w:color="auto" w:fill="FFFFFF"/>
            <w:noWrap/>
            <w:vAlign w:val="bottom"/>
            <w:hideMark/>
          </w:tcPr>
          <w:p w14:paraId="6D764E45"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3</w:t>
            </w:r>
          </w:p>
        </w:tc>
        <w:tc>
          <w:tcPr>
            <w:tcW w:w="2941" w:type="dxa"/>
            <w:shd w:val="clear" w:color="auto" w:fill="FFFFFF"/>
            <w:noWrap/>
            <w:vAlign w:val="bottom"/>
            <w:hideMark/>
          </w:tcPr>
          <w:p w14:paraId="6EA5A7A6"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0.08</w:t>
            </w:r>
          </w:p>
        </w:tc>
      </w:tr>
      <w:tr w:rsidR="00C942B0" w14:paraId="0F2EA6C6" w14:textId="77777777" w:rsidTr="00C942B0">
        <w:trPr>
          <w:trHeight w:val="315"/>
        </w:trPr>
        <w:tc>
          <w:tcPr>
            <w:tcW w:w="453" w:type="dxa"/>
            <w:shd w:val="clear" w:color="auto" w:fill="FFFFFF"/>
            <w:hideMark/>
          </w:tcPr>
          <w:p w14:paraId="57AF8353"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23</w:t>
            </w:r>
          </w:p>
        </w:tc>
        <w:tc>
          <w:tcPr>
            <w:tcW w:w="3119" w:type="dxa"/>
            <w:shd w:val="clear" w:color="auto" w:fill="FFFFFF"/>
            <w:noWrap/>
            <w:vAlign w:val="bottom"/>
            <w:hideMark/>
          </w:tcPr>
          <w:p w14:paraId="034DE69D"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 xml:space="preserve">Crotalaria </w:t>
            </w:r>
            <w:proofErr w:type="spellStart"/>
            <w:r>
              <w:rPr>
                <w:rFonts w:ascii="Times New Roman" w:eastAsia="Times New Roman" w:hAnsi="Times New Roman" w:cs="Times New Roman"/>
                <w:i/>
                <w:iCs/>
                <w:szCs w:val="24"/>
                <w:lang w:eastAsia="fr-FR"/>
              </w:rPr>
              <w:t>sp</w:t>
            </w:r>
            <w:proofErr w:type="spellEnd"/>
          </w:p>
        </w:tc>
        <w:tc>
          <w:tcPr>
            <w:tcW w:w="1566" w:type="dxa"/>
            <w:shd w:val="clear" w:color="auto" w:fill="FFFFFF"/>
            <w:noWrap/>
            <w:vAlign w:val="bottom"/>
            <w:hideMark/>
          </w:tcPr>
          <w:p w14:paraId="5E94D83F"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3</w:t>
            </w:r>
          </w:p>
        </w:tc>
        <w:tc>
          <w:tcPr>
            <w:tcW w:w="2941" w:type="dxa"/>
            <w:shd w:val="clear" w:color="auto" w:fill="FFFFFF"/>
            <w:noWrap/>
            <w:vAlign w:val="bottom"/>
            <w:hideMark/>
          </w:tcPr>
          <w:p w14:paraId="0F38C01C"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0.08</w:t>
            </w:r>
          </w:p>
        </w:tc>
      </w:tr>
      <w:tr w:rsidR="00C942B0" w14:paraId="28060327" w14:textId="77777777" w:rsidTr="00C942B0">
        <w:trPr>
          <w:trHeight w:val="315"/>
        </w:trPr>
        <w:tc>
          <w:tcPr>
            <w:tcW w:w="453" w:type="dxa"/>
            <w:shd w:val="clear" w:color="auto" w:fill="FFFFFF"/>
            <w:hideMark/>
          </w:tcPr>
          <w:p w14:paraId="0BC0C10A"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24</w:t>
            </w:r>
          </w:p>
        </w:tc>
        <w:tc>
          <w:tcPr>
            <w:tcW w:w="3119" w:type="dxa"/>
            <w:shd w:val="clear" w:color="auto" w:fill="FFFFFF"/>
            <w:noWrap/>
            <w:vAlign w:val="bottom"/>
            <w:hideMark/>
          </w:tcPr>
          <w:p w14:paraId="7CBA5E91"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 xml:space="preserve">Digital </w:t>
            </w:r>
            <w:proofErr w:type="spellStart"/>
            <w:r>
              <w:rPr>
                <w:rFonts w:ascii="Times New Roman" w:eastAsia="Times New Roman" w:hAnsi="Times New Roman" w:cs="Times New Roman"/>
                <w:i/>
                <w:iCs/>
                <w:szCs w:val="24"/>
                <w:lang w:eastAsia="fr-FR"/>
              </w:rPr>
              <w:t>sp</w:t>
            </w:r>
            <w:proofErr w:type="spellEnd"/>
          </w:p>
        </w:tc>
        <w:tc>
          <w:tcPr>
            <w:tcW w:w="1566" w:type="dxa"/>
            <w:shd w:val="clear" w:color="auto" w:fill="FFFFFF"/>
            <w:noWrap/>
            <w:vAlign w:val="bottom"/>
            <w:hideMark/>
          </w:tcPr>
          <w:p w14:paraId="14CADAE3"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3</w:t>
            </w:r>
          </w:p>
        </w:tc>
        <w:tc>
          <w:tcPr>
            <w:tcW w:w="2941" w:type="dxa"/>
            <w:shd w:val="clear" w:color="auto" w:fill="FFFFFF"/>
            <w:noWrap/>
            <w:vAlign w:val="bottom"/>
            <w:hideMark/>
          </w:tcPr>
          <w:p w14:paraId="453BF3D5"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0.08</w:t>
            </w:r>
          </w:p>
        </w:tc>
      </w:tr>
      <w:tr w:rsidR="00C942B0" w14:paraId="29A8C552" w14:textId="77777777" w:rsidTr="00C942B0">
        <w:trPr>
          <w:trHeight w:val="315"/>
        </w:trPr>
        <w:tc>
          <w:tcPr>
            <w:tcW w:w="453" w:type="dxa"/>
            <w:shd w:val="clear" w:color="auto" w:fill="FFFFFF"/>
            <w:hideMark/>
          </w:tcPr>
          <w:p w14:paraId="09B3C1AB"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25</w:t>
            </w:r>
          </w:p>
        </w:tc>
        <w:tc>
          <w:tcPr>
            <w:tcW w:w="3119" w:type="dxa"/>
            <w:shd w:val="clear" w:color="auto" w:fill="FFFFFF"/>
            <w:noWrap/>
            <w:vAlign w:val="bottom"/>
            <w:hideMark/>
          </w:tcPr>
          <w:p w14:paraId="50197012"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Phyllantus</w:t>
            </w:r>
            <w:proofErr w:type="spellEnd"/>
            <w:r>
              <w:rPr>
                <w:rFonts w:ascii="Times New Roman" w:eastAsia="Times New Roman" w:hAnsi="Times New Roman" w:cs="Times New Roman"/>
                <w:i/>
                <w:iCs/>
                <w:szCs w:val="24"/>
                <w:lang w:eastAsia="fr-FR"/>
              </w:rPr>
              <w:t xml:space="preserve"> </w:t>
            </w:r>
            <w:proofErr w:type="spellStart"/>
            <w:r>
              <w:rPr>
                <w:rFonts w:ascii="Times New Roman" w:eastAsia="Times New Roman" w:hAnsi="Times New Roman" w:cs="Times New Roman"/>
                <w:i/>
                <w:iCs/>
                <w:szCs w:val="24"/>
                <w:lang w:eastAsia="fr-FR"/>
              </w:rPr>
              <w:t>muellerianus</w:t>
            </w:r>
            <w:proofErr w:type="spellEnd"/>
          </w:p>
        </w:tc>
        <w:tc>
          <w:tcPr>
            <w:tcW w:w="1566" w:type="dxa"/>
            <w:shd w:val="clear" w:color="auto" w:fill="FFFFFF"/>
            <w:noWrap/>
            <w:vAlign w:val="bottom"/>
            <w:hideMark/>
          </w:tcPr>
          <w:p w14:paraId="7AED5028"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3</w:t>
            </w:r>
          </w:p>
        </w:tc>
        <w:tc>
          <w:tcPr>
            <w:tcW w:w="2941" w:type="dxa"/>
            <w:shd w:val="clear" w:color="auto" w:fill="FFFFFF"/>
            <w:noWrap/>
            <w:vAlign w:val="bottom"/>
            <w:hideMark/>
          </w:tcPr>
          <w:p w14:paraId="7D2904C4"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0.08</w:t>
            </w:r>
          </w:p>
        </w:tc>
      </w:tr>
      <w:tr w:rsidR="00C942B0" w14:paraId="5E22A11D" w14:textId="77777777" w:rsidTr="00C942B0">
        <w:trPr>
          <w:trHeight w:val="315"/>
        </w:trPr>
        <w:tc>
          <w:tcPr>
            <w:tcW w:w="453" w:type="dxa"/>
            <w:shd w:val="clear" w:color="auto" w:fill="FFFFFF"/>
            <w:hideMark/>
          </w:tcPr>
          <w:p w14:paraId="4AA6A6D7"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lastRenderedPageBreak/>
              <w:t>26</w:t>
            </w:r>
          </w:p>
        </w:tc>
        <w:tc>
          <w:tcPr>
            <w:tcW w:w="3119" w:type="dxa"/>
            <w:shd w:val="clear" w:color="auto" w:fill="FFFFFF"/>
            <w:noWrap/>
            <w:vAlign w:val="bottom"/>
            <w:hideMark/>
          </w:tcPr>
          <w:p w14:paraId="765B6DF4"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Psidium guava</w:t>
            </w:r>
          </w:p>
        </w:tc>
        <w:tc>
          <w:tcPr>
            <w:tcW w:w="1566" w:type="dxa"/>
            <w:shd w:val="clear" w:color="auto" w:fill="FFFFFF"/>
            <w:noWrap/>
            <w:vAlign w:val="bottom"/>
            <w:hideMark/>
          </w:tcPr>
          <w:p w14:paraId="2C962067"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3</w:t>
            </w:r>
          </w:p>
        </w:tc>
        <w:tc>
          <w:tcPr>
            <w:tcW w:w="2941" w:type="dxa"/>
            <w:shd w:val="clear" w:color="auto" w:fill="FFFFFF"/>
            <w:noWrap/>
            <w:vAlign w:val="bottom"/>
            <w:hideMark/>
          </w:tcPr>
          <w:p w14:paraId="1665E583"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0.08</w:t>
            </w:r>
          </w:p>
        </w:tc>
      </w:tr>
      <w:tr w:rsidR="00C942B0" w14:paraId="4315BBC0" w14:textId="77777777" w:rsidTr="00C942B0">
        <w:trPr>
          <w:trHeight w:val="315"/>
        </w:trPr>
        <w:tc>
          <w:tcPr>
            <w:tcW w:w="453" w:type="dxa"/>
            <w:shd w:val="clear" w:color="auto" w:fill="FFFFFF"/>
            <w:hideMark/>
          </w:tcPr>
          <w:p w14:paraId="718BBD29"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27</w:t>
            </w:r>
          </w:p>
        </w:tc>
        <w:tc>
          <w:tcPr>
            <w:tcW w:w="3119" w:type="dxa"/>
            <w:shd w:val="clear" w:color="auto" w:fill="FFFFFF"/>
            <w:noWrap/>
            <w:vAlign w:val="bottom"/>
            <w:hideMark/>
          </w:tcPr>
          <w:p w14:paraId="18E4AFC1"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Unknown 2</w:t>
            </w:r>
          </w:p>
        </w:tc>
        <w:tc>
          <w:tcPr>
            <w:tcW w:w="1566" w:type="dxa"/>
            <w:shd w:val="clear" w:color="auto" w:fill="FFFFFF"/>
            <w:noWrap/>
            <w:vAlign w:val="bottom"/>
            <w:hideMark/>
          </w:tcPr>
          <w:p w14:paraId="18373B49"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3</w:t>
            </w:r>
          </w:p>
        </w:tc>
        <w:tc>
          <w:tcPr>
            <w:tcW w:w="2941" w:type="dxa"/>
            <w:shd w:val="clear" w:color="auto" w:fill="FFFFFF"/>
            <w:noWrap/>
            <w:vAlign w:val="bottom"/>
            <w:hideMark/>
          </w:tcPr>
          <w:p w14:paraId="19EA0D87"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0.08</w:t>
            </w:r>
          </w:p>
        </w:tc>
      </w:tr>
      <w:tr w:rsidR="00C942B0" w14:paraId="5CAE47DF" w14:textId="77777777" w:rsidTr="00C942B0">
        <w:trPr>
          <w:trHeight w:val="315"/>
        </w:trPr>
        <w:tc>
          <w:tcPr>
            <w:tcW w:w="453" w:type="dxa"/>
            <w:shd w:val="clear" w:color="auto" w:fill="FFFFFF"/>
            <w:hideMark/>
          </w:tcPr>
          <w:p w14:paraId="33D08812"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28</w:t>
            </w:r>
          </w:p>
        </w:tc>
        <w:tc>
          <w:tcPr>
            <w:tcW w:w="3119" w:type="dxa"/>
            <w:shd w:val="clear" w:color="auto" w:fill="FFFFFF"/>
            <w:noWrap/>
            <w:vAlign w:val="bottom"/>
            <w:hideMark/>
          </w:tcPr>
          <w:p w14:paraId="6200F3C7"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Anona senegalensis</w:t>
            </w:r>
          </w:p>
        </w:tc>
        <w:tc>
          <w:tcPr>
            <w:tcW w:w="1566" w:type="dxa"/>
            <w:shd w:val="clear" w:color="auto" w:fill="FFFFFF"/>
            <w:noWrap/>
            <w:vAlign w:val="bottom"/>
            <w:hideMark/>
          </w:tcPr>
          <w:p w14:paraId="5994FFF2"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w:t>
            </w:r>
          </w:p>
        </w:tc>
        <w:tc>
          <w:tcPr>
            <w:tcW w:w="2941" w:type="dxa"/>
            <w:shd w:val="clear" w:color="auto" w:fill="FFFFFF"/>
            <w:noWrap/>
            <w:vAlign w:val="bottom"/>
            <w:hideMark/>
          </w:tcPr>
          <w:p w14:paraId="442BBAE9"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0.03</w:t>
            </w:r>
          </w:p>
        </w:tc>
      </w:tr>
      <w:tr w:rsidR="00C942B0" w14:paraId="50A81F0B" w14:textId="77777777" w:rsidTr="00C942B0">
        <w:trPr>
          <w:trHeight w:val="315"/>
        </w:trPr>
        <w:tc>
          <w:tcPr>
            <w:tcW w:w="453" w:type="dxa"/>
            <w:shd w:val="clear" w:color="auto" w:fill="FFFFFF"/>
            <w:hideMark/>
          </w:tcPr>
          <w:p w14:paraId="25081DF0"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29</w:t>
            </w:r>
          </w:p>
        </w:tc>
        <w:tc>
          <w:tcPr>
            <w:tcW w:w="3119" w:type="dxa"/>
            <w:shd w:val="clear" w:color="auto" w:fill="FFFFFF"/>
            <w:noWrap/>
            <w:vAlign w:val="bottom"/>
            <w:hideMark/>
          </w:tcPr>
          <w:p w14:paraId="4371578E"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 xml:space="preserve">Oxalis </w:t>
            </w:r>
            <w:proofErr w:type="spellStart"/>
            <w:r>
              <w:rPr>
                <w:rFonts w:ascii="Times New Roman" w:eastAsia="Times New Roman" w:hAnsi="Times New Roman" w:cs="Times New Roman"/>
                <w:i/>
                <w:iCs/>
                <w:szCs w:val="24"/>
                <w:lang w:eastAsia="fr-FR"/>
              </w:rPr>
              <w:t>semiloba</w:t>
            </w:r>
            <w:proofErr w:type="spellEnd"/>
          </w:p>
        </w:tc>
        <w:tc>
          <w:tcPr>
            <w:tcW w:w="1566" w:type="dxa"/>
            <w:shd w:val="clear" w:color="auto" w:fill="FFFFFF"/>
            <w:noWrap/>
            <w:vAlign w:val="bottom"/>
            <w:hideMark/>
          </w:tcPr>
          <w:p w14:paraId="6E38B47B"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w:t>
            </w:r>
          </w:p>
        </w:tc>
        <w:tc>
          <w:tcPr>
            <w:tcW w:w="2941" w:type="dxa"/>
            <w:shd w:val="clear" w:color="auto" w:fill="FFFFFF"/>
            <w:noWrap/>
            <w:vAlign w:val="bottom"/>
            <w:hideMark/>
          </w:tcPr>
          <w:p w14:paraId="1070C0FB"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0.03</w:t>
            </w:r>
          </w:p>
        </w:tc>
      </w:tr>
      <w:tr w:rsidR="00C942B0" w14:paraId="7DBFAB7F" w14:textId="77777777" w:rsidTr="00C942B0">
        <w:trPr>
          <w:trHeight w:val="315"/>
        </w:trPr>
        <w:tc>
          <w:tcPr>
            <w:tcW w:w="453" w:type="dxa"/>
            <w:shd w:val="clear" w:color="auto" w:fill="FFFFFF"/>
            <w:hideMark/>
          </w:tcPr>
          <w:p w14:paraId="5CBBDC3C"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30</w:t>
            </w:r>
          </w:p>
        </w:tc>
        <w:tc>
          <w:tcPr>
            <w:tcW w:w="3119" w:type="dxa"/>
            <w:shd w:val="clear" w:color="auto" w:fill="FFFFFF"/>
            <w:noWrap/>
            <w:vAlign w:val="bottom"/>
            <w:hideMark/>
          </w:tcPr>
          <w:p w14:paraId="2DFCD193" w14:textId="77777777" w:rsidR="00C942B0" w:rsidRDefault="00C942B0" w:rsidP="000C304F">
            <w:pPr>
              <w:spacing w:after="0" w:line="276" w:lineRule="auto"/>
              <w:rPr>
                <w:rFonts w:ascii="Times New Roman" w:eastAsia="Times New Roman" w:hAnsi="Times New Roman" w:cs="Times New Roman"/>
                <w:i/>
                <w:iCs/>
                <w:szCs w:val="24"/>
                <w:lang w:eastAsia="fr-FR"/>
              </w:rPr>
            </w:pPr>
            <w:proofErr w:type="spellStart"/>
            <w:r>
              <w:rPr>
                <w:rFonts w:ascii="Times New Roman" w:eastAsia="Times New Roman" w:hAnsi="Times New Roman" w:cs="Times New Roman"/>
                <w:i/>
                <w:iCs/>
                <w:szCs w:val="24"/>
                <w:lang w:eastAsia="fr-FR"/>
              </w:rPr>
              <w:t>Poaceae</w:t>
            </w:r>
            <w:proofErr w:type="spellEnd"/>
            <w:r>
              <w:rPr>
                <w:rFonts w:ascii="Times New Roman" w:eastAsia="Times New Roman" w:hAnsi="Times New Roman" w:cs="Times New Roman"/>
                <w:i/>
                <w:iCs/>
                <w:szCs w:val="24"/>
                <w:lang w:eastAsia="fr-FR"/>
              </w:rPr>
              <w:t xml:space="preserve"> 1</w:t>
            </w:r>
          </w:p>
        </w:tc>
        <w:tc>
          <w:tcPr>
            <w:tcW w:w="1566" w:type="dxa"/>
            <w:shd w:val="clear" w:color="auto" w:fill="FFFFFF"/>
            <w:noWrap/>
            <w:vAlign w:val="bottom"/>
            <w:hideMark/>
          </w:tcPr>
          <w:p w14:paraId="5700BDD5"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w:t>
            </w:r>
          </w:p>
        </w:tc>
        <w:tc>
          <w:tcPr>
            <w:tcW w:w="2941" w:type="dxa"/>
            <w:shd w:val="clear" w:color="auto" w:fill="FFFFFF"/>
            <w:noWrap/>
            <w:vAlign w:val="bottom"/>
            <w:hideMark/>
          </w:tcPr>
          <w:p w14:paraId="527F6E84"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0.03</w:t>
            </w:r>
          </w:p>
        </w:tc>
      </w:tr>
      <w:tr w:rsidR="00C942B0" w14:paraId="16899C9D" w14:textId="77777777" w:rsidTr="00C942B0">
        <w:trPr>
          <w:trHeight w:val="315"/>
        </w:trPr>
        <w:tc>
          <w:tcPr>
            <w:tcW w:w="453" w:type="dxa"/>
            <w:tcBorders>
              <w:top w:val="nil"/>
              <w:left w:val="nil"/>
              <w:bottom w:val="single" w:sz="4" w:space="0" w:color="auto"/>
              <w:right w:val="nil"/>
            </w:tcBorders>
            <w:shd w:val="clear" w:color="auto" w:fill="FFFFFF"/>
            <w:hideMark/>
          </w:tcPr>
          <w:p w14:paraId="3D231668" w14:textId="77777777" w:rsidR="00C942B0" w:rsidRDefault="00C942B0" w:rsidP="000C304F">
            <w:pPr>
              <w:spacing w:after="0" w:line="276" w:lineRule="auto"/>
              <w:rPr>
                <w:rFonts w:ascii="Times New Roman" w:eastAsia="Times New Roman" w:hAnsi="Times New Roman" w:cs="Times New Roman"/>
                <w:iCs/>
                <w:szCs w:val="24"/>
                <w:lang w:eastAsia="fr-FR"/>
              </w:rPr>
            </w:pPr>
            <w:r>
              <w:rPr>
                <w:rFonts w:ascii="Times New Roman" w:eastAsia="Times New Roman" w:hAnsi="Times New Roman" w:cs="Times New Roman"/>
                <w:iCs/>
                <w:szCs w:val="24"/>
                <w:lang w:eastAsia="fr-FR"/>
              </w:rPr>
              <w:t>31</w:t>
            </w:r>
          </w:p>
        </w:tc>
        <w:tc>
          <w:tcPr>
            <w:tcW w:w="3119" w:type="dxa"/>
            <w:tcBorders>
              <w:top w:val="nil"/>
              <w:left w:val="nil"/>
              <w:bottom w:val="single" w:sz="4" w:space="0" w:color="auto"/>
              <w:right w:val="nil"/>
            </w:tcBorders>
            <w:shd w:val="clear" w:color="auto" w:fill="FFFFFF"/>
            <w:noWrap/>
            <w:vAlign w:val="bottom"/>
            <w:hideMark/>
          </w:tcPr>
          <w:p w14:paraId="061F6395" w14:textId="77777777" w:rsidR="00C942B0" w:rsidRDefault="00C942B0" w:rsidP="000C304F">
            <w:pPr>
              <w:spacing w:after="0" w:line="276" w:lineRule="auto"/>
              <w:rPr>
                <w:rFonts w:ascii="Times New Roman" w:eastAsia="Times New Roman" w:hAnsi="Times New Roman" w:cs="Times New Roman"/>
                <w:i/>
                <w:iCs/>
                <w:szCs w:val="24"/>
                <w:lang w:eastAsia="fr-FR"/>
              </w:rPr>
            </w:pPr>
            <w:r>
              <w:rPr>
                <w:rFonts w:ascii="Times New Roman" w:eastAsia="Times New Roman" w:hAnsi="Times New Roman" w:cs="Times New Roman"/>
                <w:i/>
                <w:iCs/>
                <w:szCs w:val="24"/>
                <w:lang w:eastAsia="fr-FR"/>
              </w:rPr>
              <w:t>Unknown 1</w:t>
            </w:r>
          </w:p>
        </w:tc>
        <w:tc>
          <w:tcPr>
            <w:tcW w:w="1566" w:type="dxa"/>
            <w:tcBorders>
              <w:top w:val="nil"/>
              <w:left w:val="nil"/>
              <w:bottom w:val="single" w:sz="4" w:space="0" w:color="auto"/>
              <w:right w:val="nil"/>
            </w:tcBorders>
            <w:shd w:val="clear" w:color="auto" w:fill="FFFFFF"/>
            <w:noWrap/>
            <w:vAlign w:val="bottom"/>
            <w:hideMark/>
          </w:tcPr>
          <w:p w14:paraId="7D3C0FC3"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1</w:t>
            </w:r>
          </w:p>
        </w:tc>
        <w:tc>
          <w:tcPr>
            <w:tcW w:w="2941" w:type="dxa"/>
            <w:tcBorders>
              <w:top w:val="nil"/>
              <w:left w:val="nil"/>
              <w:bottom w:val="single" w:sz="4" w:space="0" w:color="auto"/>
              <w:right w:val="nil"/>
            </w:tcBorders>
            <w:shd w:val="clear" w:color="auto" w:fill="FFFFFF"/>
            <w:noWrap/>
            <w:vAlign w:val="bottom"/>
            <w:hideMark/>
          </w:tcPr>
          <w:p w14:paraId="0435945E"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0.03</w:t>
            </w:r>
          </w:p>
        </w:tc>
      </w:tr>
    </w:tbl>
    <w:p w14:paraId="3849EAEF" w14:textId="77777777" w:rsidR="00C942B0" w:rsidRDefault="00C942B0" w:rsidP="000C304F">
      <w:pPr>
        <w:spacing w:line="276" w:lineRule="auto"/>
        <w:rPr>
          <w:rFonts w:ascii="Times New Roman" w:hAnsi="Times New Roman" w:cs="Times New Roman"/>
        </w:rPr>
      </w:pPr>
    </w:p>
    <w:p w14:paraId="06C699A3" w14:textId="77777777" w:rsidR="00C942B0" w:rsidRDefault="00C942B0" w:rsidP="000C304F">
      <w:pPr>
        <w:pStyle w:val="Titre2"/>
        <w:spacing w:line="276" w:lineRule="auto"/>
        <w:rPr>
          <w:rFonts w:ascii="Times New Roman" w:hAnsi="Times New Roman" w:cs="Times New Roman"/>
          <w:b w:val="0"/>
        </w:rPr>
      </w:pPr>
      <w:bookmarkStart w:id="4" w:name="_Toc59637825"/>
      <w:r>
        <w:rPr>
          <w:rFonts w:ascii="Times New Roman" w:hAnsi="Times New Roman" w:cs="Times New Roman"/>
        </w:rPr>
        <w:t>3.2. Relative abundance of species according to their category or biological form</w:t>
      </w:r>
      <w:bookmarkEnd w:id="4"/>
    </w:p>
    <w:p w14:paraId="0C00A848" w14:textId="77777777" w:rsidR="00C942B0" w:rsidRDefault="00C942B0" w:rsidP="000C304F">
      <w:pPr>
        <w:spacing w:line="276" w:lineRule="auto"/>
        <w:rPr>
          <w:rFonts w:ascii="Times New Roman" w:hAnsi="Times New Roman" w:cs="Times New Roman"/>
        </w:rPr>
      </w:pPr>
      <w:r>
        <w:rPr>
          <w:rFonts w:ascii="Times New Roman" w:hAnsi="Times New Roman" w:cs="Times New Roman"/>
        </w:rPr>
        <w:t>According to their category (or biological form) we found 3 types of species namely:</w:t>
      </w:r>
    </w:p>
    <w:p w14:paraId="10449020" w14:textId="77777777" w:rsidR="00C942B0" w:rsidRDefault="00C942B0" w:rsidP="000C304F">
      <w:pPr>
        <w:pStyle w:val="Paragraphedeliste"/>
        <w:numPr>
          <w:ilvl w:val="0"/>
          <w:numId w:val="2"/>
        </w:numPr>
        <w:spacing w:line="276" w:lineRule="auto"/>
        <w:rPr>
          <w:rFonts w:ascii="Times New Roman" w:hAnsi="Times New Roman" w:cs="Times New Roman"/>
        </w:rPr>
      </w:pPr>
      <w:r>
        <w:rPr>
          <w:rFonts w:ascii="Times New Roman" w:hAnsi="Times New Roman" w:cs="Times New Roman"/>
        </w:rPr>
        <w:t>Woody species</w:t>
      </w:r>
    </w:p>
    <w:p w14:paraId="3159D76B" w14:textId="77777777" w:rsidR="00C942B0" w:rsidRDefault="00C942B0" w:rsidP="000C304F">
      <w:pPr>
        <w:pStyle w:val="Paragraphedeliste"/>
        <w:numPr>
          <w:ilvl w:val="0"/>
          <w:numId w:val="2"/>
        </w:numPr>
        <w:spacing w:line="276" w:lineRule="auto"/>
        <w:rPr>
          <w:rFonts w:ascii="Times New Roman" w:hAnsi="Times New Roman" w:cs="Times New Roman"/>
        </w:rPr>
      </w:pPr>
      <w:r>
        <w:rPr>
          <w:rFonts w:ascii="Times New Roman" w:hAnsi="Times New Roman" w:cs="Times New Roman"/>
        </w:rPr>
        <w:t>Perennial species</w:t>
      </w:r>
    </w:p>
    <w:p w14:paraId="5EA9FBC3" w14:textId="77777777" w:rsidR="00C942B0" w:rsidRDefault="00C942B0" w:rsidP="000C304F">
      <w:pPr>
        <w:pStyle w:val="Paragraphedeliste"/>
        <w:numPr>
          <w:ilvl w:val="0"/>
          <w:numId w:val="2"/>
        </w:numPr>
        <w:spacing w:line="276" w:lineRule="auto"/>
        <w:rPr>
          <w:rFonts w:ascii="Times New Roman" w:hAnsi="Times New Roman" w:cs="Times New Roman"/>
        </w:rPr>
      </w:pPr>
      <w:r>
        <w:rPr>
          <w:rFonts w:ascii="Times New Roman" w:hAnsi="Times New Roman" w:cs="Times New Roman"/>
        </w:rPr>
        <w:t>Annual species</w:t>
      </w:r>
    </w:p>
    <w:p w14:paraId="3A2C4427" w14:textId="77777777" w:rsidR="00C942B0" w:rsidRDefault="00C942B0" w:rsidP="000C304F">
      <w:pPr>
        <w:pStyle w:val="Titre3"/>
        <w:spacing w:line="276" w:lineRule="auto"/>
        <w:rPr>
          <w:rFonts w:ascii="Times New Roman" w:hAnsi="Times New Roman" w:cs="Times New Roman"/>
          <w:b w:val="0"/>
        </w:rPr>
      </w:pPr>
      <w:bookmarkStart w:id="5" w:name="_Toc59637826"/>
      <w:r>
        <w:rPr>
          <w:rFonts w:ascii="Times New Roman" w:hAnsi="Times New Roman" w:cs="Times New Roman"/>
        </w:rPr>
        <w:t>3.2.1. Woody species in corridors</w:t>
      </w:r>
      <w:bookmarkEnd w:id="5"/>
    </w:p>
    <w:p w14:paraId="4F3F5D9D" w14:textId="77777777" w:rsidR="00CE7321" w:rsidRDefault="00C942B0" w:rsidP="00B26017">
      <w:pPr>
        <w:spacing w:line="276" w:lineRule="auto"/>
        <w:jc w:val="both"/>
        <w:rPr>
          <w:rFonts w:ascii="Times New Roman" w:hAnsi="Times New Roman" w:cs="Times New Roman"/>
        </w:rPr>
      </w:pPr>
      <w:r>
        <w:rPr>
          <w:rFonts w:ascii="Times New Roman" w:hAnsi="Times New Roman" w:cs="Times New Roman"/>
        </w:rPr>
        <w:t xml:space="preserve">The woody species found in the corridors during the inventories were 6 in total, including </w:t>
      </w:r>
      <w:r>
        <w:rPr>
          <w:rFonts w:ascii="Times New Roman" w:hAnsi="Times New Roman" w:cs="Times New Roman"/>
          <w:i/>
        </w:rPr>
        <w:t xml:space="preserve">L. </w:t>
      </w:r>
      <w:proofErr w:type="spellStart"/>
      <w:r>
        <w:rPr>
          <w:rFonts w:ascii="Times New Roman" w:hAnsi="Times New Roman" w:cs="Times New Roman"/>
          <w:i/>
        </w:rPr>
        <w:t>leucocephala</w:t>
      </w:r>
      <w:proofErr w:type="spellEnd"/>
      <w:r>
        <w:rPr>
          <w:rFonts w:ascii="Times New Roman" w:hAnsi="Times New Roman" w:cs="Times New Roman"/>
          <w:i/>
        </w:rPr>
        <w:t xml:space="preserve"> </w:t>
      </w:r>
      <w:r>
        <w:rPr>
          <w:rFonts w:ascii="Times New Roman" w:hAnsi="Times New Roman" w:cs="Times New Roman"/>
        </w:rPr>
        <w:t xml:space="preserve">with an abundance of 77.9%, </w:t>
      </w:r>
      <w:r>
        <w:rPr>
          <w:rFonts w:ascii="Times New Roman" w:hAnsi="Times New Roman" w:cs="Times New Roman"/>
          <w:i/>
        </w:rPr>
        <w:t xml:space="preserve">Q. </w:t>
      </w:r>
      <w:proofErr w:type="spellStart"/>
      <w:r>
        <w:rPr>
          <w:rFonts w:ascii="Times New Roman" w:hAnsi="Times New Roman" w:cs="Times New Roman"/>
          <w:i/>
        </w:rPr>
        <w:t>myrtifolia</w:t>
      </w:r>
      <w:proofErr w:type="spellEnd"/>
      <w:r>
        <w:rPr>
          <w:rFonts w:ascii="Times New Roman" w:hAnsi="Times New Roman" w:cs="Times New Roman"/>
          <w:i/>
        </w:rPr>
        <w:t xml:space="preserve"> </w:t>
      </w:r>
      <w:r>
        <w:rPr>
          <w:rFonts w:ascii="Times New Roman" w:hAnsi="Times New Roman" w:cs="Times New Roman"/>
        </w:rPr>
        <w:t xml:space="preserve">with 13.3%, </w:t>
      </w:r>
      <w:r>
        <w:rPr>
          <w:rFonts w:ascii="Times New Roman" w:hAnsi="Times New Roman" w:cs="Times New Roman"/>
          <w:i/>
        </w:rPr>
        <w:t xml:space="preserve">A. lebbeck </w:t>
      </w:r>
      <w:r>
        <w:rPr>
          <w:rFonts w:ascii="Times New Roman" w:hAnsi="Times New Roman" w:cs="Times New Roman"/>
        </w:rPr>
        <w:t>with 6.3% and the rest</w:t>
      </w:r>
      <w:r>
        <w:rPr>
          <w:rFonts w:ascii="Times New Roman" w:hAnsi="Times New Roman" w:cs="Times New Roman"/>
          <w:i/>
        </w:rPr>
        <w:t xml:space="preserve"> </w:t>
      </w:r>
      <w:r>
        <w:rPr>
          <w:rFonts w:ascii="Times New Roman" w:hAnsi="Times New Roman" w:cs="Times New Roman"/>
        </w:rPr>
        <w:t xml:space="preserve">had a relative abundance of less than 1.5%. Among the six woody species found , </w:t>
      </w:r>
      <w:r>
        <w:rPr>
          <w:rFonts w:ascii="Times New Roman" w:hAnsi="Times New Roman" w:cs="Times New Roman"/>
          <w:i/>
        </w:rPr>
        <w:t xml:space="preserve">A. senegalensis </w:t>
      </w:r>
      <w:r>
        <w:rPr>
          <w:rFonts w:ascii="Times New Roman" w:hAnsi="Times New Roman" w:cs="Times New Roman"/>
        </w:rPr>
        <w:t>was the least abundant (0.35%). The pie chart (Figure 3) summarizes the abundance of each woody species in the corridors or rows of trees.</w:t>
      </w:r>
    </w:p>
    <w:p w14:paraId="4CF73AE2" w14:textId="77777777" w:rsidR="00CE7321" w:rsidRDefault="00B26017" w:rsidP="00CE7321">
      <w:pPr>
        <w:keepNext/>
        <w:jc w:val="center"/>
        <w:rPr>
          <w:rFonts w:ascii="Times New Roman" w:hAnsi="Times New Roman" w:cs="Times New Roman"/>
        </w:rPr>
      </w:pPr>
      <w:r>
        <w:rPr>
          <w:rFonts w:ascii="Times New Roman" w:hAnsi="Times New Roman" w:cs="Times New Roman"/>
          <w:noProof/>
          <w:lang w:val="fr-FR" w:eastAsia="fr-FR"/>
        </w:rPr>
        <w:drawing>
          <wp:inline distT="0" distB="0" distL="0" distR="0" wp14:anchorId="78333B01" wp14:editId="606B97BD">
            <wp:extent cx="5760720" cy="297307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èces ligneuses.png"/>
                    <pic:cNvPicPr/>
                  </pic:nvPicPr>
                  <pic:blipFill>
                    <a:blip r:embed="rId8">
                      <a:extLst>
                        <a:ext uri="{28A0092B-C50C-407E-A947-70E740481C1C}">
                          <a14:useLocalDpi xmlns:a14="http://schemas.microsoft.com/office/drawing/2010/main" val="0"/>
                        </a:ext>
                      </a:extLst>
                    </a:blip>
                    <a:stretch>
                      <a:fillRect/>
                    </a:stretch>
                  </pic:blipFill>
                  <pic:spPr>
                    <a:xfrm>
                      <a:off x="0" y="0"/>
                      <a:ext cx="5760720" cy="2973070"/>
                    </a:xfrm>
                    <a:prstGeom prst="rect">
                      <a:avLst/>
                    </a:prstGeom>
                  </pic:spPr>
                </pic:pic>
              </a:graphicData>
            </a:graphic>
          </wp:inline>
        </w:drawing>
      </w:r>
    </w:p>
    <w:p w14:paraId="439ACAB1" w14:textId="77777777" w:rsidR="00CE7321" w:rsidRPr="008C3F1F" w:rsidRDefault="00CE7321" w:rsidP="008C3F1F">
      <w:pPr>
        <w:pStyle w:val="Lgende"/>
        <w:jc w:val="center"/>
        <w:rPr>
          <w:rFonts w:ascii="Times New Roman" w:hAnsi="Times New Roman" w:cs="Times New Roman"/>
          <w:i w:val="0"/>
          <w:color w:val="000000" w:themeColor="text1"/>
          <w:sz w:val="22"/>
        </w:rPr>
      </w:pPr>
      <w:bookmarkStart w:id="6" w:name="_Toc57795972"/>
      <w:r>
        <w:rPr>
          <w:rFonts w:ascii="Times New Roman" w:hAnsi="Times New Roman" w:cs="Times New Roman"/>
          <w:color w:val="000000" w:themeColor="text1"/>
          <w:sz w:val="24"/>
        </w:rPr>
        <w:t>Figure 3. Distributions of woody species</w:t>
      </w:r>
      <w:bookmarkEnd w:id="6"/>
      <w:r>
        <w:rPr>
          <w:rFonts w:ascii="Times New Roman" w:hAnsi="Times New Roman" w:cs="Times New Roman"/>
          <w:color w:val="000000" w:themeColor="text1"/>
          <w:sz w:val="24"/>
        </w:rPr>
        <w:t xml:space="preserve"> </w:t>
      </w:r>
      <w:r>
        <w:rPr>
          <w:rFonts w:ascii="Times New Roman" w:hAnsi="Times New Roman" w:cs="Times New Roman"/>
          <w:i w:val="0"/>
          <w:color w:val="000000" w:themeColor="text1"/>
          <w:sz w:val="22"/>
        </w:rPr>
        <w:t xml:space="preserve">(29 quadrats and the total area of a quadrat: 12 m </w:t>
      </w:r>
      <w:r>
        <w:rPr>
          <w:rFonts w:ascii="Times New Roman" w:hAnsi="Times New Roman" w:cs="Times New Roman"/>
          <w:i w:val="0"/>
          <w:color w:val="000000" w:themeColor="text1"/>
          <w:sz w:val="22"/>
          <w:vertAlign w:val="superscript"/>
        </w:rPr>
        <w:t xml:space="preserve">2 </w:t>
      </w:r>
      <w:r>
        <w:rPr>
          <w:rFonts w:ascii="Times New Roman" w:hAnsi="Times New Roman" w:cs="Times New Roman"/>
          <w:i w:val="0"/>
          <w:color w:val="000000" w:themeColor="text1"/>
          <w:sz w:val="22"/>
        </w:rPr>
        <w:t>)</w:t>
      </w:r>
    </w:p>
    <w:p w14:paraId="245EB2EE" w14:textId="77777777" w:rsidR="00C942B0" w:rsidRDefault="00C942B0" w:rsidP="000C304F">
      <w:pPr>
        <w:pStyle w:val="Titre3"/>
        <w:spacing w:line="276" w:lineRule="auto"/>
        <w:rPr>
          <w:rFonts w:ascii="Times New Roman" w:hAnsi="Times New Roman" w:cs="Times New Roman"/>
          <w:b w:val="0"/>
        </w:rPr>
      </w:pPr>
      <w:bookmarkStart w:id="7" w:name="_Toc59637827"/>
      <w:r>
        <w:rPr>
          <w:rFonts w:ascii="Times New Roman" w:hAnsi="Times New Roman" w:cs="Times New Roman"/>
        </w:rPr>
        <w:t>3.2.2. Perennials in hallways</w:t>
      </w:r>
      <w:bookmarkEnd w:id="7"/>
    </w:p>
    <w:p w14:paraId="60032B00" w14:textId="77777777" w:rsidR="00C942B0" w:rsidRDefault="00C942B0" w:rsidP="000C304F">
      <w:pPr>
        <w:spacing w:line="276" w:lineRule="auto"/>
        <w:rPr>
          <w:rFonts w:ascii="Times New Roman" w:hAnsi="Times New Roman" w:cs="Times New Roman"/>
        </w:rPr>
      </w:pPr>
      <w:r>
        <w:rPr>
          <w:rFonts w:ascii="Times New Roman" w:hAnsi="Times New Roman" w:cs="Times New Roman"/>
        </w:rPr>
        <w:t xml:space="preserve">Eleven perennial species were found during the inventories </w:t>
      </w:r>
      <w:r>
        <w:rPr>
          <w:rFonts w:ascii="Times New Roman" w:hAnsi="Times New Roman" w:cs="Times New Roman"/>
          <w:i/>
        </w:rPr>
        <w:t xml:space="preserve">I. cylindrica </w:t>
      </w:r>
      <w:r>
        <w:rPr>
          <w:rFonts w:ascii="Times New Roman" w:hAnsi="Times New Roman" w:cs="Times New Roman"/>
        </w:rPr>
        <w:t xml:space="preserve">was the most abundant with 57.1% followed by </w:t>
      </w:r>
      <w:r>
        <w:rPr>
          <w:rFonts w:ascii="Times New Roman" w:hAnsi="Times New Roman" w:cs="Times New Roman"/>
          <w:i/>
        </w:rPr>
        <w:t xml:space="preserve">M. altera </w:t>
      </w:r>
      <w:r>
        <w:rPr>
          <w:rFonts w:ascii="Times New Roman" w:hAnsi="Times New Roman" w:cs="Times New Roman"/>
        </w:rPr>
        <w:t xml:space="preserve">(20.7%) and </w:t>
      </w:r>
      <w:r>
        <w:rPr>
          <w:rFonts w:ascii="Times New Roman" w:hAnsi="Times New Roman" w:cs="Times New Roman"/>
          <w:i/>
        </w:rPr>
        <w:t xml:space="preserve">T. </w:t>
      </w:r>
      <w:proofErr w:type="spellStart"/>
      <w:r>
        <w:rPr>
          <w:rFonts w:ascii="Times New Roman" w:hAnsi="Times New Roman" w:cs="Times New Roman"/>
          <w:i/>
        </w:rPr>
        <w:t>disversifolia</w:t>
      </w:r>
      <w:proofErr w:type="spellEnd"/>
      <w:r>
        <w:rPr>
          <w:rFonts w:ascii="Times New Roman" w:hAnsi="Times New Roman" w:cs="Times New Roman"/>
          <w:i/>
        </w:rPr>
        <w:t xml:space="preserve"> </w:t>
      </w:r>
      <w:r>
        <w:rPr>
          <w:rFonts w:ascii="Times New Roman" w:hAnsi="Times New Roman" w:cs="Times New Roman"/>
        </w:rPr>
        <w:t xml:space="preserve">(12.9%). </w:t>
      </w:r>
      <w:proofErr w:type="spellStart"/>
      <w:r>
        <w:rPr>
          <w:rFonts w:ascii="Times New Roman" w:hAnsi="Times New Roman" w:cs="Times New Roman"/>
          <w:i/>
        </w:rPr>
        <w:t>Digitaria</w:t>
      </w:r>
      <w:proofErr w:type="spellEnd"/>
      <w:r>
        <w:rPr>
          <w:rFonts w:ascii="Times New Roman" w:hAnsi="Times New Roman" w:cs="Times New Roman"/>
          <w:i/>
        </w:rPr>
        <w:t xml:space="preserve"> </w:t>
      </w:r>
      <w:proofErr w:type="spellStart"/>
      <w:r>
        <w:rPr>
          <w:rFonts w:ascii="Times New Roman" w:hAnsi="Times New Roman" w:cs="Times New Roman"/>
          <w:i/>
        </w:rPr>
        <w:t>sp</w:t>
      </w:r>
      <w:proofErr w:type="spellEnd"/>
      <w:r>
        <w:rPr>
          <w:rFonts w:ascii="Times New Roman" w:hAnsi="Times New Roman" w:cs="Times New Roman"/>
          <w:i/>
        </w:rPr>
        <w:t xml:space="preserve"> </w:t>
      </w:r>
      <w:r>
        <w:rPr>
          <w:rFonts w:ascii="Times New Roman" w:hAnsi="Times New Roman" w:cs="Times New Roman"/>
        </w:rPr>
        <w:t xml:space="preserve">and </w:t>
      </w:r>
      <w:r>
        <w:rPr>
          <w:rFonts w:ascii="Times New Roman" w:hAnsi="Times New Roman" w:cs="Times New Roman"/>
          <w:i/>
        </w:rPr>
        <w:t xml:space="preserve">C. </w:t>
      </w:r>
      <w:proofErr w:type="spellStart"/>
      <w:r>
        <w:rPr>
          <w:rFonts w:ascii="Times New Roman" w:hAnsi="Times New Roman" w:cs="Times New Roman"/>
          <w:i/>
        </w:rPr>
        <w:t>urticifolia</w:t>
      </w:r>
      <w:proofErr w:type="spellEnd"/>
      <w:r>
        <w:rPr>
          <w:rFonts w:ascii="Times New Roman" w:hAnsi="Times New Roman" w:cs="Times New Roman"/>
          <w:i/>
        </w:rPr>
        <w:t xml:space="preserve"> </w:t>
      </w:r>
      <w:r>
        <w:rPr>
          <w:rFonts w:ascii="Times New Roman" w:hAnsi="Times New Roman" w:cs="Times New Roman"/>
        </w:rPr>
        <w:t>were the least abundant with a relative abundance of 0.18%. Figure 4 summarizes the abundance of each species.</w:t>
      </w:r>
    </w:p>
    <w:p w14:paraId="74959755" w14:textId="77777777" w:rsidR="00CE7321" w:rsidRDefault="008C3F1F" w:rsidP="00CE7321">
      <w:pPr>
        <w:keepNext/>
        <w:jc w:val="center"/>
        <w:rPr>
          <w:rFonts w:ascii="Times New Roman" w:hAnsi="Times New Roman" w:cs="Times New Roman"/>
        </w:rPr>
      </w:pPr>
      <w:r>
        <w:rPr>
          <w:rFonts w:ascii="Times New Roman" w:hAnsi="Times New Roman" w:cs="Times New Roman"/>
          <w:noProof/>
          <w:lang w:val="fr-FR" w:eastAsia="fr-FR"/>
        </w:rPr>
        <w:lastRenderedPageBreak/>
        <w:drawing>
          <wp:inline distT="0" distB="0" distL="0" distR="0" wp14:anchorId="1AA9099A" wp14:editId="61E2078D">
            <wp:extent cx="5760720" cy="297307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pèces vivaces.png"/>
                    <pic:cNvPicPr/>
                  </pic:nvPicPr>
                  <pic:blipFill>
                    <a:blip r:embed="rId9">
                      <a:extLst>
                        <a:ext uri="{28A0092B-C50C-407E-A947-70E740481C1C}">
                          <a14:useLocalDpi xmlns:a14="http://schemas.microsoft.com/office/drawing/2010/main" val="0"/>
                        </a:ext>
                      </a:extLst>
                    </a:blip>
                    <a:stretch>
                      <a:fillRect/>
                    </a:stretch>
                  </pic:blipFill>
                  <pic:spPr>
                    <a:xfrm>
                      <a:off x="0" y="0"/>
                      <a:ext cx="5760720" cy="2973070"/>
                    </a:xfrm>
                    <a:prstGeom prst="rect">
                      <a:avLst/>
                    </a:prstGeom>
                  </pic:spPr>
                </pic:pic>
              </a:graphicData>
            </a:graphic>
          </wp:inline>
        </w:drawing>
      </w:r>
    </w:p>
    <w:p w14:paraId="29DB8D25" w14:textId="77777777" w:rsidR="00CE7321" w:rsidRPr="00CE7321" w:rsidRDefault="00CE7321" w:rsidP="00CE7321">
      <w:pPr>
        <w:pStyle w:val="Lgende"/>
        <w:jc w:val="center"/>
        <w:rPr>
          <w:rFonts w:ascii="Times New Roman" w:hAnsi="Times New Roman" w:cs="Times New Roman"/>
          <w:i w:val="0"/>
          <w:color w:val="000000" w:themeColor="text1"/>
          <w:sz w:val="22"/>
        </w:rPr>
      </w:pPr>
      <w:bookmarkStart w:id="8" w:name="_Toc57795973"/>
      <w:r>
        <w:rPr>
          <w:rFonts w:ascii="Times New Roman" w:hAnsi="Times New Roman" w:cs="Times New Roman"/>
          <w:color w:val="000000" w:themeColor="text1"/>
          <w:sz w:val="22"/>
        </w:rPr>
        <w:t xml:space="preserve">Figure 4. Distribution of perennial species </w:t>
      </w:r>
      <w:bookmarkEnd w:id="8"/>
      <w:r>
        <w:rPr>
          <w:rFonts w:ascii="Times New Roman" w:hAnsi="Times New Roman" w:cs="Times New Roman"/>
          <w:color w:val="000000" w:themeColor="text1"/>
          <w:sz w:val="22"/>
        </w:rPr>
        <w:t xml:space="preserve">(29 quadrats and the total area of a quadrat: 12 m </w:t>
      </w:r>
      <w:r>
        <w:rPr>
          <w:rFonts w:ascii="Times New Roman" w:hAnsi="Times New Roman" w:cs="Times New Roman"/>
          <w:color w:val="000000" w:themeColor="text1"/>
          <w:sz w:val="22"/>
          <w:vertAlign w:val="superscript"/>
        </w:rPr>
        <w:t xml:space="preserve">2 </w:t>
      </w:r>
      <w:r>
        <w:rPr>
          <w:rFonts w:ascii="Times New Roman" w:hAnsi="Times New Roman" w:cs="Times New Roman"/>
          <w:color w:val="000000" w:themeColor="text1"/>
          <w:sz w:val="22"/>
        </w:rPr>
        <w:t>)</w:t>
      </w:r>
    </w:p>
    <w:p w14:paraId="66C28241" w14:textId="77777777" w:rsidR="00C942B0" w:rsidRDefault="00C942B0" w:rsidP="000C304F">
      <w:pPr>
        <w:pStyle w:val="Titre3"/>
        <w:spacing w:line="276" w:lineRule="auto"/>
        <w:rPr>
          <w:rFonts w:ascii="Times New Roman" w:hAnsi="Times New Roman" w:cs="Times New Roman"/>
          <w:b w:val="0"/>
        </w:rPr>
      </w:pPr>
      <w:bookmarkStart w:id="9" w:name="_Toc59637828"/>
      <w:r>
        <w:rPr>
          <w:rFonts w:ascii="Times New Roman" w:hAnsi="Times New Roman" w:cs="Times New Roman"/>
        </w:rPr>
        <w:t>3.2.3. Annual species in corridors</w:t>
      </w:r>
      <w:bookmarkEnd w:id="9"/>
    </w:p>
    <w:p w14:paraId="4F0BF232" w14:textId="77777777" w:rsidR="00C942B0" w:rsidRDefault="00C942B0" w:rsidP="008C3F1F">
      <w:pPr>
        <w:spacing w:line="276" w:lineRule="auto"/>
        <w:jc w:val="both"/>
        <w:rPr>
          <w:rFonts w:ascii="Times New Roman" w:hAnsi="Times New Roman" w:cs="Times New Roman"/>
        </w:rPr>
      </w:pPr>
      <w:bookmarkStart w:id="10" w:name="_Toc57795866"/>
      <w:r>
        <w:rPr>
          <w:rFonts w:ascii="Times New Roman" w:hAnsi="Times New Roman" w:cs="Times New Roman"/>
        </w:rPr>
        <w:t xml:space="preserve">Eleven annual species were recorded including </w:t>
      </w:r>
      <w:r>
        <w:rPr>
          <w:rFonts w:ascii="Times New Roman" w:hAnsi="Times New Roman" w:cs="Times New Roman"/>
          <w:i/>
        </w:rPr>
        <w:t xml:space="preserve">C. </w:t>
      </w:r>
      <w:proofErr w:type="spellStart"/>
      <w:r>
        <w:rPr>
          <w:rFonts w:ascii="Times New Roman" w:hAnsi="Times New Roman" w:cs="Times New Roman"/>
          <w:i/>
        </w:rPr>
        <w:t>trigyna</w:t>
      </w:r>
      <w:proofErr w:type="spellEnd"/>
      <w:r>
        <w:rPr>
          <w:rFonts w:ascii="Times New Roman" w:hAnsi="Times New Roman" w:cs="Times New Roman"/>
          <w:i/>
        </w:rPr>
        <w:t xml:space="preserve"> </w:t>
      </w:r>
      <w:r>
        <w:rPr>
          <w:rFonts w:ascii="Times New Roman" w:hAnsi="Times New Roman" w:cs="Times New Roman"/>
        </w:rPr>
        <w:t xml:space="preserve">which was the most abundant with 71.9% followed by </w:t>
      </w:r>
      <w:r>
        <w:rPr>
          <w:rFonts w:ascii="Times New Roman" w:hAnsi="Times New Roman" w:cs="Times New Roman"/>
          <w:i/>
        </w:rPr>
        <w:t xml:space="preserve">B. </w:t>
      </w:r>
      <w:proofErr w:type="spellStart"/>
      <w:r>
        <w:rPr>
          <w:rFonts w:ascii="Times New Roman" w:hAnsi="Times New Roman" w:cs="Times New Roman"/>
          <w:i/>
        </w:rPr>
        <w:t>pseudoperennis</w:t>
      </w:r>
      <w:proofErr w:type="spellEnd"/>
      <w:r>
        <w:rPr>
          <w:rFonts w:ascii="Times New Roman" w:hAnsi="Times New Roman" w:cs="Times New Roman"/>
          <w:i/>
        </w:rPr>
        <w:t xml:space="preserve"> </w:t>
      </w:r>
      <w:r>
        <w:rPr>
          <w:rFonts w:ascii="Times New Roman" w:hAnsi="Times New Roman" w:cs="Times New Roman"/>
        </w:rPr>
        <w:t xml:space="preserve">(14.8%) and </w:t>
      </w:r>
      <w:r>
        <w:rPr>
          <w:rFonts w:ascii="Times New Roman" w:hAnsi="Times New Roman" w:cs="Times New Roman"/>
          <w:i/>
        </w:rPr>
        <w:t xml:space="preserve">A. </w:t>
      </w:r>
      <w:proofErr w:type="spellStart"/>
      <w:r>
        <w:rPr>
          <w:rFonts w:ascii="Times New Roman" w:hAnsi="Times New Roman" w:cs="Times New Roman"/>
          <w:i/>
        </w:rPr>
        <w:t>hispidus</w:t>
      </w:r>
      <w:proofErr w:type="spellEnd"/>
      <w:r>
        <w:rPr>
          <w:rFonts w:ascii="Times New Roman" w:hAnsi="Times New Roman" w:cs="Times New Roman"/>
          <w:i/>
        </w:rPr>
        <w:t xml:space="preserve"> </w:t>
      </w:r>
      <w:r>
        <w:rPr>
          <w:rFonts w:ascii="Times New Roman" w:hAnsi="Times New Roman" w:cs="Times New Roman"/>
        </w:rPr>
        <w:t xml:space="preserve">(6.1%); and </w:t>
      </w:r>
      <w:r>
        <w:rPr>
          <w:rFonts w:ascii="Times New Roman" w:hAnsi="Times New Roman" w:cs="Times New Roman"/>
          <w:i/>
        </w:rPr>
        <w:t xml:space="preserve">O. </w:t>
      </w:r>
      <w:proofErr w:type="spellStart"/>
      <w:r>
        <w:rPr>
          <w:rFonts w:ascii="Times New Roman" w:hAnsi="Times New Roman" w:cs="Times New Roman"/>
          <w:i/>
        </w:rPr>
        <w:t>semiloba</w:t>
      </w:r>
      <w:proofErr w:type="spellEnd"/>
      <w:r>
        <w:rPr>
          <w:rFonts w:ascii="Times New Roman" w:hAnsi="Times New Roman" w:cs="Times New Roman"/>
          <w:i/>
        </w:rPr>
        <w:t xml:space="preserve"> </w:t>
      </w:r>
      <w:r>
        <w:rPr>
          <w:rFonts w:ascii="Times New Roman" w:hAnsi="Times New Roman" w:cs="Times New Roman"/>
        </w:rPr>
        <w:t>was the least abundant species at 0.06%. The pie chart (Figure 5) summarizes the abundance of each species.</w:t>
      </w:r>
      <w:bookmarkEnd w:id="10"/>
    </w:p>
    <w:p w14:paraId="1857484D" w14:textId="77777777" w:rsidR="00CE7321" w:rsidRDefault="008C3F1F" w:rsidP="00CE7321">
      <w:pPr>
        <w:keepNext/>
        <w:jc w:val="center"/>
        <w:rPr>
          <w:rFonts w:ascii="Times New Roman" w:hAnsi="Times New Roman" w:cs="Times New Roman"/>
        </w:rPr>
      </w:pPr>
      <w:r>
        <w:rPr>
          <w:rFonts w:ascii="Times New Roman" w:hAnsi="Times New Roman" w:cs="Times New Roman"/>
          <w:noProof/>
          <w:lang w:val="fr-FR" w:eastAsia="fr-FR"/>
        </w:rPr>
        <w:drawing>
          <wp:inline distT="0" distB="0" distL="0" distR="0" wp14:anchorId="37488550" wp14:editId="742F26C6">
            <wp:extent cx="5760720" cy="297307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pèces annuelles.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2973070"/>
                    </a:xfrm>
                    <a:prstGeom prst="rect">
                      <a:avLst/>
                    </a:prstGeom>
                  </pic:spPr>
                </pic:pic>
              </a:graphicData>
            </a:graphic>
          </wp:inline>
        </w:drawing>
      </w:r>
    </w:p>
    <w:p w14:paraId="677D672B" w14:textId="77777777" w:rsidR="00CE7321" w:rsidRPr="00CE7321" w:rsidRDefault="00CE7321" w:rsidP="00CE7321">
      <w:pPr>
        <w:pStyle w:val="Lgende"/>
        <w:jc w:val="center"/>
        <w:rPr>
          <w:rFonts w:ascii="Times New Roman" w:hAnsi="Times New Roman" w:cs="Times New Roman"/>
          <w:color w:val="000000" w:themeColor="text1"/>
          <w:sz w:val="22"/>
        </w:rPr>
      </w:pPr>
      <w:bookmarkStart w:id="11" w:name="_Toc57795974"/>
      <w:r>
        <w:rPr>
          <w:rFonts w:ascii="Times New Roman" w:hAnsi="Times New Roman" w:cs="Times New Roman"/>
          <w:color w:val="000000" w:themeColor="text1"/>
          <w:sz w:val="22"/>
        </w:rPr>
        <w:t xml:space="preserve">Figure 5. Distribution of </w:t>
      </w:r>
      <w:r>
        <w:rPr>
          <w:rFonts w:ascii="Times New Roman" w:hAnsi="Times New Roman" w:cs="Times New Roman"/>
          <w:i w:val="0"/>
          <w:color w:val="000000" w:themeColor="text1"/>
          <w:sz w:val="22"/>
        </w:rPr>
        <w:t>annual species</w:t>
      </w:r>
      <w:bookmarkEnd w:id="11"/>
      <w:r>
        <w:rPr>
          <w:rFonts w:ascii="Times New Roman" w:hAnsi="Times New Roman" w:cs="Times New Roman"/>
          <w:i w:val="0"/>
          <w:color w:val="000000" w:themeColor="text1"/>
          <w:sz w:val="22"/>
        </w:rPr>
        <w:t xml:space="preserve"> </w:t>
      </w:r>
      <w:r>
        <w:rPr>
          <w:rFonts w:ascii="Times New Roman" w:hAnsi="Times New Roman" w:cs="Times New Roman"/>
          <w:color w:val="000000" w:themeColor="text1"/>
          <w:sz w:val="22"/>
        </w:rPr>
        <w:t xml:space="preserve">(29 quadrats and the total area of a quadrat: 12 m </w:t>
      </w:r>
      <w:r>
        <w:rPr>
          <w:rFonts w:ascii="Times New Roman" w:hAnsi="Times New Roman" w:cs="Times New Roman"/>
          <w:color w:val="000000" w:themeColor="text1"/>
          <w:sz w:val="22"/>
          <w:vertAlign w:val="superscript"/>
        </w:rPr>
        <w:t xml:space="preserve">2 </w:t>
      </w:r>
      <w:r>
        <w:rPr>
          <w:rFonts w:ascii="Times New Roman" w:hAnsi="Times New Roman" w:cs="Times New Roman"/>
          <w:color w:val="000000" w:themeColor="text1"/>
          <w:sz w:val="22"/>
        </w:rPr>
        <w:t>)</w:t>
      </w:r>
    </w:p>
    <w:p w14:paraId="50EBDB79" w14:textId="77777777" w:rsidR="00C942B0" w:rsidRDefault="00C942B0" w:rsidP="000C304F">
      <w:pPr>
        <w:pStyle w:val="Titre2"/>
        <w:spacing w:line="276" w:lineRule="auto"/>
        <w:rPr>
          <w:rFonts w:ascii="Times New Roman" w:hAnsi="Times New Roman" w:cs="Times New Roman"/>
        </w:rPr>
      </w:pPr>
      <w:bookmarkStart w:id="12" w:name="_Toc59637829"/>
      <w:r>
        <w:rPr>
          <w:rFonts w:ascii="Times New Roman" w:hAnsi="Times New Roman" w:cs="Times New Roman"/>
        </w:rPr>
        <w:t>3.3. Regeneration of woody species in the corridor</w:t>
      </w:r>
      <w:bookmarkEnd w:id="12"/>
    </w:p>
    <w:p w14:paraId="034F9EA8" w14:textId="77777777" w:rsidR="00C942B0" w:rsidRDefault="00C942B0" w:rsidP="008C3F1F">
      <w:pPr>
        <w:spacing w:line="276" w:lineRule="auto"/>
        <w:jc w:val="both"/>
        <w:rPr>
          <w:rFonts w:ascii="Times New Roman" w:hAnsi="Times New Roman" w:cs="Times New Roman"/>
        </w:rPr>
      </w:pPr>
      <w:r>
        <w:rPr>
          <w:rFonts w:ascii="Times New Roman" w:hAnsi="Times New Roman" w:cs="Times New Roman"/>
        </w:rPr>
        <w:t xml:space="preserve">Three species managed to regenerate in the tree corridors of the device, this regeneration was largely dominated by </w:t>
      </w:r>
      <w:r>
        <w:rPr>
          <w:rFonts w:ascii="Times New Roman" w:hAnsi="Times New Roman" w:cs="Times New Roman"/>
          <w:i/>
        </w:rPr>
        <w:t xml:space="preserve">L. </w:t>
      </w:r>
      <w:proofErr w:type="spellStart"/>
      <w:r>
        <w:rPr>
          <w:rFonts w:ascii="Times New Roman" w:hAnsi="Times New Roman" w:cs="Times New Roman"/>
          <w:i/>
        </w:rPr>
        <w:t>leucocephala</w:t>
      </w:r>
      <w:proofErr w:type="spellEnd"/>
      <w:r>
        <w:rPr>
          <w:rFonts w:ascii="Times New Roman" w:hAnsi="Times New Roman" w:cs="Times New Roman"/>
          <w:i/>
        </w:rPr>
        <w:t xml:space="preserve"> </w:t>
      </w:r>
      <w:r>
        <w:rPr>
          <w:rFonts w:ascii="Times New Roman" w:hAnsi="Times New Roman" w:cs="Times New Roman"/>
        </w:rPr>
        <w:t>with a relative abundance of 6.1% and less than 1%. Table 3 gives the track of regenerated woody species and their relative abundances.</w:t>
      </w:r>
    </w:p>
    <w:p w14:paraId="20864383" w14:textId="77777777" w:rsidR="00C942B0" w:rsidRDefault="00C314E9" w:rsidP="000C304F">
      <w:pPr>
        <w:pStyle w:val="Lgende"/>
        <w:keepNext/>
        <w:spacing w:line="276" w:lineRule="auto"/>
        <w:jc w:val="center"/>
        <w:rPr>
          <w:rFonts w:ascii="Times New Roman" w:hAnsi="Times New Roman" w:cs="Times New Roman"/>
          <w:i w:val="0"/>
          <w:color w:val="000000" w:themeColor="text1"/>
          <w:sz w:val="22"/>
        </w:rPr>
      </w:pPr>
      <w:bookmarkStart w:id="13" w:name="_Toc57795867"/>
      <w:r>
        <w:rPr>
          <w:rFonts w:ascii="Times New Roman" w:hAnsi="Times New Roman" w:cs="Times New Roman"/>
          <w:color w:val="000000" w:themeColor="text1"/>
          <w:sz w:val="22"/>
        </w:rPr>
        <w:lastRenderedPageBreak/>
        <w:t>Table 3. Regeneration of woody species in the corridor</w:t>
      </w:r>
      <w:bookmarkEnd w:id="13"/>
      <w:r w:rsidR="00C942B0">
        <w:rPr>
          <w:rFonts w:ascii="Times New Roman" w:hAnsi="Times New Roman" w:cs="Times New Roman"/>
          <w:color w:val="000000" w:themeColor="text1"/>
          <w:sz w:val="22"/>
        </w:rPr>
        <w:t xml:space="preserve"> </w:t>
      </w:r>
    </w:p>
    <w:tbl>
      <w:tblPr>
        <w:tblW w:w="6096" w:type="dxa"/>
        <w:tblInd w:w="1134" w:type="dxa"/>
        <w:tblCellMar>
          <w:left w:w="70" w:type="dxa"/>
          <w:right w:w="70" w:type="dxa"/>
        </w:tblCellMar>
        <w:tblLook w:val="04A0" w:firstRow="1" w:lastRow="0" w:firstColumn="1" w:lastColumn="0" w:noHBand="0" w:noVBand="1"/>
      </w:tblPr>
      <w:tblGrid>
        <w:gridCol w:w="2440"/>
        <w:gridCol w:w="3656"/>
      </w:tblGrid>
      <w:tr w:rsidR="00C942B0" w14:paraId="148E1C54" w14:textId="77777777" w:rsidTr="00C942B0">
        <w:trPr>
          <w:trHeight w:val="315"/>
        </w:trPr>
        <w:tc>
          <w:tcPr>
            <w:tcW w:w="2440" w:type="dxa"/>
            <w:tcBorders>
              <w:top w:val="single" w:sz="4" w:space="0" w:color="auto"/>
              <w:left w:val="nil"/>
              <w:bottom w:val="single" w:sz="4" w:space="0" w:color="auto"/>
              <w:right w:val="nil"/>
            </w:tcBorders>
            <w:shd w:val="clear" w:color="auto" w:fill="FFFFFF"/>
            <w:noWrap/>
            <w:vAlign w:val="bottom"/>
            <w:hideMark/>
          </w:tcPr>
          <w:p w14:paraId="59D8C013" w14:textId="77777777" w:rsidR="00C942B0" w:rsidRDefault="00C942B0" w:rsidP="000C304F">
            <w:pPr>
              <w:spacing w:after="0" w:line="276" w:lineRule="auto"/>
              <w:rPr>
                <w:rFonts w:ascii="Times New Roman" w:eastAsia="Times New Roman" w:hAnsi="Times New Roman" w:cs="Times New Roman"/>
                <w:b/>
                <w:bCs/>
                <w:sz w:val="24"/>
                <w:szCs w:val="24"/>
                <w:lang w:eastAsia="fr-FR"/>
              </w:rPr>
            </w:pPr>
            <w:r>
              <w:rPr>
                <w:rFonts w:ascii="Times New Roman" w:eastAsia="Times New Roman" w:hAnsi="Times New Roman" w:cs="Times New Roman"/>
                <w:b/>
                <w:bCs/>
                <w:szCs w:val="24"/>
                <w:lang w:eastAsia="fr-FR"/>
              </w:rPr>
              <w:t>Woody species</w:t>
            </w:r>
          </w:p>
        </w:tc>
        <w:tc>
          <w:tcPr>
            <w:tcW w:w="3656" w:type="dxa"/>
            <w:tcBorders>
              <w:top w:val="single" w:sz="4" w:space="0" w:color="auto"/>
              <w:left w:val="nil"/>
              <w:bottom w:val="single" w:sz="4" w:space="0" w:color="auto"/>
              <w:right w:val="nil"/>
            </w:tcBorders>
            <w:shd w:val="clear" w:color="auto" w:fill="FFFFFF"/>
            <w:noWrap/>
            <w:vAlign w:val="bottom"/>
            <w:hideMark/>
          </w:tcPr>
          <w:p w14:paraId="6B4D6E51" w14:textId="77777777" w:rsidR="00C942B0" w:rsidRDefault="00C942B0" w:rsidP="000C304F">
            <w:pPr>
              <w:spacing w:after="0" w:line="276" w:lineRule="auto"/>
              <w:jc w:val="center"/>
              <w:rPr>
                <w:rFonts w:ascii="Times New Roman" w:eastAsia="Times New Roman" w:hAnsi="Times New Roman" w:cs="Times New Roman"/>
                <w:b/>
                <w:bCs/>
                <w:szCs w:val="24"/>
                <w:lang w:eastAsia="fr-FR"/>
              </w:rPr>
            </w:pPr>
            <w:r>
              <w:rPr>
                <w:rFonts w:ascii="Times New Roman" w:eastAsia="Times New Roman" w:hAnsi="Times New Roman" w:cs="Times New Roman"/>
                <w:b/>
                <w:bCs/>
                <w:szCs w:val="24"/>
                <w:lang w:eastAsia="fr-FR"/>
              </w:rPr>
              <w:t>Relative abundance (%)</w:t>
            </w:r>
          </w:p>
        </w:tc>
      </w:tr>
      <w:tr w:rsidR="00C942B0" w14:paraId="51AE34EF" w14:textId="77777777" w:rsidTr="00C942B0">
        <w:trPr>
          <w:trHeight w:val="315"/>
        </w:trPr>
        <w:tc>
          <w:tcPr>
            <w:tcW w:w="2440" w:type="dxa"/>
            <w:shd w:val="clear" w:color="auto" w:fill="FFFFFF"/>
            <w:noWrap/>
            <w:vAlign w:val="bottom"/>
            <w:hideMark/>
          </w:tcPr>
          <w:p w14:paraId="2AE18295" w14:textId="77777777" w:rsidR="00C942B0" w:rsidRDefault="00C942B0" w:rsidP="000C304F">
            <w:pPr>
              <w:spacing w:after="0" w:line="276" w:lineRule="auto"/>
              <w:rPr>
                <w:rFonts w:ascii="Times New Roman" w:eastAsia="Times New Roman" w:hAnsi="Times New Roman" w:cs="Times New Roman"/>
                <w:b/>
                <w:bCs/>
                <w:i/>
                <w:iCs/>
                <w:szCs w:val="24"/>
                <w:lang w:eastAsia="fr-FR"/>
              </w:rPr>
            </w:pPr>
            <w:r>
              <w:rPr>
                <w:rFonts w:ascii="Times New Roman" w:eastAsia="Times New Roman" w:hAnsi="Times New Roman" w:cs="Times New Roman"/>
                <w:b/>
                <w:bCs/>
                <w:i/>
                <w:iCs/>
                <w:szCs w:val="24"/>
                <w:lang w:eastAsia="fr-FR"/>
              </w:rPr>
              <w:t xml:space="preserve">A. </w:t>
            </w:r>
            <w:proofErr w:type="spellStart"/>
            <w:r>
              <w:rPr>
                <w:rFonts w:ascii="Times New Roman" w:eastAsia="Times New Roman" w:hAnsi="Times New Roman" w:cs="Times New Roman"/>
                <w:b/>
                <w:bCs/>
                <w:i/>
                <w:iCs/>
                <w:szCs w:val="24"/>
                <w:lang w:eastAsia="fr-FR"/>
              </w:rPr>
              <w:t>auriculiformis</w:t>
            </w:r>
            <w:proofErr w:type="spellEnd"/>
          </w:p>
        </w:tc>
        <w:tc>
          <w:tcPr>
            <w:tcW w:w="3656" w:type="dxa"/>
            <w:shd w:val="clear" w:color="auto" w:fill="FFFFFF"/>
            <w:noWrap/>
            <w:vAlign w:val="bottom"/>
            <w:hideMark/>
          </w:tcPr>
          <w:p w14:paraId="285B4D38"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0.00</w:t>
            </w:r>
          </w:p>
        </w:tc>
      </w:tr>
      <w:tr w:rsidR="00C942B0" w14:paraId="567CA16F" w14:textId="77777777" w:rsidTr="00C942B0">
        <w:trPr>
          <w:trHeight w:val="315"/>
        </w:trPr>
        <w:tc>
          <w:tcPr>
            <w:tcW w:w="2440" w:type="dxa"/>
            <w:shd w:val="clear" w:color="auto" w:fill="FFFFFF"/>
            <w:noWrap/>
            <w:vAlign w:val="bottom"/>
            <w:hideMark/>
          </w:tcPr>
          <w:p w14:paraId="23319BA1" w14:textId="77777777" w:rsidR="00C942B0" w:rsidRDefault="00C942B0" w:rsidP="000C304F">
            <w:pPr>
              <w:spacing w:after="0" w:line="276" w:lineRule="auto"/>
              <w:rPr>
                <w:rFonts w:ascii="Times New Roman" w:eastAsia="Times New Roman" w:hAnsi="Times New Roman" w:cs="Times New Roman"/>
                <w:b/>
                <w:bCs/>
                <w:i/>
                <w:iCs/>
                <w:szCs w:val="24"/>
                <w:lang w:eastAsia="fr-FR"/>
              </w:rPr>
            </w:pPr>
            <w:r>
              <w:rPr>
                <w:rFonts w:ascii="Times New Roman" w:eastAsia="Times New Roman" w:hAnsi="Times New Roman" w:cs="Times New Roman"/>
                <w:b/>
                <w:bCs/>
                <w:i/>
                <w:iCs/>
                <w:szCs w:val="24"/>
                <w:lang w:eastAsia="fr-FR"/>
              </w:rPr>
              <w:t xml:space="preserve">A. </w:t>
            </w:r>
            <w:proofErr w:type="spellStart"/>
            <w:r>
              <w:rPr>
                <w:rFonts w:ascii="Times New Roman" w:eastAsia="Times New Roman" w:hAnsi="Times New Roman" w:cs="Times New Roman"/>
                <w:b/>
                <w:bCs/>
                <w:i/>
                <w:iCs/>
                <w:szCs w:val="24"/>
                <w:lang w:eastAsia="fr-FR"/>
              </w:rPr>
              <w:t>polyacantha</w:t>
            </w:r>
            <w:proofErr w:type="spellEnd"/>
          </w:p>
        </w:tc>
        <w:tc>
          <w:tcPr>
            <w:tcW w:w="3656" w:type="dxa"/>
            <w:shd w:val="clear" w:color="auto" w:fill="FFFFFF"/>
            <w:noWrap/>
            <w:vAlign w:val="bottom"/>
            <w:hideMark/>
          </w:tcPr>
          <w:p w14:paraId="412C2B0E"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0.00</w:t>
            </w:r>
          </w:p>
        </w:tc>
      </w:tr>
      <w:tr w:rsidR="00C942B0" w14:paraId="65A91733" w14:textId="77777777" w:rsidTr="00C942B0">
        <w:trPr>
          <w:trHeight w:val="315"/>
        </w:trPr>
        <w:tc>
          <w:tcPr>
            <w:tcW w:w="2440" w:type="dxa"/>
            <w:shd w:val="clear" w:color="auto" w:fill="FFFFFF"/>
            <w:noWrap/>
            <w:vAlign w:val="bottom"/>
            <w:hideMark/>
          </w:tcPr>
          <w:p w14:paraId="064A0801" w14:textId="77777777" w:rsidR="00C942B0" w:rsidRDefault="00C942B0" w:rsidP="000C304F">
            <w:pPr>
              <w:spacing w:after="0" w:line="276" w:lineRule="auto"/>
              <w:rPr>
                <w:rFonts w:ascii="Times New Roman" w:eastAsia="Times New Roman" w:hAnsi="Times New Roman" w:cs="Times New Roman"/>
                <w:b/>
                <w:bCs/>
                <w:i/>
                <w:iCs/>
                <w:szCs w:val="24"/>
                <w:lang w:eastAsia="fr-FR"/>
              </w:rPr>
            </w:pPr>
            <w:r>
              <w:rPr>
                <w:rFonts w:ascii="Times New Roman" w:eastAsia="Times New Roman" w:hAnsi="Times New Roman" w:cs="Times New Roman"/>
                <w:b/>
                <w:bCs/>
                <w:i/>
                <w:iCs/>
                <w:szCs w:val="24"/>
                <w:lang w:eastAsia="fr-FR"/>
              </w:rPr>
              <w:t>A. lebbeck</w:t>
            </w:r>
          </w:p>
        </w:tc>
        <w:tc>
          <w:tcPr>
            <w:tcW w:w="3656" w:type="dxa"/>
            <w:shd w:val="clear" w:color="auto" w:fill="FFFFFF"/>
            <w:noWrap/>
            <w:vAlign w:val="bottom"/>
            <w:hideMark/>
          </w:tcPr>
          <w:p w14:paraId="6121B852"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0.49</w:t>
            </w:r>
          </w:p>
        </w:tc>
      </w:tr>
      <w:tr w:rsidR="00C942B0" w14:paraId="0676385E" w14:textId="77777777" w:rsidTr="00C942B0">
        <w:trPr>
          <w:trHeight w:val="315"/>
        </w:trPr>
        <w:tc>
          <w:tcPr>
            <w:tcW w:w="2440" w:type="dxa"/>
            <w:shd w:val="clear" w:color="auto" w:fill="FFFFFF"/>
            <w:noWrap/>
            <w:vAlign w:val="bottom"/>
            <w:hideMark/>
          </w:tcPr>
          <w:p w14:paraId="22EBF192" w14:textId="77777777" w:rsidR="00C942B0" w:rsidRDefault="00C942B0" w:rsidP="000C304F">
            <w:pPr>
              <w:spacing w:after="0" w:line="276" w:lineRule="auto"/>
              <w:rPr>
                <w:rFonts w:ascii="Times New Roman" w:eastAsia="Times New Roman" w:hAnsi="Times New Roman" w:cs="Times New Roman"/>
                <w:b/>
                <w:bCs/>
                <w:i/>
                <w:iCs/>
                <w:szCs w:val="24"/>
                <w:lang w:eastAsia="fr-FR"/>
              </w:rPr>
            </w:pPr>
            <w:r>
              <w:rPr>
                <w:rFonts w:ascii="Times New Roman" w:eastAsia="Times New Roman" w:hAnsi="Times New Roman" w:cs="Times New Roman"/>
                <w:b/>
                <w:bCs/>
                <w:i/>
                <w:iCs/>
                <w:szCs w:val="24"/>
                <w:lang w:eastAsia="fr-FR"/>
              </w:rPr>
              <w:t xml:space="preserve">C. </w:t>
            </w:r>
            <w:proofErr w:type="spellStart"/>
            <w:r>
              <w:rPr>
                <w:rFonts w:ascii="Times New Roman" w:eastAsia="Times New Roman" w:hAnsi="Times New Roman" w:cs="Times New Roman"/>
                <w:b/>
                <w:bCs/>
                <w:i/>
                <w:iCs/>
                <w:szCs w:val="24"/>
                <w:lang w:eastAsia="fr-FR"/>
              </w:rPr>
              <w:t>lusitanica</w:t>
            </w:r>
            <w:proofErr w:type="spellEnd"/>
          </w:p>
        </w:tc>
        <w:tc>
          <w:tcPr>
            <w:tcW w:w="3656" w:type="dxa"/>
            <w:shd w:val="clear" w:color="auto" w:fill="FFFFFF"/>
            <w:noWrap/>
            <w:vAlign w:val="bottom"/>
            <w:hideMark/>
          </w:tcPr>
          <w:p w14:paraId="509F330C"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0.00</w:t>
            </w:r>
          </w:p>
        </w:tc>
      </w:tr>
      <w:tr w:rsidR="00C942B0" w14:paraId="5A3FA3CF" w14:textId="77777777" w:rsidTr="00C942B0">
        <w:trPr>
          <w:trHeight w:val="315"/>
        </w:trPr>
        <w:tc>
          <w:tcPr>
            <w:tcW w:w="2440" w:type="dxa"/>
            <w:shd w:val="clear" w:color="auto" w:fill="FFFFFF"/>
            <w:noWrap/>
            <w:vAlign w:val="bottom"/>
            <w:hideMark/>
          </w:tcPr>
          <w:p w14:paraId="005D1BEF" w14:textId="77777777" w:rsidR="00C942B0" w:rsidRDefault="00C942B0" w:rsidP="000C304F">
            <w:pPr>
              <w:spacing w:after="0" w:line="276" w:lineRule="auto"/>
              <w:rPr>
                <w:rFonts w:ascii="Times New Roman" w:eastAsia="Times New Roman" w:hAnsi="Times New Roman" w:cs="Times New Roman"/>
                <w:b/>
                <w:bCs/>
                <w:i/>
                <w:iCs/>
                <w:szCs w:val="24"/>
                <w:lang w:eastAsia="fr-FR"/>
              </w:rPr>
            </w:pPr>
            <w:r>
              <w:rPr>
                <w:rFonts w:ascii="Times New Roman" w:eastAsia="Times New Roman" w:hAnsi="Times New Roman" w:cs="Times New Roman"/>
                <w:b/>
                <w:bCs/>
                <w:i/>
                <w:iCs/>
                <w:szCs w:val="24"/>
                <w:lang w:eastAsia="fr-FR"/>
              </w:rPr>
              <w:t xml:space="preserve">L. </w:t>
            </w:r>
            <w:proofErr w:type="spellStart"/>
            <w:r>
              <w:rPr>
                <w:rFonts w:ascii="Times New Roman" w:eastAsia="Times New Roman" w:hAnsi="Times New Roman" w:cs="Times New Roman"/>
                <w:b/>
                <w:bCs/>
                <w:i/>
                <w:iCs/>
                <w:szCs w:val="24"/>
                <w:lang w:eastAsia="fr-FR"/>
              </w:rPr>
              <w:t>leucocephala</w:t>
            </w:r>
            <w:proofErr w:type="spellEnd"/>
          </w:p>
        </w:tc>
        <w:tc>
          <w:tcPr>
            <w:tcW w:w="3656" w:type="dxa"/>
            <w:shd w:val="clear" w:color="auto" w:fill="FFFFFF"/>
            <w:noWrap/>
            <w:vAlign w:val="bottom"/>
            <w:hideMark/>
          </w:tcPr>
          <w:p w14:paraId="0F0552A1"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6.07</w:t>
            </w:r>
          </w:p>
        </w:tc>
      </w:tr>
      <w:tr w:rsidR="00C942B0" w14:paraId="2DE841BE" w14:textId="77777777" w:rsidTr="00C942B0">
        <w:trPr>
          <w:trHeight w:val="315"/>
        </w:trPr>
        <w:tc>
          <w:tcPr>
            <w:tcW w:w="2440" w:type="dxa"/>
            <w:shd w:val="clear" w:color="auto" w:fill="FFFFFF"/>
            <w:noWrap/>
            <w:vAlign w:val="bottom"/>
            <w:hideMark/>
          </w:tcPr>
          <w:p w14:paraId="567C22AE" w14:textId="77777777" w:rsidR="00C942B0" w:rsidRDefault="00C942B0" w:rsidP="000C304F">
            <w:pPr>
              <w:spacing w:after="0" w:line="276" w:lineRule="auto"/>
              <w:rPr>
                <w:rFonts w:ascii="Times New Roman" w:eastAsia="Times New Roman" w:hAnsi="Times New Roman" w:cs="Times New Roman"/>
                <w:b/>
                <w:bCs/>
                <w:i/>
                <w:iCs/>
                <w:szCs w:val="24"/>
                <w:lang w:eastAsia="fr-FR"/>
              </w:rPr>
            </w:pPr>
            <w:proofErr w:type="spellStart"/>
            <w:r>
              <w:rPr>
                <w:rFonts w:ascii="Times New Roman" w:eastAsia="Times New Roman" w:hAnsi="Times New Roman" w:cs="Times New Roman"/>
                <w:b/>
                <w:bCs/>
                <w:i/>
                <w:iCs/>
                <w:szCs w:val="24"/>
                <w:lang w:eastAsia="fr-FR"/>
              </w:rPr>
              <w:t>P.sylvestris</w:t>
            </w:r>
            <w:proofErr w:type="spellEnd"/>
            <w:r>
              <w:rPr>
                <w:rFonts w:ascii="Times New Roman" w:eastAsia="Times New Roman" w:hAnsi="Times New Roman" w:cs="Times New Roman"/>
                <w:b/>
                <w:bCs/>
                <w:i/>
                <w:iCs/>
                <w:szCs w:val="24"/>
                <w:lang w:eastAsia="fr-FR"/>
              </w:rPr>
              <w:t xml:space="preserve"> _</w:t>
            </w:r>
          </w:p>
        </w:tc>
        <w:tc>
          <w:tcPr>
            <w:tcW w:w="3656" w:type="dxa"/>
            <w:shd w:val="clear" w:color="auto" w:fill="FFFFFF"/>
            <w:noWrap/>
            <w:vAlign w:val="bottom"/>
            <w:hideMark/>
          </w:tcPr>
          <w:p w14:paraId="734B617F"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0.00</w:t>
            </w:r>
          </w:p>
        </w:tc>
      </w:tr>
      <w:tr w:rsidR="00C942B0" w14:paraId="3C8EEE75" w14:textId="77777777" w:rsidTr="00C942B0">
        <w:trPr>
          <w:trHeight w:val="315"/>
        </w:trPr>
        <w:tc>
          <w:tcPr>
            <w:tcW w:w="2440" w:type="dxa"/>
            <w:shd w:val="clear" w:color="auto" w:fill="FFFFFF"/>
            <w:noWrap/>
            <w:vAlign w:val="bottom"/>
            <w:hideMark/>
          </w:tcPr>
          <w:p w14:paraId="422EF28F" w14:textId="77777777" w:rsidR="00C942B0" w:rsidRDefault="00C942B0" w:rsidP="000C304F">
            <w:pPr>
              <w:spacing w:after="0" w:line="276" w:lineRule="auto"/>
              <w:rPr>
                <w:rFonts w:ascii="Times New Roman" w:eastAsia="Times New Roman" w:hAnsi="Times New Roman" w:cs="Times New Roman"/>
                <w:b/>
                <w:bCs/>
                <w:i/>
                <w:iCs/>
                <w:szCs w:val="24"/>
                <w:lang w:eastAsia="fr-FR"/>
              </w:rPr>
            </w:pPr>
            <w:r>
              <w:rPr>
                <w:rFonts w:ascii="Times New Roman" w:eastAsia="Times New Roman" w:hAnsi="Times New Roman" w:cs="Times New Roman"/>
                <w:b/>
                <w:bCs/>
                <w:i/>
                <w:iCs/>
                <w:szCs w:val="24"/>
                <w:lang w:eastAsia="fr-FR"/>
              </w:rPr>
              <w:t>P. guajava</w:t>
            </w:r>
          </w:p>
        </w:tc>
        <w:tc>
          <w:tcPr>
            <w:tcW w:w="3656" w:type="dxa"/>
            <w:shd w:val="clear" w:color="auto" w:fill="FFFFFF"/>
            <w:noWrap/>
            <w:vAlign w:val="bottom"/>
            <w:hideMark/>
          </w:tcPr>
          <w:p w14:paraId="1E1C3E4E"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0.08</w:t>
            </w:r>
          </w:p>
        </w:tc>
      </w:tr>
      <w:tr w:rsidR="00C942B0" w14:paraId="6E8DB93B" w14:textId="77777777" w:rsidTr="00C942B0">
        <w:trPr>
          <w:trHeight w:val="315"/>
        </w:trPr>
        <w:tc>
          <w:tcPr>
            <w:tcW w:w="2440" w:type="dxa"/>
            <w:shd w:val="clear" w:color="auto" w:fill="FFFFFF"/>
            <w:noWrap/>
            <w:vAlign w:val="bottom"/>
            <w:hideMark/>
          </w:tcPr>
          <w:p w14:paraId="525EDA37" w14:textId="77777777" w:rsidR="00C942B0" w:rsidRDefault="00C942B0" w:rsidP="000C304F">
            <w:pPr>
              <w:spacing w:after="0" w:line="276" w:lineRule="auto"/>
              <w:rPr>
                <w:rFonts w:ascii="Times New Roman" w:eastAsia="Times New Roman" w:hAnsi="Times New Roman" w:cs="Times New Roman"/>
                <w:b/>
                <w:bCs/>
                <w:i/>
                <w:iCs/>
                <w:szCs w:val="24"/>
                <w:lang w:eastAsia="fr-FR"/>
              </w:rPr>
            </w:pPr>
            <w:r>
              <w:rPr>
                <w:rFonts w:ascii="Times New Roman" w:eastAsia="Times New Roman" w:hAnsi="Times New Roman" w:cs="Times New Roman"/>
                <w:b/>
                <w:bCs/>
                <w:i/>
                <w:iCs/>
                <w:szCs w:val="24"/>
                <w:lang w:eastAsia="fr-FR"/>
              </w:rPr>
              <w:t>S. siamea</w:t>
            </w:r>
          </w:p>
        </w:tc>
        <w:tc>
          <w:tcPr>
            <w:tcW w:w="3656" w:type="dxa"/>
            <w:shd w:val="clear" w:color="auto" w:fill="FFFFFF"/>
            <w:noWrap/>
            <w:vAlign w:val="bottom"/>
            <w:hideMark/>
          </w:tcPr>
          <w:p w14:paraId="1BE65669"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0.00</w:t>
            </w:r>
          </w:p>
        </w:tc>
      </w:tr>
      <w:tr w:rsidR="00C942B0" w14:paraId="3BDA4701" w14:textId="77777777" w:rsidTr="00C942B0">
        <w:trPr>
          <w:trHeight w:val="315"/>
        </w:trPr>
        <w:tc>
          <w:tcPr>
            <w:tcW w:w="2440" w:type="dxa"/>
            <w:shd w:val="clear" w:color="auto" w:fill="FFFFFF"/>
            <w:noWrap/>
            <w:vAlign w:val="bottom"/>
            <w:hideMark/>
          </w:tcPr>
          <w:p w14:paraId="4E080A63" w14:textId="77777777" w:rsidR="00C942B0" w:rsidRDefault="00C942B0" w:rsidP="000C304F">
            <w:pPr>
              <w:spacing w:after="0" w:line="276" w:lineRule="auto"/>
              <w:rPr>
                <w:rFonts w:ascii="Times New Roman" w:eastAsia="Times New Roman" w:hAnsi="Times New Roman" w:cs="Times New Roman"/>
                <w:b/>
                <w:bCs/>
                <w:i/>
                <w:iCs/>
                <w:szCs w:val="24"/>
                <w:lang w:eastAsia="fr-FR"/>
              </w:rPr>
            </w:pPr>
            <w:r>
              <w:rPr>
                <w:rFonts w:ascii="Times New Roman" w:eastAsia="Times New Roman" w:hAnsi="Times New Roman" w:cs="Times New Roman"/>
                <w:b/>
                <w:bCs/>
                <w:i/>
                <w:iCs/>
                <w:szCs w:val="24"/>
                <w:lang w:eastAsia="fr-FR"/>
              </w:rPr>
              <w:t>S. spectabilis</w:t>
            </w:r>
          </w:p>
        </w:tc>
        <w:tc>
          <w:tcPr>
            <w:tcW w:w="3656" w:type="dxa"/>
            <w:shd w:val="clear" w:color="auto" w:fill="FFFFFF"/>
            <w:noWrap/>
            <w:vAlign w:val="bottom"/>
            <w:hideMark/>
          </w:tcPr>
          <w:p w14:paraId="25835ED8"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0.00</w:t>
            </w:r>
          </w:p>
        </w:tc>
      </w:tr>
      <w:tr w:rsidR="00C942B0" w14:paraId="08865C16" w14:textId="77777777" w:rsidTr="00C942B0">
        <w:trPr>
          <w:trHeight w:val="315"/>
        </w:trPr>
        <w:tc>
          <w:tcPr>
            <w:tcW w:w="2440" w:type="dxa"/>
            <w:tcBorders>
              <w:top w:val="nil"/>
              <w:left w:val="nil"/>
              <w:bottom w:val="single" w:sz="4" w:space="0" w:color="auto"/>
              <w:right w:val="nil"/>
            </w:tcBorders>
            <w:shd w:val="clear" w:color="auto" w:fill="FFFFFF"/>
            <w:noWrap/>
            <w:vAlign w:val="bottom"/>
            <w:hideMark/>
          </w:tcPr>
          <w:p w14:paraId="3FE2D697" w14:textId="77777777" w:rsidR="00C942B0" w:rsidRDefault="00C942B0" w:rsidP="000C304F">
            <w:pPr>
              <w:spacing w:after="0" w:line="276" w:lineRule="auto"/>
              <w:rPr>
                <w:rFonts w:ascii="Times New Roman" w:eastAsia="Times New Roman" w:hAnsi="Times New Roman" w:cs="Times New Roman"/>
                <w:b/>
                <w:bCs/>
                <w:i/>
                <w:iCs/>
                <w:szCs w:val="24"/>
                <w:lang w:eastAsia="fr-FR"/>
              </w:rPr>
            </w:pPr>
            <w:proofErr w:type="spellStart"/>
            <w:r>
              <w:rPr>
                <w:rFonts w:ascii="Times New Roman" w:eastAsia="Times New Roman" w:hAnsi="Times New Roman" w:cs="Times New Roman"/>
                <w:b/>
                <w:bCs/>
                <w:i/>
                <w:iCs/>
                <w:szCs w:val="24"/>
                <w:lang w:eastAsia="fr-FR"/>
              </w:rPr>
              <w:t>S.guineense</w:t>
            </w:r>
            <w:proofErr w:type="spellEnd"/>
            <w:r>
              <w:rPr>
                <w:rFonts w:ascii="Times New Roman" w:eastAsia="Times New Roman" w:hAnsi="Times New Roman" w:cs="Times New Roman"/>
                <w:b/>
                <w:bCs/>
                <w:i/>
                <w:iCs/>
                <w:szCs w:val="24"/>
                <w:lang w:eastAsia="fr-FR"/>
              </w:rPr>
              <w:t xml:space="preserve"> _</w:t>
            </w:r>
          </w:p>
        </w:tc>
        <w:tc>
          <w:tcPr>
            <w:tcW w:w="3656" w:type="dxa"/>
            <w:tcBorders>
              <w:top w:val="nil"/>
              <w:left w:val="nil"/>
              <w:bottom w:val="single" w:sz="4" w:space="0" w:color="auto"/>
              <w:right w:val="nil"/>
            </w:tcBorders>
            <w:shd w:val="clear" w:color="auto" w:fill="FFFFFF"/>
            <w:noWrap/>
            <w:vAlign w:val="bottom"/>
            <w:hideMark/>
          </w:tcPr>
          <w:p w14:paraId="7C4F47E7" w14:textId="77777777" w:rsidR="00C942B0" w:rsidRDefault="00C942B0" w:rsidP="000C304F">
            <w:pPr>
              <w:spacing w:after="0" w:line="276" w:lineRule="auto"/>
              <w:jc w:val="center"/>
              <w:rPr>
                <w:rFonts w:ascii="Times New Roman" w:eastAsia="Times New Roman" w:hAnsi="Times New Roman" w:cs="Times New Roman"/>
                <w:szCs w:val="24"/>
                <w:lang w:eastAsia="fr-FR"/>
              </w:rPr>
            </w:pPr>
            <w:r>
              <w:rPr>
                <w:rFonts w:ascii="Times New Roman" w:eastAsia="Times New Roman" w:hAnsi="Times New Roman" w:cs="Times New Roman"/>
                <w:szCs w:val="24"/>
                <w:lang w:eastAsia="fr-FR"/>
              </w:rPr>
              <w:t>0.00</w:t>
            </w:r>
          </w:p>
        </w:tc>
      </w:tr>
    </w:tbl>
    <w:p w14:paraId="25877283" w14:textId="77777777" w:rsidR="00CE7321" w:rsidRDefault="00CE7321" w:rsidP="000C304F">
      <w:pPr>
        <w:spacing w:line="276" w:lineRule="auto"/>
        <w:jc w:val="both"/>
        <w:rPr>
          <w:rFonts w:ascii="TimesNewRomanPS-BoldMT" w:hAnsi="TimesNewRomanPS-BoldMT"/>
          <w:b/>
          <w:bCs/>
          <w:color w:val="000000"/>
          <w:sz w:val="32"/>
          <w:szCs w:val="32"/>
        </w:rPr>
      </w:pPr>
    </w:p>
    <w:p w14:paraId="5840E01C" w14:textId="77777777" w:rsidR="00C5188A" w:rsidRDefault="00CE7321" w:rsidP="000C304F">
      <w:pPr>
        <w:spacing w:line="276" w:lineRule="auto"/>
        <w:jc w:val="both"/>
        <w:rPr>
          <w:rFonts w:ascii="TimesNewRomanPS-BoldMT" w:hAnsi="TimesNewRomanPS-BoldMT"/>
          <w:b/>
          <w:bCs/>
          <w:color w:val="000000"/>
          <w:sz w:val="32"/>
          <w:szCs w:val="32"/>
        </w:rPr>
      </w:pPr>
      <w:r>
        <w:rPr>
          <w:rFonts w:ascii="TimesNewRomanPS-BoldMT" w:hAnsi="TimesNewRomanPS-BoldMT"/>
          <w:b/>
          <w:bCs/>
          <w:color w:val="000000"/>
          <w:sz w:val="32"/>
          <w:szCs w:val="32"/>
        </w:rPr>
        <w:t>4. Discussion of results</w:t>
      </w:r>
    </w:p>
    <w:p w14:paraId="4BE267D1" w14:textId="77777777" w:rsidR="00C5188A" w:rsidRDefault="00C5188A" w:rsidP="000C304F">
      <w:pPr>
        <w:spacing w:line="276" w:lineRule="auto"/>
        <w:jc w:val="both"/>
        <w:rPr>
          <w:rFonts w:ascii="TimesNewRomanPS-BoldMT" w:hAnsi="TimesNewRomanPS-BoldMT"/>
          <w:b/>
          <w:bCs/>
          <w:color w:val="000000"/>
          <w:sz w:val="26"/>
          <w:szCs w:val="26"/>
        </w:rPr>
      </w:pPr>
      <w:r w:rsidRPr="00C5188A">
        <w:rPr>
          <w:rFonts w:ascii="TimesNewRomanPS-BoldMT" w:hAnsi="TimesNewRomanPS-BoldMT"/>
          <w:b/>
          <w:bCs/>
          <w:color w:val="000000"/>
          <w:sz w:val="26"/>
          <w:szCs w:val="26"/>
        </w:rPr>
        <w:t>4.1. Relative abundance of species in the corridor</w:t>
      </w:r>
    </w:p>
    <w:p w14:paraId="47B58801" w14:textId="77777777" w:rsidR="00C5188A" w:rsidRPr="00C5188A" w:rsidRDefault="00C5188A" w:rsidP="000C304F">
      <w:pPr>
        <w:spacing w:line="276" w:lineRule="auto"/>
        <w:jc w:val="both"/>
        <w:rPr>
          <w:rFonts w:ascii="Times New Roman" w:hAnsi="Times New Roman" w:cs="Times New Roman"/>
          <w:color w:val="000000"/>
          <w:sz w:val="24"/>
          <w:szCs w:val="24"/>
        </w:rPr>
      </w:pPr>
      <w:r w:rsidRPr="00C5188A">
        <w:rPr>
          <w:rFonts w:ascii="Times New Roman" w:hAnsi="Times New Roman" w:cs="Times New Roman"/>
          <w:color w:val="000000"/>
          <w:sz w:val="24"/>
          <w:szCs w:val="24"/>
        </w:rPr>
        <w:t xml:space="preserve">Thirty-one species have been listed, including </w:t>
      </w:r>
      <w:r w:rsidRPr="00C5188A">
        <w:rPr>
          <w:rFonts w:ascii="Times New Roman" w:hAnsi="Times New Roman" w:cs="Times New Roman"/>
          <w:i/>
          <w:iCs/>
          <w:color w:val="000000"/>
          <w:sz w:val="24"/>
          <w:szCs w:val="24"/>
        </w:rPr>
        <w:t xml:space="preserve">C. </w:t>
      </w:r>
      <w:proofErr w:type="spellStart"/>
      <w:r w:rsidRPr="00C5188A">
        <w:rPr>
          <w:rFonts w:ascii="Times New Roman" w:hAnsi="Times New Roman" w:cs="Times New Roman"/>
          <w:i/>
          <w:iCs/>
          <w:color w:val="000000"/>
          <w:sz w:val="24"/>
          <w:szCs w:val="24"/>
        </w:rPr>
        <w:t>trygina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 </w:t>
      </w:r>
      <w:r w:rsidRPr="00C5188A">
        <w:rPr>
          <w:rFonts w:ascii="Times New Roman" w:hAnsi="Times New Roman" w:cs="Times New Roman"/>
          <w:i/>
          <w:iCs/>
          <w:color w:val="000000"/>
          <w:sz w:val="24"/>
          <w:szCs w:val="24"/>
        </w:rPr>
        <w:t xml:space="preserve">I. cylindrica </w:t>
      </w:r>
      <w:r w:rsidRPr="00C5188A">
        <w:rPr>
          <w:rFonts w:ascii="Times New Roman" w:hAnsi="Times New Roman" w:cs="Times New Roman"/>
          <w:color w:val="000000"/>
          <w:sz w:val="24"/>
          <w:szCs w:val="24"/>
        </w:rPr>
        <w:t xml:space="preserve">, </w:t>
      </w:r>
      <w:r w:rsidRPr="00C5188A">
        <w:rPr>
          <w:rFonts w:ascii="Times New Roman" w:hAnsi="Times New Roman" w:cs="Times New Roman"/>
          <w:i/>
          <w:iCs/>
          <w:color w:val="000000"/>
          <w:sz w:val="24"/>
          <w:szCs w:val="24"/>
        </w:rPr>
        <w:t xml:space="preserve">M. altera </w:t>
      </w:r>
      <w:r w:rsidRPr="00C5188A">
        <w:rPr>
          <w:rFonts w:ascii="Times New Roman" w:hAnsi="Times New Roman" w:cs="Times New Roman"/>
          <w:color w:val="000000"/>
          <w:sz w:val="24"/>
          <w:szCs w:val="24"/>
        </w:rPr>
        <w:t>,</w:t>
      </w:r>
      <w:r w:rsidRPr="00C5188A">
        <w:rPr>
          <w:rFonts w:ascii="Times New Roman" w:hAnsi="Times New Roman" w:cs="Times New Roman"/>
          <w:color w:val="000000"/>
        </w:rPr>
        <w:t xml:space="preserve"> </w:t>
      </w:r>
      <w:r w:rsidRPr="00C5188A">
        <w:rPr>
          <w:rFonts w:ascii="Times New Roman" w:hAnsi="Times New Roman" w:cs="Times New Roman"/>
          <w:i/>
          <w:iCs/>
          <w:color w:val="000000"/>
          <w:sz w:val="24"/>
          <w:szCs w:val="24"/>
        </w:rPr>
        <w:t xml:space="preserve">B. </w:t>
      </w:r>
      <w:proofErr w:type="spellStart"/>
      <w:r w:rsidRPr="00C5188A">
        <w:rPr>
          <w:rFonts w:ascii="Times New Roman" w:hAnsi="Times New Roman" w:cs="Times New Roman"/>
          <w:i/>
          <w:iCs/>
          <w:color w:val="000000"/>
          <w:sz w:val="24"/>
          <w:szCs w:val="24"/>
        </w:rPr>
        <w:t>pseudoperennis</w:t>
      </w:r>
      <w:proofErr w:type="spellEnd"/>
      <w:r w:rsidRPr="00C5188A">
        <w:rPr>
          <w:rFonts w:ascii="Times New Roman" w:hAnsi="Times New Roman" w:cs="Times New Roman"/>
          <w:i/>
          <w:iCs/>
          <w:color w:val="000000"/>
          <w:sz w:val="24"/>
          <w:szCs w:val="24"/>
        </w:rPr>
        <w:t xml:space="preserve"> , L. </w:t>
      </w:r>
      <w:proofErr w:type="spellStart"/>
      <w:r w:rsidRPr="00C5188A">
        <w:rPr>
          <w:rFonts w:ascii="Times New Roman" w:hAnsi="Times New Roman" w:cs="Times New Roman"/>
          <w:i/>
          <w:iCs/>
          <w:color w:val="000000"/>
          <w:sz w:val="24"/>
          <w:szCs w:val="24"/>
        </w:rPr>
        <w:t>leucocephala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and </w:t>
      </w:r>
      <w:r w:rsidRPr="00C5188A">
        <w:rPr>
          <w:rFonts w:ascii="Times New Roman" w:hAnsi="Times New Roman" w:cs="Times New Roman"/>
          <w:i/>
          <w:iCs/>
          <w:color w:val="000000"/>
          <w:sz w:val="24"/>
          <w:szCs w:val="24"/>
        </w:rPr>
        <w:t xml:space="preserve">T. </w:t>
      </w:r>
      <w:proofErr w:type="spellStart"/>
      <w:r w:rsidRPr="00C5188A">
        <w:rPr>
          <w:rFonts w:ascii="Times New Roman" w:hAnsi="Times New Roman" w:cs="Times New Roman"/>
          <w:i/>
          <w:iCs/>
          <w:color w:val="000000"/>
          <w:sz w:val="24"/>
          <w:szCs w:val="24"/>
        </w:rPr>
        <w:t>diversifolia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were the most abundant with </w:t>
      </w:r>
      <w:r w:rsidRPr="00C5188A">
        <w:rPr>
          <w:rFonts w:ascii="Times New Roman" w:hAnsi="Times New Roman" w:cs="Times New Roman"/>
          <w:color w:val="000000"/>
        </w:rPr>
        <w:br/>
      </w:r>
      <w:r w:rsidRPr="00C5188A">
        <w:rPr>
          <w:rFonts w:ascii="Times New Roman" w:hAnsi="Times New Roman" w:cs="Times New Roman"/>
          <w:color w:val="000000"/>
          <w:sz w:val="24"/>
          <w:szCs w:val="24"/>
        </w:rPr>
        <w:t xml:space="preserve">respectively 33.2%; 26.1%; 9.5%; 6.1%; 5.9%; and the rest of the species were present </w:t>
      </w:r>
      <w:r w:rsidRPr="00C5188A">
        <w:rPr>
          <w:rFonts w:ascii="Times New Roman" w:hAnsi="Times New Roman" w:cs="Times New Roman"/>
          <w:color w:val="000000"/>
        </w:rPr>
        <w:br/>
      </w:r>
      <w:r w:rsidRPr="00C5188A">
        <w:rPr>
          <w:rFonts w:ascii="Times New Roman" w:hAnsi="Times New Roman" w:cs="Times New Roman"/>
          <w:color w:val="000000"/>
          <w:sz w:val="24"/>
          <w:szCs w:val="24"/>
        </w:rPr>
        <w:t>with an abundance of less than 3%.</w:t>
      </w:r>
    </w:p>
    <w:p w14:paraId="1A2F685B" w14:textId="77777777" w:rsidR="00C5188A" w:rsidRPr="00C5188A" w:rsidRDefault="00C5188A" w:rsidP="000C304F">
      <w:pPr>
        <w:spacing w:line="276" w:lineRule="auto"/>
        <w:jc w:val="both"/>
        <w:rPr>
          <w:rFonts w:ascii="Times New Roman" w:hAnsi="Times New Roman" w:cs="Times New Roman"/>
          <w:color w:val="000000"/>
        </w:rPr>
      </w:pPr>
      <w:r w:rsidRPr="00C5188A">
        <w:rPr>
          <w:rFonts w:ascii="Times New Roman" w:hAnsi="Times New Roman" w:cs="Times New Roman"/>
          <w:color w:val="000000"/>
        </w:rPr>
        <w:t xml:space="preserve"> </w:t>
      </w:r>
      <w:r w:rsidRPr="00C5188A">
        <w:rPr>
          <w:rFonts w:ascii="Times New Roman" w:hAnsi="Times New Roman" w:cs="Times New Roman"/>
          <w:color w:val="000000"/>
          <w:sz w:val="24"/>
          <w:szCs w:val="24"/>
        </w:rPr>
        <w:t xml:space="preserve">The results of this study also show that </w:t>
      </w:r>
      <w:r w:rsidRPr="00C5188A">
        <w:rPr>
          <w:rFonts w:ascii="Times New Roman" w:hAnsi="Times New Roman" w:cs="Times New Roman"/>
          <w:i/>
          <w:iCs/>
          <w:color w:val="000000"/>
          <w:sz w:val="24"/>
          <w:szCs w:val="24"/>
        </w:rPr>
        <w:t xml:space="preserve">C. </w:t>
      </w:r>
      <w:proofErr w:type="spellStart"/>
      <w:r w:rsidRPr="00C5188A">
        <w:rPr>
          <w:rFonts w:ascii="Times New Roman" w:hAnsi="Times New Roman" w:cs="Times New Roman"/>
          <w:i/>
          <w:iCs/>
          <w:color w:val="000000"/>
          <w:sz w:val="24"/>
          <w:szCs w:val="24"/>
        </w:rPr>
        <w:t>trygina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 </w:t>
      </w:r>
      <w:r w:rsidRPr="00C5188A">
        <w:rPr>
          <w:rFonts w:ascii="Times New Roman" w:hAnsi="Times New Roman" w:cs="Times New Roman"/>
          <w:i/>
          <w:iCs/>
          <w:color w:val="000000"/>
          <w:sz w:val="24"/>
          <w:szCs w:val="24"/>
        </w:rPr>
        <w:t xml:space="preserve">I. cylindrica </w:t>
      </w:r>
      <w:r w:rsidRPr="00C5188A">
        <w:rPr>
          <w:rFonts w:ascii="Times New Roman" w:hAnsi="Times New Roman" w:cs="Times New Roman"/>
          <w:color w:val="000000"/>
          <w:sz w:val="24"/>
          <w:szCs w:val="24"/>
        </w:rPr>
        <w:t xml:space="preserve">, </w:t>
      </w:r>
      <w:r w:rsidRPr="00C5188A">
        <w:rPr>
          <w:rFonts w:ascii="Times New Roman" w:hAnsi="Times New Roman" w:cs="Times New Roman"/>
          <w:i/>
          <w:iCs/>
          <w:color w:val="000000"/>
          <w:sz w:val="24"/>
          <w:szCs w:val="24"/>
        </w:rPr>
        <w:t xml:space="preserve">M. altera </w:t>
      </w:r>
      <w:r w:rsidRPr="00C5188A">
        <w:rPr>
          <w:rFonts w:ascii="Times New Roman" w:hAnsi="Times New Roman" w:cs="Times New Roman"/>
          <w:color w:val="000000"/>
          <w:sz w:val="24"/>
          <w:szCs w:val="24"/>
        </w:rPr>
        <w:t xml:space="preserve">, </w:t>
      </w:r>
      <w:r w:rsidRPr="00C5188A">
        <w:rPr>
          <w:rFonts w:ascii="Times New Roman" w:hAnsi="Times New Roman" w:cs="Times New Roman"/>
          <w:i/>
          <w:iCs/>
          <w:color w:val="000000"/>
          <w:sz w:val="24"/>
          <w:szCs w:val="24"/>
        </w:rPr>
        <w:t>B.</w:t>
      </w:r>
      <w:r w:rsidRPr="00C5188A">
        <w:rPr>
          <w:rFonts w:ascii="Times New Roman" w:hAnsi="Times New Roman" w:cs="Times New Roman"/>
          <w:i/>
          <w:iCs/>
          <w:color w:val="000000"/>
        </w:rPr>
        <w:t xml:space="preserve"> </w:t>
      </w:r>
      <w:proofErr w:type="spellStart"/>
      <w:r w:rsidRPr="00C5188A">
        <w:rPr>
          <w:rFonts w:ascii="Times New Roman" w:hAnsi="Times New Roman" w:cs="Times New Roman"/>
          <w:i/>
          <w:iCs/>
          <w:color w:val="000000"/>
          <w:sz w:val="24"/>
          <w:szCs w:val="24"/>
        </w:rPr>
        <w:t>pseudoperennis</w:t>
      </w:r>
      <w:proofErr w:type="spellEnd"/>
      <w:r w:rsidRPr="00C5188A">
        <w:rPr>
          <w:rFonts w:ascii="Times New Roman" w:hAnsi="Times New Roman" w:cs="Times New Roman"/>
          <w:i/>
          <w:iCs/>
          <w:color w:val="000000"/>
          <w:sz w:val="24"/>
          <w:szCs w:val="24"/>
        </w:rPr>
        <w:t xml:space="preserve"> , L. </w:t>
      </w:r>
      <w:proofErr w:type="spellStart"/>
      <w:r w:rsidRPr="00C5188A">
        <w:rPr>
          <w:rFonts w:ascii="Times New Roman" w:hAnsi="Times New Roman" w:cs="Times New Roman"/>
          <w:i/>
          <w:iCs/>
          <w:color w:val="000000"/>
          <w:sz w:val="24"/>
          <w:szCs w:val="24"/>
        </w:rPr>
        <w:t>leucocephala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e </w:t>
      </w:r>
      <w:r w:rsidRPr="00C5188A">
        <w:rPr>
          <w:rFonts w:ascii="Times New Roman" w:hAnsi="Times New Roman" w:cs="Times New Roman"/>
          <w:i/>
          <w:iCs/>
          <w:color w:val="000000"/>
          <w:sz w:val="24"/>
          <w:szCs w:val="24"/>
        </w:rPr>
        <w:t xml:space="preserve">T. </w:t>
      </w:r>
      <w:proofErr w:type="spellStart"/>
      <w:r w:rsidRPr="00C5188A">
        <w:rPr>
          <w:rFonts w:ascii="Times New Roman" w:hAnsi="Times New Roman" w:cs="Times New Roman"/>
          <w:i/>
          <w:iCs/>
          <w:color w:val="000000"/>
          <w:sz w:val="24"/>
          <w:szCs w:val="24"/>
        </w:rPr>
        <w:t>diversifolia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are the species that ensure good</w:t>
      </w:r>
      <w:r w:rsidRPr="00C5188A">
        <w:rPr>
          <w:rFonts w:ascii="Times New Roman" w:hAnsi="Times New Roman" w:cs="Times New Roman"/>
          <w:color w:val="000000"/>
        </w:rPr>
        <w:t xml:space="preserve"> </w:t>
      </w:r>
      <w:r w:rsidRPr="00C5188A">
        <w:rPr>
          <w:rFonts w:ascii="Times New Roman" w:hAnsi="Times New Roman" w:cs="Times New Roman"/>
          <w:color w:val="000000"/>
          <w:sz w:val="24"/>
          <w:szCs w:val="24"/>
        </w:rPr>
        <w:t>ground cover with overlap (varying from 6 to 34%) compared to other species</w:t>
      </w:r>
      <w:r w:rsidRPr="00C5188A">
        <w:rPr>
          <w:rFonts w:ascii="Times New Roman" w:hAnsi="Times New Roman" w:cs="Times New Roman"/>
          <w:color w:val="000000"/>
        </w:rPr>
        <w:t xml:space="preserve"> </w:t>
      </w:r>
      <w:r w:rsidRPr="00C5188A">
        <w:rPr>
          <w:rFonts w:ascii="Times New Roman" w:hAnsi="Times New Roman" w:cs="Times New Roman"/>
          <w:color w:val="000000"/>
          <w:sz w:val="24"/>
          <w:szCs w:val="24"/>
        </w:rPr>
        <w:t>whose abundance varies from 0 to 3% on average.</w:t>
      </w:r>
      <w:r w:rsidRPr="00C5188A">
        <w:rPr>
          <w:rFonts w:ascii="Times New Roman" w:hAnsi="Times New Roman" w:cs="Times New Roman"/>
          <w:color w:val="000000"/>
        </w:rPr>
        <w:t xml:space="preserve"> </w:t>
      </w:r>
    </w:p>
    <w:p w14:paraId="27C3244E" w14:textId="1A2A6893" w:rsidR="008C3F1F" w:rsidRPr="000C304F" w:rsidRDefault="00C5188A" w:rsidP="000C304F">
      <w:pPr>
        <w:spacing w:line="276" w:lineRule="auto"/>
        <w:jc w:val="both"/>
        <w:rPr>
          <w:rFonts w:ascii="Times New Roman" w:hAnsi="Times New Roman" w:cs="Times New Roman"/>
          <w:color w:val="000000"/>
          <w:sz w:val="24"/>
          <w:szCs w:val="24"/>
        </w:rPr>
      </w:pPr>
      <w:r w:rsidRPr="00C5188A">
        <w:rPr>
          <w:rFonts w:ascii="Times New Roman" w:hAnsi="Times New Roman" w:cs="Times New Roman"/>
          <w:color w:val="000000"/>
          <w:sz w:val="24"/>
          <w:szCs w:val="24"/>
        </w:rPr>
        <w:t xml:space="preserve">This result supports those of previous studies that </w:t>
      </w:r>
      <w:r w:rsidRPr="00C5188A">
        <w:rPr>
          <w:rFonts w:ascii="Times New Roman" w:hAnsi="Times New Roman" w:cs="Times New Roman"/>
          <w:i/>
          <w:iCs/>
          <w:color w:val="000000"/>
          <w:sz w:val="24"/>
          <w:szCs w:val="24"/>
        </w:rPr>
        <w:t xml:space="preserve">C. </w:t>
      </w:r>
      <w:proofErr w:type="spellStart"/>
      <w:r w:rsidRPr="00C5188A">
        <w:rPr>
          <w:rFonts w:ascii="Times New Roman" w:hAnsi="Times New Roman" w:cs="Times New Roman"/>
          <w:i/>
          <w:iCs/>
          <w:color w:val="000000"/>
          <w:sz w:val="24"/>
          <w:szCs w:val="24"/>
        </w:rPr>
        <w:t>trygina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 </w:t>
      </w:r>
      <w:r w:rsidRPr="00C5188A">
        <w:rPr>
          <w:rFonts w:ascii="Times New Roman" w:hAnsi="Times New Roman" w:cs="Times New Roman"/>
          <w:i/>
          <w:iCs/>
          <w:color w:val="000000"/>
          <w:sz w:val="24"/>
          <w:szCs w:val="24"/>
        </w:rPr>
        <w:t xml:space="preserve">I. cylindrica </w:t>
      </w:r>
      <w:r w:rsidRPr="00C5188A">
        <w:rPr>
          <w:rFonts w:ascii="Times New Roman" w:hAnsi="Times New Roman" w:cs="Times New Roman"/>
          <w:color w:val="000000"/>
          <w:sz w:val="24"/>
          <w:szCs w:val="24"/>
        </w:rPr>
        <w:t xml:space="preserve">, </w:t>
      </w:r>
      <w:r w:rsidRPr="00C5188A">
        <w:rPr>
          <w:rFonts w:ascii="Times New Roman" w:hAnsi="Times New Roman" w:cs="Times New Roman"/>
          <w:i/>
          <w:iCs/>
          <w:color w:val="000000"/>
          <w:sz w:val="24"/>
          <w:szCs w:val="24"/>
        </w:rPr>
        <w:t xml:space="preserve">M. altera </w:t>
      </w:r>
      <w:r w:rsidRPr="00C5188A">
        <w:rPr>
          <w:rFonts w:ascii="Times New Roman" w:hAnsi="Times New Roman" w:cs="Times New Roman"/>
          <w:color w:val="000000"/>
          <w:sz w:val="24"/>
          <w:szCs w:val="24"/>
        </w:rPr>
        <w:t>,</w:t>
      </w:r>
      <w:r w:rsidRPr="00C5188A">
        <w:rPr>
          <w:rFonts w:ascii="Times New Roman" w:hAnsi="Times New Roman" w:cs="Times New Roman"/>
          <w:color w:val="000000"/>
        </w:rPr>
        <w:t xml:space="preserve"> </w:t>
      </w:r>
      <w:r w:rsidRPr="00C5188A">
        <w:rPr>
          <w:rFonts w:ascii="Times New Roman" w:hAnsi="Times New Roman" w:cs="Times New Roman"/>
          <w:i/>
          <w:iCs/>
          <w:color w:val="000000"/>
          <w:sz w:val="24"/>
          <w:szCs w:val="24"/>
        </w:rPr>
        <w:t xml:space="preserve">B. </w:t>
      </w:r>
      <w:proofErr w:type="spellStart"/>
      <w:r w:rsidRPr="00C5188A">
        <w:rPr>
          <w:rFonts w:ascii="Times New Roman" w:hAnsi="Times New Roman" w:cs="Times New Roman"/>
          <w:i/>
          <w:iCs/>
          <w:color w:val="000000"/>
          <w:sz w:val="24"/>
          <w:szCs w:val="24"/>
        </w:rPr>
        <w:t>pseudoperennis</w:t>
      </w:r>
      <w:proofErr w:type="spellEnd"/>
      <w:r w:rsidRPr="00C5188A">
        <w:rPr>
          <w:rFonts w:ascii="Times New Roman" w:hAnsi="Times New Roman" w:cs="Times New Roman"/>
          <w:i/>
          <w:iCs/>
          <w:color w:val="000000"/>
          <w:sz w:val="24"/>
          <w:szCs w:val="24"/>
        </w:rPr>
        <w:t xml:space="preserve"> , L. </w:t>
      </w:r>
      <w:proofErr w:type="spellStart"/>
      <w:r w:rsidRPr="00C5188A">
        <w:rPr>
          <w:rFonts w:ascii="Times New Roman" w:hAnsi="Times New Roman" w:cs="Times New Roman"/>
          <w:i/>
          <w:iCs/>
          <w:color w:val="000000"/>
          <w:sz w:val="24"/>
          <w:szCs w:val="24"/>
        </w:rPr>
        <w:t>leucocephala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and </w:t>
      </w:r>
      <w:r w:rsidRPr="00C5188A">
        <w:rPr>
          <w:rFonts w:ascii="Times New Roman" w:hAnsi="Times New Roman" w:cs="Times New Roman"/>
          <w:i/>
          <w:iCs/>
          <w:color w:val="000000"/>
          <w:sz w:val="24"/>
          <w:szCs w:val="24"/>
        </w:rPr>
        <w:t xml:space="preserve">T. </w:t>
      </w:r>
      <w:proofErr w:type="spellStart"/>
      <w:r w:rsidRPr="00C5188A">
        <w:rPr>
          <w:rFonts w:ascii="Times New Roman" w:hAnsi="Times New Roman" w:cs="Times New Roman"/>
          <w:i/>
          <w:iCs/>
          <w:color w:val="000000"/>
          <w:sz w:val="24"/>
          <w:szCs w:val="24"/>
        </w:rPr>
        <w:t>diversifolia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are good candidates for</w:t>
      </w:r>
      <w:r w:rsidRPr="00C5188A">
        <w:rPr>
          <w:rFonts w:ascii="Times New Roman" w:hAnsi="Times New Roman" w:cs="Times New Roman"/>
          <w:color w:val="000000"/>
        </w:rPr>
        <w:t xml:space="preserve"> </w:t>
      </w:r>
      <w:proofErr w:type="spellStart"/>
      <w:r w:rsidRPr="00C5188A">
        <w:rPr>
          <w:rFonts w:ascii="Times New Roman" w:hAnsi="Times New Roman" w:cs="Times New Roman"/>
          <w:color w:val="000000"/>
          <w:sz w:val="24"/>
          <w:szCs w:val="24"/>
        </w:rPr>
        <w:t>phytostabilization</w:t>
      </w:r>
      <w:proofErr w:type="spellEnd"/>
      <w:r w:rsidRPr="00C5188A">
        <w:rPr>
          <w:rFonts w:ascii="Times New Roman" w:hAnsi="Times New Roman" w:cs="Times New Roman"/>
          <w:color w:val="000000"/>
          <w:sz w:val="24"/>
          <w:szCs w:val="24"/>
        </w:rPr>
        <w:t xml:space="preserve"> of contaminated soils because it is able to colonize soils that are strongly</w:t>
      </w:r>
      <w:r w:rsidRPr="00C5188A">
        <w:rPr>
          <w:rFonts w:ascii="Times New Roman" w:hAnsi="Times New Roman" w:cs="Times New Roman"/>
          <w:color w:val="000000"/>
        </w:rPr>
        <w:t xml:space="preserve"> </w:t>
      </w:r>
      <w:r w:rsidRPr="00C5188A">
        <w:rPr>
          <w:rFonts w:ascii="Times New Roman" w:hAnsi="Times New Roman" w:cs="Times New Roman"/>
          <w:color w:val="000000"/>
          <w:sz w:val="24"/>
          <w:szCs w:val="24"/>
        </w:rPr>
        <w:t xml:space="preserve">contaminates heavy metals mainly copper ( </w:t>
      </w:r>
      <w:proofErr w:type="spellStart"/>
      <w:r w:rsidRPr="00C5188A">
        <w:rPr>
          <w:rFonts w:ascii="Times New Roman" w:hAnsi="Times New Roman" w:cs="Times New Roman"/>
          <w:color w:val="000000"/>
          <w:sz w:val="24"/>
          <w:szCs w:val="24"/>
        </w:rPr>
        <w:t>Shutcha</w:t>
      </w:r>
      <w:proofErr w:type="spellEnd"/>
      <w:r w:rsidRPr="00C5188A">
        <w:rPr>
          <w:rFonts w:ascii="Times New Roman" w:hAnsi="Times New Roman" w:cs="Times New Roman"/>
          <w:color w:val="000000"/>
          <w:sz w:val="24"/>
          <w:szCs w:val="24"/>
        </w:rPr>
        <w:t xml:space="preserve"> </w:t>
      </w:r>
      <w:r w:rsidRPr="00C5188A">
        <w:rPr>
          <w:rFonts w:ascii="Times New Roman" w:hAnsi="Times New Roman" w:cs="Times New Roman"/>
          <w:i/>
          <w:iCs/>
          <w:color w:val="000000"/>
          <w:sz w:val="24"/>
          <w:szCs w:val="24"/>
        </w:rPr>
        <w:t xml:space="preserve">et al. </w:t>
      </w:r>
      <w:r w:rsidRPr="00C5188A">
        <w:rPr>
          <w:rFonts w:ascii="Times New Roman" w:hAnsi="Times New Roman" w:cs="Times New Roman"/>
          <w:color w:val="000000"/>
          <w:sz w:val="24"/>
          <w:szCs w:val="24"/>
        </w:rPr>
        <w:t xml:space="preserve">, 2010). And that </w:t>
      </w:r>
      <w:r w:rsidRPr="00C5188A">
        <w:rPr>
          <w:rFonts w:ascii="Times New Roman" w:hAnsi="Times New Roman" w:cs="Times New Roman"/>
          <w:i/>
          <w:iCs/>
          <w:color w:val="000000"/>
          <w:sz w:val="24"/>
          <w:szCs w:val="24"/>
        </w:rPr>
        <w:t xml:space="preserve">C. </w:t>
      </w:r>
      <w:proofErr w:type="spellStart"/>
      <w:r w:rsidRPr="00C5188A">
        <w:rPr>
          <w:rFonts w:ascii="Times New Roman" w:hAnsi="Times New Roman" w:cs="Times New Roman"/>
          <w:i/>
          <w:iCs/>
          <w:color w:val="000000"/>
          <w:sz w:val="24"/>
          <w:szCs w:val="24"/>
        </w:rPr>
        <w:t>trigyna</w:t>
      </w:r>
      <w:proofErr w:type="spellEnd"/>
      <w:r w:rsidRPr="00C5188A">
        <w:rPr>
          <w:rFonts w:ascii="Times New Roman" w:hAnsi="Times New Roman" w:cs="Times New Roman"/>
          <w:i/>
          <w:iCs/>
          <w:color w:val="000000"/>
        </w:rPr>
        <w:t xml:space="preserve"> </w:t>
      </w:r>
      <w:r w:rsidRPr="00C5188A">
        <w:rPr>
          <w:rFonts w:ascii="Times New Roman" w:hAnsi="Times New Roman" w:cs="Times New Roman"/>
          <w:color w:val="000000"/>
          <w:sz w:val="24"/>
          <w:szCs w:val="24"/>
        </w:rPr>
        <w:t xml:space="preserve">and </w:t>
      </w:r>
      <w:r w:rsidRPr="00C5188A">
        <w:rPr>
          <w:rFonts w:ascii="Times New Roman" w:hAnsi="Times New Roman" w:cs="Times New Roman"/>
          <w:i/>
          <w:iCs/>
          <w:color w:val="000000"/>
          <w:sz w:val="24"/>
          <w:szCs w:val="24"/>
        </w:rPr>
        <w:t xml:space="preserve">M. altera </w:t>
      </w:r>
      <w:r w:rsidRPr="00C5188A">
        <w:rPr>
          <w:rFonts w:ascii="Times New Roman" w:hAnsi="Times New Roman" w:cs="Times New Roman"/>
          <w:color w:val="000000"/>
          <w:sz w:val="24"/>
          <w:szCs w:val="24"/>
        </w:rPr>
        <w:t xml:space="preserve">are cuprophyte species which are in the list of the </w:t>
      </w:r>
      <w:proofErr w:type="spellStart"/>
      <w:r w:rsidRPr="00C5188A">
        <w:rPr>
          <w:rFonts w:ascii="Times New Roman" w:hAnsi="Times New Roman" w:cs="Times New Roman"/>
          <w:color w:val="000000"/>
          <w:sz w:val="24"/>
          <w:szCs w:val="24"/>
        </w:rPr>
        <w:t>cupricultural</w:t>
      </w:r>
      <w:proofErr w:type="spellEnd"/>
      <w:r w:rsidRPr="00C5188A">
        <w:rPr>
          <w:rFonts w:ascii="Times New Roman" w:hAnsi="Times New Roman" w:cs="Times New Roman"/>
          <w:color w:val="000000"/>
          <w:sz w:val="24"/>
          <w:szCs w:val="24"/>
        </w:rPr>
        <w:t xml:space="preserve"> flora of Katanga,</w:t>
      </w:r>
      <w:r w:rsidRPr="00C5188A">
        <w:rPr>
          <w:rFonts w:ascii="Times New Roman" w:hAnsi="Times New Roman" w:cs="Times New Roman"/>
          <w:color w:val="000000"/>
        </w:rPr>
        <w:t xml:space="preserve"> </w:t>
      </w:r>
      <w:r w:rsidRPr="00C5188A">
        <w:rPr>
          <w:rFonts w:ascii="Times New Roman" w:hAnsi="Times New Roman" w:cs="Times New Roman"/>
          <w:color w:val="000000"/>
          <w:sz w:val="24"/>
          <w:szCs w:val="24"/>
        </w:rPr>
        <w:t xml:space="preserve">and </w:t>
      </w:r>
      <w:r w:rsidRPr="00C5188A">
        <w:rPr>
          <w:rFonts w:ascii="Times New Roman" w:hAnsi="Times New Roman" w:cs="Times New Roman"/>
          <w:i/>
          <w:iCs/>
          <w:color w:val="000000"/>
          <w:sz w:val="24"/>
          <w:szCs w:val="24"/>
        </w:rPr>
        <w:t xml:space="preserve">I. </w:t>
      </w:r>
      <w:proofErr w:type="spellStart"/>
      <w:r w:rsidRPr="00C5188A">
        <w:rPr>
          <w:rFonts w:ascii="Times New Roman" w:hAnsi="Times New Roman" w:cs="Times New Roman"/>
          <w:i/>
          <w:iCs/>
          <w:color w:val="000000"/>
          <w:sz w:val="24"/>
          <w:szCs w:val="24"/>
        </w:rPr>
        <w:t>cylindrica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 </w:t>
      </w:r>
      <w:proofErr w:type="spellStart"/>
      <w:r w:rsidRPr="00C5188A">
        <w:rPr>
          <w:rFonts w:ascii="Times New Roman" w:hAnsi="Times New Roman" w:cs="Times New Roman"/>
          <w:i/>
          <w:iCs/>
          <w:color w:val="000000"/>
          <w:sz w:val="24"/>
          <w:szCs w:val="24"/>
        </w:rPr>
        <w:t>Cyperus</w:t>
      </w:r>
      <w:proofErr w:type="spellEnd"/>
      <w:r w:rsidRPr="00C5188A">
        <w:rPr>
          <w:rFonts w:ascii="Times New Roman" w:hAnsi="Times New Roman" w:cs="Times New Roman"/>
          <w:i/>
          <w:iCs/>
          <w:color w:val="000000"/>
          <w:sz w:val="24"/>
          <w:szCs w:val="24"/>
        </w:rPr>
        <w:t xml:space="preserve"> </w:t>
      </w:r>
      <w:proofErr w:type="spellStart"/>
      <w:r w:rsidRPr="00C5188A">
        <w:rPr>
          <w:rFonts w:ascii="Times New Roman" w:hAnsi="Times New Roman" w:cs="Times New Roman"/>
          <w:i/>
          <w:iCs/>
          <w:color w:val="000000"/>
          <w:sz w:val="24"/>
          <w:szCs w:val="24"/>
        </w:rPr>
        <w:t>sp</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and </w:t>
      </w:r>
      <w:r w:rsidRPr="00C5188A">
        <w:rPr>
          <w:rFonts w:ascii="Times New Roman" w:hAnsi="Times New Roman" w:cs="Times New Roman"/>
          <w:i/>
          <w:iCs/>
          <w:color w:val="000000"/>
          <w:sz w:val="24"/>
          <w:szCs w:val="24"/>
        </w:rPr>
        <w:t xml:space="preserve">H. </w:t>
      </w:r>
      <w:proofErr w:type="spellStart"/>
      <w:r w:rsidRPr="00C5188A">
        <w:rPr>
          <w:rFonts w:ascii="Times New Roman" w:hAnsi="Times New Roman" w:cs="Times New Roman"/>
          <w:i/>
          <w:iCs/>
          <w:color w:val="000000"/>
          <w:sz w:val="24"/>
          <w:szCs w:val="24"/>
        </w:rPr>
        <w:t>rufa</w:t>
      </w:r>
      <w:proofErr w:type="spellEnd"/>
      <w:r w:rsidRPr="00C5188A">
        <w:rPr>
          <w:rFonts w:ascii="Times New Roman" w:hAnsi="Times New Roman" w:cs="Times New Roman"/>
          <w:i/>
          <w:iCs/>
          <w:color w:val="000000"/>
          <w:sz w:val="24"/>
          <w:szCs w:val="24"/>
        </w:rPr>
        <w:t xml:space="preserve"> </w:t>
      </w:r>
      <w:r w:rsidRPr="00C5188A">
        <w:rPr>
          <w:rFonts w:ascii="Times New Roman" w:hAnsi="Times New Roman" w:cs="Times New Roman"/>
          <w:color w:val="000000"/>
          <w:sz w:val="24"/>
          <w:szCs w:val="24"/>
        </w:rPr>
        <w:t xml:space="preserve">are in the </w:t>
      </w:r>
      <w:proofErr w:type="spellStart"/>
      <w:r w:rsidRPr="00C5188A">
        <w:rPr>
          <w:rFonts w:ascii="Times New Roman" w:hAnsi="Times New Roman" w:cs="Times New Roman"/>
          <w:color w:val="000000"/>
          <w:sz w:val="24"/>
          <w:szCs w:val="24"/>
        </w:rPr>
        <w:t>cruproresistant</w:t>
      </w:r>
      <w:proofErr w:type="spellEnd"/>
      <w:r w:rsidRPr="00C5188A">
        <w:rPr>
          <w:rFonts w:ascii="Times New Roman" w:hAnsi="Times New Roman" w:cs="Times New Roman"/>
          <w:color w:val="000000"/>
          <w:sz w:val="24"/>
          <w:szCs w:val="24"/>
        </w:rPr>
        <w:t xml:space="preserve"> group </w:t>
      </w:r>
      <w:r w:rsidR="00767841">
        <w:rPr>
          <w:rFonts w:ascii="Times New Roman" w:hAnsi="Times New Roman" w:cs="Times New Roman"/>
          <w:color w:val="000000"/>
          <w:sz w:val="24"/>
          <w:szCs w:val="24"/>
        </w:rPr>
        <w:t>, demonstrate by</w:t>
      </w:r>
      <w:r w:rsidRPr="00C5188A">
        <w:rPr>
          <w:rFonts w:ascii="Times New Roman" w:hAnsi="Times New Roman" w:cs="Times New Roman"/>
          <w:color w:val="000000"/>
        </w:rPr>
        <w:t xml:space="preserve"> </w:t>
      </w:r>
      <w:proofErr w:type="spellStart"/>
      <w:r w:rsidRPr="00C5188A">
        <w:rPr>
          <w:rFonts w:ascii="Times New Roman" w:hAnsi="Times New Roman" w:cs="Times New Roman"/>
          <w:color w:val="000000"/>
          <w:sz w:val="24"/>
          <w:szCs w:val="24"/>
        </w:rPr>
        <w:t>Leteinturier</w:t>
      </w:r>
      <w:proofErr w:type="spellEnd"/>
      <w:r w:rsidRPr="00C5188A">
        <w:rPr>
          <w:rFonts w:ascii="Times New Roman" w:hAnsi="Times New Roman" w:cs="Times New Roman"/>
          <w:color w:val="000000"/>
          <w:sz w:val="24"/>
          <w:szCs w:val="24"/>
        </w:rPr>
        <w:t xml:space="preserve"> et </w:t>
      </w:r>
      <w:r w:rsidRPr="00C5188A">
        <w:rPr>
          <w:rFonts w:ascii="Times New Roman" w:hAnsi="Times New Roman" w:cs="Times New Roman"/>
          <w:i/>
          <w:iCs/>
          <w:color w:val="000000"/>
          <w:sz w:val="24"/>
          <w:szCs w:val="24"/>
        </w:rPr>
        <w:t xml:space="preserve">al </w:t>
      </w:r>
      <w:r w:rsidRPr="00C5188A">
        <w:rPr>
          <w:rFonts w:ascii="Times New Roman" w:hAnsi="Times New Roman" w:cs="Times New Roman"/>
          <w:color w:val="000000"/>
          <w:sz w:val="24"/>
          <w:szCs w:val="24"/>
        </w:rPr>
        <w:t xml:space="preserve">. (1999) and </w:t>
      </w:r>
      <w:proofErr w:type="spellStart"/>
      <w:r w:rsidRPr="00C5188A">
        <w:rPr>
          <w:rFonts w:ascii="Times New Roman" w:hAnsi="Times New Roman" w:cs="Times New Roman"/>
          <w:color w:val="000000"/>
          <w:sz w:val="24"/>
          <w:szCs w:val="24"/>
        </w:rPr>
        <w:t>Leteinturier</w:t>
      </w:r>
      <w:proofErr w:type="spellEnd"/>
      <w:r w:rsidRPr="00C5188A">
        <w:rPr>
          <w:rFonts w:ascii="Times New Roman" w:hAnsi="Times New Roman" w:cs="Times New Roman"/>
          <w:color w:val="000000"/>
          <w:sz w:val="24"/>
          <w:szCs w:val="24"/>
        </w:rPr>
        <w:t xml:space="preserve"> (2002). In addition most of these species are part of</w:t>
      </w:r>
      <w:r w:rsidRPr="00C5188A">
        <w:rPr>
          <w:rFonts w:ascii="Times New Roman" w:hAnsi="Times New Roman" w:cs="Times New Roman"/>
          <w:color w:val="000000"/>
        </w:rPr>
        <w:t xml:space="preserve"> </w:t>
      </w:r>
      <w:r w:rsidRPr="00C5188A">
        <w:rPr>
          <w:rFonts w:ascii="Times New Roman" w:hAnsi="Times New Roman" w:cs="Times New Roman"/>
          <w:color w:val="000000"/>
          <w:sz w:val="24"/>
          <w:szCs w:val="24"/>
        </w:rPr>
        <w:t>600 species of flora from the metalliferous ecosystems of the Haut-Katanga region and a</w:t>
      </w:r>
      <w:r w:rsidRPr="00C5188A">
        <w:rPr>
          <w:rFonts w:ascii="Times New Roman" w:hAnsi="Times New Roman" w:cs="Times New Roman"/>
          <w:color w:val="000000"/>
        </w:rPr>
        <w:t xml:space="preserve"> </w:t>
      </w:r>
      <w:r w:rsidRPr="00C5188A">
        <w:rPr>
          <w:rFonts w:ascii="Times New Roman" w:hAnsi="Times New Roman" w:cs="Times New Roman"/>
          <w:color w:val="000000"/>
          <w:sz w:val="24"/>
          <w:szCs w:val="24"/>
        </w:rPr>
        <w:t>fifty grasses that live in plant communities distributed over the</w:t>
      </w:r>
      <w:r w:rsidRPr="00C5188A">
        <w:rPr>
          <w:rFonts w:ascii="Times New Roman" w:hAnsi="Times New Roman" w:cs="Times New Roman"/>
          <w:color w:val="000000"/>
        </w:rPr>
        <w:t xml:space="preserve"> </w:t>
      </w:r>
      <w:r w:rsidRPr="00C5188A">
        <w:rPr>
          <w:rFonts w:ascii="Times New Roman" w:hAnsi="Times New Roman" w:cs="Times New Roman"/>
          <w:color w:val="000000"/>
          <w:sz w:val="24"/>
          <w:szCs w:val="24"/>
        </w:rPr>
        <w:t xml:space="preserve">natural contamination gradient ( </w:t>
      </w:r>
      <w:proofErr w:type="spellStart"/>
      <w:r w:rsidRPr="00C5188A">
        <w:rPr>
          <w:rFonts w:ascii="Times New Roman" w:hAnsi="Times New Roman" w:cs="Times New Roman"/>
          <w:color w:val="000000"/>
          <w:sz w:val="24"/>
          <w:szCs w:val="24"/>
        </w:rPr>
        <w:t>Leteinturier</w:t>
      </w:r>
      <w:proofErr w:type="spellEnd"/>
      <w:r w:rsidRPr="00C5188A">
        <w:rPr>
          <w:rFonts w:ascii="Times New Roman" w:hAnsi="Times New Roman" w:cs="Times New Roman"/>
          <w:color w:val="000000"/>
          <w:sz w:val="24"/>
          <w:szCs w:val="24"/>
        </w:rPr>
        <w:t xml:space="preserve"> et al. 1999; </w:t>
      </w:r>
      <w:proofErr w:type="spellStart"/>
      <w:r w:rsidRPr="00C5188A">
        <w:rPr>
          <w:rFonts w:ascii="Times New Roman" w:hAnsi="Times New Roman" w:cs="Times New Roman"/>
          <w:color w:val="000000"/>
          <w:sz w:val="24"/>
          <w:szCs w:val="24"/>
        </w:rPr>
        <w:t>Séleck</w:t>
      </w:r>
      <w:proofErr w:type="spellEnd"/>
      <w:r w:rsidRPr="00C5188A">
        <w:rPr>
          <w:rFonts w:ascii="Times New Roman" w:hAnsi="Times New Roman" w:cs="Times New Roman"/>
          <w:color w:val="000000"/>
          <w:sz w:val="24"/>
          <w:szCs w:val="24"/>
        </w:rPr>
        <w:t xml:space="preserve"> et al. 2013).</w:t>
      </w:r>
    </w:p>
    <w:p w14:paraId="0454957D" w14:textId="77777777" w:rsidR="00C5188A" w:rsidRDefault="00C5188A" w:rsidP="000C304F">
      <w:pPr>
        <w:spacing w:line="276" w:lineRule="auto"/>
        <w:jc w:val="both"/>
        <w:rPr>
          <w:rFonts w:ascii="TimesNewRomanPS-BoldMT" w:hAnsi="TimesNewRomanPS-BoldMT"/>
          <w:b/>
          <w:bCs/>
          <w:color w:val="000000"/>
          <w:sz w:val="26"/>
          <w:szCs w:val="26"/>
        </w:rPr>
      </w:pPr>
      <w:r w:rsidRPr="00C5188A">
        <w:rPr>
          <w:rFonts w:ascii="TimesNewRomanPS-BoldMT" w:hAnsi="TimesNewRomanPS-BoldMT"/>
          <w:b/>
          <w:bCs/>
          <w:color w:val="000000"/>
          <w:sz w:val="26"/>
          <w:szCs w:val="26"/>
        </w:rPr>
        <w:t>4.2. Relative abundance of species according to their category</w:t>
      </w:r>
    </w:p>
    <w:p w14:paraId="3BF78506" w14:textId="77777777" w:rsidR="00C5188A" w:rsidRDefault="00C5188A" w:rsidP="000C304F">
      <w:pPr>
        <w:spacing w:line="276" w:lineRule="auto"/>
        <w:jc w:val="both"/>
        <w:rPr>
          <w:rFonts w:ascii="TimesNewRomanPS-BoldMT" w:hAnsi="TimesNewRomanPS-BoldMT"/>
          <w:b/>
          <w:bCs/>
          <w:color w:val="000000"/>
        </w:rPr>
      </w:pPr>
      <w:r w:rsidRPr="00C5188A">
        <w:rPr>
          <w:rFonts w:ascii="TimesNewRomanPS-BoldMT" w:hAnsi="TimesNewRomanPS-BoldMT"/>
          <w:b/>
          <w:bCs/>
          <w:color w:val="000000"/>
          <w:sz w:val="24"/>
          <w:szCs w:val="24"/>
        </w:rPr>
        <w:t>4.2.1. Annual species</w:t>
      </w:r>
    </w:p>
    <w:p w14:paraId="21B6FBE4" w14:textId="77777777" w:rsidR="006123D0" w:rsidRDefault="00C5188A" w:rsidP="000C304F">
      <w:pPr>
        <w:spacing w:line="276" w:lineRule="auto"/>
        <w:jc w:val="both"/>
        <w:rPr>
          <w:rFonts w:ascii="TimesNewRomanPSMT" w:hAnsi="TimesNewRomanPSMT"/>
          <w:color w:val="000000"/>
        </w:rPr>
      </w:pPr>
      <w:r w:rsidRPr="00C5188A">
        <w:rPr>
          <w:rFonts w:ascii="TimesNewRomanPSMT" w:hAnsi="TimesNewRomanPSMT"/>
          <w:color w:val="000000"/>
          <w:sz w:val="24"/>
          <w:szCs w:val="24"/>
        </w:rPr>
        <w:t xml:space="preserve">The result obtained in this work shows that the annual plants that colonize the </w:t>
      </w:r>
      <w:r w:rsidRPr="00C5188A">
        <w:rPr>
          <w:rFonts w:ascii="TimesNewRomanPSMT" w:hAnsi="TimesNewRomanPSMT"/>
          <w:color w:val="000000"/>
        </w:rPr>
        <w:br/>
      </w:r>
      <w:r w:rsidRPr="00C5188A">
        <w:rPr>
          <w:rFonts w:ascii="TimesNewRomanPSMT" w:hAnsi="TimesNewRomanPSMT"/>
          <w:color w:val="000000"/>
          <w:sz w:val="24"/>
          <w:szCs w:val="24"/>
        </w:rPr>
        <w:t xml:space="preserve">phytostabilization device the most are 11, led by </w:t>
      </w:r>
      <w:r w:rsidRPr="00C5188A">
        <w:rPr>
          <w:rFonts w:ascii="TimesNewRomanPS-ItalicMT" w:hAnsi="TimesNewRomanPS-ItalicMT"/>
          <w:i/>
          <w:iCs/>
          <w:color w:val="000000"/>
          <w:sz w:val="24"/>
          <w:szCs w:val="24"/>
        </w:rPr>
        <w:t xml:space="preserve">Celosia </w:t>
      </w:r>
      <w:proofErr w:type="spellStart"/>
      <w:r w:rsidRPr="00C5188A">
        <w:rPr>
          <w:rFonts w:ascii="TimesNewRomanPS-ItalicMT" w:hAnsi="TimesNewRomanPS-ItalicMT"/>
          <w:i/>
          <w:iCs/>
          <w:color w:val="000000"/>
          <w:sz w:val="24"/>
          <w:szCs w:val="24"/>
        </w:rPr>
        <w:t>trygina</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who occupies a</w:t>
      </w:r>
      <w:r>
        <w:rPr>
          <w:rFonts w:ascii="TimesNewRomanPSMT" w:hAnsi="TimesNewRomanPSMT"/>
          <w:color w:val="000000"/>
        </w:rPr>
        <w:t xml:space="preserve"> </w:t>
      </w:r>
      <w:r w:rsidRPr="00C5188A">
        <w:rPr>
          <w:rFonts w:ascii="TimesNewRomanPSMT" w:hAnsi="TimesNewRomanPSMT"/>
          <w:color w:val="000000"/>
          <w:sz w:val="24"/>
          <w:szCs w:val="24"/>
        </w:rPr>
        <w:t xml:space="preserve">wide distribution in terms of abundance. Indeed, </w:t>
      </w:r>
      <w:proofErr w:type="spellStart"/>
      <w:r w:rsidRPr="00C5188A">
        <w:rPr>
          <w:rFonts w:ascii="TimesNewRomanPSMT" w:hAnsi="TimesNewRomanPSMT"/>
          <w:color w:val="000000"/>
          <w:sz w:val="24"/>
          <w:szCs w:val="24"/>
        </w:rPr>
        <w:t>Shutcha</w:t>
      </w:r>
      <w:proofErr w:type="spellEnd"/>
      <w:r w:rsidRPr="00C5188A">
        <w:rPr>
          <w:rFonts w:ascii="TimesNewRomanPSMT" w:hAnsi="TimesNewRomanPSMT"/>
          <w:color w:val="000000"/>
          <w:sz w:val="24"/>
          <w:szCs w:val="24"/>
        </w:rPr>
        <w:t xml:space="preserve"> et al. (2010) had found that </w:t>
      </w:r>
      <w:r w:rsidRPr="00C5188A">
        <w:rPr>
          <w:rFonts w:ascii="TimesNewRomanPSMT" w:hAnsi="TimesNewRomanPSMT"/>
          <w:color w:val="000000"/>
        </w:rPr>
        <w:br/>
      </w:r>
      <w:r w:rsidRPr="00C5188A">
        <w:rPr>
          <w:rFonts w:ascii="TimesNewRomanPSMT" w:hAnsi="TimesNewRomanPSMT"/>
          <w:color w:val="000000"/>
          <w:sz w:val="24"/>
          <w:szCs w:val="24"/>
        </w:rPr>
        <w:lastRenderedPageBreak/>
        <w:t xml:space="preserve">Celosia </w:t>
      </w:r>
      <w:proofErr w:type="spellStart"/>
      <w:r w:rsidRPr="00C5188A">
        <w:rPr>
          <w:rFonts w:ascii="TimesNewRomanPS-ItalicMT" w:hAnsi="TimesNewRomanPS-ItalicMT"/>
          <w:i/>
          <w:iCs/>
          <w:color w:val="000000"/>
          <w:sz w:val="24"/>
          <w:szCs w:val="24"/>
        </w:rPr>
        <w:t>trygina</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 xml:space="preserve">was among the species </w:t>
      </w:r>
      <w:r w:rsidRPr="00C5188A">
        <w:rPr>
          <w:rFonts w:ascii="TimesNewRomanPS-ItalicMT" w:hAnsi="TimesNewRomanPS-ItalicMT"/>
          <w:i/>
          <w:iCs/>
          <w:color w:val="000000"/>
          <w:sz w:val="24"/>
          <w:szCs w:val="24"/>
        </w:rPr>
        <w:t xml:space="preserve">that </w:t>
      </w:r>
      <w:r w:rsidRPr="00C5188A">
        <w:rPr>
          <w:rFonts w:ascii="TimesNewRomanPSMT" w:hAnsi="TimesNewRomanPSMT"/>
          <w:color w:val="000000"/>
          <w:sz w:val="24"/>
          <w:szCs w:val="24"/>
        </w:rPr>
        <w:t xml:space="preserve">spontaneously colonized copper-contaminated soils </w:t>
      </w:r>
      <w:r w:rsidRPr="00C5188A">
        <w:rPr>
          <w:rFonts w:ascii="TimesNewRomanPSMT" w:hAnsi="TimesNewRomanPSMT"/>
          <w:color w:val="000000"/>
        </w:rPr>
        <w:br/>
      </w:r>
      <w:r w:rsidRPr="00C5188A">
        <w:rPr>
          <w:rFonts w:ascii="TimesNewRomanPSMT" w:hAnsi="TimesNewRomanPSMT"/>
          <w:color w:val="000000"/>
          <w:sz w:val="24"/>
          <w:szCs w:val="24"/>
        </w:rPr>
        <w:t xml:space="preserve">in the </w:t>
      </w:r>
      <w:proofErr w:type="spellStart"/>
      <w:r w:rsidRPr="00C5188A">
        <w:rPr>
          <w:rFonts w:ascii="TimesNewRomanPSMT" w:hAnsi="TimesNewRomanPSMT"/>
          <w:color w:val="000000"/>
          <w:sz w:val="24"/>
          <w:szCs w:val="24"/>
        </w:rPr>
        <w:t>Gécamines</w:t>
      </w:r>
      <w:proofErr w:type="spellEnd"/>
      <w:r w:rsidRPr="00C5188A">
        <w:rPr>
          <w:rFonts w:ascii="TimesNewRomanPSMT" w:hAnsi="TimesNewRomanPSMT"/>
          <w:color w:val="000000"/>
          <w:sz w:val="24"/>
          <w:szCs w:val="24"/>
        </w:rPr>
        <w:t xml:space="preserve"> </w:t>
      </w:r>
      <w:proofErr w:type="spellStart"/>
      <w:r w:rsidRPr="00C5188A">
        <w:rPr>
          <w:rFonts w:ascii="TimesNewRomanPSMT" w:hAnsi="TimesNewRomanPSMT"/>
          <w:color w:val="000000"/>
          <w:sz w:val="24"/>
          <w:szCs w:val="24"/>
        </w:rPr>
        <w:t>penga</w:t>
      </w:r>
      <w:proofErr w:type="spellEnd"/>
      <w:r w:rsidRPr="00C5188A">
        <w:rPr>
          <w:rFonts w:ascii="TimesNewRomanPSMT" w:hAnsi="TimesNewRomanPSMT"/>
          <w:color w:val="000000"/>
          <w:sz w:val="24"/>
          <w:szCs w:val="24"/>
        </w:rPr>
        <w:t xml:space="preserve"> district </w:t>
      </w:r>
      <w:proofErr w:type="spellStart"/>
      <w:r w:rsidRPr="00C5188A">
        <w:rPr>
          <w:rFonts w:ascii="TimesNewRomanPSMT" w:hAnsi="TimesNewRomanPSMT"/>
          <w:color w:val="000000"/>
          <w:sz w:val="24"/>
          <w:szCs w:val="24"/>
        </w:rPr>
        <w:t>penga</w:t>
      </w:r>
      <w:proofErr w:type="spellEnd"/>
      <w:r w:rsidRPr="00C5188A">
        <w:rPr>
          <w:rFonts w:ascii="TimesNewRomanPSMT" w:hAnsi="TimesNewRomanPSMT"/>
          <w:color w:val="000000"/>
          <w:sz w:val="24"/>
          <w:szCs w:val="24"/>
        </w:rPr>
        <w:t xml:space="preserve"> after the incorporation of organic and limestone amendments in </w:t>
      </w:r>
      <w:r w:rsidRPr="00C5188A">
        <w:rPr>
          <w:rFonts w:ascii="TimesNewRomanPSMT" w:hAnsi="TimesNewRomanPSMT"/>
          <w:color w:val="000000"/>
        </w:rPr>
        <w:br/>
      </w:r>
      <w:r w:rsidRPr="00C5188A">
        <w:rPr>
          <w:rFonts w:ascii="TimesNewRomanPSMT" w:hAnsi="TimesNewRomanPSMT"/>
          <w:color w:val="000000"/>
          <w:sz w:val="24"/>
          <w:szCs w:val="24"/>
        </w:rPr>
        <w:t xml:space="preserve">phytostabilization trials . Outside of </w:t>
      </w:r>
      <w:r w:rsidRPr="00C5188A">
        <w:rPr>
          <w:rFonts w:ascii="TimesNewRomanPS-ItalicMT" w:hAnsi="TimesNewRomanPS-ItalicMT"/>
          <w:i/>
          <w:iCs/>
          <w:color w:val="000000"/>
          <w:sz w:val="24"/>
          <w:szCs w:val="24"/>
        </w:rPr>
        <w:t xml:space="preserve">Celosia </w:t>
      </w:r>
      <w:proofErr w:type="spellStart"/>
      <w:r w:rsidRPr="00C5188A">
        <w:rPr>
          <w:rFonts w:ascii="TimesNewRomanPS-ItalicMT" w:hAnsi="TimesNewRomanPS-ItalicMT"/>
          <w:i/>
          <w:iCs/>
          <w:color w:val="000000"/>
          <w:sz w:val="24"/>
          <w:szCs w:val="24"/>
        </w:rPr>
        <w:t>trygina</w:t>
      </w:r>
      <w:proofErr w:type="spellEnd"/>
      <w:r w:rsidRPr="00C5188A">
        <w:rPr>
          <w:rFonts w:ascii="TimesNewRomanPS-ItalicMT" w:hAnsi="TimesNewRomanPS-ItalicMT"/>
          <w:i/>
          <w:iCs/>
          <w:color w:val="000000"/>
          <w:sz w:val="24"/>
          <w:szCs w:val="24"/>
        </w:rPr>
        <w:t xml:space="preserve"> , </w:t>
      </w:r>
      <w:r w:rsidRPr="00C5188A">
        <w:rPr>
          <w:rFonts w:ascii="TimesNewRomanPS-ItalicMT" w:hAnsi="TimesNewRomanPS-ItalicMT"/>
          <w:i/>
          <w:iCs/>
          <w:color w:val="000000"/>
        </w:rPr>
        <w:br/>
      </w:r>
      <w:r w:rsidRPr="00C5188A">
        <w:rPr>
          <w:rFonts w:ascii="TimesNewRomanPSMT" w:hAnsi="TimesNewRomanPSMT"/>
          <w:color w:val="000000"/>
          <w:sz w:val="24"/>
          <w:szCs w:val="24"/>
        </w:rPr>
        <w:t xml:space="preserve">other species like </w:t>
      </w:r>
      <w:r w:rsidRPr="00C5188A">
        <w:rPr>
          <w:rFonts w:ascii="TimesNewRomanPS-ItalicMT" w:hAnsi="TimesNewRomanPS-ItalicMT"/>
          <w:i/>
          <w:iCs/>
          <w:color w:val="000000"/>
          <w:sz w:val="24"/>
          <w:szCs w:val="24"/>
        </w:rPr>
        <w:t xml:space="preserve">B. </w:t>
      </w:r>
      <w:proofErr w:type="spellStart"/>
      <w:r w:rsidRPr="00C5188A">
        <w:rPr>
          <w:rFonts w:ascii="TimesNewRomanPS-ItalicMT" w:hAnsi="TimesNewRomanPS-ItalicMT"/>
          <w:i/>
          <w:iCs/>
          <w:color w:val="000000"/>
          <w:sz w:val="24"/>
          <w:szCs w:val="24"/>
        </w:rPr>
        <w:t>pseudoperennis</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 xml:space="preserve">and </w:t>
      </w:r>
      <w:r w:rsidRPr="00C5188A">
        <w:rPr>
          <w:rFonts w:ascii="TimesNewRomanPS-ItalicMT" w:hAnsi="TimesNewRomanPS-ItalicMT"/>
          <w:i/>
          <w:iCs/>
          <w:color w:val="000000"/>
          <w:sz w:val="24"/>
          <w:szCs w:val="24"/>
        </w:rPr>
        <w:t xml:space="preserve">A. </w:t>
      </w:r>
      <w:r w:rsidRPr="00C5188A">
        <w:rPr>
          <w:rFonts w:ascii="TimesNewRomanPSMT" w:hAnsi="TimesNewRomanPSMT"/>
          <w:color w:val="000000"/>
          <w:sz w:val="24"/>
          <w:szCs w:val="24"/>
        </w:rPr>
        <w:t xml:space="preserve">_ </w:t>
      </w:r>
      <w:proofErr w:type="spellStart"/>
      <w:r w:rsidRPr="00C5188A">
        <w:rPr>
          <w:rFonts w:ascii="TimesNewRomanPS-ItalicMT" w:hAnsi="TimesNewRomanPS-ItalicMT"/>
          <w:i/>
          <w:iCs/>
          <w:color w:val="000000"/>
          <w:sz w:val="24"/>
          <w:szCs w:val="24"/>
        </w:rPr>
        <w:t>hispidus</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 xml:space="preserve">, </w:t>
      </w:r>
      <w:proofErr w:type="spellStart"/>
      <w:r w:rsidRPr="00C5188A">
        <w:rPr>
          <w:rFonts w:ascii="TimesNewRomanPS-ItalicMT" w:hAnsi="TimesNewRomanPS-ItalicMT"/>
          <w:i/>
          <w:iCs/>
          <w:color w:val="000000"/>
          <w:sz w:val="24"/>
          <w:szCs w:val="24"/>
        </w:rPr>
        <w:t>Bidens</w:t>
      </w:r>
      <w:proofErr w:type="spellEnd"/>
      <w:r w:rsidRPr="00C5188A">
        <w:rPr>
          <w:rFonts w:ascii="TimesNewRomanPS-ItalicMT" w:hAnsi="TimesNewRomanPS-ItalicMT"/>
          <w:i/>
          <w:iCs/>
          <w:color w:val="000000"/>
          <w:sz w:val="24"/>
          <w:szCs w:val="24"/>
        </w:rPr>
        <w:t xml:space="preserve"> </w:t>
      </w:r>
      <w:proofErr w:type="spellStart"/>
      <w:r w:rsidRPr="00C5188A">
        <w:rPr>
          <w:rFonts w:ascii="TimesNewRomanPS-ItalicMT" w:hAnsi="TimesNewRomanPS-ItalicMT"/>
          <w:i/>
          <w:iCs/>
          <w:color w:val="000000"/>
          <w:sz w:val="24"/>
          <w:szCs w:val="24"/>
        </w:rPr>
        <w:t>olygoflora</w:t>
      </w:r>
      <w:proofErr w:type="spellEnd"/>
      <w:r w:rsidRPr="00C5188A">
        <w:rPr>
          <w:rFonts w:ascii="TimesNewRomanPS-ItalicMT" w:hAnsi="TimesNewRomanPS-ItalicMT"/>
          <w:i/>
          <w:iCs/>
          <w:color w:val="000000"/>
          <w:sz w:val="24"/>
          <w:szCs w:val="24"/>
        </w:rPr>
        <w:t xml:space="preserve"> , </w:t>
      </w:r>
      <w:proofErr w:type="spellStart"/>
      <w:r w:rsidRPr="00C5188A">
        <w:rPr>
          <w:rFonts w:ascii="TimesNewRomanPS-ItalicMT" w:hAnsi="TimesNewRomanPS-ItalicMT"/>
          <w:i/>
          <w:iCs/>
          <w:color w:val="000000"/>
          <w:sz w:val="24"/>
          <w:szCs w:val="24"/>
        </w:rPr>
        <w:t>Arthraxon</w:t>
      </w:r>
      <w:proofErr w:type="spellEnd"/>
      <w:r w:rsidRPr="00C5188A">
        <w:rPr>
          <w:rFonts w:ascii="TimesNewRomanPS-ItalicMT" w:hAnsi="TimesNewRomanPS-ItalicMT"/>
          <w:i/>
          <w:iCs/>
          <w:color w:val="000000"/>
          <w:sz w:val="24"/>
          <w:szCs w:val="24"/>
        </w:rPr>
        <w:t xml:space="preserve"> </w:t>
      </w:r>
      <w:r w:rsidRPr="00C5188A">
        <w:rPr>
          <w:rFonts w:ascii="TimesNewRomanPS-ItalicMT" w:hAnsi="TimesNewRomanPS-ItalicMT"/>
          <w:i/>
          <w:iCs/>
          <w:color w:val="000000"/>
        </w:rPr>
        <w:br/>
      </w:r>
      <w:proofErr w:type="spellStart"/>
      <w:r w:rsidRPr="00C5188A">
        <w:rPr>
          <w:rFonts w:ascii="TimesNewRomanPS-ItalicMT" w:hAnsi="TimesNewRomanPS-ItalicMT"/>
          <w:i/>
          <w:iCs/>
          <w:color w:val="000000"/>
          <w:sz w:val="24"/>
          <w:szCs w:val="24"/>
        </w:rPr>
        <w:t>hispidus</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 xml:space="preserve">, </w:t>
      </w:r>
      <w:r w:rsidRPr="00C5188A">
        <w:rPr>
          <w:rFonts w:ascii="TimesNewRomanPS-ItalicMT" w:hAnsi="TimesNewRomanPS-ItalicMT"/>
          <w:i/>
          <w:iCs/>
          <w:color w:val="000000"/>
          <w:sz w:val="24"/>
          <w:szCs w:val="24"/>
        </w:rPr>
        <w:t xml:space="preserve">Glycine </w:t>
      </w:r>
      <w:proofErr w:type="spellStart"/>
      <w:r w:rsidRPr="00C5188A">
        <w:rPr>
          <w:rFonts w:ascii="TimesNewRomanPS-ItalicMT" w:hAnsi="TimesNewRomanPS-ItalicMT"/>
          <w:i/>
          <w:iCs/>
          <w:color w:val="000000"/>
          <w:sz w:val="24"/>
          <w:szCs w:val="24"/>
        </w:rPr>
        <w:t>wightii</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 xml:space="preserve">, </w:t>
      </w:r>
      <w:proofErr w:type="spellStart"/>
      <w:r w:rsidRPr="00C5188A">
        <w:rPr>
          <w:rFonts w:ascii="TimesNewRomanPS-ItalicMT" w:hAnsi="TimesNewRomanPS-ItalicMT"/>
          <w:i/>
          <w:iCs/>
          <w:color w:val="000000"/>
          <w:sz w:val="24"/>
          <w:szCs w:val="24"/>
        </w:rPr>
        <w:t>Triumfetta</w:t>
      </w:r>
      <w:proofErr w:type="spellEnd"/>
      <w:r w:rsidRPr="00C5188A">
        <w:rPr>
          <w:rFonts w:ascii="TimesNewRomanPS-ItalicMT" w:hAnsi="TimesNewRomanPS-ItalicMT"/>
          <w:i/>
          <w:iCs/>
          <w:color w:val="000000"/>
          <w:sz w:val="24"/>
          <w:szCs w:val="24"/>
        </w:rPr>
        <w:t xml:space="preserve"> </w:t>
      </w:r>
      <w:proofErr w:type="spellStart"/>
      <w:r w:rsidRPr="00C5188A">
        <w:rPr>
          <w:rFonts w:ascii="TimesNewRomanPS-ItalicMT" w:hAnsi="TimesNewRomanPS-ItalicMT"/>
          <w:i/>
          <w:iCs/>
          <w:color w:val="000000"/>
          <w:sz w:val="24"/>
          <w:szCs w:val="24"/>
        </w:rPr>
        <w:t>sp</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were the most abundant annual species. This can be explained by the fact the contribution of the organic amendments on a soil richly</w:t>
      </w:r>
      <w:r w:rsidR="006123D0">
        <w:rPr>
          <w:rFonts w:ascii="TimesNewRomanPSMT" w:hAnsi="TimesNewRomanPSMT"/>
          <w:color w:val="000000"/>
        </w:rPr>
        <w:t xml:space="preserve"> </w:t>
      </w:r>
      <w:r w:rsidRPr="00C5188A">
        <w:rPr>
          <w:rFonts w:ascii="TimesNewRomanPSMT" w:hAnsi="TimesNewRomanPSMT"/>
          <w:color w:val="000000"/>
          <w:sz w:val="24"/>
          <w:szCs w:val="24"/>
        </w:rPr>
        <w:t>contaminated favors the colonization of several ruderal species.</w:t>
      </w:r>
    </w:p>
    <w:p w14:paraId="03EA22F6" w14:textId="77777777" w:rsidR="006123D0" w:rsidRDefault="00C5188A" w:rsidP="000C304F">
      <w:pPr>
        <w:spacing w:line="276" w:lineRule="auto"/>
        <w:jc w:val="both"/>
        <w:rPr>
          <w:rFonts w:ascii="TimesNewRomanPS-BoldMT" w:hAnsi="TimesNewRomanPS-BoldMT"/>
          <w:b/>
          <w:bCs/>
          <w:color w:val="000000"/>
        </w:rPr>
      </w:pPr>
      <w:r w:rsidRPr="00C5188A">
        <w:rPr>
          <w:rFonts w:ascii="TimesNewRomanPS-BoldMT" w:hAnsi="TimesNewRomanPS-BoldMT"/>
          <w:b/>
          <w:bCs/>
          <w:color w:val="000000"/>
          <w:sz w:val="24"/>
          <w:szCs w:val="24"/>
        </w:rPr>
        <w:t>4.2.2 Perennial species</w:t>
      </w:r>
    </w:p>
    <w:p w14:paraId="484BF5A2" w14:textId="11F889EB" w:rsidR="006123D0" w:rsidRDefault="00C5188A" w:rsidP="000C304F">
      <w:pPr>
        <w:spacing w:line="276" w:lineRule="auto"/>
        <w:jc w:val="both"/>
        <w:rPr>
          <w:rFonts w:ascii="TimesNewRomanPSMT" w:hAnsi="TimesNewRomanPSMT"/>
          <w:color w:val="000000"/>
          <w:sz w:val="24"/>
          <w:szCs w:val="24"/>
        </w:rPr>
      </w:pPr>
      <w:r w:rsidRPr="00C5188A">
        <w:rPr>
          <w:rFonts w:ascii="TimesNewRomanPSMT" w:hAnsi="TimesNewRomanPSMT"/>
          <w:color w:val="000000"/>
          <w:sz w:val="24"/>
          <w:szCs w:val="24"/>
        </w:rPr>
        <w:t>The result obtained in this work shows that the proportion of species according to the biological type</w:t>
      </w:r>
      <w:r w:rsidR="006123D0">
        <w:rPr>
          <w:rFonts w:ascii="TimesNewRomanPSMT" w:hAnsi="TimesNewRomanPSMT"/>
          <w:color w:val="000000"/>
        </w:rPr>
        <w:t xml:space="preserve"> </w:t>
      </w:r>
      <w:r w:rsidRPr="00C5188A">
        <w:rPr>
          <w:rFonts w:ascii="TimesNewRomanPSMT" w:hAnsi="TimesNewRomanPSMT"/>
          <w:color w:val="000000"/>
          <w:sz w:val="24"/>
          <w:szCs w:val="24"/>
        </w:rPr>
        <w:t>is low for perennials, it is 57.1% for</w:t>
      </w:r>
      <w:r w:rsidR="006123D0">
        <w:rPr>
          <w:rFonts w:ascii="TimesNewRomanPSMT" w:hAnsi="TimesNewRomanPSMT"/>
          <w:color w:val="000000"/>
        </w:rPr>
        <w:t xml:space="preserve"> </w:t>
      </w:r>
      <w:r w:rsidRPr="00C5188A">
        <w:rPr>
          <w:rFonts w:ascii="TimesNewRomanPSMT" w:hAnsi="TimesNewRomanPSMT"/>
          <w:color w:val="000000"/>
          <w:sz w:val="24"/>
          <w:szCs w:val="24"/>
        </w:rPr>
        <w:t>all species according to their category (woody, perennial and annual). These results are</w:t>
      </w:r>
      <w:r w:rsidR="006123D0">
        <w:rPr>
          <w:rFonts w:ascii="TimesNewRomanPSMT" w:hAnsi="TimesNewRomanPSMT"/>
          <w:color w:val="000000"/>
        </w:rPr>
        <w:t xml:space="preserve"> </w:t>
      </w:r>
      <w:r w:rsidRPr="00C5188A">
        <w:rPr>
          <w:rFonts w:ascii="TimesNewRomanPSMT" w:hAnsi="TimesNewRomanPSMT"/>
          <w:color w:val="000000"/>
          <w:sz w:val="24"/>
          <w:szCs w:val="24"/>
        </w:rPr>
        <w:t xml:space="preserve">similar to those found by Ilunga (2010) who showed that on the </w:t>
      </w:r>
      <w:proofErr w:type="spellStart"/>
      <w:r w:rsidRPr="00C5188A">
        <w:rPr>
          <w:rFonts w:ascii="TimesNewRomanPSMT" w:hAnsi="TimesNewRomanPSMT"/>
          <w:color w:val="000000"/>
          <w:sz w:val="24"/>
          <w:szCs w:val="24"/>
        </w:rPr>
        <w:t>metalliferous</w:t>
      </w:r>
      <w:proofErr w:type="spellEnd"/>
      <w:r w:rsidRPr="00C5188A">
        <w:rPr>
          <w:rFonts w:ascii="TimesNewRomanPSMT" w:hAnsi="TimesNewRomanPSMT"/>
          <w:color w:val="000000"/>
          <w:sz w:val="24"/>
          <w:szCs w:val="24"/>
        </w:rPr>
        <w:t xml:space="preserve"> hills of</w:t>
      </w:r>
      <w:r w:rsidR="006123D0">
        <w:rPr>
          <w:rFonts w:ascii="TimesNewRomanPSMT" w:hAnsi="TimesNewRomanPSMT"/>
          <w:color w:val="000000"/>
        </w:rPr>
        <w:t xml:space="preserve"> </w:t>
      </w:r>
      <w:proofErr w:type="spellStart"/>
      <w:r w:rsidRPr="00C5188A">
        <w:rPr>
          <w:rFonts w:ascii="TimesNewRomanPSMT" w:hAnsi="TimesNewRomanPSMT"/>
          <w:color w:val="000000"/>
          <w:sz w:val="24"/>
          <w:szCs w:val="24"/>
        </w:rPr>
        <w:t>Kinserve</w:t>
      </w:r>
      <w:proofErr w:type="spellEnd"/>
      <w:r w:rsidRPr="00C5188A">
        <w:rPr>
          <w:rFonts w:ascii="TimesNewRomanPSMT" w:hAnsi="TimesNewRomanPSMT"/>
          <w:color w:val="000000"/>
          <w:sz w:val="24"/>
          <w:szCs w:val="24"/>
        </w:rPr>
        <w:t xml:space="preserve"> because of the geographical isolation on the one hand and the fact that the </w:t>
      </w:r>
      <w:r w:rsidR="00767841">
        <w:rPr>
          <w:rFonts w:ascii="TimesNewRomanPSMT" w:hAnsi="TimesNewRomanPSMT"/>
          <w:color w:val="000000"/>
        </w:rPr>
        <w:t xml:space="preserve">environmental factors </w:t>
      </w:r>
      <w:r w:rsidRPr="00C5188A">
        <w:rPr>
          <w:rFonts w:ascii="TimesNewRomanPSMT" w:hAnsi="TimesNewRomanPSMT"/>
          <w:color w:val="000000"/>
          <w:sz w:val="24"/>
          <w:szCs w:val="24"/>
        </w:rPr>
        <w:t xml:space="preserve">which influence the plant communities differ from one hill to </w:t>
      </w:r>
      <w:r w:rsidR="00767841">
        <w:rPr>
          <w:rFonts w:ascii="TimesNewRomanPSMT" w:hAnsi="TimesNewRomanPSMT"/>
          <w:color w:val="000000"/>
        </w:rPr>
        <w:t xml:space="preserve">another </w:t>
      </w:r>
      <w:r w:rsidRPr="00C5188A">
        <w:rPr>
          <w:rFonts w:ascii="TimesNewRomanPSMT" w:hAnsi="TimesNewRomanPSMT"/>
          <w:color w:val="000000"/>
          <w:sz w:val="24"/>
          <w:szCs w:val="24"/>
        </w:rPr>
        <w:t>: ETM levels in the soil, topography, bush fire regime, anthropogenic action ,</w:t>
      </w:r>
      <w:r w:rsidR="006123D0">
        <w:rPr>
          <w:rFonts w:ascii="TimesNewRomanPSMT" w:hAnsi="TimesNewRomanPSMT"/>
          <w:color w:val="000000"/>
        </w:rPr>
        <w:t xml:space="preserve"> </w:t>
      </w:r>
      <w:r w:rsidRPr="00C5188A">
        <w:rPr>
          <w:rFonts w:ascii="TimesNewRomanPSMT" w:hAnsi="TimesNewRomanPSMT"/>
          <w:color w:val="000000"/>
          <w:sz w:val="24"/>
          <w:szCs w:val="24"/>
        </w:rPr>
        <w:t xml:space="preserve">on the other hand. </w:t>
      </w:r>
      <w:r w:rsidRPr="00C5188A">
        <w:rPr>
          <w:rFonts w:ascii="Cambria" w:hAnsi="Cambria"/>
          <w:color w:val="000000"/>
          <w:sz w:val="24"/>
          <w:szCs w:val="24"/>
        </w:rPr>
        <w:t xml:space="preserve">Regarding the high abundance of </w:t>
      </w:r>
      <w:r w:rsidR="008C3F1F">
        <w:rPr>
          <w:rFonts w:ascii="Cambria" w:hAnsi="Cambria"/>
          <w:color w:val="000000"/>
          <w:sz w:val="24"/>
          <w:szCs w:val="24"/>
        </w:rPr>
        <w:t xml:space="preserve">the </w:t>
      </w:r>
      <w:proofErr w:type="spellStart"/>
      <w:r w:rsidRPr="00C5188A">
        <w:rPr>
          <w:rFonts w:ascii="TimesNewRomanPS-ItalicMT" w:hAnsi="TimesNewRomanPS-ItalicMT"/>
          <w:i/>
          <w:iCs/>
          <w:color w:val="000000"/>
          <w:sz w:val="24"/>
          <w:szCs w:val="24"/>
        </w:rPr>
        <w:t>Imperata</w:t>
      </w:r>
      <w:proofErr w:type="spellEnd"/>
      <w:r w:rsidRPr="00C5188A">
        <w:rPr>
          <w:rFonts w:ascii="TimesNewRomanPS-ItalicMT" w:hAnsi="TimesNewRomanPS-ItalicMT"/>
          <w:i/>
          <w:iCs/>
          <w:color w:val="000000"/>
          <w:sz w:val="24"/>
          <w:szCs w:val="24"/>
        </w:rPr>
        <w:t xml:space="preserve"> cylindrical </w:t>
      </w:r>
      <w:r w:rsidRPr="00C5188A">
        <w:rPr>
          <w:rFonts w:ascii="TimesNewRomanPSMT" w:hAnsi="TimesNewRomanPSMT"/>
          <w:color w:val="000000"/>
          <w:sz w:val="24"/>
          <w:szCs w:val="24"/>
        </w:rPr>
        <w:t>in the ground</w:t>
      </w:r>
      <w:r w:rsidR="006123D0">
        <w:rPr>
          <w:rFonts w:ascii="TimesNewRomanPSMT" w:hAnsi="TimesNewRomanPSMT"/>
          <w:color w:val="000000"/>
        </w:rPr>
        <w:t xml:space="preserve"> </w:t>
      </w:r>
      <w:r w:rsidRPr="00C5188A">
        <w:rPr>
          <w:rFonts w:ascii="TimesNewRomanPSMT" w:hAnsi="TimesNewRomanPSMT"/>
          <w:color w:val="000000"/>
          <w:sz w:val="24"/>
          <w:szCs w:val="24"/>
        </w:rPr>
        <w:t>heavily contaminated can be explained by the fact that this species is a ubiquitous plant</w:t>
      </w:r>
      <w:r w:rsidR="006123D0">
        <w:rPr>
          <w:rFonts w:ascii="TimesNewRomanPSMT" w:hAnsi="TimesNewRomanPSMT"/>
          <w:color w:val="000000"/>
        </w:rPr>
        <w:t xml:space="preserve"> </w:t>
      </w:r>
      <w:r w:rsidRPr="00C5188A">
        <w:rPr>
          <w:rFonts w:ascii="TimesNewRomanPSMT" w:hAnsi="TimesNewRomanPSMT"/>
          <w:color w:val="000000"/>
          <w:sz w:val="24"/>
          <w:szCs w:val="24"/>
        </w:rPr>
        <w:t>perennial with rhizomes. It can thrive on a wide variety of habitats, soil types, and</w:t>
      </w:r>
      <w:r w:rsidR="006123D0">
        <w:rPr>
          <w:rFonts w:ascii="TimesNewRomanPSMT" w:hAnsi="TimesNewRomanPSMT"/>
          <w:color w:val="000000"/>
        </w:rPr>
        <w:t xml:space="preserve"> </w:t>
      </w:r>
      <w:r w:rsidRPr="00C5188A">
        <w:rPr>
          <w:rFonts w:ascii="TimesNewRomanPSMT" w:hAnsi="TimesNewRomanPSMT"/>
          <w:color w:val="000000"/>
          <w:sz w:val="24"/>
          <w:szCs w:val="24"/>
        </w:rPr>
        <w:t xml:space="preserve">under various climates (Kouassi et </w:t>
      </w:r>
      <w:r w:rsidRPr="00C5188A">
        <w:rPr>
          <w:rFonts w:ascii="TimesNewRomanPS-ItalicMT" w:hAnsi="TimesNewRomanPS-ItalicMT"/>
          <w:i/>
          <w:iCs/>
          <w:color w:val="000000"/>
          <w:sz w:val="24"/>
          <w:szCs w:val="24"/>
        </w:rPr>
        <w:t xml:space="preserve">al, </w:t>
      </w:r>
      <w:r w:rsidR="006123D0">
        <w:rPr>
          <w:rFonts w:ascii="TimesNewRomanPSMT" w:hAnsi="TimesNewRomanPSMT"/>
          <w:color w:val="000000"/>
          <w:sz w:val="24"/>
          <w:szCs w:val="24"/>
        </w:rPr>
        <w:t>2016).</w:t>
      </w:r>
    </w:p>
    <w:p w14:paraId="251B1F85" w14:textId="77777777" w:rsidR="006123D0" w:rsidRDefault="00C5188A" w:rsidP="000C304F">
      <w:pPr>
        <w:spacing w:line="276" w:lineRule="auto"/>
        <w:jc w:val="both"/>
        <w:rPr>
          <w:rFonts w:ascii="TimesNewRomanPSMT" w:hAnsi="TimesNewRomanPSMT"/>
          <w:color w:val="000000"/>
        </w:rPr>
      </w:pPr>
      <w:r w:rsidRPr="00C5188A">
        <w:rPr>
          <w:rFonts w:ascii="TimesNewRomanPSMT" w:hAnsi="TimesNewRomanPSMT"/>
          <w:color w:val="000000"/>
          <w:sz w:val="24"/>
          <w:szCs w:val="24"/>
        </w:rPr>
        <w:t>In the result set for species</w:t>
      </w:r>
      <w:r w:rsidR="006123D0">
        <w:rPr>
          <w:rFonts w:ascii="TimesNewRomanPSMT" w:hAnsi="TimesNewRomanPSMT"/>
          <w:color w:val="000000"/>
        </w:rPr>
        <w:t xml:space="preserve"> </w:t>
      </w:r>
      <w:r w:rsidRPr="00C5188A">
        <w:rPr>
          <w:rFonts w:ascii="TimesNewRomanPSMT" w:hAnsi="TimesNewRomanPSMT"/>
          <w:color w:val="000000"/>
          <w:sz w:val="24"/>
          <w:szCs w:val="24"/>
        </w:rPr>
        <w:t xml:space="preserve">annuals the result shows us that the species </w:t>
      </w:r>
      <w:r w:rsidRPr="00C5188A">
        <w:rPr>
          <w:rFonts w:ascii="TimesNewRomanPS-ItalicMT" w:hAnsi="TimesNewRomanPS-ItalicMT"/>
          <w:i/>
          <w:iCs/>
          <w:color w:val="000000"/>
          <w:sz w:val="24"/>
          <w:szCs w:val="24"/>
        </w:rPr>
        <w:t xml:space="preserve">I. cylindrica </w:t>
      </w:r>
      <w:r w:rsidRPr="00C5188A">
        <w:rPr>
          <w:rFonts w:ascii="TimesNewRomanPSMT" w:hAnsi="TimesNewRomanPSMT"/>
          <w:color w:val="000000"/>
          <w:sz w:val="24"/>
          <w:szCs w:val="24"/>
        </w:rPr>
        <w:t>was the most abundant followed by</w:t>
      </w:r>
      <w:r w:rsidR="006123D0">
        <w:rPr>
          <w:rFonts w:ascii="TimesNewRomanPSMT" w:hAnsi="TimesNewRomanPSMT"/>
          <w:color w:val="000000"/>
        </w:rPr>
        <w:t xml:space="preserve"> </w:t>
      </w:r>
      <w:proofErr w:type="spellStart"/>
      <w:r w:rsidRPr="00C5188A">
        <w:rPr>
          <w:rFonts w:ascii="TimesNewRomanPS-ItalicMT" w:hAnsi="TimesNewRomanPS-ItalicMT"/>
          <w:i/>
          <w:iCs/>
          <w:color w:val="000000"/>
          <w:sz w:val="24"/>
          <w:szCs w:val="24"/>
        </w:rPr>
        <w:t>Mr</w:t>
      </w:r>
      <w:proofErr w:type="spellEnd"/>
      <w:r w:rsidRPr="00C5188A">
        <w:rPr>
          <w:rFonts w:ascii="TimesNewRomanPS-ItalicMT" w:hAnsi="TimesNewRomanPS-ItalicMT"/>
          <w:i/>
          <w:iCs/>
          <w:color w:val="000000"/>
          <w:sz w:val="24"/>
          <w:szCs w:val="24"/>
        </w:rPr>
        <w:t xml:space="preserve"> </w:t>
      </w:r>
      <w:proofErr w:type="spellStart"/>
      <w:r w:rsidRPr="00C5188A">
        <w:rPr>
          <w:rFonts w:ascii="TimesNewRomanPS-ItalicMT" w:hAnsi="TimesNewRomanPS-ItalicMT"/>
          <w:i/>
          <w:iCs/>
          <w:color w:val="000000"/>
          <w:sz w:val="24"/>
          <w:szCs w:val="24"/>
        </w:rPr>
        <w:t>altera</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 xml:space="preserve">and </w:t>
      </w:r>
      <w:r w:rsidRPr="00C5188A">
        <w:rPr>
          <w:rFonts w:ascii="TimesNewRomanPS-ItalicMT" w:hAnsi="TimesNewRomanPS-ItalicMT"/>
          <w:i/>
          <w:iCs/>
          <w:color w:val="000000"/>
          <w:sz w:val="24"/>
          <w:szCs w:val="24"/>
        </w:rPr>
        <w:t xml:space="preserve">T. </w:t>
      </w:r>
      <w:proofErr w:type="spellStart"/>
      <w:r w:rsidRPr="00C5188A">
        <w:rPr>
          <w:rFonts w:ascii="TimesNewRomanPS-ItalicMT" w:hAnsi="TimesNewRomanPS-ItalicMT"/>
          <w:i/>
          <w:iCs/>
          <w:color w:val="000000"/>
          <w:sz w:val="24"/>
          <w:szCs w:val="24"/>
        </w:rPr>
        <w:t>disversifolia</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whose abundances vary between 13 and 57% and the remains of</w:t>
      </w:r>
      <w:r w:rsidR="006123D0">
        <w:rPr>
          <w:rFonts w:ascii="TimesNewRomanPSMT" w:hAnsi="TimesNewRomanPSMT"/>
          <w:color w:val="000000"/>
        </w:rPr>
        <w:t xml:space="preserve"> </w:t>
      </w:r>
      <w:r w:rsidRPr="00C5188A">
        <w:rPr>
          <w:rFonts w:ascii="TimesNewRomanPSMT" w:hAnsi="TimesNewRomanPSMT"/>
          <w:color w:val="000000"/>
          <w:sz w:val="24"/>
          <w:szCs w:val="24"/>
        </w:rPr>
        <w:t>perennial species of the device are presented with low distribution compared to the species</w:t>
      </w:r>
      <w:r w:rsidR="006123D0">
        <w:rPr>
          <w:rFonts w:ascii="TimesNewRomanPSMT" w:hAnsi="TimesNewRomanPSMT"/>
          <w:color w:val="000000"/>
        </w:rPr>
        <w:t xml:space="preserve"> </w:t>
      </w:r>
      <w:r w:rsidRPr="00C5188A">
        <w:rPr>
          <w:rFonts w:ascii="TimesNewRomanPSMT" w:hAnsi="TimesNewRomanPSMT"/>
          <w:color w:val="000000"/>
          <w:sz w:val="24"/>
          <w:szCs w:val="24"/>
        </w:rPr>
        <w:t xml:space="preserve">to quote. </w:t>
      </w:r>
      <w:proofErr w:type="spellStart"/>
      <w:r w:rsidRPr="00C5188A">
        <w:rPr>
          <w:rFonts w:ascii="TimesNewRomanPS-ItalicMT" w:hAnsi="TimesNewRomanPS-ItalicMT"/>
          <w:i/>
          <w:iCs/>
          <w:color w:val="000000"/>
          <w:sz w:val="24"/>
          <w:szCs w:val="24"/>
        </w:rPr>
        <w:t>Tithonia</w:t>
      </w:r>
      <w:proofErr w:type="spellEnd"/>
      <w:r w:rsidRPr="00C5188A">
        <w:rPr>
          <w:rFonts w:ascii="TimesNewRomanPS-ItalicMT" w:hAnsi="TimesNewRomanPS-ItalicMT"/>
          <w:i/>
          <w:iCs/>
          <w:color w:val="000000"/>
          <w:sz w:val="24"/>
          <w:szCs w:val="24"/>
        </w:rPr>
        <w:t xml:space="preserve"> </w:t>
      </w:r>
      <w:proofErr w:type="spellStart"/>
      <w:r w:rsidRPr="00C5188A">
        <w:rPr>
          <w:rFonts w:ascii="TimesNewRomanPS-ItalicMT" w:hAnsi="TimesNewRomanPS-ItalicMT"/>
          <w:i/>
          <w:iCs/>
          <w:color w:val="000000"/>
          <w:sz w:val="24"/>
          <w:szCs w:val="24"/>
        </w:rPr>
        <w:t>diversifolia</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being an invasive species (ruderal), which has the capacity to colonize more</w:t>
      </w:r>
      <w:r w:rsidR="006123D0">
        <w:rPr>
          <w:rFonts w:ascii="TimesNewRomanPSMT" w:hAnsi="TimesNewRomanPSMT"/>
          <w:color w:val="000000"/>
        </w:rPr>
        <w:t xml:space="preserve"> </w:t>
      </w:r>
      <w:r w:rsidRPr="00C5188A">
        <w:rPr>
          <w:rFonts w:ascii="TimesNewRomanPSMT" w:hAnsi="TimesNewRomanPSMT"/>
          <w:color w:val="000000"/>
          <w:sz w:val="24"/>
          <w:szCs w:val="24"/>
        </w:rPr>
        <w:t>diverse anthropized environment ( Assil , 2014).</w:t>
      </w:r>
      <w:r w:rsidR="006123D0">
        <w:rPr>
          <w:rFonts w:ascii="TimesNewRomanPSMT" w:hAnsi="TimesNewRomanPSMT"/>
          <w:color w:val="000000"/>
        </w:rPr>
        <w:t xml:space="preserve"> </w:t>
      </w:r>
    </w:p>
    <w:p w14:paraId="1C94F8BA" w14:textId="77777777" w:rsidR="006123D0" w:rsidRDefault="00C5188A" w:rsidP="000C304F">
      <w:pPr>
        <w:spacing w:line="276" w:lineRule="auto"/>
        <w:jc w:val="both"/>
        <w:rPr>
          <w:rFonts w:ascii="TimesNewRomanPS-BoldMT" w:hAnsi="TimesNewRomanPS-BoldMT"/>
          <w:b/>
          <w:bCs/>
          <w:color w:val="000000"/>
        </w:rPr>
      </w:pPr>
      <w:r w:rsidRPr="00C5188A">
        <w:rPr>
          <w:rFonts w:ascii="TimesNewRomanPS-BoldMT" w:hAnsi="TimesNewRomanPS-BoldMT"/>
          <w:b/>
          <w:bCs/>
          <w:color w:val="000000"/>
          <w:sz w:val="24"/>
          <w:szCs w:val="24"/>
        </w:rPr>
        <w:t>4.2.3. Woody species</w:t>
      </w:r>
      <w:r w:rsidR="006123D0">
        <w:rPr>
          <w:rFonts w:ascii="TimesNewRomanPS-BoldMT" w:hAnsi="TimesNewRomanPS-BoldMT"/>
          <w:b/>
          <w:bCs/>
          <w:color w:val="000000"/>
        </w:rPr>
        <w:t xml:space="preserve"> </w:t>
      </w:r>
    </w:p>
    <w:p w14:paraId="1A16AF05" w14:textId="77777777" w:rsidR="00C942B0" w:rsidRDefault="00C5188A" w:rsidP="000C304F">
      <w:pPr>
        <w:spacing w:line="276" w:lineRule="auto"/>
        <w:jc w:val="both"/>
        <w:rPr>
          <w:rFonts w:ascii="TimesNewRomanPSMT" w:hAnsi="TimesNewRomanPSMT"/>
          <w:color w:val="000000"/>
          <w:sz w:val="24"/>
          <w:szCs w:val="24"/>
        </w:rPr>
      </w:pPr>
      <w:r w:rsidRPr="00C5188A">
        <w:rPr>
          <w:rFonts w:ascii="TimesNewRomanPSMT" w:hAnsi="TimesNewRomanPSMT"/>
          <w:color w:val="000000"/>
          <w:sz w:val="24"/>
          <w:szCs w:val="24"/>
        </w:rPr>
        <w:t>The result of the woody species that colonize the planting corridors of the</w:t>
      </w:r>
      <w:r w:rsidR="006123D0">
        <w:rPr>
          <w:rFonts w:ascii="TimesNewRomanPSMT" w:hAnsi="TimesNewRomanPSMT"/>
          <w:color w:val="000000"/>
        </w:rPr>
        <w:t xml:space="preserve"> </w:t>
      </w:r>
      <w:proofErr w:type="spellStart"/>
      <w:r w:rsidRPr="00C5188A">
        <w:rPr>
          <w:rFonts w:ascii="TimesNewRomanPSMT" w:hAnsi="TimesNewRomanPSMT"/>
          <w:color w:val="000000"/>
          <w:sz w:val="24"/>
          <w:szCs w:val="24"/>
        </w:rPr>
        <w:t>phytostabilization</w:t>
      </w:r>
      <w:proofErr w:type="spellEnd"/>
      <w:r w:rsidRPr="00C5188A">
        <w:rPr>
          <w:rFonts w:ascii="TimesNewRomanPSMT" w:hAnsi="TimesNewRomanPSMT"/>
          <w:color w:val="000000"/>
          <w:sz w:val="24"/>
          <w:szCs w:val="24"/>
        </w:rPr>
        <w:t xml:space="preserve"> , shows that of the five identified species, </w:t>
      </w:r>
      <w:r w:rsidRPr="00C5188A">
        <w:rPr>
          <w:rFonts w:ascii="TimesNewRomanPS-ItalicMT" w:hAnsi="TimesNewRomanPS-ItalicMT"/>
          <w:i/>
          <w:iCs/>
          <w:color w:val="000000"/>
          <w:sz w:val="24"/>
          <w:szCs w:val="24"/>
        </w:rPr>
        <w:t xml:space="preserve">L. </w:t>
      </w:r>
      <w:proofErr w:type="spellStart"/>
      <w:r w:rsidRPr="00C5188A">
        <w:rPr>
          <w:rFonts w:ascii="TimesNewRomanPS-ItalicMT" w:hAnsi="TimesNewRomanPS-ItalicMT"/>
          <w:i/>
          <w:iCs/>
          <w:color w:val="000000"/>
          <w:sz w:val="24"/>
          <w:szCs w:val="24"/>
        </w:rPr>
        <w:t>leucocephala</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is the species</w:t>
      </w:r>
      <w:r w:rsidR="006123D0">
        <w:rPr>
          <w:rFonts w:ascii="TimesNewRomanPSMT" w:hAnsi="TimesNewRomanPSMT"/>
          <w:color w:val="000000"/>
        </w:rPr>
        <w:t xml:space="preserve"> </w:t>
      </w:r>
      <w:r w:rsidRPr="00C5188A">
        <w:rPr>
          <w:rFonts w:ascii="TimesNewRomanPSMT" w:hAnsi="TimesNewRomanPSMT"/>
          <w:color w:val="000000"/>
          <w:sz w:val="24"/>
          <w:szCs w:val="24"/>
        </w:rPr>
        <w:t xml:space="preserve">the most abundant with 77.9%, followed by </w:t>
      </w:r>
      <w:r w:rsidRPr="00C5188A">
        <w:rPr>
          <w:rFonts w:ascii="TimesNewRomanPS-ItalicMT" w:hAnsi="TimesNewRomanPS-ItalicMT"/>
          <w:i/>
          <w:iCs/>
          <w:color w:val="000000"/>
          <w:sz w:val="24"/>
          <w:szCs w:val="24"/>
        </w:rPr>
        <w:t xml:space="preserve">Q. </w:t>
      </w:r>
      <w:proofErr w:type="spellStart"/>
      <w:r w:rsidRPr="00C5188A">
        <w:rPr>
          <w:rFonts w:ascii="TimesNewRomanPS-ItalicMT" w:hAnsi="TimesNewRomanPS-ItalicMT"/>
          <w:i/>
          <w:iCs/>
          <w:color w:val="000000"/>
          <w:sz w:val="24"/>
          <w:szCs w:val="24"/>
        </w:rPr>
        <w:t>myrtifolia</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 xml:space="preserve">(13.3%) and </w:t>
      </w:r>
      <w:r w:rsidRPr="00C5188A">
        <w:rPr>
          <w:rFonts w:ascii="TimesNewRomanPS-ItalicMT" w:hAnsi="TimesNewRomanPS-ItalicMT"/>
          <w:i/>
          <w:iCs/>
          <w:color w:val="000000"/>
          <w:sz w:val="24"/>
          <w:szCs w:val="24"/>
        </w:rPr>
        <w:t xml:space="preserve">A. lebbeck </w:t>
      </w:r>
      <w:r w:rsidRPr="00C5188A">
        <w:rPr>
          <w:rFonts w:ascii="TimesNewRomanPSMT" w:hAnsi="TimesNewRomanPSMT"/>
          <w:color w:val="000000"/>
          <w:sz w:val="24"/>
          <w:szCs w:val="24"/>
        </w:rPr>
        <w:t xml:space="preserve">with 6.3% and the </w:t>
      </w:r>
      <w:r w:rsidRPr="00C5188A">
        <w:rPr>
          <w:rFonts w:ascii="TimesNewRomanPSMT" w:hAnsi="TimesNewRomanPSMT"/>
          <w:color w:val="000000"/>
        </w:rPr>
        <w:br/>
      </w:r>
      <w:r w:rsidRPr="00C5188A">
        <w:rPr>
          <w:rFonts w:ascii="TimesNewRomanPSMT" w:hAnsi="TimesNewRomanPSMT"/>
          <w:color w:val="000000"/>
          <w:sz w:val="24"/>
          <w:szCs w:val="24"/>
        </w:rPr>
        <w:t>rest had a relative abundance of less than 1.5%.</w:t>
      </w:r>
      <w:r w:rsidR="006123D0">
        <w:rPr>
          <w:rFonts w:ascii="TimesNewRomanPSMT" w:hAnsi="TimesNewRomanPSMT"/>
          <w:color w:val="000000"/>
        </w:rPr>
        <w:t xml:space="preserve"> </w:t>
      </w:r>
      <w:r w:rsidR="0077296F">
        <w:rPr>
          <w:rFonts w:ascii="TimesNewRomanPSMT" w:hAnsi="TimesNewRomanPSMT"/>
          <w:color w:val="000000"/>
          <w:sz w:val="24"/>
          <w:szCs w:val="24"/>
        </w:rPr>
        <w:t xml:space="preserve">Indeed, Mpundu et al., (2008) to show that </w:t>
      </w:r>
      <w:r w:rsidRPr="00C5188A">
        <w:rPr>
          <w:rFonts w:ascii="TimesNewRomanPS-ItalicMT" w:hAnsi="TimesNewRomanPS-ItalicMT"/>
          <w:i/>
          <w:iCs/>
          <w:color w:val="000000"/>
          <w:sz w:val="24"/>
          <w:szCs w:val="24"/>
        </w:rPr>
        <w:t xml:space="preserve">A </w:t>
      </w:r>
      <w:r w:rsidRPr="00C5188A">
        <w:rPr>
          <w:rFonts w:ascii="TimesNewRomanPSMT" w:hAnsi="TimesNewRomanPSMT"/>
          <w:color w:val="000000"/>
          <w:sz w:val="24"/>
          <w:szCs w:val="24"/>
        </w:rPr>
        <w:t xml:space="preserve">. </w:t>
      </w:r>
      <w:r w:rsidRPr="00C5188A">
        <w:rPr>
          <w:rFonts w:ascii="TimesNewRomanPS-ItalicMT" w:hAnsi="TimesNewRomanPS-ItalicMT"/>
          <w:i/>
          <w:iCs/>
          <w:color w:val="000000"/>
          <w:sz w:val="24"/>
          <w:szCs w:val="24"/>
        </w:rPr>
        <w:t xml:space="preserve">lebbeck </w:t>
      </w:r>
      <w:r w:rsidRPr="00C5188A">
        <w:rPr>
          <w:rFonts w:ascii="TimesNewRomanPSMT" w:hAnsi="TimesNewRomanPSMT"/>
          <w:color w:val="000000"/>
          <w:sz w:val="24"/>
          <w:szCs w:val="24"/>
        </w:rPr>
        <w:t xml:space="preserve">and </w:t>
      </w:r>
      <w:r w:rsidRPr="00C5188A">
        <w:rPr>
          <w:rFonts w:ascii="TimesNewRomanPS-ItalicMT" w:hAnsi="TimesNewRomanPS-ItalicMT"/>
          <w:i/>
          <w:iCs/>
          <w:color w:val="000000"/>
          <w:sz w:val="24"/>
          <w:szCs w:val="24"/>
        </w:rPr>
        <w:t xml:space="preserve">L. </w:t>
      </w:r>
      <w:r w:rsidRPr="00C5188A">
        <w:rPr>
          <w:rFonts w:ascii="TimesNewRomanPSMT" w:hAnsi="TimesNewRomanPSMT"/>
          <w:color w:val="000000"/>
          <w:sz w:val="24"/>
          <w:szCs w:val="24"/>
        </w:rPr>
        <w:t xml:space="preserve">_ </w:t>
      </w:r>
      <w:proofErr w:type="spellStart"/>
      <w:r w:rsidRPr="00C5188A">
        <w:rPr>
          <w:rFonts w:ascii="TimesNewRomanPS-ItalicMT" w:hAnsi="TimesNewRomanPS-ItalicMT"/>
          <w:i/>
          <w:iCs/>
          <w:color w:val="000000"/>
          <w:sz w:val="24"/>
          <w:szCs w:val="24"/>
        </w:rPr>
        <w:t>leucocephala</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woody species</w:t>
      </w:r>
      <w:r w:rsidR="006123D0">
        <w:rPr>
          <w:rFonts w:ascii="TimesNewRomanPSMT" w:hAnsi="TimesNewRomanPSMT"/>
          <w:color w:val="000000"/>
        </w:rPr>
        <w:t xml:space="preserve"> </w:t>
      </w:r>
      <w:r w:rsidRPr="00C5188A">
        <w:rPr>
          <w:rFonts w:ascii="TimesNewRomanPSMT" w:hAnsi="TimesNewRomanPSMT"/>
          <w:color w:val="000000"/>
          <w:sz w:val="24"/>
          <w:szCs w:val="24"/>
        </w:rPr>
        <w:t xml:space="preserve">were better candidates for the </w:t>
      </w:r>
      <w:proofErr w:type="spellStart"/>
      <w:r w:rsidRPr="00C5188A">
        <w:rPr>
          <w:rFonts w:ascii="TimesNewRomanPSMT" w:hAnsi="TimesNewRomanPSMT"/>
          <w:color w:val="000000"/>
          <w:sz w:val="24"/>
          <w:szCs w:val="24"/>
        </w:rPr>
        <w:t>phytostabilization</w:t>
      </w:r>
      <w:proofErr w:type="spellEnd"/>
      <w:r w:rsidRPr="00C5188A">
        <w:rPr>
          <w:rFonts w:ascii="TimesNewRomanPSMT" w:hAnsi="TimesNewRomanPSMT"/>
          <w:color w:val="000000"/>
          <w:sz w:val="24"/>
          <w:szCs w:val="24"/>
        </w:rPr>
        <w:t xml:space="preserve"> of contaminated soils in the neighborhood</w:t>
      </w:r>
      <w:r w:rsidR="006123D0">
        <w:rPr>
          <w:rFonts w:ascii="TimesNewRomanPSMT" w:hAnsi="TimesNewRomanPSMT"/>
          <w:color w:val="000000"/>
        </w:rPr>
        <w:t xml:space="preserve"> </w:t>
      </w:r>
      <w:r w:rsidRPr="00C5188A">
        <w:rPr>
          <w:rFonts w:ascii="TimesNewRomanPSMT" w:hAnsi="TimesNewRomanPSMT"/>
          <w:color w:val="000000"/>
          <w:sz w:val="24"/>
          <w:szCs w:val="24"/>
        </w:rPr>
        <w:t>Gécamines in Lubumbashi by their ability to colonize soils contaminated with trace elements</w:t>
      </w:r>
      <w:r w:rsidR="006123D0">
        <w:rPr>
          <w:rFonts w:ascii="TimesNewRomanPSMT" w:hAnsi="TimesNewRomanPSMT"/>
          <w:color w:val="000000"/>
        </w:rPr>
        <w:t xml:space="preserve"> </w:t>
      </w:r>
      <w:r w:rsidRPr="00C5188A">
        <w:rPr>
          <w:rFonts w:ascii="TimesNewRomanPSMT" w:hAnsi="TimesNewRomanPSMT"/>
          <w:color w:val="000000"/>
          <w:sz w:val="24"/>
          <w:szCs w:val="24"/>
        </w:rPr>
        <w:t xml:space="preserve">metals in the Haut-Katanga region. Of these two species, </w:t>
      </w:r>
      <w:r w:rsidRPr="00C5188A">
        <w:rPr>
          <w:rFonts w:ascii="TimesNewRomanPS-ItalicMT" w:hAnsi="TimesNewRomanPS-ItalicMT"/>
          <w:i/>
          <w:iCs/>
          <w:color w:val="000000"/>
          <w:sz w:val="24"/>
          <w:szCs w:val="24"/>
        </w:rPr>
        <w:t xml:space="preserve">L. </w:t>
      </w:r>
      <w:proofErr w:type="spellStart"/>
      <w:r w:rsidRPr="00C5188A">
        <w:rPr>
          <w:rFonts w:ascii="TimesNewRomanPS-ItalicMT" w:hAnsi="TimesNewRomanPS-ItalicMT"/>
          <w:i/>
          <w:iCs/>
          <w:color w:val="000000"/>
          <w:sz w:val="24"/>
          <w:szCs w:val="24"/>
        </w:rPr>
        <w:t>leucocephala</w:t>
      </w:r>
      <w:proofErr w:type="spellEnd"/>
      <w:r w:rsidRPr="00C5188A">
        <w:rPr>
          <w:rFonts w:ascii="TimesNewRomanPS-ItalicMT" w:hAnsi="TimesNewRomanPS-ItalicMT"/>
          <w:i/>
          <w:iCs/>
          <w:color w:val="000000"/>
          <w:sz w:val="24"/>
          <w:szCs w:val="24"/>
        </w:rPr>
        <w:t xml:space="preserve"> </w:t>
      </w:r>
      <w:r w:rsidRPr="00C5188A">
        <w:rPr>
          <w:rFonts w:ascii="TimesNewRomanPSMT" w:hAnsi="TimesNewRomanPSMT"/>
          <w:color w:val="000000"/>
          <w:sz w:val="24"/>
          <w:szCs w:val="24"/>
        </w:rPr>
        <w:t>is a</w:t>
      </w:r>
      <w:r w:rsidR="006123D0">
        <w:rPr>
          <w:rFonts w:ascii="TimesNewRomanPSMT" w:hAnsi="TimesNewRomanPSMT"/>
          <w:color w:val="000000"/>
        </w:rPr>
        <w:t xml:space="preserve"> </w:t>
      </w:r>
      <w:r w:rsidRPr="00C5188A">
        <w:rPr>
          <w:rFonts w:ascii="TimesNewRomanPSMT" w:hAnsi="TimesNewRomanPSMT"/>
          <w:color w:val="000000"/>
          <w:sz w:val="24"/>
          <w:szCs w:val="24"/>
        </w:rPr>
        <w:t>species that exhibits high seed production on uncontaminated soils. Stanton et al.,</w:t>
      </w:r>
      <w:r w:rsidR="006123D0">
        <w:rPr>
          <w:rFonts w:ascii="TimesNewRomanPSMT" w:hAnsi="TimesNewRomanPSMT"/>
          <w:color w:val="000000"/>
        </w:rPr>
        <w:t xml:space="preserve"> </w:t>
      </w:r>
      <w:r w:rsidRPr="00C5188A">
        <w:rPr>
          <w:rFonts w:ascii="TimesNewRomanPSMT" w:hAnsi="TimesNewRomanPSMT"/>
          <w:color w:val="000000"/>
          <w:sz w:val="24"/>
          <w:szCs w:val="24"/>
        </w:rPr>
        <w:t>(2000) confirms this result by stating that, unlike annual species,</w:t>
      </w:r>
      <w:r w:rsidR="006123D0">
        <w:rPr>
          <w:rFonts w:ascii="TimesNewRomanPSMT" w:hAnsi="TimesNewRomanPSMT"/>
          <w:color w:val="000000"/>
        </w:rPr>
        <w:t xml:space="preserve"> </w:t>
      </w:r>
      <w:r w:rsidRPr="00C5188A">
        <w:rPr>
          <w:rFonts w:ascii="TimesNewRomanPSMT" w:hAnsi="TimesNewRomanPSMT"/>
          <w:color w:val="000000"/>
          <w:sz w:val="24"/>
          <w:szCs w:val="24"/>
        </w:rPr>
        <w:t>the lengthening of the vegetative cycle in the remains of the perennial plants of the device is</w:t>
      </w:r>
      <w:r w:rsidR="006123D0">
        <w:rPr>
          <w:rFonts w:ascii="TimesNewRomanPSMT" w:hAnsi="TimesNewRomanPSMT"/>
          <w:color w:val="000000"/>
        </w:rPr>
        <w:t xml:space="preserve"> </w:t>
      </w:r>
      <w:r w:rsidRPr="00C5188A">
        <w:rPr>
          <w:rFonts w:ascii="TimesNewRomanPSMT" w:hAnsi="TimesNewRomanPSMT"/>
          <w:color w:val="000000"/>
          <w:sz w:val="24"/>
          <w:szCs w:val="24"/>
        </w:rPr>
        <w:t>usually a response to environmental stress (Stanton et al., 2000).</w:t>
      </w:r>
    </w:p>
    <w:p w14:paraId="7345162D" w14:textId="77777777" w:rsidR="006123D0" w:rsidRDefault="006123D0" w:rsidP="000C304F">
      <w:pPr>
        <w:spacing w:line="276" w:lineRule="auto"/>
        <w:jc w:val="both"/>
        <w:rPr>
          <w:rFonts w:ascii="TimesNewRomanPS-BoldMT" w:hAnsi="TimesNewRomanPS-BoldMT"/>
          <w:b/>
          <w:bCs/>
          <w:color w:val="000000"/>
          <w:sz w:val="26"/>
          <w:szCs w:val="26"/>
        </w:rPr>
      </w:pPr>
      <w:r w:rsidRPr="006123D0">
        <w:rPr>
          <w:rFonts w:ascii="TimesNewRomanPS-BoldMT" w:hAnsi="TimesNewRomanPS-BoldMT"/>
          <w:b/>
          <w:bCs/>
          <w:color w:val="000000"/>
          <w:sz w:val="26"/>
          <w:szCs w:val="26"/>
        </w:rPr>
        <w:t>4.3. Regeneration of woody species in the corridor</w:t>
      </w:r>
    </w:p>
    <w:p w14:paraId="3C70A180" w14:textId="77777777" w:rsidR="006123D0" w:rsidRDefault="006123D0" w:rsidP="000C304F">
      <w:pPr>
        <w:spacing w:line="276" w:lineRule="auto"/>
        <w:jc w:val="both"/>
        <w:rPr>
          <w:rFonts w:ascii="Times New Roman" w:hAnsi="Times New Roman" w:cs="Times New Roman"/>
          <w:color w:val="000000"/>
          <w:sz w:val="24"/>
          <w:szCs w:val="24"/>
        </w:rPr>
      </w:pPr>
      <w:r w:rsidRPr="006123D0">
        <w:rPr>
          <w:rFonts w:ascii="Times New Roman" w:hAnsi="Times New Roman" w:cs="Times New Roman"/>
          <w:color w:val="000000"/>
          <w:sz w:val="24"/>
          <w:szCs w:val="24"/>
        </w:rPr>
        <w:t xml:space="preserve">The results obtained in the context of this work show that </w:t>
      </w:r>
      <w:r w:rsidRPr="006123D0">
        <w:rPr>
          <w:rFonts w:ascii="Times New Roman" w:hAnsi="Times New Roman" w:cs="Times New Roman"/>
          <w:i/>
          <w:iCs/>
          <w:color w:val="000000"/>
          <w:sz w:val="24"/>
          <w:szCs w:val="24"/>
        </w:rPr>
        <w:t xml:space="preserve">L. </w:t>
      </w:r>
      <w:proofErr w:type="spellStart"/>
      <w:r w:rsidRPr="006123D0">
        <w:rPr>
          <w:rFonts w:ascii="Times New Roman" w:hAnsi="Times New Roman" w:cs="Times New Roman"/>
          <w:i/>
          <w:iCs/>
          <w:color w:val="000000"/>
          <w:sz w:val="24"/>
          <w:szCs w:val="24"/>
        </w:rPr>
        <w:t>leucocephala</w:t>
      </w:r>
      <w:proofErr w:type="spellEnd"/>
      <w:r w:rsidRPr="006123D0">
        <w:rPr>
          <w:rFonts w:ascii="Times New Roman" w:hAnsi="Times New Roman" w:cs="Times New Roman"/>
          <w:i/>
          <w:iCs/>
          <w:color w:val="000000"/>
          <w:sz w:val="24"/>
          <w:szCs w:val="24"/>
        </w:rPr>
        <w:t xml:space="preserve"> had a</w:t>
      </w:r>
      <w:r w:rsidRPr="006123D0">
        <w:rPr>
          <w:rFonts w:ascii="Times New Roman" w:hAnsi="Times New Roman" w:cs="Times New Roman"/>
          <w:i/>
          <w:iCs/>
          <w:color w:val="000000"/>
        </w:rPr>
        <w:t xml:space="preserve"> </w:t>
      </w:r>
      <w:r w:rsidRPr="006123D0">
        <w:rPr>
          <w:rFonts w:ascii="Times New Roman" w:hAnsi="Times New Roman" w:cs="Times New Roman"/>
          <w:color w:val="000000"/>
          <w:sz w:val="24"/>
          <w:szCs w:val="24"/>
        </w:rPr>
        <w:t xml:space="preserve">higher rate of regeneration than other species. Its proportion was </w:t>
      </w:r>
      <w:r w:rsidR="006A57C1">
        <w:rPr>
          <w:rFonts w:ascii="Times New Roman" w:hAnsi="Times New Roman" w:cs="Times New Roman"/>
          <w:color w:val="000000"/>
          <w:sz w:val="24"/>
          <w:szCs w:val="24"/>
        </w:rPr>
        <w:t xml:space="preserve">6.07 </w:t>
      </w:r>
      <w:r w:rsidRPr="006123D0">
        <w:rPr>
          <w:rFonts w:ascii="Times New Roman" w:hAnsi="Times New Roman" w:cs="Times New Roman"/>
          <w:color w:val="000000"/>
          <w:sz w:val="24"/>
          <w:szCs w:val="24"/>
        </w:rPr>
        <w:t>%. In</w:t>
      </w:r>
      <w:r w:rsidRPr="006123D0">
        <w:rPr>
          <w:rFonts w:ascii="Times New Roman" w:hAnsi="Times New Roman" w:cs="Times New Roman"/>
          <w:color w:val="000000"/>
        </w:rPr>
        <w:t xml:space="preserve"> </w:t>
      </w:r>
      <w:r w:rsidRPr="006123D0">
        <w:rPr>
          <w:rFonts w:ascii="Times New Roman" w:hAnsi="Times New Roman" w:cs="Times New Roman"/>
          <w:color w:val="000000"/>
          <w:sz w:val="24"/>
          <w:szCs w:val="24"/>
        </w:rPr>
        <w:t xml:space="preserve">effect, </w:t>
      </w:r>
      <w:r w:rsidRPr="006123D0">
        <w:rPr>
          <w:rFonts w:ascii="Times New Roman" w:hAnsi="Times New Roman" w:cs="Times New Roman"/>
          <w:i/>
          <w:iCs/>
          <w:color w:val="000000"/>
          <w:sz w:val="24"/>
          <w:szCs w:val="24"/>
        </w:rPr>
        <w:t xml:space="preserve">L. </w:t>
      </w:r>
      <w:proofErr w:type="spellStart"/>
      <w:r w:rsidRPr="006123D0">
        <w:rPr>
          <w:rFonts w:ascii="Times New Roman" w:hAnsi="Times New Roman" w:cs="Times New Roman"/>
          <w:i/>
          <w:iCs/>
          <w:color w:val="000000"/>
          <w:sz w:val="24"/>
          <w:szCs w:val="24"/>
        </w:rPr>
        <w:t>leucocephala</w:t>
      </w:r>
      <w:proofErr w:type="spellEnd"/>
      <w:r w:rsidRPr="006123D0">
        <w:rPr>
          <w:rFonts w:ascii="Times New Roman" w:hAnsi="Times New Roman" w:cs="Times New Roman"/>
          <w:i/>
          <w:iCs/>
          <w:color w:val="000000"/>
          <w:sz w:val="24"/>
          <w:szCs w:val="24"/>
        </w:rPr>
        <w:t xml:space="preserve"> </w:t>
      </w:r>
      <w:r w:rsidRPr="006123D0">
        <w:rPr>
          <w:rFonts w:ascii="Times New Roman" w:hAnsi="Times New Roman" w:cs="Times New Roman"/>
          <w:color w:val="000000"/>
          <w:sz w:val="24"/>
          <w:szCs w:val="24"/>
        </w:rPr>
        <w:t>is a species that presents a strong production of seeds on the</w:t>
      </w:r>
      <w:r w:rsidRPr="006123D0">
        <w:rPr>
          <w:rFonts w:ascii="Times New Roman" w:hAnsi="Times New Roman" w:cs="Times New Roman"/>
          <w:color w:val="000000"/>
        </w:rPr>
        <w:t xml:space="preserve"> </w:t>
      </w:r>
      <w:r w:rsidRPr="006123D0">
        <w:rPr>
          <w:rFonts w:ascii="Times New Roman" w:hAnsi="Times New Roman" w:cs="Times New Roman"/>
          <w:color w:val="000000"/>
          <w:sz w:val="24"/>
          <w:szCs w:val="24"/>
        </w:rPr>
        <w:t xml:space="preserve">uncontaminated soils, this ability to </w:t>
      </w:r>
      <w:r w:rsidRPr="006123D0">
        <w:rPr>
          <w:rFonts w:ascii="Times New Roman" w:hAnsi="Times New Roman" w:cs="Times New Roman"/>
          <w:color w:val="000000"/>
          <w:sz w:val="24"/>
          <w:szCs w:val="24"/>
        </w:rPr>
        <w:lastRenderedPageBreak/>
        <w:t>produce and colonize soils contaminated with ETM</w:t>
      </w:r>
      <w:r w:rsidRPr="006123D0">
        <w:rPr>
          <w:rFonts w:ascii="Times New Roman" w:hAnsi="Times New Roman" w:cs="Times New Roman"/>
          <w:color w:val="000000"/>
        </w:rPr>
        <w:t xml:space="preserve"> </w:t>
      </w:r>
      <w:r w:rsidRPr="006123D0">
        <w:rPr>
          <w:rFonts w:ascii="Times New Roman" w:hAnsi="Times New Roman" w:cs="Times New Roman"/>
          <w:color w:val="000000"/>
          <w:sz w:val="24"/>
          <w:szCs w:val="24"/>
        </w:rPr>
        <w:t xml:space="preserve">makes it capable </w:t>
      </w:r>
      <w:r w:rsidR="001B44EE">
        <w:rPr>
          <w:rFonts w:ascii="Times New Roman" w:hAnsi="Times New Roman" w:cs="Times New Roman"/>
          <w:color w:val="000000"/>
          <w:sz w:val="24"/>
          <w:szCs w:val="24"/>
        </w:rPr>
        <w:t xml:space="preserve">of growing. Other studies in China (Xia &amp; Cai, 2002), showed that </w:t>
      </w:r>
      <w:r w:rsidRPr="006123D0">
        <w:rPr>
          <w:rFonts w:ascii="Times New Roman" w:hAnsi="Times New Roman" w:cs="Times New Roman"/>
          <w:i/>
          <w:iCs/>
          <w:color w:val="000000"/>
          <w:sz w:val="24"/>
          <w:szCs w:val="24"/>
        </w:rPr>
        <w:t xml:space="preserve">L. </w:t>
      </w:r>
      <w:proofErr w:type="spellStart"/>
      <w:r w:rsidRPr="006123D0">
        <w:rPr>
          <w:rFonts w:ascii="Times New Roman" w:hAnsi="Times New Roman" w:cs="Times New Roman"/>
          <w:i/>
          <w:iCs/>
          <w:color w:val="000000"/>
          <w:sz w:val="24"/>
          <w:szCs w:val="24"/>
        </w:rPr>
        <w:t>leucocephala</w:t>
      </w:r>
      <w:proofErr w:type="spellEnd"/>
      <w:r w:rsidRPr="006123D0">
        <w:rPr>
          <w:rFonts w:ascii="Times New Roman" w:hAnsi="Times New Roman" w:cs="Times New Roman"/>
          <w:i/>
          <w:iCs/>
          <w:color w:val="000000"/>
          <w:sz w:val="24"/>
          <w:szCs w:val="24"/>
        </w:rPr>
        <w:t xml:space="preserve"> </w:t>
      </w:r>
      <w:r w:rsidRPr="006123D0">
        <w:rPr>
          <w:rFonts w:ascii="Times New Roman" w:hAnsi="Times New Roman" w:cs="Times New Roman"/>
          <w:color w:val="000000"/>
          <w:sz w:val="24"/>
          <w:szCs w:val="24"/>
        </w:rPr>
        <w:t>may</w:t>
      </w:r>
      <w:r w:rsidRPr="006123D0">
        <w:rPr>
          <w:rFonts w:ascii="Times New Roman" w:hAnsi="Times New Roman" w:cs="Times New Roman"/>
          <w:color w:val="000000"/>
        </w:rPr>
        <w:t xml:space="preserve"> </w:t>
      </w:r>
      <w:r w:rsidRPr="006123D0">
        <w:rPr>
          <w:rFonts w:ascii="Times New Roman" w:hAnsi="Times New Roman" w:cs="Times New Roman"/>
          <w:color w:val="000000"/>
          <w:sz w:val="24"/>
          <w:szCs w:val="24"/>
        </w:rPr>
        <w:t>also been selected for the revegetation of degraded sites.</w:t>
      </w:r>
    </w:p>
    <w:p w14:paraId="47F08DBB" w14:textId="77777777" w:rsidR="006123D0" w:rsidRPr="006123D0" w:rsidRDefault="006123D0" w:rsidP="000C304F">
      <w:pPr>
        <w:spacing w:line="276" w:lineRule="auto"/>
        <w:jc w:val="both"/>
        <w:rPr>
          <w:rFonts w:ascii="Times New Roman" w:hAnsi="Times New Roman" w:cs="Times New Roman"/>
          <w:b/>
          <w:color w:val="000000"/>
          <w:sz w:val="32"/>
          <w:szCs w:val="24"/>
        </w:rPr>
      </w:pPr>
      <w:r w:rsidRPr="006123D0">
        <w:rPr>
          <w:rFonts w:ascii="Times New Roman" w:hAnsi="Times New Roman" w:cs="Times New Roman"/>
          <w:b/>
          <w:color w:val="000000"/>
          <w:sz w:val="32"/>
          <w:szCs w:val="24"/>
        </w:rPr>
        <w:t>Conclusion</w:t>
      </w:r>
    </w:p>
    <w:p w14:paraId="727A1DCA" w14:textId="77777777" w:rsidR="009863BF" w:rsidRDefault="006123D0" w:rsidP="000C304F">
      <w:pPr>
        <w:spacing w:before="240" w:line="276" w:lineRule="auto"/>
        <w:jc w:val="both"/>
        <w:rPr>
          <w:rStyle w:val="fontstyle01"/>
        </w:rPr>
      </w:pPr>
      <w:r>
        <w:rPr>
          <w:rStyle w:val="fontstyle01"/>
        </w:rPr>
        <w:t xml:space="preserve">The objective of this study was to assess the success of tree planting in the </w:t>
      </w:r>
      <w:r>
        <w:rPr>
          <w:rFonts w:ascii="TimesNewRomanPSMT" w:hAnsi="TimesNewRomanPSMT"/>
          <w:color w:val="000000"/>
        </w:rPr>
        <w:br/>
      </w:r>
      <w:r>
        <w:rPr>
          <w:rStyle w:val="fontstyle01"/>
        </w:rPr>
        <w:t xml:space="preserve">corridors of trees installed in the </w:t>
      </w:r>
      <w:proofErr w:type="spellStart"/>
      <w:r>
        <w:rPr>
          <w:rStyle w:val="fontstyle01"/>
        </w:rPr>
        <w:t>Katapula</w:t>
      </w:r>
      <w:proofErr w:type="spellEnd"/>
      <w:r>
        <w:rPr>
          <w:rStyle w:val="fontstyle01"/>
        </w:rPr>
        <w:t xml:space="preserve"> tailing 15 years after installation; this</w:t>
      </w:r>
      <w:r>
        <w:rPr>
          <w:rFonts w:ascii="TimesNewRomanPSMT" w:hAnsi="TimesNewRomanPSMT"/>
          <w:color w:val="000000"/>
        </w:rPr>
        <w:t xml:space="preserve"> </w:t>
      </w:r>
      <w:r>
        <w:rPr>
          <w:rStyle w:val="fontstyle01"/>
        </w:rPr>
        <w:t>observed through the natural colonization of species, the regeneration of tree species</w:t>
      </w:r>
      <w:r>
        <w:rPr>
          <w:rFonts w:ascii="TimesNewRomanPSMT" w:hAnsi="TimesNewRomanPSMT"/>
          <w:color w:val="000000"/>
        </w:rPr>
        <w:t xml:space="preserve"> </w:t>
      </w:r>
      <w:r>
        <w:rPr>
          <w:rStyle w:val="fontstyle01"/>
        </w:rPr>
        <w:t>initially settled and identify species with high potential for</w:t>
      </w:r>
      <w:r>
        <w:rPr>
          <w:rFonts w:ascii="TimesNewRomanPSMT" w:hAnsi="TimesNewRomanPSMT"/>
          <w:color w:val="000000"/>
        </w:rPr>
        <w:t xml:space="preserve"> </w:t>
      </w:r>
      <w:proofErr w:type="spellStart"/>
      <w:r>
        <w:rPr>
          <w:rStyle w:val="fontstyle01"/>
        </w:rPr>
        <w:t>phytostabilization</w:t>
      </w:r>
      <w:proofErr w:type="spellEnd"/>
      <w:r>
        <w:rPr>
          <w:rStyle w:val="fontstyle01"/>
        </w:rPr>
        <w:t xml:space="preserve"> . The Braun Blanquet method was used to assess the recovery</w:t>
      </w:r>
      <w:r>
        <w:rPr>
          <w:rFonts w:ascii="TimesNewRomanPSMT" w:hAnsi="TimesNewRomanPSMT"/>
          <w:color w:val="000000"/>
        </w:rPr>
        <w:t xml:space="preserve"> </w:t>
      </w:r>
      <w:r>
        <w:rPr>
          <w:rStyle w:val="fontstyle01"/>
        </w:rPr>
        <w:t>(expressed in relative abundance).</w:t>
      </w:r>
      <w:r>
        <w:rPr>
          <w:rFonts w:ascii="TimesNewRomanPSMT" w:hAnsi="TimesNewRomanPSMT"/>
          <w:color w:val="000000"/>
        </w:rPr>
        <w:t xml:space="preserve"> </w:t>
      </w:r>
      <w:r>
        <w:rPr>
          <w:rStyle w:val="fontstyle01"/>
        </w:rPr>
        <w:t xml:space="preserve">A total of 31 species were identified in the corridors of the entire device, </w:t>
      </w:r>
      <w:r>
        <w:rPr>
          <w:rStyle w:val="fontstyle21"/>
        </w:rPr>
        <w:t xml:space="preserve">C. </w:t>
      </w:r>
      <w:proofErr w:type="spellStart"/>
      <w:r>
        <w:rPr>
          <w:rStyle w:val="fontstyle21"/>
        </w:rPr>
        <w:t>trygina</w:t>
      </w:r>
      <w:proofErr w:type="spellEnd"/>
      <w:r>
        <w:rPr>
          <w:rStyle w:val="fontstyle21"/>
        </w:rPr>
        <w:t xml:space="preserve"> </w:t>
      </w:r>
      <w:r>
        <w:rPr>
          <w:rStyle w:val="fontstyle01"/>
        </w:rPr>
        <w:t xml:space="preserve">, </w:t>
      </w:r>
      <w:r>
        <w:rPr>
          <w:rStyle w:val="fontstyle21"/>
        </w:rPr>
        <w:t>I.</w:t>
      </w:r>
      <w:r>
        <w:rPr>
          <w:rFonts w:ascii="TimesNewRomanPS-ItalicMT" w:hAnsi="TimesNewRomanPS-ItalicMT"/>
          <w:i/>
          <w:iCs/>
          <w:color w:val="000000"/>
        </w:rPr>
        <w:t xml:space="preserve"> </w:t>
      </w:r>
      <w:r>
        <w:rPr>
          <w:rStyle w:val="fontstyle21"/>
        </w:rPr>
        <w:t xml:space="preserve">cylindrica </w:t>
      </w:r>
      <w:r>
        <w:rPr>
          <w:rStyle w:val="fontstyle01"/>
        </w:rPr>
        <w:t xml:space="preserve">, </w:t>
      </w:r>
      <w:r>
        <w:rPr>
          <w:rStyle w:val="fontstyle21"/>
        </w:rPr>
        <w:t xml:space="preserve">M. altera </w:t>
      </w:r>
      <w:r>
        <w:rPr>
          <w:rStyle w:val="fontstyle01"/>
        </w:rPr>
        <w:t xml:space="preserve">, </w:t>
      </w:r>
      <w:r>
        <w:rPr>
          <w:rStyle w:val="fontstyle21"/>
        </w:rPr>
        <w:t xml:space="preserve">B. </w:t>
      </w:r>
      <w:proofErr w:type="spellStart"/>
      <w:r>
        <w:rPr>
          <w:rStyle w:val="fontstyle21"/>
        </w:rPr>
        <w:t>pseudoperennis</w:t>
      </w:r>
      <w:proofErr w:type="spellEnd"/>
      <w:r>
        <w:rPr>
          <w:rStyle w:val="fontstyle21"/>
        </w:rPr>
        <w:t xml:space="preserve"> , L. </w:t>
      </w:r>
      <w:proofErr w:type="spellStart"/>
      <w:r>
        <w:rPr>
          <w:rStyle w:val="fontstyle21"/>
        </w:rPr>
        <w:t>leucocephala</w:t>
      </w:r>
      <w:proofErr w:type="spellEnd"/>
      <w:r>
        <w:rPr>
          <w:rStyle w:val="fontstyle21"/>
        </w:rPr>
        <w:t xml:space="preserve"> </w:t>
      </w:r>
      <w:r>
        <w:rPr>
          <w:rStyle w:val="fontstyle01"/>
        </w:rPr>
        <w:t xml:space="preserve">, </w:t>
      </w:r>
      <w:r>
        <w:rPr>
          <w:rStyle w:val="fontstyle21"/>
        </w:rPr>
        <w:t xml:space="preserve">T. </w:t>
      </w:r>
      <w:proofErr w:type="spellStart"/>
      <w:r>
        <w:rPr>
          <w:rStyle w:val="fontstyle21"/>
        </w:rPr>
        <w:t>diversifolia</w:t>
      </w:r>
      <w:proofErr w:type="spellEnd"/>
      <w:r>
        <w:rPr>
          <w:rStyle w:val="fontstyle21"/>
        </w:rPr>
        <w:t xml:space="preserve"> </w:t>
      </w:r>
      <w:r>
        <w:rPr>
          <w:rStyle w:val="fontstyle01"/>
        </w:rPr>
        <w:t>, were the most</w:t>
      </w:r>
      <w:r>
        <w:rPr>
          <w:rFonts w:ascii="TimesNewRomanPSMT" w:hAnsi="TimesNewRomanPSMT"/>
          <w:color w:val="000000"/>
        </w:rPr>
        <w:t xml:space="preserve"> </w:t>
      </w:r>
      <w:r>
        <w:rPr>
          <w:rStyle w:val="fontstyle01"/>
        </w:rPr>
        <w:t>abundant with respectively 33.2%; 26.1%; 9.5%; 6.1%; 5.9%. The least species</w:t>
      </w:r>
      <w:r w:rsidR="000C304F">
        <w:rPr>
          <w:rFonts w:ascii="TimesNewRomanPSMT" w:hAnsi="TimesNewRomanPSMT"/>
          <w:color w:val="000000"/>
        </w:rPr>
        <w:t xml:space="preserve"> </w:t>
      </w:r>
      <w:r w:rsidR="000C304F">
        <w:rPr>
          <w:rStyle w:val="fontstyle01"/>
        </w:rPr>
        <w:t xml:space="preserve">abundant was </w:t>
      </w:r>
      <w:r>
        <w:rPr>
          <w:rStyle w:val="fontstyle21"/>
        </w:rPr>
        <w:t xml:space="preserve">O. </w:t>
      </w:r>
      <w:proofErr w:type="spellStart"/>
      <w:r>
        <w:rPr>
          <w:rStyle w:val="fontstyle21"/>
        </w:rPr>
        <w:t>semiloba</w:t>
      </w:r>
      <w:proofErr w:type="spellEnd"/>
      <w:r>
        <w:rPr>
          <w:rStyle w:val="fontstyle21"/>
        </w:rPr>
        <w:t xml:space="preserve"> </w:t>
      </w:r>
      <w:r>
        <w:rPr>
          <w:rStyle w:val="fontstyle01"/>
        </w:rPr>
        <w:t>with 0.03%. Depending on the biological forms of the species, 3</w:t>
      </w:r>
      <w:r>
        <w:rPr>
          <w:rFonts w:ascii="TimesNewRomanPSMT" w:hAnsi="TimesNewRomanPSMT"/>
          <w:color w:val="000000"/>
        </w:rPr>
        <w:t xml:space="preserve"> </w:t>
      </w:r>
      <w:r>
        <w:rPr>
          <w:rStyle w:val="fontstyle01"/>
        </w:rPr>
        <w:t>groups stood out: woody species, perennial species and annuals. In the</w:t>
      </w:r>
      <w:r>
        <w:rPr>
          <w:rFonts w:ascii="TimesNewRomanPSMT" w:hAnsi="TimesNewRomanPSMT"/>
          <w:color w:val="000000"/>
        </w:rPr>
        <w:t xml:space="preserve"> </w:t>
      </w:r>
      <w:r>
        <w:rPr>
          <w:rStyle w:val="fontstyle01"/>
        </w:rPr>
        <w:t xml:space="preserve">woody group </w:t>
      </w:r>
      <w:r>
        <w:rPr>
          <w:rStyle w:val="fontstyle21"/>
        </w:rPr>
        <w:t xml:space="preserve">L. </w:t>
      </w:r>
      <w:proofErr w:type="spellStart"/>
      <w:r>
        <w:rPr>
          <w:rStyle w:val="fontstyle21"/>
        </w:rPr>
        <w:t>leucocephala</w:t>
      </w:r>
      <w:proofErr w:type="spellEnd"/>
      <w:r>
        <w:rPr>
          <w:rStyle w:val="fontstyle21"/>
        </w:rPr>
        <w:t xml:space="preserve"> </w:t>
      </w:r>
      <w:r>
        <w:rPr>
          <w:rStyle w:val="fontstyle01"/>
        </w:rPr>
        <w:t>was much more abundant with 77.97% followed by Q.</w:t>
      </w:r>
      <w:r w:rsidR="000C304F">
        <w:rPr>
          <w:rFonts w:ascii="TimesNewRomanPSMT" w:hAnsi="TimesNewRomanPSMT"/>
          <w:color w:val="000000"/>
        </w:rPr>
        <w:t xml:space="preserve"> </w:t>
      </w:r>
      <w:proofErr w:type="spellStart"/>
      <w:r>
        <w:rPr>
          <w:rStyle w:val="fontstyle01"/>
        </w:rPr>
        <w:t>myrtifolia</w:t>
      </w:r>
      <w:proofErr w:type="spellEnd"/>
      <w:r>
        <w:rPr>
          <w:rStyle w:val="fontstyle01"/>
        </w:rPr>
        <w:t xml:space="preserve"> 13.2%; in the perennial species group: </w:t>
      </w:r>
      <w:r>
        <w:rPr>
          <w:rStyle w:val="fontstyle21"/>
        </w:rPr>
        <w:t xml:space="preserve">I. Cylindrica </w:t>
      </w:r>
      <w:r>
        <w:rPr>
          <w:rStyle w:val="fontstyle01"/>
        </w:rPr>
        <w:t xml:space="preserve">(57.1%), </w:t>
      </w:r>
      <w:r>
        <w:rPr>
          <w:rStyle w:val="fontstyle21"/>
        </w:rPr>
        <w:t>M. altera</w:t>
      </w:r>
      <w:r w:rsidR="000C304F">
        <w:rPr>
          <w:rFonts w:ascii="TimesNewRomanPS-ItalicMT" w:hAnsi="TimesNewRomanPS-ItalicMT"/>
          <w:i/>
          <w:iCs/>
          <w:color w:val="000000"/>
        </w:rPr>
        <w:t xml:space="preserve"> </w:t>
      </w:r>
      <w:r>
        <w:rPr>
          <w:rStyle w:val="fontstyle01"/>
        </w:rPr>
        <w:t xml:space="preserve">(20.7%) and </w:t>
      </w:r>
      <w:r>
        <w:rPr>
          <w:rStyle w:val="fontstyle21"/>
        </w:rPr>
        <w:t xml:space="preserve">T. </w:t>
      </w:r>
      <w:proofErr w:type="spellStart"/>
      <w:r>
        <w:rPr>
          <w:rStyle w:val="fontstyle21"/>
        </w:rPr>
        <w:t>diversifolia</w:t>
      </w:r>
      <w:proofErr w:type="spellEnd"/>
      <w:r>
        <w:rPr>
          <w:rStyle w:val="fontstyle21"/>
        </w:rPr>
        <w:t xml:space="preserve"> </w:t>
      </w:r>
      <w:r>
        <w:rPr>
          <w:rStyle w:val="fontstyle01"/>
        </w:rPr>
        <w:t xml:space="preserve">(12.9%); and in the annual species group </w:t>
      </w:r>
      <w:r>
        <w:rPr>
          <w:rStyle w:val="fontstyle21"/>
        </w:rPr>
        <w:t xml:space="preserve">C. </w:t>
      </w:r>
      <w:proofErr w:type="spellStart"/>
      <w:r>
        <w:rPr>
          <w:rStyle w:val="fontstyle21"/>
        </w:rPr>
        <w:t>trygina</w:t>
      </w:r>
      <w:proofErr w:type="spellEnd"/>
      <w:r>
        <w:rPr>
          <w:rStyle w:val="fontstyle21"/>
        </w:rPr>
        <w:t xml:space="preserve"> </w:t>
      </w:r>
      <w:r>
        <w:rPr>
          <w:rStyle w:val="fontstyle01"/>
        </w:rPr>
        <w:t>(71.9%) and</w:t>
      </w:r>
      <w:r w:rsidR="000C304F">
        <w:rPr>
          <w:rFonts w:ascii="TimesNewRomanPSMT" w:hAnsi="TimesNewRomanPSMT"/>
          <w:color w:val="000000"/>
        </w:rPr>
        <w:t xml:space="preserve"> </w:t>
      </w:r>
      <w:r>
        <w:rPr>
          <w:rStyle w:val="fontstyle21"/>
        </w:rPr>
        <w:t xml:space="preserve">B. </w:t>
      </w:r>
      <w:proofErr w:type="spellStart"/>
      <w:r>
        <w:rPr>
          <w:rStyle w:val="fontstyle21"/>
        </w:rPr>
        <w:t>pseudoperennis</w:t>
      </w:r>
      <w:proofErr w:type="spellEnd"/>
      <w:r>
        <w:rPr>
          <w:rStyle w:val="fontstyle21"/>
        </w:rPr>
        <w:t xml:space="preserve"> </w:t>
      </w:r>
      <w:r>
        <w:rPr>
          <w:rStyle w:val="fontstyle01"/>
        </w:rPr>
        <w:t>(14.8%) were the most abundant. Among the established woody species</w:t>
      </w:r>
      <w:r w:rsidR="000C304F">
        <w:rPr>
          <w:rFonts w:ascii="TimesNewRomanPSMT" w:hAnsi="TimesNewRomanPSMT"/>
          <w:color w:val="000000"/>
        </w:rPr>
        <w:t xml:space="preserve"> </w:t>
      </w:r>
      <w:r>
        <w:rPr>
          <w:rStyle w:val="fontstyle01"/>
        </w:rPr>
        <w:t xml:space="preserve">only 3 species have regenerated in the tailing </w:t>
      </w:r>
      <w:proofErr w:type="gramStart"/>
      <w:r>
        <w:rPr>
          <w:rStyle w:val="fontstyle01"/>
        </w:rPr>
        <w:t>corridors ,</w:t>
      </w:r>
      <w:proofErr w:type="gramEnd"/>
      <w:r>
        <w:rPr>
          <w:rStyle w:val="fontstyle01"/>
        </w:rPr>
        <w:t xml:space="preserve"> these are: </w:t>
      </w:r>
      <w:r>
        <w:rPr>
          <w:rStyle w:val="fontstyle21"/>
        </w:rPr>
        <w:t xml:space="preserve">L. </w:t>
      </w:r>
      <w:proofErr w:type="spellStart"/>
      <w:r>
        <w:rPr>
          <w:rStyle w:val="fontstyle21"/>
        </w:rPr>
        <w:t>leucocephala</w:t>
      </w:r>
      <w:proofErr w:type="spellEnd"/>
      <w:r>
        <w:rPr>
          <w:rStyle w:val="fontstyle21"/>
        </w:rPr>
        <w:t xml:space="preserve"> </w:t>
      </w:r>
      <w:r>
        <w:rPr>
          <w:rStyle w:val="fontstyle01"/>
        </w:rPr>
        <w:t xml:space="preserve">, </w:t>
      </w:r>
      <w:r>
        <w:rPr>
          <w:rStyle w:val="fontstyle21"/>
        </w:rPr>
        <w:t>A.</w:t>
      </w:r>
      <w:r w:rsidR="000C304F">
        <w:rPr>
          <w:rFonts w:ascii="TimesNewRomanPS-ItalicMT" w:hAnsi="TimesNewRomanPS-ItalicMT"/>
          <w:i/>
          <w:iCs/>
          <w:color w:val="000000"/>
        </w:rPr>
        <w:t xml:space="preserve"> </w:t>
      </w:r>
      <w:proofErr w:type="spellStart"/>
      <w:r>
        <w:rPr>
          <w:rStyle w:val="fontstyle21"/>
        </w:rPr>
        <w:t>Lebbeck</w:t>
      </w:r>
      <w:proofErr w:type="spellEnd"/>
      <w:r>
        <w:rPr>
          <w:rStyle w:val="fontstyle21"/>
        </w:rPr>
        <w:t xml:space="preserve"> </w:t>
      </w:r>
      <w:r>
        <w:rPr>
          <w:rStyle w:val="fontstyle01"/>
        </w:rPr>
        <w:t xml:space="preserve">, </w:t>
      </w:r>
      <w:r>
        <w:rPr>
          <w:rStyle w:val="fontstyle21"/>
        </w:rPr>
        <w:t xml:space="preserve">P. guajava </w:t>
      </w:r>
      <w:r>
        <w:rPr>
          <w:rStyle w:val="fontstyle01"/>
        </w:rPr>
        <w:t xml:space="preserve">; however it was the </w:t>
      </w:r>
      <w:r>
        <w:rPr>
          <w:rStyle w:val="fontstyle21"/>
        </w:rPr>
        <w:t xml:space="preserve">L. </w:t>
      </w:r>
      <w:proofErr w:type="spellStart"/>
      <w:r>
        <w:rPr>
          <w:rStyle w:val="fontstyle21"/>
        </w:rPr>
        <w:t>leucocephala</w:t>
      </w:r>
      <w:proofErr w:type="spellEnd"/>
      <w:r>
        <w:rPr>
          <w:rStyle w:val="fontstyle21"/>
        </w:rPr>
        <w:t xml:space="preserve"> </w:t>
      </w:r>
      <w:r>
        <w:rPr>
          <w:rStyle w:val="fontstyle01"/>
        </w:rPr>
        <w:t>who had presented a greater</w:t>
      </w:r>
      <w:r w:rsidR="000C304F">
        <w:rPr>
          <w:rFonts w:ascii="TimesNewRomanPSMT" w:hAnsi="TimesNewRomanPSMT"/>
          <w:color w:val="000000"/>
        </w:rPr>
        <w:t xml:space="preserve"> </w:t>
      </w:r>
      <w:r>
        <w:rPr>
          <w:rStyle w:val="fontstyle01"/>
        </w:rPr>
        <w:t>number of juveniles.</w:t>
      </w:r>
      <w:r w:rsidR="000C304F">
        <w:rPr>
          <w:rFonts w:ascii="TimesNewRomanPSMT" w:hAnsi="TimesNewRomanPSMT"/>
          <w:color w:val="000000"/>
        </w:rPr>
        <w:t xml:space="preserve"> </w:t>
      </w:r>
      <w:r>
        <w:rPr>
          <w:rStyle w:val="fontstyle01"/>
        </w:rPr>
        <w:t>The various indices observed (regeneration of woody species, natural colonization</w:t>
      </w:r>
      <w:r w:rsidR="000C304F">
        <w:rPr>
          <w:rFonts w:ascii="TimesNewRomanPSMT" w:hAnsi="TimesNewRomanPSMT"/>
          <w:color w:val="000000"/>
        </w:rPr>
        <w:t xml:space="preserve"> </w:t>
      </w:r>
      <w:r>
        <w:rPr>
          <w:rStyle w:val="fontstyle01"/>
        </w:rPr>
        <w:t>in the corridors, the specific richness observed) show that the planting of woody</w:t>
      </w:r>
      <w:r w:rsidR="000C304F">
        <w:rPr>
          <w:rFonts w:ascii="TimesNewRomanPSMT" w:hAnsi="TimesNewRomanPSMT"/>
          <w:color w:val="000000"/>
        </w:rPr>
        <w:t xml:space="preserve"> </w:t>
      </w:r>
      <w:r>
        <w:rPr>
          <w:rStyle w:val="fontstyle01"/>
        </w:rPr>
        <w:t>installed in the tailing was a success.</w:t>
      </w:r>
    </w:p>
    <w:p w14:paraId="51D5CCF0" w14:textId="77777777" w:rsidR="006E0FF6" w:rsidRPr="006E0FF6" w:rsidRDefault="006E0FF6" w:rsidP="006E0FF6">
      <w:pPr>
        <w:pStyle w:val="Titre2"/>
        <w:spacing w:line="480" w:lineRule="auto"/>
        <w:rPr>
          <w:rStyle w:val="fontstyle01"/>
          <w:rFonts w:ascii="Times New Roman" w:hAnsi="Times New Roman" w:cs="Times New Roman"/>
          <w:b w:val="0"/>
          <w:color w:val="auto"/>
          <w:sz w:val="28"/>
          <w:szCs w:val="26"/>
        </w:rPr>
      </w:pPr>
      <w:r w:rsidRPr="006D0D19">
        <w:rPr>
          <w:rFonts w:ascii="Times New Roman" w:hAnsi="Times New Roman" w:cs="Times New Roman"/>
          <w:sz w:val="28"/>
        </w:rPr>
        <w:t>References</w:t>
      </w:r>
    </w:p>
    <w:p w14:paraId="1223E516" w14:textId="77777777" w:rsidR="003F6F1F" w:rsidRPr="003F6F1F" w:rsidRDefault="003F6F1F" w:rsidP="003F6F1F">
      <w:pPr>
        <w:tabs>
          <w:tab w:val="left" w:pos="3179"/>
        </w:tabs>
        <w:jc w:val="both"/>
        <w:rPr>
          <w:rFonts w:ascii="Times New Roman" w:hAnsi="Times New Roman" w:cs="Times New Roman"/>
          <w:color w:val="000000"/>
          <w:sz w:val="24"/>
          <w:szCs w:val="24"/>
          <w:lang w:val="en-US"/>
        </w:rPr>
      </w:pPr>
      <w:r w:rsidRPr="003F6F1F">
        <w:rPr>
          <w:rFonts w:ascii="Times New Roman" w:hAnsi="Times New Roman" w:cs="Times New Roman"/>
          <w:b/>
          <w:color w:val="000000"/>
          <w:sz w:val="24"/>
          <w:szCs w:val="24"/>
        </w:rPr>
        <w:t>Kitobo WS (2009).</w:t>
      </w:r>
      <w:r w:rsidRPr="003F6F1F">
        <w:rPr>
          <w:rFonts w:ascii="Times New Roman" w:hAnsi="Times New Roman" w:cs="Times New Roman"/>
          <w:color w:val="000000"/>
          <w:sz w:val="24"/>
          <w:szCs w:val="24"/>
        </w:rPr>
        <w:t xml:space="preserve"> </w:t>
      </w:r>
      <w:r w:rsidRPr="003F6F1F">
        <w:rPr>
          <w:rFonts w:ascii="Times New Roman" w:hAnsi="Times New Roman" w:cs="Times New Roman"/>
          <w:i/>
          <w:iCs/>
          <w:color w:val="000000"/>
          <w:sz w:val="24"/>
          <w:szCs w:val="24"/>
        </w:rPr>
        <w:t xml:space="preserve">Depollution and recovery of sulphide mining waste from Katanga: case </w:t>
      </w:r>
      <w:r w:rsidRPr="003F6F1F">
        <w:rPr>
          <w:rFonts w:ascii="Times New Roman" w:hAnsi="Times New Roman" w:cs="Times New Roman"/>
          <w:i/>
          <w:iCs/>
          <w:color w:val="000000"/>
          <w:sz w:val="24"/>
          <w:szCs w:val="24"/>
        </w:rPr>
        <w:br/>
        <w:t xml:space="preserve">of the cuttings of the former Kipushi concentrator. </w:t>
      </w:r>
      <w:r w:rsidRPr="003F6F1F">
        <w:rPr>
          <w:rFonts w:ascii="Times New Roman" w:hAnsi="Times New Roman" w:cs="Times New Roman"/>
          <w:color w:val="000000"/>
          <w:sz w:val="24"/>
          <w:szCs w:val="24"/>
        </w:rPr>
        <w:t xml:space="preserve">Doctoral theses , Faculty of </w:t>
      </w:r>
      <w:r w:rsidRPr="003F6F1F">
        <w:rPr>
          <w:rFonts w:ascii="Times New Roman" w:hAnsi="Times New Roman" w:cs="Times New Roman"/>
          <w:color w:val="000000"/>
          <w:sz w:val="24"/>
          <w:szCs w:val="24"/>
        </w:rPr>
        <w:br/>
        <w:t xml:space="preserve">Applied Sciences, University of Liège. </w:t>
      </w:r>
      <w:r w:rsidRPr="003F6F1F">
        <w:rPr>
          <w:rFonts w:ascii="Times New Roman" w:hAnsi="Times New Roman" w:cs="Times New Roman"/>
          <w:color w:val="000000"/>
          <w:sz w:val="24"/>
          <w:szCs w:val="24"/>
          <w:lang w:val="en-US"/>
        </w:rPr>
        <w:t>254p.</w:t>
      </w:r>
    </w:p>
    <w:p w14:paraId="061844ED" w14:textId="77777777" w:rsidR="003F6F1F" w:rsidRPr="003F6F1F" w:rsidRDefault="003F6F1F" w:rsidP="003F6F1F">
      <w:pPr>
        <w:tabs>
          <w:tab w:val="left" w:pos="3179"/>
        </w:tabs>
        <w:jc w:val="both"/>
        <w:rPr>
          <w:rStyle w:val="fontstyle01"/>
          <w:rFonts w:ascii="Times New Roman" w:hAnsi="Times New Roman" w:cs="Times New Roman"/>
        </w:rPr>
      </w:pPr>
      <w:r w:rsidRPr="003F6F1F">
        <w:rPr>
          <w:rStyle w:val="fontstyle01"/>
          <w:rFonts w:ascii="Times New Roman" w:hAnsi="Times New Roman" w:cs="Times New Roman"/>
          <w:b/>
          <w:lang w:val="en-US"/>
        </w:rPr>
        <w:t xml:space="preserve">Kalenga NMP, Frenay J., Kongolo M., De Donato P. &amp; </w:t>
      </w:r>
      <w:proofErr w:type="spellStart"/>
      <w:r w:rsidRPr="003F6F1F">
        <w:rPr>
          <w:rStyle w:val="fontstyle01"/>
          <w:rFonts w:ascii="Times New Roman" w:hAnsi="Times New Roman" w:cs="Times New Roman"/>
          <w:b/>
          <w:lang w:val="en-US"/>
        </w:rPr>
        <w:t>Kaniki</w:t>
      </w:r>
      <w:proofErr w:type="spellEnd"/>
      <w:r w:rsidRPr="003F6F1F">
        <w:rPr>
          <w:rStyle w:val="fontstyle01"/>
          <w:rFonts w:ascii="Times New Roman" w:hAnsi="Times New Roman" w:cs="Times New Roman"/>
          <w:b/>
          <w:lang w:val="en-US"/>
        </w:rPr>
        <w:t xml:space="preserve"> TA (2005) </w:t>
      </w:r>
      <w:r w:rsidRPr="003F6F1F">
        <w:rPr>
          <w:rStyle w:val="fontstyle01"/>
          <w:rFonts w:ascii="Times New Roman" w:hAnsi="Times New Roman" w:cs="Times New Roman"/>
          <w:lang w:val="en-US"/>
        </w:rPr>
        <w:t xml:space="preserve">. </w:t>
      </w:r>
      <w:r w:rsidRPr="003F6F1F">
        <w:rPr>
          <w:rStyle w:val="fontstyle01"/>
          <w:rFonts w:ascii="Times New Roman" w:hAnsi="Times New Roman" w:cs="Times New Roman"/>
          <w:i/>
        </w:rPr>
        <w:t>Inventory of</w:t>
      </w:r>
      <w:r w:rsidRPr="003F6F1F">
        <w:rPr>
          <w:rFonts w:ascii="Times New Roman" w:hAnsi="Times New Roman" w:cs="Times New Roman"/>
          <w:i/>
          <w:color w:val="000000"/>
          <w:sz w:val="24"/>
          <w:szCs w:val="24"/>
        </w:rPr>
        <w:t xml:space="preserve"> </w:t>
      </w:r>
      <w:r w:rsidRPr="003F6F1F">
        <w:rPr>
          <w:rStyle w:val="fontstyle01"/>
          <w:rFonts w:ascii="Times New Roman" w:hAnsi="Times New Roman" w:cs="Times New Roman"/>
          <w:i/>
        </w:rPr>
        <w:t xml:space="preserve">production, storage and discharge sites for mineral waste in Katanga and </w:t>
      </w:r>
      <w:r w:rsidRPr="003F6F1F">
        <w:rPr>
          <w:rFonts w:ascii="Times New Roman" w:hAnsi="Times New Roman" w:cs="Times New Roman"/>
          <w:i/>
          <w:color w:val="000000"/>
          <w:sz w:val="24"/>
          <w:szCs w:val="24"/>
        </w:rPr>
        <w:br/>
      </w:r>
      <w:r w:rsidRPr="003F6F1F">
        <w:rPr>
          <w:rStyle w:val="fontstyle01"/>
          <w:rFonts w:ascii="Times New Roman" w:hAnsi="Times New Roman" w:cs="Times New Roman"/>
          <w:i/>
        </w:rPr>
        <w:t xml:space="preserve">assessment of environmental impacts. </w:t>
      </w:r>
      <w:r w:rsidRPr="003F6F1F">
        <w:rPr>
          <w:rStyle w:val="fontstyle01"/>
          <w:rFonts w:ascii="Times New Roman" w:hAnsi="Times New Roman" w:cs="Times New Roman"/>
        </w:rPr>
        <w:t xml:space="preserve">Scientific report of the inter-university scientific cooperation project </w:t>
      </w:r>
      <w:r w:rsidRPr="003F6F1F">
        <w:rPr>
          <w:rFonts w:ascii="Times New Roman" w:hAnsi="Times New Roman" w:cs="Times New Roman"/>
          <w:color w:val="000000"/>
          <w:sz w:val="24"/>
          <w:szCs w:val="24"/>
        </w:rPr>
        <w:br/>
      </w:r>
      <w:r w:rsidRPr="003F6F1F">
        <w:rPr>
          <w:rStyle w:val="fontstyle01"/>
          <w:rFonts w:ascii="Times New Roman" w:hAnsi="Times New Roman" w:cs="Times New Roman"/>
        </w:rPr>
        <w:t>2005 N°6312PS508. 214.</w:t>
      </w:r>
    </w:p>
    <w:p w14:paraId="6C18F9F5" w14:textId="77777777" w:rsidR="003F6F1F" w:rsidRPr="003F6F1F" w:rsidRDefault="003F6F1F" w:rsidP="003F6F1F">
      <w:pPr>
        <w:tabs>
          <w:tab w:val="left" w:pos="3179"/>
        </w:tabs>
        <w:jc w:val="both"/>
        <w:rPr>
          <w:rFonts w:ascii="Times New Roman" w:hAnsi="Times New Roman" w:cs="Times New Roman"/>
          <w:color w:val="000000"/>
          <w:sz w:val="24"/>
          <w:szCs w:val="24"/>
        </w:rPr>
      </w:pPr>
      <w:proofErr w:type="spellStart"/>
      <w:r w:rsidRPr="003F6F1F">
        <w:rPr>
          <w:rFonts w:ascii="Times New Roman" w:hAnsi="Times New Roman" w:cs="Times New Roman"/>
          <w:b/>
          <w:bCs/>
          <w:color w:val="000000"/>
          <w:sz w:val="24"/>
          <w:szCs w:val="24"/>
        </w:rPr>
        <w:t>Shutcha</w:t>
      </w:r>
      <w:proofErr w:type="spellEnd"/>
      <w:r w:rsidRPr="003F6F1F">
        <w:rPr>
          <w:rFonts w:ascii="Times New Roman" w:hAnsi="Times New Roman" w:cs="Times New Roman"/>
          <w:b/>
          <w:bCs/>
          <w:color w:val="000000"/>
          <w:sz w:val="24"/>
          <w:szCs w:val="24"/>
        </w:rPr>
        <w:t xml:space="preserve"> , NM, 2010. </w:t>
      </w:r>
      <w:proofErr w:type="spellStart"/>
      <w:r w:rsidRPr="003F6F1F">
        <w:rPr>
          <w:rFonts w:ascii="Times New Roman" w:hAnsi="Times New Roman" w:cs="Times New Roman"/>
          <w:color w:val="000000"/>
          <w:sz w:val="24"/>
          <w:szCs w:val="24"/>
        </w:rPr>
        <w:t>Phytostabilization</w:t>
      </w:r>
      <w:proofErr w:type="spellEnd"/>
      <w:r w:rsidRPr="003F6F1F">
        <w:rPr>
          <w:rFonts w:ascii="Times New Roman" w:hAnsi="Times New Roman" w:cs="Times New Roman"/>
          <w:color w:val="000000"/>
          <w:sz w:val="24"/>
          <w:szCs w:val="24"/>
        </w:rPr>
        <w:t xml:space="preserve"> of soils contaminated with heavy metals by </w:t>
      </w:r>
      <w:r w:rsidRPr="003F6F1F">
        <w:rPr>
          <w:rFonts w:ascii="Times New Roman" w:hAnsi="Times New Roman" w:cs="Times New Roman"/>
          <w:color w:val="000000"/>
          <w:sz w:val="24"/>
          <w:szCs w:val="24"/>
        </w:rPr>
        <w:br/>
        <w:t xml:space="preserve">mining activity in Katanga. "Case of the </w:t>
      </w:r>
      <w:proofErr w:type="spellStart"/>
      <w:r w:rsidRPr="003F6F1F">
        <w:rPr>
          <w:rFonts w:ascii="Times New Roman" w:hAnsi="Times New Roman" w:cs="Times New Roman"/>
          <w:color w:val="000000"/>
          <w:sz w:val="24"/>
          <w:szCs w:val="24"/>
        </w:rPr>
        <w:t>Gécamines</w:t>
      </w:r>
      <w:proofErr w:type="spellEnd"/>
      <w:r w:rsidRPr="003F6F1F">
        <w:rPr>
          <w:rFonts w:ascii="Times New Roman" w:hAnsi="Times New Roman" w:cs="Times New Roman"/>
          <w:color w:val="000000"/>
          <w:sz w:val="24"/>
          <w:szCs w:val="24"/>
        </w:rPr>
        <w:t xml:space="preserve">/ </w:t>
      </w:r>
      <w:proofErr w:type="spellStart"/>
      <w:r w:rsidRPr="003F6F1F">
        <w:rPr>
          <w:rFonts w:ascii="Times New Roman" w:hAnsi="Times New Roman" w:cs="Times New Roman"/>
          <w:color w:val="000000"/>
          <w:sz w:val="24"/>
          <w:szCs w:val="24"/>
        </w:rPr>
        <w:t>Pengapenga</w:t>
      </w:r>
      <w:proofErr w:type="spellEnd"/>
      <w:r w:rsidRPr="003F6F1F">
        <w:rPr>
          <w:rFonts w:ascii="Times New Roman" w:hAnsi="Times New Roman" w:cs="Times New Roman"/>
          <w:color w:val="000000"/>
          <w:sz w:val="24"/>
          <w:szCs w:val="24"/>
        </w:rPr>
        <w:t xml:space="preserve"> district contaminated with metals by </w:t>
      </w:r>
      <w:r w:rsidRPr="003F6F1F">
        <w:rPr>
          <w:rFonts w:ascii="Times New Roman" w:hAnsi="Times New Roman" w:cs="Times New Roman"/>
          <w:color w:val="000000"/>
          <w:sz w:val="24"/>
          <w:szCs w:val="24"/>
        </w:rPr>
        <w:br/>
        <w:t xml:space="preserve">emissions from the copper smelter of the Gécamines/Lubumbashi factory", </w:t>
      </w:r>
      <w:r w:rsidRPr="003F6F1F">
        <w:rPr>
          <w:rFonts w:ascii="Times New Roman" w:hAnsi="Times New Roman" w:cs="Times New Roman"/>
          <w:i/>
          <w:iCs/>
          <w:color w:val="000000"/>
          <w:sz w:val="24"/>
          <w:szCs w:val="24"/>
        </w:rPr>
        <w:t xml:space="preserve">thesis Faculty of </w:t>
      </w:r>
      <w:r w:rsidRPr="003F6F1F">
        <w:rPr>
          <w:rFonts w:ascii="Times New Roman" w:hAnsi="Times New Roman" w:cs="Times New Roman"/>
          <w:i/>
          <w:iCs/>
          <w:color w:val="000000"/>
          <w:sz w:val="24"/>
          <w:szCs w:val="24"/>
        </w:rPr>
        <w:br/>
        <w:t xml:space="preserve">Agronomic Sciences/UNILU </w:t>
      </w:r>
      <w:r w:rsidRPr="003F6F1F">
        <w:rPr>
          <w:rFonts w:ascii="Times New Roman" w:hAnsi="Times New Roman" w:cs="Times New Roman"/>
          <w:color w:val="000000"/>
          <w:sz w:val="24"/>
          <w:szCs w:val="24"/>
        </w:rPr>
        <w:t>p231.</w:t>
      </w:r>
    </w:p>
    <w:p w14:paraId="153A1F3F" w14:textId="77777777" w:rsidR="003F6F1F" w:rsidRPr="00AD21FA" w:rsidRDefault="003F6F1F" w:rsidP="003F6F1F">
      <w:pPr>
        <w:tabs>
          <w:tab w:val="left" w:pos="3179"/>
        </w:tabs>
        <w:jc w:val="both"/>
        <w:rPr>
          <w:rFonts w:ascii="Times New Roman" w:hAnsi="Times New Roman" w:cs="Times New Roman"/>
          <w:color w:val="000000"/>
          <w:sz w:val="24"/>
          <w:szCs w:val="24"/>
        </w:rPr>
      </w:pPr>
      <w:proofErr w:type="spellStart"/>
      <w:r w:rsidRPr="003F6F1F">
        <w:rPr>
          <w:rFonts w:ascii="Times New Roman" w:hAnsi="Times New Roman" w:cs="Times New Roman"/>
          <w:b/>
          <w:bCs/>
          <w:color w:val="000000"/>
          <w:sz w:val="24"/>
          <w:szCs w:val="24"/>
          <w:lang w:val="en-US"/>
        </w:rPr>
        <w:t>Shutcha</w:t>
      </w:r>
      <w:proofErr w:type="spellEnd"/>
      <w:r w:rsidRPr="003F6F1F">
        <w:rPr>
          <w:rFonts w:ascii="Times New Roman" w:hAnsi="Times New Roman" w:cs="Times New Roman"/>
          <w:b/>
          <w:bCs/>
          <w:color w:val="000000"/>
          <w:sz w:val="24"/>
          <w:szCs w:val="24"/>
          <w:lang w:val="en-US"/>
        </w:rPr>
        <w:t xml:space="preserve">, M. N., </w:t>
      </w:r>
      <w:proofErr w:type="spellStart"/>
      <w:r w:rsidRPr="003F6F1F">
        <w:rPr>
          <w:rFonts w:ascii="Times New Roman" w:hAnsi="Times New Roman" w:cs="Times New Roman"/>
          <w:b/>
          <w:bCs/>
          <w:color w:val="000000"/>
          <w:sz w:val="24"/>
          <w:szCs w:val="24"/>
          <w:lang w:val="en-US"/>
        </w:rPr>
        <w:t>Mpundu</w:t>
      </w:r>
      <w:proofErr w:type="spellEnd"/>
      <w:r w:rsidRPr="003F6F1F">
        <w:rPr>
          <w:rFonts w:ascii="Times New Roman" w:hAnsi="Times New Roman" w:cs="Times New Roman"/>
          <w:b/>
          <w:bCs/>
          <w:color w:val="000000"/>
          <w:sz w:val="24"/>
          <w:szCs w:val="24"/>
          <w:lang w:val="en-US"/>
        </w:rPr>
        <w:t xml:space="preserve">, M.M., </w:t>
      </w:r>
      <w:proofErr w:type="spellStart"/>
      <w:r w:rsidRPr="003F6F1F">
        <w:rPr>
          <w:rFonts w:ascii="Times New Roman" w:hAnsi="Times New Roman" w:cs="Times New Roman"/>
          <w:b/>
          <w:bCs/>
          <w:color w:val="000000"/>
          <w:sz w:val="24"/>
          <w:szCs w:val="24"/>
          <w:lang w:val="en-US"/>
        </w:rPr>
        <w:t>Faucon</w:t>
      </w:r>
      <w:proofErr w:type="spellEnd"/>
      <w:r w:rsidRPr="003F6F1F">
        <w:rPr>
          <w:rFonts w:ascii="Times New Roman" w:hAnsi="Times New Roman" w:cs="Times New Roman"/>
          <w:b/>
          <w:bCs/>
          <w:color w:val="000000"/>
          <w:sz w:val="24"/>
          <w:szCs w:val="24"/>
          <w:lang w:val="en-US"/>
        </w:rPr>
        <w:t xml:space="preserve">, M-P., Ngongo, L. </w:t>
      </w:r>
      <w:proofErr w:type="spellStart"/>
      <w:r w:rsidRPr="003F6F1F">
        <w:rPr>
          <w:rFonts w:ascii="Times New Roman" w:hAnsi="Times New Roman" w:cs="Times New Roman"/>
          <w:b/>
          <w:bCs/>
          <w:color w:val="000000"/>
          <w:sz w:val="24"/>
          <w:szCs w:val="24"/>
          <w:lang w:val="en-US"/>
        </w:rPr>
        <w:t>M.Visser</w:t>
      </w:r>
      <w:proofErr w:type="spellEnd"/>
      <w:r w:rsidRPr="003F6F1F">
        <w:rPr>
          <w:rFonts w:ascii="Times New Roman" w:hAnsi="Times New Roman" w:cs="Times New Roman"/>
          <w:b/>
          <w:bCs/>
          <w:color w:val="000000"/>
          <w:sz w:val="24"/>
          <w:szCs w:val="24"/>
          <w:lang w:val="en-US"/>
        </w:rPr>
        <w:t xml:space="preserve">, M. </w:t>
      </w:r>
      <w:proofErr w:type="spellStart"/>
      <w:r w:rsidRPr="003F6F1F">
        <w:rPr>
          <w:rFonts w:ascii="Times New Roman" w:hAnsi="Times New Roman" w:cs="Times New Roman"/>
          <w:b/>
          <w:bCs/>
          <w:color w:val="000000"/>
          <w:sz w:val="24"/>
          <w:szCs w:val="24"/>
          <w:lang w:val="en-US"/>
        </w:rPr>
        <w:t>Colinet</w:t>
      </w:r>
      <w:proofErr w:type="spellEnd"/>
      <w:r w:rsidRPr="003F6F1F">
        <w:rPr>
          <w:rFonts w:ascii="Times New Roman" w:hAnsi="Times New Roman" w:cs="Times New Roman"/>
          <w:b/>
          <w:bCs/>
          <w:color w:val="000000"/>
          <w:sz w:val="24"/>
          <w:szCs w:val="24"/>
          <w:lang w:val="en-US"/>
        </w:rPr>
        <w:t>, G. &amp;</w:t>
      </w:r>
      <w:r w:rsidRPr="003F6F1F">
        <w:rPr>
          <w:rFonts w:ascii="Times New Roman" w:hAnsi="Times New Roman" w:cs="Times New Roman"/>
          <w:b/>
          <w:bCs/>
          <w:color w:val="000000"/>
          <w:sz w:val="24"/>
          <w:szCs w:val="24"/>
          <w:lang w:val="en-US"/>
        </w:rPr>
        <w:br/>
      </w:r>
      <w:proofErr w:type="spellStart"/>
      <w:r w:rsidRPr="003F6F1F">
        <w:rPr>
          <w:rFonts w:ascii="Times New Roman" w:hAnsi="Times New Roman" w:cs="Times New Roman"/>
          <w:b/>
          <w:bCs/>
          <w:color w:val="000000"/>
          <w:sz w:val="24"/>
          <w:szCs w:val="24"/>
          <w:lang w:val="en-US"/>
        </w:rPr>
        <w:t>Meerts</w:t>
      </w:r>
      <w:proofErr w:type="spellEnd"/>
      <w:r w:rsidRPr="003F6F1F">
        <w:rPr>
          <w:rFonts w:ascii="Times New Roman" w:hAnsi="Times New Roman" w:cs="Times New Roman"/>
          <w:b/>
          <w:bCs/>
          <w:color w:val="000000"/>
          <w:sz w:val="24"/>
          <w:szCs w:val="24"/>
          <w:lang w:val="en-US"/>
        </w:rPr>
        <w:t xml:space="preserve"> P., 2010. </w:t>
      </w:r>
      <w:proofErr w:type="spellStart"/>
      <w:r w:rsidRPr="003F6F1F">
        <w:rPr>
          <w:rFonts w:ascii="Times New Roman" w:hAnsi="Times New Roman" w:cs="Times New Roman"/>
          <w:color w:val="000000"/>
          <w:sz w:val="24"/>
          <w:szCs w:val="24"/>
          <w:lang w:val="en-US"/>
        </w:rPr>
        <w:t>Phytostabilisation</w:t>
      </w:r>
      <w:proofErr w:type="spellEnd"/>
      <w:r w:rsidRPr="003F6F1F">
        <w:rPr>
          <w:rFonts w:ascii="Times New Roman" w:hAnsi="Times New Roman" w:cs="Times New Roman"/>
          <w:color w:val="000000"/>
          <w:sz w:val="24"/>
          <w:szCs w:val="24"/>
          <w:lang w:val="en-US"/>
        </w:rPr>
        <w:t xml:space="preserve"> of copper-contaminated soil in </w:t>
      </w:r>
      <w:proofErr w:type="gramStart"/>
      <w:r w:rsidRPr="003F6F1F">
        <w:rPr>
          <w:rFonts w:ascii="Times New Roman" w:hAnsi="Times New Roman" w:cs="Times New Roman"/>
          <w:color w:val="000000"/>
          <w:sz w:val="24"/>
          <w:szCs w:val="24"/>
          <w:lang w:val="en-US"/>
        </w:rPr>
        <w:t>Katanga :</w:t>
      </w:r>
      <w:proofErr w:type="gramEnd"/>
      <w:r w:rsidRPr="003F6F1F">
        <w:rPr>
          <w:rFonts w:ascii="Times New Roman" w:hAnsi="Times New Roman" w:cs="Times New Roman"/>
          <w:color w:val="000000"/>
          <w:sz w:val="24"/>
          <w:szCs w:val="24"/>
          <w:lang w:val="en-US"/>
        </w:rPr>
        <w:t xml:space="preserve"> an experiment</w:t>
      </w:r>
      <w:r w:rsidRPr="003F6F1F">
        <w:rPr>
          <w:rFonts w:ascii="Times New Roman" w:hAnsi="Times New Roman" w:cs="Times New Roman"/>
          <w:color w:val="000000"/>
          <w:sz w:val="24"/>
          <w:szCs w:val="24"/>
          <w:lang w:val="en-US"/>
        </w:rPr>
        <w:br/>
        <w:t xml:space="preserve">with three, Native grasses and two amendments. </w:t>
      </w:r>
      <w:r w:rsidRPr="00AD21FA">
        <w:rPr>
          <w:rFonts w:ascii="Times New Roman" w:hAnsi="Times New Roman" w:cs="Times New Roman"/>
          <w:i/>
          <w:iCs/>
          <w:color w:val="000000"/>
          <w:sz w:val="24"/>
          <w:szCs w:val="24"/>
        </w:rPr>
        <w:t>International Journal of Phytoremediation</w:t>
      </w:r>
      <w:r w:rsidRPr="00AD21FA">
        <w:rPr>
          <w:rFonts w:ascii="Times New Roman" w:hAnsi="Times New Roman" w:cs="Times New Roman"/>
          <w:color w:val="000000"/>
          <w:sz w:val="24"/>
          <w:szCs w:val="24"/>
        </w:rPr>
        <w:t>, 12:616–632.</w:t>
      </w:r>
    </w:p>
    <w:p w14:paraId="71CD7572" w14:textId="77777777" w:rsidR="00412C1C" w:rsidRPr="00AD21FA" w:rsidRDefault="00412C1C" w:rsidP="003F6F1F">
      <w:pPr>
        <w:tabs>
          <w:tab w:val="left" w:pos="3179"/>
        </w:tabs>
        <w:jc w:val="both"/>
        <w:rPr>
          <w:rFonts w:ascii="Times New Roman" w:hAnsi="Times New Roman" w:cs="Times New Roman"/>
          <w:color w:val="000000"/>
          <w:sz w:val="24"/>
          <w:szCs w:val="24"/>
        </w:rPr>
      </w:pPr>
      <w:proofErr w:type="spellStart"/>
      <w:r w:rsidRPr="00412C1C">
        <w:rPr>
          <w:rFonts w:ascii="Times-Roman" w:hAnsi="Times-Roman"/>
          <w:b/>
          <w:color w:val="000000"/>
          <w:sz w:val="24"/>
          <w:szCs w:val="24"/>
        </w:rPr>
        <w:lastRenderedPageBreak/>
        <w:t>Leteinturier</w:t>
      </w:r>
      <w:proofErr w:type="spellEnd"/>
      <w:r w:rsidRPr="00412C1C">
        <w:rPr>
          <w:rFonts w:ascii="Times-Roman" w:hAnsi="Times-Roman"/>
          <w:b/>
          <w:color w:val="000000"/>
          <w:sz w:val="24"/>
          <w:szCs w:val="24"/>
        </w:rPr>
        <w:t xml:space="preserve"> B. &amp; </w:t>
      </w:r>
      <w:proofErr w:type="spellStart"/>
      <w:r w:rsidRPr="00412C1C">
        <w:rPr>
          <w:rFonts w:ascii="Times-Roman" w:hAnsi="Times-Roman"/>
          <w:b/>
          <w:color w:val="000000"/>
          <w:sz w:val="24"/>
          <w:szCs w:val="24"/>
        </w:rPr>
        <w:t>Malaisse</w:t>
      </w:r>
      <w:proofErr w:type="spellEnd"/>
      <w:r w:rsidRPr="00412C1C">
        <w:rPr>
          <w:rFonts w:ascii="Times-Roman" w:hAnsi="Times-Roman"/>
          <w:b/>
          <w:color w:val="000000"/>
          <w:sz w:val="24"/>
          <w:szCs w:val="24"/>
        </w:rPr>
        <w:t xml:space="preserve"> F. (1999 </w:t>
      </w:r>
      <w:r w:rsidRPr="00412C1C">
        <w:rPr>
          <w:rFonts w:ascii="Times-Roman" w:hAnsi="Times-Roman"/>
          <w:color w:val="000000"/>
          <w:sz w:val="24"/>
          <w:szCs w:val="24"/>
        </w:rPr>
        <w:t xml:space="preserve">). On the rehabilitation of soils polluted by </w:t>
      </w:r>
      <w:r w:rsidRPr="00412C1C">
        <w:rPr>
          <w:rFonts w:ascii="Times-Roman" w:hAnsi="Times-Roman"/>
          <w:color w:val="000000"/>
        </w:rPr>
        <w:br/>
      </w:r>
      <w:r w:rsidRPr="00412C1C">
        <w:rPr>
          <w:rFonts w:ascii="Times-Roman" w:hAnsi="Times-Roman"/>
          <w:color w:val="000000"/>
          <w:sz w:val="24"/>
          <w:szCs w:val="24"/>
        </w:rPr>
        <w:t>copper mining in Central-Southern Africa. Bull. Session. Acad. R.Sci . _ Overseas</w:t>
      </w:r>
      <w:r>
        <w:rPr>
          <w:rFonts w:ascii="Times-Roman" w:hAnsi="Times-Roman"/>
          <w:color w:val="000000"/>
        </w:rPr>
        <w:t xml:space="preserve"> </w:t>
      </w:r>
      <w:r w:rsidRPr="00412C1C">
        <w:rPr>
          <w:rFonts w:ascii="Times-Roman" w:hAnsi="Times-Roman"/>
          <w:color w:val="000000"/>
          <w:sz w:val="24"/>
          <w:szCs w:val="24"/>
        </w:rPr>
        <w:t>45 (</w:t>
      </w:r>
      <w:proofErr w:type="gramStart"/>
      <w:r w:rsidRPr="00412C1C">
        <w:rPr>
          <w:rFonts w:ascii="Times-Roman" w:hAnsi="Times-Roman"/>
          <w:color w:val="000000"/>
          <w:sz w:val="24"/>
          <w:szCs w:val="24"/>
        </w:rPr>
        <w:t>4 )</w:t>
      </w:r>
      <w:proofErr w:type="gramEnd"/>
      <w:r w:rsidRPr="00412C1C">
        <w:rPr>
          <w:rFonts w:ascii="Times-Roman" w:hAnsi="Times-Roman"/>
          <w:color w:val="000000"/>
          <w:sz w:val="24"/>
          <w:szCs w:val="24"/>
        </w:rPr>
        <w:t>: 535-554 p.</w:t>
      </w:r>
    </w:p>
    <w:p w14:paraId="721F9424" w14:textId="77777777" w:rsidR="006A6FA3" w:rsidRPr="00E76F65" w:rsidRDefault="006A6FA3" w:rsidP="003F6F1F">
      <w:pPr>
        <w:spacing w:before="240" w:line="276" w:lineRule="auto"/>
        <w:jc w:val="both"/>
        <w:rPr>
          <w:rFonts w:ascii="Times-Roman" w:hAnsi="Times-Roman"/>
          <w:color w:val="000000"/>
          <w:lang w:val="fr-CA"/>
        </w:rPr>
      </w:pPr>
      <w:proofErr w:type="spellStart"/>
      <w:r w:rsidRPr="00AD21FA">
        <w:rPr>
          <w:rFonts w:ascii="Times-Roman" w:hAnsi="Times-Roman"/>
          <w:b/>
          <w:color w:val="000000"/>
          <w:sz w:val="24"/>
          <w:szCs w:val="24"/>
        </w:rPr>
        <w:t>Leteinturier</w:t>
      </w:r>
      <w:proofErr w:type="spellEnd"/>
      <w:r w:rsidRPr="00AD21FA">
        <w:rPr>
          <w:rFonts w:ascii="Times-Roman" w:hAnsi="Times-Roman"/>
          <w:b/>
          <w:color w:val="000000"/>
          <w:sz w:val="24"/>
          <w:szCs w:val="24"/>
        </w:rPr>
        <w:t xml:space="preserve"> B., Baker AJM &amp; </w:t>
      </w:r>
      <w:proofErr w:type="spellStart"/>
      <w:r w:rsidRPr="00AD21FA">
        <w:rPr>
          <w:rFonts w:ascii="Times-Roman" w:hAnsi="Times-Roman"/>
          <w:b/>
          <w:color w:val="000000"/>
          <w:sz w:val="24"/>
          <w:szCs w:val="24"/>
        </w:rPr>
        <w:t>Malaisse</w:t>
      </w:r>
      <w:proofErr w:type="spellEnd"/>
      <w:r w:rsidRPr="00AD21FA">
        <w:rPr>
          <w:rFonts w:ascii="Times-Roman" w:hAnsi="Times-Roman"/>
          <w:b/>
          <w:color w:val="000000"/>
          <w:sz w:val="24"/>
          <w:szCs w:val="24"/>
        </w:rPr>
        <w:t xml:space="preserve"> F. (1999) </w:t>
      </w:r>
      <w:r w:rsidRPr="00AD21FA">
        <w:rPr>
          <w:rFonts w:ascii="Times-Roman" w:hAnsi="Times-Roman"/>
          <w:color w:val="000000"/>
          <w:sz w:val="24"/>
          <w:szCs w:val="24"/>
        </w:rPr>
        <w:t xml:space="preserve">. </w:t>
      </w:r>
      <w:r w:rsidRPr="006A6FA3">
        <w:rPr>
          <w:rFonts w:ascii="Times-Roman" w:hAnsi="Times-Roman"/>
          <w:color w:val="000000"/>
          <w:sz w:val="24"/>
          <w:szCs w:val="24"/>
          <w:lang w:val="en-US"/>
        </w:rPr>
        <w:t xml:space="preserve">Early stages of natural revegetation of </w:t>
      </w:r>
      <w:r w:rsidRPr="006A6FA3">
        <w:rPr>
          <w:rFonts w:ascii="Times-Roman" w:hAnsi="Times-Roman"/>
          <w:color w:val="000000"/>
          <w:lang w:val="en-US"/>
        </w:rPr>
        <w:br/>
      </w:r>
      <w:r w:rsidRPr="006A6FA3">
        <w:rPr>
          <w:rFonts w:ascii="Times-Roman" w:hAnsi="Times-Roman"/>
          <w:color w:val="000000"/>
          <w:sz w:val="24"/>
          <w:szCs w:val="24"/>
          <w:lang w:val="en-US"/>
        </w:rPr>
        <w:t>metalliferous mine workings in south central Africa: a preliminary survey,</w:t>
      </w:r>
      <w:r>
        <w:rPr>
          <w:rFonts w:ascii="Times-Roman" w:hAnsi="Times-Roman"/>
          <w:color w:val="000000"/>
          <w:lang w:val="en-US"/>
        </w:rPr>
        <w:t xml:space="preserve"> </w:t>
      </w:r>
      <w:proofErr w:type="spellStart"/>
      <w:r w:rsidRPr="006A6FA3">
        <w:rPr>
          <w:rFonts w:ascii="Times-Italic" w:hAnsi="Times-Italic"/>
          <w:i/>
          <w:iCs/>
          <w:color w:val="000000"/>
          <w:sz w:val="24"/>
          <w:szCs w:val="24"/>
          <w:lang w:val="en-US"/>
        </w:rPr>
        <w:t>Biotechnol</w:t>
      </w:r>
      <w:proofErr w:type="spellEnd"/>
      <w:r w:rsidRPr="006A6FA3">
        <w:rPr>
          <w:rFonts w:ascii="Times-Italic" w:hAnsi="Times-Italic"/>
          <w:i/>
          <w:iCs/>
          <w:color w:val="000000"/>
          <w:sz w:val="24"/>
          <w:szCs w:val="24"/>
          <w:lang w:val="en-US"/>
        </w:rPr>
        <w:t xml:space="preserve"> . </w:t>
      </w:r>
      <w:proofErr w:type="spellStart"/>
      <w:proofErr w:type="gramStart"/>
      <w:r w:rsidRPr="00E76F65">
        <w:rPr>
          <w:rFonts w:ascii="Times-Italic" w:hAnsi="Times-Italic"/>
          <w:i/>
          <w:iCs/>
          <w:color w:val="000000"/>
          <w:sz w:val="24"/>
          <w:szCs w:val="24"/>
          <w:lang w:val="fr-CA"/>
        </w:rPr>
        <w:t>Agron</w:t>
      </w:r>
      <w:proofErr w:type="spellEnd"/>
      <w:r w:rsidRPr="00E76F65">
        <w:rPr>
          <w:rFonts w:ascii="Times-Italic" w:hAnsi="Times-Italic"/>
          <w:i/>
          <w:iCs/>
          <w:color w:val="000000"/>
          <w:sz w:val="24"/>
          <w:szCs w:val="24"/>
          <w:lang w:val="fr-CA"/>
        </w:rPr>
        <w:t xml:space="preserve"> .</w:t>
      </w:r>
      <w:proofErr w:type="gramEnd"/>
      <w:r w:rsidRPr="00E76F65">
        <w:rPr>
          <w:rFonts w:ascii="Times-Italic" w:hAnsi="Times-Italic"/>
          <w:i/>
          <w:iCs/>
          <w:color w:val="000000"/>
          <w:sz w:val="24"/>
          <w:szCs w:val="24"/>
          <w:lang w:val="fr-CA"/>
        </w:rPr>
        <w:t xml:space="preserve"> Soc. About. </w:t>
      </w:r>
      <w:r w:rsidRPr="00E76F65">
        <w:rPr>
          <w:rFonts w:ascii="Times-Roman" w:hAnsi="Times-Roman"/>
          <w:color w:val="000000"/>
          <w:sz w:val="24"/>
          <w:szCs w:val="24"/>
          <w:lang w:val="fr-CA"/>
        </w:rPr>
        <w:t>3 (</w:t>
      </w:r>
      <w:proofErr w:type="gramStart"/>
      <w:r w:rsidRPr="00E76F65">
        <w:rPr>
          <w:rFonts w:ascii="Times-Roman" w:hAnsi="Times-Roman"/>
          <w:color w:val="000000"/>
          <w:sz w:val="24"/>
          <w:szCs w:val="24"/>
          <w:lang w:val="fr-CA"/>
        </w:rPr>
        <w:t>1 )</w:t>
      </w:r>
      <w:proofErr w:type="gramEnd"/>
      <w:r w:rsidRPr="00E76F65">
        <w:rPr>
          <w:rFonts w:ascii="Times-Roman" w:hAnsi="Times-Roman"/>
          <w:color w:val="000000"/>
          <w:sz w:val="24"/>
          <w:szCs w:val="24"/>
          <w:lang w:val="fr-CA"/>
        </w:rPr>
        <w:t>: 28–41p.</w:t>
      </w:r>
    </w:p>
    <w:p w14:paraId="4083217D" w14:textId="77777777" w:rsidR="006A6FA3" w:rsidRPr="00AD21FA" w:rsidRDefault="006A6FA3" w:rsidP="003F6F1F">
      <w:pPr>
        <w:spacing w:before="240" w:line="276" w:lineRule="auto"/>
        <w:jc w:val="both"/>
        <w:rPr>
          <w:rFonts w:ascii="Times-Roman" w:hAnsi="Times-Roman"/>
          <w:color w:val="000000"/>
        </w:rPr>
      </w:pPr>
      <w:proofErr w:type="spellStart"/>
      <w:r w:rsidRPr="00E76F65">
        <w:rPr>
          <w:rFonts w:ascii="Times-Roman" w:hAnsi="Times-Roman"/>
          <w:b/>
          <w:color w:val="000000"/>
          <w:sz w:val="24"/>
          <w:szCs w:val="24"/>
          <w:lang w:val="fr-CA"/>
        </w:rPr>
        <w:t>Leteinturier</w:t>
      </w:r>
      <w:proofErr w:type="spellEnd"/>
      <w:r w:rsidRPr="00E76F65">
        <w:rPr>
          <w:rFonts w:ascii="Times-Roman" w:hAnsi="Times-Roman"/>
          <w:b/>
          <w:color w:val="000000"/>
          <w:sz w:val="24"/>
          <w:szCs w:val="24"/>
          <w:lang w:val="fr-CA"/>
        </w:rPr>
        <w:t xml:space="preserve"> B., Laroche J., Matera J. &amp; </w:t>
      </w:r>
      <w:proofErr w:type="spellStart"/>
      <w:r w:rsidRPr="00E76F65">
        <w:rPr>
          <w:rFonts w:ascii="Times-Roman" w:hAnsi="Times-Roman"/>
          <w:b/>
          <w:color w:val="000000"/>
          <w:sz w:val="24"/>
          <w:szCs w:val="24"/>
          <w:lang w:val="fr-CA"/>
        </w:rPr>
        <w:t>Malaisse</w:t>
      </w:r>
      <w:proofErr w:type="spellEnd"/>
      <w:r w:rsidRPr="00E76F65">
        <w:rPr>
          <w:rFonts w:ascii="Times-Roman" w:hAnsi="Times-Roman"/>
          <w:b/>
          <w:color w:val="000000"/>
          <w:sz w:val="24"/>
          <w:szCs w:val="24"/>
          <w:lang w:val="fr-CA"/>
        </w:rPr>
        <w:t xml:space="preserve"> F. (2001).</w:t>
      </w:r>
      <w:r w:rsidRPr="00E76F65">
        <w:rPr>
          <w:rFonts w:ascii="Times-Roman" w:hAnsi="Times-Roman"/>
          <w:color w:val="000000"/>
          <w:sz w:val="24"/>
          <w:szCs w:val="24"/>
          <w:lang w:val="fr-CA"/>
        </w:rPr>
        <w:t xml:space="preserve"> </w:t>
      </w:r>
      <w:r w:rsidRPr="006A6FA3">
        <w:rPr>
          <w:rFonts w:ascii="Times-Roman" w:hAnsi="Times-Roman"/>
          <w:color w:val="000000"/>
          <w:sz w:val="24"/>
          <w:szCs w:val="24"/>
          <w:lang w:val="en-US"/>
        </w:rPr>
        <w:t>Reclamation of lead/Zinc</w:t>
      </w:r>
      <w:r w:rsidRPr="006A6FA3">
        <w:rPr>
          <w:rFonts w:ascii="Times-Roman" w:hAnsi="Times-Roman"/>
          <w:color w:val="000000"/>
          <w:lang w:val="en-US"/>
        </w:rPr>
        <w:br/>
      </w:r>
      <w:r w:rsidRPr="006A6FA3">
        <w:rPr>
          <w:rFonts w:ascii="Times-Roman" w:hAnsi="Times-Roman"/>
          <w:color w:val="000000"/>
          <w:sz w:val="24"/>
          <w:szCs w:val="24"/>
          <w:lang w:val="en-US"/>
        </w:rPr>
        <w:t xml:space="preserve">processing wastes at </w:t>
      </w:r>
      <w:proofErr w:type="spellStart"/>
      <w:r w:rsidRPr="006A6FA3">
        <w:rPr>
          <w:rFonts w:ascii="Times-Roman" w:hAnsi="Times-Roman"/>
          <w:color w:val="000000"/>
          <w:sz w:val="24"/>
          <w:szCs w:val="24"/>
          <w:lang w:val="en-US"/>
        </w:rPr>
        <w:t>Kabwe</w:t>
      </w:r>
      <w:proofErr w:type="spellEnd"/>
      <w:r w:rsidRPr="006A6FA3">
        <w:rPr>
          <w:rFonts w:ascii="Times-Roman" w:hAnsi="Times-Roman"/>
          <w:color w:val="000000"/>
          <w:sz w:val="24"/>
          <w:szCs w:val="24"/>
          <w:lang w:val="en-US"/>
        </w:rPr>
        <w:t xml:space="preserve">, Zambia: a </w:t>
      </w:r>
      <w:proofErr w:type="spellStart"/>
      <w:r w:rsidRPr="006A6FA3">
        <w:rPr>
          <w:rFonts w:ascii="Times-Roman" w:hAnsi="Times-Roman"/>
          <w:color w:val="000000"/>
          <w:sz w:val="24"/>
          <w:szCs w:val="24"/>
          <w:lang w:val="en-US"/>
        </w:rPr>
        <w:t>phytogeochemical</w:t>
      </w:r>
      <w:proofErr w:type="spellEnd"/>
      <w:r w:rsidRPr="006A6FA3">
        <w:rPr>
          <w:rFonts w:ascii="Times-Roman" w:hAnsi="Times-Roman"/>
          <w:color w:val="000000"/>
          <w:sz w:val="24"/>
          <w:szCs w:val="24"/>
          <w:lang w:val="en-US"/>
        </w:rPr>
        <w:t xml:space="preserve"> </w:t>
      </w:r>
      <w:proofErr w:type="spellStart"/>
      <w:r w:rsidRPr="006A6FA3">
        <w:rPr>
          <w:rFonts w:ascii="Times-Roman" w:hAnsi="Times-Roman"/>
          <w:color w:val="000000"/>
          <w:sz w:val="24"/>
          <w:szCs w:val="24"/>
          <w:lang w:val="en-US"/>
        </w:rPr>
        <w:t>approach.South</w:t>
      </w:r>
      <w:proofErr w:type="spellEnd"/>
      <w:r w:rsidRPr="006A6FA3">
        <w:rPr>
          <w:rFonts w:ascii="Times-Roman" w:hAnsi="Times-Roman"/>
          <w:color w:val="000000"/>
          <w:sz w:val="24"/>
          <w:szCs w:val="24"/>
          <w:lang w:val="en-US"/>
        </w:rPr>
        <w:t xml:space="preserve"> African</w:t>
      </w:r>
      <w:r>
        <w:rPr>
          <w:rFonts w:ascii="Times-Roman" w:hAnsi="Times-Roman"/>
          <w:color w:val="000000"/>
          <w:lang w:val="en-US"/>
        </w:rPr>
        <w:t xml:space="preserve"> </w:t>
      </w:r>
      <w:r w:rsidRPr="006A6FA3">
        <w:rPr>
          <w:rFonts w:ascii="Times-Roman" w:hAnsi="Times-Roman"/>
          <w:color w:val="000000"/>
          <w:sz w:val="24"/>
          <w:szCs w:val="24"/>
          <w:lang w:val="en-US"/>
        </w:rPr>
        <w:t xml:space="preserve">Journal of Science. </w:t>
      </w:r>
      <w:r w:rsidRPr="00AD21FA">
        <w:rPr>
          <w:rFonts w:ascii="Times-Roman" w:hAnsi="Times-Roman"/>
          <w:color w:val="000000"/>
          <w:sz w:val="24"/>
          <w:szCs w:val="24"/>
        </w:rPr>
        <w:t>11/12, 97 p.</w:t>
      </w:r>
    </w:p>
    <w:p w14:paraId="01A88E5B" w14:textId="77777777" w:rsidR="003F6F1F" w:rsidRDefault="006A6FA3" w:rsidP="003F6F1F">
      <w:pPr>
        <w:spacing w:before="240" w:line="276" w:lineRule="auto"/>
        <w:jc w:val="both"/>
        <w:rPr>
          <w:rFonts w:ascii="Times-Roman" w:hAnsi="Times-Roman"/>
          <w:color w:val="000000"/>
          <w:sz w:val="24"/>
          <w:szCs w:val="24"/>
        </w:rPr>
      </w:pPr>
      <w:proofErr w:type="spellStart"/>
      <w:r w:rsidRPr="00AD21FA">
        <w:rPr>
          <w:rFonts w:ascii="Times-Roman" w:hAnsi="Times-Roman"/>
          <w:b/>
          <w:color w:val="000000"/>
          <w:sz w:val="24"/>
          <w:szCs w:val="24"/>
        </w:rPr>
        <w:t>Leteinturier</w:t>
      </w:r>
      <w:proofErr w:type="spellEnd"/>
      <w:r w:rsidRPr="00AD21FA">
        <w:rPr>
          <w:rFonts w:ascii="Times-Roman" w:hAnsi="Times-Roman"/>
          <w:b/>
          <w:color w:val="000000"/>
          <w:sz w:val="24"/>
          <w:szCs w:val="24"/>
        </w:rPr>
        <w:t xml:space="preserve"> B. (2002) </w:t>
      </w:r>
      <w:r w:rsidRPr="00AD21FA">
        <w:rPr>
          <w:rFonts w:ascii="Times-Roman" w:hAnsi="Times-Roman"/>
          <w:color w:val="000000"/>
          <w:sz w:val="24"/>
          <w:szCs w:val="24"/>
        </w:rPr>
        <w:t xml:space="preserve">. Evaluation of the </w:t>
      </w:r>
      <w:proofErr w:type="spellStart"/>
      <w:r w:rsidRPr="006A6FA3">
        <w:rPr>
          <w:rFonts w:ascii="Times-Roman" w:hAnsi="Times-Roman"/>
          <w:color w:val="000000"/>
          <w:sz w:val="24"/>
          <w:szCs w:val="24"/>
        </w:rPr>
        <w:t>phytocenotic</w:t>
      </w:r>
      <w:proofErr w:type="spellEnd"/>
      <w:r w:rsidRPr="006A6FA3">
        <w:rPr>
          <w:rFonts w:ascii="Times-Roman" w:hAnsi="Times-Roman"/>
          <w:color w:val="000000"/>
          <w:sz w:val="24"/>
          <w:szCs w:val="24"/>
        </w:rPr>
        <w:t xml:space="preserve"> potential of copper deposits in </w:t>
      </w:r>
      <w:r w:rsidRPr="006A6FA3">
        <w:rPr>
          <w:rFonts w:ascii="Times-Roman" w:hAnsi="Times-Roman"/>
          <w:color w:val="000000"/>
        </w:rPr>
        <w:br/>
      </w:r>
      <w:r w:rsidRPr="006A6FA3">
        <w:rPr>
          <w:rFonts w:ascii="Times-Roman" w:hAnsi="Times-Roman"/>
          <w:color w:val="000000"/>
          <w:sz w:val="24"/>
          <w:szCs w:val="24"/>
        </w:rPr>
        <w:t>Central and Southern Africa with a view to the phytoremediation of sites polluted by the activity</w:t>
      </w:r>
      <w:r>
        <w:rPr>
          <w:rFonts w:ascii="Times-Roman" w:hAnsi="Times-Roman"/>
          <w:color w:val="000000"/>
        </w:rPr>
        <w:t xml:space="preserve"> </w:t>
      </w:r>
      <w:r w:rsidRPr="006A6FA3">
        <w:rPr>
          <w:rFonts w:ascii="Times-Roman" w:hAnsi="Times-Roman"/>
          <w:color w:val="000000"/>
          <w:sz w:val="24"/>
          <w:szCs w:val="24"/>
        </w:rPr>
        <w:t>mining. Doctoral thesis, University Faculty of Agronomic Sciences of</w:t>
      </w:r>
      <w:r>
        <w:rPr>
          <w:rFonts w:ascii="Times-Roman" w:hAnsi="Times-Roman"/>
          <w:color w:val="000000"/>
        </w:rPr>
        <w:t xml:space="preserve"> </w:t>
      </w:r>
      <w:r w:rsidRPr="006A6FA3">
        <w:rPr>
          <w:rFonts w:ascii="Times-Roman" w:hAnsi="Times-Roman"/>
          <w:color w:val="000000"/>
          <w:sz w:val="24"/>
          <w:szCs w:val="24"/>
        </w:rPr>
        <w:t>Gembloux, 364 p.</w:t>
      </w:r>
    </w:p>
    <w:p w14:paraId="3A69F9A6" w14:textId="77777777" w:rsidR="006A6FA3" w:rsidRPr="006A6FA3" w:rsidRDefault="006A6FA3" w:rsidP="003F6F1F">
      <w:pPr>
        <w:spacing w:before="240" w:line="276" w:lineRule="auto"/>
        <w:jc w:val="both"/>
        <w:rPr>
          <w:rFonts w:ascii="Times-Roman" w:hAnsi="Times-Roman"/>
          <w:color w:val="000000"/>
          <w:sz w:val="24"/>
          <w:szCs w:val="24"/>
          <w:lang w:val="en-US"/>
        </w:rPr>
      </w:pPr>
      <w:r w:rsidRPr="006A6FA3">
        <w:rPr>
          <w:rFonts w:ascii="Times-Roman" w:hAnsi="Times-Roman"/>
          <w:b/>
          <w:color w:val="000000"/>
          <w:sz w:val="24"/>
          <w:szCs w:val="24"/>
        </w:rPr>
        <w:t xml:space="preserve">Mpundu M., </w:t>
      </w:r>
      <w:proofErr w:type="spellStart"/>
      <w:r w:rsidRPr="006A6FA3">
        <w:rPr>
          <w:rFonts w:ascii="Times-Roman" w:hAnsi="Times-Roman"/>
          <w:b/>
          <w:color w:val="000000"/>
          <w:sz w:val="24"/>
          <w:szCs w:val="24"/>
        </w:rPr>
        <w:t>Kaumbu</w:t>
      </w:r>
      <w:proofErr w:type="spellEnd"/>
      <w:r w:rsidRPr="006A6FA3">
        <w:rPr>
          <w:rFonts w:ascii="Times-Roman" w:hAnsi="Times-Roman"/>
          <w:b/>
          <w:color w:val="000000"/>
          <w:sz w:val="24"/>
          <w:szCs w:val="24"/>
        </w:rPr>
        <w:t xml:space="preserve"> K. &amp; Masengo K. (2008).</w:t>
      </w:r>
      <w:r w:rsidRPr="006A6FA3">
        <w:rPr>
          <w:rFonts w:ascii="Times-Roman" w:hAnsi="Times-Roman"/>
          <w:color w:val="000000"/>
          <w:sz w:val="24"/>
          <w:szCs w:val="24"/>
        </w:rPr>
        <w:t xml:space="preserve"> </w:t>
      </w:r>
      <w:proofErr w:type="spellStart"/>
      <w:r w:rsidRPr="006A6FA3">
        <w:rPr>
          <w:rFonts w:ascii="Times-Roman" w:hAnsi="Times-Roman"/>
          <w:color w:val="000000"/>
          <w:sz w:val="24"/>
          <w:szCs w:val="24"/>
        </w:rPr>
        <w:t>Phytostabilization</w:t>
      </w:r>
      <w:proofErr w:type="spellEnd"/>
      <w:r w:rsidRPr="006A6FA3">
        <w:rPr>
          <w:rFonts w:ascii="Times-Roman" w:hAnsi="Times-Roman"/>
          <w:color w:val="000000"/>
          <w:sz w:val="24"/>
          <w:szCs w:val="24"/>
        </w:rPr>
        <w:t xml:space="preserve"> of soils contaminated by</w:t>
      </w:r>
      <w:r>
        <w:rPr>
          <w:rFonts w:ascii="Times-Roman" w:hAnsi="Times-Roman"/>
          <w:color w:val="000000"/>
        </w:rPr>
        <w:t xml:space="preserve"> </w:t>
      </w:r>
      <w:r w:rsidRPr="006A6FA3">
        <w:rPr>
          <w:rFonts w:ascii="Times-Roman" w:hAnsi="Times-Roman"/>
          <w:color w:val="000000"/>
          <w:sz w:val="24"/>
          <w:szCs w:val="24"/>
        </w:rPr>
        <w:t xml:space="preserve">heavy metals in Lubumbashi: influence of the dose of limestone amendment and the </w:t>
      </w:r>
      <w:r w:rsidRPr="006A6FA3">
        <w:rPr>
          <w:rFonts w:ascii="Times-Roman" w:hAnsi="Times-Roman"/>
          <w:color w:val="000000"/>
        </w:rPr>
        <w:br/>
      </w:r>
      <w:r w:rsidRPr="006A6FA3">
        <w:rPr>
          <w:rFonts w:ascii="Times-Roman" w:hAnsi="Times-Roman"/>
          <w:color w:val="000000"/>
          <w:sz w:val="24"/>
          <w:szCs w:val="24"/>
        </w:rPr>
        <w:t xml:space="preserve">harvesting site of </w:t>
      </w:r>
      <w:proofErr w:type="spellStart"/>
      <w:r w:rsidRPr="006A6FA3">
        <w:rPr>
          <w:rFonts w:ascii="Times-Italic" w:hAnsi="Times-Italic"/>
          <w:i/>
          <w:iCs/>
          <w:color w:val="000000"/>
          <w:sz w:val="24"/>
          <w:szCs w:val="24"/>
        </w:rPr>
        <w:t>Leucaena</w:t>
      </w:r>
      <w:proofErr w:type="spellEnd"/>
      <w:r w:rsidRPr="006A6FA3">
        <w:rPr>
          <w:rFonts w:ascii="Times-Italic" w:hAnsi="Times-Italic"/>
          <w:i/>
          <w:iCs/>
          <w:color w:val="000000"/>
          <w:sz w:val="24"/>
          <w:szCs w:val="24"/>
        </w:rPr>
        <w:t xml:space="preserve"> seeds </w:t>
      </w:r>
      <w:proofErr w:type="spellStart"/>
      <w:r w:rsidRPr="006A6FA3">
        <w:rPr>
          <w:rFonts w:ascii="Times-Italic" w:hAnsi="Times-Italic"/>
          <w:i/>
          <w:iCs/>
          <w:color w:val="000000"/>
          <w:sz w:val="24"/>
          <w:szCs w:val="24"/>
        </w:rPr>
        <w:t>leucocephala</w:t>
      </w:r>
      <w:proofErr w:type="spellEnd"/>
      <w:r w:rsidRPr="006A6FA3">
        <w:rPr>
          <w:rFonts w:ascii="Times-Italic" w:hAnsi="Times-Italic"/>
          <w:i/>
          <w:iCs/>
          <w:color w:val="000000"/>
          <w:sz w:val="24"/>
          <w:szCs w:val="24"/>
        </w:rPr>
        <w:t xml:space="preserve"> </w:t>
      </w:r>
      <w:r w:rsidRPr="006A6FA3">
        <w:rPr>
          <w:rFonts w:ascii="Times-Roman" w:hAnsi="Times-Roman"/>
          <w:color w:val="000000"/>
          <w:sz w:val="24"/>
          <w:szCs w:val="24"/>
        </w:rPr>
        <w:t xml:space="preserve">. Ann. College Sc. </w:t>
      </w:r>
      <w:r w:rsidRPr="006A6FA3">
        <w:rPr>
          <w:rFonts w:ascii="Times-Roman" w:hAnsi="Times-Roman"/>
          <w:color w:val="000000"/>
          <w:sz w:val="24"/>
          <w:szCs w:val="24"/>
          <w:lang w:val="en-US"/>
        </w:rPr>
        <w:t>Agro ., I, (2).</w:t>
      </w:r>
      <w:r w:rsidRPr="006A6FA3">
        <w:rPr>
          <w:rFonts w:ascii="Times-Roman" w:hAnsi="Times-Roman"/>
          <w:color w:val="000000"/>
          <w:lang w:val="en-US"/>
        </w:rPr>
        <w:t xml:space="preserve"> </w:t>
      </w:r>
      <w:r w:rsidRPr="006A6FA3">
        <w:rPr>
          <w:rFonts w:ascii="Times-Roman" w:hAnsi="Times-Roman"/>
          <w:color w:val="000000"/>
          <w:sz w:val="24"/>
          <w:szCs w:val="24"/>
          <w:lang w:val="en-US"/>
        </w:rPr>
        <w:t xml:space="preserve">Lubumbashi, </w:t>
      </w:r>
      <w:proofErr w:type="spellStart"/>
      <w:r w:rsidRPr="006A6FA3">
        <w:rPr>
          <w:rFonts w:ascii="Times-Roman" w:hAnsi="Times-Roman"/>
          <w:color w:val="000000"/>
          <w:sz w:val="24"/>
          <w:szCs w:val="24"/>
          <w:lang w:val="en-US"/>
        </w:rPr>
        <w:t>DRCongo</w:t>
      </w:r>
      <w:proofErr w:type="spellEnd"/>
      <w:r w:rsidRPr="006A6FA3">
        <w:rPr>
          <w:rFonts w:ascii="Times-Roman" w:hAnsi="Times-Roman"/>
          <w:color w:val="000000"/>
          <w:sz w:val="24"/>
          <w:szCs w:val="24"/>
          <w:lang w:val="en-US"/>
        </w:rPr>
        <w:t xml:space="preserve"> , 26- 31p.</w:t>
      </w:r>
    </w:p>
    <w:p w14:paraId="0E9B1ED0" w14:textId="77777777" w:rsidR="006A6FA3" w:rsidRDefault="006A6FA3" w:rsidP="003F6F1F">
      <w:pPr>
        <w:spacing w:before="240" w:line="276" w:lineRule="auto"/>
        <w:jc w:val="both"/>
        <w:rPr>
          <w:rFonts w:ascii="Times-Roman" w:hAnsi="Times-Roman"/>
          <w:color w:val="000000"/>
          <w:sz w:val="24"/>
          <w:szCs w:val="24"/>
        </w:rPr>
      </w:pPr>
      <w:r w:rsidRPr="006A6FA3">
        <w:rPr>
          <w:rFonts w:ascii="Times-Roman" w:hAnsi="Times-Roman"/>
          <w:b/>
          <w:color w:val="000000"/>
          <w:sz w:val="24"/>
          <w:szCs w:val="24"/>
          <w:lang w:val="en-US"/>
        </w:rPr>
        <w:t xml:space="preserve">Xia HP &amp; Cai XA. </w:t>
      </w:r>
      <w:r w:rsidRPr="006A6FA3">
        <w:rPr>
          <w:rFonts w:ascii="Times-Roman" w:hAnsi="Times-Roman"/>
          <w:color w:val="000000"/>
          <w:sz w:val="24"/>
          <w:szCs w:val="24"/>
          <w:lang w:val="en-US"/>
        </w:rPr>
        <w:t xml:space="preserve">Ecological restoration technologies for mined lands: a review. </w:t>
      </w:r>
      <w:r w:rsidRPr="006A6FA3">
        <w:rPr>
          <w:rFonts w:ascii="Times-Roman" w:hAnsi="Times-Roman"/>
          <w:color w:val="000000"/>
          <w:sz w:val="24"/>
          <w:szCs w:val="24"/>
        </w:rPr>
        <w:t xml:space="preserve">Chin J </w:t>
      </w:r>
      <w:proofErr w:type="spellStart"/>
      <w:r w:rsidRPr="006A6FA3">
        <w:rPr>
          <w:rFonts w:ascii="Times-Roman" w:hAnsi="Times-Roman"/>
          <w:color w:val="000000"/>
          <w:sz w:val="24"/>
          <w:szCs w:val="24"/>
        </w:rPr>
        <w:t>Appl</w:t>
      </w:r>
      <w:proofErr w:type="spellEnd"/>
      <w:r w:rsidRPr="006A6FA3">
        <w:rPr>
          <w:rFonts w:ascii="Times-Roman" w:hAnsi="Times-Roman"/>
          <w:color w:val="000000"/>
          <w:sz w:val="24"/>
          <w:szCs w:val="24"/>
        </w:rPr>
        <w:t xml:space="preserve"> </w:t>
      </w:r>
      <w:r w:rsidRPr="006A6FA3">
        <w:rPr>
          <w:rFonts w:ascii="Times-Roman" w:hAnsi="Times-Roman"/>
          <w:color w:val="000000"/>
        </w:rPr>
        <w:br/>
      </w:r>
      <w:proofErr w:type="spellStart"/>
      <w:r w:rsidRPr="006A6FA3">
        <w:rPr>
          <w:rFonts w:ascii="Times-Roman" w:hAnsi="Times-Roman"/>
          <w:color w:val="000000"/>
          <w:sz w:val="24"/>
          <w:szCs w:val="24"/>
        </w:rPr>
        <w:t>Ecol</w:t>
      </w:r>
      <w:proofErr w:type="spellEnd"/>
      <w:r w:rsidRPr="006A6FA3">
        <w:rPr>
          <w:rFonts w:ascii="Times-Roman" w:hAnsi="Times-Roman"/>
          <w:color w:val="000000"/>
          <w:sz w:val="24"/>
          <w:szCs w:val="24"/>
        </w:rPr>
        <w:t xml:space="preserve"> . 13(</w:t>
      </w:r>
      <w:proofErr w:type="gramStart"/>
      <w:r w:rsidRPr="006A6FA3">
        <w:rPr>
          <w:rFonts w:ascii="Times-Roman" w:hAnsi="Times-Roman"/>
          <w:color w:val="000000"/>
          <w:sz w:val="24"/>
          <w:szCs w:val="24"/>
        </w:rPr>
        <w:t>11 )</w:t>
      </w:r>
      <w:proofErr w:type="gramEnd"/>
      <w:r w:rsidRPr="006A6FA3">
        <w:rPr>
          <w:rFonts w:ascii="Times-Roman" w:hAnsi="Times-Roman"/>
          <w:color w:val="000000"/>
          <w:sz w:val="24"/>
          <w:szCs w:val="24"/>
        </w:rPr>
        <w:t>: 1471–7 p.</w:t>
      </w:r>
    </w:p>
    <w:p w14:paraId="6FF9D7C5" w14:textId="77777777" w:rsidR="00D65D03" w:rsidRPr="003F6F1F" w:rsidRDefault="00D65D03" w:rsidP="00D65D03">
      <w:pPr>
        <w:tabs>
          <w:tab w:val="left" w:pos="3179"/>
        </w:tabs>
        <w:jc w:val="both"/>
        <w:rPr>
          <w:rFonts w:ascii="Times New Roman" w:hAnsi="Times New Roman" w:cs="Times New Roman"/>
          <w:i/>
          <w:iCs/>
          <w:color w:val="000000"/>
          <w:sz w:val="24"/>
          <w:szCs w:val="24"/>
        </w:rPr>
      </w:pPr>
      <w:r w:rsidRPr="003F6F1F">
        <w:rPr>
          <w:rFonts w:ascii="Times New Roman" w:hAnsi="Times New Roman" w:cs="Times New Roman"/>
          <w:b/>
          <w:bCs/>
          <w:color w:val="000000"/>
          <w:sz w:val="24"/>
          <w:szCs w:val="24"/>
        </w:rPr>
        <w:t xml:space="preserve">François, A., 1973. </w:t>
      </w:r>
      <w:r w:rsidRPr="003F6F1F">
        <w:rPr>
          <w:rFonts w:ascii="Times New Roman" w:hAnsi="Times New Roman" w:cs="Times New Roman"/>
          <w:color w:val="000000"/>
          <w:sz w:val="24"/>
          <w:szCs w:val="24"/>
        </w:rPr>
        <w:t xml:space="preserve">The western end of the </w:t>
      </w:r>
      <w:proofErr w:type="spellStart"/>
      <w:r w:rsidRPr="003F6F1F">
        <w:rPr>
          <w:rFonts w:ascii="Times New Roman" w:hAnsi="Times New Roman" w:cs="Times New Roman"/>
          <w:color w:val="000000"/>
          <w:sz w:val="24"/>
          <w:szCs w:val="24"/>
        </w:rPr>
        <w:t>Shabian</w:t>
      </w:r>
      <w:proofErr w:type="spellEnd"/>
      <w:r w:rsidRPr="003F6F1F">
        <w:rPr>
          <w:rFonts w:ascii="Times New Roman" w:hAnsi="Times New Roman" w:cs="Times New Roman"/>
          <w:color w:val="000000"/>
          <w:sz w:val="24"/>
          <w:szCs w:val="24"/>
        </w:rPr>
        <w:t xml:space="preserve"> cupriferous arc , </w:t>
      </w:r>
      <w:proofErr w:type="spellStart"/>
      <w:r w:rsidRPr="003F6F1F">
        <w:rPr>
          <w:rFonts w:ascii="Times New Roman" w:hAnsi="Times New Roman" w:cs="Times New Roman"/>
          <w:color w:val="000000"/>
          <w:sz w:val="24"/>
          <w:szCs w:val="24"/>
        </w:rPr>
        <w:t>Gécamines</w:t>
      </w:r>
      <w:proofErr w:type="spellEnd"/>
      <w:r w:rsidRPr="003F6F1F">
        <w:rPr>
          <w:rFonts w:ascii="Times New Roman" w:hAnsi="Times New Roman" w:cs="Times New Roman"/>
          <w:color w:val="000000"/>
          <w:sz w:val="24"/>
          <w:szCs w:val="24"/>
        </w:rPr>
        <w:t>/</w:t>
      </w:r>
      <w:proofErr w:type="spellStart"/>
      <w:r w:rsidRPr="003F6F1F">
        <w:rPr>
          <w:rFonts w:ascii="Times New Roman" w:hAnsi="Times New Roman" w:cs="Times New Roman"/>
          <w:color w:val="000000"/>
          <w:sz w:val="24"/>
          <w:szCs w:val="24"/>
        </w:rPr>
        <w:t>Likasi</w:t>
      </w:r>
      <w:proofErr w:type="spellEnd"/>
      <w:r w:rsidRPr="003F6F1F">
        <w:rPr>
          <w:rFonts w:ascii="Times New Roman" w:hAnsi="Times New Roman" w:cs="Times New Roman"/>
          <w:color w:val="000000"/>
          <w:sz w:val="24"/>
          <w:szCs w:val="24"/>
        </w:rPr>
        <w:t xml:space="preserve"> </w:t>
      </w:r>
      <w:r w:rsidRPr="003F6F1F">
        <w:rPr>
          <w:rFonts w:ascii="Times New Roman" w:hAnsi="Times New Roman" w:cs="Times New Roman"/>
          <w:i/>
          <w:iCs/>
          <w:color w:val="000000"/>
          <w:sz w:val="24"/>
          <w:szCs w:val="24"/>
        </w:rPr>
        <w:t xml:space="preserve">geological study </w:t>
      </w:r>
      <w:r w:rsidRPr="003F6F1F">
        <w:rPr>
          <w:rFonts w:ascii="Times New Roman" w:hAnsi="Times New Roman" w:cs="Times New Roman"/>
          <w:i/>
          <w:iCs/>
          <w:color w:val="000000"/>
          <w:sz w:val="24"/>
          <w:szCs w:val="24"/>
        </w:rPr>
        <w:br/>
        <w:t xml:space="preserve">, Zaire. </w:t>
      </w:r>
      <w:r w:rsidRPr="003F6F1F">
        <w:rPr>
          <w:rFonts w:ascii="Times New Roman" w:hAnsi="Times New Roman" w:cs="Times New Roman"/>
          <w:color w:val="000000"/>
          <w:sz w:val="24"/>
          <w:szCs w:val="24"/>
        </w:rPr>
        <w:t xml:space="preserve">pp1-65 </w:t>
      </w:r>
      <w:r w:rsidRPr="003F6F1F">
        <w:rPr>
          <w:rFonts w:ascii="Times New Roman" w:hAnsi="Times New Roman" w:cs="Times New Roman"/>
          <w:i/>
          <w:iCs/>
          <w:color w:val="000000"/>
          <w:sz w:val="24"/>
          <w:szCs w:val="24"/>
        </w:rPr>
        <w:t>.</w:t>
      </w:r>
    </w:p>
    <w:p w14:paraId="5ED781F9" w14:textId="77777777" w:rsidR="00D65D03" w:rsidRPr="003F6F1F" w:rsidRDefault="00D65D03" w:rsidP="00D65D03">
      <w:pPr>
        <w:tabs>
          <w:tab w:val="left" w:pos="3179"/>
        </w:tabs>
        <w:jc w:val="both"/>
        <w:rPr>
          <w:rFonts w:ascii="Times New Roman" w:hAnsi="Times New Roman" w:cs="Times New Roman"/>
          <w:color w:val="000000"/>
          <w:sz w:val="24"/>
          <w:szCs w:val="24"/>
          <w:lang w:val="en-US"/>
        </w:rPr>
      </w:pPr>
      <w:r w:rsidRPr="003F6F1F">
        <w:rPr>
          <w:rFonts w:ascii="Times New Roman" w:hAnsi="Times New Roman" w:cs="Times New Roman"/>
          <w:b/>
          <w:color w:val="000000"/>
          <w:sz w:val="24"/>
          <w:szCs w:val="24"/>
          <w:lang w:val="en-US"/>
        </w:rPr>
        <w:t xml:space="preserve">Oppel S, Hilton G, Ratcliffe N, Fenton C, Daley J, Gray G, Vickery J &amp; Gibbons D, 2014 </w:t>
      </w:r>
      <w:r w:rsidRPr="003F6F1F">
        <w:rPr>
          <w:rFonts w:ascii="Times New Roman" w:hAnsi="Times New Roman" w:cs="Times New Roman"/>
          <w:color w:val="000000"/>
          <w:sz w:val="24"/>
          <w:szCs w:val="24"/>
          <w:lang w:val="en-US"/>
        </w:rPr>
        <w:t xml:space="preserve">. Assessing population viability while accounting for demographic and environmental </w:t>
      </w:r>
      <w:r w:rsidRPr="003F6F1F">
        <w:rPr>
          <w:rFonts w:ascii="Times New Roman" w:hAnsi="Times New Roman" w:cs="Times New Roman"/>
          <w:color w:val="000000"/>
          <w:sz w:val="24"/>
          <w:szCs w:val="24"/>
          <w:lang w:val="en-US"/>
        </w:rPr>
        <w:br/>
        <w:t xml:space="preserve">uncertainty. </w:t>
      </w:r>
      <w:r w:rsidRPr="003F6F1F">
        <w:rPr>
          <w:rFonts w:ascii="Times New Roman" w:hAnsi="Times New Roman" w:cs="Times New Roman"/>
          <w:i/>
          <w:iCs/>
          <w:color w:val="000000"/>
          <w:sz w:val="24"/>
          <w:szCs w:val="24"/>
          <w:lang w:val="en-US"/>
        </w:rPr>
        <w:t xml:space="preserve">Ecology, </w:t>
      </w:r>
      <w:r w:rsidRPr="003F6F1F">
        <w:rPr>
          <w:rFonts w:ascii="Times New Roman" w:hAnsi="Times New Roman" w:cs="Times New Roman"/>
          <w:b/>
          <w:bCs/>
          <w:color w:val="000000"/>
          <w:sz w:val="24"/>
          <w:szCs w:val="24"/>
          <w:lang w:val="en-US"/>
        </w:rPr>
        <w:t xml:space="preserve">95 </w:t>
      </w:r>
      <w:r w:rsidRPr="003F6F1F">
        <w:rPr>
          <w:rFonts w:ascii="Times New Roman" w:hAnsi="Times New Roman" w:cs="Times New Roman"/>
          <w:color w:val="000000"/>
          <w:sz w:val="24"/>
          <w:szCs w:val="24"/>
          <w:lang w:val="en-US"/>
        </w:rPr>
        <w:t>(7), 1809-1818.</w:t>
      </w:r>
    </w:p>
    <w:p w14:paraId="0CA20C65" w14:textId="77777777" w:rsidR="00D65D03" w:rsidRPr="003F6F1F" w:rsidRDefault="00D65D03" w:rsidP="00D65D03">
      <w:pPr>
        <w:tabs>
          <w:tab w:val="left" w:pos="3179"/>
        </w:tabs>
        <w:jc w:val="both"/>
        <w:rPr>
          <w:rFonts w:ascii="Times New Roman" w:hAnsi="Times New Roman" w:cs="Times New Roman"/>
          <w:color w:val="000000"/>
          <w:sz w:val="24"/>
          <w:szCs w:val="24"/>
          <w:lang w:val="en-US"/>
        </w:rPr>
      </w:pPr>
      <w:r w:rsidRPr="003F6F1F">
        <w:rPr>
          <w:rFonts w:ascii="Times New Roman" w:hAnsi="Times New Roman" w:cs="Times New Roman"/>
          <w:b/>
          <w:color w:val="000000"/>
          <w:sz w:val="24"/>
          <w:szCs w:val="24"/>
          <w:lang w:val="en-US"/>
        </w:rPr>
        <w:t>Patrício-Roberto G.B. &amp; Campos M.J.O., 2014</w:t>
      </w:r>
      <w:r w:rsidRPr="003F6F1F">
        <w:rPr>
          <w:rFonts w:ascii="Times New Roman" w:hAnsi="Times New Roman" w:cs="Times New Roman"/>
          <w:color w:val="000000"/>
          <w:sz w:val="24"/>
          <w:szCs w:val="24"/>
          <w:lang w:val="en-US"/>
        </w:rPr>
        <w:t xml:space="preserve">. Aspects of Landscape and Pollinators-What is Important to Bee Conservation? </w:t>
      </w:r>
      <w:r w:rsidRPr="003F6F1F">
        <w:rPr>
          <w:rFonts w:ascii="Times New Roman" w:hAnsi="Times New Roman" w:cs="Times New Roman"/>
          <w:i/>
          <w:iCs/>
          <w:color w:val="000000"/>
          <w:sz w:val="24"/>
          <w:szCs w:val="24"/>
          <w:lang w:val="en-US"/>
        </w:rPr>
        <w:t xml:space="preserve">Diversity, </w:t>
      </w:r>
      <w:r w:rsidRPr="003F6F1F">
        <w:rPr>
          <w:rFonts w:ascii="Times New Roman" w:hAnsi="Times New Roman" w:cs="Times New Roman"/>
          <w:b/>
          <w:bCs/>
          <w:color w:val="000000"/>
          <w:sz w:val="24"/>
          <w:szCs w:val="24"/>
          <w:lang w:val="en-US"/>
        </w:rPr>
        <w:t>6</w:t>
      </w:r>
      <w:r w:rsidRPr="003F6F1F">
        <w:rPr>
          <w:rFonts w:ascii="Times New Roman" w:hAnsi="Times New Roman" w:cs="Times New Roman"/>
          <w:color w:val="000000"/>
          <w:sz w:val="24"/>
          <w:szCs w:val="24"/>
          <w:lang w:val="en-US"/>
        </w:rPr>
        <w:t xml:space="preserve">(1), 158-175. </w:t>
      </w:r>
    </w:p>
    <w:p w14:paraId="3FC2377D" w14:textId="77777777" w:rsidR="00D65D03" w:rsidRPr="003F6F1F" w:rsidRDefault="00D65D03" w:rsidP="00D65D03">
      <w:pPr>
        <w:tabs>
          <w:tab w:val="left" w:pos="3179"/>
        </w:tabs>
        <w:jc w:val="both"/>
        <w:rPr>
          <w:rFonts w:ascii="Times New Roman" w:hAnsi="Times New Roman" w:cs="Times New Roman"/>
          <w:color w:val="000000"/>
          <w:sz w:val="24"/>
          <w:szCs w:val="24"/>
          <w:lang w:val="en-US"/>
        </w:rPr>
      </w:pPr>
      <w:r w:rsidRPr="003F6F1F">
        <w:rPr>
          <w:rFonts w:ascii="Times New Roman" w:hAnsi="Times New Roman" w:cs="Times New Roman"/>
          <w:b/>
          <w:color w:val="000000"/>
          <w:sz w:val="24"/>
          <w:szCs w:val="24"/>
          <w:lang w:val="en-US"/>
        </w:rPr>
        <w:t>Pimm S., Russell G.J., Gittleman J.L. &amp; Brooks T.M., 1995</w:t>
      </w:r>
      <w:r w:rsidRPr="003F6F1F">
        <w:rPr>
          <w:rFonts w:ascii="Times New Roman" w:hAnsi="Times New Roman" w:cs="Times New Roman"/>
          <w:color w:val="000000"/>
          <w:sz w:val="24"/>
          <w:szCs w:val="24"/>
          <w:lang w:val="en-US"/>
        </w:rPr>
        <w:t xml:space="preserve">. The Future of Biodiversity. </w:t>
      </w:r>
      <w:r w:rsidRPr="003F6F1F">
        <w:rPr>
          <w:rFonts w:ascii="Times New Roman" w:hAnsi="Times New Roman" w:cs="Times New Roman"/>
          <w:i/>
          <w:iCs/>
          <w:color w:val="000000"/>
          <w:sz w:val="24"/>
          <w:szCs w:val="24"/>
          <w:lang w:val="en-US"/>
        </w:rPr>
        <w:t xml:space="preserve">Science, </w:t>
      </w:r>
      <w:r w:rsidRPr="003F6F1F">
        <w:rPr>
          <w:rFonts w:ascii="Times New Roman" w:hAnsi="Times New Roman" w:cs="Times New Roman"/>
          <w:b/>
          <w:bCs/>
          <w:color w:val="000000"/>
          <w:sz w:val="24"/>
          <w:szCs w:val="24"/>
          <w:lang w:val="en-US"/>
        </w:rPr>
        <w:t>269</w:t>
      </w:r>
      <w:r w:rsidRPr="003F6F1F">
        <w:rPr>
          <w:rFonts w:ascii="Times New Roman" w:hAnsi="Times New Roman" w:cs="Times New Roman"/>
          <w:color w:val="000000"/>
          <w:sz w:val="24"/>
          <w:szCs w:val="24"/>
          <w:lang w:val="en-US"/>
        </w:rPr>
        <w:t>(5222), 347-350.</w:t>
      </w:r>
    </w:p>
    <w:p w14:paraId="18D7841D" w14:textId="77777777" w:rsidR="00D65D03" w:rsidRPr="003F6F1F" w:rsidRDefault="00D65D03" w:rsidP="00D65D03">
      <w:pPr>
        <w:tabs>
          <w:tab w:val="left" w:pos="3179"/>
        </w:tabs>
        <w:jc w:val="both"/>
        <w:rPr>
          <w:rFonts w:ascii="Times New Roman" w:hAnsi="Times New Roman" w:cs="Times New Roman"/>
          <w:color w:val="000000"/>
          <w:sz w:val="24"/>
          <w:szCs w:val="24"/>
          <w:lang w:val="en-US"/>
        </w:rPr>
      </w:pPr>
      <w:proofErr w:type="spellStart"/>
      <w:r w:rsidRPr="003F6F1F">
        <w:rPr>
          <w:rFonts w:ascii="Times New Roman" w:hAnsi="Times New Roman" w:cs="Times New Roman"/>
          <w:b/>
          <w:color w:val="000000"/>
          <w:sz w:val="24"/>
          <w:szCs w:val="24"/>
          <w:lang w:val="en-US"/>
        </w:rPr>
        <w:t>Pocheville</w:t>
      </w:r>
      <w:proofErr w:type="spellEnd"/>
      <w:r w:rsidRPr="003F6F1F">
        <w:rPr>
          <w:rFonts w:ascii="Times New Roman" w:hAnsi="Times New Roman" w:cs="Times New Roman"/>
          <w:b/>
          <w:color w:val="000000"/>
          <w:sz w:val="24"/>
          <w:szCs w:val="24"/>
          <w:lang w:val="en-US"/>
        </w:rPr>
        <w:t xml:space="preserve"> A., 2015. The ecological </w:t>
      </w:r>
      <w:proofErr w:type="gramStart"/>
      <w:r w:rsidRPr="003F6F1F">
        <w:rPr>
          <w:rFonts w:ascii="Times New Roman" w:hAnsi="Times New Roman" w:cs="Times New Roman"/>
          <w:b/>
          <w:color w:val="000000"/>
          <w:sz w:val="24"/>
          <w:szCs w:val="24"/>
          <w:lang w:val="en-US"/>
        </w:rPr>
        <w:t>niche :</w:t>
      </w:r>
      <w:proofErr w:type="gramEnd"/>
      <w:r w:rsidRPr="003F6F1F">
        <w:rPr>
          <w:rFonts w:ascii="Times New Roman" w:hAnsi="Times New Roman" w:cs="Times New Roman"/>
          <w:b/>
          <w:color w:val="000000"/>
          <w:sz w:val="24"/>
          <w:szCs w:val="24"/>
          <w:lang w:val="en-US"/>
        </w:rPr>
        <w:t xml:space="preserve"> History and recent controversies. </w:t>
      </w:r>
      <w:proofErr w:type="gramStart"/>
      <w:r w:rsidRPr="003F6F1F">
        <w:rPr>
          <w:rFonts w:ascii="Times New Roman" w:hAnsi="Times New Roman" w:cs="Times New Roman"/>
          <w:b/>
          <w:i/>
          <w:iCs/>
          <w:color w:val="000000"/>
          <w:sz w:val="24"/>
          <w:szCs w:val="24"/>
          <w:lang w:val="en-US"/>
        </w:rPr>
        <w:t>In :</w:t>
      </w:r>
      <w:proofErr w:type="gramEnd"/>
      <w:r w:rsidRPr="003F6F1F">
        <w:rPr>
          <w:rFonts w:ascii="Times New Roman" w:hAnsi="Times New Roman" w:cs="Times New Roman"/>
          <w:b/>
          <w:i/>
          <w:iCs/>
          <w:color w:val="000000"/>
          <w:sz w:val="24"/>
          <w:szCs w:val="24"/>
          <w:lang w:val="en-US"/>
        </w:rPr>
        <w:t xml:space="preserve"> </w:t>
      </w:r>
      <w:proofErr w:type="spellStart"/>
      <w:r w:rsidRPr="003F6F1F">
        <w:rPr>
          <w:rFonts w:ascii="Times New Roman" w:hAnsi="Times New Roman" w:cs="Times New Roman"/>
          <w:b/>
          <w:color w:val="000000"/>
          <w:sz w:val="24"/>
          <w:szCs w:val="24"/>
          <w:lang w:val="en-US"/>
        </w:rPr>
        <w:t>Heams</w:t>
      </w:r>
      <w:proofErr w:type="spellEnd"/>
      <w:r w:rsidRPr="003F6F1F">
        <w:rPr>
          <w:rFonts w:ascii="Times New Roman" w:hAnsi="Times New Roman" w:cs="Times New Roman"/>
          <w:b/>
          <w:color w:val="000000"/>
          <w:sz w:val="24"/>
          <w:szCs w:val="24"/>
          <w:lang w:val="en-US"/>
        </w:rPr>
        <w:t xml:space="preserve"> T., </w:t>
      </w:r>
      <w:proofErr w:type="spellStart"/>
      <w:r w:rsidRPr="003F6F1F">
        <w:rPr>
          <w:rFonts w:ascii="Times New Roman" w:hAnsi="Times New Roman" w:cs="Times New Roman"/>
          <w:b/>
          <w:color w:val="000000"/>
          <w:sz w:val="24"/>
          <w:szCs w:val="24"/>
          <w:lang w:val="en-US"/>
        </w:rPr>
        <w:t>Huneman</w:t>
      </w:r>
      <w:proofErr w:type="spellEnd"/>
      <w:r w:rsidRPr="003F6F1F">
        <w:rPr>
          <w:rFonts w:ascii="Times New Roman" w:hAnsi="Times New Roman" w:cs="Times New Roman"/>
          <w:b/>
          <w:color w:val="000000"/>
          <w:sz w:val="24"/>
          <w:szCs w:val="24"/>
          <w:lang w:val="en-US"/>
        </w:rPr>
        <w:t xml:space="preserve"> P., </w:t>
      </w:r>
      <w:proofErr w:type="spellStart"/>
      <w:r w:rsidRPr="003F6F1F">
        <w:rPr>
          <w:rFonts w:ascii="Times New Roman" w:hAnsi="Times New Roman" w:cs="Times New Roman"/>
          <w:b/>
          <w:color w:val="000000"/>
          <w:sz w:val="24"/>
          <w:szCs w:val="24"/>
          <w:lang w:val="en-US"/>
        </w:rPr>
        <w:t>Lecointre</w:t>
      </w:r>
      <w:proofErr w:type="spellEnd"/>
      <w:r w:rsidRPr="003F6F1F">
        <w:rPr>
          <w:rFonts w:ascii="Times New Roman" w:hAnsi="Times New Roman" w:cs="Times New Roman"/>
          <w:b/>
          <w:color w:val="000000"/>
          <w:sz w:val="24"/>
          <w:szCs w:val="24"/>
          <w:lang w:val="en-US"/>
        </w:rPr>
        <w:t xml:space="preserve"> G. &amp; Silberstein M., eds</w:t>
      </w:r>
      <w:r w:rsidRPr="003F6F1F">
        <w:rPr>
          <w:rFonts w:ascii="Times New Roman" w:hAnsi="Times New Roman" w:cs="Times New Roman"/>
          <w:color w:val="000000"/>
          <w:sz w:val="24"/>
          <w:szCs w:val="24"/>
          <w:lang w:val="en-US"/>
        </w:rPr>
        <w:t xml:space="preserve">. </w:t>
      </w:r>
      <w:r w:rsidRPr="003F6F1F">
        <w:rPr>
          <w:rFonts w:ascii="Times New Roman" w:hAnsi="Times New Roman" w:cs="Times New Roman"/>
          <w:i/>
          <w:iCs/>
          <w:color w:val="000000"/>
          <w:sz w:val="24"/>
          <w:szCs w:val="24"/>
          <w:lang w:val="en-US"/>
        </w:rPr>
        <w:t xml:space="preserve">Handbook of Evolutionary Thinking in the Sciences. </w:t>
      </w:r>
      <w:proofErr w:type="gramStart"/>
      <w:r w:rsidRPr="003F6F1F">
        <w:rPr>
          <w:rFonts w:ascii="Times New Roman" w:hAnsi="Times New Roman" w:cs="Times New Roman"/>
          <w:color w:val="000000"/>
          <w:sz w:val="24"/>
          <w:szCs w:val="24"/>
          <w:lang w:val="en-US"/>
        </w:rPr>
        <w:t>Dordrecht :</w:t>
      </w:r>
      <w:proofErr w:type="gramEnd"/>
      <w:r w:rsidRPr="003F6F1F">
        <w:rPr>
          <w:rFonts w:ascii="Times New Roman" w:hAnsi="Times New Roman" w:cs="Times New Roman"/>
          <w:color w:val="000000"/>
          <w:sz w:val="24"/>
          <w:szCs w:val="24"/>
          <w:lang w:val="en-US"/>
        </w:rPr>
        <w:t xml:space="preserve"> Springer Netherlands, 547-586.</w:t>
      </w:r>
    </w:p>
    <w:p w14:paraId="1EF40DE0" w14:textId="77777777" w:rsidR="00D65D03" w:rsidRPr="003F6F1F" w:rsidRDefault="00D65D03" w:rsidP="00D65D03">
      <w:pPr>
        <w:tabs>
          <w:tab w:val="left" w:pos="3179"/>
        </w:tabs>
        <w:jc w:val="both"/>
        <w:rPr>
          <w:rFonts w:ascii="Times New Roman" w:hAnsi="Times New Roman" w:cs="Times New Roman"/>
          <w:color w:val="000000"/>
          <w:sz w:val="24"/>
          <w:szCs w:val="24"/>
          <w:lang w:val="en-US"/>
        </w:rPr>
      </w:pPr>
      <w:r w:rsidRPr="003F6F1F">
        <w:rPr>
          <w:rFonts w:ascii="Times New Roman" w:hAnsi="Times New Roman" w:cs="Times New Roman"/>
          <w:b/>
          <w:color w:val="000000"/>
          <w:sz w:val="24"/>
          <w:szCs w:val="24"/>
          <w:lang w:val="en-US"/>
        </w:rPr>
        <w:t xml:space="preserve">Rafferty N.E., 2017. Effects of global change on insect </w:t>
      </w:r>
      <w:proofErr w:type="gramStart"/>
      <w:r w:rsidRPr="003F6F1F">
        <w:rPr>
          <w:rFonts w:ascii="Times New Roman" w:hAnsi="Times New Roman" w:cs="Times New Roman"/>
          <w:b/>
          <w:color w:val="000000"/>
          <w:sz w:val="24"/>
          <w:szCs w:val="24"/>
          <w:lang w:val="en-US"/>
        </w:rPr>
        <w:t>pollinators :</w:t>
      </w:r>
      <w:proofErr w:type="gramEnd"/>
      <w:r w:rsidRPr="003F6F1F">
        <w:rPr>
          <w:rFonts w:ascii="Times New Roman" w:hAnsi="Times New Roman" w:cs="Times New Roman"/>
          <w:b/>
          <w:color w:val="000000"/>
          <w:sz w:val="24"/>
          <w:szCs w:val="24"/>
          <w:lang w:val="en-US"/>
        </w:rPr>
        <w:t xml:space="preserve"> multiple drivers lead to novel communities</w:t>
      </w:r>
      <w:r w:rsidRPr="003F6F1F">
        <w:rPr>
          <w:rFonts w:ascii="Times New Roman" w:hAnsi="Times New Roman" w:cs="Times New Roman"/>
          <w:color w:val="000000"/>
          <w:sz w:val="24"/>
          <w:szCs w:val="24"/>
          <w:lang w:val="en-US"/>
        </w:rPr>
        <w:t xml:space="preserve">. </w:t>
      </w:r>
      <w:r w:rsidRPr="003F6F1F">
        <w:rPr>
          <w:rFonts w:ascii="Times New Roman" w:hAnsi="Times New Roman" w:cs="Times New Roman"/>
          <w:i/>
          <w:iCs/>
          <w:color w:val="000000"/>
          <w:sz w:val="24"/>
          <w:szCs w:val="24"/>
          <w:lang w:val="en-US"/>
        </w:rPr>
        <w:t xml:space="preserve">Current Opinion in Insect Science </w:t>
      </w:r>
      <w:r w:rsidRPr="003F6F1F">
        <w:rPr>
          <w:rFonts w:ascii="Times New Roman" w:hAnsi="Times New Roman" w:cs="Times New Roman"/>
          <w:b/>
          <w:bCs/>
          <w:color w:val="000000"/>
          <w:sz w:val="24"/>
          <w:szCs w:val="24"/>
          <w:lang w:val="en-US"/>
        </w:rPr>
        <w:t>23</w:t>
      </w:r>
      <w:r w:rsidRPr="003F6F1F">
        <w:rPr>
          <w:rFonts w:ascii="Times New Roman" w:hAnsi="Times New Roman" w:cs="Times New Roman"/>
          <w:color w:val="000000"/>
          <w:sz w:val="24"/>
          <w:szCs w:val="24"/>
          <w:lang w:val="en-US"/>
        </w:rPr>
        <w:t>, 22-27.</w:t>
      </w:r>
    </w:p>
    <w:p w14:paraId="13C50CD7" w14:textId="77777777" w:rsidR="00D65D03" w:rsidRPr="003F6F1F" w:rsidRDefault="00D65D03" w:rsidP="00D65D03">
      <w:pPr>
        <w:tabs>
          <w:tab w:val="left" w:pos="3179"/>
        </w:tabs>
        <w:jc w:val="both"/>
        <w:rPr>
          <w:rFonts w:ascii="Times New Roman" w:hAnsi="Times New Roman" w:cs="Times New Roman"/>
          <w:color w:val="000000"/>
          <w:sz w:val="24"/>
          <w:szCs w:val="24"/>
          <w:lang w:val="en-US"/>
        </w:rPr>
      </w:pPr>
      <w:r w:rsidRPr="003F6F1F">
        <w:rPr>
          <w:rFonts w:ascii="Times New Roman" w:hAnsi="Times New Roman" w:cs="Times New Roman"/>
          <w:b/>
          <w:color w:val="000000"/>
          <w:sz w:val="24"/>
          <w:szCs w:val="24"/>
          <w:lang w:val="en-US"/>
        </w:rPr>
        <w:t>Raven P.H., 1964. Catastrophic selection and edaphic endemism</w:t>
      </w:r>
      <w:r w:rsidRPr="003F6F1F">
        <w:rPr>
          <w:rFonts w:ascii="Times New Roman" w:hAnsi="Times New Roman" w:cs="Times New Roman"/>
          <w:color w:val="000000"/>
          <w:sz w:val="24"/>
          <w:szCs w:val="24"/>
          <w:lang w:val="en-US"/>
        </w:rPr>
        <w:t xml:space="preserve">. </w:t>
      </w:r>
      <w:r w:rsidRPr="003F6F1F">
        <w:rPr>
          <w:rFonts w:ascii="Times New Roman" w:hAnsi="Times New Roman" w:cs="Times New Roman"/>
          <w:i/>
          <w:iCs/>
          <w:color w:val="000000"/>
          <w:sz w:val="24"/>
          <w:szCs w:val="24"/>
          <w:lang w:val="en-US"/>
        </w:rPr>
        <w:t xml:space="preserve">Evolution, </w:t>
      </w:r>
      <w:r w:rsidRPr="003F6F1F">
        <w:rPr>
          <w:rFonts w:ascii="Times New Roman" w:hAnsi="Times New Roman" w:cs="Times New Roman"/>
          <w:b/>
          <w:bCs/>
          <w:color w:val="000000"/>
          <w:sz w:val="24"/>
          <w:szCs w:val="24"/>
          <w:lang w:val="en-US"/>
        </w:rPr>
        <w:t>18</w:t>
      </w:r>
      <w:r w:rsidRPr="003F6F1F">
        <w:rPr>
          <w:rFonts w:ascii="Times New Roman" w:hAnsi="Times New Roman" w:cs="Times New Roman"/>
          <w:color w:val="000000"/>
          <w:sz w:val="24"/>
          <w:szCs w:val="24"/>
          <w:lang w:val="en-US"/>
        </w:rPr>
        <w:t xml:space="preserve">(2), 336-338. Rosen W.G., 1997. What’s in a </w:t>
      </w:r>
      <w:proofErr w:type="gramStart"/>
      <w:r w:rsidRPr="003F6F1F">
        <w:rPr>
          <w:rFonts w:ascii="Times New Roman" w:hAnsi="Times New Roman" w:cs="Times New Roman"/>
          <w:color w:val="000000"/>
          <w:sz w:val="24"/>
          <w:szCs w:val="24"/>
          <w:lang w:val="en-US"/>
        </w:rPr>
        <w:t>Name ?</w:t>
      </w:r>
      <w:proofErr w:type="gramEnd"/>
      <w:r w:rsidRPr="003F6F1F">
        <w:rPr>
          <w:rFonts w:ascii="Times New Roman" w:hAnsi="Times New Roman" w:cs="Times New Roman"/>
          <w:color w:val="000000"/>
          <w:sz w:val="24"/>
          <w:szCs w:val="24"/>
          <w:lang w:val="en-US"/>
        </w:rPr>
        <w:t xml:space="preserve"> </w:t>
      </w:r>
      <w:proofErr w:type="spellStart"/>
      <w:r w:rsidRPr="003F6F1F">
        <w:rPr>
          <w:rFonts w:ascii="Times New Roman" w:hAnsi="Times New Roman" w:cs="Times New Roman"/>
          <w:i/>
          <w:iCs/>
          <w:color w:val="000000"/>
          <w:sz w:val="24"/>
          <w:szCs w:val="24"/>
          <w:lang w:val="en-US"/>
        </w:rPr>
        <w:t>BioScience</w:t>
      </w:r>
      <w:proofErr w:type="spellEnd"/>
      <w:r w:rsidRPr="003F6F1F">
        <w:rPr>
          <w:rFonts w:ascii="Times New Roman" w:hAnsi="Times New Roman" w:cs="Times New Roman"/>
          <w:color w:val="000000"/>
          <w:sz w:val="24"/>
          <w:szCs w:val="24"/>
          <w:lang w:val="en-US"/>
        </w:rPr>
        <w:t xml:space="preserve">, </w:t>
      </w:r>
      <w:r w:rsidRPr="003F6F1F">
        <w:rPr>
          <w:rFonts w:ascii="Times New Roman" w:hAnsi="Times New Roman" w:cs="Times New Roman"/>
          <w:b/>
          <w:bCs/>
          <w:color w:val="000000"/>
          <w:sz w:val="24"/>
          <w:szCs w:val="24"/>
          <w:lang w:val="en-US"/>
        </w:rPr>
        <w:t>47</w:t>
      </w:r>
      <w:r w:rsidRPr="003F6F1F">
        <w:rPr>
          <w:rFonts w:ascii="Times New Roman" w:hAnsi="Times New Roman" w:cs="Times New Roman"/>
          <w:color w:val="000000"/>
          <w:sz w:val="24"/>
          <w:szCs w:val="24"/>
          <w:lang w:val="en-US"/>
        </w:rPr>
        <w:t>(10), 708-712.</w:t>
      </w:r>
    </w:p>
    <w:p w14:paraId="098A4C01" w14:textId="77777777" w:rsidR="00D65D03" w:rsidRPr="003F6F1F" w:rsidRDefault="00D65D03" w:rsidP="00D65D03">
      <w:pPr>
        <w:tabs>
          <w:tab w:val="left" w:pos="3179"/>
        </w:tabs>
        <w:jc w:val="both"/>
        <w:rPr>
          <w:rFonts w:ascii="Times New Roman" w:hAnsi="Times New Roman" w:cs="Times New Roman"/>
          <w:color w:val="000000"/>
          <w:sz w:val="24"/>
          <w:szCs w:val="24"/>
          <w:lang w:val="en-US"/>
        </w:rPr>
      </w:pPr>
      <w:r w:rsidRPr="003F6F1F">
        <w:rPr>
          <w:rFonts w:ascii="Times New Roman" w:hAnsi="Times New Roman" w:cs="Times New Roman"/>
          <w:b/>
          <w:bCs/>
          <w:color w:val="000000"/>
          <w:sz w:val="24"/>
          <w:szCs w:val="24"/>
          <w:lang w:val="en-US"/>
        </w:rPr>
        <w:lastRenderedPageBreak/>
        <w:t xml:space="preserve">Abu-Zahra, T.R. &amp; </w:t>
      </w:r>
      <w:proofErr w:type="spellStart"/>
      <w:r w:rsidRPr="003F6F1F">
        <w:rPr>
          <w:rFonts w:ascii="Times New Roman" w:hAnsi="Times New Roman" w:cs="Times New Roman"/>
          <w:b/>
          <w:bCs/>
          <w:color w:val="000000"/>
          <w:sz w:val="24"/>
          <w:szCs w:val="24"/>
          <w:lang w:val="en-US"/>
        </w:rPr>
        <w:t>Tahboub</w:t>
      </w:r>
      <w:proofErr w:type="spellEnd"/>
      <w:r w:rsidRPr="003F6F1F">
        <w:rPr>
          <w:rFonts w:ascii="Times New Roman" w:hAnsi="Times New Roman" w:cs="Times New Roman"/>
          <w:b/>
          <w:bCs/>
          <w:color w:val="000000"/>
          <w:sz w:val="24"/>
          <w:szCs w:val="24"/>
          <w:lang w:val="en-US"/>
        </w:rPr>
        <w:t xml:space="preserve">, A.B., 2008. </w:t>
      </w:r>
      <w:r w:rsidRPr="003F6F1F">
        <w:rPr>
          <w:rFonts w:ascii="Times New Roman" w:hAnsi="Times New Roman" w:cs="Times New Roman"/>
          <w:color w:val="000000"/>
          <w:sz w:val="24"/>
          <w:szCs w:val="24"/>
          <w:lang w:val="en-US"/>
        </w:rPr>
        <w:t>Effect of Organic Matter Sources on Chemical</w:t>
      </w:r>
      <w:r w:rsidRPr="003F6F1F">
        <w:rPr>
          <w:rFonts w:ascii="Times New Roman" w:hAnsi="Times New Roman" w:cs="Times New Roman"/>
          <w:color w:val="000000"/>
          <w:sz w:val="24"/>
          <w:szCs w:val="24"/>
          <w:lang w:val="en-US"/>
        </w:rPr>
        <w:br/>
        <w:t xml:space="preserve">Properties of the Soil and Yield of Strawberry under Organic Farming </w:t>
      </w:r>
      <w:proofErr w:type="spellStart"/>
      <w:r w:rsidRPr="003F6F1F">
        <w:rPr>
          <w:rFonts w:ascii="Times New Roman" w:hAnsi="Times New Roman" w:cs="Times New Roman"/>
          <w:color w:val="000000"/>
          <w:sz w:val="24"/>
          <w:szCs w:val="24"/>
          <w:lang w:val="en-US"/>
        </w:rPr>
        <w:t>Conditions.</w:t>
      </w:r>
      <w:r w:rsidRPr="003F6F1F">
        <w:rPr>
          <w:rFonts w:ascii="Times New Roman" w:hAnsi="Times New Roman" w:cs="Times New Roman"/>
          <w:i/>
          <w:iCs/>
          <w:color w:val="000000"/>
          <w:sz w:val="24"/>
          <w:szCs w:val="24"/>
          <w:lang w:val="en-US"/>
        </w:rPr>
        <w:t>World</w:t>
      </w:r>
      <w:proofErr w:type="spellEnd"/>
      <w:r w:rsidRPr="003F6F1F">
        <w:rPr>
          <w:rFonts w:ascii="Times New Roman" w:hAnsi="Times New Roman" w:cs="Times New Roman"/>
          <w:i/>
          <w:iCs/>
          <w:color w:val="000000"/>
          <w:sz w:val="24"/>
          <w:szCs w:val="24"/>
          <w:lang w:val="en-US"/>
        </w:rPr>
        <w:br/>
        <w:t xml:space="preserve">Applied Sciences Journal </w:t>
      </w:r>
      <w:r w:rsidRPr="003F6F1F">
        <w:rPr>
          <w:rFonts w:ascii="Times New Roman" w:hAnsi="Times New Roman" w:cs="Times New Roman"/>
          <w:color w:val="000000"/>
          <w:sz w:val="24"/>
          <w:szCs w:val="24"/>
          <w:lang w:val="en-US"/>
        </w:rPr>
        <w:t>5 (3): 383-388.</w:t>
      </w:r>
    </w:p>
    <w:p w14:paraId="1992892C" w14:textId="77777777" w:rsidR="00D65D03" w:rsidRPr="003F6F1F" w:rsidRDefault="00D65D03" w:rsidP="00D65D03">
      <w:pPr>
        <w:tabs>
          <w:tab w:val="left" w:pos="3179"/>
        </w:tabs>
        <w:jc w:val="both"/>
        <w:rPr>
          <w:rFonts w:ascii="Times New Roman" w:hAnsi="Times New Roman" w:cs="Times New Roman"/>
          <w:color w:val="000000"/>
          <w:sz w:val="24"/>
          <w:szCs w:val="24"/>
        </w:rPr>
      </w:pPr>
      <w:r w:rsidRPr="003F6F1F">
        <w:rPr>
          <w:rFonts w:ascii="Times New Roman" w:hAnsi="Times New Roman" w:cs="Times New Roman"/>
          <w:b/>
          <w:bCs/>
          <w:color w:val="000000"/>
          <w:sz w:val="24"/>
          <w:szCs w:val="24"/>
        </w:rPr>
        <w:t xml:space="preserve">ADEME, 2006. </w:t>
      </w:r>
      <w:r w:rsidRPr="003F6F1F">
        <w:rPr>
          <w:rFonts w:ascii="Times New Roman" w:hAnsi="Times New Roman" w:cs="Times New Roman"/>
          <w:color w:val="000000"/>
          <w:sz w:val="24"/>
          <w:szCs w:val="24"/>
        </w:rPr>
        <w:t xml:space="preserve">Biological treatment of polluted soils: research and innovation, Biological </w:t>
      </w:r>
      <w:r w:rsidRPr="003F6F1F">
        <w:rPr>
          <w:rFonts w:ascii="Times New Roman" w:hAnsi="Times New Roman" w:cs="Times New Roman"/>
          <w:i/>
          <w:iCs/>
          <w:color w:val="000000"/>
          <w:sz w:val="24"/>
          <w:szCs w:val="24"/>
        </w:rPr>
        <w:t xml:space="preserve">treatment </w:t>
      </w:r>
      <w:r w:rsidRPr="003F6F1F">
        <w:rPr>
          <w:rFonts w:ascii="Times New Roman" w:hAnsi="Times New Roman" w:cs="Times New Roman"/>
          <w:i/>
          <w:iCs/>
          <w:color w:val="000000"/>
          <w:sz w:val="24"/>
          <w:szCs w:val="24"/>
        </w:rPr>
        <w:br/>
        <w:t xml:space="preserve">of polluted soils: research and </w:t>
      </w:r>
      <w:proofErr w:type="gramStart"/>
      <w:r w:rsidRPr="003F6F1F">
        <w:rPr>
          <w:rFonts w:ascii="Times New Roman" w:hAnsi="Times New Roman" w:cs="Times New Roman"/>
          <w:i/>
          <w:iCs/>
          <w:color w:val="000000"/>
          <w:sz w:val="24"/>
          <w:szCs w:val="24"/>
        </w:rPr>
        <w:t xml:space="preserve">innovation </w:t>
      </w:r>
      <w:r w:rsidRPr="003F6F1F">
        <w:rPr>
          <w:rFonts w:ascii="Times New Roman" w:hAnsi="Times New Roman" w:cs="Times New Roman"/>
          <w:color w:val="000000"/>
          <w:sz w:val="24"/>
          <w:szCs w:val="24"/>
        </w:rPr>
        <w:t>,</w:t>
      </w:r>
      <w:proofErr w:type="gramEnd"/>
      <w:r w:rsidRPr="003F6F1F">
        <w:rPr>
          <w:rFonts w:ascii="Times New Roman" w:hAnsi="Times New Roman" w:cs="Times New Roman"/>
          <w:color w:val="000000"/>
          <w:sz w:val="24"/>
          <w:szCs w:val="24"/>
        </w:rPr>
        <w:t xml:space="preserve"> 92p.</w:t>
      </w:r>
    </w:p>
    <w:p w14:paraId="25A5296A" w14:textId="77777777" w:rsidR="00D65D03" w:rsidRPr="003F6F1F" w:rsidRDefault="00D65D03" w:rsidP="00D65D03">
      <w:pPr>
        <w:tabs>
          <w:tab w:val="left" w:pos="3179"/>
        </w:tabs>
        <w:jc w:val="both"/>
        <w:rPr>
          <w:rFonts w:ascii="Times New Roman" w:hAnsi="Times New Roman" w:cs="Times New Roman"/>
          <w:color w:val="000000"/>
          <w:sz w:val="24"/>
          <w:szCs w:val="24"/>
        </w:rPr>
      </w:pPr>
      <w:r w:rsidRPr="003F6F1F">
        <w:rPr>
          <w:rFonts w:ascii="Times New Roman" w:hAnsi="Times New Roman" w:cs="Times New Roman"/>
          <w:b/>
          <w:bCs/>
          <w:color w:val="000000"/>
          <w:sz w:val="24"/>
          <w:szCs w:val="24"/>
        </w:rPr>
        <w:t xml:space="preserve">Assani AA &amp; Muteb M., 1994. </w:t>
      </w:r>
      <w:r w:rsidRPr="003F6F1F">
        <w:rPr>
          <w:rFonts w:ascii="Times New Roman" w:hAnsi="Times New Roman" w:cs="Times New Roman"/>
          <w:color w:val="000000"/>
          <w:sz w:val="24"/>
          <w:szCs w:val="24"/>
        </w:rPr>
        <w:t xml:space="preserve">Aspect of pollution of the Lubumbashi river by the </w:t>
      </w:r>
      <w:r w:rsidRPr="003F6F1F">
        <w:rPr>
          <w:rFonts w:ascii="Times New Roman" w:hAnsi="Times New Roman" w:cs="Times New Roman"/>
          <w:color w:val="000000"/>
          <w:sz w:val="24"/>
          <w:szCs w:val="24"/>
        </w:rPr>
        <w:br/>
        <w:t xml:space="preserve">Gécamines mining smelter . </w:t>
      </w:r>
      <w:r w:rsidRPr="003F6F1F">
        <w:rPr>
          <w:rFonts w:ascii="Times New Roman" w:hAnsi="Times New Roman" w:cs="Times New Roman"/>
          <w:i/>
          <w:iCs/>
          <w:color w:val="000000"/>
          <w:sz w:val="24"/>
          <w:szCs w:val="24"/>
        </w:rPr>
        <w:t xml:space="preserve">Bulletin of the Belgian Society for Geographical Studies </w:t>
      </w:r>
      <w:r w:rsidRPr="003F6F1F">
        <w:rPr>
          <w:rFonts w:ascii="Times New Roman" w:hAnsi="Times New Roman" w:cs="Times New Roman"/>
          <w:color w:val="000000"/>
          <w:sz w:val="24"/>
          <w:szCs w:val="24"/>
        </w:rPr>
        <w:t xml:space="preserve">, 2: </w:t>
      </w:r>
      <w:r w:rsidRPr="003F6F1F">
        <w:rPr>
          <w:rFonts w:ascii="Times New Roman" w:hAnsi="Times New Roman" w:cs="Times New Roman"/>
          <w:color w:val="000000"/>
          <w:sz w:val="24"/>
          <w:szCs w:val="24"/>
        </w:rPr>
        <w:br/>
        <w:t>211-223.</w:t>
      </w:r>
    </w:p>
    <w:p w14:paraId="4C328579" w14:textId="77777777" w:rsidR="00D65D03" w:rsidRPr="003F6F1F" w:rsidRDefault="00D65D03" w:rsidP="00D65D03">
      <w:pPr>
        <w:tabs>
          <w:tab w:val="left" w:pos="3179"/>
        </w:tabs>
        <w:jc w:val="both"/>
        <w:rPr>
          <w:rFonts w:ascii="Times New Roman" w:hAnsi="Times New Roman" w:cs="Times New Roman"/>
          <w:color w:val="000000"/>
          <w:sz w:val="24"/>
          <w:szCs w:val="24"/>
        </w:rPr>
      </w:pPr>
      <w:r w:rsidRPr="003F6F1F">
        <w:rPr>
          <w:rFonts w:ascii="Times New Roman" w:hAnsi="Times New Roman" w:cs="Times New Roman"/>
          <w:b/>
          <w:bCs/>
          <w:color w:val="000000"/>
          <w:sz w:val="24"/>
          <w:szCs w:val="24"/>
        </w:rPr>
        <w:t xml:space="preserve">Baize D., 1996. </w:t>
      </w:r>
      <w:r w:rsidRPr="003F6F1F">
        <w:rPr>
          <w:rFonts w:ascii="Times New Roman" w:hAnsi="Times New Roman" w:cs="Times New Roman"/>
          <w:color w:val="000000"/>
          <w:sz w:val="24"/>
          <w:szCs w:val="24"/>
        </w:rPr>
        <w:t xml:space="preserve">Total cadmium content in French soils. Local geochemical </w:t>
      </w:r>
      <w:r w:rsidRPr="003F6F1F">
        <w:rPr>
          <w:rFonts w:ascii="Times New Roman" w:hAnsi="Times New Roman" w:cs="Times New Roman"/>
          <w:color w:val="000000"/>
          <w:sz w:val="24"/>
          <w:szCs w:val="24"/>
        </w:rPr>
        <w:br/>
        <w:t xml:space="preserve">backgrounds and soil contamination and transfer of pollutants in landscapes </w:t>
      </w:r>
      <w:r w:rsidRPr="003F6F1F">
        <w:rPr>
          <w:rFonts w:ascii="Times New Roman" w:hAnsi="Times New Roman" w:cs="Times New Roman"/>
          <w:i/>
          <w:iCs/>
          <w:color w:val="000000"/>
          <w:sz w:val="24"/>
          <w:szCs w:val="24"/>
        </w:rPr>
        <w:t xml:space="preserve">. Soil </w:t>
      </w:r>
      <w:r w:rsidRPr="003F6F1F">
        <w:rPr>
          <w:rFonts w:ascii="Times New Roman" w:hAnsi="Times New Roman" w:cs="Times New Roman"/>
          <w:i/>
          <w:iCs/>
          <w:color w:val="000000"/>
          <w:sz w:val="24"/>
          <w:szCs w:val="24"/>
        </w:rPr>
        <w:br/>
        <w:t xml:space="preserve">study and management </w:t>
      </w:r>
      <w:r w:rsidRPr="003F6F1F">
        <w:rPr>
          <w:rFonts w:ascii="Times New Roman" w:hAnsi="Times New Roman" w:cs="Times New Roman"/>
          <w:color w:val="000000"/>
          <w:sz w:val="24"/>
          <w:szCs w:val="24"/>
        </w:rPr>
        <w:t>, 3, 4.</w:t>
      </w:r>
    </w:p>
    <w:p w14:paraId="4937551D" w14:textId="77777777" w:rsidR="00D65D03" w:rsidRPr="003F6F1F" w:rsidRDefault="00D65D03" w:rsidP="00D65D03">
      <w:pPr>
        <w:tabs>
          <w:tab w:val="left" w:pos="3179"/>
        </w:tabs>
        <w:jc w:val="both"/>
        <w:rPr>
          <w:rFonts w:ascii="Times New Roman" w:hAnsi="Times New Roman" w:cs="Times New Roman"/>
          <w:color w:val="000000"/>
          <w:sz w:val="24"/>
          <w:szCs w:val="24"/>
          <w:lang w:val="en-US"/>
        </w:rPr>
      </w:pPr>
      <w:r w:rsidRPr="003F6F1F">
        <w:rPr>
          <w:rFonts w:ascii="Times New Roman" w:hAnsi="Times New Roman" w:cs="Times New Roman"/>
          <w:b/>
          <w:bCs/>
          <w:color w:val="000000"/>
          <w:sz w:val="24"/>
          <w:szCs w:val="24"/>
        </w:rPr>
        <w:t xml:space="preserve">Brun </w:t>
      </w:r>
      <w:r w:rsidRPr="003F6F1F">
        <w:rPr>
          <w:rFonts w:ascii="Times New Roman" w:hAnsi="Times New Roman" w:cs="Times New Roman"/>
          <w:b/>
          <w:bCs/>
          <w:color w:val="38214E"/>
          <w:sz w:val="24"/>
          <w:szCs w:val="24"/>
        </w:rPr>
        <w:t xml:space="preserve">, </w:t>
      </w:r>
      <w:r w:rsidRPr="003F6F1F">
        <w:rPr>
          <w:rFonts w:ascii="Times New Roman" w:hAnsi="Times New Roman" w:cs="Times New Roman"/>
          <w:b/>
          <w:bCs/>
          <w:color w:val="000000"/>
          <w:sz w:val="24"/>
          <w:szCs w:val="24"/>
        </w:rPr>
        <w:t xml:space="preserve">LA, Le </w:t>
      </w:r>
      <w:proofErr w:type="spellStart"/>
      <w:r w:rsidRPr="003F6F1F">
        <w:rPr>
          <w:rFonts w:ascii="Times New Roman" w:hAnsi="Times New Roman" w:cs="Times New Roman"/>
          <w:b/>
          <w:bCs/>
          <w:color w:val="000000"/>
          <w:sz w:val="24"/>
          <w:szCs w:val="24"/>
        </w:rPr>
        <w:t>Corff</w:t>
      </w:r>
      <w:proofErr w:type="spellEnd"/>
      <w:r w:rsidRPr="003F6F1F">
        <w:rPr>
          <w:rFonts w:ascii="Times New Roman" w:hAnsi="Times New Roman" w:cs="Times New Roman"/>
          <w:b/>
          <w:bCs/>
          <w:color w:val="000000"/>
          <w:sz w:val="24"/>
          <w:szCs w:val="24"/>
        </w:rPr>
        <w:t xml:space="preserve"> , J. &amp; Maillet </w:t>
      </w:r>
      <w:r w:rsidRPr="003F6F1F">
        <w:rPr>
          <w:rFonts w:ascii="Times New Roman" w:hAnsi="Times New Roman" w:cs="Times New Roman"/>
          <w:b/>
          <w:bCs/>
          <w:color w:val="38214E"/>
          <w:sz w:val="24"/>
          <w:szCs w:val="24"/>
        </w:rPr>
        <w:t xml:space="preserve">, </w:t>
      </w:r>
      <w:r w:rsidRPr="003F6F1F">
        <w:rPr>
          <w:rFonts w:ascii="Times New Roman" w:hAnsi="Times New Roman" w:cs="Times New Roman"/>
          <w:b/>
          <w:bCs/>
          <w:color w:val="000000"/>
          <w:sz w:val="24"/>
          <w:szCs w:val="24"/>
        </w:rPr>
        <w:t xml:space="preserve">J., 2002. </w:t>
      </w:r>
      <w:r w:rsidRPr="003F6F1F">
        <w:rPr>
          <w:rFonts w:ascii="Times New Roman" w:hAnsi="Times New Roman" w:cs="Times New Roman"/>
          <w:color w:val="000000"/>
          <w:sz w:val="24"/>
          <w:szCs w:val="24"/>
          <w:lang w:val="en-US"/>
        </w:rPr>
        <w:t xml:space="preserve">Effects of elevated soil copper on phenology, </w:t>
      </w:r>
      <w:r w:rsidRPr="003F6F1F">
        <w:rPr>
          <w:rFonts w:ascii="Times New Roman" w:hAnsi="Times New Roman" w:cs="Times New Roman"/>
          <w:color w:val="000000"/>
          <w:sz w:val="24"/>
          <w:szCs w:val="24"/>
          <w:lang w:val="en-US"/>
        </w:rPr>
        <w:br/>
        <w:t xml:space="preserve">growth and reproduction of five ruderal plant species </w:t>
      </w:r>
      <w:r w:rsidRPr="003F6F1F">
        <w:rPr>
          <w:rFonts w:ascii="Times New Roman" w:hAnsi="Times New Roman" w:cs="Times New Roman"/>
          <w:i/>
          <w:iCs/>
          <w:color w:val="000000"/>
          <w:sz w:val="24"/>
          <w:szCs w:val="24"/>
          <w:lang w:val="en-US"/>
        </w:rPr>
        <w:t xml:space="preserve">. Environmental Pollution </w:t>
      </w:r>
      <w:r w:rsidRPr="003F6F1F">
        <w:rPr>
          <w:rFonts w:ascii="Times New Roman" w:hAnsi="Times New Roman" w:cs="Times New Roman"/>
          <w:color w:val="000000"/>
          <w:sz w:val="24"/>
          <w:szCs w:val="24"/>
          <w:lang w:val="en-US"/>
        </w:rPr>
        <w:t>122, 361–368.</w:t>
      </w:r>
    </w:p>
    <w:p w14:paraId="6AC9116C" w14:textId="77777777" w:rsidR="00D65D03" w:rsidRPr="003F6F1F" w:rsidRDefault="00D65D03" w:rsidP="00D65D03">
      <w:pPr>
        <w:tabs>
          <w:tab w:val="left" w:pos="3179"/>
        </w:tabs>
        <w:jc w:val="both"/>
        <w:rPr>
          <w:rFonts w:ascii="Times New Roman" w:hAnsi="Times New Roman" w:cs="Times New Roman"/>
          <w:i/>
          <w:iCs/>
          <w:color w:val="000000"/>
          <w:sz w:val="24"/>
          <w:szCs w:val="24"/>
          <w:lang w:val="en-US"/>
        </w:rPr>
      </w:pPr>
      <w:r w:rsidRPr="003F6F1F">
        <w:rPr>
          <w:rFonts w:ascii="Times New Roman" w:hAnsi="Times New Roman" w:cs="Times New Roman"/>
          <w:b/>
          <w:bCs/>
          <w:color w:val="000000"/>
          <w:sz w:val="24"/>
          <w:szCs w:val="24"/>
          <w:lang w:val="en-US"/>
        </w:rPr>
        <w:t>Caro, T. M.,2003</w:t>
      </w:r>
      <w:r w:rsidRPr="003F6F1F">
        <w:rPr>
          <w:rFonts w:ascii="Times New Roman" w:hAnsi="Times New Roman" w:cs="Times New Roman"/>
          <w:b/>
          <w:bCs/>
          <w:i/>
          <w:iCs/>
          <w:color w:val="000000"/>
          <w:sz w:val="24"/>
          <w:szCs w:val="24"/>
          <w:lang w:val="en-US"/>
        </w:rPr>
        <w:t xml:space="preserve">. </w:t>
      </w:r>
      <w:r w:rsidRPr="003F6F1F">
        <w:rPr>
          <w:rFonts w:ascii="Times New Roman" w:hAnsi="Times New Roman" w:cs="Times New Roman"/>
          <w:b/>
          <w:bCs/>
          <w:color w:val="000000"/>
          <w:sz w:val="24"/>
          <w:szCs w:val="24"/>
          <w:lang w:val="en-US"/>
        </w:rPr>
        <w:t xml:space="preserve">Umbrella species: </w:t>
      </w:r>
      <w:r w:rsidRPr="003F6F1F">
        <w:rPr>
          <w:rFonts w:ascii="Times New Roman" w:hAnsi="Times New Roman" w:cs="Times New Roman"/>
          <w:color w:val="000000"/>
          <w:sz w:val="24"/>
          <w:szCs w:val="24"/>
          <w:lang w:val="en-US"/>
        </w:rPr>
        <w:t>Critique and lessons from East Africa</w:t>
      </w:r>
      <w:r w:rsidRPr="003F6F1F">
        <w:rPr>
          <w:rFonts w:ascii="Times New Roman" w:hAnsi="Times New Roman" w:cs="Times New Roman"/>
          <w:i/>
          <w:iCs/>
          <w:color w:val="000000"/>
          <w:sz w:val="24"/>
          <w:szCs w:val="24"/>
          <w:lang w:val="en-US"/>
        </w:rPr>
        <w:t>. Animal</w:t>
      </w:r>
      <w:r w:rsidRPr="003F6F1F">
        <w:rPr>
          <w:rFonts w:ascii="Times New Roman" w:hAnsi="Times New Roman" w:cs="Times New Roman"/>
          <w:i/>
          <w:iCs/>
          <w:color w:val="000000"/>
          <w:sz w:val="24"/>
          <w:szCs w:val="24"/>
          <w:lang w:val="en-US"/>
        </w:rPr>
        <w:br/>
        <w:t xml:space="preserve">Conservation. </w:t>
      </w:r>
      <w:r w:rsidRPr="003F6F1F">
        <w:rPr>
          <w:rFonts w:ascii="Times New Roman" w:hAnsi="Times New Roman" w:cs="Times New Roman"/>
          <w:color w:val="000000"/>
          <w:sz w:val="24"/>
          <w:szCs w:val="24"/>
          <w:lang w:val="en-US"/>
        </w:rPr>
        <w:t>6:171–181</w:t>
      </w:r>
      <w:r w:rsidRPr="003F6F1F">
        <w:rPr>
          <w:rFonts w:ascii="Times New Roman" w:hAnsi="Times New Roman" w:cs="Times New Roman"/>
          <w:i/>
          <w:iCs/>
          <w:color w:val="000000"/>
          <w:sz w:val="24"/>
          <w:szCs w:val="24"/>
          <w:lang w:val="en-US"/>
        </w:rPr>
        <w:t>.</w:t>
      </w:r>
    </w:p>
    <w:p w14:paraId="3EAE5EE9" w14:textId="77777777" w:rsidR="00D65D03" w:rsidRPr="003F6F1F" w:rsidRDefault="00D65D03" w:rsidP="00D65D03">
      <w:pPr>
        <w:tabs>
          <w:tab w:val="left" w:pos="3179"/>
        </w:tabs>
        <w:jc w:val="both"/>
        <w:rPr>
          <w:rFonts w:ascii="Times New Roman" w:hAnsi="Times New Roman" w:cs="Times New Roman"/>
          <w:color w:val="000000"/>
          <w:sz w:val="24"/>
          <w:szCs w:val="24"/>
        </w:rPr>
      </w:pPr>
      <w:proofErr w:type="spellStart"/>
      <w:r w:rsidRPr="003F6F1F">
        <w:rPr>
          <w:rFonts w:ascii="Times New Roman" w:hAnsi="Times New Roman" w:cs="Times New Roman"/>
          <w:b/>
          <w:bCs/>
          <w:color w:val="000000"/>
          <w:sz w:val="24"/>
          <w:szCs w:val="24"/>
          <w:lang w:val="en-US"/>
        </w:rPr>
        <w:t>Chipeng</w:t>
      </w:r>
      <w:proofErr w:type="spellEnd"/>
      <w:r w:rsidRPr="003F6F1F">
        <w:rPr>
          <w:rFonts w:ascii="Times New Roman" w:hAnsi="Times New Roman" w:cs="Times New Roman"/>
          <w:b/>
          <w:bCs/>
          <w:color w:val="000000"/>
          <w:sz w:val="24"/>
          <w:szCs w:val="24"/>
          <w:lang w:val="en-US"/>
        </w:rPr>
        <w:t xml:space="preserve"> , KF , Hermans , C. , </w:t>
      </w:r>
      <w:proofErr w:type="spellStart"/>
      <w:r w:rsidRPr="003F6F1F">
        <w:rPr>
          <w:rFonts w:ascii="Times New Roman" w:hAnsi="Times New Roman" w:cs="Times New Roman"/>
          <w:b/>
          <w:bCs/>
          <w:color w:val="000000"/>
          <w:sz w:val="24"/>
          <w:szCs w:val="24"/>
          <w:lang w:val="en-US"/>
        </w:rPr>
        <w:t>Colinet</w:t>
      </w:r>
      <w:proofErr w:type="spellEnd"/>
      <w:r w:rsidRPr="003F6F1F">
        <w:rPr>
          <w:rFonts w:ascii="Times New Roman" w:hAnsi="Times New Roman" w:cs="Times New Roman"/>
          <w:b/>
          <w:bCs/>
          <w:color w:val="000000"/>
          <w:sz w:val="24"/>
          <w:szCs w:val="24"/>
          <w:lang w:val="en-US"/>
        </w:rPr>
        <w:t xml:space="preserve"> , G. , </w:t>
      </w:r>
      <w:proofErr w:type="spellStart"/>
      <w:r w:rsidRPr="003F6F1F">
        <w:rPr>
          <w:rFonts w:ascii="Times New Roman" w:hAnsi="Times New Roman" w:cs="Times New Roman"/>
          <w:b/>
          <w:bCs/>
          <w:color w:val="000000"/>
          <w:sz w:val="24"/>
          <w:szCs w:val="24"/>
          <w:lang w:val="en-US"/>
        </w:rPr>
        <w:t>Faucon</w:t>
      </w:r>
      <w:proofErr w:type="spellEnd"/>
      <w:r w:rsidRPr="003F6F1F">
        <w:rPr>
          <w:rFonts w:ascii="Times New Roman" w:hAnsi="Times New Roman" w:cs="Times New Roman"/>
          <w:b/>
          <w:bCs/>
          <w:color w:val="000000"/>
          <w:sz w:val="24"/>
          <w:szCs w:val="24"/>
          <w:lang w:val="en-US"/>
        </w:rPr>
        <w:t xml:space="preserve"> , MP. , Ngongo , M. , </w:t>
      </w:r>
      <w:proofErr w:type="spellStart"/>
      <w:r w:rsidRPr="003F6F1F">
        <w:rPr>
          <w:rFonts w:ascii="Times New Roman" w:hAnsi="Times New Roman" w:cs="Times New Roman"/>
          <w:b/>
          <w:bCs/>
          <w:color w:val="000000"/>
          <w:sz w:val="24"/>
          <w:szCs w:val="24"/>
          <w:lang w:val="en-US"/>
        </w:rPr>
        <w:t>Meerts</w:t>
      </w:r>
      <w:proofErr w:type="spellEnd"/>
      <w:r w:rsidRPr="003F6F1F">
        <w:rPr>
          <w:rFonts w:ascii="Times New Roman" w:hAnsi="Times New Roman" w:cs="Times New Roman"/>
          <w:b/>
          <w:bCs/>
          <w:color w:val="000000"/>
          <w:sz w:val="24"/>
          <w:szCs w:val="24"/>
          <w:lang w:val="en-US"/>
        </w:rPr>
        <w:t xml:space="preserve"> , P. &amp; Verbruggen , N.,2009. </w:t>
      </w:r>
      <w:r w:rsidRPr="003F6F1F">
        <w:rPr>
          <w:rFonts w:ascii="Times New Roman" w:hAnsi="Times New Roman" w:cs="Times New Roman"/>
          <w:color w:val="000000"/>
          <w:sz w:val="24"/>
          <w:szCs w:val="24"/>
          <w:lang w:val="en-US"/>
        </w:rPr>
        <w:t xml:space="preserve">Copper in tolerance in the </w:t>
      </w:r>
      <w:proofErr w:type="spellStart"/>
      <w:r w:rsidRPr="003F6F1F">
        <w:rPr>
          <w:rFonts w:ascii="Times New Roman" w:hAnsi="Times New Roman" w:cs="Times New Roman"/>
          <w:color w:val="000000"/>
          <w:sz w:val="24"/>
          <w:szCs w:val="24"/>
          <w:lang w:val="en-US"/>
        </w:rPr>
        <w:t>cuprophyte</w:t>
      </w:r>
      <w:proofErr w:type="spellEnd"/>
      <w:r w:rsidRPr="003F6F1F">
        <w:rPr>
          <w:rFonts w:ascii="Times New Roman" w:hAnsi="Times New Roman" w:cs="Times New Roman"/>
          <w:color w:val="000000"/>
          <w:sz w:val="24"/>
          <w:szCs w:val="24"/>
          <w:lang w:val="en-US"/>
        </w:rPr>
        <w:t xml:space="preserve"> </w:t>
      </w:r>
      <w:proofErr w:type="spellStart"/>
      <w:r w:rsidRPr="003F6F1F">
        <w:rPr>
          <w:rFonts w:ascii="Times New Roman" w:hAnsi="Times New Roman" w:cs="Times New Roman"/>
          <w:i/>
          <w:iCs/>
          <w:color w:val="000000"/>
          <w:sz w:val="24"/>
          <w:szCs w:val="24"/>
          <w:lang w:val="en-US"/>
        </w:rPr>
        <w:t>Haumaniastrum</w:t>
      </w:r>
      <w:proofErr w:type="spellEnd"/>
      <w:r w:rsidRPr="003F6F1F">
        <w:rPr>
          <w:rFonts w:ascii="Times New Roman" w:hAnsi="Times New Roman" w:cs="Times New Roman"/>
          <w:i/>
          <w:iCs/>
          <w:color w:val="000000"/>
          <w:sz w:val="24"/>
          <w:szCs w:val="24"/>
          <w:lang w:val="en-US"/>
        </w:rPr>
        <w:t xml:space="preserve"> catalyst </w:t>
      </w:r>
      <w:proofErr w:type="gramStart"/>
      <w:r w:rsidRPr="003F6F1F">
        <w:rPr>
          <w:rFonts w:ascii="Times New Roman" w:hAnsi="Times New Roman" w:cs="Times New Roman"/>
          <w:color w:val="000000"/>
          <w:sz w:val="24"/>
          <w:szCs w:val="24"/>
          <w:lang w:val="en-US"/>
        </w:rPr>
        <w:t xml:space="preserve">( </w:t>
      </w:r>
      <w:proofErr w:type="spellStart"/>
      <w:r w:rsidRPr="003F6F1F">
        <w:rPr>
          <w:rFonts w:ascii="Times New Roman" w:hAnsi="Times New Roman" w:cs="Times New Roman"/>
          <w:color w:val="000000"/>
          <w:sz w:val="24"/>
          <w:szCs w:val="24"/>
          <w:lang w:val="en-US"/>
        </w:rPr>
        <w:t>S.Moore</w:t>
      </w:r>
      <w:proofErr w:type="spellEnd"/>
      <w:proofErr w:type="gramEnd"/>
      <w:r w:rsidRPr="003F6F1F">
        <w:rPr>
          <w:rFonts w:ascii="Times New Roman" w:hAnsi="Times New Roman" w:cs="Times New Roman"/>
          <w:color w:val="000000"/>
          <w:sz w:val="24"/>
          <w:szCs w:val="24"/>
          <w:lang w:val="en-US"/>
        </w:rPr>
        <w:t xml:space="preserve"> ) PA </w:t>
      </w:r>
      <w:proofErr w:type="spellStart"/>
      <w:r w:rsidRPr="003F6F1F">
        <w:rPr>
          <w:rFonts w:ascii="Times New Roman" w:hAnsi="Times New Roman" w:cs="Times New Roman"/>
          <w:color w:val="000000"/>
          <w:sz w:val="24"/>
          <w:szCs w:val="24"/>
          <w:lang w:val="en-US"/>
        </w:rPr>
        <w:t>Duvig</w:t>
      </w:r>
      <w:proofErr w:type="spellEnd"/>
      <w:r w:rsidRPr="003F6F1F">
        <w:rPr>
          <w:rFonts w:ascii="Times New Roman" w:hAnsi="Times New Roman" w:cs="Times New Roman"/>
          <w:color w:val="000000"/>
          <w:sz w:val="24"/>
          <w:szCs w:val="24"/>
          <w:lang w:val="en-US"/>
        </w:rPr>
        <w:t xml:space="preserve"> </w:t>
      </w:r>
      <w:r w:rsidRPr="003F6F1F">
        <w:rPr>
          <w:rFonts w:ascii="Times New Roman" w:hAnsi="Times New Roman" w:cs="Times New Roman"/>
          <w:color w:val="000000"/>
          <w:sz w:val="24"/>
          <w:szCs w:val="24"/>
        </w:rPr>
        <w:t xml:space="preserve">&amp; </w:t>
      </w:r>
      <w:proofErr w:type="spellStart"/>
      <w:r w:rsidRPr="003F6F1F">
        <w:rPr>
          <w:rFonts w:ascii="Times New Roman" w:hAnsi="Times New Roman" w:cs="Times New Roman"/>
          <w:color w:val="000000"/>
          <w:sz w:val="24"/>
          <w:szCs w:val="24"/>
        </w:rPr>
        <w:t>Plancke</w:t>
      </w:r>
      <w:proofErr w:type="spellEnd"/>
      <w:r w:rsidRPr="003F6F1F">
        <w:rPr>
          <w:rFonts w:ascii="Times New Roman" w:hAnsi="Times New Roman" w:cs="Times New Roman"/>
          <w:color w:val="000000"/>
          <w:sz w:val="24"/>
          <w:szCs w:val="24"/>
        </w:rPr>
        <w:t xml:space="preserve">. </w:t>
      </w:r>
      <w:r w:rsidRPr="003F6F1F">
        <w:rPr>
          <w:rFonts w:ascii="Times New Roman" w:hAnsi="Times New Roman" w:cs="Times New Roman"/>
          <w:i/>
          <w:iCs/>
          <w:color w:val="000000"/>
          <w:sz w:val="24"/>
          <w:szCs w:val="24"/>
        </w:rPr>
        <w:t xml:space="preserve">Plant soil </w:t>
      </w:r>
      <w:r w:rsidRPr="003F6F1F">
        <w:rPr>
          <w:rFonts w:ascii="Times New Roman" w:hAnsi="Times New Roman" w:cs="Times New Roman"/>
          <w:color w:val="000000"/>
          <w:sz w:val="24"/>
          <w:szCs w:val="24"/>
        </w:rPr>
        <w:t>DOI 10.1007/s11104-009-0105z.</w:t>
      </w:r>
    </w:p>
    <w:p w14:paraId="427BE217" w14:textId="77777777" w:rsidR="00D65D03" w:rsidRPr="003F6F1F" w:rsidRDefault="00D65D03" w:rsidP="00D65D03">
      <w:pPr>
        <w:tabs>
          <w:tab w:val="left" w:pos="3179"/>
        </w:tabs>
        <w:jc w:val="both"/>
        <w:rPr>
          <w:rFonts w:ascii="Times New Roman" w:hAnsi="Times New Roman" w:cs="Times New Roman"/>
          <w:color w:val="000000"/>
          <w:sz w:val="24"/>
          <w:szCs w:val="24"/>
        </w:rPr>
      </w:pPr>
      <w:r w:rsidRPr="003F6F1F">
        <w:rPr>
          <w:rFonts w:ascii="Times New Roman" w:hAnsi="Times New Roman" w:cs="Times New Roman"/>
          <w:b/>
          <w:bCs/>
          <w:color w:val="000000"/>
          <w:sz w:val="24"/>
          <w:szCs w:val="24"/>
        </w:rPr>
        <w:t xml:space="preserve">Douay , F., 2010. </w:t>
      </w:r>
      <w:r w:rsidRPr="003F6F1F">
        <w:rPr>
          <w:rFonts w:ascii="Times New Roman" w:hAnsi="Times New Roman" w:cs="Times New Roman"/>
          <w:color w:val="000000"/>
          <w:sz w:val="24"/>
          <w:szCs w:val="24"/>
        </w:rPr>
        <w:t xml:space="preserve">Potential non-food crops for </w:t>
      </w:r>
      <w:proofErr w:type="gramStart"/>
      <w:r w:rsidRPr="003F6F1F">
        <w:rPr>
          <w:rFonts w:ascii="Times New Roman" w:hAnsi="Times New Roman" w:cs="Times New Roman"/>
          <w:color w:val="000000"/>
          <w:sz w:val="24"/>
          <w:szCs w:val="24"/>
        </w:rPr>
        <w:t xml:space="preserve">phytoremediation </w:t>
      </w:r>
      <w:r w:rsidRPr="003F6F1F">
        <w:rPr>
          <w:rFonts w:ascii="Times New Roman" w:hAnsi="Times New Roman" w:cs="Times New Roman"/>
          <w:i/>
          <w:iCs/>
          <w:color w:val="000000"/>
          <w:sz w:val="24"/>
          <w:szCs w:val="24"/>
        </w:rPr>
        <w:t>,</w:t>
      </w:r>
      <w:proofErr w:type="gramEnd"/>
      <w:r w:rsidRPr="003F6F1F">
        <w:rPr>
          <w:rFonts w:ascii="Times New Roman" w:hAnsi="Times New Roman" w:cs="Times New Roman"/>
          <w:i/>
          <w:iCs/>
          <w:color w:val="000000"/>
          <w:sz w:val="24"/>
          <w:szCs w:val="24"/>
        </w:rPr>
        <w:t xml:space="preserve"> </w:t>
      </w:r>
      <w:r w:rsidRPr="003F6F1F">
        <w:rPr>
          <w:rFonts w:ascii="Times New Roman" w:hAnsi="Times New Roman" w:cs="Times New Roman"/>
          <w:i/>
          <w:iCs/>
          <w:color w:val="000000"/>
          <w:sz w:val="24"/>
          <w:szCs w:val="24"/>
        </w:rPr>
        <w:br/>
      </w:r>
      <w:proofErr w:type="spellStart"/>
      <w:r w:rsidRPr="003F6F1F">
        <w:rPr>
          <w:rFonts w:ascii="Times New Roman" w:hAnsi="Times New Roman" w:cs="Times New Roman"/>
          <w:i/>
          <w:iCs/>
          <w:color w:val="000000"/>
          <w:sz w:val="24"/>
          <w:szCs w:val="24"/>
        </w:rPr>
        <w:t>phytener</w:t>
      </w:r>
      <w:proofErr w:type="spellEnd"/>
      <w:r w:rsidRPr="003F6F1F">
        <w:rPr>
          <w:rFonts w:ascii="Times New Roman" w:hAnsi="Times New Roman" w:cs="Times New Roman"/>
          <w:i/>
          <w:iCs/>
          <w:color w:val="000000"/>
          <w:sz w:val="24"/>
          <w:szCs w:val="24"/>
        </w:rPr>
        <w:t xml:space="preserve"> program. </w:t>
      </w:r>
      <w:proofErr w:type="spellStart"/>
      <w:r w:rsidRPr="003F6F1F">
        <w:rPr>
          <w:rFonts w:ascii="Times New Roman" w:hAnsi="Times New Roman" w:cs="Times New Roman"/>
          <w:color w:val="000000"/>
          <w:sz w:val="24"/>
          <w:szCs w:val="24"/>
        </w:rPr>
        <w:t>Valbiom</w:t>
      </w:r>
      <w:proofErr w:type="spellEnd"/>
      <w:r w:rsidRPr="003F6F1F">
        <w:rPr>
          <w:rFonts w:ascii="Times New Roman" w:hAnsi="Times New Roman" w:cs="Times New Roman"/>
          <w:color w:val="000000"/>
          <w:sz w:val="24"/>
          <w:szCs w:val="24"/>
        </w:rPr>
        <w:t xml:space="preserve"> 7th biomass meeting, Gembloux, 17p.</w:t>
      </w:r>
    </w:p>
    <w:p w14:paraId="259D7735" w14:textId="77777777" w:rsidR="00D65D03" w:rsidRPr="003F6F1F" w:rsidRDefault="00D65D03" w:rsidP="00D65D03">
      <w:pPr>
        <w:tabs>
          <w:tab w:val="left" w:pos="3179"/>
        </w:tabs>
        <w:jc w:val="both"/>
        <w:rPr>
          <w:rFonts w:ascii="Times New Roman" w:hAnsi="Times New Roman" w:cs="Times New Roman"/>
          <w:color w:val="000000"/>
          <w:sz w:val="24"/>
          <w:szCs w:val="24"/>
        </w:rPr>
      </w:pPr>
      <w:proofErr w:type="spellStart"/>
      <w:r w:rsidRPr="003F6F1F">
        <w:rPr>
          <w:rFonts w:ascii="Times New Roman" w:hAnsi="Times New Roman" w:cs="Times New Roman"/>
          <w:b/>
          <w:bCs/>
          <w:color w:val="000000"/>
          <w:sz w:val="24"/>
          <w:szCs w:val="24"/>
        </w:rPr>
        <w:t>Dousset</w:t>
      </w:r>
      <w:proofErr w:type="spellEnd"/>
      <w:r w:rsidRPr="003F6F1F">
        <w:rPr>
          <w:rFonts w:ascii="Times New Roman" w:hAnsi="Times New Roman" w:cs="Times New Roman"/>
          <w:b/>
          <w:bCs/>
          <w:color w:val="000000"/>
          <w:sz w:val="24"/>
          <w:szCs w:val="24"/>
        </w:rPr>
        <w:t xml:space="preserve"> , S., Morel, JL &amp; Wiart, J., 1999. </w:t>
      </w:r>
      <w:r w:rsidRPr="003F6F1F">
        <w:rPr>
          <w:rFonts w:ascii="Times New Roman" w:hAnsi="Times New Roman" w:cs="Times New Roman"/>
          <w:color w:val="000000"/>
          <w:sz w:val="24"/>
          <w:szCs w:val="24"/>
        </w:rPr>
        <w:t xml:space="preserve">Influence of liming on the bioavailability of </w:t>
      </w:r>
      <w:r w:rsidRPr="003F6F1F">
        <w:rPr>
          <w:rFonts w:ascii="Times New Roman" w:hAnsi="Times New Roman" w:cs="Times New Roman"/>
          <w:color w:val="000000"/>
          <w:sz w:val="24"/>
          <w:szCs w:val="24"/>
        </w:rPr>
        <w:br/>
        <w:t xml:space="preserve">trace metal elements incorporated into the soil during sludge spreading. Soil </w:t>
      </w:r>
      <w:r w:rsidRPr="003F6F1F">
        <w:rPr>
          <w:rFonts w:ascii="Times New Roman" w:hAnsi="Times New Roman" w:cs="Times New Roman"/>
          <w:i/>
          <w:iCs/>
          <w:color w:val="000000"/>
          <w:sz w:val="24"/>
          <w:szCs w:val="24"/>
        </w:rPr>
        <w:t xml:space="preserve">study and </w:t>
      </w:r>
      <w:r w:rsidRPr="003F6F1F">
        <w:rPr>
          <w:rFonts w:ascii="Times New Roman" w:hAnsi="Times New Roman" w:cs="Times New Roman"/>
          <w:i/>
          <w:iCs/>
          <w:color w:val="000000"/>
          <w:sz w:val="24"/>
          <w:szCs w:val="24"/>
        </w:rPr>
        <w:br/>
      </w:r>
      <w:proofErr w:type="gramStart"/>
      <w:r w:rsidRPr="003F6F1F">
        <w:rPr>
          <w:rFonts w:ascii="Times New Roman" w:hAnsi="Times New Roman" w:cs="Times New Roman"/>
          <w:i/>
          <w:iCs/>
          <w:color w:val="000000"/>
          <w:sz w:val="24"/>
          <w:szCs w:val="24"/>
        </w:rPr>
        <w:t xml:space="preserve">management </w:t>
      </w:r>
      <w:r w:rsidRPr="003F6F1F">
        <w:rPr>
          <w:rFonts w:ascii="Times New Roman" w:hAnsi="Times New Roman" w:cs="Times New Roman"/>
          <w:color w:val="000000"/>
          <w:sz w:val="24"/>
          <w:szCs w:val="24"/>
        </w:rPr>
        <w:t>,</w:t>
      </w:r>
      <w:proofErr w:type="gramEnd"/>
      <w:r w:rsidRPr="003F6F1F">
        <w:rPr>
          <w:rFonts w:ascii="Times New Roman" w:hAnsi="Times New Roman" w:cs="Times New Roman"/>
          <w:color w:val="000000"/>
          <w:sz w:val="24"/>
          <w:szCs w:val="24"/>
        </w:rPr>
        <w:t xml:space="preserve"> 6, 2, pages 105 to 114.</w:t>
      </w:r>
    </w:p>
    <w:p w14:paraId="24F2E07B" w14:textId="77777777" w:rsidR="00D65D03" w:rsidRPr="003F6F1F" w:rsidRDefault="00D65D03" w:rsidP="00D65D03">
      <w:pPr>
        <w:tabs>
          <w:tab w:val="left" w:pos="3179"/>
        </w:tabs>
        <w:jc w:val="both"/>
        <w:rPr>
          <w:rFonts w:ascii="Times New Roman" w:hAnsi="Times New Roman" w:cs="Times New Roman"/>
          <w:color w:val="000000"/>
          <w:sz w:val="24"/>
          <w:szCs w:val="24"/>
        </w:rPr>
      </w:pPr>
      <w:proofErr w:type="spellStart"/>
      <w:r w:rsidRPr="003F6F1F">
        <w:rPr>
          <w:rFonts w:ascii="Times New Roman" w:hAnsi="Times New Roman" w:cs="Times New Roman"/>
          <w:b/>
          <w:bCs/>
          <w:color w:val="000000"/>
          <w:sz w:val="24"/>
          <w:szCs w:val="24"/>
        </w:rPr>
        <w:t>Dubourguier</w:t>
      </w:r>
      <w:proofErr w:type="spellEnd"/>
      <w:r w:rsidRPr="003F6F1F">
        <w:rPr>
          <w:rFonts w:ascii="Times New Roman" w:hAnsi="Times New Roman" w:cs="Times New Roman"/>
          <w:b/>
          <w:bCs/>
          <w:color w:val="000000"/>
          <w:sz w:val="24"/>
          <w:szCs w:val="24"/>
        </w:rPr>
        <w:t xml:space="preserve"> , HC, Petit, D., Annabel, D.&amp; </w:t>
      </w:r>
      <w:proofErr w:type="spellStart"/>
      <w:r w:rsidRPr="003F6F1F">
        <w:rPr>
          <w:rFonts w:ascii="Times New Roman" w:hAnsi="Times New Roman" w:cs="Times New Roman"/>
          <w:b/>
          <w:bCs/>
          <w:color w:val="000000"/>
          <w:sz w:val="24"/>
          <w:szCs w:val="24"/>
        </w:rPr>
        <w:t>Logeay</w:t>
      </w:r>
      <w:proofErr w:type="spellEnd"/>
      <w:r w:rsidRPr="003F6F1F">
        <w:rPr>
          <w:rFonts w:ascii="Times New Roman" w:hAnsi="Times New Roman" w:cs="Times New Roman"/>
          <w:b/>
          <w:bCs/>
          <w:color w:val="000000"/>
          <w:sz w:val="24"/>
          <w:szCs w:val="24"/>
        </w:rPr>
        <w:t xml:space="preserve"> , </w:t>
      </w:r>
      <w:r w:rsidRPr="003F6F1F">
        <w:rPr>
          <w:rFonts w:ascii="Times New Roman" w:hAnsi="Times New Roman" w:cs="Times New Roman"/>
          <w:color w:val="000000"/>
          <w:sz w:val="24"/>
          <w:szCs w:val="24"/>
        </w:rPr>
        <w:t xml:space="preserve">C. </w:t>
      </w:r>
      <w:r w:rsidRPr="003F6F1F">
        <w:rPr>
          <w:rFonts w:ascii="Times New Roman" w:hAnsi="Times New Roman" w:cs="Times New Roman"/>
          <w:color w:val="000000"/>
          <w:sz w:val="24"/>
          <w:szCs w:val="24"/>
        </w:rPr>
        <w:br/>
      </w:r>
      <w:r w:rsidRPr="003F6F1F">
        <w:rPr>
          <w:rFonts w:ascii="Times New Roman" w:hAnsi="Times New Roman" w:cs="Times New Roman"/>
          <w:b/>
          <w:bCs/>
          <w:color w:val="000000"/>
          <w:sz w:val="24"/>
          <w:szCs w:val="24"/>
        </w:rPr>
        <w:t xml:space="preserve">, 2011. </w:t>
      </w:r>
      <w:r w:rsidRPr="003F6F1F">
        <w:rPr>
          <w:rFonts w:ascii="Times New Roman" w:hAnsi="Times New Roman" w:cs="Times New Roman"/>
          <w:color w:val="000000"/>
          <w:sz w:val="24"/>
          <w:szCs w:val="24"/>
        </w:rPr>
        <w:t xml:space="preserve">Phytomanagement . Synthesis elements . </w:t>
      </w:r>
      <w:r w:rsidRPr="003F6F1F">
        <w:rPr>
          <w:rFonts w:ascii="Times New Roman" w:hAnsi="Times New Roman" w:cs="Times New Roman"/>
          <w:i/>
          <w:iCs/>
          <w:color w:val="000000"/>
          <w:sz w:val="24"/>
          <w:szCs w:val="24"/>
        </w:rPr>
        <w:t xml:space="preserve">Lille Polluted Sites and Sediments Competence </w:t>
      </w:r>
      <w:proofErr w:type="gramStart"/>
      <w:r w:rsidRPr="003F6F1F">
        <w:rPr>
          <w:rFonts w:ascii="Times New Roman" w:hAnsi="Times New Roman" w:cs="Times New Roman"/>
          <w:i/>
          <w:iCs/>
          <w:color w:val="000000"/>
          <w:sz w:val="24"/>
          <w:szCs w:val="24"/>
        </w:rPr>
        <w:t>Center ,</w:t>
      </w:r>
      <w:proofErr w:type="gramEnd"/>
      <w:r w:rsidRPr="003F6F1F">
        <w:rPr>
          <w:rFonts w:ascii="Times New Roman" w:hAnsi="Times New Roman" w:cs="Times New Roman"/>
          <w:i/>
          <w:iCs/>
          <w:color w:val="000000"/>
          <w:sz w:val="24"/>
          <w:szCs w:val="24"/>
        </w:rPr>
        <w:t xml:space="preserve"> 49p </w:t>
      </w:r>
      <w:r w:rsidRPr="003F6F1F">
        <w:rPr>
          <w:rFonts w:ascii="Times New Roman" w:hAnsi="Times New Roman" w:cs="Times New Roman"/>
          <w:color w:val="000000"/>
          <w:sz w:val="24"/>
          <w:szCs w:val="24"/>
        </w:rPr>
        <w:t>.</w:t>
      </w:r>
    </w:p>
    <w:p w14:paraId="149A9951" w14:textId="77777777" w:rsidR="00D65D03" w:rsidRPr="00AD21FA" w:rsidRDefault="00D65D03" w:rsidP="00D65D03">
      <w:pPr>
        <w:tabs>
          <w:tab w:val="left" w:pos="3179"/>
        </w:tabs>
        <w:jc w:val="both"/>
        <w:rPr>
          <w:rFonts w:ascii="Times New Roman" w:hAnsi="Times New Roman" w:cs="Times New Roman"/>
          <w:color w:val="000000"/>
          <w:sz w:val="24"/>
          <w:szCs w:val="24"/>
          <w:lang w:val="en-US"/>
        </w:rPr>
      </w:pPr>
      <w:proofErr w:type="spellStart"/>
      <w:proofErr w:type="gramStart"/>
      <w:r w:rsidRPr="003F6F1F">
        <w:rPr>
          <w:rFonts w:ascii="Times New Roman" w:hAnsi="Times New Roman" w:cs="Times New Roman"/>
          <w:b/>
          <w:bCs/>
          <w:color w:val="000000"/>
          <w:sz w:val="24"/>
          <w:szCs w:val="24"/>
          <w:lang w:val="en-US"/>
        </w:rPr>
        <w:t>Faucon</w:t>
      </w:r>
      <w:proofErr w:type="spellEnd"/>
      <w:r w:rsidRPr="003F6F1F">
        <w:rPr>
          <w:rFonts w:ascii="Times New Roman" w:hAnsi="Times New Roman" w:cs="Times New Roman"/>
          <w:b/>
          <w:bCs/>
          <w:color w:val="000000"/>
          <w:sz w:val="24"/>
          <w:szCs w:val="24"/>
          <w:lang w:val="en-US"/>
        </w:rPr>
        <w:t xml:space="preserve"> ,</w:t>
      </w:r>
      <w:proofErr w:type="gramEnd"/>
      <w:r w:rsidRPr="003F6F1F">
        <w:rPr>
          <w:rFonts w:ascii="Times New Roman" w:hAnsi="Times New Roman" w:cs="Times New Roman"/>
          <w:b/>
          <w:bCs/>
          <w:color w:val="000000"/>
          <w:sz w:val="24"/>
          <w:szCs w:val="24"/>
          <w:lang w:val="en-US"/>
        </w:rPr>
        <w:t xml:space="preserve"> M.- P.; </w:t>
      </w:r>
      <w:proofErr w:type="spellStart"/>
      <w:r w:rsidRPr="003F6F1F">
        <w:rPr>
          <w:rFonts w:ascii="Times New Roman" w:hAnsi="Times New Roman" w:cs="Times New Roman"/>
          <w:b/>
          <w:bCs/>
          <w:color w:val="000000"/>
          <w:sz w:val="24"/>
          <w:szCs w:val="24"/>
          <w:lang w:val="en-US"/>
        </w:rPr>
        <w:t>Shutcha</w:t>
      </w:r>
      <w:proofErr w:type="spellEnd"/>
      <w:r w:rsidRPr="003F6F1F">
        <w:rPr>
          <w:rFonts w:ascii="Times New Roman" w:hAnsi="Times New Roman" w:cs="Times New Roman"/>
          <w:b/>
          <w:bCs/>
          <w:color w:val="000000"/>
          <w:sz w:val="24"/>
          <w:szCs w:val="24"/>
          <w:lang w:val="en-US"/>
        </w:rPr>
        <w:t xml:space="preserve"> , NM &amp; </w:t>
      </w:r>
      <w:proofErr w:type="spellStart"/>
      <w:r w:rsidRPr="003F6F1F">
        <w:rPr>
          <w:rFonts w:ascii="Times New Roman" w:hAnsi="Times New Roman" w:cs="Times New Roman"/>
          <w:b/>
          <w:bCs/>
          <w:color w:val="000000"/>
          <w:sz w:val="24"/>
          <w:szCs w:val="24"/>
          <w:lang w:val="en-US"/>
        </w:rPr>
        <w:t>Meerts</w:t>
      </w:r>
      <w:proofErr w:type="spellEnd"/>
      <w:r w:rsidRPr="003F6F1F">
        <w:rPr>
          <w:rFonts w:ascii="Times New Roman" w:hAnsi="Times New Roman" w:cs="Times New Roman"/>
          <w:b/>
          <w:bCs/>
          <w:color w:val="000000"/>
          <w:sz w:val="24"/>
          <w:szCs w:val="24"/>
          <w:lang w:val="en-US"/>
        </w:rPr>
        <w:t xml:space="preserve"> , P., 2007. </w:t>
      </w:r>
      <w:r w:rsidRPr="003F6F1F">
        <w:rPr>
          <w:rFonts w:ascii="Times New Roman" w:hAnsi="Times New Roman" w:cs="Times New Roman"/>
          <w:color w:val="000000"/>
          <w:sz w:val="24"/>
          <w:szCs w:val="24"/>
          <w:lang w:val="en-US"/>
        </w:rPr>
        <w:t xml:space="preserve">Revisiting copper and </w:t>
      </w:r>
      <w:proofErr w:type="spellStart"/>
      <w:r w:rsidRPr="003F6F1F">
        <w:rPr>
          <w:rFonts w:ascii="Times New Roman" w:hAnsi="Times New Roman" w:cs="Times New Roman"/>
          <w:color w:val="000000"/>
          <w:sz w:val="24"/>
          <w:szCs w:val="24"/>
          <w:lang w:val="en-US"/>
        </w:rPr>
        <w:t>cobaltconcentrations</w:t>
      </w:r>
      <w:proofErr w:type="spellEnd"/>
      <w:r w:rsidRPr="003F6F1F">
        <w:rPr>
          <w:rFonts w:ascii="Times New Roman" w:hAnsi="Times New Roman" w:cs="Times New Roman"/>
          <w:color w:val="000000"/>
          <w:sz w:val="24"/>
          <w:szCs w:val="24"/>
          <w:lang w:val="en-US"/>
        </w:rPr>
        <w:t xml:space="preserve"> in supposed </w:t>
      </w:r>
      <w:proofErr w:type="spellStart"/>
      <w:r w:rsidRPr="003F6F1F">
        <w:rPr>
          <w:rFonts w:ascii="Times New Roman" w:hAnsi="Times New Roman" w:cs="Times New Roman"/>
          <w:color w:val="000000"/>
          <w:sz w:val="24"/>
          <w:szCs w:val="24"/>
          <w:lang w:val="en-US"/>
        </w:rPr>
        <w:t>hyperaccumulators</w:t>
      </w:r>
      <w:proofErr w:type="spellEnd"/>
      <w:r w:rsidRPr="003F6F1F">
        <w:rPr>
          <w:rFonts w:ascii="Times New Roman" w:hAnsi="Times New Roman" w:cs="Times New Roman"/>
          <w:color w:val="000000"/>
          <w:sz w:val="24"/>
          <w:szCs w:val="24"/>
          <w:lang w:val="en-US"/>
        </w:rPr>
        <w:t xml:space="preserve"> from SC Africa: influence </w:t>
      </w:r>
      <w:proofErr w:type="spellStart"/>
      <w:r w:rsidRPr="003F6F1F">
        <w:rPr>
          <w:rFonts w:ascii="Times New Roman" w:hAnsi="Times New Roman" w:cs="Times New Roman"/>
          <w:color w:val="000000"/>
          <w:sz w:val="24"/>
          <w:szCs w:val="24"/>
          <w:lang w:val="en-US"/>
        </w:rPr>
        <w:t>ofwashing</w:t>
      </w:r>
      <w:proofErr w:type="spellEnd"/>
      <w:r w:rsidRPr="003F6F1F">
        <w:rPr>
          <w:rFonts w:ascii="Times New Roman" w:hAnsi="Times New Roman" w:cs="Times New Roman"/>
          <w:color w:val="000000"/>
          <w:sz w:val="24"/>
          <w:szCs w:val="24"/>
          <w:lang w:val="en-US"/>
        </w:rPr>
        <w:t xml:space="preserve"> and metal concentrations in soil. </w:t>
      </w:r>
      <w:r w:rsidRPr="00AD21FA">
        <w:rPr>
          <w:rFonts w:ascii="Times New Roman" w:hAnsi="Times New Roman" w:cs="Times New Roman"/>
          <w:i/>
          <w:iCs/>
          <w:color w:val="000000"/>
          <w:sz w:val="24"/>
          <w:szCs w:val="24"/>
          <w:lang w:val="en-US"/>
        </w:rPr>
        <w:t xml:space="preserve">Plant Soil, </w:t>
      </w:r>
      <w:r w:rsidRPr="00AD21FA">
        <w:rPr>
          <w:rFonts w:ascii="Times New Roman" w:hAnsi="Times New Roman" w:cs="Times New Roman"/>
          <w:color w:val="000000"/>
          <w:sz w:val="24"/>
          <w:szCs w:val="24"/>
          <w:lang w:val="en-US"/>
        </w:rPr>
        <w:t>301:29–36.</w:t>
      </w:r>
    </w:p>
    <w:p w14:paraId="09F8689C" w14:textId="77777777" w:rsidR="006A6FA3" w:rsidRDefault="006A6FA3" w:rsidP="003F6F1F">
      <w:pPr>
        <w:spacing w:before="240" w:line="276" w:lineRule="auto"/>
        <w:jc w:val="both"/>
        <w:rPr>
          <w:rFonts w:ascii="Times-Roman" w:hAnsi="Times-Roman"/>
          <w:color w:val="000000"/>
          <w:lang w:val="en-US"/>
        </w:rPr>
      </w:pPr>
      <w:r w:rsidRPr="00AD21FA">
        <w:rPr>
          <w:rFonts w:ascii="Times-Roman" w:hAnsi="Times-Roman"/>
          <w:b/>
          <w:color w:val="000000"/>
          <w:sz w:val="24"/>
          <w:szCs w:val="24"/>
          <w:lang w:val="en-US"/>
        </w:rPr>
        <w:t xml:space="preserve">Zhang X. X., Luo Q.D., Zheng R.S., Li Y. &amp; Wang G. (2003). </w:t>
      </w:r>
      <w:r w:rsidRPr="006A6FA3">
        <w:rPr>
          <w:rFonts w:ascii="Times-Roman" w:hAnsi="Times-Roman"/>
          <w:color w:val="000000"/>
          <w:sz w:val="24"/>
          <w:szCs w:val="24"/>
          <w:lang w:val="en-US"/>
        </w:rPr>
        <w:t>Effect of pig manure and rice</w:t>
      </w:r>
      <w:r w:rsidRPr="006A6FA3">
        <w:rPr>
          <w:rFonts w:ascii="Times-Roman" w:hAnsi="Times-Roman"/>
          <w:color w:val="000000"/>
          <w:lang w:val="en-US"/>
        </w:rPr>
        <w:br/>
      </w:r>
      <w:r w:rsidRPr="006A6FA3">
        <w:rPr>
          <w:rFonts w:ascii="Times-Roman" w:hAnsi="Times-Roman"/>
          <w:color w:val="000000"/>
          <w:sz w:val="24"/>
          <w:szCs w:val="24"/>
          <w:lang w:val="en-US"/>
        </w:rPr>
        <w:t>straw on biological activity of Cd- contaminated soil. Chinese Journal of Applied</w:t>
      </w:r>
      <w:r>
        <w:rPr>
          <w:rFonts w:ascii="Times-Roman" w:hAnsi="Times-Roman"/>
          <w:color w:val="000000"/>
          <w:lang w:val="en-US"/>
        </w:rPr>
        <w:t xml:space="preserve"> </w:t>
      </w:r>
      <w:r w:rsidRPr="006A6FA3">
        <w:rPr>
          <w:rFonts w:ascii="Times-Roman" w:hAnsi="Times-Roman"/>
          <w:color w:val="000000"/>
          <w:sz w:val="24"/>
          <w:szCs w:val="24"/>
          <w:lang w:val="en-US"/>
        </w:rPr>
        <w:t>Ecology, 14 (11): 1997- 2000 p.</w:t>
      </w:r>
      <w:r>
        <w:rPr>
          <w:rFonts w:ascii="Times-Roman" w:hAnsi="Times-Roman"/>
          <w:color w:val="000000"/>
          <w:lang w:val="en-US"/>
        </w:rPr>
        <w:t xml:space="preserve"> </w:t>
      </w:r>
    </w:p>
    <w:p w14:paraId="19D1D448" w14:textId="3DDBA165" w:rsidR="006A6FA3" w:rsidRPr="006A6FA3" w:rsidRDefault="006A6FA3" w:rsidP="003F6F1F">
      <w:pPr>
        <w:spacing w:before="240" w:line="276" w:lineRule="auto"/>
        <w:jc w:val="both"/>
        <w:rPr>
          <w:rFonts w:ascii="Times New Roman" w:hAnsi="Times New Roman" w:cs="Times New Roman"/>
          <w:color w:val="000000"/>
          <w:lang w:val="en-US"/>
        </w:rPr>
      </w:pPr>
      <w:r w:rsidRPr="006A6FA3">
        <w:rPr>
          <w:rFonts w:ascii="Times-Roman" w:hAnsi="Times-Roman"/>
          <w:b/>
          <w:color w:val="000000"/>
          <w:sz w:val="24"/>
          <w:szCs w:val="24"/>
          <w:lang w:val="en-US"/>
        </w:rPr>
        <w:t>Zhang C. (2006).</w:t>
      </w:r>
      <w:r w:rsidRPr="006A6FA3">
        <w:rPr>
          <w:rFonts w:ascii="Times-Roman" w:hAnsi="Times-Roman"/>
          <w:color w:val="000000"/>
          <w:sz w:val="24"/>
          <w:szCs w:val="24"/>
          <w:lang w:val="en-US"/>
        </w:rPr>
        <w:t xml:space="preserve"> Using multivariate analyses and GIS to identify pollutants and their spatial</w:t>
      </w:r>
      <w:r w:rsidRPr="006A6FA3">
        <w:rPr>
          <w:rFonts w:ascii="Times-Roman" w:hAnsi="Times-Roman"/>
          <w:color w:val="000000"/>
          <w:lang w:val="en-US"/>
        </w:rPr>
        <w:br/>
      </w:r>
      <w:r w:rsidRPr="006A6FA3">
        <w:rPr>
          <w:rFonts w:ascii="Times-Roman" w:hAnsi="Times-Roman"/>
          <w:color w:val="000000"/>
          <w:sz w:val="24"/>
          <w:szCs w:val="24"/>
          <w:lang w:val="en-US"/>
        </w:rPr>
        <w:t>patterns in urban soils in Galway, Ireland, Elsevier, Environmental Pollution 142,</w:t>
      </w:r>
      <w:r>
        <w:rPr>
          <w:rFonts w:ascii="Times-Roman" w:hAnsi="Times-Roman"/>
          <w:color w:val="000000"/>
          <w:lang w:val="en-US"/>
        </w:rPr>
        <w:t xml:space="preserve"> </w:t>
      </w:r>
      <w:r w:rsidRPr="006A6FA3">
        <w:rPr>
          <w:rFonts w:ascii="Times-Roman" w:hAnsi="Times-Roman"/>
          <w:color w:val="000000"/>
          <w:sz w:val="24"/>
          <w:szCs w:val="24"/>
          <w:lang w:val="en-US"/>
        </w:rPr>
        <w:t>501-511p</w:t>
      </w:r>
      <w:r w:rsidR="00E76F65">
        <w:rPr>
          <w:rFonts w:ascii="Times-Roman" w:hAnsi="Times-Roman"/>
          <w:color w:val="000000"/>
          <w:sz w:val="24"/>
          <w:szCs w:val="24"/>
          <w:lang w:val="en-US"/>
        </w:rPr>
        <w:t xml:space="preserve"> </w:t>
      </w:r>
    </w:p>
    <w:sectPr w:rsidR="006A6FA3" w:rsidRPr="006A6FA3" w:rsidSect="006D0127">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D041F"/>
    <w:multiLevelType w:val="hybridMultilevel"/>
    <w:tmpl w:val="B232A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C402202"/>
    <w:multiLevelType w:val="hybridMultilevel"/>
    <w:tmpl w:val="B7B88C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789180D"/>
    <w:multiLevelType w:val="hybridMultilevel"/>
    <w:tmpl w:val="B31E2F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D4B"/>
    <w:rsid w:val="000C304F"/>
    <w:rsid w:val="000D1E74"/>
    <w:rsid w:val="000D6C51"/>
    <w:rsid w:val="0017563F"/>
    <w:rsid w:val="001B44EE"/>
    <w:rsid w:val="001E7AAE"/>
    <w:rsid w:val="001F0BE6"/>
    <w:rsid w:val="002342CF"/>
    <w:rsid w:val="0027438E"/>
    <w:rsid w:val="002E7969"/>
    <w:rsid w:val="00371BFA"/>
    <w:rsid w:val="003D7B27"/>
    <w:rsid w:val="003F6F1F"/>
    <w:rsid w:val="00412C1C"/>
    <w:rsid w:val="00412CD7"/>
    <w:rsid w:val="00495509"/>
    <w:rsid w:val="004A631F"/>
    <w:rsid w:val="00504F00"/>
    <w:rsid w:val="00515A03"/>
    <w:rsid w:val="00517995"/>
    <w:rsid w:val="005574B2"/>
    <w:rsid w:val="00596F00"/>
    <w:rsid w:val="006123D0"/>
    <w:rsid w:val="0068180D"/>
    <w:rsid w:val="006A57C1"/>
    <w:rsid w:val="006A6FA3"/>
    <w:rsid w:val="006D0127"/>
    <w:rsid w:val="006E0FF6"/>
    <w:rsid w:val="00767841"/>
    <w:rsid w:val="0077296F"/>
    <w:rsid w:val="007947CB"/>
    <w:rsid w:val="0079733D"/>
    <w:rsid w:val="00816A80"/>
    <w:rsid w:val="008A352D"/>
    <w:rsid w:val="008B3ADF"/>
    <w:rsid w:val="008C3F1F"/>
    <w:rsid w:val="00967CA4"/>
    <w:rsid w:val="009863BF"/>
    <w:rsid w:val="009B5D03"/>
    <w:rsid w:val="009E064C"/>
    <w:rsid w:val="009F06C8"/>
    <w:rsid w:val="00A01997"/>
    <w:rsid w:val="00A13D8F"/>
    <w:rsid w:val="00AC24BD"/>
    <w:rsid w:val="00AD21FA"/>
    <w:rsid w:val="00AF53ED"/>
    <w:rsid w:val="00B26017"/>
    <w:rsid w:val="00BD2165"/>
    <w:rsid w:val="00C013C0"/>
    <w:rsid w:val="00C0360F"/>
    <w:rsid w:val="00C132AD"/>
    <w:rsid w:val="00C26EA8"/>
    <w:rsid w:val="00C314E9"/>
    <w:rsid w:val="00C5188A"/>
    <w:rsid w:val="00C618B3"/>
    <w:rsid w:val="00C942B0"/>
    <w:rsid w:val="00CA5D5C"/>
    <w:rsid w:val="00CC4238"/>
    <w:rsid w:val="00CE7321"/>
    <w:rsid w:val="00CF4278"/>
    <w:rsid w:val="00D276B8"/>
    <w:rsid w:val="00D364A3"/>
    <w:rsid w:val="00D65D03"/>
    <w:rsid w:val="00DA210A"/>
    <w:rsid w:val="00DA2A78"/>
    <w:rsid w:val="00E0276A"/>
    <w:rsid w:val="00E35BDE"/>
    <w:rsid w:val="00E4786A"/>
    <w:rsid w:val="00E76F65"/>
    <w:rsid w:val="00EB0CBA"/>
    <w:rsid w:val="00EB4C2B"/>
    <w:rsid w:val="00ED7D4B"/>
    <w:rsid w:val="00F42905"/>
    <w:rsid w:val="00F602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37F6"/>
  <w15:chartTrackingRefBased/>
  <w15:docId w15:val="{CF7F412A-6F9C-48C9-B108-D9AEAE51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942B0"/>
    <w:pPr>
      <w:keepNext/>
      <w:keepLines/>
      <w:spacing w:before="240" w:after="0" w:line="360" w:lineRule="auto"/>
      <w:jc w:val="center"/>
      <w:outlineLvl w:val="0"/>
    </w:pPr>
    <w:rPr>
      <w:rFonts w:ascii="Cambria" w:eastAsiaTheme="majorEastAsia" w:hAnsi="Cambria" w:cstheme="majorBidi"/>
      <w:b/>
      <w:sz w:val="32"/>
      <w:szCs w:val="32"/>
    </w:rPr>
  </w:style>
  <w:style w:type="paragraph" w:styleId="Titre2">
    <w:name w:val="heading 2"/>
    <w:basedOn w:val="Normal"/>
    <w:next w:val="Normal"/>
    <w:link w:val="Titre2Car"/>
    <w:uiPriority w:val="9"/>
    <w:unhideWhenUsed/>
    <w:qFormat/>
    <w:rsid w:val="00C942B0"/>
    <w:pPr>
      <w:keepNext/>
      <w:keepLines/>
      <w:spacing w:before="40" w:after="0" w:line="360" w:lineRule="auto"/>
      <w:jc w:val="both"/>
      <w:outlineLvl w:val="1"/>
    </w:pPr>
    <w:rPr>
      <w:rFonts w:ascii="Cambria" w:eastAsiaTheme="majorEastAsia" w:hAnsi="Cambria" w:cstheme="majorBidi"/>
      <w:b/>
      <w:sz w:val="26"/>
      <w:szCs w:val="26"/>
    </w:rPr>
  </w:style>
  <w:style w:type="paragraph" w:styleId="Titre3">
    <w:name w:val="heading 3"/>
    <w:basedOn w:val="Normal"/>
    <w:next w:val="Normal"/>
    <w:link w:val="Titre3Car"/>
    <w:uiPriority w:val="9"/>
    <w:semiHidden/>
    <w:unhideWhenUsed/>
    <w:qFormat/>
    <w:rsid w:val="00C942B0"/>
    <w:pPr>
      <w:keepNext/>
      <w:keepLines/>
      <w:spacing w:before="40" w:after="0" w:line="360" w:lineRule="auto"/>
      <w:jc w:val="both"/>
      <w:outlineLvl w:val="2"/>
    </w:pPr>
    <w:rPr>
      <w:rFonts w:ascii="Cambria" w:eastAsiaTheme="majorEastAsia" w:hAnsi="Cambria"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ED7D4B"/>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ED7D4B"/>
    <w:rPr>
      <w:rFonts w:ascii="TimesNewRomanPS-ItalicMT" w:hAnsi="TimesNewRomanPS-ItalicMT" w:hint="default"/>
      <w:b w:val="0"/>
      <w:bCs w:val="0"/>
      <w:i/>
      <w:iCs/>
      <w:color w:val="000000"/>
      <w:sz w:val="24"/>
      <w:szCs w:val="24"/>
    </w:rPr>
  </w:style>
  <w:style w:type="character" w:customStyle="1" w:styleId="fontstyle31">
    <w:name w:val="fontstyle31"/>
    <w:basedOn w:val="Policepardfaut"/>
    <w:rsid w:val="00ED7D4B"/>
    <w:rPr>
      <w:rFonts w:ascii="TimesNewRomanPS-BoldMT" w:hAnsi="TimesNewRomanPS-BoldMT" w:hint="default"/>
      <w:b/>
      <w:bCs/>
      <w:i w:val="0"/>
      <w:iCs w:val="0"/>
      <w:color w:val="000000"/>
      <w:sz w:val="24"/>
      <w:szCs w:val="24"/>
    </w:rPr>
  </w:style>
  <w:style w:type="paragraph" w:styleId="Citationintense">
    <w:name w:val="Intense Quote"/>
    <w:basedOn w:val="Normal"/>
    <w:next w:val="Normal"/>
    <w:link w:val="CitationintenseCar"/>
    <w:uiPriority w:val="30"/>
    <w:qFormat/>
    <w:rsid w:val="00967CA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967CA4"/>
    <w:rPr>
      <w:i/>
      <w:iCs/>
      <w:color w:val="5B9BD5" w:themeColor="accent1"/>
    </w:rPr>
  </w:style>
  <w:style w:type="character" w:customStyle="1" w:styleId="fontstyle11">
    <w:name w:val="fontstyle11"/>
    <w:basedOn w:val="Policepardfaut"/>
    <w:rsid w:val="00495509"/>
    <w:rPr>
      <w:rFonts w:ascii="TimesNewRomanPSMT" w:hAnsi="TimesNewRomanPSMT" w:hint="default"/>
      <w:b w:val="0"/>
      <w:bCs w:val="0"/>
      <w:i w:val="0"/>
      <w:iCs w:val="0"/>
      <w:color w:val="000000"/>
      <w:sz w:val="24"/>
      <w:szCs w:val="24"/>
    </w:rPr>
  </w:style>
  <w:style w:type="character" w:customStyle="1" w:styleId="fontstyle41">
    <w:name w:val="fontstyle41"/>
    <w:basedOn w:val="Policepardfaut"/>
    <w:rsid w:val="00495509"/>
    <w:rPr>
      <w:rFonts w:ascii="Cambria" w:hAnsi="Cambria" w:hint="default"/>
      <w:b w:val="0"/>
      <w:bCs w:val="0"/>
      <w:i w:val="0"/>
      <w:iCs w:val="0"/>
      <w:color w:val="000000"/>
      <w:sz w:val="24"/>
      <w:szCs w:val="24"/>
    </w:rPr>
  </w:style>
  <w:style w:type="character" w:customStyle="1" w:styleId="fontstyle51">
    <w:name w:val="fontstyle51"/>
    <w:basedOn w:val="Policepardfaut"/>
    <w:rsid w:val="00495509"/>
    <w:rPr>
      <w:rFonts w:ascii="SymbolMT" w:hAnsi="SymbolMT" w:hint="default"/>
      <w:b w:val="0"/>
      <w:bCs w:val="0"/>
      <w:i w:val="0"/>
      <w:iCs w:val="0"/>
      <w:color w:val="000000"/>
      <w:sz w:val="24"/>
      <w:szCs w:val="24"/>
    </w:rPr>
  </w:style>
  <w:style w:type="paragraph" w:styleId="Paragraphedeliste">
    <w:name w:val="List Paragraph"/>
    <w:basedOn w:val="Normal"/>
    <w:uiPriority w:val="34"/>
    <w:qFormat/>
    <w:rsid w:val="006D0127"/>
    <w:pPr>
      <w:ind w:left="720"/>
      <w:contextualSpacing/>
    </w:pPr>
  </w:style>
  <w:style w:type="paragraph" w:styleId="Lgende">
    <w:name w:val="caption"/>
    <w:basedOn w:val="Normal"/>
    <w:next w:val="Normal"/>
    <w:uiPriority w:val="35"/>
    <w:unhideWhenUsed/>
    <w:qFormat/>
    <w:rsid w:val="002E7969"/>
    <w:pPr>
      <w:spacing w:after="200" w:line="240" w:lineRule="auto"/>
      <w:jc w:val="both"/>
    </w:pPr>
    <w:rPr>
      <w:rFonts w:ascii="Cambria" w:hAnsi="Cambria"/>
      <w:i/>
      <w:iCs/>
      <w:color w:val="44546A" w:themeColor="text2"/>
      <w:sz w:val="18"/>
      <w:szCs w:val="18"/>
    </w:rPr>
  </w:style>
  <w:style w:type="character" w:styleId="Textedelespacerserv">
    <w:name w:val="Placeholder Text"/>
    <w:basedOn w:val="Policepardfaut"/>
    <w:uiPriority w:val="99"/>
    <w:semiHidden/>
    <w:rsid w:val="00C0360F"/>
    <w:rPr>
      <w:color w:val="808080"/>
    </w:rPr>
  </w:style>
  <w:style w:type="character" w:customStyle="1" w:styleId="Titre1Car">
    <w:name w:val="Titre 1 Car"/>
    <w:basedOn w:val="Policepardfaut"/>
    <w:link w:val="Titre1"/>
    <w:uiPriority w:val="9"/>
    <w:rsid w:val="00C942B0"/>
    <w:rPr>
      <w:rFonts w:ascii="Cambria" w:eastAsiaTheme="majorEastAsia" w:hAnsi="Cambria" w:cstheme="majorBidi"/>
      <w:b/>
      <w:sz w:val="32"/>
      <w:szCs w:val="32"/>
    </w:rPr>
  </w:style>
  <w:style w:type="character" w:customStyle="1" w:styleId="Titre2Car">
    <w:name w:val="Titre 2 Car"/>
    <w:basedOn w:val="Policepardfaut"/>
    <w:link w:val="Titre2"/>
    <w:uiPriority w:val="9"/>
    <w:rsid w:val="00C942B0"/>
    <w:rPr>
      <w:rFonts w:ascii="Cambria" w:eastAsiaTheme="majorEastAsia" w:hAnsi="Cambria" w:cstheme="majorBidi"/>
      <w:b/>
      <w:sz w:val="26"/>
      <w:szCs w:val="26"/>
    </w:rPr>
  </w:style>
  <w:style w:type="character" w:customStyle="1" w:styleId="Titre3Car">
    <w:name w:val="Titre 3 Car"/>
    <w:basedOn w:val="Policepardfaut"/>
    <w:link w:val="Titre3"/>
    <w:uiPriority w:val="9"/>
    <w:semiHidden/>
    <w:rsid w:val="00C942B0"/>
    <w:rPr>
      <w:rFonts w:ascii="Cambria" w:eastAsiaTheme="majorEastAsia" w:hAnsi="Cambria"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952234">
      <w:bodyDiv w:val="1"/>
      <w:marLeft w:val="0"/>
      <w:marRight w:val="0"/>
      <w:marTop w:val="0"/>
      <w:marBottom w:val="0"/>
      <w:divBdr>
        <w:top w:val="none" w:sz="0" w:space="0" w:color="auto"/>
        <w:left w:val="none" w:sz="0" w:space="0" w:color="auto"/>
        <w:bottom w:val="none" w:sz="0" w:space="0" w:color="auto"/>
        <w:right w:val="none" w:sz="0" w:space="0" w:color="auto"/>
      </w:divBdr>
    </w:div>
    <w:div w:id="1032924886">
      <w:bodyDiv w:val="1"/>
      <w:marLeft w:val="0"/>
      <w:marRight w:val="0"/>
      <w:marTop w:val="0"/>
      <w:marBottom w:val="0"/>
      <w:divBdr>
        <w:top w:val="none" w:sz="0" w:space="0" w:color="auto"/>
        <w:left w:val="none" w:sz="0" w:space="0" w:color="auto"/>
        <w:bottom w:val="none" w:sz="0" w:space="0" w:color="auto"/>
        <w:right w:val="none" w:sz="0" w:space="0" w:color="auto"/>
      </w:divBdr>
    </w:div>
    <w:div w:id="1114593275">
      <w:bodyDiv w:val="1"/>
      <w:marLeft w:val="0"/>
      <w:marRight w:val="0"/>
      <w:marTop w:val="0"/>
      <w:marBottom w:val="0"/>
      <w:divBdr>
        <w:top w:val="none" w:sz="0" w:space="0" w:color="auto"/>
        <w:left w:val="none" w:sz="0" w:space="0" w:color="auto"/>
        <w:bottom w:val="none" w:sz="0" w:space="0" w:color="auto"/>
        <w:right w:val="none" w:sz="0" w:space="0" w:color="auto"/>
      </w:divBdr>
    </w:div>
    <w:div w:id="1448505005">
      <w:bodyDiv w:val="1"/>
      <w:marLeft w:val="0"/>
      <w:marRight w:val="0"/>
      <w:marTop w:val="0"/>
      <w:marBottom w:val="0"/>
      <w:divBdr>
        <w:top w:val="none" w:sz="0" w:space="0" w:color="auto"/>
        <w:left w:val="none" w:sz="0" w:space="0" w:color="auto"/>
        <w:bottom w:val="none" w:sz="0" w:space="0" w:color="auto"/>
        <w:right w:val="none" w:sz="0" w:space="0" w:color="auto"/>
      </w:divBdr>
    </w:div>
    <w:div w:id="1640722175">
      <w:bodyDiv w:val="1"/>
      <w:marLeft w:val="0"/>
      <w:marRight w:val="0"/>
      <w:marTop w:val="0"/>
      <w:marBottom w:val="0"/>
      <w:divBdr>
        <w:top w:val="none" w:sz="0" w:space="0" w:color="auto"/>
        <w:left w:val="none" w:sz="0" w:space="0" w:color="auto"/>
        <w:bottom w:val="none" w:sz="0" w:space="0" w:color="auto"/>
        <w:right w:val="none" w:sz="0" w:space="0" w:color="auto"/>
      </w:divBdr>
    </w:div>
    <w:div w:id="182242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AB7B-BED4-45DE-8968-52FC7ABF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3991</Words>
  <Characters>21956</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JEROME KANGOY</cp:lastModifiedBy>
  <cp:revision>2</cp:revision>
  <dcterms:created xsi:type="dcterms:W3CDTF">2022-10-12T11:31:00Z</dcterms:created>
  <dcterms:modified xsi:type="dcterms:W3CDTF">2022-10-12T11:31:00Z</dcterms:modified>
</cp:coreProperties>
</file>