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804C8E" w14:textId="4CF3E778" w:rsidR="00974FB5" w:rsidRPr="00D84883" w:rsidRDefault="009115CC" w:rsidP="009115CC">
      <w:pPr>
        <w:pStyle w:val="Heading1"/>
        <w:spacing w:before="225" w:beforeAutospacing="0" w:after="225" w:afterAutospacing="0"/>
        <w:jc w:val="center"/>
        <w:rPr>
          <w:rFonts w:asciiTheme="majorBidi" w:hAnsiTheme="majorBidi" w:cstheme="majorBidi"/>
          <w:sz w:val="28"/>
          <w:szCs w:val="28"/>
        </w:rPr>
      </w:pPr>
      <w:r w:rsidRPr="00D84883">
        <w:rPr>
          <w:rFonts w:asciiTheme="majorBidi" w:hAnsiTheme="majorBidi" w:cstheme="majorBidi"/>
          <w:sz w:val="28"/>
          <w:szCs w:val="28"/>
        </w:rPr>
        <w:t>Oxidative stress and antioxidant in pregnancy women conceived by In Vitro fertilization and Intrauterine Insemination</w:t>
      </w:r>
    </w:p>
    <w:p w14:paraId="06C30A8C" w14:textId="3C9B299E" w:rsidR="002615BF" w:rsidRPr="00D84883" w:rsidRDefault="003D44C3" w:rsidP="00EB518C">
      <w:pPr>
        <w:pStyle w:val="Heading1"/>
        <w:shd w:val="clear" w:color="auto" w:fill="FFFFFF"/>
        <w:spacing w:line="308" w:lineRule="atLeast"/>
        <w:textAlignment w:val="center"/>
        <w:rPr>
          <w:rFonts w:asciiTheme="majorBidi" w:hAnsiTheme="majorBidi" w:cstheme="majorBidi"/>
          <w:sz w:val="22"/>
          <w:szCs w:val="22"/>
          <w:lang w:bidi="ar-IQ"/>
        </w:rPr>
      </w:pPr>
      <w:proofErr w:type="spellStart"/>
      <w:r w:rsidRPr="00D84883">
        <w:rPr>
          <w:rFonts w:asciiTheme="majorBidi" w:hAnsiTheme="majorBidi" w:cstheme="majorBidi"/>
          <w:sz w:val="22"/>
          <w:szCs w:val="22"/>
          <w:lang w:bidi="ar-IQ"/>
        </w:rPr>
        <w:t>Zainab</w:t>
      </w:r>
      <w:proofErr w:type="spellEnd"/>
      <w:r w:rsidRPr="00D84883">
        <w:rPr>
          <w:rFonts w:asciiTheme="majorBidi" w:hAnsiTheme="majorBidi" w:cstheme="majorBidi"/>
          <w:sz w:val="22"/>
          <w:szCs w:val="22"/>
          <w:lang w:bidi="ar-IQ"/>
        </w:rPr>
        <w:t xml:space="preserve"> Y. </w:t>
      </w:r>
      <w:r w:rsidR="00DC2593" w:rsidRPr="00D84883">
        <w:rPr>
          <w:rFonts w:asciiTheme="majorBidi" w:hAnsiTheme="majorBidi" w:cstheme="majorBidi"/>
          <w:sz w:val="22"/>
          <w:szCs w:val="22"/>
          <w:lang w:bidi="ar-IQ"/>
        </w:rPr>
        <w:t>Ejam</w:t>
      </w:r>
      <w:r w:rsidR="00D3066F" w:rsidRPr="00D84883">
        <w:rPr>
          <w:rFonts w:asciiTheme="majorBidi" w:hAnsiTheme="majorBidi" w:cstheme="majorBidi"/>
          <w:sz w:val="22"/>
          <w:szCs w:val="22"/>
          <w:vertAlign w:val="superscript"/>
          <w:lang w:bidi="ar-IQ"/>
        </w:rPr>
        <w:t>1</w:t>
      </w:r>
      <w:r w:rsidR="00D3066F" w:rsidRPr="00D84883">
        <w:rPr>
          <w:rFonts w:asciiTheme="majorBidi" w:hAnsiTheme="majorBidi" w:cstheme="majorBidi"/>
          <w:sz w:val="22"/>
          <w:szCs w:val="22"/>
          <w:lang w:bidi="ar-IQ"/>
        </w:rPr>
        <w:t xml:space="preserve">, </w:t>
      </w:r>
      <w:proofErr w:type="spellStart"/>
      <w:r w:rsidR="00D3066F" w:rsidRPr="00D84883">
        <w:rPr>
          <w:rFonts w:asciiTheme="majorBidi" w:hAnsiTheme="majorBidi" w:cstheme="majorBidi"/>
          <w:sz w:val="22"/>
          <w:szCs w:val="22"/>
          <w:lang w:bidi="ar-IQ"/>
        </w:rPr>
        <w:t>Şevki</w:t>
      </w:r>
      <w:proofErr w:type="spellEnd"/>
      <w:r w:rsidR="00D3066F" w:rsidRPr="00D84883">
        <w:rPr>
          <w:rFonts w:asciiTheme="majorBidi" w:hAnsiTheme="majorBidi" w:cstheme="majorBidi"/>
          <w:sz w:val="22"/>
          <w:szCs w:val="22"/>
          <w:lang w:bidi="ar-IQ"/>
        </w:rPr>
        <w:t xml:space="preserve"> Adem</w:t>
      </w:r>
      <w:r w:rsidR="00356A48" w:rsidRPr="00D84883">
        <w:rPr>
          <w:rFonts w:asciiTheme="majorBidi" w:hAnsiTheme="majorBidi" w:cstheme="majorBidi"/>
          <w:sz w:val="22"/>
          <w:szCs w:val="22"/>
          <w:vertAlign w:val="superscript"/>
          <w:lang w:bidi="ar-IQ"/>
        </w:rPr>
        <w:t>2</w:t>
      </w:r>
      <w:r w:rsidR="005D56F6" w:rsidRPr="00D84883">
        <w:rPr>
          <w:rFonts w:asciiTheme="majorBidi" w:hAnsiTheme="majorBidi" w:cstheme="majorBidi"/>
          <w:sz w:val="22"/>
          <w:szCs w:val="22"/>
          <w:vertAlign w:val="subscript"/>
          <w:lang w:bidi="ar-IQ"/>
        </w:rPr>
        <w:t>,</w:t>
      </w:r>
      <w:r w:rsidR="00D3066F" w:rsidRPr="00D84883">
        <w:rPr>
          <w:rFonts w:asciiTheme="majorBidi" w:hAnsiTheme="majorBidi" w:cstheme="majorBidi"/>
          <w:sz w:val="22"/>
          <w:szCs w:val="22"/>
          <w:vertAlign w:val="subscript"/>
          <w:lang w:bidi="ar-IQ"/>
        </w:rPr>
        <w:t xml:space="preserve"> </w:t>
      </w:r>
      <w:bookmarkStart w:id="0" w:name="_Hlk132699939"/>
      <w:proofErr w:type="spellStart"/>
      <w:r w:rsidR="00180327" w:rsidRPr="00D84883">
        <w:rPr>
          <w:rFonts w:asciiTheme="majorBidi" w:hAnsiTheme="majorBidi" w:cstheme="majorBidi"/>
          <w:sz w:val="22"/>
          <w:szCs w:val="22"/>
          <w:lang w:bidi="ar-IQ"/>
        </w:rPr>
        <w:t>Asmaa</w:t>
      </w:r>
      <w:proofErr w:type="spellEnd"/>
      <w:r w:rsidR="00D3066F" w:rsidRPr="00D84883">
        <w:rPr>
          <w:rFonts w:asciiTheme="majorBidi" w:hAnsiTheme="majorBidi" w:cstheme="majorBidi"/>
          <w:sz w:val="22"/>
          <w:szCs w:val="22"/>
          <w:lang w:bidi="ar-IQ"/>
        </w:rPr>
        <w:t xml:space="preserve"> </w:t>
      </w:r>
      <w:proofErr w:type="spellStart"/>
      <w:r w:rsidR="00180327" w:rsidRPr="00D84883">
        <w:rPr>
          <w:rFonts w:asciiTheme="majorBidi" w:hAnsiTheme="majorBidi" w:cstheme="majorBidi"/>
          <w:sz w:val="22"/>
          <w:szCs w:val="22"/>
          <w:lang w:bidi="ar-IQ"/>
        </w:rPr>
        <w:t>Kadhim</w:t>
      </w:r>
      <w:proofErr w:type="spellEnd"/>
      <w:r w:rsidR="00180327" w:rsidRPr="00D84883">
        <w:rPr>
          <w:rFonts w:asciiTheme="majorBidi" w:hAnsiTheme="majorBidi" w:cstheme="majorBidi"/>
          <w:sz w:val="22"/>
          <w:szCs w:val="22"/>
          <w:lang w:bidi="ar-IQ"/>
        </w:rPr>
        <w:t xml:space="preserve"> Gatea</w:t>
      </w:r>
      <w:bookmarkEnd w:id="0"/>
      <w:r w:rsidR="00356A48" w:rsidRPr="00D84883">
        <w:rPr>
          <w:rFonts w:asciiTheme="majorBidi" w:hAnsiTheme="majorBidi" w:cstheme="majorBidi"/>
          <w:sz w:val="22"/>
          <w:szCs w:val="22"/>
          <w:vertAlign w:val="superscript"/>
          <w:lang w:bidi="ar-IQ"/>
        </w:rPr>
        <w:t>3</w:t>
      </w:r>
    </w:p>
    <w:p w14:paraId="6FCB5149" w14:textId="77777777" w:rsidR="00A30423" w:rsidRPr="00A30423" w:rsidRDefault="004D54EC" w:rsidP="00A30423">
      <w:pPr>
        <w:bidi w:val="0"/>
        <w:rPr>
          <w:rFonts w:ascii="Times New Roman" w:hAnsi="Times New Roman" w:cs="Times New Roman"/>
          <w:sz w:val="18"/>
          <w:szCs w:val="18"/>
          <w:shd w:val="clear" w:color="auto" w:fill="FFFFFF"/>
        </w:rPr>
      </w:pPr>
      <w:r w:rsidRPr="00A30423">
        <w:rPr>
          <w:rFonts w:ascii="Times New Roman" w:eastAsia="Times New Roman" w:hAnsi="Times New Roman" w:cs="Times New Roman"/>
          <w:kern w:val="36"/>
          <w:sz w:val="18"/>
          <w:szCs w:val="18"/>
          <w:vertAlign w:val="superscript"/>
          <w:lang w:bidi="ar-IQ"/>
        </w:rPr>
        <w:t>1</w:t>
      </w:r>
      <w:r w:rsidRPr="00A30423">
        <w:rPr>
          <w:rFonts w:ascii="Times New Roman" w:eastAsia="Times New Roman" w:hAnsi="Times New Roman" w:cs="Times New Roman"/>
          <w:kern w:val="36"/>
          <w:sz w:val="18"/>
          <w:szCs w:val="18"/>
          <w:lang w:bidi="ar-IQ"/>
        </w:rPr>
        <w:t xml:space="preserve"> </w:t>
      </w:r>
      <w:r w:rsidR="00A30423" w:rsidRPr="00A30423">
        <w:rPr>
          <w:rFonts w:ascii="Times New Roman" w:hAnsi="Times New Roman" w:cs="Times New Roman"/>
          <w:sz w:val="18"/>
          <w:szCs w:val="18"/>
          <w:shd w:val="clear" w:color="auto" w:fill="FFFFFF"/>
        </w:rPr>
        <w:fldChar w:fldCharType="begin"/>
      </w:r>
      <w:r w:rsidR="00A30423" w:rsidRPr="00A30423">
        <w:rPr>
          <w:rFonts w:ascii="Times New Roman" w:hAnsi="Times New Roman" w:cs="Times New Roman"/>
          <w:sz w:val="18"/>
          <w:szCs w:val="18"/>
          <w:shd w:val="clear" w:color="auto" w:fill="FFFFFF"/>
        </w:rPr>
        <w:instrText xml:space="preserve"> HYPERLINK "mailto:College of Pharmacy, Department of Pharmacutical chemistry, University of Babylon, Hilla, Iraq. Email: ejamzainab@gmail.com</w:instrText>
      </w:r>
    </w:p>
    <w:p w14:paraId="65FA5DB8" w14:textId="77777777" w:rsidR="00A30423" w:rsidRPr="00A30423" w:rsidRDefault="00A30423" w:rsidP="00A30423">
      <w:pPr>
        <w:bidi w:val="0"/>
        <w:rPr>
          <w:rStyle w:val="Hyperlink"/>
          <w:rFonts w:ascii="Times New Roman" w:hAnsi="Times New Roman" w:cs="Times New Roman"/>
          <w:color w:val="auto"/>
          <w:sz w:val="18"/>
          <w:szCs w:val="18"/>
          <w:u w:val="none"/>
          <w:shd w:val="clear" w:color="auto" w:fill="FFFFFF"/>
        </w:rPr>
      </w:pPr>
      <w:r w:rsidRPr="00A30423">
        <w:rPr>
          <w:rFonts w:ascii="Times New Roman" w:hAnsi="Times New Roman" w:cs="Times New Roman"/>
          <w:sz w:val="18"/>
          <w:szCs w:val="18"/>
          <w:shd w:val="clear" w:color="auto" w:fill="FFFFFF"/>
        </w:rPr>
        <w:instrText xml:space="preserve">" </w:instrText>
      </w:r>
      <w:r w:rsidRPr="00A30423">
        <w:rPr>
          <w:rFonts w:ascii="Times New Roman" w:hAnsi="Times New Roman" w:cs="Times New Roman"/>
          <w:sz w:val="18"/>
          <w:szCs w:val="18"/>
          <w:shd w:val="clear" w:color="auto" w:fill="FFFFFF"/>
        </w:rPr>
        <w:fldChar w:fldCharType="separate"/>
      </w:r>
      <w:r w:rsidRPr="00A30423">
        <w:rPr>
          <w:rStyle w:val="Hyperlink"/>
          <w:rFonts w:ascii="Times New Roman" w:hAnsi="Times New Roman" w:cs="Times New Roman"/>
          <w:color w:val="auto"/>
          <w:sz w:val="18"/>
          <w:szCs w:val="18"/>
          <w:u w:val="none"/>
          <w:shd w:val="clear" w:color="auto" w:fill="FFFFFF"/>
        </w:rPr>
        <w:t>College of Pharmacy, Department of Pharmacutical chemistry, University of Babylon, Hilla, Iraq. Email: ejamzainab@gmail.com</w:t>
      </w:r>
    </w:p>
    <w:p w14:paraId="420A7FCA" w14:textId="3C16B5C0" w:rsidR="00D82B8F" w:rsidRPr="00A30423" w:rsidRDefault="00A30423" w:rsidP="00D3066F">
      <w:pPr>
        <w:bidi w:val="0"/>
        <w:rPr>
          <w:rFonts w:ascii="Times New Roman" w:hAnsi="Times New Roman" w:cs="Times New Roman"/>
          <w:sz w:val="18"/>
          <w:szCs w:val="18"/>
          <w:shd w:val="clear" w:color="auto" w:fill="FFFFFF"/>
        </w:rPr>
      </w:pPr>
      <w:r w:rsidRPr="00A30423">
        <w:rPr>
          <w:rFonts w:ascii="Times New Roman" w:hAnsi="Times New Roman" w:cs="Times New Roman"/>
          <w:sz w:val="18"/>
          <w:szCs w:val="18"/>
          <w:shd w:val="clear" w:color="auto" w:fill="FFFFFF"/>
        </w:rPr>
        <w:fldChar w:fldCharType="end"/>
      </w:r>
      <w:proofErr w:type="gramStart"/>
      <w:r w:rsidR="00356A48" w:rsidRPr="00A30423">
        <w:rPr>
          <w:rFonts w:ascii="Times New Roman" w:hAnsi="Times New Roman" w:cs="Times New Roman"/>
          <w:sz w:val="18"/>
          <w:szCs w:val="18"/>
          <w:shd w:val="clear" w:color="auto" w:fill="FFFFFF"/>
          <w:vertAlign w:val="superscript"/>
        </w:rPr>
        <w:t>2</w:t>
      </w:r>
      <w:proofErr w:type="gramEnd"/>
      <w:r w:rsidR="002615BF" w:rsidRPr="00A30423">
        <w:rPr>
          <w:rFonts w:ascii="Times New Roman" w:hAnsi="Times New Roman" w:cs="Times New Roman"/>
          <w:sz w:val="18"/>
          <w:szCs w:val="18"/>
          <w:shd w:val="clear" w:color="auto" w:fill="FFFFFF"/>
          <w:vertAlign w:val="superscript"/>
        </w:rPr>
        <w:t xml:space="preserve"> </w:t>
      </w:r>
      <w:r w:rsidRPr="00A30423">
        <w:rPr>
          <w:rFonts w:ascii="Times New Roman" w:hAnsi="Times New Roman" w:cs="Times New Roman"/>
          <w:sz w:val="18"/>
          <w:szCs w:val="18"/>
          <w:shd w:val="clear" w:color="auto" w:fill="FFFFFF"/>
        </w:rPr>
        <w:t>Faculty of Sciences</w:t>
      </w:r>
      <w:r w:rsidRPr="00A30423">
        <w:rPr>
          <w:rFonts w:ascii="Times New Roman" w:hAnsi="Times New Roman" w:cs="Times New Roman"/>
          <w:sz w:val="18"/>
          <w:szCs w:val="18"/>
          <w:shd w:val="clear" w:color="auto" w:fill="FFFFFF"/>
          <w:vertAlign w:val="superscript"/>
        </w:rPr>
        <w:t xml:space="preserve">, </w:t>
      </w:r>
      <w:r w:rsidR="00D82B8F" w:rsidRPr="00A30423">
        <w:rPr>
          <w:rFonts w:ascii="Times New Roman" w:hAnsi="Times New Roman" w:cs="Times New Roman"/>
          <w:sz w:val="18"/>
          <w:szCs w:val="18"/>
          <w:shd w:val="clear" w:color="auto" w:fill="FFFFFF"/>
        </w:rPr>
        <w:fldChar w:fldCharType="begin"/>
      </w:r>
      <w:r w:rsidR="00D82B8F" w:rsidRPr="00A30423">
        <w:rPr>
          <w:rFonts w:ascii="Times New Roman" w:hAnsi="Times New Roman" w:cs="Times New Roman"/>
          <w:sz w:val="18"/>
          <w:szCs w:val="18"/>
          <w:shd w:val="clear" w:color="auto" w:fill="FFFFFF"/>
        </w:rPr>
        <w:instrText xml:space="preserve"> HYPERLINK "mailto:Department of Chemistry, Faculty of Sciences, Cankiri Karatekin University, Cankiri, 18100, Turkey. Email: Adem@gmail.com</w:instrText>
      </w:r>
    </w:p>
    <w:p w14:paraId="27D54286" w14:textId="0C5C91F0" w:rsidR="00D82B8F" w:rsidRPr="00A30423" w:rsidRDefault="00D82B8F" w:rsidP="00A30423">
      <w:pPr>
        <w:bidi w:val="0"/>
        <w:rPr>
          <w:rFonts w:ascii="Times New Roman" w:hAnsi="Times New Roman" w:cs="Times New Roman"/>
          <w:sz w:val="18"/>
          <w:szCs w:val="18"/>
          <w:shd w:val="clear" w:color="auto" w:fill="FFFFFF"/>
        </w:rPr>
      </w:pPr>
      <w:r w:rsidRPr="00A30423">
        <w:rPr>
          <w:rFonts w:ascii="Times New Roman" w:hAnsi="Times New Roman" w:cs="Times New Roman"/>
          <w:sz w:val="18"/>
          <w:szCs w:val="18"/>
          <w:shd w:val="clear" w:color="auto" w:fill="FFFFFF"/>
        </w:rPr>
        <w:instrText xml:space="preserve">" </w:instrText>
      </w:r>
      <w:r w:rsidRPr="00A30423">
        <w:rPr>
          <w:rFonts w:ascii="Times New Roman" w:hAnsi="Times New Roman" w:cs="Times New Roman"/>
          <w:sz w:val="18"/>
          <w:szCs w:val="18"/>
          <w:shd w:val="clear" w:color="auto" w:fill="FFFFFF"/>
        </w:rPr>
        <w:fldChar w:fldCharType="separate"/>
      </w:r>
      <w:r w:rsidRPr="00A30423">
        <w:rPr>
          <w:rFonts w:ascii="Times New Roman" w:hAnsi="Times New Roman" w:cs="Times New Roman"/>
          <w:sz w:val="18"/>
          <w:szCs w:val="18"/>
          <w:shd w:val="clear" w:color="auto" w:fill="FFFFFF"/>
        </w:rPr>
        <w:t xml:space="preserve">Department of Chemistry, Cankiri Karatekin University, Cankiri, 18100, Turkey. Email: </w:t>
      </w:r>
      <w:r w:rsidR="00D80278" w:rsidRPr="00A30423">
        <w:rPr>
          <w:rFonts w:ascii="Times New Roman" w:hAnsi="Times New Roman" w:cs="Times New Roman"/>
          <w:sz w:val="18"/>
          <w:szCs w:val="18"/>
          <w:shd w:val="clear" w:color="auto" w:fill="FFFFFF"/>
        </w:rPr>
        <w:t>sevkiadem@gmail.com</w:t>
      </w:r>
    </w:p>
    <w:p w14:paraId="470FB255" w14:textId="77777777" w:rsidR="00A30423" w:rsidRPr="00A30423" w:rsidRDefault="00D82B8F" w:rsidP="00A30423">
      <w:pPr>
        <w:bidi w:val="0"/>
        <w:spacing w:after="0"/>
        <w:jc w:val="both"/>
        <w:rPr>
          <w:rFonts w:ascii="Times New Roman" w:hAnsi="Times New Roman" w:cs="Times New Roman"/>
          <w:sz w:val="18"/>
          <w:szCs w:val="18"/>
          <w:shd w:val="clear" w:color="auto" w:fill="FFFFFF"/>
        </w:rPr>
      </w:pPr>
      <w:r w:rsidRPr="00A30423">
        <w:rPr>
          <w:rFonts w:ascii="Times New Roman" w:hAnsi="Times New Roman" w:cs="Times New Roman"/>
          <w:sz w:val="18"/>
          <w:szCs w:val="18"/>
          <w:shd w:val="clear" w:color="auto" w:fill="FFFFFF"/>
        </w:rPr>
        <w:fldChar w:fldCharType="end"/>
      </w:r>
      <w:r w:rsidR="00A30423" w:rsidRPr="00A30423">
        <w:rPr>
          <w:rFonts w:ascii="Times New Roman" w:hAnsi="Times New Roman" w:cs="Times New Roman"/>
          <w:sz w:val="18"/>
          <w:szCs w:val="18"/>
          <w:shd w:val="clear" w:color="auto" w:fill="FFFFFF"/>
          <w:vertAlign w:val="superscript"/>
        </w:rPr>
        <w:fldChar w:fldCharType="begin"/>
      </w:r>
      <w:r w:rsidR="00A30423" w:rsidRPr="00A30423">
        <w:rPr>
          <w:rFonts w:ascii="Times New Roman" w:hAnsi="Times New Roman" w:cs="Times New Roman"/>
          <w:sz w:val="18"/>
          <w:szCs w:val="18"/>
          <w:shd w:val="clear" w:color="auto" w:fill="FFFFFF"/>
          <w:vertAlign w:val="superscript"/>
        </w:rPr>
        <w:instrText xml:space="preserve"> HYPERLINK "mailto:3</w:instrText>
      </w:r>
      <w:r w:rsidR="00A30423" w:rsidRPr="00A30423">
        <w:rPr>
          <w:rFonts w:ascii="Times New Roman" w:hAnsi="Times New Roman" w:cs="Times New Roman"/>
          <w:sz w:val="18"/>
          <w:szCs w:val="18"/>
          <w:shd w:val="clear" w:color="auto" w:fill="FFFFFF"/>
        </w:rPr>
        <w:instrText>College of Medicine, Department of Obstetrics and Gynecology, University of Babylon, Hilla, Iraq. Email:  asmakadhim@uobabylon.edu.iq</w:instrText>
      </w:r>
    </w:p>
    <w:p w14:paraId="40394477" w14:textId="77777777" w:rsidR="00A30423" w:rsidRPr="00A30423" w:rsidRDefault="00A30423" w:rsidP="0051518F">
      <w:pPr>
        <w:bidi w:val="0"/>
        <w:spacing w:after="0"/>
        <w:jc w:val="both"/>
        <w:rPr>
          <w:rFonts w:ascii="Times New Roman" w:hAnsi="Times New Roman" w:cs="Times New Roman"/>
          <w:sz w:val="18"/>
          <w:szCs w:val="18"/>
          <w:shd w:val="clear" w:color="auto" w:fill="FFFFFF"/>
        </w:rPr>
      </w:pPr>
    </w:p>
    <w:p w14:paraId="70045E0C" w14:textId="77777777" w:rsidR="00A30423" w:rsidRPr="00A30423" w:rsidRDefault="00A30423" w:rsidP="00A30423">
      <w:pPr>
        <w:bidi w:val="0"/>
        <w:spacing w:after="0"/>
        <w:jc w:val="both"/>
        <w:rPr>
          <w:rStyle w:val="Hyperlink"/>
          <w:rFonts w:ascii="Times New Roman" w:hAnsi="Times New Roman" w:cs="Times New Roman"/>
          <w:color w:val="auto"/>
          <w:sz w:val="18"/>
          <w:szCs w:val="18"/>
          <w:u w:val="none"/>
          <w:shd w:val="clear" w:color="auto" w:fill="FFFFFF"/>
        </w:rPr>
      </w:pPr>
      <w:r w:rsidRPr="00A30423">
        <w:rPr>
          <w:rFonts w:ascii="Times New Roman" w:hAnsi="Times New Roman" w:cs="Times New Roman"/>
          <w:sz w:val="18"/>
          <w:szCs w:val="18"/>
          <w:shd w:val="clear" w:color="auto" w:fill="FFFFFF"/>
          <w:vertAlign w:val="superscript"/>
        </w:rPr>
        <w:instrText xml:space="preserve">" </w:instrText>
      </w:r>
      <w:r w:rsidRPr="00A30423">
        <w:rPr>
          <w:rFonts w:ascii="Times New Roman" w:hAnsi="Times New Roman" w:cs="Times New Roman"/>
          <w:sz w:val="18"/>
          <w:szCs w:val="18"/>
          <w:shd w:val="clear" w:color="auto" w:fill="FFFFFF"/>
          <w:vertAlign w:val="superscript"/>
        </w:rPr>
        <w:fldChar w:fldCharType="separate"/>
      </w:r>
      <w:r w:rsidRPr="00A30423">
        <w:rPr>
          <w:rStyle w:val="Hyperlink"/>
          <w:rFonts w:ascii="Times New Roman" w:hAnsi="Times New Roman" w:cs="Times New Roman"/>
          <w:color w:val="auto"/>
          <w:sz w:val="18"/>
          <w:szCs w:val="18"/>
          <w:u w:val="none"/>
          <w:shd w:val="clear" w:color="auto" w:fill="FFFFFF"/>
          <w:vertAlign w:val="superscript"/>
        </w:rPr>
        <w:t>3</w:t>
      </w:r>
      <w:r w:rsidRPr="00A30423">
        <w:rPr>
          <w:rStyle w:val="Hyperlink"/>
          <w:rFonts w:ascii="Times New Roman" w:hAnsi="Times New Roman" w:cs="Times New Roman"/>
          <w:color w:val="auto"/>
          <w:sz w:val="18"/>
          <w:szCs w:val="18"/>
          <w:u w:val="none"/>
          <w:shd w:val="clear" w:color="auto" w:fill="FFFFFF"/>
        </w:rPr>
        <w:t>College of Medicine, Department of Obstetrics and Gynecology, University of Babylon, Hilla, Iraq. Email:  asmakadhim@uobabylon.edu.iq</w:t>
      </w:r>
    </w:p>
    <w:p w14:paraId="7298E3DF" w14:textId="77777777" w:rsidR="00A30423" w:rsidRPr="00A30423" w:rsidRDefault="00A30423" w:rsidP="0051518F">
      <w:pPr>
        <w:bidi w:val="0"/>
        <w:spacing w:after="0"/>
        <w:jc w:val="both"/>
        <w:rPr>
          <w:rStyle w:val="Hyperlink"/>
          <w:rFonts w:ascii="Times New Roman" w:hAnsi="Times New Roman" w:cs="Times New Roman"/>
          <w:color w:val="auto"/>
          <w:sz w:val="18"/>
          <w:szCs w:val="18"/>
          <w:u w:val="none"/>
          <w:shd w:val="clear" w:color="auto" w:fill="FFFFFF"/>
        </w:rPr>
      </w:pPr>
    </w:p>
    <w:p w14:paraId="0D042E05" w14:textId="02CE05B3" w:rsidR="00FE15E8" w:rsidRPr="00D12F3B" w:rsidRDefault="00A30423" w:rsidP="00A30423">
      <w:pPr>
        <w:bidi w:val="0"/>
        <w:spacing w:line="240" w:lineRule="auto"/>
        <w:rPr>
          <w:rFonts w:asciiTheme="majorBidi" w:hAnsiTheme="majorBidi" w:cstheme="majorBidi"/>
          <w:sz w:val="24"/>
          <w:szCs w:val="24"/>
        </w:rPr>
      </w:pPr>
      <w:r w:rsidRPr="00A30423">
        <w:rPr>
          <w:rFonts w:ascii="Times New Roman" w:hAnsi="Times New Roman" w:cs="Times New Roman"/>
          <w:sz w:val="18"/>
          <w:szCs w:val="18"/>
          <w:shd w:val="clear" w:color="auto" w:fill="FFFFFF"/>
          <w:vertAlign w:val="superscript"/>
        </w:rPr>
        <w:fldChar w:fldCharType="end"/>
      </w:r>
    </w:p>
    <w:p w14:paraId="242AB6F5" w14:textId="74662458" w:rsidR="00480A3B" w:rsidRDefault="00D85406" w:rsidP="00FE15E8">
      <w:pPr>
        <w:bidi w:val="0"/>
        <w:spacing w:after="0"/>
        <w:jc w:val="both"/>
        <w:rPr>
          <w:rFonts w:asciiTheme="majorBidi" w:hAnsiTheme="majorBidi" w:cstheme="majorBidi"/>
          <w:b/>
          <w:bCs/>
          <w:sz w:val="24"/>
          <w:szCs w:val="24"/>
        </w:rPr>
      </w:pPr>
      <w:r w:rsidRPr="00D12F3B">
        <w:rPr>
          <w:rFonts w:asciiTheme="majorBidi" w:hAnsiTheme="majorBidi" w:cstheme="majorBidi"/>
          <w:b/>
          <w:bCs/>
          <w:sz w:val="24"/>
          <w:szCs w:val="24"/>
        </w:rPr>
        <w:t>Abstract</w:t>
      </w:r>
    </w:p>
    <w:p w14:paraId="4DC89390" w14:textId="77777777" w:rsidR="00EA5B69" w:rsidRPr="00D12F3B" w:rsidRDefault="00EA5B69" w:rsidP="00EA5B69">
      <w:pPr>
        <w:bidi w:val="0"/>
        <w:spacing w:after="0"/>
        <w:jc w:val="both"/>
        <w:rPr>
          <w:rFonts w:asciiTheme="majorBidi" w:hAnsiTheme="majorBidi" w:cstheme="majorBidi"/>
          <w:b/>
          <w:bCs/>
          <w:sz w:val="24"/>
          <w:szCs w:val="24"/>
        </w:rPr>
      </w:pPr>
    </w:p>
    <w:p w14:paraId="4F963B5C" w14:textId="509A62AE" w:rsidR="00EA5B69" w:rsidRDefault="00EA5B69" w:rsidP="00EA5B69">
      <w:pPr>
        <w:bidi w:val="0"/>
        <w:spacing w:after="0" w:line="360" w:lineRule="auto"/>
        <w:jc w:val="both"/>
        <w:rPr>
          <w:rFonts w:asciiTheme="majorBidi" w:hAnsiTheme="majorBidi" w:cstheme="majorBidi"/>
          <w:sz w:val="20"/>
          <w:szCs w:val="20"/>
          <w:shd w:val="clear" w:color="auto" w:fill="FFFFFF"/>
        </w:rPr>
      </w:pPr>
      <w:r w:rsidRPr="00EA5B69">
        <w:rPr>
          <w:rFonts w:asciiTheme="majorBidi" w:eastAsia="Calibri" w:hAnsiTheme="majorBidi" w:cstheme="majorBidi"/>
          <w:sz w:val="20"/>
          <w:szCs w:val="20"/>
        </w:rPr>
        <w:t xml:space="preserve">One of the most widely used methods of assisted reproduction is in vitro fertilization (IVF). This approach is a most used infertility curative and frequently represents the sole chance for the infertile couples to become parents. </w:t>
      </w:r>
      <w:r w:rsidRPr="00EA5B69">
        <w:rPr>
          <w:rFonts w:asciiTheme="majorBidi" w:hAnsiTheme="majorBidi" w:cstheme="majorBidi"/>
          <w:sz w:val="20"/>
          <w:szCs w:val="20"/>
          <w:shd w:val="clear" w:color="auto" w:fill="FFFFFF"/>
        </w:rPr>
        <w:t xml:space="preserve">The Intrauterine Insemination (IUI) is a straightforward, affordable, non-invasive, and secure therapy option for the management of infertility. </w:t>
      </w:r>
      <w:r w:rsidRPr="00EA5B69">
        <w:rPr>
          <w:rFonts w:asciiTheme="majorBidi" w:hAnsiTheme="majorBidi" w:cstheme="majorBidi"/>
          <w:sz w:val="20"/>
          <w:szCs w:val="20"/>
        </w:rPr>
        <w:t xml:space="preserve">Oxidative stress </w:t>
      </w:r>
      <w:r w:rsidRPr="00EA5B69">
        <w:rPr>
          <w:rFonts w:asciiTheme="majorBidi" w:hAnsiTheme="majorBidi" w:cstheme="majorBidi"/>
          <w:sz w:val="20"/>
          <w:szCs w:val="20"/>
          <w:shd w:val="clear" w:color="auto" w:fill="FFFFFF"/>
        </w:rPr>
        <w:t xml:space="preserve">(OS) is the outcome of significant reactive oxygen species (ROS) causing oocyte senility and many reproductive problems in females, while antioxidant can balance out the increased levels of ROS that cause a high state of </w:t>
      </w:r>
      <w:proofErr w:type="gramStart"/>
      <w:r w:rsidRPr="00EA5B69">
        <w:rPr>
          <w:rFonts w:asciiTheme="majorBidi" w:hAnsiTheme="majorBidi" w:cstheme="majorBidi"/>
          <w:sz w:val="20"/>
          <w:szCs w:val="20"/>
          <w:shd w:val="clear" w:color="auto" w:fill="FFFFFF"/>
        </w:rPr>
        <w:t>OS,</w:t>
      </w:r>
      <w:proofErr w:type="gramEnd"/>
      <w:r w:rsidRPr="00EA5B69">
        <w:rPr>
          <w:rFonts w:asciiTheme="majorBidi" w:hAnsiTheme="majorBidi" w:cstheme="majorBidi"/>
          <w:sz w:val="20"/>
          <w:szCs w:val="20"/>
          <w:shd w:val="clear" w:color="auto" w:fill="FFFFFF"/>
        </w:rPr>
        <w:t xml:space="preserve"> they have long been used in the treatment of subfertility. This study was to detect the serum of superoxide dismutase, catalase, glutathione, reactive oxygen species, and Malondialdehyde levels of pregnant with different types of assisted reproductive techniques in relation with the age group, body mass index (BMI). </w:t>
      </w:r>
      <w:r w:rsidRPr="00EA5B69">
        <w:rPr>
          <w:rFonts w:asciiTheme="majorBidi" w:eastAsia="Times New Roman" w:hAnsiTheme="majorBidi" w:cstheme="majorBidi"/>
          <w:sz w:val="20"/>
          <w:szCs w:val="20"/>
          <w:lang w:val="tr-TR" w:eastAsia="tr-TR"/>
        </w:rPr>
        <w:t>Enzyme-linked immune sorbent assay (ELISA) based on</w:t>
      </w:r>
      <w:r w:rsidRPr="00EA5B69">
        <w:rPr>
          <w:rFonts w:asciiTheme="majorBidi" w:hAnsiTheme="majorBidi" w:cstheme="majorBidi"/>
          <w:sz w:val="20"/>
          <w:szCs w:val="20"/>
          <w:shd w:val="clear" w:color="auto" w:fill="FFFFFF"/>
        </w:rPr>
        <w:t xml:space="preserve"> for the detection of SOD,CAT, ROS levels in the serum of</w:t>
      </w:r>
      <w:r w:rsidRPr="00EA5B69">
        <w:rPr>
          <w:rFonts w:asciiTheme="majorBidi" w:eastAsia="Times New Roman" w:hAnsiTheme="majorBidi" w:cstheme="majorBidi"/>
          <w:sz w:val="20"/>
          <w:szCs w:val="20"/>
        </w:rPr>
        <w:t xml:space="preserve"> pregnant women </w:t>
      </w:r>
      <w:r w:rsidRPr="00EA5B69">
        <w:rPr>
          <w:rFonts w:asciiTheme="majorBidi" w:hAnsiTheme="majorBidi" w:cstheme="majorBidi"/>
          <w:sz w:val="20"/>
          <w:szCs w:val="20"/>
          <w:shd w:val="clear" w:color="auto" w:fill="FFFFFF"/>
        </w:rPr>
        <w:t>in the first trimester of pregnancy</w:t>
      </w:r>
      <w:r w:rsidRPr="00EA5B69">
        <w:rPr>
          <w:rFonts w:asciiTheme="majorBidi" w:eastAsia="Times New Roman" w:hAnsiTheme="majorBidi" w:cstheme="majorBidi"/>
          <w:sz w:val="20"/>
          <w:szCs w:val="20"/>
        </w:rPr>
        <w:t xml:space="preserve">, while GSH measured by using </w:t>
      </w:r>
      <w:r w:rsidRPr="00EA5B69">
        <w:rPr>
          <w:rFonts w:asciiTheme="majorBidi" w:eastAsia="Calibri" w:hAnsiTheme="majorBidi" w:cstheme="majorBidi"/>
          <w:sz w:val="20"/>
          <w:szCs w:val="20"/>
        </w:rPr>
        <w:t>amino acid analyzer.</w:t>
      </w:r>
      <w:r w:rsidRPr="00EA5B69">
        <w:rPr>
          <w:rFonts w:asciiTheme="majorBidi" w:eastAsia="Times New Roman" w:hAnsiTheme="majorBidi" w:cstheme="majorBidi"/>
          <w:sz w:val="20"/>
          <w:szCs w:val="20"/>
        </w:rPr>
        <w:t xml:space="preserve"> </w:t>
      </w:r>
      <w:r w:rsidRPr="00EA5B69">
        <w:rPr>
          <w:rFonts w:asciiTheme="majorBidi" w:eastAsia="Calibri" w:hAnsiTheme="majorBidi" w:cstheme="majorBidi"/>
          <w:sz w:val="20"/>
          <w:szCs w:val="20"/>
          <w:lang w:bidi="ar-IQ"/>
        </w:rPr>
        <w:t xml:space="preserve">The present study showed that the serum SOD, CAT, and GSH showed a significant decrease in IVF, IUI, SP pregnant groups in comparison with NP. While ROS and MDA significant increase. There were a non- significant difference present between the different pregnant groups (IVF, IUI, and SP) also in ages and BMI groups. </w:t>
      </w:r>
      <w:r w:rsidRPr="00EA5B69">
        <w:rPr>
          <w:rFonts w:asciiTheme="majorBidi" w:hAnsiTheme="majorBidi" w:cstheme="majorBidi"/>
          <w:sz w:val="20"/>
          <w:szCs w:val="20"/>
          <w:shd w:val="clear" w:color="auto" w:fill="FFFFFF"/>
        </w:rPr>
        <w:t>There is significant decreases in serum GSH, CAT, and SOD during pregnancy corresponding significant increases in serum of ROS and MDA because pregnant women were more capable to oxidative damage than the non-pregnant as show by the decreased antioxidants</w:t>
      </w:r>
      <w:r w:rsidRPr="00EA5B69">
        <w:rPr>
          <w:rFonts w:asciiTheme="majorBidi" w:hAnsiTheme="majorBidi" w:cstheme="majorBidi"/>
          <w:sz w:val="20"/>
          <w:szCs w:val="20"/>
          <w:shd w:val="clear" w:color="auto" w:fill="FFFFFF"/>
          <w:lang w:bidi="ar-IQ"/>
        </w:rPr>
        <w:t xml:space="preserve">. </w:t>
      </w:r>
      <w:r w:rsidRPr="00EA5B69">
        <w:rPr>
          <w:rFonts w:asciiTheme="majorBidi" w:hAnsiTheme="majorBidi" w:cstheme="majorBidi"/>
          <w:sz w:val="20"/>
          <w:szCs w:val="20"/>
          <w:shd w:val="clear" w:color="auto" w:fill="FFFFFF"/>
        </w:rPr>
        <w:t>There is no significant effect among the groups of pregnant (IVF, IUI, and SP), perhaps because they are similar in age and BMI.</w:t>
      </w:r>
    </w:p>
    <w:p w14:paraId="22D1D9CD" w14:textId="77777777" w:rsidR="00EA5B69" w:rsidRPr="00EA5B69" w:rsidRDefault="00EA5B69" w:rsidP="00EA5B69">
      <w:pPr>
        <w:bidi w:val="0"/>
        <w:spacing w:after="0" w:line="360" w:lineRule="auto"/>
        <w:jc w:val="both"/>
        <w:rPr>
          <w:rFonts w:asciiTheme="majorBidi" w:hAnsiTheme="majorBidi" w:cstheme="majorBidi"/>
          <w:sz w:val="20"/>
          <w:szCs w:val="20"/>
          <w:shd w:val="clear" w:color="auto" w:fill="FFFFFF"/>
        </w:rPr>
      </w:pPr>
    </w:p>
    <w:p w14:paraId="322F23D5" w14:textId="1D0CE64C" w:rsidR="00C218EE" w:rsidRPr="00EA5B69" w:rsidRDefault="00D85406" w:rsidP="004452AB">
      <w:pPr>
        <w:bidi w:val="0"/>
        <w:spacing w:after="0" w:line="360" w:lineRule="auto"/>
        <w:jc w:val="both"/>
        <w:rPr>
          <w:rFonts w:asciiTheme="majorBidi" w:hAnsiTheme="majorBidi" w:cstheme="majorBidi"/>
          <w:b/>
          <w:bCs/>
          <w:sz w:val="20"/>
          <w:szCs w:val="20"/>
        </w:rPr>
      </w:pPr>
      <w:r w:rsidRPr="00EA5B69">
        <w:rPr>
          <w:rFonts w:asciiTheme="majorBidi" w:hAnsiTheme="majorBidi" w:cstheme="majorBidi"/>
          <w:b/>
          <w:bCs/>
          <w:sz w:val="20"/>
          <w:szCs w:val="20"/>
        </w:rPr>
        <w:t>Keywords:</w:t>
      </w:r>
      <w:r w:rsidR="00954044" w:rsidRPr="00EA5B69">
        <w:rPr>
          <w:rFonts w:asciiTheme="majorBidi" w:hAnsiTheme="majorBidi" w:cstheme="majorBidi"/>
          <w:b/>
          <w:bCs/>
          <w:sz w:val="20"/>
          <w:szCs w:val="20"/>
        </w:rPr>
        <w:t xml:space="preserve"> </w:t>
      </w:r>
      <w:r w:rsidR="00D12F3B" w:rsidRPr="00EA5B69">
        <w:rPr>
          <w:rFonts w:asciiTheme="majorBidi" w:hAnsiTheme="majorBidi" w:cstheme="majorBidi"/>
          <w:b/>
          <w:bCs/>
          <w:sz w:val="20"/>
          <w:szCs w:val="20"/>
        </w:rPr>
        <w:t>S</w:t>
      </w:r>
      <w:r w:rsidR="009E373B" w:rsidRPr="00EA5B69">
        <w:rPr>
          <w:rFonts w:asciiTheme="majorBidi" w:hAnsiTheme="majorBidi" w:cstheme="majorBidi"/>
          <w:b/>
          <w:bCs/>
          <w:sz w:val="20"/>
          <w:szCs w:val="20"/>
        </w:rPr>
        <w:t xml:space="preserve">uperoxide </w:t>
      </w:r>
      <w:r w:rsidR="0072329B" w:rsidRPr="00EA5B69">
        <w:rPr>
          <w:rFonts w:asciiTheme="majorBidi" w:hAnsiTheme="majorBidi" w:cstheme="majorBidi"/>
          <w:b/>
          <w:bCs/>
          <w:sz w:val="20"/>
          <w:szCs w:val="20"/>
        </w:rPr>
        <w:t>dismutase, Catalase</w:t>
      </w:r>
      <w:r w:rsidR="00D12F3B" w:rsidRPr="00EA5B69">
        <w:rPr>
          <w:rFonts w:asciiTheme="majorBidi" w:hAnsiTheme="majorBidi" w:cstheme="majorBidi"/>
          <w:b/>
          <w:bCs/>
          <w:sz w:val="20"/>
          <w:szCs w:val="20"/>
        </w:rPr>
        <w:t>, Glutathione, Reactive oxygen species, Malondialdehyde.</w:t>
      </w:r>
    </w:p>
    <w:p w14:paraId="365E8059" w14:textId="77777777" w:rsidR="00117C93" w:rsidRDefault="00117C93" w:rsidP="00117C93">
      <w:pPr>
        <w:bidi w:val="0"/>
        <w:spacing w:after="0" w:line="360" w:lineRule="auto"/>
        <w:jc w:val="both"/>
        <w:rPr>
          <w:rFonts w:asciiTheme="majorBidi" w:hAnsiTheme="majorBidi" w:cstheme="majorBidi"/>
          <w:sz w:val="24"/>
          <w:szCs w:val="24"/>
        </w:rPr>
      </w:pPr>
    </w:p>
    <w:p w14:paraId="2BFC0A03" w14:textId="77777777" w:rsidR="0084595A" w:rsidRPr="00034711" w:rsidRDefault="0084595A" w:rsidP="0084595A">
      <w:pPr>
        <w:bidi w:val="0"/>
        <w:spacing w:after="0"/>
        <w:jc w:val="both"/>
        <w:rPr>
          <w:rFonts w:asciiTheme="majorBidi" w:hAnsiTheme="majorBidi" w:cstheme="majorBidi"/>
          <w:sz w:val="24"/>
          <w:szCs w:val="24"/>
        </w:rPr>
      </w:pPr>
    </w:p>
    <w:p w14:paraId="3BEDCC02" w14:textId="77777777" w:rsidR="00117C93" w:rsidRDefault="00117C93" w:rsidP="00C218EE">
      <w:pPr>
        <w:bidi w:val="0"/>
        <w:rPr>
          <w:rFonts w:asciiTheme="majorBidi" w:eastAsia="Times New Roman" w:hAnsiTheme="majorBidi" w:cstheme="majorBidi"/>
          <w:b/>
          <w:bCs/>
          <w:sz w:val="24"/>
          <w:szCs w:val="24"/>
          <w:lang w:bidi="ar-IQ"/>
        </w:rPr>
        <w:sectPr w:rsidR="00117C93" w:rsidSect="00B90BEC">
          <w:pgSz w:w="15840" w:h="12240" w:orient="landscape"/>
          <w:pgMar w:top="1440" w:right="1440" w:bottom="1440" w:left="1440" w:header="720" w:footer="720" w:gutter="0"/>
          <w:cols w:space="720"/>
          <w:docGrid w:linePitch="360"/>
        </w:sectPr>
      </w:pPr>
    </w:p>
    <w:p w14:paraId="7C5BC4BB" w14:textId="184576DD" w:rsidR="00804EC0" w:rsidRPr="00117C93" w:rsidRDefault="00092CEE" w:rsidP="00C218EE">
      <w:pPr>
        <w:bidi w:val="0"/>
        <w:rPr>
          <w:rFonts w:asciiTheme="majorBidi" w:eastAsia="Times New Roman" w:hAnsiTheme="majorBidi" w:cstheme="majorBidi"/>
          <w:b/>
          <w:bCs/>
          <w:sz w:val="24"/>
          <w:szCs w:val="24"/>
          <w:lang w:bidi="ar-IQ"/>
        </w:rPr>
      </w:pPr>
      <w:r w:rsidRPr="00117C93">
        <w:rPr>
          <w:rFonts w:asciiTheme="majorBidi" w:eastAsia="Times New Roman" w:hAnsiTheme="majorBidi" w:cstheme="majorBidi"/>
          <w:b/>
          <w:bCs/>
          <w:sz w:val="24"/>
          <w:szCs w:val="24"/>
          <w:lang w:bidi="ar-IQ"/>
        </w:rPr>
        <w:lastRenderedPageBreak/>
        <w:t>I</w:t>
      </w:r>
      <w:r w:rsidR="00D85406" w:rsidRPr="00117C93">
        <w:rPr>
          <w:rFonts w:asciiTheme="majorBidi" w:eastAsia="Times New Roman" w:hAnsiTheme="majorBidi" w:cstheme="majorBidi"/>
          <w:b/>
          <w:bCs/>
          <w:sz w:val="24"/>
          <w:szCs w:val="24"/>
          <w:lang w:bidi="ar-IQ"/>
        </w:rPr>
        <w:t>ntroduction</w:t>
      </w:r>
    </w:p>
    <w:p w14:paraId="5FA244E3" w14:textId="5DFC5248" w:rsidR="0084595A" w:rsidRPr="00EA5B69" w:rsidRDefault="00AD5994" w:rsidP="00AD5994">
      <w:pPr>
        <w:bidi w:val="0"/>
        <w:spacing w:line="360" w:lineRule="auto"/>
        <w:jc w:val="both"/>
        <w:rPr>
          <w:rFonts w:asciiTheme="majorBidi" w:eastAsia="Times New Roman" w:hAnsiTheme="majorBidi" w:cstheme="majorBidi"/>
          <w:sz w:val="20"/>
          <w:szCs w:val="20"/>
        </w:rPr>
      </w:pPr>
      <w:r w:rsidRPr="00AD5994">
        <w:rPr>
          <w:rFonts w:asciiTheme="majorBidi" w:eastAsia="Times New Roman" w:hAnsiTheme="majorBidi" w:cstheme="majorBidi"/>
          <w:sz w:val="20"/>
          <w:szCs w:val="20"/>
        </w:rPr>
        <w:t>One of the most widely used methods of assisted reproduction is in vitro fertilization (IVF). This approach is a widely used infertility medication and frequently represents the sole way for infertile couples to become parents. IVF may be beneficial for patients with a history of endometriosis who have undergone unsuccessful medical or surgical treatment as well as those whose conservative reproductive treatments have failed or who h</w:t>
      </w:r>
      <w:r>
        <w:rPr>
          <w:rFonts w:asciiTheme="majorBidi" w:eastAsia="Times New Roman" w:hAnsiTheme="majorBidi" w:cstheme="majorBidi"/>
          <w:sz w:val="20"/>
          <w:szCs w:val="20"/>
        </w:rPr>
        <w:t>ave unexplained infertility</w:t>
      </w:r>
      <w:r w:rsidRPr="00AD5994">
        <w:rPr>
          <w:rFonts w:asciiTheme="majorBidi" w:eastAsia="Times New Roman" w:hAnsiTheme="majorBidi" w:cstheme="majorBidi"/>
          <w:sz w:val="20"/>
          <w:szCs w:val="20"/>
        </w:rPr>
        <w:t xml:space="preserve"> </w:t>
      </w:r>
      <w:r w:rsidR="00EA5B69">
        <w:rPr>
          <w:rFonts w:asciiTheme="majorBidi" w:eastAsia="Times New Roman" w:hAnsiTheme="majorBidi" w:cstheme="majorBidi"/>
          <w:sz w:val="20"/>
          <w:szCs w:val="20"/>
        </w:rPr>
        <w:t>[</w:t>
      </w:r>
      <w:r w:rsidR="004452AB" w:rsidRPr="00EA5B69">
        <w:rPr>
          <w:rFonts w:asciiTheme="majorBidi" w:eastAsia="Times New Roman" w:hAnsiTheme="majorBidi" w:cstheme="majorBidi"/>
          <w:sz w:val="20"/>
          <w:szCs w:val="20"/>
        </w:rPr>
        <w:t>1</w:t>
      </w:r>
      <w:r w:rsidR="00EA5B69">
        <w:rPr>
          <w:rFonts w:asciiTheme="majorBidi" w:eastAsia="Times New Roman" w:hAnsiTheme="majorBidi" w:cstheme="majorBidi"/>
          <w:sz w:val="20"/>
          <w:szCs w:val="20"/>
        </w:rPr>
        <w:t>]</w:t>
      </w:r>
      <w:r w:rsidR="00F10077" w:rsidRPr="00EA5B69">
        <w:rPr>
          <w:rFonts w:asciiTheme="majorBidi" w:eastAsia="Times New Roman" w:hAnsiTheme="majorBidi" w:cstheme="majorBidi"/>
          <w:sz w:val="20"/>
          <w:szCs w:val="20"/>
        </w:rPr>
        <w:t>.</w:t>
      </w:r>
      <w:r w:rsidR="004452AB" w:rsidRPr="00EA5B69">
        <w:rPr>
          <w:rFonts w:asciiTheme="majorBidi" w:eastAsia="Times New Roman" w:hAnsiTheme="majorBidi" w:cstheme="majorBidi"/>
          <w:sz w:val="20"/>
          <w:szCs w:val="20"/>
        </w:rPr>
        <w:t xml:space="preserve"> </w:t>
      </w:r>
      <w:r w:rsidRPr="00AD5994">
        <w:rPr>
          <w:rFonts w:asciiTheme="majorBidi" w:eastAsia="Times New Roman" w:hAnsiTheme="majorBidi" w:cstheme="majorBidi"/>
          <w:sz w:val="20"/>
          <w:szCs w:val="20"/>
        </w:rPr>
        <w:t xml:space="preserve">The two forms of antioxidants that </w:t>
      </w:r>
      <w:proofErr w:type="gramStart"/>
      <w:r w:rsidRPr="00AD5994">
        <w:rPr>
          <w:rFonts w:asciiTheme="majorBidi" w:eastAsia="Times New Roman" w:hAnsiTheme="majorBidi" w:cstheme="majorBidi"/>
          <w:sz w:val="20"/>
          <w:szCs w:val="20"/>
        </w:rPr>
        <w:t>can be found</w:t>
      </w:r>
      <w:proofErr w:type="gramEnd"/>
      <w:r w:rsidRPr="00AD5994">
        <w:rPr>
          <w:rFonts w:asciiTheme="majorBidi" w:eastAsia="Times New Roman" w:hAnsiTheme="majorBidi" w:cstheme="majorBidi"/>
          <w:sz w:val="20"/>
          <w:szCs w:val="20"/>
        </w:rPr>
        <w:t xml:space="preserve"> in the body normally are enzymatic antioxidants and non-enzymatic antioxidants. Catalase (CAT), the glutathione peroxidase (GSH-</w:t>
      </w:r>
      <w:proofErr w:type="spellStart"/>
      <w:r w:rsidRPr="00AD5994">
        <w:rPr>
          <w:rFonts w:asciiTheme="majorBidi" w:eastAsia="Times New Roman" w:hAnsiTheme="majorBidi" w:cstheme="majorBidi"/>
          <w:sz w:val="20"/>
          <w:szCs w:val="20"/>
        </w:rPr>
        <w:t>Px</w:t>
      </w:r>
      <w:proofErr w:type="spellEnd"/>
      <w:r w:rsidRPr="00AD5994">
        <w:rPr>
          <w:rFonts w:asciiTheme="majorBidi" w:eastAsia="Times New Roman" w:hAnsiTheme="majorBidi" w:cstheme="majorBidi"/>
          <w:sz w:val="20"/>
          <w:szCs w:val="20"/>
        </w:rPr>
        <w:t>), the glutathione reductase (GSH-R), and the superoxide dismutase (SOD), are the most promi</w:t>
      </w:r>
      <w:r w:rsidR="00C535CB">
        <w:rPr>
          <w:rFonts w:asciiTheme="majorBidi" w:eastAsia="Times New Roman" w:hAnsiTheme="majorBidi" w:cstheme="majorBidi"/>
          <w:sz w:val="20"/>
          <w:szCs w:val="20"/>
        </w:rPr>
        <w:t>nent enzymatic antioxidants</w:t>
      </w:r>
      <w:r w:rsidRPr="00AD5994">
        <w:rPr>
          <w:rFonts w:asciiTheme="majorBidi" w:eastAsia="Times New Roman" w:hAnsiTheme="majorBidi" w:cstheme="majorBidi"/>
          <w:sz w:val="20"/>
          <w:szCs w:val="20"/>
        </w:rPr>
        <w:t xml:space="preserve">.  Because glutathione shields eggs from oxidative stress during </w:t>
      </w:r>
      <w:proofErr w:type="spellStart"/>
      <w:r w:rsidRPr="00AD5994">
        <w:rPr>
          <w:rFonts w:asciiTheme="majorBidi" w:eastAsia="Times New Roman" w:hAnsiTheme="majorBidi" w:cstheme="majorBidi"/>
          <w:sz w:val="20"/>
          <w:szCs w:val="20"/>
        </w:rPr>
        <w:t>folliculogenesis</w:t>
      </w:r>
      <w:proofErr w:type="spellEnd"/>
      <w:r w:rsidRPr="00AD5994">
        <w:rPr>
          <w:rFonts w:asciiTheme="majorBidi" w:eastAsia="Times New Roman" w:hAnsiTheme="majorBidi" w:cstheme="majorBidi"/>
          <w:sz w:val="20"/>
          <w:szCs w:val="20"/>
        </w:rPr>
        <w:t>, it is essential for egg quality. The oocytes with higher intracellular glutathione levels create embryos tha</w:t>
      </w:r>
      <w:r w:rsidR="00C535CB">
        <w:rPr>
          <w:rFonts w:asciiTheme="majorBidi" w:eastAsia="Times New Roman" w:hAnsiTheme="majorBidi" w:cstheme="majorBidi"/>
          <w:sz w:val="20"/>
          <w:szCs w:val="20"/>
        </w:rPr>
        <w:t>t are more robust and healthy</w:t>
      </w:r>
      <w:r w:rsidRPr="00AD5994">
        <w:rPr>
          <w:rFonts w:asciiTheme="majorBidi" w:eastAsia="Times New Roman" w:hAnsiTheme="majorBidi" w:cstheme="majorBidi"/>
          <w:sz w:val="20"/>
          <w:szCs w:val="20"/>
        </w:rPr>
        <w:t>. Oxidative stress clarify to be one of the main causes of IVF f</w:t>
      </w:r>
      <w:r w:rsidR="00C535CB">
        <w:rPr>
          <w:rFonts w:asciiTheme="majorBidi" w:eastAsia="Times New Roman" w:hAnsiTheme="majorBidi" w:cstheme="majorBidi"/>
          <w:sz w:val="20"/>
          <w:szCs w:val="20"/>
        </w:rPr>
        <w:t>ailure, among other factors [2</w:t>
      </w:r>
      <w:r w:rsidRPr="00AD5994">
        <w:rPr>
          <w:rFonts w:asciiTheme="majorBidi" w:eastAsia="Times New Roman" w:hAnsiTheme="majorBidi" w:cstheme="majorBidi"/>
          <w:sz w:val="20"/>
          <w:szCs w:val="20"/>
        </w:rPr>
        <w:t>].</w:t>
      </w:r>
    </w:p>
    <w:p w14:paraId="772F0DF0" w14:textId="29B57D7D" w:rsidR="005224BA" w:rsidRPr="00EA5B69" w:rsidRDefault="00EB0402" w:rsidP="00E17A4D">
      <w:pPr>
        <w:bidi w:val="0"/>
        <w:rPr>
          <w:rFonts w:asciiTheme="majorBidi" w:eastAsia="Times New Roman" w:hAnsiTheme="majorBidi" w:cstheme="majorBidi"/>
          <w:b/>
          <w:bCs/>
          <w:sz w:val="24"/>
          <w:szCs w:val="24"/>
          <w:lang w:bidi="ar-IQ"/>
        </w:rPr>
      </w:pPr>
      <w:r w:rsidRPr="00EA5B69">
        <w:rPr>
          <w:rFonts w:asciiTheme="majorBidi" w:eastAsia="Times New Roman" w:hAnsiTheme="majorBidi" w:cstheme="majorBidi"/>
          <w:b/>
          <w:bCs/>
          <w:sz w:val="24"/>
          <w:szCs w:val="24"/>
          <w:lang w:bidi="ar-IQ"/>
        </w:rPr>
        <w:t>Patients</w:t>
      </w:r>
      <w:r w:rsidR="000A42BA" w:rsidRPr="00EA5B69">
        <w:rPr>
          <w:rFonts w:asciiTheme="majorBidi" w:eastAsia="Times New Roman" w:hAnsiTheme="majorBidi" w:cstheme="majorBidi"/>
          <w:b/>
          <w:bCs/>
          <w:sz w:val="24"/>
          <w:szCs w:val="24"/>
          <w:lang w:bidi="ar-IQ"/>
        </w:rPr>
        <w:t xml:space="preserve"> and Methods</w:t>
      </w:r>
      <w:r w:rsidR="005224BA" w:rsidRPr="00EA5B69">
        <w:rPr>
          <w:rFonts w:asciiTheme="majorBidi" w:eastAsia="Times New Roman" w:hAnsiTheme="majorBidi" w:cstheme="majorBidi"/>
          <w:b/>
          <w:bCs/>
          <w:sz w:val="24"/>
          <w:szCs w:val="24"/>
          <w:lang w:bidi="ar-IQ"/>
        </w:rPr>
        <w:t xml:space="preserve"> </w:t>
      </w:r>
    </w:p>
    <w:p w14:paraId="1D66C0F2" w14:textId="5505C578" w:rsidR="00350F5A" w:rsidRPr="00EA5B69" w:rsidRDefault="009C0F0D" w:rsidP="00AD5994">
      <w:pPr>
        <w:bidi w:val="0"/>
        <w:spacing w:line="360" w:lineRule="auto"/>
        <w:jc w:val="both"/>
        <w:rPr>
          <w:rFonts w:asciiTheme="majorBidi" w:hAnsiTheme="majorBidi" w:cstheme="majorBidi"/>
          <w:sz w:val="20"/>
          <w:szCs w:val="20"/>
        </w:rPr>
      </w:pPr>
      <w:r w:rsidRPr="00EA5B69">
        <w:rPr>
          <w:rFonts w:asciiTheme="majorBidi" w:eastAsia="Times New Roman" w:hAnsiTheme="majorBidi" w:cstheme="majorBidi"/>
          <w:sz w:val="20"/>
          <w:szCs w:val="20"/>
        </w:rPr>
        <w:t>The case study include 150 pregnant women in the first trimester of</w:t>
      </w:r>
      <w:r w:rsidR="00765A34" w:rsidRPr="00EA5B69">
        <w:rPr>
          <w:rFonts w:asciiTheme="majorBidi" w:eastAsia="Times New Roman" w:hAnsiTheme="majorBidi" w:cstheme="majorBidi"/>
          <w:sz w:val="20"/>
          <w:szCs w:val="20"/>
        </w:rPr>
        <w:t xml:space="preserve"> the</w:t>
      </w:r>
      <w:r w:rsidRPr="00EA5B69">
        <w:rPr>
          <w:rFonts w:asciiTheme="majorBidi" w:eastAsia="Times New Roman" w:hAnsiTheme="majorBidi" w:cstheme="majorBidi"/>
          <w:sz w:val="20"/>
          <w:szCs w:val="20"/>
        </w:rPr>
        <w:t xml:space="preserve"> pregnancy these women divided in to three types a. women that pregnant by IVF </w:t>
      </w:r>
      <w:r w:rsidR="00350F5A" w:rsidRPr="00EA5B69">
        <w:rPr>
          <w:rFonts w:asciiTheme="majorBidi" w:eastAsia="Times New Roman" w:hAnsiTheme="majorBidi" w:cstheme="majorBidi"/>
          <w:sz w:val="20"/>
          <w:szCs w:val="20"/>
        </w:rPr>
        <w:t>technique</w:t>
      </w:r>
      <w:r w:rsidRPr="00EA5B69">
        <w:rPr>
          <w:rFonts w:asciiTheme="majorBidi" w:eastAsia="Times New Roman" w:hAnsiTheme="majorBidi" w:cstheme="majorBidi"/>
          <w:sz w:val="20"/>
          <w:szCs w:val="20"/>
        </w:rPr>
        <w:t xml:space="preserve">, b. women that pregnant by IUI </w:t>
      </w:r>
      <w:r w:rsidR="00350F5A" w:rsidRPr="00EA5B69">
        <w:rPr>
          <w:rFonts w:asciiTheme="majorBidi" w:eastAsia="Times New Roman" w:hAnsiTheme="majorBidi" w:cstheme="majorBidi"/>
          <w:sz w:val="20"/>
          <w:szCs w:val="20"/>
        </w:rPr>
        <w:t>technique</w:t>
      </w:r>
      <w:r w:rsidRPr="00EA5B69">
        <w:rPr>
          <w:rFonts w:asciiTheme="majorBidi" w:eastAsia="Times New Roman" w:hAnsiTheme="majorBidi" w:cstheme="majorBidi"/>
          <w:sz w:val="20"/>
          <w:szCs w:val="20"/>
        </w:rPr>
        <w:t xml:space="preserve">, and c. women that pregnant </w:t>
      </w:r>
      <w:r w:rsidR="00350F5A" w:rsidRPr="00EA5B69">
        <w:rPr>
          <w:rFonts w:asciiTheme="majorBidi" w:eastAsia="Times New Roman" w:hAnsiTheme="majorBidi" w:cstheme="majorBidi"/>
          <w:sz w:val="20"/>
          <w:szCs w:val="20"/>
        </w:rPr>
        <w:t>spontaneously</w:t>
      </w:r>
      <w:r w:rsidRPr="00EA5B69">
        <w:rPr>
          <w:rFonts w:asciiTheme="majorBidi" w:eastAsia="Times New Roman" w:hAnsiTheme="majorBidi" w:cstheme="majorBidi"/>
          <w:sz w:val="20"/>
          <w:szCs w:val="20"/>
        </w:rPr>
        <w:t xml:space="preserve">. </w:t>
      </w:r>
      <w:r w:rsidR="00350F5A" w:rsidRPr="00EA5B69">
        <w:rPr>
          <w:rFonts w:asciiTheme="majorBidi" w:eastAsia="Times New Roman" w:hAnsiTheme="majorBidi" w:cstheme="majorBidi"/>
          <w:sz w:val="20"/>
          <w:szCs w:val="20"/>
        </w:rPr>
        <w:t>The</w:t>
      </w:r>
      <w:r w:rsidRPr="00EA5B69">
        <w:rPr>
          <w:rFonts w:asciiTheme="majorBidi" w:eastAsia="Times New Roman" w:hAnsiTheme="majorBidi" w:cstheme="majorBidi"/>
          <w:sz w:val="20"/>
          <w:szCs w:val="20"/>
        </w:rPr>
        <w:t xml:space="preserve"> study take 50 </w:t>
      </w:r>
      <w:r w:rsidR="00350F5A" w:rsidRPr="00EA5B69">
        <w:rPr>
          <w:rFonts w:asciiTheme="majorBidi" w:eastAsia="Times New Roman" w:hAnsiTheme="majorBidi" w:cstheme="majorBidi"/>
          <w:sz w:val="20"/>
          <w:szCs w:val="20"/>
        </w:rPr>
        <w:t>apparently</w:t>
      </w:r>
      <w:r w:rsidRPr="00EA5B69">
        <w:rPr>
          <w:rFonts w:asciiTheme="majorBidi" w:eastAsia="Times New Roman" w:hAnsiTheme="majorBidi" w:cstheme="majorBidi"/>
          <w:sz w:val="20"/>
          <w:szCs w:val="20"/>
        </w:rPr>
        <w:t xml:space="preserve"> healthy women without pregnant </w:t>
      </w:r>
      <w:r w:rsidR="00350F5A" w:rsidRPr="00EA5B69">
        <w:rPr>
          <w:rFonts w:asciiTheme="majorBidi" w:eastAsia="Times New Roman" w:hAnsiTheme="majorBidi" w:cstheme="majorBidi"/>
          <w:sz w:val="20"/>
          <w:szCs w:val="20"/>
        </w:rPr>
        <w:t>considered</w:t>
      </w:r>
      <w:r w:rsidRPr="00EA5B69">
        <w:rPr>
          <w:rFonts w:asciiTheme="majorBidi" w:eastAsia="Times New Roman" w:hAnsiTheme="majorBidi" w:cstheme="majorBidi"/>
          <w:sz w:val="20"/>
          <w:szCs w:val="20"/>
        </w:rPr>
        <w:t xml:space="preserve"> as a control groups. Sample collection and work carried out in </w:t>
      </w:r>
      <w:proofErr w:type="spellStart"/>
      <w:r w:rsidRPr="00EA5B69">
        <w:rPr>
          <w:rFonts w:asciiTheme="majorBidi" w:eastAsia="Times New Roman" w:hAnsiTheme="majorBidi" w:cstheme="majorBidi"/>
          <w:sz w:val="20"/>
          <w:szCs w:val="20"/>
        </w:rPr>
        <w:t>Taiba</w:t>
      </w:r>
      <w:proofErr w:type="spellEnd"/>
      <w:r w:rsidRPr="00EA5B69">
        <w:rPr>
          <w:rFonts w:asciiTheme="majorBidi" w:eastAsia="Times New Roman" w:hAnsiTheme="majorBidi" w:cstheme="majorBidi"/>
          <w:sz w:val="20"/>
          <w:szCs w:val="20"/>
        </w:rPr>
        <w:t xml:space="preserve"> Center for Infertility Treatment, in Babylon province/Iraq For the period from March 2022 to January 2023. The study </w:t>
      </w:r>
      <w:proofErr w:type="gramStart"/>
      <w:r w:rsidRPr="00EA5B69">
        <w:rPr>
          <w:rFonts w:asciiTheme="majorBidi" w:eastAsia="Times New Roman" w:hAnsiTheme="majorBidi" w:cstheme="majorBidi"/>
          <w:sz w:val="20"/>
          <w:szCs w:val="20"/>
        </w:rPr>
        <w:t xml:space="preserve">was </w:t>
      </w:r>
      <w:r w:rsidR="00C1097E" w:rsidRPr="00EA5B69">
        <w:rPr>
          <w:rFonts w:asciiTheme="majorBidi" w:eastAsia="Times New Roman" w:hAnsiTheme="majorBidi" w:cstheme="majorBidi"/>
          <w:sz w:val="20"/>
          <w:szCs w:val="20"/>
        </w:rPr>
        <w:t>confirmed</w:t>
      </w:r>
      <w:proofErr w:type="gramEnd"/>
      <w:r w:rsidRPr="00EA5B69">
        <w:rPr>
          <w:rFonts w:asciiTheme="majorBidi" w:eastAsia="Times New Roman" w:hAnsiTheme="majorBidi" w:cstheme="majorBidi"/>
          <w:sz w:val="20"/>
          <w:szCs w:val="20"/>
        </w:rPr>
        <w:t xml:space="preserve"> by the University of Babylon/College of </w:t>
      </w:r>
      <w:r w:rsidR="00C1097E" w:rsidRPr="00EA5B69">
        <w:rPr>
          <w:rFonts w:asciiTheme="majorBidi" w:eastAsia="Times New Roman" w:hAnsiTheme="majorBidi" w:cstheme="majorBidi"/>
          <w:sz w:val="20"/>
          <w:szCs w:val="20"/>
        </w:rPr>
        <w:t xml:space="preserve">the </w:t>
      </w:r>
      <w:r w:rsidRPr="00EA5B69">
        <w:rPr>
          <w:rFonts w:asciiTheme="majorBidi" w:eastAsia="Times New Roman" w:hAnsiTheme="majorBidi" w:cstheme="majorBidi"/>
          <w:sz w:val="20"/>
          <w:szCs w:val="20"/>
        </w:rPr>
        <w:t xml:space="preserve">Medicine Ethical Committee. Informed </w:t>
      </w:r>
      <w:r w:rsidR="00DF247D" w:rsidRPr="00EA5B69">
        <w:rPr>
          <w:rFonts w:asciiTheme="majorBidi" w:eastAsia="Times New Roman" w:hAnsiTheme="majorBidi" w:cstheme="majorBidi"/>
          <w:sz w:val="20"/>
          <w:szCs w:val="20"/>
        </w:rPr>
        <w:t xml:space="preserve">of </w:t>
      </w:r>
      <w:r w:rsidR="00765A34" w:rsidRPr="00EA5B69">
        <w:rPr>
          <w:rFonts w:asciiTheme="majorBidi" w:eastAsia="Times New Roman" w:hAnsiTheme="majorBidi" w:cstheme="majorBidi"/>
          <w:sz w:val="20"/>
          <w:szCs w:val="20"/>
        </w:rPr>
        <w:t>admission</w:t>
      </w:r>
      <w:r w:rsidRPr="00EA5B69">
        <w:rPr>
          <w:rFonts w:asciiTheme="majorBidi" w:eastAsia="Times New Roman" w:hAnsiTheme="majorBidi" w:cstheme="majorBidi"/>
          <w:sz w:val="20"/>
          <w:szCs w:val="20"/>
        </w:rPr>
        <w:t xml:space="preserve"> was obtained from all women </w:t>
      </w:r>
      <w:r w:rsidR="00765A34" w:rsidRPr="00EA5B69">
        <w:rPr>
          <w:rFonts w:asciiTheme="majorBidi" w:eastAsia="Times New Roman" w:hAnsiTheme="majorBidi" w:cstheme="majorBidi"/>
          <w:sz w:val="20"/>
          <w:szCs w:val="20"/>
        </w:rPr>
        <w:t>that share</w:t>
      </w:r>
      <w:r w:rsidRPr="00EA5B69">
        <w:rPr>
          <w:rFonts w:asciiTheme="majorBidi" w:eastAsia="Times New Roman" w:hAnsiTheme="majorBidi" w:cstheme="majorBidi"/>
          <w:sz w:val="20"/>
          <w:szCs w:val="20"/>
        </w:rPr>
        <w:t xml:space="preserve"> before the data collection. </w:t>
      </w:r>
    </w:p>
    <w:p w14:paraId="37CDDA27" w14:textId="3F1C0176" w:rsidR="00B861F3" w:rsidRPr="00EA5B69" w:rsidRDefault="00B011B3" w:rsidP="00350F5A">
      <w:pPr>
        <w:bidi w:val="0"/>
        <w:spacing w:line="360" w:lineRule="auto"/>
        <w:jc w:val="both"/>
        <w:rPr>
          <w:rFonts w:asciiTheme="majorBidi" w:hAnsiTheme="majorBidi" w:cstheme="majorBidi"/>
          <w:sz w:val="24"/>
          <w:szCs w:val="24"/>
          <w:shd w:val="clear" w:color="auto" w:fill="FFFFFF"/>
        </w:rPr>
      </w:pPr>
      <w:r w:rsidRPr="00EA5B69">
        <w:rPr>
          <w:rFonts w:asciiTheme="majorBidi" w:eastAsia="Times New Roman" w:hAnsiTheme="majorBidi" w:cstheme="majorBidi"/>
          <w:b/>
          <w:bCs/>
          <w:sz w:val="24"/>
          <w:szCs w:val="24"/>
          <w:lang w:bidi="ar-IQ"/>
        </w:rPr>
        <w:t>Results</w:t>
      </w:r>
    </w:p>
    <w:p w14:paraId="140C3562" w14:textId="77777777" w:rsidR="00117C93" w:rsidRPr="00EA5B69" w:rsidRDefault="00031730" w:rsidP="00117C93">
      <w:pPr>
        <w:bidi w:val="0"/>
        <w:spacing w:line="360" w:lineRule="auto"/>
        <w:ind w:right="-1"/>
        <w:jc w:val="both"/>
        <w:rPr>
          <w:rFonts w:asciiTheme="majorBidi" w:eastAsia="Calibri" w:hAnsiTheme="majorBidi" w:cstheme="majorBidi"/>
          <w:sz w:val="20"/>
          <w:szCs w:val="20"/>
          <w:lang w:bidi="ar-IQ"/>
        </w:rPr>
      </w:pPr>
      <w:r w:rsidRPr="00EA5B69">
        <w:rPr>
          <w:rFonts w:asciiTheme="majorBidi" w:eastAsia="Calibri" w:hAnsiTheme="majorBidi" w:cstheme="majorBidi"/>
          <w:sz w:val="20"/>
          <w:szCs w:val="20"/>
          <w:lang w:bidi="ar-IQ"/>
        </w:rPr>
        <w:t xml:space="preserve">The present study showed that the serum </w:t>
      </w:r>
      <w:r w:rsidR="00AB7127" w:rsidRPr="00EA5B69">
        <w:rPr>
          <w:rFonts w:asciiTheme="majorBidi" w:eastAsia="Calibri" w:hAnsiTheme="majorBidi" w:cstheme="majorBidi"/>
          <w:sz w:val="20"/>
          <w:szCs w:val="20"/>
          <w:lang w:bidi="ar-IQ"/>
        </w:rPr>
        <w:t>SOD, CAT,</w:t>
      </w:r>
      <w:r w:rsidRPr="00EA5B69">
        <w:rPr>
          <w:rFonts w:asciiTheme="majorBidi" w:eastAsia="Calibri" w:hAnsiTheme="majorBidi" w:cstheme="majorBidi"/>
          <w:sz w:val="20"/>
          <w:szCs w:val="20"/>
          <w:lang w:bidi="ar-IQ"/>
        </w:rPr>
        <w:t xml:space="preserve"> and </w:t>
      </w:r>
      <w:r w:rsidR="00AB7127" w:rsidRPr="00EA5B69">
        <w:rPr>
          <w:rFonts w:asciiTheme="majorBidi" w:eastAsia="Calibri" w:hAnsiTheme="majorBidi" w:cstheme="majorBidi"/>
          <w:sz w:val="20"/>
          <w:szCs w:val="20"/>
          <w:lang w:bidi="ar-IQ"/>
        </w:rPr>
        <w:t>GSH showed a significant decrease</w:t>
      </w:r>
      <w:r w:rsidRPr="00EA5B69">
        <w:rPr>
          <w:rFonts w:asciiTheme="majorBidi" w:eastAsia="Calibri" w:hAnsiTheme="majorBidi" w:cstheme="majorBidi"/>
          <w:sz w:val="20"/>
          <w:szCs w:val="20"/>
          <w:lang w:bidi="ar-IQ"/>
        </w:rPr>
        <w:t xml:space="preserve"> in </w:t>
      </w:r>
      <w:r w:rsidR="00AB7127" w:rsidRPr="00EA5B69">
        <w:rPr>
          <w:rFonts w:asciiTheme="majorBidi" w:eastAsia="Calibri" w:hAnsiTheme="majorBidi" w:cstheme="majorBidi"/>
          <w:sz w:val="20"/>
          <w:szCs w:val="20"/>
          <w:lang w:bidi="ar-IQ"/>
        </w:rPr>
        <w:t>IVF, IUI, SP pregnant</w:t>
      </w:r>
      <w:r w:rsidRPr="00EA5B69">
        <w:rPr>
          <w:rFonts w:asciiTheme="majorBidi" w:eastAsia="Calibri" w:hAnsiTheme="majorBidi" w:cstheme="majorBidi"/>
          <w:sz w:val="20"/>
          <w:szCs w:val="20"/>
          <w:lang w:bidi="ar-IQ"/>
        </w:rPr>
        <w:t xml:space="preserve"> </w:t>
      </w:r>
      <w:r w:rsidR="00B43423" w:rsidRPr="00EA5B69">
        <w:rPr>
          <w:rFonts w:asciiTheme="majorBidi" w:eastAsia="Calibri" w:hAnsiTheme="majorBidi" w:cstheme="majorBidi"/>
          <w:sz w:val="20"/>
          <w:szCs w:val="20"/>
          <w:lang w:bidi="ar-IQ"/>
        </w:rPr>
        <w:t xml:space="preserve">groups in comparison with NP. </w:t>
      </w:r>
      <w:r w:rsidRPr="00EA5B69">
        <w:rPr>
          <w:rFonts w:asciiTheme="majorBidi" w:eastAsia="Calibri" w:hAnsiTheme="majorBidi" w:cstheme="majorBidi"/>
          <w:sz w:val="20"/>
          <w:szCs w:val="20"/>
          <w:lang w:bidi="ar-IQ"/>
        </w:rPr>
        <w:t>There were a non- significant</w:t>
      </w:r>
      <w:r w:rsidR="004809E1" w:rsidRPr="00EA5B69">
        <w:rPr>
          <w:rFonts w:asciiTheme="majorBidi" w:eastAsia="Calibri" w:hAnsiTheme="majorBidi" w:cstheme="majorBidi"/>
          <w:sz w:val="20"/>
          <w:szCs w:val="20"/>
          <w:lang w:bidi="ar-IQ"/>
        </w:rPr>
        <w:t xml:space="preserve"> that</w:t>
      </w:r>
      <w:r w:rsidRPr="00EA5B69">
        <w:rPr>
          <w:rFonts w:asciiTheme="majorBidi" w:eastAsia="Calibri" w:hAnsiTheme="majorBidi" w:cstheme="majorBidi"/>
          <w:sz w:val="20"/>
          <w:szCs w:val="20"/>
          <w:lang w:bidi="ar-IQ"/>
        </w:rPr>
        <w:t xml:space="preserve"> difference present between the different pregnant groups (p&lt;0.05) regarding the serum level of </w:t>
      </w:r>
      <w:r w:rsidR="00B43423" w:rsidRPr="00EA5B69">
        <w:rPr>
          <w:rFonts w:asciiTheme="majorBidi" w:eastAsia="Calibri" w:hAnsiTheme="majorBidi" w:cstheme="majorBidi"/>
          <w:sz w:val="20"/>
          <w:szCs w:val="20"/>
          <w:lang w:bidi="ar-IQ"/>
        </w:rPr>
        <w:t>SOD, CAT, and GSH</w:t>
      </w:r>
      <w:r w:rsidR="003E47C7" w:rsidRPr="00EA5B69">
        <w:rPr>
          <w:rFonts w:asciiTheme="majorBidi" w:eastAsia="Calibri" w:hAnsiTheme="majorBidi" w:cstheme="majorBidi"/>
          <w:sz w:val="20"/>
          <w:szCs w:val="20"/>
          <w:lang w:bidi="ar-IQ"/>
        </w:rPr>
        <w:t xml:space="preserve"> as shown in the (Table1</w:t>
      </w:r>
      <w:r w:rsidRPr="00EA5B69">
        <w:rPr>
          <w:rFonts w:asciiTheme="majorBidi" w:eastAsia="Calibri" w:hAnsiTheme="majorBidi" w:cstheme="majorBidi"/>
          <w:sz w:val="20"/>
          <w:szCs w:val="20"/>
          <w:lang w:bidi="ar-IQ"/>
        </w:rPr>
        <w:t>).</w:t>
      </w:r>
      <w:r w:rsidR="00117C93" w:rsidRPr="00EA5B69">
        <w:rPr>
          <w:rFonts w:asciiTheme="majorBidi" w:eastAsia="Calibri" w:hAnsiTheme="majorBidi" w:cstheme="majorBidi"/>
          <w:sz w:val="20"/>
          <w:szCs w:val="20"/>
          <w:lang w:bidi="ar-IQ"/>
        </w:rPr>
        <w:t xml:space="preserve"> Statistical analysis also showed a non- significant difference present between the different age and BMI groups regarding the serum levels of all studied SOD, CAT, and GSH (Table 2) and (Table 3). Statistical analysis show there is a significant increase in serum of reactive oxygen species and Malondialdehyde in groups of SP, IUI, and IVF comparison to non-pregnant (p&lt;0.05), while a non- significant the difference present between the different pregnant groups (Table 4).  There is increase but not significant in serum of ROS in SP and IVF groups. While MDA increase and not significant    in SP group only, there is no statistical effect in IVF and IUI groups. (Table 5). In BMI groups, there is no significant analyses in serum of ROS and MDA in all groups of pregnant as show on in (Table 6). </w:t>
      </w:r>
    </w:p>
    <w:p w14:paraId="356574C3" w14:textId="77777777" w:rsidR="00117C93" w:rsidRDefault="00117C93" w:rsidP="00117C93">
      <w:pPr>
        <w:bidi w:val="0"/>
        <w:spacing w:line="360" w:lineRule="auto"/>
        <w:ind w:right="-1"/>
        <w:jc w:val="both"/>
        <w:rPr>
          <w:rFonts w:ascii="Times New Roman" w:eastAsia="Calibri" w:hAnsi="Times New Roman" w:cs="Times New Roman"/>
          <w:sz w:val="28"/>
          <w:szCs w:val="28"/>
          <w:lang w:bidi="ar-IQ"/>
        </w:rPr>
        <w:sectPr w:rsidR="00117C93" w:rsidSect="00EA5B69">
          <w:type w:val="continuous"/>
          <w:pgSz w:w="15840" w:h="12240" w:orient="landscape"/>
          <w:pgMar w:top="1440" w:right="1440" w:bottom="1440" w:left="1440" w:header="720" w:footer="720" w:gutter="0"/>
          <w:cols w:space="720"/>
          <w:docGrid w:linePitch="360"/>
        </w:sectPr>
      </w:pPr>
    </w:p>
    <w:p w14:paraId="457BDB38" w14:textId="77777777" w:rsidR="00AD5994" w:rsidRPr="00D12F3B" w:rsidRDefault="00AD5994" w:rsidP="00AD5994">
      <w:pPr>
        <w:shd w:val="clear" w:color="auto" w:fill="FFFFFF"/>
        <w:bidi w:val="0"/>
        <w:spacing w:line="360" w:lineRule="auto"/>
        <w:ind w:left="-567"/>
        <w:jc w:val="both"/>
        <w:rPr>
          <w:rFonts w:asciiTheme="majorBidi" w:hAnsiTheme="majorBidi" w:cstheme="majorBidi"/>
          <w:sz w:val="24"/>
          <w:szCs w:val="24"/>
        </w:rPr>
      </w:pPr>
      <w:r>
        <w:rPr>
          <w:rFonts w:asciiTheme="majorBidi" w:eastAsia="Calibri" w:hAnsiTheme="majorBidi" w:cstheme="majorBidi"/>
          <w:b/>
          <w:bCs/>
          <w:sz w:val="24"/>
          <w:szCs w:val="24"/>
          <w:lang w:bidi="ar-IQ"/>
        </w:rPr>
        <w:lastRenderedPageBreak/>
        <w:t xml:space="preserve">                                </w:t>
      </w:r>
      <w:r w:rsidRPr="003A7E56">
        <w:rPr>
          <w:rFonts w:asciiTheme="majorBidi" w:eastAsia="Calibri" w:hAnsiTheme="majorBidi" w:cstheme="majorBidi"/>
          <w:b/>
          <w:bCs/>
          <w:sz w:val="20"/>
          <w:szCs w:val="20"/>
          <w:lang w:bidi="ar-IQ"/>
        </w:rPr>
        <w:t>Table-1:</w:t>
      </w:r>
      <w:r w:rsidRPr="003A7E56">
        <w:rPr>
          <w:rFonts w:asciiTheme="majorBidi" w:eastAsia="Calibri" w:hAnsiTheme="majorBidi" w:cstheme="majorBidi"/>
          <w:sz w:val="20"/>
          <w:szCs w:val="20"/>
          <w:lang w:bidi="ar-IQ"/>
        </w:rPr>
        <w:t xml:space="preserve"> </w:t>
      </w:r>
      <w:bookmarkStart w:id="1" w:name="_Hlk132570596"/>
      <w:r w:rsidRPr="003A7E56">
        <w:rPr>
          <w:rFonts w:asciiTheme="majorBidi" w:eastAsia="Calibri" w:hAnsiTheme="majorBidi" w:cstheme="majorBidi"/>
          <w:sz w:val="20"/>
          <w:szCs w:val="20"/>
          <w:lang w:bidi="ar-IQ"/>
        </w:rPr>
        <w:t>The relation of serum levels of SOD, CAT, and GSH between different groups</w:t>
      </w:r>
      <w:r w:rsidRPr="00D12F3B">
        <w:rPr>
          <w:rFonts w:asciiTheme="majorBidi" w:eastAsia="Calibri" w:hAnsiTheme="majorBidi" w:cstheme="majorBidi"/>
          <w:sz w:val="24"/>
          <w:szCs w:val="24"/>
          <w:lang w:bidi="ar-IQ"/>
        </w:rPr>
        <w:t>.</w:t>
      </w:r>
      <w:bookmarkEnd w:id="1"/>
    </w:p>
    <w:tbl>
      <w:tblPr>
        <w:tblStyle w:val="TableGrid"/>
        <w:bidiVisual/>
        <w:tblW w:w="0" w:type="auto"/>
        <w:jc w:val="center"/>
        <w:shd w:val="clear" w:color="auto" w:fill="FFFFFF"/>
        <w:tblLook w:val="04A0" w:firstRow="1" w:lastRow="0" w:firstColumn="1" w:lastColumn="0" w:noHBand="0" w:noVBand="1"/>
      </w:tblPr>
      <w:tblGrid>
        <w:gridCol w:w="1144"/>
        <w:gridCol w:w="1775"/>
        <w:gridCol w:w="1114"/>
        <w:gridCol w:w="1998"/>
        <w:gridCol w:w="1162"/>
        <w:gridCol w:w="1643"/>
        <w:gridCol w:w="1229"/>
      </w:tblGrid>
      <w:tr w:rsidR="00AD5994" w:rsidRPr="003A7E56" w14:paraId="0409FA0C" w14:textId="77777777" w:rsidTr="000C5707">
        <w:trPr>
          <w:jc w:val="center"/>
        </w:trPr>
        <w:tc>
          <w:tcPr>
            <w:tcW w:w="1144" w:type="dxa"/>
            <w:tcBorders>
              <w:top w:val="single" w:sz="2" w:space="0" w:color="auto"/>
              <w:left w:val="single" w:sz="2" w:space="0" w:color="auto"/>
              <w:bottom w:val="single" w:sz="2" w:space="0" w:color="auto"/>
            </w:tcBorders>
            <w:shd w:val="clear" w:color="auto" w:fill="FFFFFF"/>
            <w:vAlign w:val="center"/>
          </w:tcPr>
          <w:p w14:paraId="3B95BE46" w14:textId="77777777" w:rsidR="00AD5994" w:rsidRPr="003A7E56" w:rsidRDefault="00AD5994" w:rsidP="00AD5994">
            <w:pPr>
              <w:bidi w:val="0"/>
              <w:jc w:val="center"/>
              <w:rPr>
                <w:rFonts w:asciiTheme="majorBidi" w:eastAsia="Calibri" w:hAnsiTheme="majorBidi" w:cstheme="majorBidi"/>
                <w:b/>
                <w:bCs/>
                <w:sz w:val="20"/>
                <w:szCs w:val="20"/>
                <w:rtl/>
              </w:rPr>
            </w:pPr>
            <w:r w:rsidRPr="003A7E56">
              <w:rPr>
                <w:rFonts w:asciiTheme="majorBidi" w:eastAsia="Calibri" w:hAnsiTheme="majorBidi" w:cstheme="majorBidi"/>
                <w:b/>
                <w:bCs/>
                <w:sz w:val="20"/>
                <w:szCs w:val="20"/>
              </w:rPr>
              <w:t>P value</w:t>
            </w:r>
          </w:p>
        </w:tc>
        <w:tc>
          <w:tcPr>
            <w:tcW w:w="1775" w:type="dxa"/>
            <w:tcBorders>
              <w:top w:val="single" w:sz="2" w:space="0" w:color="auto"/>
              <w:bottom w:val="single" w:sz="2" w:space="0" w:color="auto"/>
              <w:right w:val="single" w:sz="2" w:space="0" w:color="auto"/>
            </w:tcBorders>
            <w:shd w:val="clear" w:color="auto" w:fill="FFFFFF"/>
            <w:vAlign w:val="center"/>
          </w:tcPr>
          <w:p w14:paraId="7AB14F7B" w14:textId="77777777" w:rsidR="00AD5994" w:rsidRPr="003A7E56" w:rsidRDefault="00AD5994" w:rsidP="00AD5994">
            <w:pPr>
              <w:bidi w:val="0"/>
              <w:jc w:val="center"/>
              <w:rPr>
                <w:rFonts w:asciiTheme="majorBidi" w:eastAsia="Calibri" w:hAnsiTheme="majorBidi" w:cstheme="majorBidi"/>
                <w:b/>
                <w:bCs/>
                <w:sz w:val="20"/>
                <w:szCs w:val="20"/>
              </w:rPr>
            </w:pPr>
            <w:r w:rsidRPr="003A7E56">
              <w:rPr>
                <w:rFonts w:asciiTheme="majorBidi" w:eastAsia="Calibri" w:hAnsiTheme="majorBidi" w:cstheme="majorBidi"/>
                <w:b/>
                <w:bCs/>
                <w:sz w:val="20"/>
                <w:szCs w:val="20"/>
              </w:rPr>
              <w:t>GSH</w:t>
            </w:r>
          </w:p>
          <w:p w14:paraId="7F430988" w14:textId="77777777" w:rsidR="00AD5994" w:rsidRPr="003A7E56" w:rsidRDefault="00AD5994" w:rsidP="00AD5994">
            <w:pPr>
              <w:bidi w:val="0"/>
              <w:jc w:val="center"/>
              <w:rPr>
                <w:rFonts w:asciiTheme="majorBidi" w:eastAsia="Calibri" w:hAnsiTheme="majorBidi" w:cstheme="majorBidi"/>
                <w:b/>
                <w:bCs/>
                <w:sz w:val="20"/>
                <w:szCs w:val="20"/>
                <w:rtl/>
              </w:rPr>
            </w:pPr>
            <w:proofErr w:type="spellStart"/>
            <w:r w:rsidRPr="003A7E56">
              <w:rPr>
                <w:rFonts w:asciiTheme="majorBidi" w:eastAsia="Calibri" w:hAnsiTheme="majorBidi" w:cstheme="majorBidi"/>
                <w:b/>
                <w:bCs/>
                <w:sz w:val="20"/>
                <w:szCs w:val="20"/>
              </w:rPr>
              <w:t>Mean±SD</w:t>
            </w:r>
            <w:proofErr w:type="spellEnd"/>
          </w:p>
        </w:tc>
        <w:tc>
          <w:tcPr>
            <w:tcW w:w="1114" w:type="dxa"/>
            <w:tcBorders>
              <w:top w:val="single" w:sz="2" w:space="0" w:color="auto"/>
              <w:left w:val="single" w:sz="2" w:space="0" w:color="auto"/>
              <w:bottom w:val="single" w:sz="2" w:space="0" w:color="auto"/>
            </w:tcBorders>
            <w:shd w:val="clear" w:color="auto" w:fill="FFFFFF"/>
            <w:vAlign w:val="center"/>
          </w:tcPr>
          <w:p w14:paraId="49D19D51" w14:textId="77777777" w:rsidR="00AD5994" w:rsidRPr="003A7E56" w:rsidRDefault="00AD5994" w:rsidP="00AD5994">
            <w:pPr>
              <w:bidi w:val="0"/>
              <w:jc w:val="center"/>
              <w:rPr>
                <w:rFonts w:asciiTheme="majorBidi" w:eastAsia="Calibri" w:hAnsiTheme="majorBidi" w:cstheme="majorBidi"/>
                <w:b/>
                <w:bCs/>
                <w:sz w:val="20"/>
                <w:szCs w:val="20"/>
                <w:rtl/>
              </w:rPr>
            </w:pPr>
            <w:r w:rsidRPr="003A7E56">
              <w:rPr>
                <w:rFonts w:asciiTheme="majorBidi" w:eastAsia="Calibri" w:hAnsiTheme="majorBidi" w:cstheme="majorBidi"/>
                <w:b/>
                <w:bCs/>
                <w:sz w:val="20"/>
                <w:szCs w:val="20"/>
              </w:rPr>
              <w:t>P value</w:t>
            </w:r>
          </w:p>
        </w:tc>
        <w:tc>
          <w:tcPr>
            <w:tcW w:w="1998" w:type="dxa"/>
            <w:tcBorders>
              <w:top w:val="single" w:sz="2" w:space="0" w:color="auto"/>
              <w:bottom w:val="single" w:sz="2" w:space="0" w:color="auto"/>
              <w:right w:val="single" w:sz="2" w:space="0" w:color="auto"/>
            </w:tcBorders>
            <w:shd w:val="clear" w:color="auto" w:fill="FFFFFF"/>
            <w:vAlign w:val="center"/>
          </w:tcPr>
          <w:p w14:paraId="098D1075" w14:textId="77777777" w:rsidR="00AD5994" w:rsidRPr="003A7E56" w:rsidRDefault="00AD5994" w:rsidP="00AD5994">
            <w:pPr>
              <w:bidi w:val="0"/>
              <w:jc w:val="center"/>
              <w:rPr>
                <w:rFonts w:asciiTheme="majorBidi" w:eastAsia="Calibri" w:hAnsiTheme="majorBidi" w:cstheme="majorBidi"/>
                <w:b/>
                <w:bCs/>
                <w:sz w:val="20"/>
                <w:szCs w:val="20"/>
              </w:rPr>
            </w:pPr>
            <w:r w:rsidRPr="003A7E56">
              <w:rPr>
                <w:rFonts w:asciiTheme="majorBidi" w:eastAsia="Calibri" w:hAnsiTheme="majorBidi" w:cstheme="majorBidi"/>
                <w:b/>
                <w:bCs/>
                <w:sz w:val="20"/>
                <w:szCs w:val="20"/>
              </w:rPr>
              <w:t>CAT</w:t>
            </w:r>
          </w:p>
          <w:p w14:paraId="03BD1ECA" w14:textId="77777777" w:rsidR="00AD5994" w:rsidRPr="003A7E56" w:rsidRDefault="00AD5994" w:rsidP="00AD5994">
            <w:pPr>
              <w:bidi w:val="0"/>
              <w:jc w:val="center"/>
              <w:rPr>
                <w:rFonts w:asciiTheme="majorBidi" w:eastAsia="Calibri" w:hAnsiTheme="majorBidi" w:cstheme="majorBidi"/>
                <w:b/>
                <w:bCs/>
                <w:sz w:val="20"/>
                <w:szCs w:val="20"/>
                <w:rtl/>
              </w:rPr>
            </w:pPr>
            <w:proofErr w:type="spellStart"/>
            <w:r w:rsidRPr="003A7E56">
              <w:rPr>
                <w:rFonts w:asciiTheme="majorBidi" w:eastAsia="Calibri" w:hAnsiTheme="majorBidi" w:cstheme="majorBidi"/>
                <w:b/>
                <w:bCs/>
                <w:sz w:val="20"/>
                <w:szCs w:val="20"/>
              </w:rPr>
              <w:t>Mean±SD</w:t>
            </w:r>
            <w:proofErr w:type="spellEnd"/>
          </w:p>
        </w:tc>
        <w:tc>
          <w:tcPr>
            <w:tcW w:w="1162" w:type="dxa"/>
            <w:tcBorders>
              <w:top w:val="single" w:sz="2" w:space="0" w:color="auto"/>
              <w:left w:val="single" w:sz="2" w:space="0" w:color="auto"/>
              <w:bottom w:val="single" w:sz="2" w:space="0" w:color="auto"/>
            </w:tcBorders>
            <w:shd w:val="clear" w:color="auto" w:fill="FFFFFF"/>
            <w:vAlign w:val="center"/>
          </w:tcPr>
          <w:p w14:paraId="0952ED66" w14:textId="77777777" w:rsidR="00AD5994" w:rsidRPr="003A7E56" w:rsidRDefault="00AD5994" w:rsidP="00AD5994">
            <w:pPr>
              <w:bidi w:val="0"/>
              <w:jc w:val="center"/>
              <w:rPr>
                <w:rFonts w:asciiTheme="majorBidi" w:eastAsia="Calibri" w:hAnsiTheme="majorBidi" w:cstheme="majorBidi"/>
                <w:b/>
                <w:bCs/>
                <w:sz w:val="20"/>
                <w:szCs w:val="20"/>
                <w:rtl/>
              </w:rPr>
            </w:pPr>
            <w:r w:rsidRPr="003A7E56">
              <w:rPr>
                <w:rFonts w:asciiTheme="majorBidi" w:eastAsia="Calibri" w:hAnsiTheme="majorBidi" w:cstheme="majorBidi"/>
                <w:b/>
                <w:bCs/>
                <w:sz w:val="20"/>
                <w:szCs w:val="20"/>
              </w:rPr>
              <w:t>P value</w:t>
            </w:r>
          </w:p>
        </w:tc>
        <w:tc>
          <w:tcPr>
            <w:tcW w:w="1643" w:type="dxa"/>
            <w:tcBorders>
              <w:top w:val="single" w:sz="2" w:space="0" w:color="auto"/>
              <w:bottom w:val="single" w:sz="2" w:space="0" w:color="auto"/>
              <w:right w:val="single" w:sz="2" w:space="0" w:color="auto"/>
            </w:tcBorders>
            <w:shd w:val="clear" w:color="auto" w:fill="FFFFFF"/>
            <w:vAlign w:val="center"/>
          </w:tcPr>
          <w:p w14:paraId="4D6A1681" w14:textId="77777777" w:rsidR="00AD5994" w:rsidRPr="003A7E56" w:rsidRDefault="00AD5994" w:rsidP="00AD5994">
            <w:pPr>
              <w:bidi w:val="0"/>
              <w:jc w:val="center"/>
              <w:rPr>
                <w:rFonts w:asciiTheme="majorBidi" w:eastAsia="Calibri" w:hAnsiTheme="majorBidi" w:cstheme="majorBidi"/>
                <w:b/>
                <w:bCs/>
                <w:sz w:val="20"/>
                <w:szCs w:val="20"/>
              </w:rPr>
            </w:pPr>
            <w:r w:rsidRPr="003A7E56">
              <w:rPr>
                <w:rFonts w:asciiTheme="majorBidi" w:eastAsia="Calibri" w:hAnsiTheme="majorBidi" w:cstheme="majorBidi"/>
                <w:b/>
                <w:bCs/>
                <w:sz w:val="20"/>
                <w:szCs w:val="20"/>
              </w:rPr>
              <w:t>SOD</w:t>
            </w:r>
          </w:p>
          <w:p w14:paraId="79EE3265" w14:textId="77777777" w:rsidR="00AD5994" w:rsidRPr="003A7E56" w:rsidRDefault="00AD5994" w:rsidP="00AD5994">
            <w:pPr>
              <w:bidi w:val="0"/>
              <w:jc w:val="center"/>
              <w:rPr>
                <w:rFonts w:asciiTheme="majorBidi" w:eastAsia="Calibri" w:hAnsiTheme="majorBidi" w:cstheme="majorBidi"/>
                <w:b/>
                <w:bCs/>
                <w:sz w:val="20"/>
                <w:szCs w:val="20"/>
                <w:rtl/>
              </w:rPr>
            </w:pPr>
            <w:proofErr w:type="spellStart"/>
            <w:r w:rsidRPr="003A7E56">
              <w:rPr>
                <w:rFonts w:asciiTheme="majorBidi" w:eastAsia="Calibri" w:hAnsiTheme="majorBidi" w:cstheme="majorBidi"/>
                <w:b/>
                <w:bCs/>
                <w:sz w:val="20"/>
                <w:szCs w:val="20"/>
              </w:rPr>
              <w:t>Mean±SD</w:t>
            </w:r>
            <w:proofErr w:type="spellEnd"/>
          </w:p>
        </w:tc>
        <w:tc>
          <w:tcPr>
            <w:tcW w:w="1229" w:type="dxa"/>
            <w:tcBorders>
              <w:top w:val="single" w:sz="2" w:space="0" w:color="auto"/>
              <w:left w:val="single" w:sz="2" w:space="0" w:color="auto"/>
              <w:bottom w:val="single" w:sz="2" w:space="0" w:color="auto"/>
              <w:right w:val="single" w:sz="2" w:space="0" w:color="auto"/>
            </w:tcBorders>
            <w:shd w:val="clear" w:color="auto" w:fill="FFFFFF"/>
            <w:vAlign w:val="center"/>
          </w:tcPr>
          <w:p w14:paraId="42103D3C" w14:textId="77777777" w:rsidR="00AD5994" w:rsidRPr="003A7E56" w:rsidRDefault="00AD5994" w:rsidP="00AD5994">
            <w:pPr>
              <w:bidi w:val="0"/>
              <w:jc w:val="center"/>
              <w:rPr>
                <w:rFonts w:asciiTheme="majorBidi" w:eastAsia="Calibri" w:hAnsiTheme="majorBidi" w:cstheme="majorBidi"/>
                <w:b/>
                <w:bCs/>
                <w:sz w:val="20"/>
                <w:szCs w:val="20"/>
                <w:rtl/>
              </w:rPr>
            </w:pPr>
            <w:r w:rsidRPr="003A7E56">
              <w:rPr>
                <w:rFonts w:asciiTheme="majorBidi" w:eastAsia="Calibri" w:hAnsiTheme="majorBidi" w:cstheme="majorBidi"/>
                <w:b/>
                <w:bCs/>
                <w:sz w:val="20"/>
                <w:szCs w:val="20"/>
              </w:rPr>
              <w:t>Group</w:t>
            </w:r>
          </w:p>
        </w:tc>
      </w:tr>
      <w:tr w:rsidR="00AD5994" w:rsidRPr="003A7E56" w14:paraId="7E9AB4B9" w14:textId="77777777" w:rsidTr="000C5707">
        <w:trPr>
          <w:trHeight w:val="342"/>
          <w:jc w:val="center"/>
        </w:trPr>
        <w:tc>
          <w:tcPr>
            <w:tcW w:w="1144" w:type="dxa"/>
            <w:vMerge w:val="restart"/>
            <w:tcBorders>
              <w:top w:val="single" w:sz="2" w:space="0" w:color="auto"/>
              <w:left w:val="single" w:sz="2" w:space="0" w:color="auto"/>
            </w:tcBorders>
            <w:shd w:val="clear" w:color="auto" w:fill="FFFFFF"/>
            <w:vAlign w:val="center"/>
          </w:tcPr>
          <w:p w14:paraId="0DCA4A45"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0.667</w:t>
            </w:r>
          </w:p>
        </w:tc>
        <w:tc>
          <w:tcPr>
            <w:tcW w:w="1775" w:type="dxa"/>
            <w:tcBorders>
              <w:top w:val="single" w:sz="2" w:space="0" w:color="auto"/>
              <w:right w:val="single" w:sz="2" w:space="0" w:color="auto"/>
            </w:tcBorders>
            <w:shd w:val="clear" w:color="auto" w:fill="FFFFFF"/>
            <w:vAlign w:val="center"/>
          </w:tcPr>
          <w:p w14:paraId="248FFD7A"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4.780±0.20</w:t>
            </w:r>
          </w:p>
        </w:tc>
        <w:tc>
          <w:tcPr>
            <w:tcW w:w="1114" w:type="dxa"/>
            <w:vMerge w:val="restart"/>
            <w:tcBorders>
              <w:top w:val="single" w:sz="2" w:space="0" w:color="auto"/>
              <w:left w:val="single" w:sz="2" w:space="0" w:color="auto"/>
            </w:tcBorders>
            <w:shd w:val="clear" w:color="auto" w:fill="FFFFFF"/>
            <w:vAlign w:val="center"/>
          </w:tcPr>
          <w:p w14:paraId="42FC04F1"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0.557</w:t>
            </w:r>
          </w:p>
        </w:tc>
        <w:tc>
          <w:tcPr>
            <w:tcW w:w="1998" w:type="dxa"/>
            <w:tcBorders>
              <w:top w:val="single" w:sz="2" w:space="0" w:color="auto"/>
              <w:right w:val="single" w:sz="2" w:space="0" w:color="auto"/>
            </w:tcBorders>
            <w:shd w:val="clear" w:color="auto" w:fill="FFFFFF"/>
            <w:vAlign w:val="center"/>
          </w:tcPr>
          <w:p w14:paraId="5956604D"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42.095±4.451</w:t>
            </w:r>
          </w:p>
        </w:tc>
        <w:tc>
          <w:tcPr>
            <w:tcW w:w="1162" w:type="dxa"/>
            <w:vMerge w:val="restart"/>
            <w:tcBorders>
              <w:top w:val="single" w:sz="2" w:space="0" w:color="auto"/>
              <w:left w:val="single" w:sz="2" w:space="0" w:color="auto"/>
            </w:tcBorders>
            <w:shd w:val="clear" w:color="auto" w:fill="FFFFFF"/>
            <w:vAlign w:val="center"/>
          </w:tcPr>
          <w:p w14:paraId="61B94023"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0.991</w:t>
            </w:r>
          </w:p>
        </w:tc>
        <w:tc>
          <w:tcPr>
            <w:tcW w:w="1643" w:type="dxa"/>
            <w:tcBorders>
              <w:top w:val="single" w:sz="2" w:space="0" w:color="auto"/>
              <w:right w:val="single" w:sz="2" w:space="0" w:color="auto"/>
            </w:tcBorders>
            <w:shd w:val="clear" w:color="auto" w:fill="FFFFFF"/>
            <w:vAlign w:val="center"/>
          </w:tcPr>
          <w:p w14:paraId="1ADE7A93"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58.202±8.502</w:t>
            </w:r>
          </w:p>
        </w:tc>
        <w:tc>
          <w:tcPr>
            <w:tcW w:w="1229" w:type="dxa"/>
            <w:tcBorders>
              <w:top w:val="single" w:sz="2" w:space="0" w:color="auto"/>
              <w:left w:val="single" w:sz="2" w:space="0" w:color="auto"/>
              <w:right w:val="single" w:sz="2" w:space="0" w:color="auto"/>
            </w:tcBorders>
            <w:shd w:val="clear" w:color="auto" w:fill="FFFFFF"/>
            <w:vAlign w:val="center"/>
          </w:tcPr>
          <w:p w14:paraId="6411168B" w14:textId="77777777" w:rsidR="00AD5994" w:rsidRPr="003A7E56" w:rsidRDefault="00AD5994" w:rsidP="00AD5994">
            <w:pPr>
              <w:bidi w:val="0"/>
              <w:jc w:val="center"/>
              <w:rPr>
                <w:rFonts w:asciiTheme="majorBidi" w:eastAsia="Calibri" w:hAnsiTheme="majorBidi" w:cstheme="majorBidi"/>
                <w:b/>
                <w:bCs/>
                <w:sz w:val="20"/>
                <w:szCs w:val="20"/>
                <w:rtl/>
              </w:rPr>
            </w:pPr>
            <w:r w:rsidRPr="003A7E56">
              <w:rPr>
                <w:rFonts w:asciiTheme="majorBidi" w:eastAsia="Calibri" w:hAnsiTheme="majorBidi" w:cstheme="majorBidi"/>
                <w:b/>
                <w:bCs/>
                <w:sz w:val="20"/>
                <w:szCs w:val="20"/>
              </w:rPr>
              <w:t>IVF</w:t>
            </w:r>
          </w:p>
        </w:tc>
      </w:tr>
      <w:tr w:rsidR="00AD5994" w:rsidRPr="003A7E56" w14:paraId="0EAF6EEB" w14:textId="77777777" w:rsidTr="000C5707">
        <w:trPr>
          <w:jc w:val="center"/>
        </w:trPr>
        <w:tc>
          <w:tcPr>
            <w:tcW w:w="1144" w:type="dxa"/>
            <w:vMerge/>
            <w:tcBorders>
              <w:left w:val="single" w:sz="2" w:space="0" w:color="auto"/>
              <w:bottom w:val="single" w:sz="2" w:space="0" w:color="auto"/>
            </w:tcBorders>
            <w:shd w:val="clear" w:color="auto" w:fill="FFFFFF"/>
            <w:vAlign w:val="center"/>
          </w:tcPr>
          <w:p w14:paraId="1014226F" w14:textId="77777777" w:rsidR="00AD5994" w:rsidRPr="003A7E56" w:rsidRDefault="00AD5994" w:rsidP="00AD5994">
            <w:pPr>
              <w:bidi w:val="0"/>
              <w:jc w:val="center"/>
              <w:rPr>
                <w:rFonts w:asciiTheme="majorBidi" w:eastAsia="Calibri" w:hAnsiTheme="majorBidi" w:cstheme="majorBidi"/>
                <w:sz w:val="20"/>
                <w:szCs w:val="20"/>
                <w:rtl/>
              </w:rPr>
            </w:pPr>
          </w:p>
        </w:tc>
        <w:tc>
          <w:tcPr>
            <w:tcW w:w="1775" w:type="dxa"/>
            <w:tcBorders>
              <w:bottom w:val="single" w:sz="2" w:space="0" w:color="auto"/>
              <w:right w:val="single" w:sz="2" w:space="0" w:color="auto"/>
            </w:tcBorders>
            <w:shd w:val="clear" w:color="auto" w:fill="FFFFFF"/>
            <w:vAlign w:val="center"/>
          </w:tcPr>
          <w:p w14:paraId="6F79AE4C"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4.665±0.85</w:t>
            </w:r>
          </w:p>
        </w:tc>
        <w:tc>
          <w:tcPr>
            <w:tcW w:w="1114" w:type="dxa"/>
            <w:vMerge/>
            <w:tcBorders>
              <w:left w:val="single" w:sz="2" w:space="0" w:color="auto"/>
              <w:bottom w:val="single" w:sz="2" w:space="0" w:color="auto"/>
            </w:tcBorders>
            <w:shd w:val="clear" w:color="auto" w:fill="FFFFFF"/>
            <w:vAlign w:val="center"/>
          </w:tcPr>
          <w:p w14:paraId="2A209FBC" w14:textId="77777777" w:rsidR="00AD5994" w:rsidRPr="003A7E56" w:rsidRDefault="00AD5994" w:rsidP="00AD5994">
            <w:pPr>
              <w:bidi w:val="0"/>
              <w:jc w:val="center"/>
              <w:rPr>
                <w:rFonts w:asciiTheme="majorBidi" w:eastAsia="Calibri" w:hAnsiTheme="majorBidi" w:cstheme="majorBidi"/>
                <w:sz w:val="20"/>
                <w:szCs w:val="20"/>
                <w:rtl/>
              </w:rPr>
            </w:pPr>
          </w:p>
        </w:tc>
        <w:tc>
          <w:tcPr>
            <w:tcW w:w="1998" w:type="dxa"/>
            <w:tcBorders>
              <w:bottom w:val="single" w:sz="2" w:space="0" w:color="auto"/>
              <w:right w:val="single" w:sz="2" w:space="0" w:color="auto"/>
            </w:tcBorders>
            <w:shd w:val="clear" w:color="auto" w:fill="FFFFFF"/>
            <w:vAlign w:val="center"/>
          </w:tcPr>
          <w:p w14:paraId="409CA82B" w14:textId="77777777" w:rsidR="00AD5994" w:rsidRPr="003A7E56" w:rsidRDefault="00AD5994" w:rsidP="00AD5994">
            <w:pPr>
              <w:bidi w:val="0"/>
              <w:jc w:val="center"/>
              <w:rPr>
                <w:rFonts w:asciiTheme="majorBidi" w:eastAsia="Calibri" w:hAnsiTheme="majorBidi" w:cstheme="majorBidi"/>
                <w:sz w:val="20"/>
                <w:szCs w:val="20"/>
              </w:rPr>
            </w:pPr>
            <w:r w:rsidRPr="003A7E56">
              <w:rPr>
                <w:rFonts w:asciiTheme="majorBidi" w:eastAsia="Calibri" w:hAnsiTheme="majorBidi" w:cstheme="majorBidi"/>
                <w:sz w:val="20"/>
                <w:szCs w:val="20"/>
              </w:rPr>
              <w:t>42.842±8.737</w:t>
            </w:r>
          </w:p>
        </w:tc>
        <w:tc>
          <w:tcPr>
            <w:tcW w:w="1162" w:type="dxa"/>
            <w:vMerge/>
            <w:tcBorders>
              <w:left w:val="single" w:sz="2" w:space="0" w:color="auto"/>
              <w:bottom w:val="single" w:sz="2" w:space="0" w:color="auto"/>
            </w:tcBorders>
            <w:shd w:val="clear" w:color="auto" w:fill="FFFFFF"/>
            <w:vAlign w:val="center"/>
          </w:tcPr>
          <w:p w14:paraId="54EC4E4A" w14:textId="77777777" w:rsidR="00AD5994" w:rsidRPr="003A7E56" w:rsidRDefault="00AD5994" w:rsidP="00AD5994">
            <w:pPr>
              <w:bidi w:val="0"/>
              <w:jc w:val="center"/>
              <w:rPr>
                <w:rFonts w:asciiTheme="majorBidi" w:eastAsia="Calibri" w:hAnsiTheme="majorBidi" w:cstheme="majorBidi"/>
                <w:sz w:val="20"/>
                <w:szCs w:val="20"/>
                <w:rtl/>
              </w:rPr>
            </w:pPr>
          </w:p>
        </w:tc>
        <w:tc>
          <w:tcPr>
            <w:tcW w:w="1643" w:type="dxa"/>
            <w:tcBorders>
              <w:bottom w:val="single" w:sz="2" w:space="0" w:color="auto"/>
              <w:right w:val="single" w:sz="2" w:space="0" w:color="auto"/>
            </w:tcBorders>
            <w:shd w:val="clear" w:color="auto" w:fill="FFFFFF"/>
            <w:vAlign w:val="center"/>
          </w:tcPr>
          <w:p w14:paraId="08845077"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57.365±7.317</w:t>
            </w:r>
          </w:p>
        </w:tc>
        <w:tc>
          <w:tcPr>
            <w:tcW w:w="1229" w:type="dxa"/>
            <w:tcBorders>
              <w:left w:val="single" w:sz="2" w:space="0" w:color="auto"/>
              <w:bottom w:val="single" w:sz="2" w:space="0" w:color="auto"/>
              <w:right w:val="single" w:sz="2" w:space="0" w:color="auto"/>
            </w:tcBorders>
            <w:shd w:val="clear" w:color="auto" w:fill="FFFFFF"/>
            <w:vAlign w:val="center"/>
          </w:tcPr>
          <w:p w14:paraId="570FA811" w14:textId="77777777" w:rsidR="00AD5994" w:rsidRPr="003A7E56" w:rsidRDefault="00AD5994" w:rsidP="00AD5994">
            <w:pPr>
              <w:bidi w:val="0"/>
              <w:jc w:val="center"/>
              <w:rPr>
                <w:rFonts w:asciiTheme="majorBidi" w:eastAsia="Calibri" w:hAnsiTheme="majorBidi" w:cstheme="majorBidi"/>
                <w:b/>
                <w:bCs/>
                <w:sz w:val="20"/>
                <w:szCs w:val="20"/>
                <w:rtl/>
              </w:rPr>
            </w:pPr>
            <w:r w:rsidRPr="003A7E56">
              <w:rPr>
                <w:rFonts w:asciiTheme="majorBidi" w:eastAsia="Calibri" w:hAnsiTheme="majorBidi" w:cstheme="majorBidi"/>
                <w:b/>
                <w:bCs/>
                <w:sz w:val="20"/>
                <w:szCs w:val="20"/>
              </w:rPr>
              <w:t>IUI</w:t>
            </w:r>
          </w:p>
        </w:tc>
      </w:tr>
      <w:tr w:rsidR="00AD5994" w:rsidRPr="003A7E56" w14:paraId="57575D6B" w14:textId="77777777" w:rsidTr="000C5707">
        <w:trPr>
          <w:jc w:val="center"/>
        </w:trPr>
        <w:tc>
          <w:tcPr>
            <w:tcW w:w="1144" w:type="dxa"/>
            <w:vMerge w:val="restart"/>
            <w:tcBorders>
              <w:top w:val="single" w:sz="2" w:space="0" w:color="auto"/>
              <w:left w:val="single" w:sz="2" w:space="0" w:color="auto"/>
            </w:tcBorders>
            <w:shd w:val="clear" w:color="auto" w:fill="FFFFFF"/>
            <w:vAlign w:val="center"/>
          </w:tcPr>
          <w:p w14:paraId="7B3EDF92"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0.345</w:t>
            </w:r>
          </w:p>
        </w:tc>
        <w:tc>
          <w:tcPr>
            <w:tcW w:w="1775" w:type="dxa"/>
            <w:tcBorders>
              <w:top w:val="single" w:sz="2" w:space="0" w:color="auto"/>
              <w:right w:val="single" w:sz="2" w:space="0" w:color="auto"/>
            </w:tcBorders>
            <w:shd w:val="clear" w:color="auto" w:fill="FFFFFF"/>
            <w:vAlign w:val="center"/>
          </w:tcPr>
          <w:p w14:paraId="3613D8B4"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4.780±0.20</w:t>
            </w:r>
          </w:p>
        </w:tc>
        <w:tc>
          <w:tcPr>
            <w:tcW w:w="1114" w:type="dxa"/>
            <w:vMerge w:val="restart"/>
            <w:tcBorders>
              <w:top w:val="single" w:sz="2" w:space="0" w:color="auto"/>
              <w:left w:val="single" w:sz="2" w:space="0" w:color="auto"/>
            </w:tcBorders>
            <w:shd w:val="clear" w:color="auto" w:fill="FFFFFF"/>
            <w:vAlign w:val="center"/>
          </w:tcPr>
          <w:p w14:paraId="326D4430"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0.546</w:t>
            </w:r>
          </w:p>
        </w:tc>
        <w:tc>
          <w:tcPr>
            <w:tcW w:w="1998" w:type="dxa"/>
            <w:tcBorders>
              <w:top w:val="single" w:sz="2" w:space="0" w:color="auto"/>
              <w:right w:val="single" w:sz="2" w:space="0" w:color="auto"/>
            </w:tcBorders>
            <w:shd w:val="clear" w:color="auto" w:fill="FFFFFF"/>
            <w:vAlign w:val="center"/>
          </w:tcPr>
          <w:p w14:paraId="24DDB444"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42.095±4.451</w:t>
            </w:r>
          </w:p>
        </w:tc>
        <w:tc>
          <w:tcPr>
            <w:tcW w:w="1162" w:type="dxa"/>
            <w:vMerge w:val="restart"/>
            <w:tcBorders>
              <w:top w:val="single" w:sz="2" w:space="0" w:color="auto"/>
              <w:left w:val="single" w:sz="2" w:space="0" w:color="auto"/>
            </w:tcBorders>
            <w:shd w:val="clear" w:color="auto" w:fill="FFFFFF"/>
            <w:vAlign w:val="center"/>
          </w:tcPr>
          <w:p w14:paraId="68594B79"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0.717</w:t>
            </w:r>
          </w:p>
        </w:tc>
        <w:tc>
          <w:tcPr>
            <w:tcW w:w="1643" w:type="dxa"/>
            <w:tcBorders>
              <w:top w:val="single" w:sz="2" w:space="0" w:color="auto"/>
              <w:right w:val="single" w:sz="2" w:space="0" w:color="auto"/>
            </w:tcBorders>
            <w:shd w:val="clear" w:color="auto" w:fill="FFFFFF"/>
            <w:vAlign w:val="center"/>
          </w:tcPr>
          <w:p w14:paraId="44B158B1"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58.202±8.502</w:t>
            </w:r>
          </w:p>
        </w:tc>
        <w:tc>
          <w:tcPr>
            <w:tcW w:w="1229" w:type="dxa"/>
            <w:tcBorders>
              <w:top w:val="single" w:sz="2" w:space="0" w:color="auto"/>
              <w:left w:val="single" w:sz="2" w:space="0" w:color="auto"/>
              <w:right w:val="single" w:sz="2" w:space="0" w:color="auto"/>
            </w:tcBorders>
            <w:shd w:val="clear" w:color="auto" w:fill="FFFFFF"/>
            <w:vAlign w:val="center"/>
          </w:tcPr>
          <w:p w14:paraId="62A4622E" w14:textId="77777777" w:rsidR="00AD5994" w:rsidRPr="003A7E56" w:rsidRDefault="00AD5994" w:rsidP="00AD5994">
            <w:pPr>
              <w:bidi w:val="0"/>
              <w:jc w:val="center"/>
              <w:rPr>
                <w:rFonts w:asciiTheme="majorBidi" w:eastAsia="Calibri" w:hAnsiTheme="majorBidi" w:cstheme="majorBidi"/>
                <w:b/>
                <w:bCs/>
                <w:sz w:val="20"/>
                <w:szCs w:val="20"/>
                <w:rtl/>
              </w:rPr>
            </w:pPr>
            <w:r w:rsidRPr="003A7E56">
              <w:rPr>
                <w:rFonts w:asciiTheme="majorBidi" w:eastAsia="Calibri" w:hAnsiTheme="majorBidi" w:cstheme="majorBidi"/>
                <w:b/>
                <w:bCs/>
                <w:sz w:val="20"/>
                <w:szCs w:val="20"/>
              </w:rPr>
              <w:t>IVF</w:t>
            </w:r>
          </w:p>
        </w:tc>
      </w:tr>
      <w:tr w:rsidR="00AD5994" w:rsidRPr="003A7E56" w14:paraId="1A4BC5F6" w14:textId="77777777" w:rsidTr="000C5707">
        <w:trPr>
          <w:jc w:val="center"/>
        </w:trPr>
        <w:tc>
          <w:tcPr>
            <w:tcW w:w="1144" w:type="dxa"/>
            <w:vMerge/>
            <w:tcBorders>
              <w:left w:val="single" w:sz="2" w:space="0" w:color="auto"/>
              <w:bottom w:val="single" w:sz="2" w:space="0" w:color="auto"/>
            </w:tcBorders>
            <w:shd w:val="clear" w:color="auto" w:fill="FFFFFF"/>
            <w:vAlign w:val="center"/>
          </w:tcPr>
          <w:p w14:paraId="4DA7C27D" w14:textId="77777777" w:rsidR="00AD5994" w:rsidRPr="003A7E56" w:rsidRDefault="00AD5994" w:rsidP="00AD5994">
            <w:pPr>
              <w:bidi w:val="0"/>
              <w:jc w:val="center"/>
              <w:rPr>
                <w:rFonts w:asciiTheme="majorBidi" w:eastAsia="Calibri" w:hAnsiTheme="majorBidi" w:cstheme="majorBidi"/>
                <w:sz w:val="20"/>
                <w:szCs w:val="20"/>
                <w:rtl/>
              </w:rPr>
            </w:pPr>
          </w:p>
        </w:tc>
        <w:tc>
          <w:tcPr>
            <w:tcW w:w="1775" w:type="dxa"/>
            <w:tcBorders>
              <w:bottom w:val="single" w:sz="2" w:space="0" w:color="auto"/>
              <w:right w:val="single" w:sz="2" w:space="0" w:color="auto"/>
            </w:tcBorders>
            <w:shd w:val="clear" w:color="auto" w:fill="FFFFFF"/>
            <w:vAlign w:val="center"/>
          </w:tcPr>
          <w:p w14:paraId="37DD0F7A"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4.635±0.59</w:t>
            </w:r>
          </w:p>
        </w:tc>
        <w:tc>
          <w:tcPr>
            <w:tcW w:w="1114" w:type="dxa"/>
            <w:vMerge/>
            <w:tcBorders>
              <w:left w:val="single" w:sz="2" w:space="0" w:color="auto"/>
              <w:bottom w:val="single" w:sz="2" w:space="0" w:color="auto"/>
            </w:tcBorders>
            <w:shd w:val="clear" w:color="auto" w:fill="FFFFFF"/>
            <w:vAlign w:val="center"/>
          </w:tcPr>
          <w:p w14:paraId="36A77B89" w14:textId="77777777" w:rsidR="00AD5994" w:rsidRPr="003A7E56" w:rsidRDefault="00AD5994" w:rsidP="00AD5994">
            <w:pPr>
              <w:bidi w:val="0"/>
              <w:jc w:val="center"/>
              <w:rPr>
                <w:rFonts w:asciiTheme="majorBidi" w:eastAsia="Calibri" w:hAnsiTheme="majorBidi" w:cstheme="majorBidi"/>
                <w:sz w:val="20"/>
                <w:szCs w:val="20"/>
                <w:rtl/>
              </w:rPr>
            </w:pPr>
          </w:p>
        </w:tc>
        <w:tc>
          <w:tcPr>
            <w:tcW w:w="1998" w:type="dxa"/>
            <w:tcBorders>
              <w:bottom w:val="single" w:sz="2" w:space="0" w:color="auto"/>
              <w:right w:val="single" w:sz="2" w:space="0" w:color="auto"/>
            </w:tcBorders>
            <w:shd w:val="clear" w:color="auto" w:fill="FFFFFF"/>
            <w:vAlign w:val="center"/>
          </w:tcPr>
          <w:p w14:paraId="523B03CC"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41.456±6.022</w:t>
            </w:r>
          </w:p>
        </w:tc>
        <w:tc>
          <w:tcPr>
            <w:tcW w:w="1162" w:type="dxa"/>
            <w:vMerge/>
            <w:tcBorders>
              <w:left w:val="single" w:sz="2" w:space="0" w:color="auto"/>
              <w:bottom w:val="single" w:sz="2" w:space="0" w:color="auto"/>
            </w:tcBorders>
            <w:shd w:val="clear" w:color="auto" w:fill="FFFFFF"/>
            <w:vAlign w:val="center"/>
          </w:tcPr>
          <w:p w14:paraId="3D0D7875" w14:textId="77777777" w:rsidR="00AD5994" w:rsidRPr="003A7E56" w:rsidRDefault="00AD5994" w:rsidP="00AD5994">
            <w:pPr>
              <w:bidi w:val="0"/>
              <w:jc w:val="center"/>
              <w:rPr>
                <w:rFonts w:asciiTheme="majorBidi" w:eastAsia="Calibri" w:hAnsiTheme="majorBidi" w:cstheme="majorBidi"/>
                <w:sz w:val="20"/>
                <w:szCs w:val="20"/>
                <w:rtl/>
              </w:rPr>
            </w:pPr>
          </w:p>
        </w:tc>
        <w:tc>
          <w:tcPr>
            <w:tcW w:w="1643" w:type="dxa"/>
            <w:tcBorders>
              <w:bottom w:val="single" w:sz="2" w:space="0" w:color="auto"/>
              <w:right w:val="single" w:sz="2" w:space="0" w:color="auto"/>
            </w:tcBorders>
            <w:shd w:val="clear" w:color="auto" w:fill="FFFFFF"/>
            <w:vAlign w:val="center"/>
          </w:tcPr>
          <w:p w14:paraId="48D3080E"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58.227±9.176</w:t>
            </w:r>
          </w:p>
        </w:tc>
        <w:tc>
          <w:tcPr>
            <w:tcW w:w="1229" w:type="dxa"/>
            <w:tcBorders>
              <w:left w:val="single" w:sz="2" w:space="0" w:color="auto"/>
              <w:bottom w:val="single" w:sz="2" w:space="0" w:color="auto"/>
              <w:right w:val="single" w:sz="2" w:space="0" w:color="auto"/>
            </w:tcBorders>
            <w:shd w:val="clear" w:color="auto" w:fill="FFFFFF"/>
            <w:vAlign w:val="center"/>
          </w:tcPr>
          <w:p w14:paraId="62E8DBF9" w14:textId="77777777" w:rsidR="00AD5994" w:rsidRPr="003A7E56" w:rsidRDefault="00AD5994" w:rsidP="00AD5994">
            <w:pPr>
              <w:bidi w:val="0"/>
              <w:jc w:val="center"/>
              <w:rPr>
                <w:rFonts w:asciiTheme="majorBidi" w:eastAsia="Calibri" w:hAnsiTheme="majorBidi" w:cstheme="majorBidi"/>
                <w:b/>
                <w:bCs/>
                <w:sz w:val="20"/>
                <w:szCs w:val="20"/>
                <w:rtl/>
              </w:rPr>
            </w:pPr>
            <w:r w:rsidRPr="003A7E56">
              <w:rPr>
                <w:rFonts w:asciiTheme="majorBidi" w:eastAsia="Calibri" w:hAnsiTheme="majorBidi" w:cstheme="majorBidi"/>
                <w:b/>
                <w:bCs/>
                <w:sz w:val="20"/>
                <w:szCs w:val="20"/>
              </w:rPr>
              <w:t>SP</w:t>
            </w:r>
          </w:p>
        </w:tc>
      </w:tr>
      <w:tr w:rsidR="00AD5994" w:rsidRPr="003A7E56" w14:paraId="1AAF48A1" w14:textId="77777777" w:rsidTr="000C5707">
        <w:trPr>
          <w:jc w:val="center"/>
        </w:trPr>
        <w:tc>
          <w:tcPr>
            <w:tcW w:w="1144" w:type="dxa"/>
            <w:vMerge w:val="restart"/>
            <w:tcBorders>
              <w:top w:val="single" w:sz="2" w:space="0" w:color="auto"/>
              <w:left w:val="single" w:sz="2" w:space="0" w:color="auto"/>
            </w:tcBorders>
            <w:shd w:val="clear" w:color="auto" w:fill="FFFFFF"/>
            <w:vAlign w:val="center"/>
          </w:tcPr>
          <w:p w14:paraId="67F6346C"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0.018*</w:t>
            </w:r>
          </w:p>
        </w:tc>
        <w:tc>
          <w:tcPr>
            <w:tcW w:w="1775" w:type="dxa"/>
            <w:tcBorders>
              <w:top w:val="single" w:sz="2" w:space="0" w:color="auto"/>
              <w:right w:val="single" w:sz="2" w:space="0" w:color="auto"/>
            </w:tcBorders>
            <w:shd w:val="clear" w:color="auto" w:fill="FFFFFF"/>
            <w:vAlign w:val="center"/>
          </w:tcPr>
          <w:p w14:paraId="6B460D11"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4.780±0.20</w:t>
            </w:r>
          </w:p>
        </w:tc>
        <w:tc>
          <w:tcPr>
            <w:tcW w:w="1114" w:type="dxa"/>
            <w:vMerge w:val="restart"/>
            <w:tcBorders>
              <w:top w:val="single" w:sz="2" w:space="0" w:color="auto"/>
              <w:left w:val="single" w:sz="2" w:space="0" w:color="auto"/>
            </w:tcBorders>
            <w:shd w:val="clear" w:color="auto" w:fill="FFFFFF"/>
            <w:vAlign w:val="center"/>
          </w:tcPr>
          <w:p w14:paraId="79702C59"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0.047*</w:t>
            </w:r>
          </w:p>
        </w:tc>
        <w:tc>
          <w:tcPr>
            <w:tcW w:w="1998" w:type="dxa"/>
            <w:tcBorders>
              <w:top w:val="single" w:sz="2" w:space="0" w:color="auto"/>
              <w:right w:val="single" w:sz="2" w:space="0" w:color="auto"/>
            </w:tcBorders>
            <w:shd w:val="clear" w:color="auto" w:fill="FFFFFF"/>
            <w:vAlign w:val="center"/>
          </w:tcPr>
          <w:p w14:paraId="5F62572E"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42.095±4.451</w:t>
            </w:r>
          </w:p>
        </w:tc>
        <w:tc>
          <w:tcPr>
            <w:tcW w:w="1162" w:type="dxa"/>
            <w:vMerge w:val="restart"/>
            <w:tcBorders>
              <w:top w:val="single" w:sz="2" w:space="0" w:color="auto"/>
              <w:left w:val="single" w:sz="2" w:space="0" w:color="auto"/>
            </w:tcBorders>
            <w:shd w:val="clear" w:color="auto" w:fill="FFFFFF"/>
            <w:vAlign w:val="center"/>
          </w:tcPr>
          <w:p w14:paraId="5AB75B7F"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0.048*</w:t>
            </w:r>
          </w:p>
        </w:tc>
        <w:tc>
          <w:tcPr>
            <w:tcW w:w="1643" w:type="dxa"/>
            <w:tcBorders>
              <w:top w:val="single" w:sz="2" w:space="0" w:color="auto"/>
              <w:right w:val="single" w:sz="2" w:space="0" w:color="auto"/>
            </w:tcBorders>
            <w:shd w:val="clear" w:color="auto" w:fill="FFFFFF"/>
            <w:vAlign w:val="center"/>
          </w:tcPr>
          <w:p w14:paraId="473E0488"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58.202±8.502</w:t>
            </w:r>
          </w:p>
        </w:tc>
        <w:tc>
          <w:tcPr>
            <w:tcW w:w="1229" w:type="dxa"/>
            <w:tcBorders>
              <w:top w:val="single" w:sz="2" w:space="0" w:color="auto"/>
              <w:left w:val="single" w:sz="2" w:space="0" w:color="auto"/>
              <w:bottom w:val="single" w:sz="2" w:space="0" w:color="auto"/>
              <w:right w:val="single" w:sz="2" w:space="0" w:color="auto"/>
            </w:tcBorders>
            <w:shd w:val="clear" w:color="auto" w:fill="FFFFFF"/>
            <w:vAlign w:val="center"/>
          </w:tcPr>
          <w:p w14:paraId="3140B6BD" w14:textId="77777777" w:rsidR="00AD5994" w:rsidRPr="003A7E56" w:rsidRDefault="00AD5994" w:rsidP="00AD5994">
            <w:pPr>
              <w:bidi w:val="0"/>
              <w:jc w:val="center"/>
              <w:rPr>
                <w:rFonts w:asciiTheme="majorBidi" w:eastAsia="Calibri" w:hAnsiTheme="majorBidi" w:cstheme="majorBidi"/>
                <w:b/>
                <w:bCs/>
                <w:sz w:val="20"/>
                <w:szCs w:val="20"/>
                <w:rtl/>
              </w:rPr>
            </w:pPr>
            <w:r w:rsidRPr="003A7E56">
              <w:rPr>
                <w:rFonts w:asciiTheme="majorBidi" w:eastAsia="Calibri" w:hAnsiTheme="majorBidi" w:cstheme="majorBidi"/>
                <w:b/>
                <w:bCs/>
                <w:sz w:val="20"/>
                <w:szCs w:val="20"/>
              </w:rPr>
              <w:t>IVF</w:t>
            </w:r>
          </w:p>
        </w:tc>
      </w:tr>
      <w:tr w:rsidR="00AD5994" w:rsidRPr="003A7E56" w14:paraId="22922DFB" w14:textId="77777777" w:rsidTr="000C5707">
        <w:trPr>
          <w:jc w:val="center"/>
        </w:trPr>
        <w:tc>
          <w:tcPr>
            <w:tcW w:w="1144" w:type="dxa"/>
            <w:vMerge/>
            <w:tcBorders>
              <w:left w:val="single" w:sz="2" w:space="0" w:color="auto"/>
              <w:bottom w:val="single" w:sz="2" w:space="0" w:color="auto"/>
            </w:tcBorders>
            <w:shd w:val="clear" w:color="auto" w:fill="FFFFFF"/>
            <w:vAlign w:val="center"/>
          </w:tcPr>
          <w:p w14:paraId="51820567" w14:textId="77777777" w:rsidR="00AD5994" w:rsidRPr="003A7E56" w:rsidRDefault="00AD5994" w:rsidP="00AD5994">
            <w:pPr>
              <w:bidi w:val="0"/>
              <w:jc w:val="center"/>
              <w:rPr>
                <w:rFonts w:asciiTheme="majorBidi" w:eastAsia="Calibri" w:hAnsiTheme="majorBidi" w:cstheme="majorBidi"/>
                <w:sz w:val="20"/>
                <w:szCs w:val="20"/>
                <w:rtl/>
              </w:rPr>
            </w:pPr>
          </w:p>
        </w:tc>
        <w:tc>
          <w:tcPr>
            <w:tcW w:w="1775" w:type="dxa"/>
            <w:tcBorders>
              <w:bottom w:val="single" w:sz="2" w:space="0" w:color="auto"/>
              <w:right w:val="single" w:sz="2" w:space="0" w:color="auto"/>
            </w:tcBorders>
            <w:shd w:val="clear" w:color="auto" w:fill="FFFFFF"/>
            <w:vAlign w:val="center"/>
          </w:tcPr>
          <w:p w14:paraId="0416341C"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4.808±0.58</w:t>
            </w:r>
          </w:p>
        </w:tc>
        <w:tc>
          <w:tcPr>
            <w:tcW w:w="1114" w:type="dxa"/>
            <w:vMerge/>
            <w:tcBorders>
              <w:left w:val="single" w:sz="2" w:space="0" w:color="auto"/>
              <w:bottom w:val="single" w:sz="2" w:space="0" w:color="auto"/>
            </w:tcBorders>
            <w:shd w:val="clear" w:color="auto" w:fill="FFFFFF"/>
            <w:vAlign w:val="center"/>
          </w:tcPr>
          <w:p w14:paraId="62D9DB07" w14:textId="77777777" w:rsidR="00AD5994" w:rsidRPr="003A7E56" w:rsidRDefault="00AD5994" w:rsidP="00AD5994">
            <w:pPr>
              <w:bidi w:val="0"/>
              <w:jc w:val="center"/>
              <w:rPr>
                <w:rFonts w:asciiTheme="majorBidi" w:eastAsia="Calibri" w:hAnsiTheme="majorBidi" w:cstheme="majorBidi"/>
                <w:sz w:val="20"/>
                <w:szCs w:val="20"/>
                <w:rtl/>
              </w:rPr>
            </w:pPr>
          </w:p>
        </w:tc>
        <w:tc>
          <w:tcPr>
            <w:tcW w:w="1998" w:type="dxa"/>
            <w:tcBorders>
              <w:bottom w:val="single" w:sz="2" w:space="0" w:color="auto"/>
              <w:right w:val="single" w:sz="2" w:space="0" w:color="auto"/>
            </w:tcBorders>
            <w:shd w:val="clear" w:color="auto" w:fill="FFFFFF"/>
            <w:vAlign w:val="center"/>
          </w:tcPr>
          <w:p w14:paraId="5AB498F9"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44.234±7.615</w:t>
            </w:r>
          </w:p>
        </w:tc>
        <w:tc>
          <w:tcPr>
            <w:tcW w:w="1162" w:type="dxa"/>
            <w:vMerge/>
            <w:tcBorders>
              <w:left w:val="single" w:sz="2" w:space="0" w:color="auto"/>
              <w:bottom w:val="single" w:sz="2" w:space="0" w:color="auto"/>
            </w:tcBorders>
            <w:shd w:val="clear" w:color="auto" w:fill="FFFFFF"/>
            <w:vAlign w:val="center"/>
          </w:tcPr>
          <w:p w14:paraId="5D5D64D8" w14:textId="77777777" w:rsidR="00AD5994" w:rsidRPr="003A7E56" w:rsidRDefault="00AD5994" w:rsidP="00AD5994">
            <w:pPr>
              <w:bidi w:val="0"/>
              <w:jc w:val="center"/>
              <w:rPr>
                <w:rFonts w:asciiTheme="majorBidi" w:eastAsia="Calibri" w:hAnsiTheme="majorBidi" w:cstheme="majorBidi"/>
                <w:sz w:val="20"/>
                <w:szCs w:val="20"/>
                <w:rtl/>
              </w:rPr>
            </w:pPr>
          </w:p>
        </w:tc>
        <w:tc>
          <w:tcPr>
            <w:tcW w:w="1643" w:type="dxa"/>
            <w:tcBorders>
              <w:bottom w:val="single" w:sz="2" w:space="0" w:color="auto"/>
              <w:right w:val="single" w:sz="2" w:space="0" w:color="auto"/>
            </w:tcBorders>
            <w:shd w:val="clear" w:color="auto" w:fill="FFFFFF"/>
            <w:vAlign w:val="center"/>
          </w:tcPr>
          <w:p w14:paraId="62F28AE2"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62.105±9.665</w:t>
            </w:r>
          </w:p>
        </w:tc>
        <w:tc>
          <w:tcPr>
            <w:tcW w:w="1229" w:type="dxa"/>
            <w:tcBorders>
              <w:top w:val="single" w:sz="2" w:space="0" w:color="auto"/>
              <w:left w:val="single" w:sz="2" w:space="0" w:color="auto"/>
              <w:bottom w:val="single" w:sz="2" w:space="0" w:color="auto"/>
              <w:right w:val="single" w:sz="2" w:space="0" w:color="auto"/>
            </w:tcBorders>
            <w:shd w:val="clear" w:color="auto" w:fill="FFFFFF"/>
            <w:vAlign w:val="center"/>
          </w:tcPr>
          <w:p w14:paraId="0DC6E6D5" w14:textId="77777777" w:rsidR="00AD5994" w:rsidRPr="003A7E56" w:rsidRDefault="00AD5994" w:rsidP="00AD5994">
            <w:pPr>
              <w:bidi w:val="0"/>
              <w:jc w:val="center"/>
              <w:rPr>
                <w:rFonts w:asciiTheme="majorBidi" w:eastAsia="Calibri" w:hAnsiTheme="majorBidi" w:cstheme="majorBidi"/>
                <w:b/>
                <w:bCs/>
                <w:sz w:val="20"/>
                <w:szCs w:val="20"/>
                <w:rtl/>
              </w:rPr>
            </w:pPr>
            <w:r w:rsidRPr="003A7E56">
              <w:rPr>
                <w:rFonts w:asciiTheme="majorBidi" w:eastAsia="Calibri" w:hAnsiTheme="majorBidi" w:cstheme="majorBidi"/>
                <w:b/>
                <w:bCs/>
                <w:sz w:val="20"/>
                <w:szCs w:val="20"/>
              </w:rPr>
              <w:t>NP</w:t>
            </w:r>
          </w:p>
        </w:tc>
      </w:tr>
      <w:tr w:rsidR="00AD5994" w:rsidRPr="003A7E56" w14:paraId="0C663920" w14:textId="77777777" w:rsidTr="000C5707">
        <w:trPr>
          <w:jc w:val="center"/>
        </w:trPr>
        <w:tc>
          <w:tcPr>
            <w:tcW w:w="1144" w:type="dxa"/>
            <w:vMerge w:val="restart"/>
            <w:tcBorders>
              <w:top w:val="single" w:sz="2" w:space="0" w:color="auto"/>
              <w:left w:val="single" w:sz="2" w:space="0" w:color="auto"/>
            </w:tcBorders>
            <w:shd w:val="clear" w:color="auto" w:fill="FFFFFF"/>
            <w:vAlign w:val="center"/>
          </w:tcPr>
          <w:p w14:paraId="5CFABD4A"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0.640</w:t>
            </w:r>
          </w:p>
        </w:tc>
        <w:tc>
          <w:tcPr>
            <w:tcW w:w="1775" w:type="dxa"/>
            <w:tcBorders>
              <w:top w:val="single" w:sz="2" w:space="0" w:color="auto"/>
              <w:right w:val="single" w:sz="2" w:space="0" w:color="auto"/>
            </w:tcBorders>
            <w:shd w:val="clear" w:color="auto" w:fill="FFFFFF"/>
            <w:vAlign w:val="center"/>
          </w:tcPr>
          <w:p w14:paraId="1A3CA830"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4.665±0.85</w:t>
            </w:r>
          </w:p>
        </w:tc>
        <w:tc>
          <w:tcPr>
            <w:tcW w:w="1114" w:type="dxa"/>
            <w:vMerge w:val="restart"/>
            <w:tcBorders>
              <w:top w:val="single" w:sz="2" w:space="0" w:color="auto"/>
              <w:left w:val="single" w:sz="2" w:space="0" w:color="auto"/>
            </w:tcBorders>
            <w:shd w:val="clear" w:color="auto" w:fill="FFFFFF"/>
            <w:vAlign w:val="center"/>
          </w:tcPr>
          <w:p w14:paraId="240CE6EC"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0.836</w:t>
            </w:r>
          </w:p>
        </w:tc>
        <w:tc>
          <w:tcPr>
            <w:tcW w:w="1998" w:type="dxa"/>
            <w:tcBorders>
              <w:top w:val="single" w:sz="2" w:space="0" w:color="auto"/>
              <w:right w:val="single" w:sz="2" w:space="0" w:color="auto"/>
            </w:tcBorders>
            <w:shd w:val="clear" w:color="auto" w:fill="FFFFFF"/>
            <w:vAlign w:val="center"/>
          </w:tcPr>
          <w:p w14:paraId="1E03A907"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42.842±8.737</w:t>
            </w:r>
          </w:p>
        </w:tc>
        <w:tc>
          <w:tcPr>
            <w:tcW w:w="1162" w:type="dxa"/>
            <w:vMerge w:val="restart"/>
            <w:tcBorders>
              <w:top w:val="single" w:sz="2" w:space="0" w:color="auto"/>
              <w:left w:val="single" w:sz="2" w:space="0" w:color="auto"/>
            </w:tcBorders>
            <w:shd w:val="clear" w:color="auto" w:fill="FFFFFF"/>
            <w:vAlign w:val="center"/>
          </w:tcPr>
          <w:p w14:paraId="0D783B5A"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0.705</w:t>
            </w:r>
          </w:p>
        </w:tc>
        <w:tc>
          <w:tcPr>
            <w:tcW w:w="1643" w:type="dxa"/>
            <w:tcBorders>
              <w:top w:val="single" w:sz="2" w:space="0" w:color="auto"/>
              <w:right w:val="single" w:sz="2" w:space="0" w:color="auto"/>
            </w:tcBorders>
            <w:shd w:val="clear" w:color="auto" w:fill="FFFFFF"/>
            <w:vAlign w:val="center"/>
          </w:tcPr>
          <w:p w14:paraId="58899BF3"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57.365±7.317</w:t>
            </w:r>
          </w:p>
        </w:tc>
        <w:tc>
          <w:tcPr>
            <w:tcW w:w="1229" w:type="dxa"/>
            <w:tcBorders>
              <w:top w:val="single" w:sz="2" w:space="0" w:color="auto"/>
              <w:left w:val="single" w:sz="2" w:space="0" w:color="auto"/>
              <w:right w:val="single" w:sz="2" w:space="0" w:color="auto"/>
            </w:tcBorders>
            <w:shd w:val="clear" w:color="auto" w:fill="FFFFFF"/>
            <w:vAlign w:val="center"/>
          </w:tcPr>
          <w:p w14:paraId="32309238" w14:textId="77777777" w:rsidR="00AD5994" w:rsidRPr="003A7E56" w:rsidRDefault="00AD5994" w:rsidP="00AD5994">
            <w:pPr>
              <w:bidi w:val="0"/>
              <w:jc w:val="center"/>
              <w:rPr>
                <w:rFonts w:asciiTheme="majorBidi" w:eastAsia="Calibri" w:hAnsiTheme="majorBidi" w:cstheme="majorBidi"/>
                <w:b/>
                <w:bCs/>
                <w:sz w:val="20"/>
                <w:szCs w:val="20"/>
                <w:rtl/>
              </w:rPr>
            </w:pPr>
            <w:r w:rsidRPr="003A7E56">
              <w:rPr>
                <w:rFonts w:asciiTheme="majorBidi" w:eastAsia="Calibri" w:hAnsiTheme="majorBidi" w:cstheme="majorBidi"/>
                <w:b/>
                <w:bCs/>
                <w:sz w:val="20"/>
                <w:szCs w:val="20"/>
              </w:rPr>
              <w:t>IUI</w:t>
            </w:r>
          </w:p>
        </w:tc>
      </w:tr>
      <w:tr w:rsidR="00AD5994" w:rsidRPr="003A7E56" w14:paraId="2FAC649F" w14:textId="77777777" w:rsidTr="000C5707">
        <w:trPr>
          <w:jc w:val="center"/>
        </w:trPr>
        <w:tc>
          <w:tcPr>
            <w:tcW w:w="1144" w:type="dxa"/>
            <w:vMerge/>
            <w:tcBorders>
              <w:left w:val="single" w:sz="2" w:space="0" w:color="auto"/>
              <w:bottom w:val="single" w:sz="2" w:space="0" w:color="auto"/>
            </w:tcBorders>
            <w:shd w:val="clear" w:color="auto" w:fill="FFFFFF"/>
            <w:vAlign w:val="center"/>
          </w:tcPr>
          <w:p w14:paraId="48AA3EBE" w14:textId="77777777" w:rsidR="00AD5994" w:rsidRPr="003A7E56" w:rsidRDefault="00AD5994" w:rsidP="00AD5994">
            <w:pPr>
              <w:bidi w:val="0"/>
              <w:jc w:val="center"/>
              <w:rPr>
                <w:rFonts w:asciiTheme="majorBidi" w:eastAsia="Calibri" w:hAnsiTheme="majorBidi" w:cstheme="majorBidi"/>
                <w:sz w:val="20"/>
                <w:szCs w:val="20"/>
                <w:rtl/>
              </w:rPr>
            </w:pPr>
          </w:p>
        </w:tc>
        <w:tc>
          <w:tcPr>
            <w:tcW w:w="1775" w:type="dxa"/>
            <w:tcBorders>
              <w:bottom w:val="single" w:sz="2" w:space="0" w:color="auto"/>
              <w:right w:val="single" w:sz="2" w:space="0" w:color="auto"/>
            </w:tcBorders>
            <w:shd w:val="clear" w:color="auto" w:fill="FFFFFF"/>
            <w:vAlign w:val="center"/>
          </w:tcPr>
          <w:p w14:paraId="4635C8C1"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4.635±0.59</w:t>
            </w:r>
          </w:p>
        </w:tc>
        <w:tc>
          <w:tcPr>
            <w:tcW w:w="1114" w:type="dxa"/>
            <w:vMerge/>
            <w:tcBorders>
              <w:left w:val="single" w:sz="2" w:space="0" w:color="auto"/>
              <w:bottom w:val="single" w:sz="2" w:space="0" w:color="auto"/>
            </w:tcBorders>
            <w:shd w:val="clear" w:color="auto" w:fill="FFFFFF"/>
            <w:vAlign w:val="center"/>
          </w:tcPr>
          <w:p w14:paraId="186363C4" w14:textId="77777777" w:rsidR="00AD5994" w:rsidRPr="003A7E56" w:rsidRDefault="00AD5994" w:rsidP="00AD5994">
            <w:pPr>
              <w:bidi w:val="0"/>
              <w:jc w:val="center"/>
              <w:rPr>
                <w:rFonts w:asciiTheme="majorBidi" w:eastAsia="Calibri" w:hAnsiTheme="majorBidi" w:cstheme="majorBidi"/>
                <w:sz w:val="20"/>
                <w:szCs w:val="20"/>
                <w:rtl/>
              </w:rPr>
            </w:pPr>
          </w:p>
        </w:tc>
        <w:tc>
          <w:tcPr>
            <w:tcW w:w="1998" w:type="dxa"/>
            <w:tcBorders>
              <w:bottom w:val="single" w:sz="2" w:space="0" w:color="auto"/>
              <w:right w:val="single" w:sz="2" w:space="0" w:color="auto"/>
            </w:tcBorders>
            <w:shd w:val="clear" w:color="auto" w:fill="FFFFFF"/>
            <w:vAlign w:val="center"/>
          </w:tcPr>
          <w:p w14:paraId="37F70CE7"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41.456±6.022</w:t>
            </w:r>
          </w:p>
        </w:tc>
        <w:tc>
          <w:tcPr>
            <w:tcW w:w="1162" w:type="dxa"/>
            <w:vMerge/>
            <w:tcBorders>
              <w:left w:val="single" w:sz="2" w:space="0" w:color="auto"/>
              <w:bottom w:val="single" w:sz="2" w:space="0" w:color="auto"/>
            </w:tcBorders>
            <w:shd w:val="clear" w:color="auto" w:fill="FFFFFF"/>
            <w:vAlign w:val="center"/>
          </w:tcPr>
          <w:p w14:paraId="1BB6C453" w14:textId="77777777" w:rsidR="00AD5994" w:rsidRPr="003A7E56" w:rsidRDefault="00AD5994" w:rsidP="00AD5994">
            <w:pPr>
              <w:bidi w:val="0"/>
              <w:jc w:val="center"/>
              <w:rPr>
                <w:rFonts w:asciiTheme="majorBidi" w:eastAsia="Calibri" w:hAnsiTheme="majorBidi" w:cstheme="majorBidi"/>
                <w:sz w:val="20"/>
                <w:szCs w:val="20"/>
                <w:rtl/>
              </w:rPr>
            </w:pPr>
          </w:p>
        </w:tc>
        <w:tc>
          <w:tcPr>
            <w:tcW w:w="1643" w:type="dxa"/>
            <w:tcBorders>
              <w:bottom w:val="single" w:sz="2" w:space="0" w:color="auto"/>
              <w:right w:val="single" w:sz="2" w:space="0" w:color="auto"/>
            </w:tcBorders>
            <w:shd w:val="clear" w:color="auto" w:fill="FFFFFF"/>
            <w:vAlign w:val="center"/>
          </w:tcPr>
          <w:p w14:paraId="4D9665CA"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58.227±9.176</w:t>
            </w:r>
          </w:p>
        </w:tc>
        <w:tc>
          <w:tcPr>
            <w:tcW w:w="1229" w:type="dxa"/>
            <w:tcBorders>
              <w:left w:val="single" w:sz="2" w:space="0" w:color="auto"/>
              <w:bottom w:val="single" w:sz="2" w:space="0" w:color="auto"/>
              <w:right w:val="single" w:sz="2" w:space="0" w:color="auto"/>
            </w:tcBorders>
            <w:shd w:val="clear" w:color="auto" w:fill="FFFFFF"/>
            <w:vAlign w:val="center"/>
          </w:tcPr>
          <w:p w14:paraId="1DCBD4B8" w14:textId="77777777" w:rsidR="00AD5994" w:rsidRPr="003A7E56" w:rsidRDefault="00AD5994" w:rsidP="00AD5994">
            <w:pPr>
              <w:bidi w:val="0"/>
              <w:jc w:val="center"/>
              <w:rPr>
                <w:rFonts w:asciiTheme="majorBidi" w:eastAsia="Calibri" w:hAnsiTheme="majorBidi" w:cstheme="majorBidi"/>
                <w:b/>
                <w:bCs/>
                <w:sz w:val="20"/>
                <w:szCs w:val="20"/>
                <w:rtl/>
              </w:rPr>
            </w:pPr>
            <w:r w:rsidRPr="003A7E56">
              <w:rPr>
                <w:rFonts w:asciiTheme="majorBidi" w:eastAsia="Calibri" w:hAnsiTheme="majorBidi" w:cstheme="majorBidi"/>
                <w:b/>
                <w:bCs/>
                <w:sz w:val="20"/>
                <w:szCs w:val="20"/>
              </w:rPr>
              <w:t>SP</w:t>
            </w:r>
          </w:p>
        </w:tc>
      </w:tr>
      <w:tr w:rsidR="00AD5994" w:rsidRPr="003A7E56" w14:paraId="7A94656F" w14:textId="77777777" w:rsidTr="000C5707">
        <w:trPr>
          <w:jc w:val="center"/>
        </w:trPr>
        <w:tc>
          <w:tcPr>
            <w:tcW w:w="1144" w:type="dxa"/>
            <w:vMerge w:val="restart"/>
            <w:tcBorders>
              <w:top w:val="single" w:sz="2" w:space="0" w:color="auto"/>
              <w:left w:val="single" w:sz="2" w:space="0" w:color="auto"/>
            </w:tcBorders>
            <w:shd w:val="clear" w:color="auto" w:fill="FFFFFF"/>
            <w:vAlign w:val="center"/>
          </w:tcPr>
          <w:p w14:paraId="039CF012"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0.030*</w:t>
            </w:r>
          </w:p>
        </w:tc>
        <w:tc>
          <w:tcPr>
            <w:tcW w:w="1775" w:type="dxa"/>
            <w:tcBorders>
              <w:top w:val="single" w:sz="2" w:space="0" w:color="auto"/>
              <w:right w:val="single" w:sz="2" w:space="0" w:color="auto"/>
            </w:tcBorders>
            <w:shd w:val="clear" w:color="auto" w:fill="FFFFFF"/>
            <w:vAlign w:val="center"/>
          </w:tcPr>
          <w:p w14:paraId="36B2A0E1"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4.665±0.85</w:t>
            </w:r>
          </w:p>
        </w:tc>
        <w:tc>
          <w:tcPr>
            <w:tcW w:w="1114" w:type="dxa"/>
            <w:vMerge w:val="restart"/>
            <w:tcBorders>
              <w:top w:val="single" w:sz="2" w:space="0" w:color="auto"/>
              <w:left w:val="single" w:sz="2" w:space="0" w:color="auto"/>
            </w:tcBorders>
            <w:shd w:val="clear" w:color="auto" w:fill="FFFFFF"/>
            <w:vAlign w:val="center"/>
          </w:tcPr>
          <w:p w14:paraId="7DD2B65F"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0.012*</w:t>
            </w:r>
          </w:p>
        </w:tc>
        <w:tc>
          <w:tcPr>
            <w:tcW w:w="1998" w:type="dxa"/>
            <w:tcBorders>
              <w:top w:val="single" w:sz="2" w:space="0" w:color="auto"/>
              <w:right w:val="single" w:sz="2" w:space="0" w:color="auto"/>
            </w:tcBorders>
            <w:shd w:val="clear" w:color="auto" w:fill="FFFFFF"/>
            <w:vAlign w:val="center"/>
          </w:tcPr>
          <w:p w14:paraId="17AB442A"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42.842±8.737</w:t>
            </w:r>
          </w:p>
        </w:tc>
        <w:tc>
          <w:tcPr>
            <w:tcW w:w="1162" w:type="dxa"/>
            <w:vMerge w:val="restart"/>
            <w:tcBorders>
              <w:top w:val="single" w:sz="2" w:space="0" w:color="auto"/>
              <w:left w:val="single" w:sz="2" w:space="0" w:color="auto"/>
            </w:tcBorders>
            <w:shd w:val="clear" w:color="auto" w:fill="FFFFFF"/>
            <w:vAlign w:val="center"/>
          </w:tcPr>
          <w:p w14:paraId="2062B73B"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0.034*</w:t>
            </w:r>
          </w:p>
        </w:tc>
        <w:tc>
          <w:tcPr>
            <w:tcW w:w="1643" w:type="dxa"/>
            <w:tcBorders>
              <w:top w:val="single" w:sz="2" w:space="0" w:color="auto"/>
              <w:right w:val="single" w:sz="2" w:space="0" w:color="auto"/>
            </w:tcBorders>
            <w:shd w:val="clear" w:color="auto" w:fill="FFFFFF"/>
            <w:vAlign w:val="center"/>
          </w:tcPr>
          <w:p w14:paraId="061C2037"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57.365±7.317</w:t>
            </w:r>
          </w:p>
        </w:tc>
        <w:tc>
          <w:tcPr>
            <w:tcW w:w="1229" w:type="dxa"/>
            <w:tcBorders>
              <w:top w:val="single" w:sz="2" w:space="0" w:color="auto"/>
              <w:left w:val="single" w:sz="2" w:space="0" w:color="auto"/>
              <w:right w:val="single" w:sz="2" w:space="0" w:color="auto"/>
            </w:tcBorders>
            <w:shd w:val="clear" w:color="auto" w:fill="FFFFFF"/>
            <w:vAlign w:val="center"/>
          </w:tcPr>
          <w:p w14:paraId="000C7FED" w14:textId="77777777" w:rsidR="00AD5994" w:rsidRPr="003A7E56" w:rsidRDefault="00AD5994" w:rsidP="00AD5994">
            <w:pPr>
              <w:bidi w:val="0"/>
              <w:jc w:val="center"/>
              <w:rPr>
                <w:rFonts w:asciiTheme="majorBidi" w:eastAsia="Calibri" w:hAnsiTheme="majorBidi" w:cstheme="majorBidi"/>
                <w:b/>
                <w:bCs/>
                <w:sz w:val="20"/>
                <w:szCs w:val="20"/>
                <w:rtl/>
              </w:rPr>
            </w:pPr>
            <w:r w:rsidRPr="003A7E56">
              <w:rPr>
                <w:rFonts w:asciiTheme="majorBidi" w:eastAsia="Calibri" w:hAnsiTheme="majorBidi" w:cstheme="majorBidi"/>
                <w:b/>
                <w:bCs/>
                <w:sz w:val="20"/>
                <w:szCs w:val="20"/>
              </w:rPr>
              <w:t>IUI</w:t>
            </w:r>
          </w:p>
        </w:tc>
      </w:tr>
      <w:tr w:rsidR="00AD5994" w:rsidRPr="003A7E56" w14:paraId="445247D3" w14:textId="77777777" w:rsidTr="000C5707">
        <w:trPr>
          <w:jc w:val="center"/>
        </w:trPr>
        <w:tc>
          <w:tcPr>
            <w:tcW w:w="1144" w:type="dxa"/>
            <w:vMerge/>
            <w:tcBorders>
              <w:left w:val="single" w:sz="2" w:space="0" w:color="auto"/>
              <w:bottom w:val="single" w:sz="2" w:space="0" w:color="auto"/>
            </w:tcBorders>
            <w:shd w:val="clear" w:color="auto" w:fill="FFFFFF"/>
            <w:vAlign w:val="center"/>
          </w:tcPr>
          <w:p w14:paraId="2A045853" w14:textId="77777777" w:rsidR="00AD5994" w:rsidRPr="003A7E56" w:rsidRDefault="00AD5994" w:rsidP="00AD5994">
            <w:pPr>
              <w:bidi w:val="0"/>
              <w:jc w:val="center"/>
              <w:rPr>
                <w:rFonts w:asciiTheme="majorBidi" w:eastAsia="Calibri" w:hAnsiTheme="majorBidi" w:cstheme="majorBidi"/>
                <w:sz w:val="20"/>
                <w:szCs w:val="20"/>
                <w:rtl/>
              </w:rPr>
            </w:pPr>
          </w:p>
        </w:tc>
        <w:tc>
          <w:tcPr>
            <w:tcW w:w="1775" w:type="dxa"/>
            <w:tcBorders>
              <w:bottom w:val="single" w:sz="2" w:space="0" w:color="auto"/>
              <w:right w:val="single" w:sz="2" w:space="0" w:color="auto"/>
            </w:tcBorders>
            <w:shd w:val="clear" w:color="auto" w:fill="FFFFFF"/>
            <w:vAlign w:val="center"/>
          </w:tcPr>
          <w:p w14:paraId="03BD3927"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4.808±0.58</w:t>
            </w:r>
          </w:p>
        </w:tc>
        <w:tc>
          <w:tcPr>
            <w:tcW w:w="1114" w:type="dxa"/>
            <w:vMerge/>
            <w:tcBorders>
              <w:left w:val="single" w:sz="2" w:space="0" w:color="auto"/>
              <w:bottom w:val="single" w:sz="2" w:space="0" w:color="auto"/>
            </w:tcBorders>
            <w:shd w:val="clear" w:color="auto" w:fill="FFFFFF"/>
            <w:vAlign w:val="center"/>
          </w:tcPr>
          <w:p w14:paraId="0D464E36" w14:textId="77777777" w:rsidR="00AD5994" w:rsidRPr="003A7E56" w:rsidRDefault="00AD5994" w:rsidP="00AD5994">
            <w:pPr>
              <w:bidi w:val="0"/>
              <w:jc w:val="center"/>
              <w:rPr>
                <w:rFonts w:asciiTheme="majorBidi" w:eastAsia="Calibri" w:hAnsiTheme="majorBidi" w:cstheme="majorBidi"/>
                <w:sz w:val="20"/>
                <w:szCs w:val="20"/>
                <w:rtl/>
              </w:rPr>
            </w:pPr>
          </w:p>
        </w:tc>
        <w:tc>
          <w:tcPr>
            <w:tcW w:w="1998" w:type="dxa"/>
            <w:tcBorders>
              <w:bottom w:val="single" w:sz="2" w:space="0" w:color="auto"/>
              <w:right w:val="single" w:sz="2" w:space="0" w:color="auto"/>
            </w:tcBorders>
            <w:shd w:val="clear" w:color="auto" w:fill="FFFFFF"/>
            <w:vAlign w:val="center"/>
          </w:tcPr>
          <w:p w14:paraId="5D331434"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44.234±7.615</w:t>
            </w:r>
          </w:p>
        </w:tc>
        <w:tc>
          <w:tcPr>
            <w:tcW w:w="1162" w:type="dxa"/>
            <w:vMerge/>
            <w:tcBorders>
              <w:left w:val="single" w:sz="2" w:space="0" w:color="auto"/>
              <w:bottom w:val="single" w:sz="2" w:space="0" w:color="auto"/>
            </w:tcBorders>
            <w:shd w:val="clear" w:color="auto" w:fill="FFFFFF"/>
            <w:vAlign w:val="center"/>
          </w:tcPr>
          <w:p w14:paraId="0B9AFDA3" w14:textId="77777777" w:rsidR="00AD5994" w:rsidRPr="003A7E56" w:rsidRDefault="00AD5994" w:rsidP="00AD5994">
            <w:pPr>
              <w:bidi w:val="0"/>
              <w:jc w:val="center"/>
              <w:rPr>
                <w:rFonts w:asciiTheme="majorBidi" w:eastAsia="Calibri" w:hAnsiTheme="majorBidi" w:cstheme="majorBidi"/>
                <w:sz w:val="20"/>
                <w:szCs w:val="20"/>
                <w:rtl/>
              </w:rPr>
            </w:pPr>
          </w:p>
        </w:tc>
        <w:tc>
          <w:tcPr>
            <w:tcW w:w="1643" w:type="dxa"/>
            <w:tcBorders>
              <w:bottom w:val="single" w:sz="2" w:space="0" w:color="auto"/>
              <w:right w:val="single" w:sz="2" w:space="0" w:color="auto"/>
            </w:tcBorders>
            <w:shd w:val="clear" w:color="auto" w:fill="FFFFFF"/>
            <w:vAlign w:val="center"/>
          </w:tcPr>
          <w:p w14:paraId="54011B86"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62.105±9.665</w:t>
            </w:r>
          </w:p>
        </w:tc>
        <w:tc>
          <w:tcPr>
            <w:tcW w:w="1229" w:type="dxa"/>
            <w:tcBorders>
              <w:left w:val="single" w:sz="2" w:space="0" w:color="auto"/>
              <w:bottom w:val="single" w:sz="2" w:space="0" w:color="auto"/>
              <w:right w:val="single" w:sz="2" w:space="0" w:color="auto"/>
            </w:tcBorders>
            <w:shd w:val="clear" w:color="auto" w:fill="FFFFFF"/>
            <w:vAlign w:val="center"/>
          </w:tcPr>
          <w:p w14:paraId="4989BE31" w14:textId="77777777" w:rsidR="00AD5994" w:rsidRPr="003A7E56" w:rsidRDefault="00AD5994" w:rsidP="00AD5994">
            <w:pPr>
              <w:bidi w:val="0"/>
              <w:jc w:val="center"/>
              <w:rPr>
                <w:rFonts w:asciiTheme="majorBidi" w:eastAsia="Calibri" w:hAnsiTheme="majorBidi" w:cstheme="majorBidi"/>
                <w:b/>
                <w:bCs/>
                <w:sz w:val="20"/>
                <w:szCs w:val="20"/>
                <w:rtl/>
              </w:rPr>
            </w:pPr>
            <w:r w:rsidRPr="003A7E56">
              <w:rPr>
                <w:rFonts w:asciiTheme="majorBidi" w:eastAsia="Calibri" w:hAnsiTheme="majorBidi" w:cstheme="majorBidi"/>
                <w:b/>
                <w:bCs/>
                <w:sz w:val="20"/>
                <w:szCs w:val="20"/>
              </w:rPr>
              <w:t>NP</w:t>
            </w:r>
          </w:p>
        </w:tc>
      </w:tr>
      <w:tr w:rsidR="00AD5994" w:rsidRPr="003A7E56" w14:paraId="071806E6" w14:textId="77777777" w:rsidTr="000C5707">
        <w:trPr>
          <w:jc w:val="center"/>
        </w:trPr>
        <w:tc>
          <w:tcPr>
            <w:tcW w:w="1144" w:type="dxa"/>
            <w:vMerge w:val="restart"/>
            <w:tcBorders>
              <w:top w:val="single" w:sz="2" w:space="0" w:color="auto"/>
              <w:left w:val="single" w:sz="2" w:space="0" w:color="auto"/>
            </w:tcBorders>
            <w:shd w:val="clear" w:color="auto" w:fill="FFFFFF"/>
            <w:vAlign w:val="center"/>
          </w:tcPr>
          <w:p w14:paraId="239A4451"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0.015*</w:t>
            </w:r>
          </w:p>
        </w:tc>
        <w:tc>
          <w:tcPr>
            <w:tcW w:w="1775" w:type="dxa"/>
            <w:tcBorders>
              <w:top w:val="single" w:sz="2" w:space="0" w:color="auto"/>
              <w:right w:val="single" w:sz="2" w:space="0" w:color="auto"/>
            </w:tcBorders>
            <w:shd w:val="clear" w:color="auto" w:fill="FFFFFF"/>
            <w:vAlign w:val="center"/>
          </w:tcPr>
          <w:p w14:paraId="703BA905"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4.635±0.59</w:t>
            </w:r>
          </w:p>
        </w:tc>
        <w:tc>
          <w:tcPr>
            <w:tcW w:w="1114" w:type="dxa"/>
            <w:vMerge w:val="restart"/>
            <w:tcBorders>
              <w:top w:val="single" w:sz="2" w:space="0" w:color="auto"/>
              <w:left w:val="single" w:sz="2" w:space="0" w:color="auto"/>
            </w:tcBorders>
            <w:shd w:val="clear" w:color="auto" w:fill="FFFFFF"/>
            <w:vAlign w:val="center"/>
          </w:tcPr>
          <w:p w14:paraId="3BD01D9A"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0.024*</w:t>
            </w:r>
          </w:p>
        </w:tc>
        <w:tc>
          <w:tcPr>
            <w:tcW w:w="1998" w:type="dxa"/>
            <w:tcBorders>
              <w:top w:val="single" w:sz="2" w:space="0" w:color="auto"/>
              <w:right w:val="single" w:sz="2" w:space="0" w:color="auto"/>
            </w:tcBorders>
            <w:shd w:val="clear" w:color="auto" w:fill="FFFFFF"/>
            <w:vAlign w:val="center"/>
          </w:tcPr>
          <w:p w14:paraId="3A0C6F4B"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41.456±6.022</w:t>
            </w:r>
          </w:p>
        </w:tc>
        <w:tc>
          <w:tcPr>
            <w:tcW w:w="1162" w:type="dxa"/>
            <w:vMerge w:val="restart"/>
            <w:tcBorders>
              <w:top w:val="single" w:sz="2" w:space="0" w:color="auto"/>
              <w:left w:val="single" w:sz="2" w:space="0" w:color="auto"/>
            </w:tcBorders>
            <w:shd w:val="clear" w:color="auto" w:fill="FFFFFF"/>
            <w:vAlign w:val="center"/>
          </w:tcPr>
          <w:p w14:paraId="0A165BA1"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0.025*</w:t>
            </w:r>
          </w:p>
        </w:tc>
        <w:tc>
          <w:tcPr>
            <w:tcW w:w="1643" w:type="dxa"/>
            <w:tcBorders>
              <w:top w:val="single" w:sz="2" w:space="0" w:color="auto"/>
              <w:right w:val="single" w:sz="2" w:space="0" w:color="auto"/>
            </w:tcBorders>
            <w:shd w:val="clear" w:color="auto" w:fill="FFFFFF"/>
            <w:vAlign w:val="center"/>
          </w:tcPr>
          <w:p w14:paraId="16C5D8A0"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58.227±9.176</w:t>
            </w:r>
          </w:p>
        </w:tc>
        <w:tc>
          <w:tcPr>
            <w:tcW w:w="1229" w:type="dxa"/>
            <w:tcBorders>
              <w:top w:val="single" w:sz="2" w:space="0" w:color="auto"/>
              <w:left w:val="single" w:sz="2" w:space="0" w:color="auto"/>
              <w:bottom w:val="single" w:sz="2" w:space="0" w:color="auto"/>
              <w:right w:val="single" w:sz="2" w:space="0" w:color="auto"/>
            </w:tcBorders>
            <w:shd w:val="clear" w:color="auto" w:fill="FFFFFF"/>
            <w:vAlign w:val="center"/>
          </w:tcPr>
          <w:p w14:paraId="3F144140" w14:textId="77777777" w:rsidR="00AD5994" w:rsidRPr="003A7E56" w:rsidRDefault="00AD5994" w:rsidP="00AD5994">
            <w:pPr>
              <w:bidi w:val="0"/>
              <w:jc w:val="center"/>
              <w:rPr>
                <w:rFonts w:asciiTheme="majorBidi" w:eastAsia="Calibri" w:hAnsiTheme="majorBidi" w:cstheme="majorBidi"/>
                <w:b/>
                <w:bCs/>
                <w:sz w:val="20"/>
                <w:szCs w:val="20"/>
                <w:rtl/>
              </w:rPr>
            </w:pPr>
            <w:r w:rsidRPr="003A7E56">
              <w:rPr>
                <w:rFonts w:asciiTheme="majorBidi" w:eastAsia="Calibri" w:hAnsiTheme="majorBidi" w:cstheme="majorBidi"/>
                <w:b/>
                <w:bCs/>
                <w:sz w:val="20"/>
                <w:szCs w:val="20"/>
              </w:rPr>
              <w:t>SP</w:t>
            </w:r>
          </w:p>
        </w:tc>
      </w:tr>
      <w:tr w:rsidR="00AD5994" w:rsidRPr="003A7E56" w14:paraId="3C37DC4C" w14:textId="77777777" w:rsidTr="000C5707">
        <w:trPr>
          <w:jc w:val="center"/>
        </w:trPr>
        <w:tc>
          <w:tcPr>
            <w:tcW w:w="1144" w:type="dxa"/>
            <w:vMerge/>
            <w:tcBorders>
              <w:left w:val="single" w:sz="2" w:space="0" w:color="auto"/>
              <w:bottom w:val="single" w:sz="2" w:space="0" w:color="auto"/>
              <w:right w:val="single" w:sz="2" w:space="0" w:color="auto"/>
            </w:tcBorders>
            <w:shd w:val="clear" w:color="auto" w:fill="FFFFFF"/>
            <w:vAlign w:val="center"/>
          </w:tcPr>
          <w:p w14:paraId="3FCD6671" w14:textId="77777777" w:rsidR="00AD5994" w:rsidRPr="003A7E56" w:rsidRDefault="00AD5994" w:rsidP="00AD5994">
            <w:pPr>
              <w:bidi w:val="0"/>
              <w:jc w:val="center"/>
              <w:rPr>
                <w:rFonts w:asciiTheme="majorBidi" w:eastAsia="Calibri" w:hAnsiTheme="majorBidi" w:cstheme="majorBidi"/>
                <w:b/>
                <w:bCs/>
                <w:sz w:val="20"/>
                <w:szCs w:val="20"/>
                <w:rtl/>
              </w:rPr>
            </w:pPr>
          </w:p>
        </w:tc>
        <w:tc>
          <w:tcPr>
            <w:tcW w:w="1775" w:type="dxa"/>
            <w:tcBorders>
              <w:left w:val="single" w:sz="2" w:space="0" w:color="auto"/>
              <w:bottom w:val="single" w:sz="2" w:space="0" w:color="auto"/>
              <w:right w:val="single" w:sz="2" w:space="0" w:color="auto"/>
            </w:tcBorders>
            <w:shd w:val="clear" w:color="auto" w:fill="FFFFFF"/>
            <w:vAlign w:val="center"/>
          </w:tcPr>
          <w:p w14:paraId="45DFE26E"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4.808±0.58</w:t>
            </w:r>
          </w:p>
        </w:tc>
        <w:tc>
          <w:tcPr>
            <w:tcW w:w="1114" w:type="dxa"/>
            <w:vMerge/>
            <w:tcBorders>
              <w:left w:val="single" w:sz="2" w:space="0" w:color="auto"/>
              <w:bottom w:val="single" w:sz="2" w:space="0" w:color="auto"/>
            </w:tcBorders>
            <w:shd w:val="clear" w:color="auto" w:fill="FFFFFF"/>
            <w:vAlign w:val="center"/>
          </w:tcPr>
          <w:p w14:paraId="38FE6696" w14:textId="77777777" w:rsidR="00AD5994" w:rsidRPr="003A7E56" w:rsidRDefault="00AD5994" w:rsidP="00AD5994">
            <w:pPr>
              <w:bidi w:val="0"/>
              <w:jc w:val="center"/>
              <w:rPr>
                <w:rFonts w:asciiTheme="majorBidi" w:eastAsia="Calibri" w:hAnsiTheme="majorBidi" w:cstheme="majorBidi"/>
                <w:sz w:val="20"/>
                <w:szCs w:val="20"/>
                <w:rtl/>
              </w:rPr>
            </w:pPr>
          </w:p>
        </w:tc>
        <w:tc>
          <w:tcPr>
            <w:tcW w:w="1998" w:type="dxa"/>
            <w:tcBorders>
              <w:bottom w:val="single" w:sz="2" w:space="0" w:color="auto"/>
              <w:right w:val="single" w:sz="2" w:space="0" w:color="auto"/>
            </w:tcBorders>
            <w:shd w:val="clear" w:color="auto" w:fill="FFFFFF"/>
            <w:vAlign w:val="center"/>
          </w:tcPr>
          <w:p w14:paraId="12B24D0E"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44.234±7.615</w:t>
            </w:r>
          </w:p>
        </w:tc>
        <w:tc>
          <w:tcPr>
            <w:tcW w:w="1162" w:type="dxa"/>
            <w:vMerge/>
            <w:tcBorders>
              <w:left w:val="single" w:sz="2" w:space="0" w:color="auto"/>
              <w:bottom w:val="single" w:sz="2" w:space="0" w:color="auto"/>
            </w:tcBorders>
            <w:shd w:val="clear" w:color="auto" w:fill="FFFFFF"/>
            <w:vAlign w:val="center"/>
          </w:tcPr>
          <w:p w14:paraId="5D42CD47" w14:textId="77777777" w:rsidR="00AD5994" w:rsidRPr="003A7E56" w:rsidRDefault="00AD5994" w:rsidP="00AD5994">
            <w:pPr>
              <w:bidi w:val="0"/>
              <w:jc w:val="center"/>
              <w:rPr>
                <w:rFonts w:asciiTheme="majorBidi" w:eastAsia="Calibri" w:hAnsiTheme="majorBidi" w:cstheme="majorBidi"/>
                <w:b/>
                <w:bCs/>
                <w:sz w:val="20"/>
                <w:szCs w:val="20"/>
                <w:rtl/>
              </w:rPr>
            </w:pPr>
          </w:p>
        </w:tc>
        <w:tc>
          <w:tcPr>
            <w:tcW w:w="1643" w:type="dxa"/>
            <w:tcBorders>
              <w:bottom w:val="single" w:sz="2" w:space="0" w:color="auto"/>
              <w:right w:val="single" w:sz="2" w:space="0" w:color="auto"/>
            </w:tcBorders>
            <w:shd w:val="clear" w:color="auto" w:fill="FFFFFF"/>
            <w:vAlign w:val="center"/>
          </w:tcPr>
          <w:p w14:paraId="66CA09A9" w14:textId="77777777" w:rsidR="00AD5994" w:rsidRPr="003A7E56" w:rsidRDefault="00AD5994" w:rsidP="00AD5994">
            <w:pPr>
              <w:bidi w:val="0"/>
              <w:jc w:val="center"/>
              <w:rPr>
                <w:rFonts w:asciiTheme="majorBidi" w:eastAsia="Calibri" w:hAnsiTheme="majorBidi" w:cstheme="majorBidi"/>
                <w:sz w:val="20"/>
                <w:szCs w:val="20"/>
                <w:rtl/>
              </w:rPr>
            </w:pPr>
            <w:r w:rsidRPr="003A7E56">
              <w:rPr>
                <w:rFonts w:asciiTheme="majorBidi" w:eastAsia="Calibri" w:hAnsiTheme="majorBidi" w:cstheme="majorBidi"/>
                <w:sz w:val="20"/>
                <w:szCs w:val="20"/>
              </w:rPr>
              <w:t>62.105±9.665</w:t>
            </w:r>
          </w:p>
        </w:tc>
        <w:tc>
          <w:tcPr>
            <w:tcW w:w="1229" w:type="dxa"/>
            <w:tcBorders>
              <w:top w:val="single" w:sz="2" w:space="0" w:color="auto"/>
              <w:left w:val="single" w:sz="2" w:space="0" w:color="auto"/>
              <w:bottom w:val="single" w:sz="2" w:space="0" w:color="auto"/>
              <w:right w:val="single" w:sz="2" w:space="0" w:color="auto"/>
            </w:tcBorders>
            <w:shd w:val="clear" w:color="auto" w:fill="FFFFFF"/>
            <w:vAlign w:val="center"/>
          </w:tcPr>
          <w:p w14:paraId="6FE195AC" w14:textId="77777777" w:rsidR="00AD5994" w:rsidRPr="003A7E56" w:rsidRDefault="00AD5994" w:rsidP="00AD5994">
            <w:pPr>
              <w:bidi w:val="0"/>
              <w:jc w:val="center"/>
              <w:rPr>
                <w:rFonts w:asciiTheme="majorBidi" w:eastAsia="Calibri" w:hAnsiTheme="majorBidi" w:cstheme="majorBidi"/>
                <w:b/>
                <w:bCs/>
                <w:sz w:val="20"/>
                <w:szCs w:val="20"/>
                <w:rtl/>
              </w:rPr>
            </w:pPr>
            <w:r w:rsidRPr="003A7E56">
              <w:rPr>
                <w:rFonts w:asciiTheme="majorBidi" w:eastAsia="Calibri" w:hAnsiTheme="majorBidi" w:cstheme="majorBidi"/>
                <w:b/>
                <w:bCs/>
                <w:sz w:val="20"/>
                <w:szCs w:val="20"/>
              </w:rPr>
              <w:t>NP</w:t>
            </w:r>
          </w:p>
        </w:tc>
      </w:tr>
    </w:tbl>
    <w:p w14:paraId="460B3057" w14:textId="77777777" w:rsidR="00AD5994" w:rsidRPr="003A7E56" w:rsidRDefault="00AD5994" w:rsidP="00AD5994">
      <w:pPr>
        <w:bidi w:val="0"/>
        <w:spacing w:line="360" w:lineRule="auto"/>
        <w:jc w:val="center"/>
        <w:rPr>
          <w:rFonts w:asciiTheme="majorBidi" w:eastAsia="Calibri" w:hAnsiTheme="majorBidi" w:cstheme="majorBidi"/>
          <w:sz w:val="20"/>
          <w:szCs w:val="20"/>
          <w:lang w:bidi="ar-IQ"/>
        </w:rPr>
      </w:pPr>
      <w:proofErr w:type="gramStart"/>
      <w:r w:rsidRPr="003A7E56">
        <w:rPr>
          <w:rFonts w:asciiTheme="majorBidi" w:hAnsiTheme="majorBidi" w:cstheme="majorBidi"/>
          <w:sz w:val="20"/>
          <w:szCs w:val="20"/>
        </w:rPr>
        <w:t>p</w:t>
      </w:r>
      <w:proofErr w:type="gramEnd"/>
      <w:r w:rsidRPr="003A7E56">
        <w:rPr>
          <w:rFonts w:asciiTheme="majorBidi" w:hAnsiTheme="majorBidi" w:cstheme="majorBidi"/>
          <w:sz w:val="20"/>
          <w:szCs w:val="20"/>
        </w:rPr>
        <w:t xml:space="preserve"> &gt; 0.05: Non-Significant; * p&lt;0.05 Significant; **p&lt;0.01: Highly Significant</w:t>
      </w:r>
    </w:p>
    <w:p w14:paraId="5F4D0D1B" w14:textId="5B04A1FE" w:rsidR="00AD5994" w:rsidRPr="003A7E56" w:rsidRDefault="00AD5994" w:rsidP="00AD5994">
      <w:pPr>
        <w:spacing w:after="0" w:line="240" w:lineRule="auto"/>
        <w:jc w:val="center"/>
        <w:rPr>
          <w:rFonts w:asciiTheme="majorBidi" w:eastAsia="Calibri" w:hAnsiTheme="majorBidi" w:cstheme="majorBidi"/>
          <w:sz w:val="20"/>
          <w:szCs w:val="20"/>
          <w:lang w:bidi="ar-IQ"/>
        </w:rPr>
      </w:pPr>
      <w:r w:rsidRPr="003A7E56">
        <w:rPr>
          <w:rFonts w:asciiTheme="majorBidi" w:eastAsia="Calibri" w:hAnsiTheme="majorBidi" w:cstheme="majorBidi"/>
          <w:b/>
          <w:bCs/>
          <w:sz w:val="20"/>
          <w:szCs w:val="20"/>
          <w:lang w:bidi="ar-IQ"/>
        </w:rPr>
        <w:t>Table-2:</w:t>
      </w:r>
      <w:r w:rsidRPr="003A7E56">
        <w:rPr>
          <w:rFonts w:asciiTheme="majorBidi" w:eastAsia="Calibri" w:hAnsiTheme="majorBidi" w:cstheme="majorBidi"/>
          <w:sz w:val="20"/>
          <w:szCs w:val="20"/>
          <w:lang w:bidi="ar-IQ"/>
        </w:rPr>
        <w:t xml:space="preserve"> Means ±SD of serum levels of SOD, CAT, and GSH in</w:t>
      </w:r>
      <w:r w:rsidRPr="003A7E56">
        <w:rPr>
          <w:rFonts w:asciiTheme="majorBidi" w:eastAsia="Calibri" w:hAnsiTheme="majorBidi" w:cstheme="majorBidi"/>
          <w:sz w:val="20"/>
          <w:szCs w:val="20"/>
        </w:rPr>
        <w:t xml:space="preserve"> the different pregnant groups according to the age.</w:t>
      </w:r>
    </w:p>
    <w:p w14:paraId="29FCB581" w14:textId="77777777" w:rsidR="00AD5994" w:rsidRPr="003A7E56" w:rsidRDefault="00AD5994" w:rsidP="00AD5994">
      <w:pPr>
        <w:bidi w:val="0"/>
        <w:jc w:val="both"/>
        <w:rPr>
          <w:rFonts w:asciiTheme="majorBidi" w:eastAsia="Calibri" w:hAnsiTheme="majorBidi" w:cstheme="majorBidi"/>
          <w:b/>
          <w:bCs/>
          <w:sz w:val="20"/>
          <w:szCs w:val="20"/>
          <w:lang w:bidi="ar-IQ"/>
        </w:rPr>
      </w:pPr>
    </w:p>
    <w:tbl>
      <w:tblPr>
        <w:tblStyle w:val="TableGrid1"/>
        <w:tblpPr w:leftFromText="180" w:rightFromText="180" w:vertAnchor="text" w:horzAnchor="margin" w:tblpXSpec="center" w:tblpY="29"/>
        <w:tblW w:w="9791" w:type="dxa"/>
        <w:tblLayout w:type="fixed"/>
        <w:tblLook w:val="04A0" w:firstRow="1" w:lastRow="0" w:firstColumn="1" w:lastColumn="0" w:noHBand="0" w:noVBand="1"/>
      </w:tblPr>
      <w:tblGrid>
        <w:gridCol w:w="1395"/>
        <w:gridCol w:w="1227"/>
        <w:gridCol w:w="1486"/>
        <w:gridCol w:w="787"/>
        <w:gridCol w:w="1574"/>
        <w:gridCol w:w="874"/>
        <w:gridCol w:w="1574"/>
        <w:gridCol w:w="874"/>
      </w:tblGrid>
      <w:tr w:rsidR="000C5707" w:rsidRPr="00484A25" w14:paraId="513BDE5B" w14:textId="77777777" w:rsidTr="000C5707">
        <w:trPr>
          <w:trHeight w:val="841"/>
        </w:trPr>
        <w:tc>
          <w:tcPr>
            <w:tcW w:w="1395" w:type="dxa"/>
            <w:tcBorders>
              <w:top w:val="single" w:sz="2" w:space="0" w:color="auto"/>
              <w:left w:val="single" w:sz="2" w:space="0" w:color="auto"/>
              <w:bottom w:val="single" w:sz="2" w:space="0" w:color="auto"/>
              <w:right w:val="single" w:sz="2" w:space="0" w:color="auto"/>
            </w:tcBorders>
          </w:tcPr>
          <w:p w14:paraId="5ECBD088" w14:textId="77777777" w:rsidR="00AD5994" w:rsidRPr="00484A25" w:rsidRDefault="00AD5994" w:rsidP="00313860">
            <w:pPr>
              <w:bidi w:val="0"/>
              <w:jc w:val="center"/>
              <w:rPr>
                <w:rFonts w:asciiTheme="majorBidi" w:eastAsia="Calibri" w:hAnsiTheme="majorBidi" w:cstheme="majorBidi"/>
                <w:b/>
                <w:bCs/>
                <w:sz w:val="20"/>
                <w:szCs w:val="20"/>
              </w:rPr>
            </w:pPr>
            <w:r w:rsidRPr="00484A25">
              <w:rPr>
                <w:rFonts w:asciiTheme="majorBidi" w:eastAsia="Calibri" w:hAnsiTheme="majorBidi" w:cstheme="majorBidi"/>
                <w:b/>
                <w:bCs/>
                <w:sz w:val="20"/>
                <w:szCs w:val="20"/>
              </w:rPr>
              <w:t>Biochemical</w:t>
            </w:r>
          </w:p>
          <w:p w14:paraId="4C0BD3DD" w14:textId="77777777" w:rsidR="00AD5994" w:rsidRPr="00484A25" w:rsidRDefault="00AD5994" w:rsidP="00313860">
            <w:pPr>
              <w:bidi w:val="0"/>
              <w:jc w:val="center"/>
              <w:rPr>
                <w:rFonts w:asciiTheme="majorBidi" w:eastAsia="Calibri" w:hAnsiTheme="majorBidi" w:cstheme="majorBidi"/>
                <w:b/>
                <w:bCs/>
                <w:sz w:val="20"/>
                <w:szCs w:val="20"/>
              </w:rPr>
            </w:pPr>
            <w:r w:rsidRPr="00484A25">
              <w:rPr>
                <w:rFonts w:asciiTheme="majorBidi" w:eastAsia="Calibri" w:hAnsiTheme="majorBidi" w:cstheme="majorBidi"/>
                <w:b/>
                <w:bCs/>
                <w:sz w:val="20"/>
                <w:szCs w:val="20"/>
              </w:rPr>
              <w:t>Test</w:t>
            </w:r>
          </w:p>
          <w:p w14:paraId="7CCB92AF" w14:textId="77777777" w:rsidR="00AD5994" w:rsidRPr="00484A25" w:rsidRDefault="00AD5994" w:rsidP="00313860">
            <w:pPr>
              <w:bidi w:val="0"/>
              <w:jc w:val="center"/>
              <w:rPr>
                <w:rFonts w:asciiTheme="majorBidi" w:eastAsia="Calibri" w:hAnsiTheme="majorBidi" w:cstheme="majorBidi"/>
                <w:b/>
                <w:bCs/>
                <w:sz w:val="20"/>
                <w:szCs w:val="20"/>
              </w:rPr>
            </w:pPr>
          </w:p>
        </w:tc>
        <w:tc>
          <w:tcPr>
            <w:tcW w:w="1227" w:type="dxa"/>
            <w:tcBorders>
              <w:top w:val="single" w:sz="2" w:space="0" w:color="auto"/>
              <w:left w:val="single" w:sz="2" w:space="0" w:color="auto"/>
              <w:bottom w:val="single" w:sz="2" w:space="0" w:color="auto"/>
              <w:right w:val="single" w:sz="2" w:space="0" w:color="auto"/>
            </w:tcBorders>
          </w:tcPr>
          <w:p w14:paraId="28C735C4" w14:textId="77777777" w:rsidR="00AD5994" w:rsidRPr="00484A25" w:rsidRDefault="00AD5994" w:rsidP="00313860">
            <w:pPr>
              <w:bidi w:val="0"/>
              <w:jc w:val="center"/>
              <w:rPr>
                <w:rFonts w:asciiTheme="majorBidi" w:eastAsia="Calibri" w:hAnsiTheme="majorBidi" w:cstheme="majorBidi"/>
                <w:b/>
                <w:bCs/>
                <w:sz w:val="20"/>
                <w:szCs w:val="20"/>
              </w:rPr>
            </w:pPr>
            <w:r w:rsidRPr="00484A25">
              <w:rPr>
                <w:rFonts w:asciiTheme="majorBidi" w:eastAsia="Calibri" w:hAnsiTheme="majorBidi" w:cstheme="majorBidi"/>
                <w:b/>
                <w:bCs/>
                <w:sz w:val="20"/>
                <w:szCs w:val="20"/>
              </w:rPr>
              <w:t>Age group</w:t>
            </w:r>
          </w:p>
          <w:p w14:paraId="7D667325" w14:textId="77777777" w:rsidR="00AD5994" w:rsidRPr="00484A25" w:rsidRDefault="00AD5994" w:rsidP="00313860">
            <w:pPr>
              <w:bidi w:val="0"/>
              <w:jc w:val="center"/>
              <w:rPr>
                <w:rFonts w:asciiTheme="majorBidi" w:eastAsia="Calibri" w:hAnsiTheme="majorBidi" w:cstheme="majorBidi"/>
                <w:b/>
                <w:bCs/>
                <w:sz w:val="20"/>
                <w:szCs w:val="20"/>
              </w:rPr>
            </w:pPr>
            <w:r w:rsidRPr="00484A25">
              <w:rPr>
                <w:rFonts w:asciiTheme="majorBidi" w:eastAsia="Calibri" w:hAnsiTheme="majorBidi" w:cstheme="majorBidi"/>
                <w:b/>
                <w:bCs/>
                <w:sz w:val="20"/>
                <w:szCs w:val="20"/>
              </w:rPr>
              <w:t>(Year)</w:t>
            </w:r>
          </w:p>
        </w:tc>
        <w:tc>
          <w:tcPr>
            <w:tcW w:w="1486" w:type="dxa"/>
            <w:tcBorders>
              <w:top w:val="single" w:sz="2" w:space="0" w:color="auto"/>
              <w:left w:val="single" w:sz="2" w:space="0" w:color="auto"/>
              <w:bottom w:val="single" w:sz="2" w:space="0" w:color="auto"/>
              <w:right w:val="single" w:sz="2" w:space="0" w:color="auto"/>
            </w:tcBorders>
          </w:tcPr>
          <w:p w14:paraId="5E5C5590" w14:textId="77777777" w:rsidR="00AD5994" w:rsidRPr="00484A25" w:rsidRDefault="00AD5994" w:rsidP="00313860">
            <w:pPr>
              <w:bidi w:val="0"/>
              <w:jc w:val="center"/>
              <w:rPr>
                <w:rFonts w:asciiTheme="majorBidi" w:eastAsia="Calibri" w:hAnsiTheme="majorBidi" w:cstheme="majorBidi"/>
                <w:b/>
                <w:bCs/>
                <w:sz w:val="20"/>
                <w:szCs w:val="20"/>
              </w:rPr>
            </w:pPr>
            <w:r w:rsidRPr="00484A25">
              <w:rPr>
                <w:rFonts w:asciiTheme="majorBidi" w:eastAsia="Calibri" w:hAnsiTheme="majorBidi" w:cstheme="majorBidi"/>
                <w:b/>
                <w:bCs/>
                <w:sz w:val="20"/>
                <w:szCs w:val="20"/>
              </w:rPr>
              <w:t>( SP)</w:t>
            </w:r>
          </w:p>
          <w:p w14:paraId="174B70B9" w14:textId="77777777" w:rsidR="00AD5994" w:rsidRPr="00484A25" w:rsidRDefault="00AD5994" w:rsidP="00313860">
            <w:pPr>
              <w:bidi w:val="0"/>
              <w:jc w:val="center"/>
              <w:rPr>
                <w:rFonts w:asciiTheme="majorBidi" w:eastAsia="Calibri" w:hAnsiTheme="majorBidi" w:cstheme="majorBidi"/>
                <w:b/>
                <w:bCs/>
                <w:sz w:val="20"/>
                <w:szCs w:val="20"/>
              </w:rPr>
            </w:pPr>
            <w:r w:rsidRPr="00484A25">
              <w:rPr>
                <w:rFonts w:asciiTheme="majorBidi" w:eastAsia="Calibri" w:hAnsiTheme="majorBidi" w:cstheme="majorBidi"/>
                <w:b/>
                <w:bCs/>
                <w:sz w:val="20"/>
                <w:szCs w:val="20"/>
              </w:rPr>
              <w:t>Mean ±SD</w:t>
            </w:r>
          </w:p>
        </w:tc>
        <w:tc>
          <w:tcPr>
            <w:tcW w:w="787" w:type="dxa"/>
            <w:tcBorders>
              <w:top w:val="single" w:sz="2" w:space="0" w:color="auto"/>
              <w:left w:val="single" w:sz="2" w:space="0" w:color="auto"/>
              <w:bottom w:val="single" w:sz="2" w:space="0" w:color="auto"/>
              <w:right w:val="single" w:sz="2" w:space="0" w:color="auto"/>
            </w:tcBorders>
          </w:tcPr>
          <w:p w14:paraId="443022E7" w14:textId="77777777" w:rsidR="00AD5994" w:rsidRPr="00484A25" w:rsidRDefault="00AD5994" w:rsidP="00313860">
            <w:pPr>
              <w:bidi w:val="0"/>
              <w:jc w:val="center"/>
              <w:rPr>
                <w:rFonts w:asciiTheme="majorBidi" w:eastAsia="Calibri" w:hAnsiTheme="majorBidi" w:cstheme="majorBidi"/>
                <w:b/>
                <w:bCs/>
                <w:sz w:val="20"/>
                <w:szCs w:val="20"/>
              </w:rPr>
            </w:pPr>
            <w:r w:rsidRPr="00484A25">
              <w:rPr>
                <w:rFonts w:asciiTheme="majorBidi" w:eastAsia="Calibri" w:hAnsiTheme="majorBidi" w:cstheme="majorBidi"/>
                <w:b/>
                <w:bCs/>
                <w:sz w:val="20"/>
                <w:szCs w:val="20"/>
              </w:rPr>
              <w:t>P value</w:t>
            </w:r>
          </w:p>
        </w:tc>
        <w:tc>
          <w:tcPr>
            <w:tcW w:w="1574" w:type="dxa"/>
            <w:tcBorders>
              <w:top w:val="single" w:sz="2" w:space="0" w:color="auto"/>
              <w:left w:val="single" w:sz="2" w:space="0" w:color="auto"/>
              <w:bottom w:val="single" w:sz="2" w:space="0" w:color="auto"/>
              <w:right w:val="single" w:sz="2" w:space="0" w:color="auto"/>
            </w:tcBorders>
          </w:tcPr>
          <w:p w14:paraId="05B7CC84" w14:textId="77777777" w:rsidR="00AD5994" w:rsidRPr="00484A25" w:rsidRDefault="00AD5994" w:rsidP="00313860">
            <w:pPr>
              <w:bidi w:val="0"/>
              <w:jc w:val="center"/>
              <w:rPr>
                <w:rFonts w:asciiTheme="majorBidi" w:eastAsia="Calibri" w:hAnsiTheme="majorBidi" w:cstheme="majorBidi"/>
                <w:b/>
                <w:bCs/>
                <w:sz w:val="20"/>
                <w:szCs w:val="20"/>
              </w:rPr>
            </w:pPr>
            <w:r w:rsidRPr="00484A25">
              <w:rPr>
                <w:rFonts w:asciiTheme="majorBidi" w:eastAsia="Calibri" w:hAnsiTheme="majorBidi" w:cstheme="majorBidi"/>
                <w:b/>
                <w:bCs/>
                <w:sz w:val="20"/>
                <w:szCs w:val="20"/>
              </w:rPr>
              <w:t>(IUI)</w:t>
            </w:r>
          </w:p>
          <w:p w14:paraId="772D9A33" w14:textId="77777777" w:rsidR="00AD5994" w:rsidRPr="00484A25" w:rsidRDefault="00AD5994" w:rsidP="00313860">
            <w:pPr>
              <w:bidi w:val="0"/>
              <w:jc w:val="center"/>
              <w:rPr>
                <w:rFonts w:asciiTheme="majorBidi" w:eastAsia="Calibri" w:hAnsiTheme="majorBidi" w:cstheme="majorBidi"/>
                <w:b/>
                <w:bCs/>
                <w:sz w:val="20"/>
                <w:szCs w:val="20"/>
              </w:rPr>
            </w:pPr>
            <w:r w:rsidRPr="00484A25">
              <w:rPr>
                <w:rFonts w:asciiTheme="majorBidi" w:eastAsia="Calibri" w:hAnsiTheme="majorBidi" w:cstheme="majorBidi"/>
                <w:b/>
                <w:bCs/>
                <w:sz w:val="20"/>
                <w:szCs w:val="20"/>
              </w:rPr>
              <w:t>Mean ±SD</w:t>
            </w:r>
          </w:p>
        </w:tc>
        <w:tc>
          <w:tcPr>
            <w:tcW w:w="874" w:type="dxa"/>
            <w:tcBorders>
              <w:top w:val="single" w:sz="2" w:space="0" w:color="auto"/>
              <w:left w:val="single" w:sz="2" w:space="0" w:color="auto"/>
              <w:bottom w:val="single" w:sz="2" w:space="0" w:color="auto"/>
              <w:right w:val="single" w:sz="2" w:space="0" w:color="auto"/>
            </w:tcBorders>
          </w:tcPr>
          <w:p w14:paraId="2B8183D9" w14:textId="77777777" w:rsidR="00AD5994" w:rsidRPr="00484A25" w:rsidRDefault="00AD5994" w:rsidP="00313860">
            <w:pPr>
              <w:bidi w:val="0"/>
              <w:jc w:val="center"/>
              <w:rPr>
                <w:rFonts w:asciiTheme="majorBidi" w:eastAsia="Calibri" w:hAnsiTheme="majorBidi" w:cstheme="majorBidi"/>
                <w:b/>
                <w:bCs/>
                <w:sz w:val="20"/>
                <w:szCs w:val="20"/>
              </w:rPr>
            </w:pPr>
            <w:r w:rsidRPr="00484A25">
              <w:rPr>
                <w:rFonts w:asciiTheme="majorBidi" w:eastAsia="Calibri" w:hAnsiTheme="majorBidi" w:cstheme="majorBidi"/>
                <w:b/>
                <w:bCs/>
                <w:sz w:val="20"/>
                <w:szCs w:val="20"/>
              </w:rPr>
              <w:t>P</w:t>
            </w:r>
          </w:p>
          <w:p w14:paraId="22ABF646" w14:textId="77777777" w:rsidR="00AD5994" w:rsidRPr="00484A25" w:rsidRDefault="00AD5994" w:rsidP="00313860">
            <w:pPr>
              <w:bidi w:val="0"/>
              <w:jc w:val="center"/>
              <w:rPr>
                <w:rFonts w:asciiTheme="majorBidi" w:eastAsia="Calibri" w:hAnsiTheme="majorBidi" w:cstheme="majorBidi"/>
                <w:b/>
                <w:bCs/>
                <w:sz w:val="20"/>
                <w:szCs w:val="20"/>
              </w:rPr>
            </w:pPr>
            <w:r w:rsidRPr="00484A25">
              <w:rPr>
                <w:rFonts w:asciiTheme="majorBidi" w:eastAsia="Calibri" w:hAnsiTheme="majorBidi" w:cstheme="majorBidi"/>
                <w:b/>
                <w:bCs/>
                <w:sz w:val="20"/>
                <w:szCs w:val="20"/>
              </w:rPr>
              <w:t>Value</w:t>
            </w:r>
          </w:p>
        </w:tc>
        <w:tc>
          <w:tcPr>
            <w:tcW w:w="1574" w:type="dxa"/>
            <w:tcBorders>
              <w:top w:val="single" w:sz="2" w:space="0" w:color="auto"/>
              <w:left w:val="single" w:sz="2" w:space="0" w:color="auto"/>
              <w:bottom w:val="single" w:sz="2" w:space="0" w:color="auto"/>
              <w:right w:val="single" w:sz="2" w:space="0" w:color="auto"/>
            </w:tcBorders>
          </w:tcPr>
          <w:p w14:paraId="3A13981F" w14:textId="77777777" w:rsidR="00AD5994" w:rsidRPr="00484A25" w:rsidRDefault="00AD5994" w:rsidP="00313860">
            <w:pPr>
              <w:bidi w:val="0"/>
              <w:jc w:val="center"/>
              <w:rPr>
                <w:rFonts w:asciiTheme="majorBidi" w:eastAsia="Calibri" w:hAnsiTheme="majorBidi" w:cstheme="majorBidi"/>
                <w:b/>
                <w:bCs/>
                <w:sz w:val="20"/>
                <w:szCs w:val="20"/>
              </w:rPr>
            </w:pPr>
            <w:r w:rsidRPr="00484A25">
              <w:rPr>
                <w:rFonts w:asciiTheme="majorBidi" w:eastAsia="Calibri" w:hAnsiTheme="majorBidi" w:cstheme="majorBidi"/>
                <w:b/>
                <w:bCs/>
                <w:sz w:val="20"/>
                <w:szCs w:val="20"/>
              </w:rPr>
              <w:t>(IVF)</w:t>
            </w:r>
          </w:p>
          <w:p w14:paraId="1CBFBC0C" w14:textId="77777777" w:rsidR="00AD5994" w:rsidRPr="00484A25" w:rsidRDefault="00AD5994" w:rsidP="00313860">
            <w:pPr>
              <w:bidi w:val="0"/>
              <w:jc w:val="center"/>
              <w:rPr>
                <w:rFonts w:asciiTheme="majorBidi" w:eastAsia="Calibri" w:hAnsiTheme="majorBidi" w:cstheme="majorBidi"/>
                <w:b/>
                <w:bCs/>
                <w:sz w:val="20"/>
                <w:szCs w:val="20"/>
              </w:rPr>
            </w:pPr>
            <w:r w:rsidRPr="00484A25">
              <w:rPr>
                <w:rFonts w:asciiTheme="majorBidi" w:eastAsia="Calibri" w:hAnsiTheme="majorBidi" w:cstheme="majorBidi"/>
                <w:b/>
                <w:bCs/>
                <w:sz w:val="20"/>
                <w:szCs w:val="20"/>
              </w:rPr>
              <w:t>Mean ±SD</w:t>
            </w:r>
          </w:p>
        </w:tc>
        <w:tc>
          <w:tcPr>
            <w:tcW w:w="874" w:type="dxa"/>
            <w:tcBorders>
              <w:top w:val="single" w:sz="2" w:space="0" w:color="auto"/>
              <w:left w:val="single" w:sz="2" w:space="0" w:color="auto"/>
              <w:bottom w:val="single" w:sz="2" w:space="0" w:color="auto"/>
              <w:right w:val="single" w:sz="2" w:space="0" w:color="auto"/>
            </w:tcBorders>
          </w:tcPr>
          <w:p w14:paraId="029DE996" w14:textId="77777777" w:rsidR="00AD5994" w:rsidRPr="00484A25" w:rsidRDefault="00AD5994" w:rsidP="00AD5994">
            <w:pPr>
              <w:bidi w:val="0"/>
              <w:ind w:right="-1"/>
              <w:jc w:val="both"/>
              <w:rPr>
                <w:rFonts w:ascii="Times New Roman" w:eastAsia="Calibri" w:hAnsi="Times New Roman" w:cs="Times New Roman"/>
                <w:b/>
                <w:bCs/>
                <w:sz w:val="20"/>
                <w:szCs w:val="20"/>
                <w:lang w:bidi="ar-IQ"/>
              </w:rPr>
            </w:pPr>
            <w:r w:rsidRPr="00484A25">
              <w:rPr>
                <w:rFonts w:ascii="Times New Roman" w:eastAsia="Calibri" w:hAnsi="Times New Roman" w:cs="Times New Roman"/>
                <w:b/>
                <w:bCs/>
                <w:sz w:val="20"/>
                <w:szCs w:val="20"/>
                <w:lang w:bidi="ar-IQ"/>
              </w:rPr>
              <w:t>P</w:t>
            </w:r>
          </w:p>
          <w:p w14:paraId="7F16CF11" w14:textId="77777777" w:rsidR="00AD5994" w:rsidRPr="00484A25" w:rsidRDefault="00AD5994" w:rsidP="00AD5994">
            <w:pPr>
              <w:bidi w:val="0"/>
              <w:ind w:right="-1"/>
              <w:jc w:val="both"/>
              <w:rPr>
                <w:rFonts w:ascii="Times New Roman" w:eastAsia="Calibri" w:hAnsi="Times New Roman" w:cs="Times New Roman"/>
                <w:b/>
                <w:bCs/>
                <w:sz w:val="20"/>
                <w:szCs w:val="20"/>
                <w:lang w:bidi="ar-IQ"/>
              </w:rPr>
            </w:pPr>
            <w:r w:rsidRPr="00484A25">
              <w:rPr>
                <w:rFonts w:ascii="Times New Roman" w:eastAsia="Calibri" w:hAnsi="Times New Roman" w:cs="Times New Roman"/>
                <w:b/>
                <w:bCs/>
                <w:sz w:val="20"/>
                <w:szCs w:val="20"/>
                <w:lang w:bidi="ar-IQ"/>
              </w:rPr>
              <w:t>value</w:t>
            </w:r>
          </w:p>
          <w:p w14:paraId="2912CC7F" w14:textId="77777777" w:rsidR="00AD5994" w:rsidRPr="00484A25" w:rsidRDefault="00AD5994" w:rsidP="00AD5994">
            <w:pPr>
              <w:bidi w:val="0"/>
              <w:ind w:right="-1"/>
              <w:jc w:val="both"/>
              <w:rPr>
                <w:rFonts w:ascii="Times New Roman" w:eastAsia="Calibri" w:hAnsi="Times New Roman" w:cs="Times New Roman"/>
                <w:b/>
                <w:bCs/>
                <w:sz w:val="20"/>
                <w:szCs w:val="20"/>
                <w:lang w:bidi="ar-IQ"/>
              </w:rPr>
            </w:pPr>
          </w:p>
        </w:tc>
      </w:tr>
      <w:tr w:rsidR="00484A25" w:rsidRPr="00484A25" w14:paraId="77A4F6B6" w14:textId="77777777" w:rsidTr="000C5707">
        <w:trPr>
          <w:trHeight w:val="208"/>
        </w:trPr>
        <w:tc>
          <w:tcPr>
            <w:tcW w:w="1395" w:type="dxa"/>
            <w:vMerge w:val="restart"/>
            <w:tcBorders>
              <w:top w:val="single" w:sz="2" w:space="0" w:color="auto"/>
              <w:left w:val="single" w:sz="2" w:space="0" w:color="auto"/>
            </w:tcBorders>
          </w:tcPr>
          <w:p w14:paraId="00CE2812" w14:textId="77777777" w:rsidR="00AD5994" w:rsidRPr="00484A25" w:rsidRDefault="00AD5994" w:rsidP="00313860">
            <w:pPr>
              <w:bidi w:val="0"/>
              <w:jc w:val="center"/>
              <w:rPr>
                <w:rFonts w:asciiTheme="majorBidi" w:eastAsia="Calibri" w:hAnsiTheme="majorBidi" w:cstheme="majorBidi"/>
                <w:b/>
                <w:bCs/>
                <w:sz w:val="20"/>
                <w:szCs w:val="20"/>
              </w:rPr>
            </w:pPr>
            <w:r w:rsidRPr="00484A25">
              <w:rPr>
                <w:rFonts w:asciiTheme="majorBidi" w:eastAsia="Calibri" w:hAnsiTheme="majorBidi" w:cstheme="majorBidi"/>
                <w:b/>
                <w:bCs/>
                <w:sz w:val="20"/>
                <w:szCs w:val="20"/>
              </w:rPr>
              <w:t>SOD</w:t>
            </w:r>
          </w:p>
        </w:tc>
        <w:tc>
          <w:tcPr>
            <w:tcW w:w="1227" w:type="dxa"/>
            <w:tcBorders>
              <w:top w:val="single" w:sz="2" w:space="0" w:color="auto"/>
            </w:tcBorders>
          </w:tcPr>
          <w:p w14:paraId="7FE3FA4D"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18-25</w:t>
            </w:r>
          </w:p>
        </w:tc>
        <w:tc>
          <w:tcPr>
            <w:tcW w:w="1486" w:type="dxa"/>
            <w:tcBorders>
              <w:top w:val="single" w:sz="2" w:space="0" w:color="auto"/>
            </w:tcBorders>
          </w:tcPr>
          <w:p w14:paraId="68064BEA"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60.291±8.11</w:t>
            </w:r>
          </w:p>
        </w:tc>
        <w:tc>
          <w:tcPr>
            <w:tcW w:w="787" w:type="dxa"/>
            <w:vMerge w:val="restart"/>
            <w:tcBorders>
              <w:top w:val="single" w:sz="2" w:space="0" w:color="auto"/>
            </w:tcBorders>
          </w:tcPr>
          <w:p w14:paraId="549B439F"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0.627</w:t>
            </w:r>
          </w:p>
        </w:tc>
        <w:tc>
          <w:tcPr>
            <w:tcW w:w="1574" w:type="dxa"/>
            <w:tcBorders>
              <w:top w:val="single" w:sz="2" w:space="0" w:color="auto"/>
              <w:right w:val="single" w:sz="2" w:space="0" w:color="auto"/>
            </w:tcBorders>
          </w:tcPr>
          <w:p w14:paraId="637E0F04"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60.63±7.194</w:t>
            </w:r>
          </w:p>
        </w:tc>
        <w:tc>
          <w:tcPr>
            <w:tcW w:w="874" w:type="dxa"/>
            <w:vMerge w:val="restart"/>
            <w:tcBorders>
              <w:top w:val="single" w:sz="2" w:space="0" w:color="auto"/>
              <w:left w:val="single" w:sz="2" w:space="0" w:color="auto"/>
            </w:tcBorders>
          </w:tcPr>
          <w:p w14:paraId="7612E7A3"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0.626</w:t>
            </w:r>
          </w:p>
        </w:tc>
        <w:tc>
          <w:tcPr>
            <w:tcW w:w="1574" w:type="dxa"/>
            <w:tcBorders>
              <w:top w:val="single" w:sz="2" w:space="0" w:color="auto"/>
            </w:tcBorders>
          </w:tcPr>
          <w:p w14:paraId="4E4D5A97"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62.337±8.275</w:t>
            </w:r>
          </w:p>
        </w:tc>
        <w:tc>
          <w:tcPr>
            <w:tcW w:w="874" w:type="dxa"/>
            <w:vMerge w:val="restart"/>
            <w:tcBorders>
              <w:top w:val="single" w:sz="2" w:space="0" w:color="auto"/>
            </w:tcBorders>
          </w:tcPr>
          <w:p w14:paraId="08992ECC" w14:textId="77777777" w:rsidR="00AD5994" w:rsidRPr="00484A25" w:rsidRDefault="00AD5994" w:rsidP="00AD5994">
            <w:pPr>
              <w:bidi w:val="0"/>
              <w:ind w:right="-1"/>
              <w:jc w:val="both"/>
              <w:rPr>
                <w:rFonts w:ascii="Times New Roman" w:eastAsia="Calibri" w:hAnsi="Times New Roman" w:cs="Times New Roman"/>
                <w:sz w:val="20"/>
                <w:szCs w:val="20"/>
                <w:lang w:bidi="ar-IQ"/>
              </w:rPr>
            </w:pPr>
            <w:r w:rsidRPr="00484A25">
              <w:rPr>
                <w:rFonts w:ascii="Times New Roman" w:eastAsia="Calibri" w:hAnsi="Times New Roman" w:cs="Times New Roman"/>
                <w:sz w:val="20"/>
                <w:szCs w:val="20"/>
                <w:lang w:bidi="ar-IQ"/>
              </w:rPr>
              <w:t>0.286</w:t>
            </w:r>
          </w:p>
        </w:tc>
      </w:tr>
      <w:tr w:rsidR="00484A25" w:rsidRPr="00484A25" w14:paraId="26F8CB28" w14:textId="77777777" w:rsidTr="000C5707">
        <w:trPr>
          <w:trHeight w:val="227"/>
        </w:trPr>
        <w:tc>
          <w:tcPr>
            <w:tcW w:w="1395" w:type="dxa"/>
            <w:vMerge/>
            <w:tcBorders>
              <w:top w:val="single" w:sz="2" w:space="0" w:color="auto"/>
              <w:left w:val="single" w:sz="2" w:space="0" w:color="auto"/>
            </w:tcBorders>
          </w:tcPr>
          <w:p w14:paraId="0E99A393" w14:textId="77777777" w:rsidR="00AD5994" w:rsidRPr="00484A25" w:rsidRDefault="00AD5994" w:rsidP="00313860">
            <w:pPr>
              <w:bidi w:val="0"/>
              <w:jc w:val="center"/>
              <w:rPr>
                <w:rFonts w:asciiTheme="majorBidi" w:eastAsia="Calibri" w:hAnsiTheme="majorBidi" w:cstheme="majorBidi"/>
                <w:b/>
                <w:bCs/>
                <w:sz w:val="20"/>
                <w:szCs w:val="20"/>
              </w:rPr>
            </w:pPr>
          </w:p>
        </w:tc>
        <w:tc>
          <w:tcPr>
            <w:tcW w:w="1227" w:type="dxa"/>
            <w:tcBorders>
              <w:top w:val="single" w:sz="2" w:space="0" w:color="auto"/>
            </w:tcBorders>
          </w:tcPr>
          <w:p w14:paraId="3724F0D4"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26-33</w:t>
            </w:r>
          </w:p>
        </w:tc>
        <w:tc>
          <w:tcPr>
            <w:tcW w:w="1486" w:type="dxa"/>
          </w:tcPr>
          <w:p w14:paraId="1F37D839"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58.80±10.31</w:t>
            </w:r>
          </w:p>
        </w:tc>
        <w:tc>
          <w:tcPr>
            <w:tcW w:w="787" w:type="dxa"/>
            <w:vMerge/>
          </w:tcPr>
          <w:p w14:paraId="3C6EC911" w14:textId="77777777" w:rsidR="00AD5994" w:rsidRPr="00484A25" w:rsidRDefault="00AD5994" w:rsidP="00313860">
            <w:pPr>
              <w:bidi w:val="0"/>
              <w:jc w:val="center"/>
              <w:rPr>
                <w:rFonts w:asciiTheme="majorBidi" w:eastAsia="Calibri" w:hAnsiTheme="majorBidi" w:cstheme="majorBidi"/>
                <w:sz w:val="20"/>
                <w:szCs w:val="20"/>
              </w:rPr>
            </w:pPr>
          </w:p>
        </w:tc>
        <w:tc>
          <w:tcPr>
            <w:tcW w:w="1574" w:type="dxa"/>
            <w:tcBorders>
              <w:right w:val="single" w:sz="2" w:space="0" w:color="auto"/>
            </w:tcBorders>
          </w:tcPr>
          <w:p w14:paraId="01245A29"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60.146±7.823</w:t>
            </w:r>
          </w:p>
        </w:tc>
        <w:tc>
          <w:tcPr>
            <w:tcW w:w="874" w:type="dxa"/>
            <w:vMerge/>
            <w:tcBorders>
              <w:left w:val="single" w:sz="2" w:space="0" w:color="auto"/>
            </w:tcBorders>
          </w:tcPr>
          <w:p w14:paraId="6AA38739" w14:textId="77777777" w:rsidR="00AD5994" w:rsidRPr="00484A25" w:rsidRDefault="00AD5994" w:rsidP="00313860">
            <w:pPr>
              <w:bidi w:val="0"/>
              <w:jc w:val="center"/>
              <w:rPr>
                <w:rFonts w:asciiTheme="majorBidi" w:eastAsia="Calibri" w:hAnsiTheme="majorBidi" w:cstheme="majorBidi"/>
                <w:sz w:val="20"/>
                <w:szCs w:val="20"/>
              </w:rPr>
            </w:pPr>
          </w:p>
        </w:tc>
        <w:tc>
          <w:tcPr>
            <w:tcW w:w="1574" w:type="dxa"/>
          </w:tcPr>
          <w:p w14:paraId="1E87759E"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59.922±8.863</w:t>
            </w:r>
          </w:p>
        </w:tc>
        <w:tc>
          <w:tcPr>
            <w:tcW w:w="874" w:type="dxa"/>
            <w:vMerge/>
          </w:tcPr>
          <w:p w14:paraId="4DB80085" w14:textId="77777777" w:rsidR="00AD5994" w:rsidRPr="00484A25" w:rsidRDefault="00AD5994" w:rsidP="00AD5994">
            <w:pPr>
              <w:bidi w:val="0"/>
              <w:ind w:right="-1"/>
              <w:jc w:val="both"/>
              <w:rPr>
                <w:rFonts w:ascii="Times New Roman" w:eastAsia="Calibri" w:hAnsi="Times New Roman" w:cs="Times New Roman"/>
                <w:sz w:val="20"/>
                <w:szCs w:val="20"/>
                <w:lang w:bidi="ar-IQ"/>
              </w:rPr>
            </w:pPr>
          </w:p>
        </w:tc>
      </w:tr>
      <w:tr w:rsidR="00484A25" w:rsidRPr="00484A25" w14:paraId="2D1863A1" w14:textId="77777777" w:rsidTr="000C5707">
        <w:trPr>
          <w:trHeight w:val="203"/>
        </w:trPr>
        <w:tc>
          <w:tcPr>
            <w:tcW w:w="1395" w:type="dxa"/>
            <w:vMerge/>
            <w:tcBorders>
              <w:top w:val="single" w:sz="2" w:space="0" w:color="auto"/>
              <w:left w:val="single" w:sz="2" w:space="0" w:color="auto"/>
              <w:bottom w:val="single" w:sz="2" w:space="0" w:color="auto"/>
            </w:tcBorders>
          </w:tcPr>
          <w:p w14:paraId="31967308" w14:textId="77777777" w:rsidR="00AD5994" w:rsidRPr="00484A25" w:rsidRDefault="00AD5994" w:rsidP="00313860">
            <w:pPr>
              <w:bidi w:val="0"/>
              <w:jc w:val="center"/>
              <w:rPr>
                <w:rFonts w:asciiTheme="majorBidi" w:eastAsia="Calibri" w:hAnsiTheme="majorBidi" w:cstheme="majorBidi"/>
                <w:b/>
                <w:bCs/>
                <w:sz w:val="20"/>
                <w:szCs w:val="20"/>
              </w:rPr>
            </w:pPr>
          </w:p>
        </w:tc>
        <w:tc>
          <w:tcPr>
            <w:tcW w:w="1227" w:type="dxa"/>
            <w:tcBorders>
              <w:top w:val="single" w:sz="2" w:space="0" w:color="auto"/>
            </w:tcBorders>
          </w:tcPr>
          <w:p w14:paraId="73C7C7E7"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Above 34</w:t>
            </w:r>
          </w:p>
        </w:tc>
        <w:tc>
          <w:tcPr>
            <w:tcW w:w="1486" w:type="dxa"/>
          </w:tcPr>
          <w:p w14:paraId="524CEC7E"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57.134±9.725</w:t>
            </w:r>
          </w:p>
        </w:tc>
        <w:tc>
          <w:tcPr>
            <w:tcW w:w="787" w:type="dxa"/>
            <w:vMerge/>
          </w:tcPr>
          <w:p w14:paraId="6C19761D" w14:textId="77777777" w:rsidR="00AD5994" w:rsidRPr="00484A25" w:rsidRDefault="00AD5994" w:rsidP="00313860">
            <w:pPr>
              <w:bidi w:val="0"/>
              <w:jc w:val="center"/>
              <w:rPr>
                <w:rFonts w:asciiTheme="majorBidi" w:eastAsia="Calibri" w:hAnsiTheme="majorBidi" w:cstheme="majorBidi"/>
                <w:sz w:val="20"/>
                <w:szCs w:val="20"/>
              </w:rPr>
            </w:pPr>
          </w:p>
        </w:tc>
        <w:tc>
          <w:tcPr>
            <w:tcW w:w="1574" w:type="dxa"/>
            <w:tcBorders>
              <w:right w:val="single" w:sz="2" w:space="0" w:color="auto"/>
            </w:tcBorders>
          </w:tcPr>
          <w:p w14:paraId="27D5164C"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58.219±6.94</w:t>
            </w:r>
          </w:p>
        </w:tc>
        <w:tc>
          <w:tcPr>
            <w:tcW w:w="874" w:type="dxa"/>
            <w:vMerge/>
            <w:tcBorders>
              <w:left w:val="single" w:sz="2" w:space="0" w:color="auto"/>
            </w:tcBorders>
          </w:tcPr>
          <w:p w14:paraId="34C51A7B" w14:textId="77777777" w:rsidR="00AD5994" w:rsidRPr="00484A25" w:rsidRDefault="00AD5994" w:rsidP="00313860">
            <w:pPr>
              <w:bidi w:val="0"/>
              <w:jc w:val="center"/>
              <w:rPr>
                <w:rFonts w:asciiTheme="majorBidi" w:eastAsia="Calibri" w:hAnsiTheme="majorBidi" w:cstheme="majorBidi"/>
                <w:sz w:val="20"/>
                <w:szCs w:val="20"/>
              </w:rPr>
            </w:pPr>
          </w:p>
        </w:tc>
        <w:tc>
          <w:tcPr>
            <w:tcW w:w="1574" w:type="dxa"/>
          </w:tcPr>
          <w:p w14:paraId="0895B55B"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57.213±7.981</w:t>
            </w:r>
          </w:p>
        </w:tc>
        <w:tc>
          <w:tcPr>
            <w:tcW w:w="874" w:type="dxa"/>
            <w:vMerge/>
          </w:tcPr>
          <w:p w14:paraId="725B2146" w14:textId="77777777" w:rsidR="00AD5994" w:rsidRPr="00484A25" w:rsidRDefault="00AD5994" w:rsidP="00AD5994">
            <w:pPr>
              <w:bidi w:val="0"/>
              <w:ind w:right="-1"/>
              <w:jc w:val="both"/>
              <w:rPr>
                <w:rFonts w:ascii="Times New Roman" w:eastAsia="Calibri" w:hAnsi="Times New Roman" w:cs="Times New Roman"/>
                <w:sz w:val="20"/>
                <w:szCs w:val="20"/>
                <w:lang w:bidi="ar-IQ"/>
              </w:rPr>
            </w:pPr>
          </w:p>
        </w:tc>
      </w:tr>
      <w:tr w:rsidR="00484A25" w:rsidRPr="00484A25" w14:paraId="0BC22FD4" w14:textId="77777777" w:rsidTr="000C5707">
        <w:trPr>
          <w:trHeight w:val="199"/>
        </w:trPr>
        <w:tc>
          <w:tcPr>
            <w:tcW w:w="1395" w:type="dxa"/>
            <w:vMerge w:val="restart"/>
            <w:tcBorders>
              <w:top w:val="single" w:sz="2" w:space="0" w:color="auto"/>
            </w:tcBorders>
          </w:tcPr>
          <w:p w14:paraId="1BB2F23B" w14:textId="77777777" w:rsidR="00AD5994" w:rsidRPr="00484A25" w:rsidRDefault="00AD5994" w:rsidP="00313860">
            <w:pPr>
              <w:bidi w:val="0"/>
              <w:jc w:val="center"/>
              <w:rPr>
                <w:rFonts w:asciiTheme="majorBidi" w:eastAsia="Calibri" w:hAnsiTheme="majorBidi" w:cstheme="majorBidi"/>
                <w:b/>
                <w:bCs/>
                <w:sz w:val="20"/>
                <w:szCs w:val="20"/>
              </w:rPr>
            </w:pPr>
            <w:r w:rsidRPr="00484A25">
              <w:rPr>
                <w:rFonts w:asciiTheme="majorBidi" w:eastAsia="Calibri" w:hAnsiTheme="majorBidi" w:cstheme="majorBidi"/>
                <w:b/>
                <w:bCs/>
                <w:sz w:val="20"/>
                <w:szCs w:val="20"/>
              </w:rPr>
              <w:t>CAT</w:t>
            </w:r>
          </w:p>
        </w:tc>
        <w:tc>
          <w:tcPr>
            <w:tcW w:w="1227" w:type="dxa"/>
          </w:tcPr>
          <w:p w14:paraId="3B0373A3"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18-25</w:t>
            </w:r>
          </w:p>
        </w:tc>
        <w:tc>
          <w:tcPr>
            <w:tcW w:w="1486" w:type="dxa"/>
          </w:tcPr>
          <w:p w14:paraId="0E780285"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43.807±7.907</w:t>
            </w:r>
          </w:p>
        </w:tc>
        <w:tc>
          <w:tcPr>
            <w:tcW w:w="787" w:type="dxa"/>
            <w:vMerge w:val="restart"/>
          </w:tcPr>
          <w:p w14:paraId="2D0554AD"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0.175</w:t>
            </w:r>
          </w:p>
        </w:tc>
        <w:tc>
          <w:tcPr>
            <w:tcW w:w="1574" w:type="dxa"/>
          </w:tcPr>
          <w:p w14:paraId="408E38B4"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42.063±3.332</w:t>
            </w:r>
          </w:p>
        </w:tc>
        <w:tc>
          <w:tcPr>
            <w:tcW w:w="874" w:type="dxa"/>
            <w:vMerge w:val="restart"/>
          </w:tcPr>
          <w:p w14:paraId="2B2232A6"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0.667</w:t>
            </w:r>
          </w:p>
        </w:tc>
        <w:tc>
          <w:tcPr>
            <w:tcW w:w="1574" w:type="dxa"/>
          </w:tcPr>
          <w:p w14:paraId="59FDDB4D"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44.042±4.139</w:t>
            </w:r>
          </w:p>
        </w:tc>
        <w:tc>
          <w:tcPr>
            <w:tcW w:w="874" w:type="dxa"/>
            <w:vMerge w:val="restart"/>
          </w:tcPr>
          <w:p w14:paraId="7AD3005F" w14:textId="77777777" w:rsidR="00AD5994" w:rsidRPr="00484A25" w:rsidRDefault="00AD5994" w:rsidP="00AD5994">
            <w:pPr>
              <w:bidi w:val="0"/>
              <w:ind w:right="-1"/>
              <w:jc w:val="both"/>
              <w:rPr>
                <w:rFonts w:ascii="Times New Roman" w:eastAsia="Calibri" w:hAnsi="Times New Roman" w:cs="Times New Roman"/>
                <w:sz w:val="20"/>
                <w:szCs w:val="20"/>
                <w:lang w:bidi="ar-IQ"/>
              </w:rPr>
            </w:pPr>
            <w:r w:rsidRPr="00484A25">
              <w:rPr>
                <w:rFonts w:ascii="Times New Roman" w:eastAsia="Calibri" w:hAnsi="Times New Roman" w:cs="Times New Roman"/>
                <w:sz w:val="20"/>
                <w:szCs w:val="20"/>
                <w:lang w:bidi="ar-IQ"/>
              </w:rPr>
              <w:t>0.250</w:t>
            </w:r>
          </w:p>
        </w:tc>
      </w:tr>
      <w:tr w:rsidR="00484A25" w:rsidRPr="00484A25" w14:paraId="28419E6F" w14:textId="77777777" w:rsidTr="00484A25">
        <w:trPr>
          <w:trHeight w:val="275"/>
        </w:trPr>
        <w:tc>
          <w:tcPr>
            <w:tcW w:w="1395" w:type="dxa"/>
            <w:vMerge/>
          </w:tcPr>
          <w:p w14:paraId="33B1A079" w14:textId="77777777" w:rsidR="00AD5994" w:rsidRPr="00484A25" w:rsidRDefault="00AD5994" w:rsidP="00313860">
            <w:pPr>
              <w:bidi w:val="0"/>
              <w:jc w:val="center"/>
              <w:rPr>
                <w:rFonts w:asciiTheme="majorBidi" w:eastAsia="Calibri" w:hAnsiTheme="majorBidi" w:cstheme="majorBidi"/>
                <w:b/>
                <w:bCs/>
                <w:sz w:val="20"/>
                <w:szCs w:val="20"/>
              </w:rPr>
            </w:pPr>
          </w:p>
        </w:tc>
        <w:tc>
          <w:tcPr>
            <w:tcW w:w="1227" w:type="dxa"/>
          </w:tcPr>
          <w:p w14:paraId="40660E3C"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26-33</w:t>
            </w:r>
          </w:p>
        </w:tc>
        <w:tc>
          <w:tcPr>
            <w:tcW w:w="1486" w:type="dxa"/>
          </w:tcPr>
          <w:p w14:paraId="263CEA31"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40.081±2.758</w:t>
            </w:r>
          </w:p>
        </w:tc>
        <w:tc>
          <w:tcPr>
            <w:tcW w:w="787" w:type="dxa"/>
            <w:vMerge/>
          </w:tcPr>
          <w:p w14:paraId="09F11DD7" w14:textId="77777777" w:rsidR="00AD5994" w:rsidRPr="00484A25" w:rsidRDefault="00AD5994" w:rsidP="00313860">
            <w:pPr>
              <w:bidi w:val="0"/>
              <w:jc w:val="center"/>
              <w:rPr>
                <w:rFonts w:asciiTheme="majorBidi" w:eastAsia="Calibri" w:hAnsiTheme="majorBidi" w:cstheme="majorBidi"/>
                <w:sz w:val="20"/>
                <w:szCs w:val="20"/>
              </w:rPr>
            </w:pPr>
          </w:p>
        </w:tc>
        <w:tc>
          <w:tcPr>
            <w:tcW w:w="1574" w:type="dxa"/>
          </w:tcPr>
          <w:p w14:paraId="021271E3"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42.887±2.870</w:t>
            </w:r>
          </w:p>
        </w:tc>
        <w:tc>
          <w:tcPr>
            <w:tcW w:w="874" w:type="dxa"/>
            <w:vMerge/>
          </w:tcPr>
          <w:p w14:paraId="18A7CE76" w14:textId="77777777" w:rsidR="00AD5994" w:rsidRPr="00484A25" w:rsidRDefault="00AD5994" w:rsidP="00313860">
            <w:pPr>
              <w:bidi w:val="0"/>
              <w:jc w:val="center"/>
              <w:rPr>
                <w:rFonts w:asciiTheme="majorBidi" w:eastAsia="Calibri" w:hAnsiTheme="majorBidi" w:cstheme="majorBidi"/>
                <w:sz w:val="20"/>
                <w:szCs w:val="20"/>
              </w:rPr>
            </w:pPr>
          </w:p>
        </w:tc>
        <w:tc>
          <w:tcPr>
            <w:tcW w:w="1574" w:type="dxa"/>
          </w:tcPr>
          <w:p w14:paraId="78A832CC"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43.365±5.130</w:t>
            </w:r>
          </w:p>
        </w:tc>
        <w:tc>
          <w:tcPr>
            <w:tcW w:w="874" w:type="dxa"/>
            <w:vMerge/>
          </w:tcPr>
          <w:p w14:paraId="67B1BA36" w14:textId="77777777" w:rsidR="00AD5994" w:rsidRPr="00484A25" w:rsidRDefault="00AD5994" w:rsidP="00AD5994">
            <w:pPr>
              <w:bidi w:val="0"/>
              <w:ind w:right="-1"/>
              <w:jc w:val="both"/>
              <w:rPr>
                <w:rFonts w:ascii="Times New Roman" w:eastAsia="Calibri" w:hAnsi="Times New Roman" w:cs="Times New Roman"/>
                <w:sz w:val="20"/>
                <w:szCs w:val="20"/>
                <w:lang w:bidi="ar-IQ"/>
              </w:rPr>
            </w:pPr>
          </w:p>
        </w:tc>
      </w:tr>
      <w:tr w:rsidR="00484A25" w:rsidRPr="00484A25" w14:paraId="6F1F280D" w14:textId="77777777" w:rsidTr="00484A25">
        <w:trPr>
          <w:trHeight w:val="249"/>
        </w:trPr>
        <w:tc>
          <w:tcPr>
            <w:tcW w:w="1395" w:type="dxa"/>
            <w:vMerge/>
          </w:tcPr>
          <w:p w14:paraId="7867C29E" w14:textId="77777777" w:rsidR="00AD5994" w:rsidRPr="00484A25" w:rsidRDefault="00AD5994" w:rsidP="00313860">
            <w:pPr>
              <w:bidi w:val="0"/>
              <w:jc w:val="center"/>
              <w:rPr>
                <w:rFonts w:asciiTheme="majorBidi" w:eastAsia="Calibri" w:hAnsiTheme="majorBidi" w:cstheme="majorBidi"/>
                <w:b/>
                <w:bCs/>
                <w:sz w:val="20"/>
                <w:szCs w:val="20"/>
              </w:rPr>
            </w:pPr>
          </w:p>
        </w:tc>
        <w:tc>
          <w:tcPr>
            <w:tcW w:w="1227" w:type="dxa"/>
          </w:tcPr>
          <w:p w14:paraId="3FA20D60"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Above 34</w:t>
            </w:r>
          </w:p>
        </w:tc>
        <w:tc>
          <w:tcPr>
            <w:tcW w:w="1486" w:type="dxa"/>
          </w:tcPr>
          <w:p w14:paraId="46E7FDF5"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42.457±4.878</w:t>
            </w:r>
          </w:p>
        </w:tc>
        <w:tc>
          <w:tcPr>
            <w:tcW w:w="787" w:type="dxa"/>
            <w:vMerge/>
          </w:tcPr>
          <w:p w14:paraId="4D0670ED" w14:textId="77777777" w:rsidR="00AD5994" w:rsidRPr="00484A25" w:rsidRDefault="00AD5994" w:rsidP="00313860">
            <w:pPr>
              <w:bidi w:val="0"/>
              <w:jc w:val="center"/>
              <w:rPr>
                <w:rFonts w:asciiTheme="majorBidi" w:eastAsia="Calibri" w:hAnsiTheme="majorBidi" w:cstheme="majorBidi"/>
                <w:sz w:val="20"/>
                <w:szCs w:val="20"/>
              </w:rPr>
            </w:pPr>
          </w:p>
        </w:tc>
        <w:tc>
          <w:tcPr>
            <w:tcW w:w="1574" w:type="dxa"/>
          </w:tcPr>
          <w:p w14:paraId="0B271489"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42.169±2.876</w:t>
            </w:r>
          </w:p>
        </w:tc>
        <w:tc>
          <w:tcPr>
            <w:tcW w:w="874" w:type="dxa"/>
            <w:vMerge/>
          </w:tcPr>
          <w:p w14:paraId="754B767A" w14:textId="77777777" w:rsidR="00AD5994" w:rsidRPr="00484A25" w:rsidRDefault="00AD5994" w:rsidP="00313860">
            <w:pPr>
              <w:bidi w:val="0"/>
              <w:jc w:val="center"/>
              <w:rPr>
                <w:rFonts w:asciiTheme="majorBidi" w:eastAsia="Calibri" w:hAnsiTheme="majorBidi" w:cstheme="majorBidi"/>
                <w:sz w:val="20"/>
                <w:szCs w:val="20"/>
              </w:rPr>
            </w:pPr>
          </w:p>
        </w:tc>
        <w:tc>
          <w:tcPr>
            <w:tcW w:w="1574" w:type="dxa"/>
          </w:tcPr>
          <w:p w14:paraId="6B0D14B0"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41.417±3.408</w:t>
            </w:r>
          </w:p>
        </w:tc>
        <w:tc>
          <w:tcPr>
            <w:tcW w:w="874" w:type="dxa"/>
            <w:vMerge/>
          </w:tcPr>
          <w:p w14:paraId="6FDF9334" w14:textId="77777777" w:rsidR="00AD5994" w:rsidRPr="00484A25" w:rsidRDefault="00AD5994" w:rsidP="00AD5994">
            <w:pPr>
              <w:bidi w:val="0"/>
              <w:ind w:right="-1"/>
              <w:jc w:val="both"/>
              <w:rPr>
                <w:rFonts w:ascii="Times New Roman" w:eastAsia="Calibri" w:hAnsi="Times New Roman" w:cs="Times New Roman"/>
                <w:sz w:val="20"/>
                <w:szCs w:val="20"/>
                <w:lang w:bidi="ar-IQ"/>
              </w:rPr>
            </w:pPr>
          </w:p>
        </w:tc>
      </w:tr>
      <w:tr w:rsidR="00484A25" w:rsidRPr="00484A25" w14:paraId="1DB326E0" w14:textId="77777777" w:rsidTr="00484A25">
        <w:trPr>
          <w:trHeight w:val="268"/>
        </w:trPr>
        <w:tc>
          <w:tcPr>
            <w:tcW w:w="1395" w:type="dxa"/>
            <w:vMerge w:val="restart"/>
          </w:tcPr>
          <w:p w14:paraId="195065CC" w14:textId="77777777" w:rsidR="00AD5994" w:rsidRPr="00484A25" w:rsidRDefault="00AD5994" w:rsidP="00313860">
            <w:pPr>
              <w:bidi w:val="0"/>
              <w:jc w:val="center"/>
              <w:rPr>
                <w:rFonts w:asciiTheme="majorBidi" w:eastAsia="Calibri" w:hAnsiTheme="majorBidi" w:cstheme="majorBidi"/>
                <w:b/>
                <w:bCs/>
                <w:sz w:val="20"/>
                <w:szCs w:val="20"/>
              </w:rPr>
            </w:pPr>
            <w:r w:rsidRPr="00484A25">
              <w:rPr>
                <w:rFonts w:asciiTheme="majorBidi" w:eastAsia="Calibri" w:hAnsiTheme="majorBidi" w:cstheme="majorBidi"/>
                <w:b/>
                <w:bCs/>
                <w:sz w:val="20"/>
                <w:szCs w:val="20"/>
              </w:rPr>
              <w:t>GSH</w:t>
            </w:r>
          </w:p>
        </w:tc>
        <w:tc>
          <w:tcPr>
            <w:tcW w:w="1227" w:type="dxa"/>
          </w:tcPr>
          <w:p w14:paraId="3C5E0C51"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18-25</w:t>
            </w:r>
          </w:p>
        </w:tc>
        <w:tc>
          <w:tcPr>
            <w:tcW w:w="1486" w:type="dxa"/>
          </w:tcPr>
          <w:p w14:paraId="7F0B44A8"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4.992±0.73</w:t>
            </w:r>
          </w:p>
        </w:tc>
        <w:tc>
          <w:tcPr>
            <w:tcW w:w="787" w:type="dxa"/>
            <w:vMerge w:val="restart"/>
          </w:tcPr>
          <w:p w14:paraId="6E55DAF0"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0.02*</w:t>
            </w:r>
          </w:p>
        </w:tc>
        <w:tc>
          <w:tcPr>
            <w:tcW w:w="1574" w:type="dxa"/>
          </w:tcPr>
          <w:p w14:paraId="6EBD1768"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4.917±0.29</w:t>
            </w:r>
          </w:p>
        </w:tc>
        <w:tc>
          <w:tcPr>
            <w:tcW w:w="874" w:type="dxa"/>
            <w:vMerge w:val="restart"/>
          </w:tcPr>
          <w:p w14:paraId="6737D21C"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0.10</w:t>
            </w:r>
          </w:p>
        </w:tc>
        <w:tc>
          <w:tcPr>
            <w:tcW w:w="1574" w:type="dxa"/>
          </w:tcPr>
          <w:p w14:paraId="63847A93" w14:textId="77777777" w:rsidR="00AD5994" w:rsidRPr="00484A25" w:rsidRDefault="00AD5994" w:rsidP="00313860">
            <w:pPr>
              <w:bidi w:val="0"/>
              <w:jc w:val="center"/>
              <w:rPr>
                <w:rFonts w:asciiTheme="majorBidi" w:eastAsia="Calibri" w:hAnsiTheme="majorBidi" w:cstheme="majorBidi"/>
                <w:sz w:val="20"/>
                <w:szCs w:val="20"/>
                <w:rtl/>
              </w:rPr>
            </w:pPr>
            <w:r w:rsidRPr="00484A25">
              <w:rPr>
                <w:rFonts w:asciiTheme="majorBidi" w:eastAsia="Calibri" w:hAnsiTheme="majorBidi" w:cstheme="majorBidi"/>
                <w:sz w:val="20"/>
                <w:szCs w:val="20"/>
              </w:rPr>
              <w:t>4.843±0.17</w:t>
            </w:r>
          </w:p>
        </w:tc>
        <w:tc>
          <w:tcPr>
            <w:tcW w:w="874" w:type="dxa"/>
            <w:vMerge w:val="restart"/>
          </w:tcPr>
          <w:p w14:paraId="6C5F43A6" w14:textId="77777777" w:rsidR="00AD5994" w:rsidRPr="00484A25" w:rsidRDefault="00AD5994" w:rsidP="00AD5994">
            <w:pPr>
              <w:bidi w:val="0"/>
              <w:ind w:right="-1"/>
              <w:jc w:val="both"/>
              <w:rPr>
                <w:rFonts w:ascii="Times New Roman" w:eastAsia="Calibri" w:hAnsi="Times New Roman" w:cs="Times New Roman"/>
                <w:sz w:val="20"/>
                <w:szCs w:val="20"/>
                <w:lang w:bidi="ar-IQ"/>
              </w:rPr>
            </w:pPr>
            <w:r w:rsidRPr="00484A25">
              <w:rPr>
                <w:rFonts w:ascii="Times New Roman" w:eastAsia="Calibri" w:hAnsi="Times New Roman" w:cs="Times New Roman"/>
                <w:sz w:val="20"/>
                <w:szCs w:val="20"/>
                <w:lang w:bidi="ar-IQ"/>
              </w:rPr>
              <w:t>0.16</w:t>
            </w:r>
          </w:p>
        </w:tc>
      </w:tr>
      <w:tr w:rsidR="00484A25" w:rsidRPr="00484A25" w14:paraId="0D6D336A" w14:textId="77777777" w:rsidTr="00484A25">
        <w:trPr>
          <w:trHeight w:val="271"/>
        </w:trPr>
        <w:tc>
          <w:tcPr>
            <w:tcW w:w="1395" w:type="dxa"/>
            <w:vMerge/>
          </w:tcPr>
          <w:p w14:paraId="7CE724AE" w14:textId="77777777" w:rsidR="00AD5994" w:rsidRPr="00484A25" w:rsidRDefault="00AD5994" w:rsidP="00313860">
            <w:pPr>
              <w:bidi w:val="0"/>
              <w:jc w:val="center"/>
              <w:rPr>
                <w:rFonts w:asciiTheme="majorBidi" w:eastAsia="Calibri" w:hAnsiTheme="majorBidi" w:cstheme="majorBidi"/>
                <w:sz w:val="20"/>
                <w:szCs w:val="20"/>
              </w:rPr>
            </w:pPr>
          </w:p>
        </w:tc>
        <w:tc>
          <w:tcPr>
            <w:tcW w:w="1227" w:type="dxa"/>
          </w:tcPr>
          <w:p w14:paraId="4A772816"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26-33</w:t>
            </w:r>
          </w:p>
        </w:tc>
        <w:tc>
          <w:tcPr>
            <w:tcW w:w="1486" w:type="dxa"/>
          </w:tcPr>
          <w:p w14:paraId="5849BE04" w14:textId="77777777" w:rsidR="00AD5994" w:rsidRPr="00484A25" w:rsidRDefault="00AD5994" w:rsidP="00313860">
            <w:pPr>
              <w:bidi w:val="0"/>
              <w:jc w:val="center"/>
              <w:rPr>
                <w:rFonts w:asciiTheme="majorBidi" w:eastAsia="Calibri" w:hAnsiTheme="majorBidi" w:cstheme="majorBidi"/>
                <w:sz w:val="20"/>
                <w:szCs w:val="20"/>
                <w:rtl/>
              </w:rPr>
            </w:pPr>
            <w:r w:rsidRPr="00484A25">
              <w:rPr>
                <w:rFonts w:asciiTheme="majorBidi" w:eastAsia="Calibri" w:hAnsiTheme="majorBidi" w:cstheme="majorBidi"/>
                <w:sz w:val="20"/>
                <w:szCs w:val="20"/>
              </w:rPr>
              <w:t>4.545±0.49</w:t>
            </w:r>
          </w:p>
        </w:tc>
        <w:tc>
          <w:tcPr>
            <w:tcW w:w="787" w:type="dxa"/>
            <w:vMerge/>
          </w:tcPr>
          <w:p w14:paraId="200B7A1E" w14:textId="77777777" w:rsidR="00AD5994" w:rsidRPr="00484A25" w:rsidRDefault="00AD5994" w:rsidP="00313860">
            <w:pPr>
              <w:bidi w:val="0"/>
              <w:jc w:val="center"/>
              <w:rPr>
                <w:rFonts w:asciiTheme="majorBidi" w:eastAsia="Calibri" w:hAnsiTheme="majorBidi" w:cstheme="majorBidi"/>
                <w:sz w:val="20"/>
                <w:szCs w:val="20"/>
              </w:rPr>
            </w:pPr>
          </w:p>
        </w:tc>
        <w:tc>
          <w:tcPr>
            <w:tcW w:w="1574" w:type="dxa"/>
          </w:tcPr>
          <w:p w14:paraId="7358A27E" w14:textId="77777777" w:rsidR="00AD5994" w:rsidRPr="00484A25" w:rsidRDefault="00AD5994" w:rsidP="00313860">
            <w:pPr>
              <w:bidi w:val="0"/>
              <w:jc w:val="center"/>
              <w:rPr>
                <w:rFonts w:asciiTheme="majorBidi" w:eastAsia="Calibri" w:hAnsiTheme="majorBidi" w:cstheme="majorBidi"/>
                <w:sz w:val="20"/>
                <w:szCs w:val="20"/>
                <w:rtl/>
              </w:rPr>
            </w:pPr>
            <w:r w:rsidRPr="00484A25">
              <w:rPr>
                <w:rFonts w:asciiTheme="majorBidi" w:eastAsia="Calibri" w:hAnsiTheme="majorBidi" w:cstheme="majorBidi"/>
                <w:sz w:val="20"/>
                <w:szCs w:val="20"/>
              </w:rPr>
              <w:t>4.861±0.68</w:t>
            </w:r>
          </w:p>
        </w:tc>
        <w:tc>
          <w:tcPr>
            <w:tcW w:w="874" w:type="dxa"/>
            <w:vMerge/>
          </w:tcPr>
          <w:p w14:paraId="2A5EB48F" w14:textId="77777777" w:rsidR="00AD5994" w:rsidRPr="00484A25" w:rsidRDefault="00AD5994" w:rsidP="00313860">
            <w:pPr>
              <w:bidi w:val="0"/>
              <w:jc w:val="center"/>
              <w:rPr>
                <w:rFonts w:asciiTheme="majorBidi" w:eastAsia="Calibri" w:hAnsiTheme="majorBidi" w:cstheme="majorBidi"/>
                <w:sz w:val="20"/>
                <w:szCs w:val="20"/>
              </w:rPr>
            </w:pPr>
          </w:p>
        </w:tc>
        <w:tc>
          <w:tcPr>
            <w:tcW w:w="1574" w:type="dxa"/>
          </w:tcPr>
          <w:p w14:paraId="0E41A44C" w14:textId="77777777" w:rsidR="00AD5994" w:rsidRPr="00484A25" w:rsidRDefault="00AD5994" w:rsidP="00313860">
            <w:pPr>
              <w:bidi w:val="0"/>
              <w:jc w:val="center"/>
              <w:rPr>
                <w:rFonts w:asciiTheme="majorBidi" w:eastAsia="Calibri" w:hAnsiTheme="majorBidi" w:cstheme="majorBidi"/>
                <w:sz w:val="20"/>
                <w:szCs w:val="20"/>
                <w:rtl/>
              </w:rPr>
            </w:pPr>
            <w:r w:rsidRPr="00484A25">
              <w:rPr>
                <w:rFonts w:asciiTheme="majorBidi" w:eastAsia="Calibri" w:hAnsiTheme="majorBidi" w:cstheme="majorBidi"/>
                <w:sz w:val="20"/>
                <w:szCs w:val="20"/>
              </w:rPr>
              <w:t>4.850±0.24</w:t>
            </w:r>
          </w:p>
        </w:tc>
        <w:tc>
          <w:tcPr>
            <w:tcW w:w="874" w:type="dxa"/>
            <w:vMerge/>
          </w:tcPr>
          <w:p w14:paraId="0748C2FE" w14:textId="77777777" w:rsidR="00AD5994" w:rsidRPr="00484A25" w:rsidRDefault="00AD5994" w:rsidP="00AD5994">
            <w:pPr>
              <w:bidi w:val="0"/>
              <w:ind w:right="-1"/>
              <w:jc w:val="both"/>
              <w:rPr>
                <w:rFonts w:ascii="Times New Roman" w:eastAsia="Calibri" w:hAnsi="Times New Roman" w:cs="Times New Roman"/>
                <w:sz w:val="20"/>
                <w:szCs w:val="20"/>
                <w:lang w:bidi="ar-IQ"/>
              </w:rPr>
            </w:pPr>
          </w:p>
        </w:tc>
      </w:tr>
      <w:tr w:rsidR="00484A25" w:rsidRPr="00484A25" w14:paraId="7BE9018F" w14:textId="77777777" w:rsidTr="000C5707">
        <w:trPr>
          <w:trHeight w:val="276"/>
        </w:trPr>
        <w:tc>
          <w:tcPr>
            <w:tcW w:w="1395" w:type="dxa"/>
            <w:vMerge/>
            <w:tcBorders>
              <w:bottom w:val="single" w:sz="2" w:space="0" w:color="auto"/>
            </w:tcBorders>
          </w:tcPr>
          <w:p w14:paraId="315A1245" w14:textId="77777777" w:rsidR="00AD5994" w:rsidRPr="00484A25" w:rsidRDefault="00AD5994" w:rsidP="00313860">
            <w:pPr>
              <w:bidi w:val="0"/>
              <w:jc w:val="center"/>
              <w:rPr>
                <w:rFonts w:asciiTheme="majorBidi" w:eastAsia="Calibri" w:hAnsiTheme="majorBidi" w:cstheme="majorBidi"/>
                <w:sz w:val="20"/>
                <w:szCs w:val="20"/>
              </w:rPr>
            </w:pPr>
          </w:p>
        </w:tc>
        <w:tc>
          <w:tcPr>
            <w:tcW w:w="1227" w:type="dxa"/>
          </w:tcPr>
          <w:p w14:paraId="677BB3B6" w14:textId="77777777" w:rsidR="00AD5994" w:rsidRPr="00484A25" w:rsidRDefault="00AD5994" w:rsidP="00313860">
            <w:pPr>
              <w:bidi w:val="0"/>
              <w:jc w:val="center"/>
              <w:rPr>
                <w:rFonts w:asciiTheme="majorBidi" w:eastAsia="Calibri" w:hAnsiTheme="majorBidi" w:cstheme="majorBidi"/>
                <w:sz w:val="20"/>
                <w:szCs w:val="20"/>
              </w:rPr>
            </w:pPr>
            <w:r w:rsidRPr="00484A25">
              <w:rPr>
                <w:rFonts w:asciiTheme="majorBidi" w:eastAsia="Calibri" w:hAnsiTheme="majorBidi" w:cstheme="majorBidi"/>
                <w:sz w:val="20"/>
                <w:szCs w:val="20"/>
              </w:rPr>
              <w:t>Above 34</w:t>
            </w:r>
          </w:p>
        </w:tc>
        <w:tc>
          <w:tcPr>
            <w:tcW w:w="1486" w:type="dxa"/>
          </w:tcPr>
          <w:p w14:paraId="0FAA345F" w14:textId="77777777" w:rsidR="00AD5994" w:rsidRPr="00484A25" w:rsidRDefault="00AD5994" w:rsidP="00313860">
            <w:pPr>
              <w:bidi w:val="0"/>
              <w:jc w:val="center"/>
              <w:rPr>
                <w:rFonts w:asciiTheme="majorBidi" w:eastAsia="Calibri" w:hAnsiTheme="majorBidi" w:cstheme="majorBidi"/>
                <w:sz w:val="20"/>
                <w:szCs w:val="20"/>
                <w:lang w:val="en-US"/>
              </w:rPr>
            </w:pPr>
            <w:r w:rsidRPr="00484A25">
              <w:rPr>
                <w:rFonts w:asciiTheme="majorBidi" w:eastAsia="Calibri" w:hAnsiTheme="majorBidi" w:cstheme="majorBidi"/>
                <w:sz w:val="20"/>
                <w:szCs w:val="20"/>
                <w:lang w:val="en-US"/>
              </w:rPr>
              <w:t>4.506</w:t>
            </w:r>
            <w:r w:rsidRPr="00484A25">
              <w:rPr>
                <w:rFonts w:asciiTheme="majorBidi" w:eastAsia="Calibri" w:hAnsiTheme="majorBidi" w:cstheme="majorBidi"/>
                <w:sz w:val="20"/>
                <w:szCs w:val="20"/>
              </w:rPr>
              <w:t>±0.37</w:t>
            </w:r>
          </w:p>
        </w:tc>
        <w:tc>
          <w:tcPr>
            <w:tcW w:w="787" w:type="dxa"/>
            <w:vMerge/>
          </w:tcPr>
          <w:p w14:paraId="0FA7DF88" w14:textId="77777777" w:rsidR="00AD5994" w:rsidRPr="00484A25" w:rsidRDefault="00AD5994" w:rsidP="00313860">
            <w:pPr>
              <w:bidi w:val="0"/>
              <w:jc w:val="center"/>
              <w:rPr>
                <w:rFonts w:asciiTheme="majorBidi" w:eastAsia="Calibri" w:hAnsiTheme="majorBidi" w:cstheme="majorBidi"/>
                <w:sz w:val="20"/>
                <w:szCs w:val="20"/>
              </w:rPr>
            </w:pPr>
          </w:p>
        </w:tc>
        <w:tc>
          <w:tcPr>
            <w:tcW w:w="1574" w:type="dxa"/>
          </w:tcPr>
          <w:p w14:paraId="36370EAB" w14:textId="77777777" w:rsidR="00AD5994" w:rsidRPr="00484A25" w:rsidRDefault="00AD5994" w:rsidP="00313860">
            <w:pPr>
              <w:bidi w:val="0"/>
              <w:jc w:val="center"/>
              <w:rPr>
                <w:rFonts w:asciiTheme="majorBidi" w:eastAsia="Calibri" w:hAnsiTheme="majorBidi" w:cstheme="majorBidi"/>
                <w:sz w:val="20"/>
                <w:szCs w:val="20"/>
                <w:rtl/>
              </w:rPr>
            </w:pPr>
            <w:r w:rsidRPr="00484A25">
              <w:rPr>
                <w:rFonts w:asciiTheme="majorBidi" w:eastAsia="Calibri" w:hAnsiTheme="majorBidi" w:cstheme="majorBidi"/>
                <w:sz w:val="20"/>
                <w:szCs w:val="20"/>
              </w:rPr>
              <w:t>4.553±0.28</w:t>
            </w:r>
          </w:p>
        </w:tc>
        <w:tc>
          <w:tcPr>
            <w:tcW w:w="874" w:type="dxa"/>
            <w:vMerge/>
          </w:tcPr>
          <w:p w14:paraId="793A7AAD" w14:textId="77777777" w:rsidR="00AD5994" w:rsidRPr="00484A25" w:rsidRDefault="00AD5994" w:rsidP="00313860">
            <w:pPr>
              <w:bidi w:val="0"/>
              <w:jc w:val="center"/>
              <w:rPr>
                <w:rFonts w:asciiTheme="majorBidi" w:eastAsia="Calibri" w:hAnsiTheme="majorBidi" w:cstheme="majorBidi"/>
                <w:sz w:val="20"/>
                <w:szCs w:val="20"/>
              </w:rPr>
            </w:pPr>
          </w:p>
        </w:tc>
        <w:tc>
          <w:tcPr>
            <w:tcW w:w="1574" w:type="dxa"/>
          </w:tcPr>
          <w:p w14:paraId="538146C4" w14:textId="77777777" w:rsidR="00AD5994" w:rsidRPr="00484A25" w:rsidRDefault="00AD5994" w:rsidP="00313860">
            <w:pPr>
              <w:bidi w:val="0"/>
              <w:jc w:val="center"/>
              <w:rPr>
                <w:rFonts w:asciiTheme="majorBidi" w:eastAsia="Calibri" w:hAnsiTheme="majorBidi" w:cstheme="majorBidi"/>
                <w:sz w:val="20"/>
                <w:szCs w:val="20"/>
                <w:rtl/>
              </w:rPr>
            </w:pPr>
            <w:r w:rsidRPr="00484A25">
              <w:rPr>
                <w:rFonts w:asciiTheme="majorBidi" w:eastAsia="Calibri" w:hAnsiTheme="majorBidi" w:cstheme="majorBidi"/>
                <w:sz w:val="20"/>
                <w:szCs w:val="20"/>
              </w:rPr>
              <w:t>4.730±0.14</w:t>
            </w:r>
          </w:p>
        </w:tc>
        <w:tc>
          <w:tcPr>
            <w:tcW w:w="874" w:type="dxa"/>
            <w:vMerge/>
          </w:tcPr>
          <w:p w14:paraId="2184BA3A" w14:textId="77777777" w:rsidR="00AD5994" w:rsidRPr="00484A25" w:rsidRDefault="00AD5994" w:rsidP="00AD5994">
            <w:pPr>
              <w:bidi w:val="0"/>
              <w:ind w:right="-1"/>
              <w:jc w:val="both"/>
              <w:rPr>
                <w:rFonts w:ascii="Times New Roman" w:eastAsia="Calibri" w:hAnsi="Times New Roman" w:cs="Times New Roman"/>
                <w:sz w:val="20"/>
                <w:szCs w:val="20"/>
                <w:lang w:bidi="ar-IQ"/>
              </w:rPr>
            </w:pPr>
          </w:p>
        </w:tc>
      </w:tr>
    </w:tbl>
    <w:p w14:paraId="34EDB785" w14:textId="77777777" w:rsidR="00AD5994" w:rsidRDefault="00AD5994" w:rsidP="00AD5994">
      <w:pPr>
        <w:bidi w:val="0"/>
        <w:jc w:val="both"/>
        <w:rPr>
          <w:rFonts w:asciiTheme="majorBidi" w:eastAsia="Calibri" w:hAnsiTheme="majorBidi" w:cstheme="majorBidi"/>
          <w:b/>
          <w:bCs/>
          <w:sz w:val="24"/>
          <w:szCs w:val="24"/>
          <w:lang w:bidi="ar-IQ"/>
        </w:rPr>
      </w:pPr>
    </w:p>
    <w:p w14:paraId="1EA64ACD" w14:textId="77777777" w:rsidR="00AD5994" w:rsidRDefault="00AD5994" w:rsidP="00AD5994">
      <w:pPr>
        <w:bidi w:val="0"/>
        <w:jc w:val="both"/>
        <w:rPr>
          <w:rFonts w:asciiTheme="majorBidi" w:eastAsia="Calibri" w:hAnsiTheme="majorBidi" w:cstheme="majorBidi"/>
          <w:b/>
          <w:bCs/>
          <w:sz w:val="24"/>
          <w:szCs w:val="24"/>
          <w:lang w:bidi="ar-IQ"/>
        </w:rPr>
      </w:pPr>
    </w:p>
    <w:p w14:paraId="6C905A02" w14:textId="77777777" w:rsidR="00AD5994" w:rsidRPr="00D12F3B" w:rsidRDefault="00AD5994" w:rsidP="00AD5994">
      <w:pPr>
        <w:bidi w:val="0"/>
        <w:jc w:val="both"/>
        <w:rPr>
          <w:rFonts w:asciiTheme="majorBidi" w:eastAsia="Calibri" w:hAnsiTheme="majorBidi" w:cstheme="majorBidi"/>
          <w:b/>
          <w:bCs/>
          <w:sz w:val="24"/>
          <w:szCs w:val="24"/>
          <w:lang w:bidi="ar-IQ"/>
        </w:rPr>
      </w:pPr>
    </w:p>
    <w:p w14:paraId="78DA0020" w14:textId="77777777" w:rsidR="00AD5994" w:rsidRDefault="00AD5994" w:rsidP="00AD5994">
      <w:pPr>
        <w:spacing w:after="0" w:line="240" w:lineRule="auto"/>
        <w:jc w:val="center"/>
        <w:rPr>
          <w:rFonts w:asciiTheme="majorBidi" w:eastAsia="Calibri" w:hAnsiTheme="majorBidi" w:cstheme="majorBidi"/>
          <w:b/>
          <w:bCs/>
          <w:sz w:val="24"/>
          <w:szCs w:val="24"/>
          <w:rtl/>
          <w:lang w:bidi="ar-IQ"/>
        </w:rPr>
      </w:pPr>
    </w:p>
    <w:p w14:paraId="5E43C023" w14:textId="77777777" w:rsidR="00AD5994" w:rsidRDefault="00AD5994" w:rsidP="00AD5994">
      <w:pPr>
        <w:spacing w:after="0" w:line="240" w:lineRule="auto"/>
        <w:jc w:val="center"/>
        <w:rPr>
          <w:rFonts w:asciiTheme="majorBidi" w:eastAsia="Calibri" w:hAnsiTheme="majorBidi" w:cstheme="majorBidi"/>
          <w:b/>
          <w:bCs/>
          <w:sz w:val="24"/>
          <w:szCs w:val="24"/>
          <w:rtl/>
          <w:lang w:bidi="ar-IQ"/>
        </w:rPr>
      </w:pPr>
    </w:p>
    <w:p w14:paraId="682EE9EF" w14:textId="77777777" w:rsidR="00AD5994" w:rsidRDefault="00AD5994" w:rsidP="00AD5994">
      <w:pPr>
        <w:spacing w:after="0" w:line="240" w:lineRule="auto"/>
        <w:jc w:val="center"/>
        <w:rPr>
          <w:rFonts w:asciiTheme="majorBidi" w:eastAsia="Calibri" w:hAnsiTheme="majorBidi" w:cstheme="majorBidi"/>
          <w:b/>
          <w:bCs/>
          <w:sz w:val="24"/>
          <w:szCs w:val="24"/>
          <w:rtl/>
          <w:lang w:bidi="ar-IQ"/>
        </w:rPr>
      </w:pPr>
    </w:p>
    <w:p w14:paraId="6AD17340" w14:textId="77777777" w:rsidR="00AD5994" w:rsidRDefault="00AD5994" w:rsidP="00AD5994">
      <w:pPr>
        <w:spacing w:after="0" w:line="240" w:lineRule="auto"/>
        <w:jc w:val="center"/>
        <w:rPr>
          <w:rFonts w:asciiTheme="majorBidi" w:eastAsia="Calibri" w:hAnsiTheme="majorBidi" w:cstheme="majorBidi"/>
          <w:b/>
          <w:bCs/>
          <w:sz w:val="24"/>
          <w:szCs w:val="24"/>
          <w:rtl/>
          <w:lang w:bidi="ar-IQ"/>
        </w:rPr>
      </w:pPr>
    </w:p>
    <w:p w14:paraId="003F6101" w14:textId="77777777" w:rsidR="00AD5994" w:rsidRDefault="00AD5994" w:rsidP="00AD5994">
      <w:pPr>
        <w:spacing w:after="0" w:line="240" w:lineRule="auto"/>
        <w:jc w:val="center"/>
        <w:rPr>
          <w:rFonts w:asciiTheme="majorBidi" w:eastAsia="Calibri" w:hAnsiTheme="majorBidi" w:cstheme="majorBidi"/>
          <w:b/>
          <w:bCs/>
          <w:sz w:val="24"/>
          <w:szCs w:val="24"/>
          <w:rtl/>
          <w:lang w:bidi="ar-IQ"/>
        </w:rPr>
      </w:pPr>
    </w:p>
    <w:p w14:paraId="1A79157E" w14:textId="77777777" w:rsidR="00AD5994" w:rsidRDefault="00AD5994" w:rsidP="00AD5994">
      <w:pPr>
        <w:spacing w:after="0" w:line="240" w:lineRule="auto"/>
        <w:jc w:val="center"/>
        <w:rPr>
          <w:rFonts w:asciiTheme="majorBidi" w:eastAsia="Calibri" w:hAnsiTheme="majorBidi" w:cstheme="majorBidi"/>
          <w:b/>
          <w:bCs/>
          <w:sz w:val="24"/>
          <w:szCs w:val="24"/>
          <w:rtl/>
          <w:lang w:bidi="ar-IQ"/>
        </w:rPr>
      </w:pPr>
    </w:p>
    <w:p w14:paraId="63E4C461" w14:textId="77777777" w:rsidR="00AD5994" w:rsidRPr="00704983" w:rsidRDefault="00AD5994" w:rsidP="00F65174">
      <w:pPr>
        <w:spacing w:after="0" w:line="240" w:lineRule="auto"/>
        <w:rPr>
          <w:rFonts w:asciiTheme="majorBidi" w:eastAsia="Calibri" w:hAnsiTheme="majorBidi" w:cstheme="majorBidi" w:hint="cs"/>
          <w:sz w:val="24"/>
          <w:szCs w:val="24"/>
          <w:rtl/>
          <w:lang w:bidi="ar-IQ"/>
        </w:rPr>
      </w:pPr>
    </w:p>
    <w:p w14:paraId="0F5F236A" w14:textId="77777777" w:rsidR="00F65174" w:rsidRDefault="00AD5994" w:rsidP="00AD5994">
      <w:pPr>
        <w:spacing w:after="0" w:line="240" w:lineRule="auto"/>
        <w:jc w:val="center"/>
        <w:rPr>
          <w:rFonts w:asciiTheme="majorBidi" w:eastAsia="Calibri" w:hAnsiTheme="majorBidi" w:cstheme="majorBidi"/>
          <w:b/>
          <w:bCs/>
          <w:sz w:val="20"/>
          <w:szCs w:val="20"/>
          <w:lang w:bidi="ar-IQ"/>
        </w:rPr>
      </w:pPr>
      <w:r w:rsidRPr="00F65174">
        <w:rPr>
          <w:rFonts w:asciiTheme="majorBidi" w:eastAsia="Calibri" w:hAnsiTheme="majorBidi" w:cstheme="majorBidi"/>
          <w:b/>
          <w:bCs/>
          <w:sz w:val="20"/>
          <w:szCs w:val="20"/>
          <w:lang w:bidi="ar-IQ"/>
        </w:rPr>
        <w:t xml:space="preserve">                           </w:t>
      </w:r>
    </w:p>
    <w:p w14:paraId="1F664F45" w14:textId="77777777" w:rsidR="000C5707" w:rsidRDefault="000C5707" w:rsidP="00AD5994">
      <w:pPr>
        <w:spacing w:after="0" w:line="240" w:lineRule="auto"/>
        <w:jc w:val="center"/>
        <w:rPr>
          <w:rFonts w:asciiTheme="majorBidi" w:eastAsia="Calibri" w:hAnsiTheme="majorBidi" w:cstheme="majorBidi"/>
          <w:b/>
          <w:bCs/>
          <w:sz w:val="20"/>
          <w:szCs w:val="20"/>
          <w:lang w:bidi="ar-IQ"/>
        </w:rPr>
      </w:pPr>
    </w:p>
    <w:p w14:paraId="5A4E9B92" w14:textId="4FDE59CC" w:rsidR="00AD5994" w:rsidRPr="00F65174" w:rsidRDefault="00AD5994" w:rsidP="00AD5994">
      <w:pPr>
        <w:spacing w:after="0" w:line="240" w:lineRule="auto"/>
        <w:jc w:val="center"/>
        <w:rPr>
          <w:rFonts w:asciiTheme="majorBidi" w:eastAsia="Calibri" w:hAnsiTheme="majorBidi" w:cstheme="majorBidi" w:hint="cs"/>
          <w:sz w:val="20"/>
          <w:szCs w:val="20"/>
          <w:rtl/>
          <w:lang w:bidi="ar-IQ"/>
        </w:rPr>
      </w:pPr>
      <w:r w:rsidRPr="00F65174">
        <w:rPr>
          <w:rFonts w:asciiTheme="majorBidi" w:eastAsia="Calibri" w:hAnsiTheme="majorBidi" w:cstheme="majorBidi"/>
          <w:b/>
          <w:bCs/>
          <w:sz w:val="20"/>
          <w:szCs w:val="20"/>
          <w:lang w:bidi="ar-IQ"/>
        </w:rPr>
        <w:lastRenderedPageBreak/>
        <w:t>Table-3:</w:t>
      </w:r>
      <w:r w:rsidRPr="00F65174">
        <w:rPr>
          <w:rFonts w:asciiTheme="majorBidi" w:eastAsia="Calibri" w:hAnsiTheme="majorBidi" w:cstheme="majorBidi"/>
          <w:sz w:val="20"/>
          <w:szCs w:val="20"/>
          <w:lang w:bidi="ar-IQ"/>
        </w:rPr>
        <w:t xml:space="preserve"> Means ±SD of serum levels of SOD, CAT, and GSH in the different pregnant groups according to the BMI.</w:t>
      </w:r>
      <w:r w:rsidRPr="00F65174">
        <w:rPr>
          <w:rFonts w:asciiTheme="majorBidi" w:eastAsia="Calibri" w:hAnsiTheme="majorBidi" w:cstheme="majorBidi" w:hint="cs"/>
          <w:sz w:val="20"/>
          <w:szCs w:val="20"/>
          <w:rtl/>
          <w:lang w:bidi="ar-IQ"/>
        </w:rPr>
        <w:t xml:space="preserve">   </w:t>
      </w:r>
    </w:p>
    <w:p w14:paraId="14B3242E" w14:textId="77777777" w:rsidR="00AD5994" w:rsidRPr="007B68A9" w:rsidRDefault="00AD5994" w:rsidP="00AD5994">
      <w:pPr>
        <w:spacing w:after="0" w:line="240" w:lineRule="auto"/>
        <w:jc w:val="center"/>
        <w:rPr>
          <w:rFonts w:asciiTheme="majorBidi" w:eastAsia="Calibri" w:hAnsiTheme="majorBidi" w:cstheme="majorBidi"/>
          <w:sz w:val="24"/>
          <w:szCs w:val="24"/>
          <w:lang w:bidi="ar-IQ"/>
        </w:rPr>
      </w:pPr>
    </w:p>
    <w:tbl>
      <w:tblPr>
        <w:tblStyle w:val="TableGrid"/>
        <w:tblpPr w:leftFromText="180" w:rightFromText="180" w:vertAnchor="text" w:horzAnchor="margin" w:tblpXSpec="center" w:tblpY="132"/>
        <w:tblW w:w="9311" w:type="dxa"/>
        <w:tblLayout w:type="fixed"/>
        <w:tblLook w:val="04A0" w:firstRow="1" w:lastRow="0" w:firstColumn="1" w:lastColumn="0" w:noHBand="0" w:noVBand="1"/>
      </w:tblPr>
      <w:tblGrid>
        <w:gridCol w:w="1476"/>
        <w:gridCol w:w="1476"/>
        <w:gridCol w:w="1302"/>
        <w:gridCol w:w="868"/>
        <w:gridCol w:w="1302"/>
        <w:gridCol w:w="781"/>
        <w:gridCol w:w="1325"/>
        <w:gridCol w:w="781"/>
      </w:tblGrid>
      <w:tr w:rsidR="00AD5994" w:rsidRPr="00F65174" w14:paraId="1DEB80EA" w14:textId="77777777" w:rsidTr="00F65174">
        <w:trPr>
          <w:trHeight w:val="518"/>
        </w:trPr>
        <w:tc>
          <w:tcPr>
            <w:tcW w:w="1476" w:type="dxa"/>
          </w:tcPr>
          <w:p w14:paraId="377FC105" w14:textId="77777777" w:rsidR="00AD5994" w:rsidRPr="00F65174" w:rsidRDefault="00AD5994" w:rsidP="00F65174">
            <w:pPr>
              <w:bidi w:val="0"/>
              <w:ind w:right="-1"/>
              <w:jc w:val="center"/>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Biochemical</w:t>
            </w:r>
          </w:p>
          <w:p w14:paraId="3B1C9B28" w14:textId="77777777" w:rsidR="00AD5994" w:rsidRPr="00F65174" w:rsidRDefault="00AD5994" w:rsidP="00F65174">
            <w:pPr>
              <w:bidi w:val="0"/>
              <w:ind w:right="-1"/>
              <w:jc w:val="center"/>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Test</w:t>
            </w:r>
          </w:p>
          <w:p w14:paraId="53792C2A" w14:textId="77777777" w:rsidR="00AD5994" w:rsidRPr="00F65174" w:rsidRDefault="00AD5994" w:rsidP="00F65174">
            <w:pPr>
              <w:bidi w:val="0"/>
              <w:ind w:right="-1"/>
              <w:jc w:val="center"/>
              <w:rPr>
                <w:rFonts w:ascii="Times New Roman" w:eastAsia="Calibri" w:hAnsi="Times New Roman" w:cs="Times New Roman"/>
                <w:b/>
                <w:bCs/>
                <w:sz w:val="20"/>
                <w:szCs w:val="20"/>
                <w:lang w:bidi="ar-IQ"/>
              </w:rPr>
            </w:pPr>
          </w:p>
        </w:tc>
        <w:tc>
          <w:tcPr>
            <w:tcW w:w="1476" w:type="dxa"/>
          </w:tcPr>
          <w:p w14:paraId="6AA030E8" w14:textId="77777777" w:rsidR="00AD5994" w:rsidRPr="00F65174" w:rsidRDefault="00AD5994" w:rsidP="00F65174">
            <w:pPr>
              <w:bidi w:val="0"/>
              <w:ind w:right="-1"/>
              <w:jc w:val="center"/>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BMI</w:t>
            </w:r>
          </w:p>
        </w:tc>
        <w:tc>
          <w:tcPr>
            <w:tcW w:w="1302" w:type="dxa"/>
          </w:tcPr>
          <w:p w14:paraId="1E811278" w14:textId="77777777" w:rsidR="00AD5994" w:rsidRPr="00F65174" w:rsidRDefault="00AD5994" w:rsidP="00F65174">
            <w:pPr>
              <w:bidi w:val="0"/>
              <w:ind w:right="-1"/>
              <w:jc w:val="center"/>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 SP)</w:t>
            </w:r>
          </w:p>
          <w:p w14:paraId="58AE456E" w14:textId="77777777" w:rsidR="00AD5994" w:rsidRPr="00F65174" w:rsidRDefault="00AD5994" w:rsidP="00F65174">
            <w:pPr>
              <w:bidi w:val="0"/>
              <w:ind w:right="-1"/>
              <w:jc w:val="center"/>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Mean ±SD</w:t>
            </w:r>
          </w:p>
        </w:tc>
        <w:tc>
          <w:tcPr>
            <w:tcW w:w="868" w:type="dxa"/>
          </w:tcPr>
          <w:p w14:paraId="30AA83E0" w14:textId="77777777" w:rsidR="00AD5994" w:rsidRPr="00F65174" w:rsidRDefault="00AD5994" w:rsidP="00F65174">
            <w:pPr>
              <w:bidi w:val="0"/>
              <w:ind w:right="-1"/>
              <w:jc w:val="center"/>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P</w:t>
            </w:r>
          </w:p>
          <w:p w14:paraId="1891E5F8" w14:textId="77777777" w:rsidR="00AD5994" w:rsidRPr="00F65174" w:rsidRDefault="00AD5994" w:rsidP="00F65174">
            <w:pPr>
              <w:bidi w:val="0"/>
              <w:ind w:right="-1"/>
              <w:jc w:val="center"/>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Value</w:t>
            </w:r>
          </w:p>
        </w:tc>
        <w:tc>
          <w:tcPr>
            <w:tcW w:w="1302" w:type="dxa"/>
          </w:tcPr>
          <w:p w14:paraId="30301A69" w14:textId="77777777" w:rsidR="00AD5994" w:rsidRPr="00F65174" w:rsidRDefault="00AD5994" w:rsidP="00F65174">
            <w:pPr>
              <w:bidi w:val="0"/>
              <w:ind w:right="-1"/>
              <w:jc w:val="center"/>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(IUI)</w:t>
            </w:r>
          </w:p>
          <w:p w14:paraId="4071F447" w14:textId="77777777" w:rsidR="00AD5994" w:rsidRPr="00F65174" w:rsidRDefault="00AD5994" w:rsidP="00F65174">
            <w:pPr>
              <w:bidi w:val="0"/>
              <w:ind w:right="-1"/>
              <w:jc w:val="center"/>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 xml:space="preserve">Mean </w:t>
            </w:r>
            <w:r w:rsidRPr="00F65174">
              <w:rPr>
                <w:rFonts w:ascii="Times New Roman" w:eastAsia="Calibri" w:hAnsi="Times New Roman" w:cs="Times New Roman"/>
                <w:sz w:val="20"/>
                <w:szCs w:val="20"/>
                <w:lang w:bidi="ar-IQ"/>
              </w:rPr>
              <w:t>±</w:t>
            </w:r>
            <w:r w:rsidRPr="00F65174">
              <w:rPr>
                <w:rFonts w:ascii="Times New Roman" w:eastAsia="Calibri" w:hAnsi="Times New Roman" w:cs="Times New Roman"/>
                <w:b/>
                <w:bCs/>
                <w:sz w:val="20"/>
                <w:szCs w:val="20"/>
                <w:lang w:bidi="ar-IQ"/>
              </w:rPr>
              <w:t>SD</w:t>
            </w:r>
          </w:p>
        </w:tc>
        <w:tc>
          <w:tcPr>
            <w:tcW w:w="781" w:type="dxa"/>
          </w:tcPr>
          <w:p w14:paraId="6EB5223B" w14:textId="77777777" w:rsidR="00AD5994" w:rsidRPr="00F65174" w:rsidRDefault="00AD5994" w:rsidP="00F65174">
            <w:pPr>
              <w:bidi w:val="0"/>
              <w:ind w:right="-1"/>
              <w:jc w:val="center"/>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P</w:t>
            </w:r>
          </w:p>
          <w:p w14:paraId="35EF147D" w14:textId="77777777" w:rsidR="00AD5994" w:rsidRPr="00F65174" w:rsidRDefault="00AD5994" w:rsidP="00F65174">
            <w:pPr>
              <w:bidi w:val="0"/>
              <w:ind w:right="-1"/>
              <w:jc w:val="center"/>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value</w:t>
            </w:r>
          </w:p>
        </w:tc>
        <w:tc>
          <w:tcPr>
            <w:tcW w:w="1325" w:type="dxa"/>
          </w:tcPr>
          <w:p w14:paraId="2FF1DE58" w14:textId="77777777" w:rsidR="00AD5994" w:rsidRPr="00F65174" w:rsidRDefault="00AD5994" w:rsidP="00F65174">
            <w:pPr>
              <w:bidi w:val="0"/>
              <w:ind w:right="-1"/>
              <w:jc w:val="center"/>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IVF</w:t>
            </w:r>
          </w:p>
          <w:p w14:paraId="6CEBB520" w14:textId="77777777" w:rsidR="00AD5994" w:rsidRPr="00F65174" w:rsidRDefault="00AD5994" w:rsidP="00F65174">
            <w:pPr>
              <w:bidi w:val="0"/>
              <w:ind w:right="-1"/>
              <w:jc w:val="center"/>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Mean ±SD</w:t>
            </w:r>
          </w:p>
        </w:tc>
        <w:tc>
          <w:tcPr>
            <w:tcW w:w="781" w:type="dxa"/>
          </w:tcPr>
          <w:p w14:paraId="299080B1" w14:textId="77777777" w:rsidR="00AD5994" w:rsidRPr="00F65174" w:rsidRDefault="00AD5994" w:rsidP="00F65174">
            <w:pPr>
              <w:bidi w:val="0"/>
              <w:ind w:right="-1"/>
              <w:jc w:val="center"/>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P value</w:t>
            </w:r>
          </w:p>
          <w:p w14:paraId="27A5C7B7" w14:textId="77777777" w:rsidR="00AD5994" w:rsidRPr="00F65174" w:rsidRDefault="00AD5994" w:rsidP="00F65174">
            <w:pPr>
              <w:bidi w:val="0"/>
              <w:ind w:right="-1"/>
              <w:jc w:val="center"/>
              <w:rPr>
                <w:rFonts w:ascii="Times New Roman" w:eastAsia="Calibri" w:hAnsi="Times New Roman" w:cs="Times New Roman"/>
                <w:b/>
                <w:bCs/>
                <w:sz w:val="20"/>
                <w:szCs w:val="20"/>
                <w:lang w:bidi="ar-IQ"/>
              </w:rPr>
            </w:pPr>
          </w:p>
        </w:tc>
      </w:tr>
      <w:tr w:rsidR="00AD5994" w:rsidRPr="00F65174" w14:paraId="2C29B120" w14:textId="77777777" w:rsidTr="00F65174">
        <w:trPr>
          <w:trHeight w:val="217"/>
        </w:trPr>
        <w:tc>
          <w:tcPr>
            <w:tcW w:w="1476" w:type="dxa"/>
            <w:vMerge w:val="restart"/>
          </w:tcPr>
          <w:p w14:paraId="6EBD44C8"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SOD</w:t>
            </w:r>
          </w:p>
        </w:tc>
        <w:tc>
          <w:tcPr>
            <w:tcW w:w="1476" w:type="dxa"/>
          </w:tcPr>
          <w:p w14:paraId="6E049A33" w14:textId="77777777" w:rsidR="00AD5994" w:rsidRPr="007C4F9D" w:rsidRDefault="00AD5994" w:rsidP="00F65174">
            <w:pPr>
              <w:bidi w:val="0"/>
              <w:ind w:right="-1"/>
              <w:rPr>
                <w:rFonts w:ascii="Times New Roman" w:eastAsia="Calibri" w:hAnsi="Times New Roman" w:cs="Times New Roman"/>
                <w:sz w:val="18"/>
                <w:szCs w:val="18"/>
                <w:lang w:bidi="ar-IQ"/>
              </w:rPr>
            </w:pPr>
            <w:r w:rsidRPr="007C4F9D">
              <w:rPr>
                <w:rFonts w:ascii="Times New Roman" w:eastAsia="Calibri" w:hAnsi="Times New Roman" w:cs="Times New Roman"/>
                <w:sz w:val="20"/>
                <w:szCs w:val="20"/>
                <w:lang w:bidi="ar-IQ"/>
              </w:rPr>
              <w:t>Normal</w:t>
            </w:r>
            <w:r w:rsidRPr="007C4F9D">
              <w:rPr>
                <w:rFonts w:ascii="Times New Roman" w:eastAsia="Calibri" w:hAnsi="Times New Roman" w:cs="Times New Roman"/>
                <w:sz w:val="18"/>
                <w:szCs w:val="18"/>
                <w:lang w:bidi="ar-IQ"/>
              </w:rPr>
              <w:t xml:space="preserve"> weight</w:t>
            </w:r>
          </w:p>
          <w:p w14:paraId="419C85F2" w14:textId="77777777" w:rsidR="00AD5994" w:rsidRPr="007C4F9D" w:rsidRDefault="00AD5994" w:rsidP="00F65174">
            <w:pPr>
              <w:bidi w:val="0"/>
              <w:ind w:right="-1"/>
              <w:rPr>
                <w:rFonts w:ascii="Times New Roman" w:eastAsia="Calibri" w:hAnsi="Times New Roman" w:cs="Times New Roman"/>
                <w:sz w:val="20"/>
                <w:szCs w:val="20"/>
                <w:lang w:bidi="ar-IQ"/>
              </w:rPr>
            </w:pPr>
          </w:p>
        </w:tc>
        <w:tc>
          <w:tcPr>
            <w:tcW w:w="1302" w:type="dxa"/>
          </w:tcPr>
          <w:p w14:paraId="2CCB72A7" w14:textId="1F67D0C0"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60.634</w:t>
            </w:r>
            <w:r w:rsidRPr="00F65174">
              <w:rPr>
                <w:rFonts w:ascii="Times New Roman" w:eastAsia="Calibri" w:hAnsi="Times New Roman" w:cs="Times New Roman"/>
                <w:b/>
                <w:bCs/>
                <w:sz w:val="20"/>
                <w:szCs w:val="20"/>
                <w:lang w:bidi="ar-IQ"/>
              </w:rPr>
              <w:t>±</w:t>
            </w:r>
            <w:r w:rsidR="00F65174">
              <w:rPr>
                <w:rFonts w:ascii="Times New Roman" w:eastAsia="Calibri" w:hAnsi="Times New Roman" w:cs="Times New Roman"/>
                <w:sz w:val="20"/>
                <w:szCs w:val="20"/>
                <w:lang w:bidi="ar-IQ"/>
              </w:rPr>
              <w:t>6.88</w:t>
            </w:r>
          </w:p>
        </w:tc>
        <w:tc>
          <w:tcPr>
            <w:tcW w:w="868" w:type="dxa"/>
            <w:vMerge w:val="restart"/>
          </w:tcPr>
          <w:p w14:paraId="13FA2D10" w14:textId="77777777"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0.591</w:t>
            </w:r>
          </w:p>
        </w:tc>
        <w:tc>
          <w:tcPr>
            <w:tcW w:w="1302" w:type="dxa"/>
          </w:tcPr>
          <w:p w14:paraId="7F9F81B8" w14:textId="2164E2C2"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58.959</w:t>
            </w:r>
            <w:r w:rsidRPr="00F65174">
              <w:rPr>
                <w:rFonts w:ascii="Times New Roman" w:eastAsia="Calibri" w:hAnsi="Times New Roman" w:cs="Times New Roman"/>
                <w:b/>
                <w:bCs/>
                <w:sz w:val="20"/>
                <w:szCs w:val="20"/>
                <w:lang w:bidi="ar-IQ"/>
              </w:rPr>
              <w:t>±</w:t>
            </w:r>
            <w:r w:rsidR="00F65174">
              <w:rPr>
                <w:rFonts w:ascii="Times New Roman" w:eastAsia="Calibri" w:hAnsi="Times New Roman" w:cs="Times New Roman"/>
                <w:sz w:val="20"/>
                <w:szCs w:val="20"/>
                <w:lang w:bidi="ar-IQ"/>
              </w:rPr>
              <w:t>6.95</w:t>
            </w:r>
          </w:p>
        </w:tc>
        <w:tc>
          <w:tcPr>
            <w:tcW w:w="781" w:type="dxa"/>
            <w:vMerge w:val="restart"/>
          </w:tcPr>
          <w:p w14:paraId="254077EA" w14:textId="77777777"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0.743</w:t>
            </w:r>
          </w:p>
        </w:tc>
        <w:tc>
          <w:tcPr>
            <w:tcW w:w="1325" w:type="dxa"/>
          </w:tcPr>
          <w:p w14:paraId="35452074" w14:textId="77777777"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61.781±8.172</w:t>
            </w:r>
          </w:p>
        </w:tc>
        <w:tc>
          <w:tcPr>
            <w:tcW w:w="781" w:type="dxa"/>
            <w:vMerge w:val="restart"/>
          </w:tcPr>
          <w:p w14:paraId="37FAD0D1"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0.166</w:t>
            </w:r>
          </w:p>
        </w:tc>
      </w:tr>
      <w:tr w:rsidR="00AD5994" w:rsidRPr="00F65174" w14:paraId="311CCF64" w14:textId="77777777" w:rsidTr="00F65174">
        <w:trPr>
          <w:trHeight w:val="361"/>
        </w:trPr>
        <w:tc>
          <w:tcPr>
            <w:tcW w:w="1476" w:type="dxa"/>
            <w:vMerge/>
          </w:tcPr>
          <w:p w14:paraId="567CF23D"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p>
        </w:tc>
        <w:tc>
          <w:tcPr>
            <w:tcW w:w="1476" w:type="dxa"/>
          </w:tcPr>
          <w:p w14:paraId="1265F14B" w14:textId="77777777" w:rsidR="00AD5994" w:rsidRPr="007C4F9D" w:rsidRDefault="00AD5994" w:rsidP="00F65174">
            <w:pPr>
              <w:bidi w:val="0"/>
              <w:ind w:right="-1"/>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Overweight</w:t>
            </w:r>
          </w:p>
        </w:tc>
        <w:tc>
          <w:tcPr>
            <w:tcW w:w="1302" w:type="dxa"/>
          </w:tcPr>
          <w:p w14:paraId="6BE689A2" w14:textId="7395D704"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59.091±</w:t>
            </w:r>
            <w:r w:rsidR="00F65174">
              <w:rPr>
                <w:rFonts w:ascii="Times New Roman" w:eastAsia="Calibri" w:hAnsi="Times New Roman" w:cs="Times New Roman"/>
                <w:sz w:val="20"/>
                <w:szCs w:val="20"/>
                <w:lang w:bidi="ar-IQ"/>
              </w:rPr>
              <w:t>9.98</w:t>
            </w:r>
          </w:p>
        </w:tc>
        <w:tc>
          <w:tcPr>
            <w:tcW w:w="868" w:type="dxa"/>
            <w:vMerge/>
          </w:tcPr>
          <w:p w14:paraId="063AFF52" w14:textId="77777777" w:rsidR="00AD5994" w:rsidRPr="00F65174" w:rsidRDefault="00AD5994" w:rsidP="00F65174">
            <w:pPr>
              <w:bidi w:val="0"/>
              <w:ind w:right="-1"/>
              <w:jc w:val="center"/>
              <w:rPr>
                <w:rFonts w:ascii="Times New Roman" w:eastAsia="Calibri" w:hAnsi="Times New Roman" w:cs="Times New Roman"/>
                <w:sz w:val="20"/>
                <w:szCs w:val="20"/>
                <w:lang w:bidi="ar-IQ"/>
              </w:rPr>
            </w:pPr>
          </w:p>
        </w:tc>
        <w:tc>
          <w:tcPr>
            <w:tcW w:w="1302" w:type="dxa"/>
          </w:tcPr>
          <w:p w14:paraId="20619CD2" w14:textId="7F3253B8"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60.539</w:t>
            </w:r>
            <w:r w:rsidRPr="00F65174">
              <w:rPr>
                <w:rFonts w:ascii="Times New Roman" w:eastAsia="Calibri" w:hAnsi="Times New Roman" w:cs="Times New Roman"/>
                <w:b/>
                <w:bCs/>
                <w:sz w:val="20"/>
                <w:szCs w:val="20"/>
                <w:lang w:bidi="ar-IQ"/>
              </w:rPr>
              <w:t>±</w:t>
            </w:r>
            <w:r w:rsidR="00F65174">
              <w:rPr>
                <w:rFonts w:ascii="Times New Roman" w:eastAsia="Calibri" w:hAnsi="Times New Roman" w:cs="Times New Roman"/>
                <w:sz w:val="20"/>
                <w:szCs w:val="20"/>
                <w:lang w:bidi="ar-IQ"/>
              </w:rPr>
              <w:t>7.54</w:t>
            </w:r>
          </w:p>
        </w:tc>
        <w:tc>
          <w:tcPr>
            <w:tcW w:w="781" w:type="dxa"/>
            <w:vMerge/>
          </w:tcPr>
          <w:p w14:paraId="5BC9E853" w14:textId="77777777" w:rsidR="00AD5994" w:rsidRPr="00F65174" w:rsidRDefault="00AD5994" w:rsidP="00F65174">
            <w:pPr>
              <w:bidi w:val="0"/>
              <w:ind w:right="-1"/>
              <w:jc w:val="center"/>
              <w:rPr>
                <w:rFonts w:ascii="Times New Roman" w:eastAsia="Calibri" w:hAnsi="Times New Roman" w:cs="Times New Roman"/>
                <w:sz w:val="20"/>
                <w:szCs w:val="20"/>
                <w:lang w:bidi="ar-IQ"/>
              </w:rPr>
            </w:pPr>
          </w:p>
        </w:tc>
        <w:tc>
          <w:tcPr>
            <w:tcW w:w="1325" w:type="dxa"/>
          </w:tcPr>
          <w:p w14:paraId="6BE28F4B" w14:textId="77777777"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61.401±9.778</w:t>
            </w:r>
          </w:p>
        </w:tc>
        <w:tc>
          <w:tcPr>
            <w:tcW w:w="781" w:type="dxa"/>
            <w:vMerge/>
          </w:tcPr>
          <w:p w14:paraId="6DA01399" w14:textId="77777777" w:rsidR="00AD5994" w:rsidRPr="00F65174" w:rsidRDefault="00AD5994" w:rsidP="00AD5994">
            <w:pPr>
              <w:bidi w:val="0"/>
              <w:ind w:right="-1"/>
              <w:jc w:val="both"/>
              <w:rPr>
                <w:rFonts w:ascii="Times New Roman" w:eastAsia="Calibri" w:hAnsi="Times New Roman" w:cs="Times New Roman"/>
                <w:sz w:val="20"/>
                <w:szCs w:val="20"/>
                <w:lang w:bidi="ar-IQ"/>
              </w:rPr>
            </w:pPr>
          </w:p>
        </w:tc>
      </w:tr>
      <w:tr w:rsidR="00AD5994" w:rsidRPr="00F65174" w14:paraId="03342051" w14:textId="77777777" w:rsidTr="007C4F9D">
        <w:trPr>
          <w:trHeight w:val="292"/>
        </w:trPr>
        <w:tc>
          <w:tcPr>
            <w:tcW w:w="1476" w:type="dxa"/>
            <w:vMerge/>
          </w:tcPr>
          <w:p w14:paraId="394CFE14"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p>
        </w:tc>
        <w:tc>
          <w:tcPr>
            <w:tcW w:w="1476" w:type="dxa"/>
          </w:tcPr>
          <w:p w14:paraId="207546D2" w14:textId="561C0C14" w:rsidR="00AD5994" w:rsidRPr="007C4F9D" w:rsidRDefault="00AD5994" w:rsidP="007C4F9D">
            <w:pPr>
              <w:bidi w:val="0"/>
              <w:ind w:right="-1"/>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Obese</w:t>
            </w:r>
          </w:p>
        </w:tc>
        <w:tc>
          <w:tcPr>
            <w:tcW w:w="1302" w:type="dxa"/>
          </w:tcPr>
          <w:p w14:paraId="4E2AA36E" w14:textId="1E8A8D56"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56.884</w:t>
            </w:r>
            <w:r w:rsidRPr="00F65174">
              <w:rPr>
                <w:rFonts w:ascii="Times New Roman" w:eastAsia="Calibri" w:hAnsi="Times New Roman" w:cs="Times New Roman"/>
                <w:b/>
                <w:bCs/>
                <w:sz w:val="20"/>
                <w:szCs w:val="20"/>
                <w:lang w:bidi="ar-IQ"/>
              </w:rPr>
              <w:t>±</w:t>
            </w:r>
            <w:r w:rsidR="00F65174">
              <w:rPr>
                <w:rFonts w:ascii="Times New Roman" w:eastAsia="Calibri" w:hAnsi="Times New Roman" w:cs="Times New Roman"/>
                <w:sz w:val="20"/>
                <w:szCs w:val="20"/>
                <w:lang w:bidi="ar-IQ"/>
              </w:rPr>
              <w:t>10.1</w:t>
            </w:r>
          </w:p>
        </w:tc>
        <w:tc>
          <w:tcPr>
            <w:tcW w:w="868" w:type="dxa"/>
            <w:vMerge/>
          </w:tcPr>
          <w:p w14:paraId="54CC9531" w14:textId="77777777" w:rsidR="00AD5994" w:rsidRPr="00F65174" w:rsidRDefault="00AD5994" w:rsidP="00F65174">
            <w:pPr>
              <w:bidi w:val="0"/>
              <w:ind w:right="-1"/>
              <w:jc w:val="center"/>
              <w:rPr>
                <w:rFonts w:ascii="Times New Roman" w:eastAsia="Calibri" w:hAnsi="Times New Roman" w:cs="Times New Roman"/>
                <w:sz w:val="20"/>
                <w:szCs w:val="20"/>
                <w:lang w:bidi="ar-IQ"/>
              </w:rPr>
            </w:pPr>
          </w:p>
        </w:tc>
        <w:tc>
          <w:tcPr>
            <w:tcW w:w="1302" w:type="dxa"/>
          </w:tcPr>
          <w:p w14:paraId="478457A9" w14:textId="3848EFA1"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58.869±</w:t>
            </w:r>
            <w:r w:rsidR="00F65174">
              <w:rPr>
                <w:rFonts w:ascii="Times New Roman" w:eastAsia="Calibri" w:hAnsi="Times New Roman" w:cs="Times New Roman"/>
                <w:sz w:val="20"/>
                <w:szCs w:val="20"/>
                <w:lang w:bidi="ar-IQ"/>
              </w:rPr>
              <w:t>7.77</w:t>
            </w:r>
          </w:p>
        </w:tc>
        <w:tc>
          <w:tcPr>
            <w:tcW w:w="781" w:type="dxa"/>
            <w:vMerge/>
          </w:tcPr>
          <w:p w14:paraId="3B23C696" w14:textId="77777777" w:rsidR="00AD5994" w:rsidRPr="00F65174" w:rsidRDefault="00AD5994" w:rsidP="00F65174">
            <w:pPr>
              <w:bidi w:val="0"/>
              <w:ind w:right="-1"/>
              <w:jc w:val="center"/>
              <w:rPr>
                <w:rFonts w:ascii="Times New Roman" w:eastAsia="Calibri" w:hAnsi="Times New Roman" w:cs="Times New Roman"/>
                <w:sz w:val="20"/>
                <w:szCs w:val="20"/>
                <w:lang w:bidi="ar-IQ"/>
              </w:rPr>
            </w:pPr>
          </w:p>
        </w:tc>
        <w:tc>
          <w:tcPr>
            <w:tcW w:w="1325" w:type="dxa"/>
          </w:tcPr>
          <w:p w14:paraId="66863A50" w14:textId="77777777"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56.961±7.233</w:t>
            </w:r>
          </w:p>
        </w:tc>
        <w:tc>
          <w:tcPr>
            <w:tcW w:w="781" w:type="dxa"/>
            <w:vMerge/>
          </w:tcPr>
          <w:p w14:paraId="4677F663" w14:textId="77777777" w:rsidR="00AD5994" w:rsidRPr="00F65174" w:rsidRDefault="00AD5994" w:rsidP="00AD5994">
            <w:pPr>
              <w:bidi w:val="0"/>
              <w:ind w:right="-1"/>
              <w:jc w:val="both"/>
              <w:rPr>
                <w:rFonts w:ascii="Times New Roman" w:eastAsia="Calibri" w:hAnsi="Times New Roman" w:cs="Times New Roman"/>
                <w:sz w:val="20"/>
                <w:szCs w:val="20"/>
                <w:lang w:bidi="ar-IQ"/>
              </w:rPr>
            </w:pPr>
          </w:p>
        </w:tc>
      </w:tr>
      <w:tr w:rsidR="00AD5994" w:rsidRPr="00F65174" w14:paraId="61E545C0" w14:textId="77777777" w:rsidTr="007C4F9D">
        <w:trPr>
          <w:trHeight w:val="282"/>
        </w:trPr>
        <w:tc>
          <w:tcPr>
            <w:tcW w:w="1476" w:type="dxa"/>
            <w:vMerge w:val="restart"/>
          </w:tcPr>
          <w:p w14:paraId="01C86992"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CAT</w:t>
            </w:r>
          </w:p>
        </w:tc>
        <w:tc>
          <w:tcPr>
            <w:tcW w:w="1476" w:type="dxa"/>
          </w:tcPr>
          <w:p w14:paraId="4865E9B4" w14:textId="0D0841FF" w:rsidR="00AD5994" w:rsidRPr="007C4F9D" w:rsidRDefault="00AD5994" w:rsidP="007C4F9D">
            <w:pPr>
              <w:bidi w:val="0"/>
              <w:ind w:right="-1"/>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 xml:space="preserve">Normal </w:t>
            </w:r>
            <w:r w:rsidRPr="007C4F9D">
              <w:rPr>
                <w:rFonts w:ascii="Times New Roman" w:eastAsia="Calibri" w:hAnsi="Times New Roman" w:cs="Times New Roman"/>
                <w:sz w:val="18"/>
                <w:szCs w:val="18"/>
                <w:lang w:bidi="ar-IQ"/>
              </w:rPr>
              <w:t>weight</w:t>
            </w:r>
          </w:p>
        </w:tc>
        <w:tc>
          <w:tcPr>
            <w:tcW w:w="1302" w:type="dxa"/>
          </w:tcPr>
          <w:p w14:paraId="08C38C54" w14:textId="3EEFC7F3"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44.893</w:t>
            </w:r>
            <w:r w:rsidRPr="00F65174">
              <w:rPr>
                <w:rFonts w:ascii="Times New Roman" w:eastAsia="Calibri" w:hAnsi="Times New Roman" w:cs="Times New Roman"/>
                <w:b/>
                <w:bCs/>
                <w:sz w:val="20"/>
                <w:szCs w:val="20"/>
                <w:lang w:bidi="ar-IQ"/>
              </w:rPr>
              <w:t>±</w:t>
            </w:r>
            <w:r w:rsidR="00F65174">
              <w:rPr>
                <w:rFonts w:ascii="Times New Roman" w:eastAsia="Calibri" w:hAnsi="Times New Roman" w:cs="Times New Roman"/>
                <w:sz w:val="20"/>
                <w:szCs w:val="20"/>
                <w:lang w:bidi="ar-IQ"/>
              </w:rPr>
              <w:t>9.28</w:t>
            </w:r>
          </w:p>
        </w:tc>
        <w:tc>
          <w:tcPr>
            <w:tcW w:w="868" w:type="dxa"/>
            <w:vMerge w:val="restart"/>
          </w:tcPr>
          <w:p w14:paraId="50EB33ED" w14:textId="77777777"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0.062</w:t>
            </w:r>
          </w:p>
        </w:tc>
        <w:tc>
          <w:tcPr>
            <w:tcW w:w="1302" w:type="dxa"/>
          </w:tcPr>
          <w:p w14:paraId="6A33FAE3" w14:textId="34D5C83A"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42.811±</w:t>
            </w:r>
            <w:r w:rsidR="00F65174">
              <w:rPr>
                <w:rFonts w:ascii="Times New Roman" w:eastAsia="Calibri" w:hAnsi="Times New Roman" w:cs="Times New Roman"/>
                <w:sz w:val="20"/>
                <w:szCs w:val="20"/>
                <w:lang w:bidi="ar-IQ"/>
              </w:rPr>
              <w:t>2.96</w:t>
            </w:r>
          </w:p>
        </w:tc>
        <w:tc>
          <w:tcPr>
            <w:tcW w:w="781" w:type="dxa"/>
            <w:vMerge w:val="restart"/>
          </w:tcPr>
          <w:p w14:paraId="672CD6F7" w14:textId="77777777"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0.771</w:t>
            </w:r>
          </w:p>
        </w:tc>
        <w:tc>
          <w:tcPr>
            <w:tcW w:w="1325" w:type="dxa"/>
          </w:tcPr>
          <w:p w14:paraId="3E3FAF47" w14:textId="77777777"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43.501±4.869</w:t>
            </w:r>
          </w:p>
        </w:tc>
        <w:tc>
          <w:tcPr>
            <w:tcW w:w="781" w:type="dxa"/>
            <w:vMerge w:val="restart"/>
          </w:tcPr>
          <w:p w14:paraId="2C33FFB3"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0.280</w:t>
            </w:r>
          </w:p>
        </w:tc>
      </w:tr>
      <w:tr w:rsidR="00AD5994" w:rsidRPr="00F65174" w14:paraId="7CA34FE4" w14:textId="77777777" w:rsidTr="00F65174">
        <w:trPr>
          <w:trHeight w:val="321"/>
        </w:trPr>
        <w:tc>
          <w:tcPr>
            <w:tcW w:w="1476" w:type="dxa"/>
            <w:vMerge/>
          </w:tcPr>
          <w:p w14:paraId="33B1BAC8"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p>
        </w:tc>
        <w:tc>
          <w:tcPr>
            <w:tcW w:w="1476" w:type="dxa"/>
          </w:tcPr>
          <w:p w14:paraId="445750F0" w14:textId="77777777" w:rsidR="00AD5994" w:rsidRPr="007C4F9D" w:rsidRDefault="00AD5994" w:rsidP="00F65174">
            <w:pPr>
              <w:bidi w:val="0"/>
              <w:ind w:right="-1"/>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Overweight</w:t>
            </w:r>
          </w:p>
        </w:tc>
        <w:tc>
          <w:tcPr>
            <w:tcW w:w="1302" w:type="dxa"/>
          </w:tcPr>
          <w:p w14:paraId="64C8EF90" w14:textId="4E1B1325"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42.261±</w:t>
            </w:r>
            <w:r w:rsidR="00F65174">
              <w:rPr>
                <w:rFonts w:ascii="Times New Roman" w:eastAsia="Calibri" w:hAnsi="Times New Roman" w:cs="Times New Roman"/>
                <w:sz w:val="20"/>
                <w:szCs w:val="20"/>
                <w:lang w:bidi="ar-IQ"/>
              </w:rPr>
              <w:t>3.83</w:t>
            </w:r>
          </w:p>
        </w:tc>
        <w:tc>
          <w:tcPr>
            <w:tcW w:w="868" w:type="dxa"/>
            <w:vMerge/>
          </w:tcPr>
          <w:p w14:paraId="0B9B4221" w14:textId="77777777" w:rsidR="00AD5994" w:rsidRPr="00F65174" w:rsidRDefault="00AD5994" w:rsidP="00F65174">
            <w:pPr>
              <w:bidi w:val="0"/>
              <w:ind w:right="-1"/>
              <w:jc w:val="center"/>
              <w:rPr>
                <w:rFonts w:ascii="Times New Roman" w:eastAsia="Calibri" w:hAnsi="Times New Roman" w:cs="Times New Roman"/>
                <w:sz w:val="20"/>
                <w:szCs w:val="20"/>
                <w:lang w:bidi="ar-IQ"/>
              </w:rPr>
            </w:pPr>
          </w:p>
        </w:tc>
        <w:tc>
          <w:tcPr>
            <w:tcW w:w="1302" w:type="dxa"/>
          </w:tcPr>
          <w:p w14:paraId="5E44A528" w14:textId="2C2C2FE3"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42.463±</w:t>
            </w:r>
            <w:r w:rsidR="00F65174">
              <w:rPr>
                <w:rFonts w:ascii="Times New Roman" w:eastAsia="Calibri" w:hAnsi="Times New Roman" w:cs="Times New Roman"/>
                <w:sz w:val="20"/>
                <w:szCs w:val="20"/>
                <w:lang w:bidi="ar-IQ"/>
              </w:rPr>
              <w:t>3.12</w:t>
            </w:r>
          </w:p>
        </w:tc>
        <w:tc>
          <w:tcPr>
            <w:tcW w:w="781" w:type="dxa"/>
            <w:vMerge/>
          </w:tcPr>
          <w:p w14:paraId="0A80E014" w14:textId="77777777" w:rsidR="00AD5994" w:rsidRPr="00F65174" w:rsidRDefault="00AD5994" w:rsidP="00F65174">
            <w:pPr>
              <w:bidi w:val="0"/>
              <w:ind w:right="-1"/>
              <w:jc w:val="center"/>
              <w:rPr>
                <w:rFonts w:ascii="Times New Roman" w:eastAsia="Calibri" w:hAnsi="Times New Roman" w:cs="Times New Roman"/>
                <w:sz w:val="20"/>
                <w:szCs w:val="20"/>
                <w:lang w:bidi="ar-IQ"/>
              </w:rPr>
            </w:pPr>
          </w:p>
        </w:tc>
        <w:tc>
          <w:tcPr>
            <w:tcW w:w="1325" w:type="dxa"/>
          </w:tcPr>
          <w:p w14:paraId="0D210C00" w14:textId="77777777"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43.956±4.499</w:t>
            </w:r>
          </w:p>
        </w:tc>
        <w:tc>
          <w:tcPr>
            <w:tcW w:w="781" w:type="dxa"/>
            <w:vMerge/>
          </w:tcPr>
          <w:p w14:paraId="47D62056" w14:textId="77777777" w:rsidR="00AD5994" w:rsidRPr="00F65174" w:rsidRDefault="00AD5994" w:rsidP="00AD5994">
            <w:pPr>
              <w:bidi w:val="0"/>
              <w:ind w:right="-1"/>
              <w:jc w:val="both"/>
              <w:rPr>
                <w:rFonts w:ascii="Times New Roman" w:eastAsia="Calibri" w:hAnsi="Times New Roman" w:cs="Times New Roman"/>
                <w:sz w:val="20"/>
                <w:szCs w:val="20"/>
                <w:lang w:bidi="ar-IQ"/>
              </w:rPr>
            </w:pPr>
          </w:p>
        </w:tc>
      </w:tr>
      <w:tr w:rsidR="00AD5994" w:rsidRPr="00F65174" w14:paraId="11E401F8" w14:textId="77777777" w:rsidTr="007C4F9D">
        <w:trPr>
          <w:trHeight w:val="225"/>
        </w:trPr>
        <w:tc>
          <w:tcPr>
            <w:tcW w:w="1476" w:type="dxa"/>
            <w:vMerge/>
          </w:tcPr>
          <w:p w14:paraId="203CD710"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p>
        </w:tc>
        <w:tc>
          <w:tcPr>
            <w:tcW w:w="1476" w:type="dxa"/>
          </w:tcPr>
          <w:p w14:paraId="55F41110" w14:textId="43080C65" w:rsidR="00AD5994" w:rsidRPr="007C4F9D" w:rsidRDefault="00AD5994" w:rsidP="007C4F9D">
            <w:pPr>
              <w:bidi w:val="0"/>
              <w:ind w:right="-1"/>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Obese</w:t>
            </w:r>
          </w:p>
        </w:tc>
        <w:tc>
          <w:tcPr>
            <w:tcW w:w="1302" w:type="dxa"/>
          </w:tcPr>
          <w:p w14:paraId="0F3F82AF" w14:textId="2B7FDBA3"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39.475±2</w:t>
            </w:r>
            <w:r w:rsidR="00F65174">
              <w:rPr>
                <w:rFonts w:ascii="Times New Roman" w:eastAsia="Calibri" w:hAnsi="Times New Roman" w:cs="Times New Roman"/>
                <w:sz w:val="20"/>
                <w:szCs w:val="20"/>
                <w:lang w:bidi="ar-IQ"/>
              </w:rPr>
              <w:t>.31</w:t>
            </w:r>
          </w:p>
        </w:tc>
        <w:tc>
          <w:tcPr>
            <w:tcW w:w="868" w:type="dxa"/>
            <w:vMerge/>
          </w:tcPr>
          <w:p w14:paraId="12852E52" w14:textId="77777777" w:rsidR="00AD5994" w:rsidRPr="00F65174" w:rsidRDefault="00AD5994" w:rsidP="00F65174">
            <w:pPr>
              <w:bidi w:val="0"/>
              <w:ind w:right="-1"/>
              <w:jc w:val="center"/>
              <w:rPr>
                <w:rFonts w:ascii="Times New Roman" w:eastAsia="Calibri" w:hAnsi="Times New Roman" w:cs="Times New Roman"/>
                <w:sz w:val="20"/>
                <w:szCs w:val="20"/>
                <w:lang w:bidi="ar-IQ"/>
              </w:rPr>
            </w:pPr>
          </w:p>
        </w:tc>
        <w:tc>
          <w:tcPr>
            <w:tcW w:w="1302" w:type="dxa"/>
          </w:tcPr>
          <w:p w14:paraId="1A4EC2DA" w14:textId="6EBD4535"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41.984±</w:t>
            </w:r>
            <w:r w:rsidR="00F65174">
              <w:rPr>
                <w:rFonts w:ascii="Times New Roman" w:eastAsia="Calibri" w:hAnsi="Times New Roman" w:cs="Times New Roman"/>
                <w:sz w:val="20"/>
                <w:szCs w:val="20"/>
                <w:lang w:bidi="ar-IQ"/>
              </w:rPr>
              <w:t>2.79</w:t>
            </w:r>
          </w:p>
        </w:tc>
        <w:tc>
          <w:tcPr>
            <w:tcW w:w="781" w:type="dxa"/>
            <w:vMerge/>
          </w:tcPr>
          <w:p w14:paraId="5A95EE79" w14:textId="77777777" w:rsidR="00AD5994" w:rsidRPr="00F65174" w:rsidRDefault="00AD5994" w:rsidP="00F65174">
            <w:pPr>
              <w:bidi w:val="0"/>
              <w:ind w:right="-1"/>
              <w:jc w:val="center"/>
              <w:rPr>
                <w:rFonts w:ascii="Times New Roman" w:eastAsia="Calibri" w:hAnsi="Times New Roman" w:cs="Times New Roman"/>
                <w:sz w:val="20"/>
                <w:szCs w:val="20"/>
                <w:lang w:bidi="ar-IQ"/>
              </w:rPr>
            </w:pPr>
          </w:p>
        </w:tc>
        <w:tc>
          <w:tcPr>
            <w:tcW w:w="1325" w:type="dxa"/>
          </w:tcPr>
          <w:p w14:paraId="44EA8A86" w14:textId="77777777"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41.732±4.071</w:t>
            </w:r>
          </w:p>
        </w:tc>
        <w:tc>
          <w:tcPr>
            <w:tcW w:w="781" w:type="dxa"/>
            <w:vMerge/>
          </w:tcPr>
          <w:p w14:paraId="74D1061A" w14:textId="77777777" w:rsidR="00AD5994" w:rsidRPr="00F65174" w:rsidRDefault="00AD5994" w:rsidP="00AD5994">
            <w:pPr>
              <w:bidi w:val="0"/>
              <w:ind w:right="-1"/>
              <w:jc w:val="both"/>
              <w:rPr>
                <w:rFonts w:ascii="Times New Roman" w:eastAsia="Calibri" w:hAnsi="Times New Roman" w:cs="Times New Roman"/>
                <w:sz w:val="20"/>
                <w:szCs w:val="20"/>
                <w:lang w:bidi="ar-IQ"/>
              </w:rPr>
            </w:pPr>
          </w:p>
        </w:tc>
      </w:tr>
      <w:tr w:rsidR="00AD5994" w:rsidRPr="00F65174" w14:paraId="6FAD4112" w14:textId="77777777" w:rsidTr="007C4F9D">
        <w:trPr>
          <w:trHeight w:val="212"/>
        </w:trPr>
        <w:tc>
          <w:tcPr>
            <w:tcW w:w="1476" w:type="dxa"/>
            <w:vMerge w:val="restart"/>
          </w:tcPr>
          <w:p w14:paraId="732C3792"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GSH</w:t>
            </w:r>
          </w:p>
        </w:tc>
        <w:tc>
          <w:tcPr>
            <w:tcW w:w="1476" w:type="dxa"/>
          </w:tcPr>
          <w:p w14:paraId="3CB9C808" w14:textId="26D057A2" w:rsidR="00AD5994" w:rsidRPr="007C4F9D" w:rsidRDefault="00AD5994" w:rsidP="007C4F9D">
            <w:pPr>
              <w:ind w:right="-1"/>
              <w:jc w:val="right"/>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 xml:space="preserve">Normal </w:t>
            </w:r>
            <w:r w:rsidRPr="007C4F9D">
              <w:rPr>
                <w:rFonts w:ascii="Times New Roman" w:eastAsia="Calibri" w:hAnsi="Times New Roman" w:cs="Times New Roman"/>
                <w:sz w:val="18"/>
                <w:szCs w:val="18"/>
                <w:lang w:bidi="ar-IQ"/>
              </w:rPr>
              <w:t>weight</w:t>
            </w:r>
          </w:p>
        </w:tc>
        <w:tc>
          <w:tcPr>
            <w:tcW w:w="1302" w:type="dxa"/>
          </w:tcPr>
          <w:p w14:paraId="3E3BA816" w14:textId="77777777"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4.952±0.65</w:t>
            </w:r>
          </w:p>
        </w:tc>
        <w:tc>
          <w:tcPr>
            <w:tcW w:w="868" w:type="dxa"/>
            <w:vMerge w:val="restart"/>
          </w:tcPr>
          <w:p w14:paraId="11AC21EC" w14:textId="611DB7AC"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0.132</w:t>
            </w:r>
          </w:p>
        </w:tc>
        <w:tc>
          <w:tcPr>
            <w:tcW w:w="1302" w:type="dxa"/>
          </w:tcPr>
          <w:p w14:paraId="139E0A9E" w14:textId="77777777"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5.012</w:t>
            </w:r>
            <w:r w:rsidRPr="00F65174">
              <w:rPr>
                <w:rFonts w:ascii="Times New Roman" w:eastAsia="Calibri" w:hAnsi="Times New Roman" w:cs="Times New Roman"/>
                <w:b/>
                <w:bCs/>
                <w:sz w:val="20"/>
                <w:szCs w:val="20"/>
                <w:lang w:bidi="ar-IQ"/>
              </w:rPr>
              <w:t>±</w:t>
            </w:r>
            <w:r w:rsidRPr="00F65174">
              <w:rPr>
                <w:rFonts w:ascii="Times New Roman" w:eastAsia="Calibri" w:hAnsi="Times New Roman" w:cs="Times New Roman"/>
                <w:sz w:val="20"/>
                <w:szCs w:val="20"/>
                <w:lang w:bidi="ar-IQ"/>
              </w:rPr>
              <w:t>0.71</w:t>
            </w:r>
          </w:p>
        </w:tc>
        <w:tc>
          <w:tcPr>
            <w:tcW w:w="781" w:type="dxa"/>
            <w:vMerge w:val="restart"/>
          </w:tcPr>
          <w:p w14:paraId="310A057F" w14:textId="77777777"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0.076</w:t>
            </w:r>
          </w:p>
        </w:tc>
        <w:tc>
          <w:tcPr>
            <w:tcW w:w="1325" w:type="dxa"/>
          </w:tcPr>
          <w:p w14:paraId="6881B885" w14:textId="77777777"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4.837±0.31</w:t>
            </w:r>
          </w:p>
        </w:tc>
        <w:tc>
          <w:tcPr>
            <w:tcW w:w="781" w:type="dxa"/>
            <w:vMerge w:val="restart"/>
          </w:tcPr>
          <w:p w14:paraId="5390A8EC"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0.443</w:t>
            </w:r>
          </w:p>
        </w:tc>
      </w:tr>
      <w:tr w:rsidR="00AD5994" w:rsidRPr="00F65174" w14:paraId="1B51FACF" w14:textId="77777777" w:rsidTr="00F65174">
        <w:trPr>
          <w:trHeight w:val="297"/>
        </w:trPr>
        <w:tc>
          <w:tcPr>
            <w:tcW w:w="1476" w:type="dxa"/>
            <w:vMerge/>
          </w:tcPr>
          <w:p w14:paraId="64A6397C"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p>
        </w:tc>
        <w:tc>
          <w:tcPr>
            <w:tcW w:w="1476" w:type="dxa"/>
          </w:tcPr>
          <w:p w14:paraId="57F84441" w14:textId="77777777" w:rsidR="00AD5994" w:rsidRPr="007C4F9D" w:rsidRDefault="00AD5994" w:rsidP="00F65174">
            <w:pPr>
              <w:bidi w:val="0"/>
              <w:ind w:right="-1"/>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Overweight</w:t>
            </w:r>
          </w:p>
        </w:tc>
        <w:tc>
          <w:tcPr>
            <w:tcW w:w="1302" w:type="dxa"/>
          </w:tcPr>
          <w:p w14:paraId="6A5F5544" w14:textId="77777777"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4.719±0.68</w:t>
            </w:r>
          </w:p>
        </w:tc>
        <w:tc>
          <w:tcPr>
            <w:tcW w:w="868" w:type="dxa"/>
            <w:vMerge/>
          </w:tcPr>
          <w:p w14:paraId="665701DE" w14:textId="77777777" w:rsidR="00AD5994" w:rsidRPr="00F65174" w:rsidRDefault="00AD5994" w:rsidP="00F65174">
            <w:pPr>
              <w:bidi w:val="0"/>
              <w:ind w:right="-1"/>
              <w:jc w:val="center"/>
              <w:rPr>
                <w:rFonts w:ascii="Times New Roman" w:eastAsia="Calibri" w:hAnsi="Times New Roman" w:cs="Times New Roman"/>
                <w:sz w:val="20"/>
                <w:szCs w:val="20"/>
                <w:lang w:bidi="ar-IQ"/>
              </w:rPr>
            </w:pPr>
          </w:p>
        </w:tc>
        <w:tc>
          <w:tcPr>
            <w:tcW w:w="1302" w:type="dxa"/>
          </w:tcPr>
          <w:p w14:paraId="32EF9EA1" w14:textId="77777777"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4.695</w:t>
            </w:r>
            <w:r w:rsidRPr="00F65174">
              <w:rPr>
                <w:rFonts w:ascii="Times New Roman" w:eastAsia="Calibri" w:hAnsi="Times New Roman" w:cs="Times New Roman"/>
                <w:b/>
                <w:bCs/>
                <w:sz w:val="20"/>
                <w:szCs w:val="20"/>
                <w:lang w:bidi="ar-IQ"/>
              </w:rPr>
              <w:t>±</w:t>
            </w:r>
            <w:r w:rsidRPr="00F65174">
              <w:rPr>
                <w:rFonts w:ascii="Times New Roman" w:eastAsia="Calibri" w:hAnsi="Times New Roman" w:cs="Times New Roman"/>
                <w:sz w:val="20"/>
                <w:szCs w:val="20"/>
                <w:lang w:bidi="ar-IQ"/>
              </w:rPr>
              <w:t>0.40</w:t>
            </w:r>
          </w:p>
        </w:tc>
        <w:tc>
          <w:tcPr>
            <w:tcW w:w="781" w:type="dxa"/>
            <w:vMerge/>
          </w:tcPr>
          <w:p w14:paraId="2DA55F6E" w14:textId="77777777" w:rsidR="00AD5994" w:rsidRPr="00F65174" w:rsidRDefault="00AD5994" w:rsidP="00F65174">
            <w:pPr>
              <w:bidi w:val="0"/>
              <w:ind w:right="-1"/>
              <w:jc w:val="center"/>
              <w:rPr>
                <w:rFonts w:ascii="Times New Roman" w:eastAsia="Calibri" w:hAnsi="Times New Roman" w:cs="Times New Roman"/>
                <w:sz w:val="20"/>
                <w:szCs w:val="20"/>
                <w:lang w:bidi="ar-IQ"/>
              </w:rPr>
            </w:pPr>
          </w:p>
        </w:tc>
        <w:tc>
          <w:tcPr>
            <w:tcW w:w="1325" w:type="dxa"/>
          </w:tcPr>
          <w:p w14:paraId="3C4AC9BD" w14:textId="77777777"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4.739±.031</w:t>
            </w:r>
          </w:p>
        </w:tc>
        <w:tc>
          <w:tcPr>
            <w:tcW w:w="781" w:type="dxa"/>
            <w:vMerge/>
          </w:tcPr>
          <w:p w14:paraId="1C2A3C24" w14:textId="77777777" w:rsidR="00AD5994" w:rsidRPr="00F65174" w:rsidRDefault="00AD5994" w:rsidP="00AD5994">
            <w:pPr>
              <w:bidi w:val="0"/>
              <w:ind w:right="-1"/>
              <w:jc w:val="both"/>
              <w:rPr>
                <w:rFonts w:ascii="Times New Roman" w:eastAsia="Calibri" w:hAnsi="Times New Roman" w:cs="Times New Roman"/>
                <w:sz w:val="20"/>
                <w:szCs w:val="20"/>
                <w:lang w:bidi="ar-IQ"/>
              </w:rPr>
            </w:pPr>
          </w:p>
        </w:tc>
      </w:tr>
      <w:tr w:rsidR="00AD5994" w:rsidRPr="00F65174" w14:paraId="55B389B5" w14:textId="77777777" w:rsidTr="007C4F9D">
        <w:trPr>
          <w:trHeight w:val="257"/>
        </w:trPr>
        <w:tc>
          <w:tcPr>
            <w:tcW w:w="1476" w:type="dxa"/>
            <w:vMerge/>
          </w:tcPr>
          <w:p w14:paraId="330FA6D9"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p>
        </w:tc>
        <w:tc>
          <w:tcPr>
            <w:tcW w:w="1476" w:type="dxa"/>
          </w:tcPr>
          <w:p w14:paraId="35E8AE99" w14:textId="21BEACA2" w:rsidR="00AD5994" w:rsidRPr="007C4F9D" w:rsidRDefault="00AD5994" w:rsidP="007C4F9D">
            <w:pPr>
              <w:bidi w:val="0"/>
              <w:ind w:right="-1"/>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Obese</w:t>
            </w:r>
          </w:p>
        </w:tc>
        <w:tc>
          <w:tcPr>
            <w:tcW w:w="1302" w:type="dxa"/>
          </w:tcPr>
          <w:p w14:paraId="3A7EE54B" w14:textId="77777777"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4.463±0.28</w:t>
            </w:r>
          </w:p>
        </w:tc>
        <w:tc>
          <w:tcPr>
            <w:tcW w:w="868" w:type="dxa"/>
            <w:vMerge/>
          </w:tcPr>
          <w:p w14:paraId="312F538D" w14:textId="77777777" w:rsidR="00AD5994" w:rsidRPr="00F65174" w:rsidRDefault="00AD5994" w:rsidP="00F65174">
            <w:pPr>
              <w:bidi w:val="0"/>
              <w:ind w:right="-1"/>
              <w:jc w:val="center"/>
              <w:rPr>
                <w:rFonts w:ascii="Times New Roman" w:eastAsia="Calibri" w:hAnsi="Times New Roman" w:cs="Times New Roman"/>
                <w:sz w:val="20"/>
                <w:szCs w:val="20"/>
                <w:lang w:bidi="ar-IQ"/>
              </w:rPr>
            </w:pPr>
          </w:p>
        </w:tc>
        <w:tc>
          <w:tcPr>
            <w:tcW w:w="1302" w:type="dxa"/>
          </w:tcPr>
          <w:p w14:paraId="7FA511E0" w14:textId="77777777"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4.610</w:t>
            </w:r>
            <w:r w:rsidRPr="00F65174">
              <w:rPr>
                <w:rFonts w:ascii="Times New Roman" w:eastAsia="Calibri" w:hAnsi="Times New Roman" w:cs="Times New Roman"/>
                <w:b/>
                <w:bCs/>
                <w:sz w:val="20"/>
                <w:szCs w:val="20"/>
                <w:lang w:bidi="ar-IQ"/>
              </w:rPr>
              <w:t>±</w:t>
            </w:r>
            <w:r w:rsidRPr="00F65174">
              <w:rPr>
                <w:rFonts w:ascii="Times New Roman" w:eastAsia="Calibri" w:hAnsi="Times New Roman" w:cs="Times New Roman"/>
                <w:sz w:val="20"/>
                <w:szCs w:val="20"/>
                <w:lang w:bidi="ar-IQ"/>
              </w:rPr>
              <w:t>0.26</w:t>
            </w:r>
          </w:p>
        </w:tc>
        <w:tc>
          <w:tcPr>
            <w:tcW w:w="781" w:type="dxa"/>
            <w:vMerge/>
          </w:tcPr>
          <w:p w14:paraId="7AABAD6A" w14:textId="77777777" w:rsidR="00AD5994" w:rsidRPr="00F65174" w:rsidRDefault="00AD5994" w:rsidP="00F65174">
            <w:pPr>
              <w:bidi w:val="0"/>
              <w:ind w:right="-1"/>
              <w:jc w:val="center"/>
              <w:rPr>
                <w:rFonts w:ascii="Times New Roman" w:eastAsia="Calibri" w:hAnsi="Times New Roman" w:cs="Times New Roman"/>
                <w:sz w:val="20"/>
                <w:szCs w:val="20"/>
                <w:lang w:bidi="ar-IQ"/>
              </w:rPr>
            </w:pPr>
          </w:p>
        </w:tc>
        <w:tc>
          <w:tcPr>
            <w:tcW w:w="1325" w:type="dxa"/>
          </w:tcPr>
          <w:p w14:paraId="2728C334" w14:textId="77777777" w:rsidR="00AD5994" w:rsidRPr="00F65174" w:rsidRDefault="00AD5994" w:rsidP="00F65174">
            <w:pPr>
              <w:bidi w:val="0"/>
              <w:ind w:right="-1"/>
              <w:jc w:val="center"/>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4.713±0.21</w:t>
            </w:r>
          </w:p>
        </w:tc>
        <w:tc>
          <w:tcPr>
            <w:tcW w:w="781" w:type="dxa"/>
            <w:vMerge/>
          </w:tcPr>
          <w:p w14:paraId="61D579EE" w14:textId="77777777" w:rsidR="00AD5994" w:rsidRPr="00F65174" w:rsidRDefault="00AD5994" w:rsidP="00AD5994">
            <w:pPr>
              <w:bidi w:val="0"/>
              <w:ind w:right="-1"/>
              <w:jc w:val="both"/>
              <w:rPr>
                <w:rFonts w:ascii="Times New Roman" w:eastAsia="Calibri" w:hAnsi="Times New Roman" w:cs="Times New Roman"/>
                <w:sz w:val="20"/>
                <w:szCs w:val="20"/>
                <w:lang w:bidi="ar-IQ"/>
              </w:rPr>
            </w:pPr>
          </w:p>
        </w:tc>
      </w:tr>
    </w:tbl>
    <w:p w14:paraId="63B6D452" w14:textId="77777777" w:rsidR="00AD5994" w:rsidRDefault="00AD5994" w:rsidP="00AD5994">
      <w:pPr>
        <w:bidi w:val="0"/>
        <w:spacing w:line="360" w:lineRule="auto"/>
        <w:jc w:val="both"/>
        <w:rPr>
          <w:rFonts w:asciiTheme="majorBidi" w:hAnsiTheme="majorBidi" w:cstheme="majorBidi"/>
          <w:sz w:val="24"/>
          <w:szCs w:val="24"/>
        </w:rPr>
      </w:pPr>
    </w:p>
    <w:p w14:paraId="77FC3962" w14:textId="77777777" w:rsidR="00AD5994" w:rsidRPr="00D12F3B" w:rsidRDefault="00AD5994" w:rsidP="00AD5994">
      <w:pPr>
        <w:bidi w:val="0"/>
        <w:spacing w:line="360" w:lineRule="auto"/>
        <w:jc w:val="both"/>
        <w:rPr>
          <w:rFonts w:asciiTheme="majorBidi" w:hAnsiTheme="majorBidi" w:cstheme="majorBidi"/>
          <w:sz w:val="24"/>
          <w:szCs w:val="24"/>
        </w:rPr>
      </w:pPr>
    </w:p>
    <w:p w14:paraId="22325E83" w14:textId="77777777" w:rsidR="00AD5994" w:rsidRDefault="00AD5994" w:rsidP="00AD5994">
      <w:pPr>
        <w:spacing w:after="0" w:line="240" w:lineRule="auto"/>
        <w:jc w:val="right"/>
        <w:rPr>
          <w:rFonts w:asciiTheme="majorBidi" w:eastAsia="Calibri" w:hAnsiTheme="majorBidi" w:cstheme="majorBidi"/>
          <w:b/>
          <w:bCs/>
          <w:sz w:val="24"/>
          <w:szCs w:val="24"/>
          <w:lang w:bidi="ar-IQ"/>
        </w:rPr>
      </w:pPr>
    </w:p>
    <w:p w14:paraId="01608F73" w14:textId="77777777" w:rsidR="00AD5994" w:rsidRDefault="00AD5994" w:rsidP="00AD5994">
      <w:pPr>
        <w:spacing w:after="0" w:line="240" w:lineRule="auto"/>
        <w:jc w:val="right"/>
        <w:rPr>
          <w:rFonts w:asciiTheme="majorBidi" w:eastAsia="Calibri" w:hAnsiTheme="majorBidi" w:cstheme="majorBidi"/>
          <w:b/>
          <w:bCs/>
          <w:sz w:val="24"/>
          <w:szCs w:val="24"/>
          <w:lang w:bidi="ar-IQ"/>
        </w:rPr>
      </w:pPr>
    </w:p>
    <w:p w14:paraId="706BE9AB" w14:textId="77777777" w:rsidR="00AD5994" w:rsidRDefault="00AD5994" w:rsidP="00AD5994">
      <w:pPr>
        <w:spacing w:after="0" w:line="240" w:lineRule="auto"/>
        <w:jc w:val="right"/>
        <w:rPr>
          <w:rFonts w:asciiTheme="majorBidi" w:eastAsia="Calibri" w:hAnsiTheme="majorBidi" w:cstheme="majorBidi"/>
          <w:b/>
          <w:bCs/>
          <w:sz w:val="24"/>
          <w:szCs w:val="24"/>
          <w:lang w:bidi="ar-IQ"/>
        </w:rPr>
      </w:pPr>
    </w:p>
    <w:p w14:paraId="76F03C7B" w14:textId="77777777" w:rsidR="00AD5994" w:rsidRDefault="00AD5994" w:rsidP="00AD5994">
      <w:pPr>
        <w:spacing w:after="0" w:line="240" w:lineRule="auto"/>
        <w:jc w:val="right"/>
        <w:rPr>
          <w:rFonts w:asciiTheme="majorBidi" w:eastAsia="Calibri" w:hAnsiTheme="majorBidi" w:cstheme="majorBidi"/>
          <w:b/>
          <w:bCs/>
          <w:sz w:val="24"/>
          <w:szCs w:val="24"/>
          <w:lang w:bidi="ar-IQ"/>
        </w:rPr>
      </w:pPr>
      <w:r>
        <w:rPr>
          <w:rFonts w:asciiTheme="majorBidi" w:eastAsia="Calibri" w:hAnsiTheme="majorBidi" w:cstheme="majorBidi"/>
          <w:b/>
          <w:bCs/>
          <w:sz w:val="24"/>
          <w:szCs w:val="24"/>
          <w:lang w:bidi="ar-IQ"/>
        </w:rPr>
        <w:t xml:space="preserve"> </w:t>
      </w:r>
    </w:p>
    <w:p w14:paraId="794D2DB2" w14:textId="77777777" w:rsidR="00AD5994" w:rsidRDefault="00AD5994" w:rsidP="00AD5994">
      <w:pPr>
        <w:spacing w:after="0" w:line="240" w:lineRule="auto"/>
        <w:jc w:val="right"/>
        <w:rPr>
          <w:rFonts w:asciiTheme="majorBidi" w:eastAsia="Calibri" w:hAnsiTheme="majorBidi" w:cstheme="majorBidi"/>
          <w:b/>
          <w:bCs/>
          <w:sz w:val="24"/>
          <w:szCs w:val="24"/>
          <w:lang w:bidi="ar-IQ"/>
        </w:rPr>
      </w:pPr>
    </w:p>
    <w:p w14:paraId="20DEFEFA" w14:textId="77777777" w:rsidR="00AD5994" w:rsidRDefault="00AD5994" w:rsidP="00AD5994">
      <w:pPr>
        <w:spacing w:after="0" w:line="240" w:lineRule="auto"/>
        <w:jc w:val="right"/>
        <w:rPr>
          <w:rFonts w:asciiTheme="majorBidi" w:eastAsia="Calibri" w:hAnsiTheme="majorBidi" w:cstheme="majorBidi"/>
          <w:b/>
          <w:bCs/>
          <w:sz w:val="24"/>
          <w:szCs w:val="24"/>
          <w:lang w:bidi="ar-IQ"/>
        </w:rPr>
      </w:pPr>
    </w:p>
    <w:p w14:paraId="25E8734C" w14:textId="77777777" w:rsidR="00AD5994" w:rsidRDefault="00AD5994" w:rsidP="00AD5994">
      <w:pPr>
        <w:spacing w:after="0" w:line="240" w:lineRule="auto"/>
        <w:jc w:val="right"/>
        <w:rPr>
          <w:rFonts w:asciiTheme="majorBidi" w:eastAsia="Calibri" w:hAnsiTheme="majorBidi" w:cstheme="majorBidi"/>
          <w:b/>
          <w:bCs/>
          <w:sz w:val="24"/>
          <w:szCs w:val="24"/>
          <w:lang w:bidi="ar-IQ"/>
        </w:rPr>
      </w:pPr>
    </w:p>
    <w:p w14:paraId="619BE01B" w14:textId="77777777" w:rsidR="00AD5994" w:rsidRDefault="00AD5994" w:rsidP="00AD5994">
      <w:pPr>
        <w:spacing w:after="0" w:line="240" w:lineRule="auto"/>
        <w:jc w:val="right"/>
        <w:rPr>
          <w:rFonts w:asciiTheme="majorBidi" w:eastAsia="Calibri" w:hAnsiTheme="majorBidi" w:cstheme="majorBidi"/>
          <w:b/>
          <w:bCs/>
          <w:sz w:val="24"/>
          <w:szCs w:val="24"/>
          <w:lang w:bidi="ar-IQ"/>
        </w:rPr>
      </w:pPr>
    </w:p>
    <w:p w14:paraId="33F1602C" w14:textId="77777777" w:rsidR="00AD5994" w:rsidRDefault="00AD5994" w:rsidP="00AD5994">
      <w:pPr>
        <w:spacing w:after="0" w:line="240" w:lineRule="auto"/>
        <w:jc w:val="right"/>
        <w:rPr>
          <w:rFonts w:asciiTheme="majorBidi" w:eastAsia="Calibri" w:hAnsiTheme="majorBidi" w:cstheme="majorBidi"/>
          <w:b/>
          <w:bCs/>
          <w:sz w:val="24"/>
          <w:szCs w:val="24"/>
          <w:lang w:bidi="ar-IQ"/>
        </w:rPr>
      </w:pPr>
    </w:p>
    <w:p w14:paraId="4E035532" w14:textId="77777777" w:rsidR="00AD5994" w:rsidRDefault="00AD5994" w:rsidP="00AD5994">
      <w:pPr>
        <w:spacing w:after="0" w:line="240" w:lineRule="auto"/>
        <w:jc w:val="right"/>
        <w:rPr>
          <w:rFonts w:asciiTheme="majorBidi" w:eastAsia="Calibri" w:hAnsiTheme="majorBidi" w:cstheme="majorBidi"/>
          <w:b/>
          <w:bCs/>
          <w:sz w:val="24"/>
          <w:szCs w:val="24"/>
          <w:lang w:bidi="ar-IQ"/>
        </w:rPr>
      </w:pPr>
    </w:p>
    <w:p w14:paraId="70E83780" w14:textId="77777777" w:rsidR="00AD5994" w:rsidRDefault="00AD5994" w:rsidP="00AD5994">
      <w:pPr>
        <w:spacing w:after="0" w:line="240" w:lineRule="auto"/>
        <w:jc w:val="right"/>
        <w:rPr>
          <w:rFonts w:asciiTheme="majorBidi" w:eastAsia="Calibri" w:hAnsiTheme="majorBidi" w:cstheme="majorBidi"/>
          <w:b/>
          <w:bCs/>
          <w:sz w:val="24"/>
          <w:szCs w:val="24"/>
          <w:lang w:bidi="ar-IQ"/>
        </w:rPr>
      </w:pPr>
    </w:p>
    <w:p w14:paraId="17A62FA0" w14:textId="77777777" w:rsidR="00AD5994" w:rsidRDefault="00AD5994" w:rsidP="00AD5994">
      <w:pPr>
        <w:spacing w:after="0" w:line="240" w:lineRule="auto"/>
        <w:jc w:val="right"/>
        <w:rPr>
          <w:rFonts w:asciiTheme="majorBidi" w:eastAsia="Calibri" w:hAnsiTheme="majorBidi" w:cstheme="majorBidi"/>
          <w:b/>
          <w:bCs/>
          <w:sz w:val="24"/>
          <w:szCs w:val="24"/>
          <w:lang w:bidi="ar-IQ"/>
        </w:rPr>
      </w:pPr>
    </w:p>
    <w:p w14:paraId="7E877CC0" w14:textId="0C1489C7" w:rsidR="00AD5994" w:rsidRDefault="007C4F9D" w:rsidP="007C4F9D">
      <w:pPr>
        <w:spacing w:after="0" w:line="240" w:lineRule="auto"/>
        <w:jc w:val="right"/>
        <w:rPr>
          <w:rFonts w:asciiTheme="majorBidi" w:eastAsia="Calibri" w:hAnsiTheme="majorBidi" w:cstheme="majorBidi"/>
          <w:sz w:val="20"/>
          <w:szCs w:val="20"/>
          <w:lang w:bidi="ar-IQ"/>
        </w:rPr>
      </w:pPr>
      <w:r>
        <w:rPr>
          <w:rFonts w:asciiTheme="majorBidi" w:eastAsia="Calibri" w:hAnsiTheme="majorBidi" w:cstheme="majorBidi"/>
          <w:b/>
          <w:bCs/>
          <w:sz w:val="24"/>
          <w:szCs w:val="24"/>
          <w:lang w:bidi="ar-IQ"/>
        </w:rPr>
        <w:t xml:space="preserve">  </w:t>
      </w:r>
      <w:r w:rsidR="00F65174">
        <w:rPr>
          <w:rFonts w:asciiTheme="majorBidi" w:eastAsia="Calibri" w:hAnsiTheme="majorBidi" w:cstheme="majorBidi"/>
          <w:b/>
          <w:bCs/>
          <w:sz w:val="20"/>
          <w:szCs w:val="20"/>
          <w:lang w:bidi="ar-IQ"/>
        </w:rPr>
        <w:t xml:space="preserve"> </w:t>
      </w:r>
      <w:r>
        <w:rPr>
          <w:rFonts w:asciiTheme="majorBidi" w:eastAsia="Calibri" w:hAnsiTheme="majorBidi" w:cstheme="majorBidi"/>
          <w:b/>
          <w:bCs/>
          <w:sz w:val="20"/>
          <w:szCs w:val="20"/>
          <w:lang w:bidi="ar-IQ"/>
        </w:rPr>
        <w:t xml:space="preserve">                               </w:t>
      </w:r>
      <w:r w:rsidR="00AD5994" w:rsidRPr="00F65174">
        <w:rPr>
          <w:rFonts w:asciiTheme="majorBidi" w:eastAsia="Calibri" w:hAnsiTheme="majorBidi" w:cstheme="majorBidi"/>
          <w:b/>
          <w:bCs/>
          <w:sz w:val="20"/>
          <w:szCs w:val="20"/>
          <w:lang w:bidi="ar-IQ"/>
        </w:rPr>
        <w:t>Table-4:</w:t>
      </w:r>
      <w:r w:rsidR="00AD5994" w:rsidRPr="00F65174">
        <w:rPr>
          <w:rFonts w:asciiTheme="majorBidi" w:eastAsia="Calibri" w:hAnsiTheme="majorBidi" w:cstheme="majorBidi"/>
          <w:sz w:val="20"/>
          <w:szCs w:val="20"/>
          <w:lang w:bidi="ar-IQ"/>
        </w:rPr>
        <w:t xml:space="preserve"> The relation of serum levels of ROS and MDA </w:t>
      </w:r>
      <w:r w:rsidR="00AD5994" w:rsidRPr="00F65174">
        <w:rPr>
          <w:rFonts w:asciiTheme="majorBidi" w:eastAsia="Calibri" w:hAnsiTheme="majorBidi" w:cstheme="majorBidi"/>
          <w:sz w:val="20"/>
          <w:szCs w:val="20"/>
        </w:rPr>
        <w:t xml:space="preserve">between different </w:t>
      </w:r>
      <w:r w:rsidR="00AD5994" w:rsidRPr="00F65174">
        <w:rPr>
          <w:rFonts w:asciiTheme="majorBidi" w:eastAsia="Calibri" w:hAnsiTheme="majorBidi" w:cstheme="majorBidi"/>
          <w:sz w:val="20"/>
          <w:szCs w:val="20"/>
          <w:lang w:bidi="ar-IQ"/>
        </w:rPr>
        <w:t>groups.</w:t>
      </w:r>
    </w:p>
    <w:p w14:paraId="0AF65DF4" w14:textId="77777777" w:rsidR="007C4F9D" w:rsidRPr="007C4F9D" w:rsidRDefault="007C4F9D" w:rsidP="007C4F9D">
      <w:pPr>
        <w:spacing w:after="0" w:line="240" w:lineRule="auto"/>
        <w:jc w:val="right"/>
        <w:rPr>
          <w:rFonts w:asciiTheme="majorBidi" w:eastAsia="Calibri" w:hAnsiTheme="majorBidi" w:cstheme="majorBidi"/>
          <w:b/>
          <w:bCs/>
          <w:sz w:val="20"/>
          <w:szCs w:val="20"/>
          <w:lang w:bidi="ar-IQ"/>
        </w:rPr>
      </w:pPr>
    </w:p>
    <w:tbl>
      <w:tblPr>
        <w:tblStyle w:val="TableGrid"/>
        <w:bidiVisual/>
        <w:tblW w:w="0" w:type="auto"/>
        <w:jc w:val="center"/>
        <w:shd w:val="clear" w:color="auto" w:fill="FFFFFF"/>
        <w:tblLook w:val="04A0" w:firstRow="1" w:lastRow="0" w:firstColumn="1" w:lastColumn="0" w:noHBand="0" w:noVBand="1"/>
      </w:tblPr>
      <w:tblGrid>
        <w:gridCol w:w="1270"/>
        <w:gridCol w:w="2537"/>
        <w:gridCol w:w="1179"/>
        <w:gridCol w:w="2145"/>
        <w:gridCol w:w="2399"/>
      </w:tblGrid>
      <w:tr w:rsidR="00AD5994" w:rsidRPr="00F65174" w14:paraId="29D5C6BB" w14:textId="77777777" w:rsidTr="00F65174">
        <w:trPr>
          <w:jc w:val="center"/>
        </w:trPr>
        <w:tc>
          <w:tcPr>
            <w:tcW w:w="1270" w:type="dxa"/>
            <w:tcBorders>
              <w:top w:val="single" w:sz="2" w:space="0" w:color="auto"/>
              <w:left w:val="single" w:sz="2" w:space="0" w:color="auto"/>
              <w:bottom w:val="single" w:sz="2" w:space="0" w:color="auto"/>
            </w:tcBorders>
            <w:shd w:val="clear" w:color="auto" w:fill="FFFFFF"/>
            <w:vAlign w:val="center"/>
          </w:tcPr>
          <w:p w14:paraId="2EC9D2A1" w14:textId="77777777" w:rsidR="00AD5994" w:rsidRPr="00F65174" w:rsidRDefault="00AD5994" w:rsidP="00AD5994">
            <w:pPr>
              <w:bidi w:val="0"/>
              <w:jc w:val="center"/>
              <w:rPr>
                <w:rFonts w:asciiTheme="majorBidi" w:eastAsia="Calibri" w:hAnsiTheme="majorBidi" w:cstheme="majorBidi"/>
                <w:b/>
                <w:bCs/>
                <w:sz w:val="20"/>
                <w:szCs w:val="20"/>
                <w:rtl/>
              </w:rPr>
            </w:pPr>
            <w:r w:rsidRPr="00F65174">
              <w:rPr>
                <w:rFonts w:asciiTheme="majorBidi" w:eastAsia="Calibri" w:hAnsiTheme="majorBidi" w:cstheme="majorBidi"/>
                <w:b/>
                <w:bCs/>
                <w:sz w:val="20"/>
                <w:szCs w:val="20"/>
              </w:rPr>
              <w:t>P value</w:t>
            </w:r>
          </w:p>
        </w:tc>
        <w:tc>
          <w:tcPr>
            <w:tcW w:w="2537" w:type="dxa"/>
            <w:tcBorders>
              <w:top w:val="single" w:sz="2" w:space="0" w:color="auto"/>
              <w:bottom w:val="single" w:sz="2" w:space="0" w:color="auto"/>
              <w:right w:val="single" w:sz="2" w:space="0" w:color="auto"/>
            </w:tcBorders>
            <w:shd w:val="clear" w:color="auto" w:fill="FFFFFF"/>
            <w:vAlign w:val="center"/>
          </w:tcPr>
          <w:p w14:paraId="0FA22E27" w14:textId="77777777" w:rsidR="00AD5994" w:rsidRPr="00F65174" w:rsidRDefault="00AD5994" w:rsidP="00AD5994">
            <w:pPr>
              <w:bidi w:val="0"/>
              <w:jc w:val="center"/>
              <w:rPr>
                <w:rFonts w:asciiTheme="majorBidi" w:eastAsia="Calibri" w:hAnsiTheme="majorBidi" w:cstheme="majorBidi"/>
                <w:b/>
                <w:bCs/>
                <w:sz w:val="20"/>
                <w:szCs w:val="20"/>
              </w:rPr>
            </w:pPr>
            <w:r w:rsidRPr="00F65174">
              <w:rPr>
                <w:rFonts w:asciiTheme="majorBidi" w:eastAsia="Calibri" w:hAnsiTheme="majorBidi" w:cstheme="majorBidi"/>
                <w:b/>
                <w:bCs/>
                <w:sz w:val="20"/>
                <w:szCs w:val="20"/>
              </w:rPr>
              <w:t>MDA</w:t>
            </w:r>
          </w:p>
          <w:p w14:paraId="5BD14277" w14:textId="77777777" w:rsidR="00AD5994" w:rsidRPr="00F65174" w:rsidRDefault="00AD5994" w:rsidP="00AD5994">
            <w:pPr>
              <w:bidi w:val="0"/>
              <w:jc w:val="center"/>
              <w:rPr>
                <w:rFonts w:asciiTheme="majorBidi" w:eastAsia="Calibri" w:hAnsiTheme="majorBidi" w:cstheme="majorBidi"/>
                <w:b/>
                <w:bCs/>
                <w:sz w:val="20"/>
                <w:szCs w:val="20"/>
                <w:rtl/>
              </w:rPr>
            </w:pPr>
            <w:proofErr w:type="spellStart"/>
            <w:r w:rsidRPr="00F65174">
              <w:rPr>
                <w:rFonts w:asciiTheme="majorBidi" w:eastAsia="Calibri" w:hAnsiTheme="majorBidi" w:cstheme="majorBidi"/>
                <w:b/>
                <w:bCs/>
                <w:sz w:val="20"/>
                <w:szCs w:val="20"/>
              </w:rPr>
              <w:t>Mean±SD</w:t>
            </w:r>
            <w:proofErr w:type="spellEnd"/>
          </w:p>
        </w:tc>
        <w:tc>
          <w:tcPr>
            <w:tcW w:w="1179" w:type="dxa"/>
            <w:tcBorders>
              <w:top w:val="single" w:sz="2" w:space="0" w:color="auto"/>
              <w:left w:val="single" w:sz="2" w:space="0" w:color="auto"/>
              <w:bottom w:val="single" w:sz="2" w:space="0" w:color="auto"/>
            </w:tcBorders>
            <w:shd w:val="clear" w:color="auto" w:fill="FFFFFF"/>
            <w:vAlign w:val="center"/>
          </w:tcPr>
          <w:p w14:paraId="05EFC732" w14:textId="77777777" w:rsidR="00AD5994" w:rsidRPr="00F65174" w:rsidRDefault="00AD5994" w:rsidP="00AD5994">
            <w:pPr>
              <w:bidi w:val="0"/>
              <w:jc w:val="center"/>
              <w:rPr>
                <w:rFonts w:asciiTheme="majorBidi" w:eastAsia="Calibri" w:hAnsiTheme="majorBidi" w:cstheme="majorBidi"/>
                <w:b/>
                <w:bCs/>
                <w:sz w:val="20"/>
                <w:szCs w:val="20"/>
                <w:rtl/>
              </w:rPr>
            </w:pPr>
            <w:r w:rsidRPr="00F65174">
              <w:rPr>
                <w:rFonts w:asciiTheme="majorBidi" w:eastAsia="Calibri" w:hAnsiTheme="majorBidi" w:cstheme="majorBidi"/>
                <w:b/>
                <w:bCs/>
                <w:sz w:val="20"/>
                <w:szCs w:val="20"/>
              </w:rPr>
              <w:t>P value</w:t>
            </w:r>
          </w:p>
        </w:tc>
        <w:tc>
          <w:tcPr>
            <w:tcW w:w="2145" w:type="dxa"/>
            <w:tcBorders>
              <w:top w:val="single" w:sz="2" w:space="0" w:color="auto"/>
              <w:bottom w:val="single" w:sz="2" w:space="0" w:color="auto"/>
              <w:right w:val="single" w:sz="2" w:space="0" w:color="auto"/>
            </w:tcBorders>
            <w:shd w:val="clear" w:color="auto" w:fill="FFFFFF"/>
            <w:vAlign w:val="center"/>
          </w:tcPr>
          <w:p w14:paraId="5AB97538" w14:textId="77777777" w:rsidR="00AD5994" w:rsidRPr="00F65174" w:rsidRDefault="00AD5994" w:rsidP="00AD5994">
            <w:pPr>
              <w:bidi w:val="0"/>
              <w:jc w:val="center"/>
              <w:rPr>
                <w:rFonts w:asciiTheme="majorBidi" w:eastAsia="Calibri" w:hAnsiTheme="majorBidi" w:cstheme="majorBidi"/>
                <w:b/>
                <w:bCs/>
                <w:sz w:val="20"/>
                <w:szCs w:val="20"/>
              </w:rPr>
            </w:pPr>
            <w:r w:rsidRPr="00F65174">
              <w:rPr>
                <w:rFonts w:asciiTheme="majorBidi" w:eastAsia="Calibri" w:hAnsiTheme="majorBidi" w:cstheme="majorBidi"/>
                <w:b/>
                <w:bCs/>
                <w:sz w:val="20"/>
                <w:szCs w:val="20"/>
              </w:rPr>
              <w:t>ROS</w:t>
            </w:r>
          </w:p>
          <w:p w14:paraId="17D2DE0E" w14:textId="77777777" w:rsidR="00AD5994" w:rsidRPr="00F65174" w:rsidRDefault="00AD5994" w:rsidP="00AD5994">
            <w:pPr>
              <w:bidi w:val="0"/>
              <w:jc w:val="center"/>
              <w:rPr>
                <w:rFonts w:asciiTheme="majorBidi" w:eastAsia="Calibri" w:hAnsiTheme="majorBidi" w:cstheme="majorBidi"/>
                <w:b/>
                <w:bCs/>
                <w:sz w:val="20"/>
                <w:szCs w:val="20"/>
                <w:rtl/>
              </w:rPr>
            </w:pPr>
            <w:proofErr w:type="spellStart"/>
            <w:r w:rsidRPr="00F65174">
              <w:rPr>
                <w:rFonts w:asciiTheme="majorBidi" w:eastAsia="Calibri" w:hAnsiTheme="majorBidi" w:cstheme="majorBidi"/>
                <w:b/>
                <w:bCs/>
                <w:sz w:val="20"/>
                <w:szCs w:val="20"/>
              </w:rPr>
              <w:t>Mean±SD</w:t>
            </w:r>
            <w:proofErr w:type="spellEnd"/>
          </w:p>
        </w:tc>
        <w:tc>
          <w:tcPr>
            <w:tcW w:w="2399" w:type="dxa"/>
            <w:tcBorders>
              <w:top w:val="single" w:sz="2" w:space="0" w:color="auto"/>
              <w:left w:val="single" w:sz="2" w:space="0" w:color="auto"/>
              <w:bottom w:val="single" w:sz="2" w:space="0" w:color="auto"/>
              <w:right w:val="single" w:sz="2" w:space="0" w:color="auto"/>
            </w:tcBorders>
            <w:shd w:val="clear" w:color="auto" w:fill="FFFFFF"/>
            <w:vAlign w:val="center"/>
          </w:tcPr>
          <w:p w14:paraId="0F9D8A78" w14:textId="77777777" w:rsidR="00AD5994" w:rsidRPr="00F65174" w:rsidRDefault="00AD5994" w:rsidP="00AD5994">
            <w:pPr>
              <w:bidi w:val="0"/>
              <w:jc w:val="center"/>
              <w:rPr>
                <w:rFonts w:asciiTheme="majorBidi" w:eastAsia="Calibri" w:hAnsiTheme="majorBidi" w:cstheme="majorBidi"/>
                <w:b/>
                <w:bCs/>
                <w:sz w:val="20"/>
                <w:szCs w:val="20"/>
                <w:rtl/>
              </w:rPr>
            </w:pPr>
            <w:r w:rsidRPr="00F65174">
              <w:rPr>
                <w:rFonts w:asciiTheme="majorBidi" w:eastAsia="Calibri" w:hAnsiTheme="majorBidi" w:cstheme="majorBidi"/>
                <w:b/>
                <w:bCs/>
                <w:sz w:val="20"/>
                <w:szCs w:val="20"/>
              </w:rPr>
              <w:t>Group</w:t>
            </w:r>
          </w:p>
        </w:tc>
      </w:tr>
      <w:tr w:rsidR="00AD5994" w:rsidRPr="00F65174" w14:paraId="754A5177" w14:textId="77777777" w:rsidTr="00F65174">
        <w:trPr>
          <w:trHeight w:val="342"/>
          <w:jc w:val="center"/>
        </w:trPr>
        <w:tc>
          <w:tcPr>
            <w:tcW w:w="1270" w:type="dxa"/>
            <w:vMerge w:val="restart"/>
            <w:tcBorders>
              <w:top w:val="single" w:sz="2" w:space="0" w:color="auto"/>
              <w:left w:val="single" w:sz="2" w:space="0" w:color="auto"/>
            </w:tcBorders>
            <w:shd w:val="clear" w:color="auto" w:fill="FFFFFF"/>
            <w:vAlign w:val="center"/>
          </w:tcPr>
          <w:p w14:paraId="0935C310"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0.314</w:t>
            </w:r>
          </w:p>
        </w:tc>
        <w:tc>
          <w:tcPr>
            <w:tcW w:w="2537" w:type="dxa"/>
            <w:tcBorders>
              <w:top w:val="single" w:sz="2" w:space="0" w:color="auto"/>
              <w:right w:val="single" w:sz="2" w:space="0" w:color="auto"/>
            </w:tcBorders>
            <w:shd w:val="clear" w:color="auto" w:fill="FFFFFF"/>
            <w:vAlign w:val="center"/>
          </w:tcPr>
          <w:p w14:paraId="6E88E918"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1.67±0.95</w:t>
            </w:r>
          </w:p>
        </w:tc>
        <w:tc>
          <w:tcPr>
            <w:tcW w:w="1179" w:type="dxa"/>
            <w:vMerge w:val="restart"/>
            <w:tcBorders>
              <w:top w:val="single" w:sz="2" w:space="0" w:color="auto"/>
              <w:left w:val="single" w:sz="2" w:space="0" w:color="auto"/>
            </w:tcBorders>
            <w:shd w:val="clear" w:color="auto" w:fill="FFFFFF"/>
            <w:vAlign w:val="center"/>
          </w:tcPr>
          <w:p w14:paraId="156324F9"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0.853</w:t>
            </w:r>
          </w:p>
        </w:tc>
        <w:tc>
          <w:tcPr>
            <w:tcW w:w="2145" w:type="dxa"/>
            <w:tcBorders>
              <w:top w:val="single" w:sz="2" w:space="0" w:color="auto"/>
              <w:right w:val="single" w:sz="2" w:space="0" w:color="auto"/>
            </w:tcBorders>
            <w:shd w:val="clear" w:color="auto" w:fill="FFFFFF"/>
            <w:vAlign w:val="center"/>
          </w:tcPr>
          <w:p w14:paraId="178E23A0"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323.209</w:t>
            </w:r>
            <w:r w:rsidRPr="00F65174">
              <w:rPr>
                <w:rFonts w:asciiTheme="majorBidi" w:eastAsia="Calibri" w:hAnsiTheme="majorBidi" w:cstheme="majorBidi"/>
                <w:b/>
                <w:bCs/>
                <w:sz w:val="20"/>
                <w:szCs w:val="20"/>
              </w:rPr>
              <w:t>±</w:t>
            </w:r>
            <w:r w:rsidRPr="00F65174">
              <w:rPr>
                <w:rFonts w:asciiTheme="majorBidi" w:eastAsia="Calibri" w:hAnsiTheme="majorBidi" w:cstheme="majorBidi"/>
                <w:sz w:val="20"/>
                <w:szCs w:val="20"/>
              </w:rPr>
              <w:t>49.07</w:t>
            </w:r>
          </w:p>
        </w:tc>
        <w:tc>
          <w:tcPr>
            <w:tcW w:w="2399" w:type="dxa"/>
            <w:tcBorders>
              <w:top w:val="single" w:sz="2" w:space="0" w:color="auto"/>
              <w:left w:val="single" w:sz="2" w:space="0" w:color="auto"/>
              <w:right w:val="single" w:sz="2" w:space="0" w:color="auto"/>
            </w:tcBorders>
            <w:shd w:val="clear" w:color="auto" w:fill="FFFFFF"/>
            <w:vAlign w:val="center"/>
          </w:tcPr>
          <w:p w14:paraId="42F96952" w14:textId="77777777" w:rsidR="00AD5994" w:rsidRPr="00F65174" w:rsidRDefault="00AD5994" w:rsidP="00AD5994">
            <w:pPr>
              <w:bidi w:val="0"/>
              <w:jc w:val="center"/>
              <w:rPr>
                <w:rFonts w:asciiTheme="majorBidi" w:eastAsia="Calibri" w:hAnsiTheme="majorBidi" w:cstheme="majorBidi"/>
                <w:b/>
                <w:bCs/>
                <w:sz w:val="20"/>
                <w:szCs w:val="20"/>
                <w:rtl/>
              </w:rPr>
            </w:pPr>
            <w:r w:rsidRPr="00F65174">
              <w:rPr>
                <w:rFonts w:asciiTheme="majorBidi" w:eastAsia="Calibri" w:hAnsiTheme="majorBidi" w:cstheme="majorBidi"/>
                <w:b/>
                <w:bCs/>
                <w:sz w:val="20"/>
                <w:szCs w:val="20"/>
              </w:rPr>
              <w:t>IVF</w:t>
            </w:r>
          </w:p>
        </w:tc>
      </w:tr>
      <w:tr w:rsidR="00AD5994" w:rsidRPr="00F65174" w14:paraId="1AD955FA" w14:textId="77777777" w:rsidTr="00F65174">
        <w:trPr>
          <w:jc w:val="center"/>
        </w:trPr>
        <w:tc>
          <w:tcPr>
            <w:tcW w:w="1270" w:type="dxa"/>
            <w:vMerge/>
            <w:tcBorders>
              <w:left w:val="single" w:sz="2" w:space="0" w:color="auto"/>
              <w:bottom w:val="single" w:sz="2" w:space="0" w:color="auto"/>
            </w:tcBorders>
            <w:shd w:val="clear" w:color="auto" w:fill="FFFFFF"/>
            <w:vAlign w:val="center"/>
          </w:tcPr>
          <w:p w14:paraId="3F244AE6" w14:textId="77777777" w:rsidR="00AD5994" w:rsidRPr="00F65174" w:rsidRDefault="00AD5994" w:rsidP="00AD5994">
            <w:pPr>
              <w:bidi w:val="0"/>
              <w:jc w:val="center"/>
              <w:rPr>
                <w:rFonts w:asciiTheme="majorBidi" w:eastAsia="Calibri" w:hAnsiTheme="majorBidi" w:cstheme="majorBidi"/>
                <w:sz w:val="20"/>
                <w:szCs w:val="20"/>
                <w:rtl/>
              </w:rPr>
            </w:pPr>
          </w:p>
        </w:tc>
        <w:tc>
          <w:tcPr>
            <w:tcW w:w="2537" w:type="dxa"/>
            <w:tcBorders>
              <w:bottom w:val="single" w:sz="2" w:space="0" w:color="auto"/>
              <w:right w:val="single" w:sz="2" w:space="0" w:color="auto"/>
            </w:tcBorders>
            <w:shd w:val="clear" w:color="auto" w:fill="FFFFFF"/>
            <w:vAlign w:val="center"/>
          </w:tcPr>
          <w:p w14:paraId="6E5A3F61"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1.73±0.41</w:t>
            </w:r>
          </w:p>
        </w:tc>
        <w:tc>
          <w:tcPr>
            <w:tcW w:w="1179" w:type="dxa"/>
            <w:vMerge/>
            <w:tcBorders>
              <w:left w:val="single" w:sz="2" w:space="0" w:color="auto"/>
              <w:bottom w:val="single" w:sz="2" w:space="0" w:color="auto"/>
            </w:tcBorders>
            <w:shd w:val="clear" w:color="auto" w:fill="FFFFFF"/>
            <w:vAlign w:val="center"/>
          </w:tcPr>
          <w:p w14:paraId="173E66AD" w14:textId="77777777" w:rsidR="00AD5994" w:rsidRPr="00F65174" w:rsidRDefault="00AD5994" w:rsidP="00AD5994">
            <w:pPr>
              <w:bidi w:val="0"/>
              <w:jc w:val="center"/>
              <w:rPr>
                <w:rFonts w:asciiTheme="majorBidi" w:eastAsia="Calibri" w:hAnsiTheme="majorBidi" w:cstheme="majorBidi"/>
                <w:sz w:val="20"/>
                <w:szCs w:val="20"/>
                <w:rtl/>
              </w:rPr>
            </w:pPr>
          </w:p>
        </w:tc>
        <w:tc>
          <w:tcPr>
            <w:tcW w:w="2145" w:type="dxa"/>
            <w:tcBorders>
              <w:bottom w:val="single" w:sz="2" w:space="0" w:color="auto"/>
              <w:right w:val="single" w:sz="2" w:space="0" w:color="auto"/>
            </w:tcBorders>
            <w:shd w:val="clear" w:color="auto" w:fill="FFFFFF"/>
            <w:vAlign w:val="center"/>
          </w:tcPr>
          <w:p w14:paraId="4FF5A6D4"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321.35</w:t>
            </w:r>
            <w:r w:rsidRPr="00F65174">
              <w:rPr>
                <w:rFonts w:asciiTheme="majorBidi" w:eastAsia="Calibri" w:hAnsiTheme="majorBidi" w:cstheme="majorBidi"/>
                <w:b/>
                <w:bCs/>
                <w:sz w:val="20"/>
                <w:szCs w:val="20"/>
              </w:rPr>
              <w:t>±</w:t>
            </w:r>
            <w:r w:rsidRPr="00F65174">
              <w:rPr>
                <w:rFonts w:asciiTheme="majorBidi" w:eastAsia="Calibri" w:hAnsiTheme="majorBidi" w:cstheme="majorBidi"/>
                <w:sz w:val="20"/>
                <w:szCs w:val="20"/>
              </w:rPr>
              <w:t>42.29</w:t>
            </w:r>
          </w:p>
        </w:tc>
        <w:tc>
          <w:tcPr>
            <w:tcW w:w="2399" w:type="dxa"/>
            <w:tcBorders>
              <w:left w:val="single" w:sz="2" w:space="0" w:color="auto"/>
              <w:bottom w:val="single" w:sz="2" w:space="0" w:color="auto"/>
              <w:right w:val="single" w:sz="2" w:space="0" w:color="auto"/>
            </w:tcBorders>
            <w:shd w:val="clear" w:color="auto" w:fill="FFFFFF"/>
            <w:vAlign w:val="center"/>
          </w:tcPr>
          <w:p w14:paraId="1E0E04C2" w14:textId="77777777" w:rsidR="00AD5994" w:rsidRPr="00F65174" w:rsidRDefault="00AD5994" w:rsidP="00AD5994">
            <w:pPr>
              <w:bidi w:val="0"/>
              <w:jc w:val="center"/>
              <w:rPr>
                <w:rFonts w:asciiTheme="majorBidi" w:eastAsia="Calibri" w:hAnsiTheme="majorBidi" w:cstheme="majorBidi"/>
                <w:b/>
                <w:bCs/>
                <w:sz w:val="20"/>
                <w:szCs w:val="20"/>
                <w:rtl/>
              </w:rPr>
            </w:pPr>
            <w:r w:rsidRPr="00F65174">
              <w:rPr>
                <w:rFonts w:asciiTheme="majorBidi" w:eastAsia="Calibri" w:hAnsiTheme="majorBidi" w:cstheme="majorBidi"/>
                <w:b/>
                <w:bCs/>
                <w:sz w:val="20"/>
                <w:szCs w:val="20"/>
              </w:rPr>
              <w:t>IUI</w:t>
            </w:r>
          </w:p>
        </w:tc>
      </w:tr>
      <w:tr w:rsidR="00AD5994" w:rsidRPr="00F65174" w14:paraId="2634AAD8" w14:textId="77777777" w:rsidTr="00F65174">
        <w:trPr>
          <w:jc w:val="center"/>
        </w:trPr>
        <w:tc>
          <w:tcPr>
            <w:tcW w:w="1270" w:type="dxa"/>
            <w:vMerge w:val="restart"/>
            <w:tcBorders>
              <w:top w:val="single" w:sz="2" w:space="0" w:color="auto"/>
              <w:left w:val="single" w:sz="2" w:space="0" w:color="auto"/>
            </w:tcBorders>
            <w:shd w:val="clear" w:color="auto" w:fill="FFFFFF"/>
            <w:vAlign w:val="center"/>
          </w:tcPr>
          <w:p w14:paraId="1EC426F2"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0.348</w:t>
            </w:r>
          </w:p>
        </w:tc>
        <w:tc>
          <w:tcPr>
            <w:tcW w:w="2537" w:type="dxa"/>
            <w:tcBorders>
              <w:top w:val="single" w:sz="2" w:space="0" w:color="auto"/>
              <w:right w:val="single" w:sz="2" w:space="0" w:color="auto"/>
            </w:tcBorders>
            <w:shd w:val="clear" w:color="auto" w:fill="FFFFFF"/>
            <w:vAlign w:val="center"/>
          </w:tcPr>
          <w:p w14:paraId="6616E48F"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1.67</w:t>
            </w:r>
            <w:r w:rsidRPr="00F65174">
              <w:rPr>
                <w:rFonts w:asciiTheme="majorBidi" w:eastAsia="Calibri" w:hAnsiTheme="majorBidi" w:cstheme="majorBidi"/>
                <w:b/>
                <w:bCs/>
                <w:sz w:val="20"/>
                <w:szCs w:val="20"/>
              </w:rPr>
              <w:t>±</w:t>
            </w:r>
            <w:r w:rsidRPr="00F65174">
              <w:rPr>
                <w:rFonts w:asciiTheme="majorBidi" w:eastAsia="Calibri" w:hAnsiTheme="majorBidi" w:cstheme="majorBidi"/>
                <w:sz w:val="20"/>
                <w:szCs w:val="20"/>
              </w:rPr>
              <w:t>0.95</w:t>
            </w:r>
          </w:p>
        </w:tc>
        <w:tc>
          <w:tcPr>
            <w:tcW w:w="1179" w:type="dxa"/>
            <w:vMerge w:val="restart"/>
            <w:tcBorders>
              <w:top w:val="single" w:sz="2" w:space="0" w:color="auto"/>
              <w:left w:val="single" w:sz="2" w:space="0" w:color="auto"/>
              <w:right w:val="single" w:sz="2" w:space="0" w:color="auto"/>
            </w:tcBorders>
            <w:shd w:val="clear" w:color="auto" w:fill="FFFFFF"/>
            <w:vAlign w:val="center"/>
          </w:tcPr>
          <w:p w14:paraId="174B2934"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0.873</w:t>
            </w:r>
          </w:p>
        </w:tc>
        <w:tc>
          <w:tcPr>
            <w:tcW w:w="2145" w:type="dxa"/>
            <w:tcBorders>
              <w:top w:val="single" w:sz="2" w:space="0" w:color="auto"/>
              <w:left w:val="single" w:sz="2" w:space="0" w:color="auto"/>
              <w:right w:val="single" w:sz="2" w:space="0" w:color="auto"/>
            </w:tcBorders>
            <w:shd w:val="clear" w:color="auto" w:fill="FFFFFF"/>
            <w:vAlign w:val="center"/>
          </w:tcPr>
          <w:p w14:paraId="39786EE8"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323.209</w:t>
            </w:r>
            <w:r w:rsidRPr="00F65174">
              <w:rPr>
                <w:rFonts w:asciiTheme="majorBidi" w:eastAsia="Calibri" w:hAnsiTheme="majorBidi" w:cstheme="majorBidi"/>
                <w:b/>
                <w:bCs/>
                <w:sz w:val="20"/>
                <w:szCs w:val="20"/>
              </w:rPr>
              <w:t>±</w:t>
            </w:r>
            <w:r w:rsidRPr="00F65174">
              <w:rPr>
                <w:rFonts w:asciiTheme="majorBidi" w:eastAsia="Calibri" w:hAnsiTheme="majorBidi" w:cstheme="majorBidi"/>
                <w:sz w:val="20"/>
                <w:szCs w:val="20"/>
              </w:rPr>
              <w:t>49.07</w:t>
            </w:r>
          </w:p>
        </w:tc>
        <w:tc>
          <w:tcPr>
            <w:tcW w:w="2399" w:type="dxa"/>
            <w:tcBorders>
              <w:top w:val="single" w:sz="2" w:space="0" w:color="auto"/>
              <w:left w:val="single" w:sz="2" w:space="0" w:color="auto"/>
              <w:bottom w:val="single" w:sz="2" w:space="0" w:color="auto"/>
              <w:right w:val="single" w:sz="2" w:space="0" w:color="auto"/>
            </w:tcBorders>
            <w:shd w:val="clear" w:color="auto" w:fill="FFFFFF"/>
            <w:vAlign w:val="center"/>
          </w:tcPr>
          <w:p w14:paraId="5C438AE7" w14:textId="77777777" w:rsidR="00AD5994" w:rsidRPr="00F65174" w:rsidRDefault="00AD5994" w:rsidP="00AD5994">
            <w:pPr>
              <w:bidi w:val="0"/>
              <w:jc w:val="center"/>
              <w:rPr>
                <w:rFonts w:asciiTheme="majorBidi" w:eastAsia="Calibri" w:hAnsiTheme="majorBidi" w:cstheme="majorBidi"/>
                <w:b/>
                <w:bCs/>
                <w:sz w:val="20"/>
                <w:szCs w:val="20"/>
                <w:rtl/>
              </w:rPr>
            </w:pPr>
            <w:r w:rsidRPr="00F65174">
              <w:rPr>
                <w:rFonts w:asciiTheme="majorBidi" w:eastAsia="Calibri" w:hAnsiTheme="majorBidi" w:cstheme="majorBidi"/>
                <w:b/>
                <w:bCs/>
                <w:sz w:val="20"/>
                <w:szCs w:val="20"/>
              </w:rPr>
              <w:t>IVF</w:t>
            </w:r>
          </w:p>
        </w:tc>
      </w:tr>
      <w:tr w:rsidR="00AD5994" w:rsidRPr="00F65174" w14:paraId="3C2BAF47" w14:textId="77777777" w:rsidTr="00F65174">
        <w:trPr>
          <w:jc w:val="center"/>
        </w:trPr>
        <w:tc>
          <w:tcPr>
            <w:tcW w:w="1270" w:type="dxa"/>
            <w:vMerge/>
            <w:tcBorders>
              <w:left w:val="single" w:sz="2" w:space="0" w:color="auto"/>
              <w:bottom w:val="single" w:sz="2" w:space="0" w:color="auto"/>
            </w:tcBorders>
            <w:shd w:val="clear" w:color="auto" w:fill="FFFFFF"/>
            <w:vAlign w:val="center"/>
          </w:tcPr>
          <w:p w14:paraId="4D8ADBA9" w14:textId="77777777" w:rsidR="00AD5994" w:rsidRPr="00F65174" w:rsidRDefault="00AD5994" w:rsidP="00AD5994">
            <w:pPr>
              <w:bidi w:val="0"/>
              <w:jc w:val="center"/>
              <w:rPr>
                <w:rFonts w:asciiTheme="majorBidi" w:eastAsia="Calibri" w:hAnsiTheme="majorBidi" w:cstheme="majorBidi"/>
                <w:sz w:val="20"/>
                <w:szCs w:val="20"/>
                <w:rtl/>
              </w:rPr>
            </w:pPr>
          </w:p>
        </w:tc>
        <w:tc>
          <w:tcPr>
            <w:tcW w:w="2537" w:type="dxa"/>
            <w:tcBorders>
              <w:bottom w:val="single" w:sz="2" w:space="0" w:color="auto"/>
              <w:right w:val="single" w:sz="2" w:space="0" w:color="auto"/>
            </w:tcBorders>
            <w:shd w:val="clear" w:color="auto" w:fill="FFFFFF"/>
            <w:vAlign w:val="center"/>
          </w:tcPr>
          <w:p w14:paraId="6319CF43"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1.65±0.51</w:t>
            </w:r>
          </w:p>
        </w:tc>
        <w:tc>
          <w:tcPr>
            <w:tcW w:w="1179" w:type="dxa"/>
            <w:vMerge/>
            <w:tcBorders>
              <w:left w:val="single" w:sz="2" w:space="0" w:color="auto"/>
              <w:bottom w:val="single" w:sz="2" w:space="0" w:color="auto"/>
              <w:right w:val="single" w:sz="2" w:space="0" w:color="auto"/>
            </w:tcBorders>
            <w:shd w:val="clear" w:color="auto" w:fill="FFFFFF"/>
            <w:vAlign w:val="center"/>
          </w:tcPr>
          <w:p w14:paraId="70313A9E" w14:textId="77777777" w:rsidR="00AD5994" w:rsidRPr="00F65174" w:rsidRDefault="00AD5994" w:rsidP="00AD5994">
            <w:pPr>
              <w:bidi w:val="0"/>
              <w:jc w:val="center"/>
              <w:rPr>
                <w:rFonts w:asciiTheme="majorBidi" w:eastAsia="Calibri" w:hAnsiTheme="majorBidi" w:cstheme="majorBidi"/>
                <w:sz w:val="20"/>
                <w:szCs w:val="20"/>
                <w:rtl/>
              </w:rPr>
            </w:pPr>
          </w:p>
        </w:tc>
        <w:tc>
          <w:tcPr>
            <w:tcW w:w="2145" w:type="dxa"/>
            <w:tcBorders>
              <w:left w:val="single" w:sz="2" w:space="0" w:color="auto"/>
              <w:bottom w:val="single" w:sz="2" w:space="0" w:color="auto"/>
              <w:right w:val="single" w:sz="2" w:space="0" w:color="auto"/>
            </w:tcBorders>
            <w:shd w:val="clear" w:color="auto" w:fill="FFFFFF"/>
            <w:vAlign w:val="center"/>
          </w:tcPr>
          <w:p w14:paraId="2BA2B437"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312.05</w:t>
            </w:r>
            <w:r w:rsidRPr="00F65174">
              <w:rPr>
                <w:rFonts w:asciiTheme="majorBidi" w:eastAsia="Calibri" w:hAnsiTheme="majorBidi" w:cstheme="majorBidi"/>
                <w:b/>
                <w:bCs/>
                <w:sz w:val="20"/>
                <w:szCs w:val="20"/>
              </w:rPr>
              <w:t>±</w:t>
            </w:r>
            <w:r w:rsidRPr="00F65174">
              <w:rPr>
                <w:rFonts w:asciiTheme="majorBidi" w:eastAsia="Calibri" w:hAnsiTheme="majorBidi" w:cstheme="majorBidi"/>
                <w:sz w:val="20"/>
                <w:szCs w:val="20"/>
              </w:rPr>
              <w:t>34.27</w:t>
            </w:r>
          </w:p>
        </w:tc>
        <w:tc>
          <w:tcPr>
            <w:tcW w:w="2399" w:type="dxa"/>
            <w:tcBorders>
              <w:top w:val="single" w:sz="2" w:space="0" w:color="auto"/>
              <w:left w:val="single" w:sz="2" w:space="0" w:color="auto"/>
              <w:bottom w:val="single" w:sz="2" w:space="0" w:color="auto"/>
              <w:right w:val="single" w:sz="2" w:space="0" w:color="auto"/>
            </w:tcBorders>
            <w:shd w:val="clear" w:color="auto" w:fill="FFFFFF"/>
            <w:vAlign w:val="center"/>
          </w:tcPr>
          <w:p w14:paraId="1BE85C5A" w14:textId="77777777" w:rsidR="00AD5994" w:rsidRPr="00F65174" w:rsidRDefault="00AD5994" w:rsidP="00AD5994">
            <w:pPr>
              <w:bidi w:val="0"/>
              <w:jc w:val="center"/>
              <w:rPr>
                <w:rFonts w:asciiTheme="majorBidi" w:eastAsia="Calibri" w:hAnsiTheme="majorBidi" w:cstheme="majorBidi"/>
                <w:b/>
                <w:bCs/>
                <w:sz w:val="20"/>
                <w:szCs w:val="20"/>
                <w:rtl/>
              </w:rPr>
            </w:pPr>
            <w:r w:rsidRPr="00F65174">
              <w:rPr>
                <w:rFonts w:asciiTheme="majorBidi" w:eastAsia="Calibri" w:hAnsiTheme="majorBidi" w:cstheme="majorBidi"/>
                <w:b/>
                <w:bCs/>
                <w:sz w:val="20"/>
                <w:szCs w:val="20"/>
              </w:rPr>
              <w:t>SP</w:t>
            </w:r>
          </w:p>
        </w:tc>
      </w:tr>
      <w:tr w:rsidR="00AD5994" w:rsidRPr="00F65174" w14:paraId="35C6D9D2" w14:textId="77777777" w:rsidTr="00F65174">
        <w:trPr>
          <w:jc w:val="center"/>
        </w:trPr>
        <w:tc>
          <w:tcPr>
            <w:tcW w:w="1270" w:type="dxa"/>
            <w:vMerge w:val="restart"/>
            <w:tcBorders>
              <w:top w:val="single" w:sz="2" w:space="0" w:color="auto"/>
              <w:left w:val="single" w:sz="2" w:space="0" w:color="auto"/>
            </w:tcBorders>
            <w:shd w:val="clear" w:color="auto" w:fill="FFFFFF"/>
            <w:vAlign w:val="center"/>
          </w:tcPr>
          <w:p w14:paraId="72F014AD"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0.041*</w:t>
            </w:r>
          </w:p>
        </w:tc>
        <w:tc>
          <w:tcPr>
            <w:tcW w:w="2537" w:type="dxa"/>
            <w:tcBorders>
              <w:top w:val="single" w:sz="2" w:space="0" w:color="auto"/>
              <w:right w:val="single" w:sz="2" w:space="0" w:color="auto"/>
            </w:tcBorders>
            <w:shd w:val="clear" w:color="auto" w:fill="FFFFFF"/>
            <w:vAlign w:val="center"/>
          </w:tcPr>
          <w:p w14:paraId="7F562189"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1.67</w:t>
            </w:r>
            <w:r w:rsidRPr="00F65174">
              <w:rPr>
                <w:rFonts w:asciiTheme="majorBidi" w:eastAsia="Calibri" w:hAnsiTheme="majorBidi" w:cstheme="majorBidi"/>
                <w:b/>
                <w:bCs/>
                <w:sz w:val="20"/>
                <w:szCs w:val="20"/>
              </w:rPr>
              <w:t>±</w:t>
            </w:r>
            <w:r w:rsidRPr="00F65174">
              <w:rPr>
                <w:rFonts w:asciiTheme="majorBidi" w:eastAsia="Calibri" w:hAnsiTheme="majorBidi" w:cstheme="majorBidi"/>
                <w:sz w:val="20"/>
                <w:szCs w:val="20"/>
              </w:rPr>
              <w:t>0.95</w:t>
            </w:r>
          </w:p>
        </w:tc>
        <w:tc>
          <w:tcPr>
            <w:tcW w:w="1179" w:type="dxa"/>
            <w:vMerge w:val="restart"/>
            <w:tcBorders>
              <w:top w:val="single" w:sz="2" w:space="0" w:color="auto"/>
              <w:left w:val="single" w:sz="2" w:space="0" w:color="auto"/>
              <w:right w:val="single" w:sz="2" w:space="0" w:color="auto"/>
            </w:tcBorders>
            <w:shd w:val="clear" w:color="auto" w:fill="FFFFFF"/>
            <w:vAlign w:val="center"/>
          </w:tcPr>
          <w:p w14:paraId="26518C2B"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0.048*</w:t>
            </w:r>
          </w:p>
        </w:tc>
        <w:tc>
          <w:tcPr>
            <w:tcW w:w="2145" w:type="dxa"/>
            <w:tcBorders>
              <w:top w:val="single" w:sz="2" w:space="0" w:color="auto"/>
              <w:left w:val="single" w:sz="2" w:space="0" w:color="auto"/>
              <w:right w:val="single" w:sz="2" w:space="0" w:color="auto"/>
            </w:tcBorders>
            <w:shd w:val="clear" w:color="auto" w:fill="FFFFFF"/>
            <w:vAlign w:val="center"/>
          </w:tcPr>
          <w:p w14:paraId="217B09CA"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323.209</w:t>
            </w:r>
            <w:r w:rsidRPr="00F65174">
              <w:rPr>
                <w:rFonts w:asciiTheme="majorBidi" w:eastAsia="Calibri" w:hAnsiTheme="majorBidi" w:cstheme="majorBidi"/>
                <w:b/>
                <w:bCs/>
                <w:sz w:val="20"/>
                <w:szCs w:val="20"/>
              </w:rPr>
              <w:t>±</w:t>
            </w:r>
            <w:r w:rsidRPr="00F65174">
              <w:rPr>
                <w:rFonts w:asciiTheme="majorBidi" w:eastAsia="Calibri" w:hAnsiTheme="majorBidi" w:cstheme="majorBidi"/>
                <w:sz w:val="20"/>
                <w:szCs w:val="20"/>
              </w:rPr>
              <w:t>49.07</w:t>
            </w:r>
          </w:p>
        </w:tc>
        <w:tc>
          <w:tcPr>
            <w:tcW w:w="2399" w:type="dxa"/>
            <w:tcBorders>
              <w:top w:val="single" w:sz="2" w:space="0" w:color="auto"/>
              <w:left w:val="single" w:sz="2" w:space="0" w:color="auto"/>
              <w:bottom w:val="single" w:sz="2" w:space="0" w:color="auto"/>
              <w:right w:val="single" w:sz="2" w:space="0" w:color="auto"/>
            </w:tcBorders>
            <w:shd w:val="clear" w:color="auto" w:fill="FFFFFF"/>
            <w:vAlign w:val="center"/>
          </w:tcPr>
          <w:p w14:paraId="08335EC1" w14:textId="77777777" w:rsidR="00AD5994" w:rsidRPr="00F65174" w:rsidRDefault="00AD5994" w:rsidP="00AD5994">
            <w:pPr>
              <w:bidi w:val="0"/>
              <w:jc w:val="center"/>
              <w:rPr>
                <w:rFonts w:asciiTheme="majorBidi" w:eastAsia="Calibri" w:hAnsiTheme="majorBidi" w:cstheme="majorBidi"/>
                <w:b/>
                <w:bCs/>
                <w:sz w:val="20"/>
                <w:szCs w:val="20"/>
                <w:rtl/>
              </w:rPr>
            </w:pPr>
            <w:r w:rsidRPr="00F65174">
              <w:rPr>
                <w:rFonts w:asciiTheme="majorBidi" w:eastAsia="Calibri" w:hAnsiTheme="majorBidi" w:cstheme="majorBidi"/>
                <w:b/>
                <w:bCs/>
                <w:sz w:val="20"/>
                <w:szCs w:val="20"/>
              </w:rPr>
              <w:t>IVF</w:t>
            </w:r>
          </w:p>
        </w:tc>
      </w:tr>
      <w:tr w:rsidR="00AD5994" w:rsidRPr="00F65174" w14:paraId="14A9817B" w14:textId="77777777" w:rsidTr="00F65174">
        <w:trPr>
          <w:jc w:val="center"/>
        </w:trPr>
        <w:tc>
          <w:tcPr>
            <w:tcW w:w="1270" w:type="dxa"/>
            <w:vMerge/>
            <w:tcBorders>
              <w:left w:val="single" w:sz="2" w:space="0" w:color="auto"/>
              <w:bottom w:val="single" w:sz="2" w:space="0" w:color="auto"/>
            </w:tcBorders>
            <w:shd w:val="clear" w:color="auto" w:fill="FFFFFF"/>
            <w:vAlign w:val="center"/>
          </w:tcPr>
          <w:p w14:paraId="289F209C" w14:textId="77777777" w:rsidR="00AD5994" w:rsidRPr="00F65174" w:rsidRDefault="00AD5994" w:rsidP="00AD5994">
            <w:pPr>
              <w:bidi w:val="0"/>
              <w:jc w:val="center"/>
              <w:rPr>
                <w:rFonts w:asciiTheme="majorBidi" w:eastAsia="Calibri" w:hAnsiTheme="majorBidi" w:cstheme="majorBidi"/>
                <w:sz w:val="20"/>
                <w:szCs w:val="20"/>
                <w:rtl/>
              </w:rPr>
            </w:pPr>
          </w:p>
        </w:tc>
        <w:tc>
          <w:tcPr>
            <w:tcW w:w="2537" w:type="dxa"/>
            <w:tcBorders>
              <w:bottom w:val="single" w:sz="2" w:space="0" w:color="auto"/>
              <w:right w:val="single" w:sz="2" w:space="0" w:color="auto"/>
            </w:tcBorders>
            <w:shd w:val="clear" w:color="auto" w:fill="FFFFFF"/>
            <w:vAlign w:val="center"/>
          </w:tcPr>
          <w:p w14:paraId="7BB2D9E8"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1.47±0.37</w:t>
            </w:r>
          </w:p>
        </w:tc>
        <w:tc>
          <w:tcPr>
            <w:tcW w:w="1179" w:type="dxa"/>
            <w:vMerge/>
            <w:tcBorders>
              <w:left w:val="single" w:sz="2" w:space="0" w:color="auto"/>
              <w:bottom w:val="single" w:sz="2" w:space="0" w:color="auto"/>
              <w:right w:val="single" w:sz="2" w:space="0" w:color="auto"/>
            </w:tcBorders>
            <w:shd w:val="clear" w:color="auto" w:fill="FFFFFF"/>
            <w:vAlign w:val="center"/>
          </w:tcPr>
          <w:p w14:paraId="175EA64D" w14:textId="77777777" w:rsidR="00AD5994" w:rsidRPr="00F65174" w:rsidRDefault="00AD5994" w:rsidP="00AD5994">
            <w:pPr>
              <w:bidi w:val="0"/>
              <w:jc w:val="center"/>
              <w:rPr>
                <w:rFonts w:asciiTheme="majorBidi" w:eastAsia="Calibri" w:hAnsiTheme="majorBidi" w:cstheme="majorBidi"/>
                <w:sz w:val="20"/>
                <w:szCs w:val="20"/>
                <w:rtl/>
              </w:rPr>
            </w:pPr>
          </w:p>
        </w:tc>
        <w:tc>
          <w:tcPr>
            <w:tcW w:w="2145" w:type="dxa"/>
            <w:tcBorders>
              <w:left w:val="single" w:sz="2" w:space="0" w:color="auto"/>
              <w:bottom w:val="single" w:sz="2" w:space="0" w:color="auto"/>
              <w:right w:val="single" w:sz="2" w:space="0" w:color="auto"/>
            </w:tcBorders>
            <w:shd w:val="clear" w:color="auto" w:fill="FFFFFF"/>
            <w:vAlign w:val="center"/>
          </w:tcPr>
          <w:p w14:paraId="251E85C1"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282.70</w:t>
            </w:r>
            <w:r w:rsidRPr="00F65174">
              <w:rPr>
                <w:rFonts w:asciiTheme="majorBidi" w:eastAsia="Calibri" w:hAnsiTheme="majorBidi" w:cstheme="majorBidi"/>
                <w:b/>
                <w:bCs/>
                <w:sz w:val="20"/>
                <w:szCs w:val="20"/>
              </w:rPr>
              <w:t>±</w:t>
            </w:r>
            <w:r w:rsidRPr="00F65174">
              <w:rPr>
                <w:rFonts w:asciiTheme="majorBidi" w:eastAsia="Calibri" w:hAnsiTheme="majorBidi" w:cstheme="majorBidi"/>
                <w:sz w:val="20"/>
                <w:szCs w:val="20"/>
              </w:rPr>
              <w:t>65.45</w:t>
            </w:r>
          </w:p>
        </w:tc>
        <w:tc>
          <w:tcPr>
            <w:tcW w:w="2399" w:type="dxa"/>
            <w:tcBorders>
              <w:top w:val="single" w:sz="2" w:space="0" w:color="auto"/>
              <w:left w:val="single" w:sz="2" w:space="0" w:color="auto"/>
              <w:bottom w:val="single" w:sz="2" w:space="0" w:color="auto"/>
              <w:right w:val="single" w:sz="2" w:space="0" w:color="auto"/>
            </w:tcBorders>
            <w:shd w:val="clear" w:color="auto" w:fill="FFFFFF"/>
            <w:vAlign w:val="center"/>
          </w:tcPr>
          <w:p w14:paraId="1EFE1648" w14:textId="77777777" w:rsidR="00AD5994" w:rsidRPr="00F65174" w:rsidRDefault="00AD5994" w:rsidP="00AD5994">
            <w:pPr>
              <w:bidi w:val="0"/>
              <w:jc w:val="center"/>
              <w:rPr>
                <w:rFonts w:asciiTheme="majorBidi" w:eastAsia="Calibri" w:hAnsiTheme="majorBidi" w:cstheme="majorBidi"/>
                <w:b/>
                <w:bCs/>
                <w:sz w:val="20"/>
                <w:szCs w:val="20"/>
                <w:rtl/>
              </w:rPr>
            </w:pPr>
            <w:r w:rsidRPr="00F65174">
              <w:rPr>
                <w:rFonts w:asciiTheme="majorBidi" w:eastAsia="Calibri" w:hAnsiTheme="majorBidi" w:cstheme="majorBidi"/>
                <w:b/>
                <w:bCs/>
                <w:sz w:val="20"/>
                <w:szCs w:val="20"/>
              </w:rPr>
              <w:t>NP</w:t>
            </w:r>
          </w:p>
        </w:tc>
      </w:tr>
      <w:tr w:rsidR="00AD5994" w:rsidRPr="00F65174" w14:paraId="3850471D" w14:textId="77777777" w:rsidTr="00F65174">
        <w:trPr>
          <w:jc w:val="center"/>
        </w:trPr>
        <w:tc>
          <w:tcPr>
            <w:tcW w:w="1270" w:type="dxa"/>
            <w:vMerge w:val="restart"/>
            <w:tcBorders>
              <w:top w:val="single" w:sz="2" w:space="0" w:color="auto"/>
              <w:left w:val="single" w:sz="2" w:space="0" w:color="auto"/>
            </w:tcBorders>
            <w:shd w:val="clear" w:color="auto" w:fill="FFFFFF"/>
            <w:vAlign w:val="center"/>
          </w:tcPr>
          <w:p w14:paraId="45D8FD70"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0.967</w:t>
            </w:r>
          </w:p>
        </w:tc>
        <w:tc>
          <w:tcPr>
            <w:tcW w:w="2537" w:type="dxa"/>
            <w:tcBorders>
              <w:top w:val="single" w:sz="2" w:space="0" w:color="auto"/>
              <w:right w:val="single" w:sz="2" w:space="0" w:color="auto"/>
            </w:tcBorders>
            <w:shd w:val="clear" w:color="auto" w:fill="FFFFFF"/>
            <w:vAlign w:val="center"/>
          </w:tcPr>
          <w:p w14:paraId="307F7C8B"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1.73±0.41</w:t>
            </w:r>
          </w:p>
        </w:tc>
        <w:tc>
          <w:tcPr>
            <w:tcW w:w="1179" w:type="dxa"/>
            <w:vMerge w:val="restart"/>
            <w:tcBorders>
              <w:top w:val="single" w:sz="2" w:space="0" w:color="auto"/>
              <w:left w:val="single" w:sz="2" w:space="0" w:color="auto"/>
            </w:tcBorders>
            <w:shd w:val="clear" w:color="auto" w:fill="FFFFFF"/>
            <w:vAlign w:val="center"/>
          </w:tcPr>
          <w:p w14:paraId="25D9A595"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0.965</w:t>
            </w:r>
          </w:p>
        </w:tc>
        <w:tc>
          <w:tcPr>
            <w:tcW w:w="2145" w:type="dxa"/>
            <w:tcBorders>
              <w:top w:val="single" w:sz="2" w:space="0" w:color="auto"/>
              <w:right w:val="single" w:sz="2" w:space="0" w:color="auto"/>
            </w:tcBorders>
            <w:shd w:val="clear" w:color="auto" w:fill="FFFFFF"/>
            <w:vAlign w:val="center"/>
          </w:tcPr>
          <w:p w14:paraId="29B20ABD"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321.35</w:t>
            </w:r>
            <w:r w:rsidRPr="00F65174">
              <w:rPr>
                <w:rFonts w:asciiTheme="majorBidi" w:eastAsia="Calibri" w:hAnsiTheme="majorBidi" w:cstheme="majorBidi"/>
                <w:b/>
                <w:bCs/>
                <w:sz w:val="20"/>
                <w:szCs w:val="20"/>
              </w:rPr>
              <w:t>±</w:t>
            </w:r>
            <w:r w:rsidRPr="00F65174">
              <w:rPr>
                <w:rFonts w:asciiTheme="majorBidi" w:eastAsia="Calibri" w:hAnsiTheme="majorBidi" w:cstheme="majorBidi"/>
                <w:sz w:val="20"/>
                <w:szCs w:val="20"/>
              </w:rPr>
              <w:t>42.29</w:t>
            </w:r>
          </w:p>
        </w:tc>
        <w:tc>
          <w:tcPr>
            <w:tcW w:w="2399" w:type="dxa"/>
            <w:tcBorders>
              <w:top w:val="single" w:sz="2" w:space="0" w:color="auto"/>
              <w:left w:val="single" w:sz="2" w:space="0" w:color="auto"/>
              <w:bottom w:val="single" w:sz="2" w:space="0" w:color="auto"/>
              <w:right w:val="single" w:sz="2" w:space="0" w:color="auto"/>
            </w:tcBorders>
            <w:shd w:val="clear" w:color="auto" w:fill="FFFFFF"/>
            <w:vAlign w:val="center"/>
          </w:tcPr>
          <w:p w14:paraId="2E52C4AF" w14:textId="77777777" w:rsidR="00AD5994" w:rsidRPr="00F65174" w:rsidRDefault="00AD5994" w:rsidP="00AD5994">
            <w:pPr>
              <w:bidi w:val="0"/>
              <w:jc w:val="center"/>
              <w:rPr>
                <w:rFonts w:asciiTheme="majorBidi" w:eastAsia="Calibri" w:hAnsiTheme="majorBidi" w:cstheme="majorBidi"/>
                <w:b/>
                <w:bCs/>
                <w:sz w:val="20"/>
                <w:szCs w:val="20"/>
                <w:rtl/>
              </w:rPr>
            </w:pPr>
            <w:r w:rsidRPr="00F65174">
              <w:rPr>
                <w:rFonts w:asciiTheme="majorBidi" w:eastAsia="Calibri" w:hAnsiTheme="majorBidi" w:cstheme="majorBidi"/>
                <w:b/>
                <w:bCs/>
                <w:sz w:val="20"/>
                <w:szCs w:val="20"/>
              </w:rPr>
              <w:t>IUI</w:t>
            </w:r>
          </w:p>
        </w:tc>
      </w:tr>
      <w:tr w:rsidR="00AD5994" w:rsidRPr="00F65174" w14:paraId="7D04BAF1" w14:textId="77777777" w:rsidTr="00F65174">
        <w:trPr>
          <w:jc w:val="center"/>
        </w:trPr>
        <w:tc>
          <w:tcPr>
            <w:tcW w:w="1270" w:type="dxa"/>
            <w:vMerge/>
            <w:tcBorders>
              <w:left w:val="single" w:sz="2" w:space="0" w:color="auto"/>
              <w:bottom w:val="single" w:sz="2" w:space="0" w:color="auto"/>
            </w:tcBorders>
            <w:shd w:val="clear" w:color="auto" w:fill="FFFFFF"/>
            <w:vAlign w:val="center"/>
          </w:tcPr>
          <w:p w14:paraId="7AC4FFB2" w14:textId="77777777" w:rsidR="00AD5994" w:rsidRPr="00F65174" w:rsidRDefault="00AD5994" w:rsidP="00AD5994">
            <w:pPr>
              <w:bidi w:val="0"/>
              <w:jc w:val="center"/>
              <w:rPr>
                <w:rFonts w:asciiTheme="majorBidi" w:eastAsia="Calibri" w:hAnsiTheme="majorBidi" w:cstheme="majorBidi"/>
                <w:sz w:val="20"/>
                <w:szCs w:val="20"/>
                <w:rtl/>
              </w:rPr>
            </w:pPr>
          </w:p>
        </w:tc>
        <w:tc>
          <w:tcPr>
            <w:tcW w:w="2537" w:type="dxa"/>
            <w:tcBorders>
              <w:bottom w:val="single" w:sz="2" w:space="0" w:color="auto"/>
              <w:right w:val="single" w:sz="2" w:space="0" w:color="auto"/>
            </w:tcBorders>
            <w:shd w:val="clear" w:color="auto" w:fill="FFFFFF"/>
            <w:vAlign w:val="center"/>
          </w:tcPr>
          <w:p w14:paraId="72923989"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1.65±0.51</w:t>
            </w:r>
          </w:p>
        </w:tc>
        <w:tc>
          <w:tcPr>
            <w:tcW w:w="1179" w:type="dxa"/>
            <w:vMerge/>
            <w:tcBorders>
              <w:left w:val="single" w:sz="2" w:space="0" w:color="auto"/>
              <w:bottom w:val="single" w:sz="2" w:space="0" w:color="auto"/>
            </w:tcBorders>
            <w:shd w:val="clear" w:color="auto" w:fill="FFFFFF"/>
            <w:vAlign w:val="center"/>
          </w:tcPr>
          <w:p w14:paraId="6EB62FEF" w14:textId="77777777" w:rsidR="00AD5994" w:rsidRPr="00F65174" w:rsidRDefault="00AD5994" w:rsidP="00AD5994">
            <w:pPr>
              <w:bidi w:val="0"/>
              <w:jc w:val="center"/>
              <w:rPr>
                <w:rFonts w:asciiTheme="majorBidi" w:eastAsia="Calibri" w:hAnsiTheme="majorBidi" w:cstheme="majorBidi"/>
                <w:sz w:val="20"/>
                <w:szCs w:val="20"/>
                <w:rtl/>
              </w:rPr>
            </w:pPr>
          </w:p>
        </w:tc>
        <w:tc>
          <w:tcPr>
            <w:tcW w:w="2145" w:type="dxa"/>
            <w:tcBorders>
              <w:bottom w:val="single" w:sz="2" w:space="0" w:color="auto"/>
              <w:right w:val="single" w:sz="2" w:space="0" w:color="auto"/>
            </w:tcBorders>
            <w:shd w:val="clear" w:color="auto" w:fill="FFFFFF"/>
            <w:vAlign w:val="center"/>
          </w:tcPr>
          <w:p w14:paraId="5E59C4B4"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312.05</w:t>
            </w:r>
            <w:r w:rsidRPr="00F65174">
              <w:rPr>
                <w:rFonts w:asciiTheme="majorBidi" w:eastAsia="Calibri" w:hAnsiTheme="majorBidi" w:cstheme="majorBidi"/>
                <w:b/>
                <w:bCs/>
                <w:sz w:val="20"/>
                <w:szCs w:val="20"/>
              </w:rPr>
              <w:t>±</w:t>
            </w:r>
            <w:r w:rsidRPr="00F65174">
              <w:rPr>
                <w:rFonts w:asciiTheme="majorBidi" w:eastAsia="Calibri" w:hAnsiTheme="majorBidi" w:cstheme="majorBidi"/>
                <w:sz w:val="20"/>
                <w:szCs w:val="20"/>
              </w:rPr>
              <w:t>34.27</w:t>
            </w:r>
          </w:p>
        </w:tc>
        <w:tc>
          <w:tcPr>
            <w:tcW w:w="2399" w:type="dxa"/>
            <w:tcBorders>
              <w:top w:val="single" w:sz="2" w:space="0" w:color="auto"/>
              <w:left w:val="single" w:sz="2" w:space="0" w:color="auto"/>
              <w:bottom w:val="single" w:sz="2" w:space="0" w:color="auto"/>
              <w:right w:val="single" w:sz="2" w:space="0" w:color="auto"/>
            </w:tcBorders>
            <w:shd w:val="clear" w:color="auto" w:fill="FFFFFF"/>
            <w:vAlign w:val="center"/>
          </w:tcPr>
          <w:p w14:paraId="34DC2859" w14:textId="77777777" w:rsidR="00AD5994" w:rsidRPr="00F65174" w:rsidRDefault="00AD5994" w:rsidP="00AD5994">
            <w:pPr>
              <w:bidi w:val="0"/>
              <w:jc w:val="center"/>
              <w:rPr>
                <w:rFonts w:asciiTheme="majorBidi" w:eastAsia="Calibri" w:hAnsiTheme="majorBidi" w:cstheme="majorBidi"/>
                <w:b/>
                <w:bCs/>
                <w:sz w:val="20"/>
                <w:szCs w:val="20"/>
                <w:rtl/>
              </w:rPr>
            </w:pPr>
            <w:r w:rsidRPr="00F65174">
              <w:rPr>
                <w:rFonts w:asciiTheme="majorBidi" w:eastAsia="Calibri" w:hAnsiTheme="majorBidi" w:cstheme="majorBidi"/>
                <w:b/>
                <w:bCs/>
                <w:sz w:val="20"/>
                <w:szCs w:val="20"/>
              </w:rPr>
              <w:t>SP</w:t>
            </w:r>
          </w:p>
        </w:tc>
      </w:tr>
      <w:tr w:rsidR="00AD5994" w:rsidRPr="00F65174" w14:paraId="466961A0" w14:textId="77777777" w:rsidTr="00F65174">
        <w:trPr>
          <w:jc w:val="center"/>
        </w:trPr>
        <w:tc>
          <w:tcPr>
            <w:tcW w:w="1270" w:type="dxa"/>
            <w:vMerge w:val="restart"/>
            <w:tcBorders>
              <w:top w:val="single" w:sz="2" w:space="0" w:color="auto"/>
              <w:left w:val="single" w:sz="2" w:space="0" w:color="auto"/>
            </w:tcBorders>
            <w:shd w:val="clear" w:color="auto" w:fill="FFFFFF"/>
            <w:vAlign w:val="center"/>
          </w:tcPr>
          <w:p w14:paraId="39849CDF"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0.018*</w:t>
            </w:r>
          </w:p>
        </w:tc>
        <w:tc>
          <w:tcPr>
            <w:tcW w:w="2537" w:type="dxa"/>
            <w:tcBorders>
              <w:top w:val="single" w:sz="2" w:space="0" w:color="auto"/>
              <w:right w:val="single" w:sz="2" w:space="0" w:color="auto"/>
            </w:tcBorders>
            <w:shd w:val="clear" w:color="auto" w:fill="FFFFFF"/>
            <w:vAlign w:val="center"/>
          </w:tcPr>
          <w:p w14:paraId="2F82F174"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1.73±0.41</w:t>
            </w:r>
          </w:p>
        </w:tc>
        <w:tc>
          <w:tcPr>
            <w:tcW w:w="1179" w:type="dxa"/>
            <w:vMerge w:val="restart"/>
            <w:tcBorders>
              <w:top w:val="single" w:sz="2" w:space="0" w:color="auto"/>
              <w:left w:val="single" w:sz="2" w:space="0" w:color="auto"/>
            </w:tcBorders>
            <w:shd w:val="clear" w:color="auto" w:fill="FFFFFF"/>
            <w:vAlign w:val="center"/>
          </w:tcPr>
          <w:p w14:paraId="4D75ABD5"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0.026*</w:t>
            </w:r>
          </w:p>
        </w:tc>
        <w:tc>
          <w:tcPr>
            <w:tcW w:w="2145" w:type="dxa"/>
            <w:tcBorders>
              <w:top w:val="single" w:sz="2" w:space="0" w:color="auto"/>
              <w:right w:val="single" w:sz="2" w:space="0" w:color="auto"/>
            </w:tcBorders>
            <w:shd w:val="clear" w:color="auto" w:fill="FFFFFF"/>
            <w:vAlign w:val="center"/>
          </w:tcPr>
          <w:p w14:paraId="364DE92A"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321.35</w:t>
            </w:r>
            <w:r w:rsidRPr="00F65174">
              <w:rPr>
                <w:rFonts w:asciiTheme="majorBidi" w:eastAsia="Calibri" w:hAnsiTheme="majorBidi" w:cstheme="majorBidi"/>
                <w:b/>
                <w:bCs/>
                <w:sz w:val="20"/>
                <w:szCs w:val="20"/>
              </w:rPr>
              <w:t>±</w:t>
            </w:r>
            <w:r w:rsidRPr="00F65174">
              <w:rPr>
                <w:rFonts w:asciiTheme="majorBidi" w:eastAsia="Calibri" w:hAnsiTheme="majorBidi" w:cstheme="majorBidi"/>
                <w:sz w:val="20"/>
                <w:szCs w:val="20"/>
              </w:rPr>
              <w:t>42.29</w:t>
            </w:r>
          </w:p>
        </w:tc>
        <w:tc>
          <w:tcPr>
            <w:tcW w:w="2399" w:type="dxa"/>
            <w:tcBorders>
              <w:top w:val="single" w:sz="2" w:space="0" w:color="auto"/>
              <w:left w:val="single" w:sz="2" w:space="0" w:color="auto"/>
              <w:right w:val="single" w:sz="2" w:space="0" w:color="auto"/>
            </w:tcBorders>
            <w:shd w:val="clear" w:color="auto" w:fill="FFFFFF"/>
            <w:vAlign w:val="center"/>
          </w:tcPr>
          <w:p w14:paraId="65F6C17A" w14:textId="77777777" w:rsidR="00AD5994" w:rsidRPr="00F65174" w:rsidRDefault="00AD5994" w:rsidP="00AD5994">
            <w:pPr>
              <w:bidi w:val="0"/>
              <w:jc w:val="center"/>
              <w:rPr>
                <w:rFonts w:asciiTheme="majorBidi" w:eastAsia="Calibri" w:hAnsiTheme="majorBidi" w:cstheme="majorBidi"/>
                <w:b/>
                <w:bCs/>
                <w:sz w:val="20"/>
                <w:szCs w:val="20"/>
                <w:rtl/>
              </w:rPr>
            </w:pPr>
            <w:r w:rsidRPr="00F65174">
              <w:rPr>
                <w:rFonts w:asciiTheme="majorBidi" w:eastAsia="Calibri" w:hAnsiTheme="majorBidi" w:cstheme="majorBidi"/>
                <w:b/>
                <w:bCs/>
                <w:sz w:val="20"/>
                <w:szCs w:val="20"/>
              </w:rPr>
              <w:t>IUI</w:t>
            </w:r>
          </w:p>
        </w:tc>
      </w:tr>
      <w:tr w:rsidR="00AD5994" w:rsidRPr="00F65174" w14:paraId="3501CA4D" w14:textId="77777777" w:rsidTr="00F65174">
        <w:trPr>
          <w:jc w:val="center"/>
        </w:trPr>
        <w:tc>
          <w:tcPr>
            <w:tcW w:w="1270" w:type="dxa"/>
            <w:vMerge/>
            <w:tcBorders>
              <w:left w:val="single" w:sz="2" w:space="0" w:color="auto"/>
              <w:bottom w:val="single" w:sz="2" w:space="0" w:color="auto"/>
            </w:tcBorders>
            <w:shd w:val="clear" w:color="auto" w:fill="FFFFFF"/>
            <w:vAlign w:val="center"/>
          </w:tcPr>
          <w:p w14:paraId="53D31E13" w14:textId="77777777" w:rsidR="00AD5994" w:rsidRPr="00F65174" w:rsidRDefault="00AD5994" w:rsidP="00AD5994">
            <w:pPr>
              <w:bidi w:val="0"/>
              <w:jc w:val="center"/>
              <w:rPr>
                <w:rFonts w:asciiTheme="majorBidi" w:eastAsia="Calibri" w:hAnsiTheme="majorBidi" w:cstheme="majorBidi"/>
                <w:sz w:val="20"/>
                <w:szCs w:val="20"/>
                <w:rtl/>
              </w:rPr>
            </w:pPr>
          </w:p>
        </w:tc>
        <w:tc>
          <w:tcPr>
            <w:tcW w:w="2537" w:type="dxa"/>
            <w:tcBorders>
              <w:bottom w:val="single" w:sz="2" w:space="0" w:color="auto"/>
              <w:right w:val="single" w:sz="2" w:space="0" w:color="auto"/>
            </w:tcBorders>
            <w:shd w:val="clear" w:color="auto" w:fill="FFFFFF"/>
            <w:vAlign w:val="center"/>
          </w:tcPr>
          <w:p w14:paraId="6535AEC5"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1.47±0.37</w:t>
            </w:r>
          </w:p>
        </w:tc>
        <w:tc>
          <w:tcPr>
            <w:tcW w:w="1179" w:type="dxa"/>
            <w:vMerge/>
            <w:tcBorders>
              <w:left w:val="single" w:sz="2" w:space="0" w:color="auto"/>
              <w:bottom w:val="single" w:sz="2" w:space="0" w:color="auto"/>
            </w:tcBorders>
            <w:shd w:val="clear" w:color="auto" w:fill="FFFFFF"/>
            <w:vAlign w:val="center"/>
          </w:tcPr>
          <w:p w14:paraId="577E9CAC" w14:textId="77777777" w:rsidR="00AD5994" w:rsidRPr="00F65174" w:rsidRDefault="00AD5994" w:rsidP="00AD5994">
            <w:pPr>
              <w:bidi w:val="0"/>
              <w:jc w:val="center"/>
              <w:rPr>
                <w:rFonts w:asciiTheme="majorBidi" w:eastAsia="Calibri" w:hAnsiTheme="majorBidi" w:cstheme="majorBidi"/>
                <w:sz w:val="20"/>
                <w:szCs w:val="20"/>
                <w:rtl/>
              </w:rPr>
            </w:pPr>
          </w:p>
        </w:tc>
        <w:tc>
          <w:tcPr>
            <w:tcW w:w="2145" w:type="dxa"/>
            <w:tcBorders>
              <w:bottom w:val="single" w:sz="2" w:space="0" w:color="auto"/>
              <w:right w:val="single" w:sz="2" w:space="0" w:color="auto"/>
            </w:tcBorders>
            <w:shd w:val="clear" w:color="auto" w:fill="FFFFFF"/>
            <w:vAlign w:val="center"/>
          </w:tcPr>
          <w:p w14:paraId="2F4D5BE9"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282.70</w:t>
            </w:r>
            <w:r w:rsidRPr="00F65174">
              <w:rPr>
                <w:rFonts w:asciiTheme="majorBidi" w:eastAsia="Calibri" w:hAnsiTheme="majorBidi" w:cstheme="majorBidi"/>
                <w:b/>
                <w:bCs/>
                <w:sz w:val="20"/>
                <w:szCs w:val="20"/>
              </w:rPr>
              <w:t>±</w:t>
            </w:r>
            <w:r w:rsidRPr="00F65174">
              <w:rPr>
                <w:rFonts w:asciiTheme="majorBidi" w:eastAsia="Calibri" w:hAnsiTheme="majorBidi" w:cstheme="majorBidi"/>
                <w:sz w:val="20"/>
                <w:szCs w:val="20"/>
              </w:rPr>
              <w:t>65.45</w:t>
            </w:r>
          </w:p>
        </w:tc>
        <w:tc>
          <w:tcPr>
            <w:tcW w:w="2399" w:type="dxa"/>
            <w:tcBorders>
              <w:left w:val="single" w:sz="2" w:space="0" w:color="auto"/>
              <w:bottom w:val="single" w:sz="2" w:space="0" w:color="auto"/>
              <w:right w:val="single" w:sz="2" w:space="0" w:color="auto"/>
            </w:tcBorders>
            <w:shd w:val="clear" w:color="auto" w:fill="FFFFFF"/>
            <w:vAlign w:val="center"/>
          </w:tcPr>
          <w:p w14:paraId="45CBC2ED" w14:textId="77777777" w:rsidR="00AD5994" w:rsidRPr="00F65174" w:rsidRDefault="00AD5994" w:rsidP="00AD5994">
            <w:pPr>
              <w:bidi w:val="0"/>
              <w:jc w:val="center"/>
              <w:rPr>
                <w:rFonts w:asciiTheme="majorBidi" w:eastAsia="Calibri" w:hAnsiTheme="majorBidi" w:cstheme="majorBidi"/>
                <w:b/>
                <w:bCs/>
                <w:sz w:val="20"/>
                <w:szCs w:val="20"/>
                <w:rtl/>
              </w:rPr>
            </w:pPr>
            <w:r w:rsidRPr="00F65174">
              <w:rPr>
                <w:rFonts w:asciiTheme="majorBidi" w:eastAsia="Calibri" w:hAnsiTheme="majorBidi" w:cstheme="majorBidi"/>
                <w:b/>
                <w:bCs/>
                <w:sz w:val="20"/>
                <w:szCs w:val="20"/>
              </w:rPr>
              <w:t>NP</w:t>
            </w:r>
          </w:p>
        </w:tc>
      </w:tr>
      <w:tr w:rsidR="00AD5994" w:rsidRPr="00F65174" w14:paraId="47638292" w14:textId="77777777" w:rsidTr="00F65174">
        <w:trPr>
          <w:jc w:val="center"/>
        </w:trPr>
        <w:tc>
          <w:tcPr>
            <w:tcW w:w="1270" w:type="dxa"/>
            <w:vMerge w:val="restart"/>
            <w:tcBorders>
              <w:top w:val="single" w:sz="2" w:space="0" w:color="auto"/>
              <w:left w:val="single" w:sz="2" w:space="0" w:color="auto"/>
            </w:tcBorders>
            <w:shd w:val="clear" w:color="auto" w:fill="FFFFFF"/>
            <w:vAlign w:val="center"/>
          </w:tcPr>
          <w:p w14:paraId="20BABB66"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0.049*</w:t>
            </w:r>
          </w:p>
        </w:tc>
        <w:tc>
          <w:tcPr>
            <w:tcW w:w="2537" w:type="dxa"/>
            <w:tcBorders>
              <w:top w:val="single" w:sz="2" w:space="0" w:color="auto"/>
              <w:right w:val="single" w:sz="2" w:space="0" w:color="auto"/>
            </w:tcBorders>
            <w:shd w:val="clear" w:color="auto" w:fill="FFFFFF"/>
            <w:vAlign w:val="center"/>
          </w:tcPr>
          <w:p w14:paraId="36B40036"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1.65±0.51</w:t>
            </w:r>
          </w:p>
        </w:tc>
        <w:tc>
          <w:tcPr>
            <w:tcW w:w="1179" w:type="dxa"/>
            <w:vMerge w:val="restart"/>
            <w:tcBorders>
              <w:top w:val="single" w:sz="2" w:space="0" w:color="auto"/>
              <w:left w:val="single" w:sz="2" w:space="0" w:color="auto"/>
            </w:tcBorders>
            <w:shd w:val="clear" w:color="auto" w:fill="FFFFFF"/>
            <w:vAlign w:val="center"/>
          </w:tcPr>
          <w:p w14:paraId="3278EE63"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0.021*</w:t>
            </w:r>
          </w:p>
        </w:tc>
        <w:tc>
          <w:tcPr>
            <w:tcW w:w="2145" w:type="dxa"/>
            <w:tcBorders>
              <w:top w:val="single" w:sz="2" w:space="0" w:color="auto"/>
              <w:right w:val="single" w:sz="2" w:space="0" w:color="auto"/>
            </w:tcBorders>
            <w:shd w:val="clear" w:color="auto" w:fill="FFFFFF"/>
            <w:vAlign w:val="center"/>
          </w:tcPr>
          <w:p w14:paraId="645E0C7A"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312.05</w:t>
            </w:r>
            <w:r w:rsidRPr="00F65174">
              <w:rPr>
                <w:rFonts w:asciiTheme="majorBidi" w:eastAsia="Calibri" w:hAnsiTheme="majorBidi" w:cstheme="majorBidi"/>
                <w:b/>
                <w:bCs/>
                <w:sz w:val="20"/>
                <w:szCs w:val="20"/>
              </w:rPr>
              <w:t>±</w:t>
            </w:r>
            <w:r w:rsidRPr="00F65174">
              <w:rPr>
                <w:rFonts w:asciiTheme="majorBidi" w:eastAsia="Calibri" w:hAnsiTheme="majorBidi" w:cstheme="majorBidi"/>
                <w:sz w:val="20"/>
                <w:szCs w:val="20"/>
              </w:rPr>
              <w:t>34.27</w:t>
            </w:r>
          </w:p>
        </w:tc>
        <w:tc>
          <w:tcPr>
            <w:tcW w:w="2399" w:type="dxa"/>
            <w:tcBorders>
              <w:top w:val="single" w:sz="2" w:space="0" w:color="auto"/>
              <w:left w:val="single" w:sz="2" w:space="0" w:color="auto"/>
              <w:bottom w:val="single" w:sz="2" w:space="0" w:color="auto"/>
              <w:right w:val="single" w:sz="2" w:space="0" w:color="auto"/>
            </w:tcBorders>
            <w:shd w:val="clear" w:color="auto" w:fill="FFFFFF"/>
            <w:vAlign w:val="center"/>
          </w:tcPr>
          <w:p w14:paraId="07118D39" w14:textId="77777777" w:rsidR="00AD5994" w:rsidRPr="00F65174" w:rsidRDefault="00AD5994" w:rsidP="00AD5994">
            <w:pPr>
              <w:bidi w:val="0"/>
              <w:jc w:val="center"/>
              <w:rPr>
                <w:rFonts w:asciiTheme="majorBidi" w:eastAsia="Calibri" w:hAnsiTheme="majorBidi" w:cstheme="majorBidi"/>
                <w:b/>
                <w:bCs/>
                <w:sz w:val="20"/>
                <w:szCs w:val="20"/>
                <w:rtl/>
              </w:rPr>
            </w:pPr>
            <w:r w:rsidRPr="00F65174">
              <w:rPr>
                <w:rFonts w:asciiTheme="majorBidi" w:eastAsia="Calibri" w:hAnsiTheme="majorBidi" w:cstheme="majorBidi"/>
                <w:b/>
                <w:bCs/>
                <w:sz w:val="20"/>
                <w:szCs w:val="20"/>
              </w:rPr>
              <w:t>SP</w:t>
            </w:r>
          </w:p>
        </w:tc>
      </w:tr>
      <w:tr w:rsidR="00AD5994" w:rsidRPr="00F65174" w14:paraId="691CF350" w14:textId="77777777" w:rsidTr="00F65174">
        <w:trPr>
          <w:jc w:val="center"/>
        </w:trPr>
        <w:tc>
          <w:tcPr>
            <w:tcW w:w="1270" w:type="dxa"/>
            <w:vMerge/>
            <w:tcBorders>
              <w:left w:val="single" w:sz="2" w:space="0" w:color="auto"/>
              <w:bottom w:val="single" w:sz="2" w:space="0" w:color="auto"/>
            </w:tcBorders>
            <w:shd w:val="clear" w:color="auto" w:fill="FFFFFF"/>
            <w:vAlign w:val="center"/>
          </w:tcPr>
          <w:p w14:paraId="4F950417" w14:textId="77777777" w:rsidR="00AD5994" w:rsidRPr="00F65174" w:rsidRDefault="00AD5994" w:rsidP="00AD5994">
            <w:pPr>
              <w:bidi w:val="0"/>
              <w:jc w:val="center"/>
              <w:rPr>
                <w:rFonts w:asciiTheme="majorBidi" w:eastAsia="Calibri" w:hAnsiTheme="majorBidi" w:cstheme="majorBidi"/>
                <w:sz w:val="20"/>
                <w:szCs w:val="20"/>
                <w:rtl/>
              </w:rPr>
            </w:pPr>
          </w:p>
        </w:tc>
        <w:tc>
          <w:tcPr>
            <w:tcW w:w="2537" w:type="dxa"/>
            <w:tcBorders>
              <w:bottom w:val="single" w:sz="2" w:space="0" w:color="auto"/>
              <w:right w:val="single" w:sz="2" w:space="0" w:color="auto"/>
            </w:tcBorders>
            <w:shd w:val="clear" w:color="auto" w:fill="FFFFFF"/>
            <w:vAlign w:val="center"/>
          </w:tcPr>
          <w:p w14:paraId="22CAB329"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1.47±0.37</w:t>
            </w:r>
          </w:p>
        </w:tc>
        <w:tc>
          <w:tcPr>
            <w:tcW w:w="1179" w:type="dxa"/>
            <w:vMerge/>
            <w:tcBorders>
              <w:left w:val="single" w:sz="2" w:space="0" w:color="auto"/>
              <w:bottom w:val="single" w:sz="2" w:space="0" w:color="auto"/>
            </w:tcBorders>
            <w:shd w:val="clear" w:color="auto" w:fill="FFFFFF"/>
            <w:vAlign w:val="center"/>
          </w:tcPr>
          <w:p w14:paraId="5547E656" w14:textId="77777777" w:rsidR="00AD5994" w:rsidRPr="00F65174" w:rsidRDefault="00AD5994" w:rsidP="00AD5994">
            <w:pPr>
              <w:bidi w:val="0"/>
              <w:jc w:val="center"/>
              <w:rPr>
                <w:rFonts w:asciiTheme="majorBidi" w:eastAsia="Calibri" w:hAnsiTheme="majorBidi" w:cstheme="majorBidi"/>
                <w:sz w:val="20"/>
                <w:szCs w:val="20"/>
                <w:rtl/>
              </w:rPr>
            </w:pPr>
          </w:p>
        </w:tc>
        <w:tc>
          <w:tcPr>
            <w:tcW w:w="2145" w:type="dxa"/>
            <w:tcBorders>
              <w:bottom w:val="single" w:sz="2" w:space="0" w:color="auto"/>
              <w:right w:val="single" w:sz="2" w:space="0" w:color="auto"/>
            </w:tcBorders>
            <w:shd w:val="clear" w:color="auto" w:fill="FFFFFF"/>
            <w:vAlign w:val="center"/>
          </w:tcPr>
          <w:p w14:paraId="425C6528" w14:textId="77777777" w:rsidR="00AD5994" w:rsidRPr="00F65174" w:rsidRDefault="00AD5994" w:rsidP="00AD5994">
            <w:pPr>
              <w:bidi w:val="0"/>
              <w:jc w:val="center"/>
              <w:rPr>
                <w:rFonts w:asciiTheme="majorBidi" w:eastAsia="Calibri" w:hAnsiTheme="majorBidi" w:cstheme="majorBidi"/>
                <w:sz w:val="20"/>
                <w:szCs w:val="20"/>
                <w:rtl/>
              </w:rPr>
            </w:pPr>
            <w:r w:rsidRPr="00F65174">
              <w:rPr>
                <w:rFonts w:asciiTheme="majorBidi" w:eastAsia="Calibri" w:hAnsiTheme="majorBidi" w:cstheme="majorBidi"/>
                <w:sz w:val="20"/>
                <w:szCs w:val="20"/>
              </w:rPr>
              <w:t>282.70</w:t>
            </w:r>
            <w:r w:rsidRPr="00F65174">
              <w:rPr>
                <w:rFonts w:asciiTheme="majorBidi" w:eastAsia="Calibri" w:hAnsiTheme="majorBidi" w:cstheme="majorBidi"/>
                <w:b/>
                <w:bCs/>
                <w:sz w:val="20"/>
                <w:szCs w:val="20"/>
              </w:rPr>
              <w:t>±</w:t>
            </w:r>
            <w:r w:rsidRPr="00F65174">
              <w:rPr>
                <w:rFonts w:asciiTheme="majorBidi" w:eastAsia="Calibri" w:hAnsiTheme="majorBidi" w:cstheme="majorBidi"/>
                <w:sz w:val="20"/>
                <w:szCs w:val="20"/>
              </w:rPr>
              <w:t>65.45</w:t>
            </w:r>
          </w:p>
        </w:tc>
        <w:tc>
          <w:tcPr>
            <w:tcW w:w="2399" w:type="dxa"/>
            <w:tcBorders>
              <w:top w:val="single" w:sz="2" w:space="0" w:color="auto"/>
              <w:left w:val="single" w:sz="2" w:space="0" w:color="auto"/>
              <w:bottom w:val="single" w:sz="2" w:space="0" w:color="auto"/>
              <w:right w:val="single" w:sz="2" w:space="0" w:color="auto"/>
            </w:tcBorders>
            <w:shd w:val="clear" w:color="auto" w:fill="FFFFFF"/>
            <w:vAlign w:val="center"/>
          </w:tcPr>
          <w:p w14:paraId="6DA1894B" w14:textId="77777777" w:rsidR="00AD5994" w:rsidRPr="00F65174" w:rsidRDefault="00AD5994" w:rsidP="00AD5994">
            <w:pPr>
              <w:bidi w:val="0"/>
              <w:jc w:val="center"/>
              <w:rPr>
                <w:rFonts w:asciiTheme="majorBidi" w:eastAsia="Calibri" w:hAnsiTheme="majorBidi" w:cstheme="majorBidi"/>
                <w:b/>
                <w:bCs/>
                <w:sz w:val="20"/>
                <w:szCs w:val="20"/>
                <w:rtl/>
              </w:rPr>
            </w:pPr>
            <w:r w:rsidRPr="00F65174">
              <w:rPr>
                <w:rFonts w:asciiTheme="majorBidi" w:eastAsia="Calibri" w:hAnsiTheme="majorBidi" w:cstheme="majorBidi"/>
                <w:b/>
                <w:bCs/>
                <w:sz w:val="20"/>
                <w:szCs w:val="20"/>
              </w:rPr>
              <w:t>NP</w:t>
            </w:r>
          </w:p>
        </w:tc>
      </w:tr>
    </w:tbl>
    <w:p w14:paraId="4A8040C7" w14:textId="77777777" w:rsidR="00AD5994" w:rsidRDefault="00AD5994" w:rsidP="00AD5994">
      <w:pPr>
        <w:bidi w:val="0"/>
        <w:spacing w:after="0" w:line="240" w:lineRule="auto"/>
        <w:jc w:val="center"/>
        <w:rPr>
          <w:rFonts w:asciiTheme="majorBidi" w:hAnsiTheme="majorBidi" w:cstheme="majorBidi"/>
          <w:sz w:val="24"/>
          <w:szCs w:val="24"/>
        </w:rPr>
      </w:pPr>
    </w:p>
    <w:p w14:paraId="3F0D7AAB" w14:textId="77777777" w:rsidR="007C4F9D" w:rsidRDefault="00F65174" w:rsidP="00F65174">
      <w:pPr>
        <w:bidi w:val="0"/>
        <w:spacing w:after="160" w:line="259" w:lineRule="auto"/>
        <w:rPr>
          <w:rFonts w:asciiTheme="majorBidi" w:eastAsia="Calibri" w:hAnsiTheme="majorBidi" w:cstheme="majorBidi"/>
          <w:b/>
          <w:bCs/>
          <w:sz w:val="20"/>
          <w:szCs w:val="20"/>
          <w:lang w:bidi="ar-IQ"/>
        </w:rPr>
      </w:pPr>
      <w:r>
        <w:rPr>
          <w:rFonts w:asciiTheme="majorBidi" w:hAnsiTheme="majorBidi" w:cstheme="majorBidi"/>
          <w:sz w:val="24"/>
          <w:szCs w:val="24"/>
        </w:rPr>
        <w:lastRenderedPageBreak/>
        <w:t xml:space="preserve">                          </w:t>
      </w:r>
    </w:p>
    <w:p w14:paraId="52492B87" w14:textId="279D7B7E" w:rsidR="00AD5994" w:rsidRPr="007E51D2" w:rsidRDefault="007C4F9D" w:rsidP="007C4F9D">
      <w:pPr>
        <w:bidi w:val="0"/>
        <w:spacing w:after="160" w:line="259" w:lineRule="auto"/>
        <w:rPr>
          <w:rFonts w:asciiTheme="majorBidi" w:eastAsia="Calibri" w:hAnsiTheme="majorBidi" w:cstheme="majorBidi"/>
          <w:b/>
          <w:bCs/>
          <w:sz w:val="24"/>
          <w:szCs w:val="24"/>
          <w:lang w:bidi="ar-IQ"/>
        </w:rPr>
      </w:pPr>
      <w:r>
        <w:rPr>
          <w:rFonts w:asciiTheme="majorBidi" w:eastAsia="Calibri" w:hAnsiTheme="majorBidi" w:cstheme="majorBidi"/>
          <w:b/>
          <w:bCs/>
          <w:sz w:val="20"/>
          <w:szCs w:val="20"/>
          <w:lang w:bidi="ar-IQ"/>
        </w:rPr>
        <w:t xml:space="preserve">                                </w:t>
      </w:r>
      <w:r w:rsidR="00AD5994" w:rsidRPr="00F65174">
        <w:rPr>
          <w:rFonts w:asciiTheme="majorBidi" w:eastAsia="Calibri" w:hAnsiTheme="majorBidi" w:cstheme="majorBidi"/>
          <w:b/>
          <w:bCs/>
          <w:sz w:val="20"/>
          <w:szCs w:val="20"/>
          <w:lang w:bidi="ar-IQ"/>
        </w:rPr>
        <w:t xml:space="preserve">Table 5: </w:t>
      </w:r>
      <w:r w:rsidR="00AD5994" w:rsidRPr="00F65174">
        <w:rPr>
          <w:rFonts w:asciiTheme="majorBidi" w:eastAsia="Calibri" w:hAnsiTheme="majorBidi" w:cstheme="majorBidi"/>
          <w:sz w:val="20"/>
          <w:szCs w:val="20"/>
          <w:lang w:bidi="ar-IQ"/>
        </w:rPr>
        <w:t>Means ±SD of serum levels of ROS and MDA in the different pregnant groups according to the age.</w:t>
      </w:r>
    </w:p>
    <w:tbl>
      <w:tblPr>
        <w:tblStyle w:val="TableGrid"/>
        <w:tblpPr w:leftFromText="180" w:rightFromText="180" w:vertAnchor="text" w:horzAnchor="margin" w:tblpXSpec="center" w:tblpY="29"/>
        <w:tblW w:w="9791" w:type="dxa"/>
        <w:tblLayout w:type="fixed"/>
        <w:tblLook w:val="04A0" w:firstRow="1" w:lastRow="0" w:firstColumn="1" w:lastColumn="0" w:noHBand="0" w:noVBand="1"/>
      </w:tblPr>
      <w:tblGrid>
        <w:gridCol w:w="1395"/>
        <w:gridCol w:w="1227"/>
        <w:gridCol w:w="1486"/>
        <w:gridCol w:w="787"/>
        <w:gridCol w:w="1574"/>
        <w:gridCol w:w="874"/>
        <w:gridCol w:w="1574"/>
        <w:gridCol w:w="874"/>
      </w:tblGrid>
      <w:tr w:rsidR="00AD5994" w:rsidRPr="00F65174" w14:paraId="281E31CE" w14:textId="77777777" w:rsidTr="00F65174">
        <w:trPr>
          <w:trHeight w:val="553"/>
        </w:trPr>
        <w:tc>
          <w:tcPr>
            <w:tcW w:w="1395" w:type="dxa"/>
          </w:tcPr>
          <w:p w14:paraId="5C17B082"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Biochemical</w:t>
            </w:r>
          </w:p>
          <w:p w14:paraId="13DB5C99"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Test</w:t>
            </w:r>
          </w:p>
          <w:p w14:paraId="617C063D"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p>
        </w:tc>
        <w:tc>
          <w:tcPr>
            <w:tcW w:w="1227" w:type="dxa"/>
          </w:tcPr>
          <w:p w14:paraId="6E0835E3"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Age group</w:t>
            </w:r>
          </w:p>
          <w:p w14:paraId="4C083C9A"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(Year)</w:t>
            </w:r>
          </w:p>
        </w:tc>
        <w:tc>
          <w:tcPr>
            <w:tcW w:w="1486" w:type="dxa"/>
          </w:tcPr>
          <w:p w14:paraId="7309B297"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 SP)</w:t>
            </w:r>
          </w:p>
          <w:p w14:paraId="5615321B"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 xml:space="preserve">Mean </w:t>
            </w:r>
            <w:r w:rsidRPr="00F65174">
              <w:rPr>
                <w:rFonts w:ascii="Times New Roman" w:eastAsia="Calibri" w:hAnsi="Times New Roman" w:cs="Times New Roman"/>
                <w:sz w:val="20"/>
                <w:szCs w:val="20"/>
                <w:lang w:bidi="ar-IQ"/>
              </w:rPr>
              <w:t>±</w:t>
            </w:r>
            <w:r w:rsidRPr="00F65174">
              <w:rPr>
                <w:rFonts w:ascii="Times New Roman" w:eastAsia="Calibri" w:hAnsi="Times New Roman" w:cs="Times New Roman"/>
                <w:b/>
                <w:bCs/>
                <w:sz w:val="20"/>
                <w:szCs w:val="20"/>
                <w:lang w:bidi="ar-IQ"/>
              </w:rPr>
              <w:t>SD</w:t>
            </w:r>
          </w:p>
        </w:tc>
        <w:tc>
          <w:tcPr>
            <w:tcW w:w="787" w:type="dxa"/>
          </w:tcPr>
          <w:p w14:paraId="06301B57"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P value</w:t>
            </w:r>
          </w:p>
        </w:tc>
        <w:tc>
          <w:tcPr>
            <w:tcW w:w="1574" w:type="dxa"/>
          </w:tcPr>
          <w:p w14:paraId="7E9590CC"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(IUI)</w:t>
            </w:r>
          </w:p>
          <w:p w14:paraId="4AE0EB27"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Mean ±SD</w:t>
            </w:r>
          </w:p>
        </w:tc>
        <w:tc>
          <w:tcPr>
            <w:tcW w:w="874" w:type="dxa"/>
          </w:tcPr>
          <w:p w14:paraId="31AA198D"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P</w:t>
            </w:r>
          </w:p>
          <w:p w14:paraId="65A2FCA7"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Value</w:t>
            </w:r>
          </w:p>
        </w:tc>
        <w:tc>
          <w:tcPr>
            <w:tcW w:w="1574" w:type="dxa"/>
          </w:tcPr>
          <w:p w14:paraId="38C388FB"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(IVF)</w:t>
            </w:r>
          </w:p>
          <w:p w14:paraId="406AD7C1"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Mean ±SD</w:t>
            </w:r>
          </w:p>
        </w:tc>
        <w:tc>
          <w:tcPr>
            <w:tcW w:w="874" w:type="dxa"/>
          </w:tcPr>
          <w:p w14:paraId="5DE3E765"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P</w:t>
            </w:r>
          </w:p>
          <w:p w14:paraId="0B30F732"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value</w:t>
            </w:r>
          </w:p>
          <w:p w14:paraId="7087E30C"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p>
        </w:tc>
      </w:tr>
      <w:tr w:rsidR="00AD5994" w:rsidRPr="00F65174" w14:paraId="52F47F29" w14:textId="77777777" w:rsidTr="007C4F9D">
        <w:trPr>
          <w:trHeight w:val="280"/>
        </w:trPr>
        <w:tc>
          <w:tcPr>
            <w:tcW w:w="1395" w:type="dxa"/>
            <w:vMerge w:val="restart"/>
          </w:tcPr>
          <w:p w14:paraId="29697BC9"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ROS</w:t>
            </w:r>
          </w:p>
        </w:tc>
        <w:tc>
          <w:tcPr>
            <w:tcW w:w="1227" w:type="dxa"/>
          </w:tcPr>
          <w:p w14:paraId="4EBEA097"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18-25</w:t>
            </w:r>
          </w:p>
        </w:tc>
        <w:tc>
          <w:tcPr>
            <w:tcW w:w="1486" w:type="dxa"/>
          </w:tcPr>
          <w:p w14:paraId="0223A124"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314.07±25.63</w:t>
            </w:r>
          </w:p>
        </w:tc>
        <w:tc>
          <w:tcPr>
            <w:tcW w:w="787" w:type="dxa"/>
            <w:vMerge w:val="restart"/>
          </w:tcPr>
          <w:p w14:paraId="2BE9A537"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0.702</w:t>
            </w:r>
          </w:p>
        </w:tc>
        <w:tc>
          <w:tcPr>
            <w:tcW w:w="1574" w:type="dxa"/>
          </w:tcPr>
          <w:p w14:paraId="3D73FF3B"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323.04±38.51</w:t>
            </w:r>
          </w:p>
        </w:tc>
        <w:tc>
          <w:tcPr>
            <w:tcW w:w="874" w:type="dxa"/>
            <w:vMerge w:val="restart"/>
          </w:tcPr>
          <w:p w14:paraId="26135985"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0.973</w:t>
            </w:r>
          </w:p>
        </w:tc>
        <w:tc>
          <w:tcPr>
            <w:tcW w:w="1574" w:type="dxa"/>
          </w:tcPr>
          <w:p w14:paraId="4F5E0A0C"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320.17±50.25</w:t>
            </w:r>
          </w:p>
        </w:tc>
        <w:tc>
          <w:tcPr>
            <w:tcW w:w="874" w:type="dxa"/>
            <w:vMerge w:val="restart"/>
          </w:tcPr>
          <w:p w14:paraId="65B45A2E"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0.584</w:t>
            </w:r>
          </w:p>
        </w:tc>
      </w:tr>
      <w:tr w:rsidR="00AD5994" w:rsidRPr="00F65174" w14:paraId="478BA219" w14:textId="77777777" w:rsidTr="007C4F9D">
        <w:trPr>
          <w:trHeight w:val="216"/>
        </w:trPr>
        <w:tc>
          <w:tcPr>
            <w:tcW w:w="1395" w:type="dxa"/>
            <w:vMerge/>
          </w:tcPr>
          <w:p w14:paraId="08BF29AE"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p>
        </w:tc>
        <w:tc>
          <w:tcPr>
            <w:tcW w:w="1227" w:type="dxa"/>
          </w:tcPr>
          <w:p w14:paraId="28AEAD43"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26-33</w:t>
            </w:r>
          </w:p>
        </w:tc>
        <w:tc>
          <w:tcPr>
            <w:tcW w:w="1486" w:type="dxa"/>
          </w:tcPr>
          <w:p w14:paraId="5039ADE5"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319.90±39.17</w:t>
            </w:r>
          </w:p>
        </w:tc>
        <w:tc>
          <w:tcPr>
            <w:tcW w:w="787" w:type="dxa"/>
            <w:vMerge/>
          </w:tcPr>
          <w:p w14:paraId="4FD0F9C4" w14:textId="77777777" w:rsidR="00AD5994" w:rsidRPr="00F65174" w:rsidRDefault="00AD5994" w:rsidP="00AD5994">
            <w:pPr>
              <w:bidi w:val="0"/>
              <w:ind w:right="-1"/>
              <w:jc w:val="both"/>
              <w:rPr>
                <w:rFonts w:ascii="Times New Roman" w:eastAsia="Calibri" w:hAnsi="Times New Roman" w:cs="Times New Roman"/>
                <w:sz w:val="20"/>
                <w:szCs w:val="20"/>
                <w:lang w:bidi="ar-IQ"/>
              </w:rPr>
            </w:pPr>
          </w:p>
        </w:tc>
        <w:tc>
          <w:tcPr>
            <w:tcW w:w="1574" w:type="dxa"/>
          </w:tcPr>
          <w:p w14:paraId="1F0AAA4C"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319.84±39.18</w:t>
            </w:r>
          </w:p>
        </w:tc>
        <w:tc>
          <w:tcPr>
            <w:tcW w:w="874" w:type="dxa"/>
            <w:vMerge/>
          </w:tcPr>
          <w:p w14:paraId="7733F422" w14:textId="77777777" w:rsidR="00AD5994" w:rsidRPr="00F65174" w:rsidRDefault="00AD5994" w:rsidP="00AD5994">
            <w:pPr>
              <w:bidi w:val="0"/>
              <w:ind w:right="-1"/>
              <w:jc w:val="both"/>
              <w:rPr>
                <w:rFonts w:ascii="Times New Roman" w:eastAsia="Calibri" w:hAnsi="Times New Roman" w:cs="Times New Roman"/>
                <w:sz w:val="20"/>
                <w:szCs w:val="20"/>
                <w:lang w:bidi="ar-IQ"/>
              </w:rPr>
            </w:pPr>
          </w:p>
        </w:tc>
        <w:tc>
          <w:tcPr>
            <w:tcW w:w="1574" w:type="dxa"/>
          </w:tcPr>
          <w:p w14:paraId="1F29A3FB"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309.31±54.00</w:t>
            </w:r>
          </w:p>
        </w:tc>
        <w:tc>
          <w:tcPr>
            <w:tcW w:w="874" w:type="dxa"/>
            <w:vMerge/>
          </w:tcPr>
          <w:p w14:paraId="1B848FC1" w14:textId="77777777" w:rsidR="00AD5994" w:rsidRPr="00F65174" w:rsidRDefault="00AD5994" w:rsidP="00AD5994">
            <w:pPr>
              <w:bidi w:val="0"/>
              <w:ind w:right="-1"/>
              <w:jc w:val="both"/>
              <w:rPr>
                <w:rFonts w:ascii="Times New Roman" w:eastAsia="Calibri" w:hAnsi="Times New Roman" w:cs="Times New Roman"/>
                <w:sz w:val="20"/>
                <w:szCs w:val="20"/>
                <w:lang w:bidi="ar-IQ"/>
              </w:rPr>
            </w:pPr>
          </w:p>
        </w:tc>
      </w:tr>
      <w:tr w:rsidR="00AD5994" w:rsidRPr="00F65174" w14:paraId="57C5E6F7" w14:textId="77777777" w:rsidTr="007C4F9D">
        <w:trPr>
          <w:trHeight w:val="316"/>
        </w:trPr>
        <w:tc>
          <w:tcPr>
            <w:tcW w:w="1395" w:type="dxa"/>
            <w:vMerge/>
          </w:tcPr>
          <w:p w14:paraId="52D681C2"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p>
        </w:tc>
        <w:tc>
          <w:tcPr>
            <w:tcW w:w="1227" w:type="dxa"/>
          </w:tcPr>
          <w:p w14:paraId="0A3CBFCE"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Above 34</w:t>
            </w:r>
          </w:p>
        </w:tc>
        <w:tc>
          <w:tcPr>
            <w:tcW w:w="1486" w:type="dxa"/>
          </w:tcPr>
          <w:p w14:paraId="5796EA85"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325.18±33.91</w:t>
            </w:r>
          </w:p>
        </w:tc>
        <w:tc>
          <w:tcPr>
            <w:tcW w:w="787" w:type="dxa"/>
            <w:vMerge/>
          </w:tcPr>
          <w:p w14:paraId="53AFE25B" w14:textId="77777777" w:rsidR="00AD5994" w:rsidRPr="00F65174" w:rsidRDefault="00AD5994" w:rsidP="00AD5994">
            <w:pPr>
              <w:bidi w:val="0"/>
              <w:ind w:right="-1"/>
              <w:jc w:val="both"/>
              <w:rPr>
                <w:rFonts w:ascii="Times New Roman" w:eastAsia="Calibri" w:hAnsi="Times New Roman" w:cs="Times New Roman"/>
                <w:sz w:val="20"/>
                <w:szCs w:val="20"/>
                <w:lang w:bidi="ar-IQ"/>
              </w:rPr>
            </w:pPr>
          </w:p>
        </w:tc>
        <w:tc>
          <w:tcPr>
            <w:tcW w:w="1574" w:type="dxa"/>
          </w:tcPr>
          <w:p w14:paraId="1D8BA86F"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319.54±50.97</w:t>
            </w:r>
          </w:p>
        </w:tc>
        <w:tc>
          <w:tcPr>
            <w:tcW w:w="874" w:type="dxa"/>
            <w:vMerge/>
          </w:tcPr>
          <w:p w14:paraId="11C968F8" w14:textId="77777777" w:rsidR="00AD5994" w:rsidRPr="00F65174" w:rsidRDefault="00AD5994" w:rsidP="00AD5994">
            <w:pPr>
              <w:bidi w:val="0"/>
              <w:ind w:right="-1"/>
              <w:jc w:val="both"/>
              <w:rPr>
                <w:rFonts w:ascii="Times New Roman" w:eastAsia="Calibri" w:hAnsi="Times New Roman" w:cs="Times New Roman"/>
                <w:sz w:val="20"/>
                <w:szCs w:val="20"/>
                <w:lang w:bidi="ar-IQ"/>
              </w:rPr>
            </w:pPr>
          </w:p>
        </w:tc>
        <w:tc>
          <w:tcPr>
            <w:tcW w:w="1574" w:type="dxa"/>
          </w:tcPr>
          <w:p w14:paraId="76CC9FDF"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328.34±41.92</w:t>
            </w:r>
          </w:p>
        </w:tc>
        <w:tc>
          <w:tcPr>
            <w:tcW w:w="874" w:type="dxa"/>
            <w:vMerge/>
          </w:tcPr>
          <w:p w14:paraId="231E2D8B" w14:textId="77777777" w:rsidR="00AD5994" w:rsidRPr="00F65174" w:rsidRDefault="00AD5994" w:rsidP="00AD5994">
            <w:pPr>
              <w:bidi w:val="0"/>
              <w:ind w:right="-1"/>
              <w:jc w:val="both"/>
              <w:rPr>
                <w:rFonts w:ascii="Times New Roman" w:eastAsia="Calibri" w:hAnsi="Times New Roman" w:cs="Times New Roman"/>
                <w:sz w:val="20"/>
                <w:szCs w:val="20"/>
                <w:lang w:bidi="ar-IQ"/>
              </w:rPr>
            </w:pPr>
          </w:p>
        </w:tc>
      </w:tr>
      <w:tr w:rsidR="00AD5994" w:rsidRPr="00F65174" w14:paraId="190C8CC6" w14:textId="77777777" w:rsidTr="007C4F9D">
        <w:trPr>
          <w:trHeight w:val="277"/>
        </w:trPr>
        <w:tc>
          <w:tcPr>
            <w:tcW w:w="1395" w:type="dxa"/>
            <w:vMerge w:val="restart"/>
          </w:tcPr>
          <w:p w14:paraId="5E3A77C8"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r w:rsidRPr="00F65174">
              <w:rPr>
                <w:rFonts w:ascii="Times New Roman" w:eastAsia="Calibri" w:hAnsi="Times New Roman" w:cs="Times New Roman"/>
                <w:b/>
                <w:bCs/>
                <w:sz w:val="20"/>
                <w:szCs w:val="20"/>
                <w:lang w:bidi="ar-IQ"/>
              </w:rPr>
              <w:t>MDA</w:t>
            </w:r>
          </w:p>
        </w:tc>
        <w:tc>
          <w:tcPr>
            <w:tcW w:w="1227" w:type="dxa"/>
          </w:tcPr>
          <w:p w14:paraId="04121CA3"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18-25</w:t>
            </w:r>
          </w:p>
        </w:tc>
        <w:tc>
          <w:tcPr>
            <w:tcW w:w="1486" w:type="dxa"/>
          </w:tcPr>
          <w:p w14:paraId="45E138AF"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1.53±0.41</w:t>
            </w:r>
          </w:p>
        </w:tc>
        <w:tc>
          <w:tcPr>
            <w:tcW w:w="787" w:type="dxa"/>
            <w:vMerge w:val="restart"/>
          </w:tcPr>
          <w:p w14:paraId="6C487680"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0.435</w:t>
            </w:r>
          </w:p>
        </w:tc>
        <w:tc>
          <w:tcPr>
            <w:tcW w:w="1574" w:type="dxa"/>
          </w:tcPr>
          <w:p w14:paraId="32F7000A"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1.67±0.27</w:t>
            </w:r>
          </w:p>
        </w:tc>
        <w:tc>
          <w:tcPr>
            <w:tcW w:w="874" w:type="dxa"/>
            <w:vMerge w:val="restart"/>
          </w:tcPr>
          <w:p w14:paraId="48C95D11"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0.804</w:t>
            </w:r>
          </w:p>
        </w:tc>
        <w:tc>
          <w:tcPr>
            <w:tcW w:w="1574" w:type="dxa"/>
          </w:tcPr>
          <w:p w14:paraId="7004426B"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1.90±1.31</w:t>
            </w:r>
          </w:p>
        </w:tc>
        <w:tc>
          <w:tcPr>
            <w:tcW w:w="874" w:type="dxa"/>
            <w:vMerge w:val="restart"/>
          </w:tcPr>
          <w:p w14:paraId="6E74FCA1"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0.630</w:t>
            </w:r>
          </w:p>
        </w:tc>
      </w:tr>
      <w:tr w:rsidR="00AD5994" w:rsidRPr="00F65174" w14:paraId="35CD6260" w14:textId="77777777" w:rsidTr="007C4F9D">
        <w:trPr>
          <w:trHeight w:val="282"/>
        </w:trPr>
        <w:tc>
          <w:tcPr>
            <w:tcW w:w="1395" w:type="dxa"/>
            <w:vMerge/>
          </w:tcPr>
          <w:p w14:paraId="11814B25"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p>
        </w:tc>
        <w:tc>
          <w:tcPr>
            <w:tcW w:w="1227" w:type="dxa"/>
          </w:tcPr>
          <w:p w14:paraId="282C7B4C"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26-33</w:t>
            </w:r>
          </w:p>
        </w:tc>
        <w:tc>
          <w:tcPr>
            <w:tcW w:w="1486" w:type="dxa"/>
          </w:tcPr>
          <w:p w14:paraId="4D82D692"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1.62±0.40</w:t>
            </w:r>
          </w:p>
        </w:tc>
        <w:tc>
          <w:tcPr>
            <w:tcW w:w="787" w:type="dxa"/>
            <w:vMerge/>
          </w:tcPr>
          <w:p w14:paraId="2F6E6F37" w14:textId="77777777" w:rsidR="00AD5994" w:rsidRPr="00F65174" w:rsidRDefault="00AD5994" w:rsidP="00AD5994">
            <w:pPr>
              <w:bidi w:val="0"/>
              <w:ind w:right="-1"/>
              <w:jc w:val="both"/>
              <w:rPr>
                <w:rFonts w:ascii="Times New Roman" w:eastAsia="Calibri" w:hAnsi="Times New Roman" w:cs="Times New Roman"/>
                <w:sz w:val="20"/>
                <w:szCs w:val="20"/>
                <w:lang w:bidi="ar-IQ"/>
              </w:rPr>
            </w:pPr>
          </w:p>
        </w:tc>
        <w:tc>
          <w:tcPr>
            <w:tcW w:w="1574" w:type="dxa"/>
          </w:tcPr>
          <w:p w14:paraId="3AAD5218"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1.61±0.27</w:t>
            </w:r>
          </w:p>
        </w:tc>
        <w:tc>
          <w:tcPr>
            <w:tcW w:w="874" w:type="dxa"/>
            <w:vMerge/>
          </w:tcPr>
          <w:p w14:paraId="263336A4" w14:textId="77777777" w:rsidR="00AD5994" w:rsidRPr="00F65174" w:rsidRDefault="00AD5994" w:rsidP="00AD5994">
            <w:pPr>
              <w:bidi w:val="0"/>
              <w:ind w:right="-1"/>
              <w:jc w:val="both"/>
              <w:rPr>
                <w:rFonts w:ascii="Times New Roman" w:eastAsia="Calibri" w:hAnsi="Times New Roman" w:cs="Times New Roman"/>
                <w:sz w:val="20"/>
                <w:szCs w:val="20"/>
                <w:lang w:bidi="ar-IQ"/>
              </w:rPr>
            </w:pPr>
          </w:p>
        </w:tc>
        <w:tc>
          <w:tcPr>
            <w:tcW w:w="1574" w:type="dxa"/>
          </w:tcPr>
          <w:p w14:paraId="15C3F5D7"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1.64±0.25</w:t>
            </w:r>
          </w:p>
        </w:tc>
        <w:tc>
          <w:tcPr>
            <w:tcW w:w="874" w:type="dxa"/>
            <w:vMerge/>
          </w:tcPr>
          <w:p w14:paraId="19BAFECB" w14:textId="77777777" w:rsidR="00AD5994" w:rsidRPr="00F65174" w:rsidRDefault="00AD5994" w:rsidP="00AD5994">
            <w:pPr>
              <w:bidi w:val="0"/>
              <w:ind w:right="-1"/>
              <w:jc w:val="both"/>
              <w:rPr>
                <w:rFonts w:ascii="Times New Roman" w:eastAsia="Calibri" w:hAnsi="Times New Roman" w:cs="Times New Roman"/>
                <w:sz w:val="20"/>
                <w:szCs w:val="20"/>
                <w:lang w:bidi="ar-IQ"/>
              </w:rPr>
            </w:pPr>
          </w:p>
        </w:tc>
      </w:tr>
      <w:tr w:rsidR="00AD5994" w:rsidRPr="00F65174" w14:paraId="21829CA0" w14:textId="77777777" w:rsidTr="007C4F9D">
        <w:trPr>
          <w:trHeight w:val="257"/>
        </w:trPr>
        <w:tc>
          <w:tcPr>
            <w:tcW w:w="1395" w:type="dxa"/>
            <w:vMerge/>
          </w:tcPr>
          <w:p w14:paraId="2343D24C" w14:textId="77777777" w:rsidR="00AD5994" w:rsidRPr="00F65174" w:rsidRDefault="00AD5994" w:rsidP="00AD5994">
            <w:pPr>
              <w:bidi w:val="0"/>
              <w:ind w:right="-1"/>
              <w:jc w:val="both"/>
              <w:rPr>
                <w:rFonts w:ascii="Times New Roman" w:eastAsia="Calibri" w:hAnsi="Times New Roman" w:cs="Times New Roman"/>
                <w:b/>
                <w:bCs/>
                <w:sz w:val="20"/>
                <w:szCs w:val="20"/>
                <w:lang w:bidi="ar-IQ"/>
              </w:rPr>
            </w:pPr>
          </w:p>
        </w:tc>
        <w:tc>
          <w:tcPr>
            <w:tcW w:w="1227" w:type="dxa"/>
          </w:tcPr>
          <w:p w14:paraId="7BE763C7"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Above 34</w:t>
            </w:r>
          </w:p>
        </w:tc>
        <w:tc>
          <w:tcPr>
            <w:tcW w:w="1486" w:type="dxa"/>
          </w:tcPr>
          <w:p w14:paraId="76EBD601"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1.73±0.4</w:t>
            </w:r>
          </w:p>
        </w:tc>
        <w:tc>
          <w:tcPr>
            <w:tcW w:w="787" w:type="dxa"/>
            <w:vMerge/>
          </w:tcPr>
          <w:p w14:paraId="507DE95C" w14:textId="77777777" w:rsidR="00AD5994" w:rsidRPr="00F65174" w:rsidRDefault="00AD5994" w:rsidP="00AD5994">
            <w:pPr>
              <w:bidi w:val="0"/>
              <w:ind w:right="-1"/>
              <w:jc w:val="both"/>
              <w:rPr>
                <w:rFonts w:ascii="Times New Roman" w:eastAsia="Calibri" w:hAnsi="Times New Roman" w:cs="Times New Roman"/>
                <w:sz w:val="20"/>
                <w:szCs w:val="20"/>
                <w:lang w:bidi="ar-IQ"/>
              </w:rPr>
            </w:pPr>
          </w:p>
        </w:tc>
        <w:tc>
          <w:tcPr>
            <w:tcW w:w="1574" w:type="dxa"/>
          </w:tcPr>
          <w:p w14:paraId="096E5826"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1.63±0.26</w:t>
            </w:r>
          </w:p>
        </w:tc>
        <w:tc>
          <w:tcPr>
            <w:tcW w:w="874" w:type="dxa"/>
            <w:vMerge/>
          </w:tcPr>
          <w:p w14:paraId="69386898" w14:textId="77777777" w:rsidR="00AD5994" w:rsidRPr="00F65174" w:rsidRDefault="00AD5994" w:rsidP="00AD5994">
            <w:pPr>
              <w:bidi w:val="0"/>
              <w:ind w:right="-1"/>
              <w:jc w:val="both"/>
              <w:rPr>
                <w:rFonts w:ascii="Times New Roman" w:eastAsia="Calibri" w:hAnsi="Times New Roman" w:cs="Times New Roman"/>
                <w:sz w:val="20"/>
                <w:szCs w:val="20"/>
                <w:lang w:bidi="ar-IQ"/>
              </w:rPr>
            </w:pPr>
          </w:p>
        </w:tc>
        <w:tc>
          <w:tcPr>
            <w:tcW w:w="1574" w:type="dxa"/>
          </w:tcPr>
          <w:p w14:paraId="3411714D" w14:textId="77777777" w:rsidR="00AD5994" w:rsidRPr="00F65174" w:rsidRDefault="00AD5994" w:rsidP="00AD5994">
            <w:pPr>
              <w:bidi w:val="0"/>
              <w:ind w:right="-1"/>
              <w:jc w:val="both"/>
              <w:rPr>
                <w:rFonts w:ascii="Times New Roman" w:eastAsia="Calibri" w:hAnsi="Times New Roman" w:cs="Times New Roman"/>
                <w:sz w:val="20"/>
                <w:szCs w:val="20"/>
                <w:lang w:bidi="ar-IQ"/>
              </w:rPr>
            </w:pPr>
            <w:r w:rsidRPr="00F65174">
              <w:rPr>
                <w:rFonts w:ascii="Times New Roman" w:eastAsia="Calibri" w:hAnsi="Times New Roman" w:cs="Times New Roman"/>
                <w:sz w:val="20"/>
                <w:szCs w:val="20"/>
                <w:lang w:bidi="ar-IQ"/>
              </w:rPr>
              <w:t>1.68±0.26</w:t>
            </w:r>
          </w:p>
        </w:tc>
        <w:tc>
          <w:tcPr>
            <w:tcW w:w="874" w:type="dxa"/>
            <w:vMerge/>
          </w:tcPr>
          <w:p w14:paraId="1C3467E6" w14:textId="77777777" w:rsidR="00AD5994" w:rsidRPr="00F65174" w:rsidRDefault="00AD5994" w:rsidP="00AD5994">
            <w:pPr>
              <w:bidi w:val="0"/>
              <w:ind w:right="-1"/>
              <w:jc w:val="both"/>
              <w:rPr>
                <w:rFonts w:ascii="Times New Roman" w:eastAsia="Calibri" w:hAnsi="Times New Roman" w:cs="Times New Roman"/>
                <w:sz w:val="20"/>
                <w:szCs w:val="20"/>
                <w:lang w:bidi="ar-IQ"/>
              </w:rPr>
            </w:pPr>
          </w:p>
        </w:tc>
      </w:tr>
    </w:tbl>
    <w:p w14:paraId="287F1822" w14:textId="3C8604A0" w:rsidR="000C5707" w:rsidRDefault="000C5707" w:rsidP="007C4F9D">
      <w:pPr>
        <w:bidi w:val="0"/>
        <w:spacing w:after="160" w:line="259" w:lineRule="auto"/>
        <w:rPr>
          <w:rFonts w:asciiTheme="majorBidi" w:eastAsia="Calibri" w:hAnsiTheme="majorBidi" w:cstheme="majorBidi"/>
          <w:b/>
          <w:bCs/>
          <w:sz w:val="24"/>
          <w:szCs w:val="24"/>
          <w:lang w:bidi="ar-IQ"/>
        </w:rPr>
      </w:pPr>
    </w:p>
    <w:p w14:paraId="62CF2555" w14:textId="77777777" w:rsidR="000C5707" w:rsidRPr="000C5707" w:rsidRDefault="000C5707" w:rsidP="000C5707">
      <w:pPr>
        <w:bidi w:val="0"/>
        <w:rPr>
          <w:rFonts w:asciiTheme="majorBidi" w:eastAsia="Calibri" w:hAnsiTheme="majorBidi" w:cstheme="majorBidi"/>
          <w:sz w:val="24"/>
          <w:szCs w:val="24"/>
          <w:lang w:bidi="ar-IQ"/>
        </w:rPr>
      </w:pPr>
    </w:p>
    <w:p w14:paraId="630DD191" w14:textId="77777777" w:rsidR="000C5707" w:rsidRPr="000C5707" w:rsidRDefault="000C5707" w:rsidP="000C5707">
      <w:pPr>
        <w:bidi w:val="0"/>
        <w:rPr>
          <w:rFonts w:asciiTheme="majorBidi" w:eastAsia="Calibri" w:hAnsiTheme="majorBidi" w:cstheme="majorBidi"/>
          <w:sz w:val="24"/>
          <w:szCs w:val="24"/>
          <w:lang w:bidi="ar-IQ"/>
        </w:rPr>
      </w:pPr>
    </w:p>
    <w:p w14:paraId="03DF3353" w14:textId="77777777" w:rsidR="000C5707" w:rsidRPr="000C5707" w:rsidRDefault="000C5707" w:rsidP="000C5707">
      <w:pPr>
        <w:bidi w:val="0"/>
        <w:rPr>
          <w:rFonts w:asciiTheme="majorBidi" w:eastAsia="Calibri" w:hAnsiTheme="majorBidi" w:cstheme="majorBidi"/>
          <w:sz w:val="24"/>
          <w:szCs w:val="24"/>
          <w:lang w:bidi="ar-IQ"/>
        </w:rPr>
      </w:pPr>
    </w:p>
    <w:p w14:paraId="0C6D6A89" w14:textId="77777777" w:rsidR="000C5707" w:rsidRPr="000C5707" w:rsidRDefault="000C5707" w:rsidP="000C5707">
      <w:pPr>
        <w:bidi w:val="0"/>
        <w:rPr>
          <w:rFonts w:asciiTheme="majorBidi" w:eastAsia="Calibri" w:hAnsiTheme="majorBidi" w:cstheme="majorBidi"/>
          <w:sz w:val="24"/>
          <w:szCs w:val="24"/>
          <w:lang w:bidi="ar-IQ"/>
        </w:rPr>
      </w:pPr>
    </w:p>
    <w:p w14:paraId="075F25AB" w14:textId="77777777" w:rsidR="000C5707" w:rsidRPr="000C5707" w:rsidRDefault="000C5707" w:rsidP="000C5707">
      <w:pPr>
        <w:bidi w:val="0"/>
        <w:rPr>
          <w:rFonts w:asciiTheme="majorBidi" w:eastAsia="Calibri" w:hAnsiTheme="majorBidi" w:cstheme="majorBidi"/>
          <w:sz w:val="24"/>
          <w:szCs w:val="24"/>
          <w:lang w:bidi="ar-IQ"/>
        </w:rPr>
      </w:pPr>
    </w:p>
    <w:p w14:paraId="74B85809" w14:textId="2C45B691" w:rsidR="000C5707" w:rsidRPr="0084059D" w:rsidRDefault="000C5707" w:rsidP="000C5707">
      <w:pPr>
        <w:bidi w:val="0"/>
        <w:rPr>
          <w:rFonts w:asciiTheme="majorBidi" w:eastAsia="Calibri" w:hAnsiTheme="majorBidi" w:cstheme="majorBidi"/>
          <w:sz w:val="20"/>
          <w:szCs w:val="20"/>
          <w:lang w:bidi="ar-IQ"/>
        </w:rPr>
      </w:pPr>
      <w:r w:rsidRPr="0084059D">
        <w:rPr>
          <w:rFonts w:asciiTheme="majorBidi" w:eastAsia="Calibri" w:hAnsiTheme="majorBidi" w:cstheme="majorBidi"/>
          <w:sz w:val="20"/>
          <w:szCs w:val="20"/>
          <w:lang w:bidi="ar-IQ"/>
        </w:rPr>
        <w:t xml:space="preserve">                          </w:t>
      </w:r>
      <w:r w:rsidRPr="0084059D">
        <w:rPr>
          <w:rFonts w:asciiTheme="majorBidi" w:eastAsia="Calibri" w:hAnsiTheme="majorBidi" w:cstheme="majorBidi"/>
          <w:b/>
          <w:bCs/>
          <w:sz w:val="20"/>
          <w:szCs w:val="20"/>
          <w:lang w:bidi="ar-IQ"/>
        </w:rPr>
        <w:t>Table 6</w:t>
      </w:r>
      <w:r w:rsidRPr="0084059D">
        <w:rPr>
          <w:rFonts w:asciiTheme="majorBidi" w:eastAsia="Calibri" w:hAnsiTheme="majorBidi" w:cstheme="majorBidi"/>
          <w:sz w:val="20"/>
          <w:szCs w:val="20"/>
          <w:lang w:bidi="ar-IQ"/>
        </w:rPr>
        <w:t>: Means ±SD of serum levels of SOD, CAT, and GSH in the different pregnant groups according to the BMI.</w:t>
      </w:r>
      <w:r w:rsidRPr="0084059D">
        <w:rPr>
          <w:rFonts w:asciiTheme="majorBidi" w:eastAsia="Calibri" w:hAnsiTheme="majorBidi" w:cstheme="majorBidi"/>
          <w:sz w:val="20"/>
          <w:szCs w:val="20"/>
          <w:lang w:bidi="ar-IQ"/>
        </w:rPr>
        <w:tab/>
      </w:r>
    </w:p>
    <w:tbl>
      <w:tblPr>
        <w:tblStyle w:val="TableGrid"/>
        <w:tblpPr w:leftFromText="180" w:rightFromText="180" w:vertAnchor="text" w:horzAnchor="margin" w:tblpXSpec="center" w:tblpY="132"/>
        <w:tblW w:w="10345" w:type="dxa"/>
        <w:tblLayout w:type="fixed"/>
        <w:tblLook w:val="04A0" w:firstRow="1" w:lastRow="0" w:firstColumn="1" w:lastColumn="0" w:noHBand="0" w:noVBand="1"/>
      </w:tblPr>
      <w:tblGrid>
        <w:gridCol w:w="1550"/>
        <w:gridCol w:w="1574"/>
        <w:gridCol w:w="1602"/>
        <w:gridCol w:w="918"/>
        <w:gridCol w:w="1493"/>
        <w:gridCol w:w="868"/>
        <w:gridCol w:w="1472"/>
        <w:gridCol w:w="868"/>
      </w:tblGrid>
      <w:tr w:rsidR="000C5707" w:rsidRPr="007C4F9D" w14:paraId="15871BDA" w14:textId="77777777" w:rsidTr="00991F95">
        <w:trPr>
          <w:trHeight w:val="554"/>
        </w:trPr>
        <w:tc>
          <w:tcPr>
            <w:tcW w:w="1550" w:type="dxa"/>
          </w:tcPr>
          <w:p w14:paraId="5F164B1A" w14:textId="77777777" w:rsidR="000C5707" w:rsidRPr="007C4F9D" w:rsidRDefault="000C5707" w:rsidP="00991F95">
            <w:pPr>
              <w:bidi w:val="0"/>
              <w:ind w:right="-1"/>
              <w:jc w:val="both"/>
              <w:rPr>
                <w:rFonts w:ascii="Times New Roman" w:eastAsia="Calibri" w:hAnsi="Times New Roman" w:cs="Times New Roman"/>
                <w:b/>
                <w:bCs/>
                <w:sz w:val="20"/>
                <w:szCs w:val="20"/>
                <w:lang w:bidi="ar-IQ"/>
              </w:rPr>
            </w:pPr>
            <w:r w:rsidRPr="007C4F9D">
              <w:rPr>
                <w:rFonts w:ascii="Times New Roman" w:eastAsia="Calibri" w:hAnsi="Times New Roman" w:cs="Times New Roman"/>
                <w:b/>
                <w:bCs/>
                <w:sz w:val="20"/>
                <w:szCs w:val="20"/>
                <w:lang w:bidi="ar-IQ"/>
              </w:rPr>
              <w:t>Biochemical</w:t>
            </w:r>
          </w:p>
          <w:p w14:paraId="754C0BC5" w14:textId="77777777" w:rsidR="000C5707" w:rsidRPr="007C4F9D" w:rsidRDefault="000C5707" w:rsidP="00991F95">
            <w:pPr>
              <w:bidi w:val="0"/>
              <w:ind w:right="-1"/>
              <w:jc w:val="both"/>
              <w:rPr>
                <w:rFonts w:ascii="Times New Roman" w:eastAsia="Calibri" w:hAnsi="Times New Roman" w:cs="Times New Roman"/>
                <w:b/>
                <w:bCs/>
                <w:sz w:val="20"/>
                <w:szCs w:val="20"/>
                <w:lang w:bidi="ar-IQ"/>
              </w:rPr>
            </w:pPr>
            <w:r w:rsidRPr="007C4F9D">
              <w:rPr>
                <w:rFonts w:ascii="Times New Roman" w:eastAsia="Calibri" w:hAnsi="Times New Roman" w:cs="Times New Roman"/>
                <w:b/>
                <w:bCs/>
                <w:sz w:val="20"/>
                <w:szCs w:val="20"/>
                <w:lang w:bidi="ar-IQ"/>
              </w:rPr>
              <w:t>Test</w:t>
            </w:r>
          </w:p>
          <w:p w14:paraId="016C70EB" w14:textId="77777777" w:rsidR="000C5707" w:rsidRPr="007C4F9D" w:rsidRDefault="000C5707" w:rsidP="00991F95">
            <w:pPr>
              <w:bidi w:val="0"/>
              <w:ind w:right="-1"/>
              <w:jc w:val="both"/>
              <w:rPr>
                <w:rFonts w:ascii="Times New Roman" w:eastAsia="Calibri" w:hAnsi="Times New Roman" w:cs="Times New Roman"/>
                <w:b/>
                <w:bCs/>
                <w:sz w:val="20"/>
                <w:szCs w:val="20"/>
                <w:lang w:bidi="ar-IQ"/>
              </w:rPr>
            </w:pPr>
          </w:p>
        </w:tc>
        <w:tc>
          <w:tcPr>
            <w:tcW w:w="1574" w:type="dxa"/>
          </w:tcPr>
          <w:p w14:paraId="38348DA9" w14:textId="77777777" w:rsidR="000C5707" w:rsidRPr="007C4F9D" w:rsidRDefault="000C5707" w:rsidP="00991F95">
            <w:pPr>
              <w:bidi w:val="0"/>
              <w:ind w:right="-1"/>
              <w:jc w:val="both"/>
              <w:rPr>
                <w:rFonts w:ascii="Times New Roman" w:eastAsia="Calibri" w:hAnsi="Times New Roman" w:cs="Times New Roman"/>
                <w:b/>
                <w:bCs/>
                <w:sz w:val="20"/>
                <w:szCs w:val="20"/>
                <w:lang w:bidi="ar-IQ"/>
              </w:rPr>
            </w:pPr>
            <w:r w:rsidRPr="007C4F9D">
              <w:rPr>
                <w:rFonts w:ascii="Times New Roman" w:eastAsia="Calibri" w:hAnsi="Times New Roman" w:cs="Times New Roman"/>
                <w:b/>
                <w:bCs/>
                <w:sz w:val="20"/>
                <w:szCs w:val="20"/>
                <w:lang w:bidi="ar-IQ"/>
              </w:rPr>
              <w:t>BMI</w:t>
            </w:r>
          </w:p>
        </w:tc>
        <w:tc>
          <w:tcPr>
            <w:tcW w:w="1602" w:type="dxa"/>
          </w:tcPr>
          <w:p w14:paraId="532B5F44" w14:textId="77777777" w:rsidR="000C5707" w:rsidRPr="007C4F9D" w:rsidRDefault="000C5707" w:rsidP="00991F95">
            <w:pPr>
              <w:bidi w:val="0"/>
              <w:ind w:right="-1"/>
              <w:jc w:val="both"/>
              <w:rPr>
                <w:rFonts w:ascii="Times New Roman" w:eastAsia="Calibri" w:hAnsi="Times New Roman" w:cs="Times New Roman"/>
                <w:b/>
                <w:bCs/>
                <w:sz w:val="20"/>
                <w:szCs w:val="20"/>
                <w:lang w:bidi="ar-IQ"/>
              </w:rPr>
            </w:pPr>
            <w:r w:rsidRPr="007C4F9D">
              <w:rPr>
                <w:rFonts w:ascii="Times New Roman" w:eastAsia="Calibri" w:hAnsi="Times New Roman" w:cs="Times New Roman"/>
                <w:b/>
                <w:bCs/>
                <w:sz w:val="20"/>
                <w:szCs w:val="20"/>
                <w:lang w:bidi="ar-IQ"/>
              </w:rPr>
              <w:t>( SP)</w:t>
            </w:r>
          </w:p>
          <w:p w14:paraId="41F294F6" w14:textId="77777777" w:rsidR="000C5707" w:rsidRPr="007C4F9D" w:rsidRDefault="000C5707" w:rsidP="00991F95">
            <w:pPr>
              <w:bidi w:val="0"/>
              <w:ind w:right="-1"/>
              <w:jc w:val="both"/>
              <w:rPr>
                <w:rFonts w:ascii="Times New Roman" w:eastAsia="Calibri" w:hAnsi="Times New Roman" w:cs="Times New Roman"/>
                <w:b/>
                <w:bCs/>
                <w:sz w:val="20"/>
                <w:szCs w:val="20"/>
                <w:lang w:bidi="ar-IQ"/>
              </w:rPr>
            </w:pPr>
            <w:r w:rsidRPr="007C4F9D">
              <w:rPr>
                <w:rFonts w:ascii="Times New Roman" w:eastAsia="Calibri" w:hAnsi="Times New Roman" w:cs="Times New Roman"/>
                <w:b/>
                <w:bCs/>
                <w:sz w:val="20"/>
                <w:szCs w:val="20"/>
                <w:lang w:bidi="ar-IQ"/>
              </w:rPr>
              <w:t xml:space="preserve">Mean </w:t>
            </w:r>
            <w:r w:rsidRPr="007C4F9D">
              <w:rPr>
                <w:rFonts w:ascii="Times New Roman" w:eastAsia="Calibri" w:hAnsi="Times New Roman" w:cs="Times New Roman"/>
                <w:sz w:val="20"/>
                <w:szCs w:val="20"/>
                <w:lang w:bidi="ar-IQ"/>
              </w:rPr>
              <w:t>±</w:t>
            </w:r>
            <w:r w:rsidRPr="007C4F9D">
              <w:rPr>
                <w:rFonts w:ascii="Times New Roman" w:eastAsia="Calibri" w:hAnsi="Times New Roman" w:cs="Times New Roman"/>
                <w:b/>
                <w:bCs/>
                <w:sz w:val="20"/>
                <w:szCs w:val="20"/>
                <w:lang w:bidi="ar-IQ"/>
              </w:rPr>
              <w:t>SD</w:t>
            </w:r>
          </w:p>
        </w:tc>
        <w:tc>
          <w:tcPr>
            <w:tcW w:w="918" w:type="dxa"/>
          </w:tcPr>
          <w:p w14:paraId="1249725E" w14:textId="77777777" w:rsidR="000C5707" w:rsidRPr="007C4F9D" w:rsidRDefault="000C5707" w:rsidP="00991F95">
            <w:pPr>
              <w:bidi w:val="0"/>
              <w:ind w:right="-1"/>
              <w:jc w:val="both"/>
              <w:rPr>
                <w:rFonts w:ascii="Times New Roman" w:eastAsia="Calibri" w:hAnsi="Times New Roman" w:cs="Times New Roman"/>
                <w:b/>
                <w:bCs/>
                <w:sz w:val="20"/>
                <w:szCs w:val="20"/>
                <w:lang w:bidi="ar-IQ"/>
              </w:rPr>
            </w:pPr>
            <w:r w:rsidRPr="007C4F9D">
              <w:rPr>
                <w:rFonts w:ascii="Times New Roman" w:eastAsia="Calibri" w:hAnsi="Times New Roman" w:cs="Times New Roman"/>
                <w:b/>
                <w:bCs/>
                <w:sz w:val="20"/>
                <w:szCs w:val="20"/>
                <w:lang w:bidi="ar-IQ"/>
              </w:rPr>
              <w:t>P</w:t>
            </w:r>
          </w:p>
          <w:p w14:paraId="26B54130" w14:textId="77777777" w:rsidR="000C5707" w:rsidRPr="007C4F9D" w:rsidRDefault="000C5707" w:rsidP="00991F95">
            <w:pPr>
              <w:bidi w:val="0"/>
              <w:ind w:right="-1"/>
              <w:jc w:val="both"/>
              <w:rPr>
                <w:rFonts w:ascii="Times New Roman" w:eastAsia="Calibri" w:hAnsi="Times New Roman" w:cs="Times New Roman"/>
                <w:b/>
                <w:bCs/>
                <w:sz w:val="20"/>
                <w:szCs w:val="20"/>
                <w:lang w:bidi="ar-IQ"/>
              </w:rPr>
            </w:pPr>
            <w:r w:rsidRPr="007C4F9D">
              <w:rPr>
                <w:rFonts w:ascii="Times New Roman" w:eastAsia="Calibri" w:hAnsi="Times New Roman" w:cs="Times New Roman"/>
                <w:b/>
                <w:bCs/>
                <w:sz w:val="20"/>
                <w:szCs w:val="20"/>
                <w:lang w:bidi="ar-IQ"/>
              </w:rPr>
              <w:t>Value</w:t>
            </w:r>
          </w:p>
        </w:tc>
        <w:tc>
          <w:tcPr>
            <w:tcW w:w="1493" w:type="dxa"/>
          </w:tcPr>
          <w:p w14:paraId="12929B64" w14:textId="77777777" w:rsidR="000C5707" w:rsidRPr="007C4F9D" w:rsidRDefault="000C5707" w:rsidP="00991F95">
            <w:pPr>
              <w:bidi w:val="0"/>
              <w:ind w:right="-1"/>
              <w:jc w:val="both"/>
              <w:rPr>
                <w:rFonts w:ascii="Times New Roman" w:eastAsia="Calibri" w:hAnsi="Times New Roman" w:cs="Times New Roman"/>
                <w:b/>
                <w:bCs/>
                <w:sz w:val="20"/>
                <w:szCs w:val="20"/>
                <w:lang w:bidi="ar-IQ"/>
              </w:rPr>
            </w:pPr>
            <w:r w:rsidRPr="007C4F9D">
              <w:rPr>
                <w:rFonts w:ascii="Times New Roman" w:eastAsia="Calibri" w:hAnsi="Times New Roman" w:cs="Times New Roman"/>
                <w:b/>
                <w:bCs/>
                <w:sz w:val="20"/>
                <w:szCs w:val="20"/>
                <w:lang w:bidi="ar-IQ"/>
              </w:rPr>
              <w:t>(IUI)</w:t>
            </w:r>
          </w:p>
          <w:p w14:paraId="1D6013B6" w14:textId="77777777" w:rsidR="000C5707" w:rsidRPr="007C4F9D" w:rsidRDefault="000C5707" w:rsidP="00991F95">
            <w:pPr>
              <w:bidi w:val="0"/>
              <w:ind w:right="-1"/>
              <w:jc w:val="both"/>
              <w:rPr>
                <w:rFonts w:ascii="Times New Roman" w:eastAsia="Calibri" w:hAnsi="Times New Roman" w:cs="Times New Roman"/>
                <w:b/>
                <w:bCs/>
                <w:sz w:val="20"/>
                <w:szCs w:val="20"/>
                <w:lang w:bidi="ar-IQ"/>
              </w:rPr>
            </w:pPr>
            <w:r w:rsidRPr="007C4F9D">
              <w:rPr>
                <w:rFonts w:ascii="Times New Roman" w:eastAsia="Calibri" w:hAnsi="Times New Roman" w:cs="Times New Roman"/>
                <w:b/>
                <w:bCs/>
                <w:sz w:val="20"/>
                <w:szCs w:val="20"/>
                <w:lang w:bidi="ar-IQ"/>
              </w:rPr>
              <w:t xml:space="preserve">Mean </w:t>
            </w:r>
            <w:r w:rsidRPr="007C4F9D">
              <w:rPr>
                <w:rFonts w:ascii="Times New Roman" w:eastAsia="Calibri" w:hAnsi="Times New Roman" w:cs="Times New Roman"/>
                <w:sz w:val="20"/>
                <w:szCs w:val="20"/>
                <w:lang w:bidi="ar-IQ"/>
              </w:rPr>
              <w:t>±</w:t>
            </w:r>
            <w:r w:rsidRPr="007C4F9D">
              <w:rPr>
                <w:rFonts w:ascii="Times New Roman" w:eastAsia="Calibri" w:hAnsi="Times New Roman" w:cs="Times New Roman"/>
                <w:b/>
                <w:bCs/>
                <w:sz w:val="20"/>
                <w:szCs w:val="20"/>
                <w:lang w:bidi="ar-IQ"/>
              </w:rPr>
              <w:t>SD</w:t>
            </w:r>
          </w:p>
        </w:tc>
        <w:tc>
          <w:tcPr>
            <w:tcW w:w="868" w:type="dxa"/>
          </w:tcPr>
          <w:p w14:paraId="09E0F26E" w14:textId="77777777" w:rsidR="000C5707" w:rsidRPr="007C4F9D" w:rsidRDefault="000C5707" w:rsidP="00991F95">
            <w:pPr>
              <w:bidi w:val="0"/>
              <w:ind w:right="-1"/>
              <w:jc w:val="both"/>
              <w:rPr>
                <w:rFonts w:ascii="Times New Roman" w:eastAsia="Calibri" w:hAnsi="Times New Roman" w:cs="Times New Roman"/>
                <w:b/>
                <w:bCs/>
                <w:sz w:val="20"/>
                <w:szCs w:val="20"/>
                <w:lang w:bidi="ar-IQ"/>
              </w:rPr>
            </w:pPr>
            <w:r w:rsidRPr="007C4F9D">
              <w:rPr>
                <w:rFonts w:ascii="Times New Roman" w:eastAsia="Calibri" w:hAnsi="Times New Roman" w:cs="Times New Roman"/>
                <w:b/>
                <w:bCs/>
                <w:sz w:val="20"/>
                <w:szCs w:val="20"/>
                <w:lang w:bidi="ar-IQ"/>
              </w:rPr>
              <w:t>P</w:t>
            </w:r>
          </w:p>
          <w:p w14:paraId="15C11A1D" w14:textId="77777777" w:rsidR="000C5707" w:rsidRPr="007C4F9D" w:rsidRDefault="000C5707" w:rsidP="00991F95">
            <w:pPr>
              <w:bidi w:val="0"/>
              <w:ind w:right="-1"/>
              <w:jc w:val="both"/>
              <w:rPr>
                <w:rFonts w:ascii="Times New Roman" w:eastAsia="Calibri" w:hAnsi="Times New Roman" w:cs="Times New Roman"/>
                <w:b/>
                <w:bCs/>
                <w:sz w:val="20"/>
                <w:szCs w:val="20"/>
                <w:lang w:bidi="ar-IQ"/>
              </w:rPr>
            </w:pPr>
            <w:r w:rsidRPr="007C4F9D">
              <w:rPr>
                <w:rFonts w:ascii="Times New Roman" w:eastAsia="Calibri" w:hAnsi="Times New Roman" w:cs="Times New Roman"/>
                <w:b/>
                <w:bCs/>
                <w:sz w:val="20"/>
                <w:szCs w:val="20"/>
                <w:lang w:bidi="ar-IQ"/>
              </w:rPr>
              <w:t>value</w:t>
            </w:r>
          </w:p>
        </w:tc>
        <w:tc>
          <w:tcPr>
            <w:tcW w:w="1472" w:type="dxa"/>
          </w:tcPr>
          <w:p w14:paraId="2C138E32" w14:textId="77777777" w:rsidR="000C5707" w:rsidRPr="007C4F9D" w:rsidRDefault="000C5707" w:rsidP="00991F95">
            <w:pPr>
              <w:bidi w:val="0"/>
              <w:ind w:right="-1"/>
              <w:jc w:val="both"/>
              <w:rPr>
                <w:rFonts w:ascii="Times New Roman" w:eastAsia="Calibri" w:hAnsi="Times New Roman" w:cs="Times New Roman"/>
                <w:b/>
                <w:bCs/>
                <w:sz w:val="20"/>
                <w:szCs w:val="20"/>
                <w:lang w:bidi="ar-IQ"/>
              </w:rPr>
            </w:pPr>
            <w:r w:rsidRPr="007C4F9D">
              <w:rPr>
                <w:rFonts w:ascii="Times New Roman" w:eastAsia="Calibri" w:hAnsi="Times New Roman" w:cs="Times New Roman"/>
                <w:b/>
                <w:bCs/>
                <w:sz w:val="20"/>
                <w:szCs w:val="20"/>
                <w:lang w:bidi="ar-IQ"/>
              </w:rPr>
              <w:t>IVF</w:t>
            </w:r>
          </w:p>
          <w:p w14:paraId="0542EED5" w14:textId="77777777" w:rsidR="000C5707" w:rsidRPr="007C4F9D" w:rsidRDefault="000C5707" w:rsidP="00991F95">
            <w:pPr>
              <w:bidi w:val="0"/>
              <w:ind w:right="-1"/>
              <w:jc w:val="both"/>
              <w:rPr>
                <w:rFonts w:ascii="Times New Roman" w:eastAsia="Calibri" w:hAnsi="Times New Roman" w:cs="Times New Roman"/>
                <w:b/>
                <w:bCs/>
                <w:sz w:val="20"/>
                <w:szCs w:val="20"/>
                <w:lang w:bidi="ar-IQ"/>
              </w:rPr>
            </w:pPr>
            <w:r w:rsidRPr="007C4F9D">
              <w:rPr>
                <w:rFonts w:ascii="Times New Roman" w:eastAsia="Calibri" w:hAnsi="Times New Roman" w:cs="Times New Roman"/>
                <w:b/>
                <w:bCs/>
                <w:sz w:val="20"/>
                <w:szCs w:val="20"/>
                <w:lang w:bidi="ar-IQ"/>
              </w:rPr>
              <w:t>Mean ±SD</w:t>
            </w:r>
          </w:p>
        </w:tc>
        <w:tc>
          <w:tcPr>
            <w:tcW w:w="868" w:type="dxa"/>
          </w:tcPr>
          <w:p w14:paraId="73D10C9C" w14:textId="77777777" w:rsidR="000C5707" w:rsidRPr="007C4F9D" w:rsidRDefault="000C5707" w:rsidP="00991F95">
            <w:pPr>
              <w:bidi w:val="0"/>
              <w:ind w:right="-1"/>
              <w:jc w:val="both"/>
              <w:rPr>
                <w:rFonts w:ascii="Times New Roman" w:eastAsia="Calibri" w:hAnsi="Times New Roman" w:cs="Times New Roman"/>
                <w:b/>
                <w:bCs/>
                <w:sz w:val="20"/>
                <w:szCs w:val="20"/>
                <w:lang w:bidi="ar-IQ"/>
              </w:rPr>
            </w:pPr>
            <w:r w:rsidRPr="007C4F9D">
              <w:rPr>
                <w:rFonts w:ascii="Times New Roman" w:eastAsia="Calibri" w:hAnsi="Times New Roman" w:cs="Times New Roman"/>
                <w:b/>
                <w:bCs/>
                <w:sz w:val="20"/>
                <w:szCs w:val="20"/>
                <w:lang w:bidi="ar-IQ"/>
              </w:rPr>
              <w:t>P value</w:t>
            </w:r>
          </w:p>
          <w:p w14:paraId="35DDB575" w14:textId="77777777" w:rsidR="000C5707" w:rsidRPr="007C4F9D" w:rsidRDefault="000C5707" w:rsidP="00991F95">
            <w:pPr>
              <w:bidi w:val="0"/>
              <w:ind w:right="-1"/>
              <w:jc w:val="both"/>
              <w:rPr>
                <w:rFonts w:ascii="Times New Roman" w:eastAsia="Calibri" w:hAnsi="Times New Roman" w:cs="Times New Roman"/>
                <w:b/>
                <w:bCs/>
                <w:sz w:val="20"/>
                <w:szCs w:val="20"/>
                <w:lang w:bidi="ar-IQ"/>
              </w:rPr>
            </w:pPr>
          </w:p>
        </w:tc>
      </w:tr>
      <w:tr w:rsidR="000C5707" w:rsidRPr="007C4F9D" w14:paraId="061A9722" w14:textId="77777777" w:rsidTr="00991F95">
        <w:trPr>
          <w:trHeight w:val="281"/>
        </w:trPr>
        <w:tc>
          <w:tcPr>
            <w:tcW w:w="1550" w:type="dxa"/>
            <w:vMerge w:val="restart"/>
          </w:tcPr>
          <w:p w14:paraId="7B444592" w14:textId="77777777" w:rsidR="000C5707" w:rsidRPr="007C4F9D" w:rsidRDefault="000C5707" w:rsidP="00991F95">
            <w:pPr>
              <w:bidi w:val="0"/>
              <w:ind w:right="-1"/>
              <w:jc w:val="both"/>
              <w:rPr>
                <w:rFonts w:ascii="Times New Roman" w:eastAsia="Calibri" w:hAnsi="Times New Roman" w:cs="Times New Roman"/>
                <w:b/>
                <w:bCs/>
                <w:sz w:val="20"/>
                <w:szCs w:val="20"/>
                <w:lang w:bidi="ar-IQ"/>
              </w:rPr>
            </w:pPr>
            <w:r w:rsidRPr="007C4F9D">
              <w:rPr>
                <w:rFonts w:ascii="Times New Roman" w:eastAsia="Calibri" w:hAnsi="Times New Roman" w:cs="Times New Roman"/>
                <w:b/>
                <w:bCs/>
                <w:sz w:val="20"/>
                <w:szCs w:val="20"/>
                <w:lang w:bidi="ar-IQ"/>
              </w:rPr>
              <w:t>ROS</w:t>
            </w:r>
          </w:p>
        </w:tc>
        <w:tc>
          <w:tcPr>
            <w:tcW w:w="1574" w:type="dxa"/>
          </w:tcPr>
          <w:p w14:paraId="052DE7E8" w14:textId="77777777" w:rsidR="000C5707" w:rsidRPr="007C4F9D" w:rsidRDefault="000C5707" w:rsidP="00991F95">
            <w:pPr>
              <w:bidi w:val="0"/>
              <w:ind w:right="-1"/>
              <w:jc w:val="both"/>
              <w:rPr>
                <w:rFonts w:ascii="Times New Roman" w:eastAsia="Calibri" w:hAnsi="Times New Roman" w:cs="Times New Roman"/>
                <w:sz w:val="20"/>
                <w:szCs w:val="20"/>
                <w:lang w:bidi="ar-IQ"/>
              </w:rPr>
            </w:pPr>
            <w:r>
              <w:rPr>
                <w:rFonts w:ascii="Times New Roman" w:eastAsia="Calibri" w:hAnsi="Times New Roman" w:cs="Times New Roman"/>
                <w:sz w:val="20"/>
                <w:szCs w:val="20"/>
                <w:lang w:bidi="ar-IQ"/>
              </w:rPr>
              <w:t>Normal weight</w:t>
            </w:r>
          </w:p>
        </w:tc>
        <w:tc>
          <w:tcPr>
            <w:tcW w:w="1602" w:type="dxa"/>
          </w:tcPr>
          <w:p w14:paraId="4D26581E"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325.57±41.44</w:t>
            </w:r>
          </w:p>
        </w:tc>
        <w:tc>
          <w:tcPr>
            <w:tcW w:w="918" w:type="dxa"/>
            <w:vMerge w:val="restart"/>
          </w:tcPr>
          <w:p w14:paraId="530F5083"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0.420</w:t>
            </w:r>
          </w:p>
        </w:tc>
        <w:tc>
          <w:tcPr>
            <w:tcW w:w="1493" w:type="dxa"/>
          </w:tcPr>
          <w:p w14:paraId="0D9094B9"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323.39±38.77</w:t>
            </w:r>
          </w:p>
        </w:tc>
        <w:tc>
          <w:tcPr>
            <w:tcW w:w="868" w:type="dxa"/>
            <w:vMerge w:val="restart"/>
          </w:tcPr>
          <w:p w14:paraId="7EA63C98"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0.397</w:t>
            </w:r>
          </w:p>
        </w:tc>
        <w:tc>
          <w:tcPr>
            <w:tcW w:w="1472" w:type="dxa"/>
          </w:tcPr>
          <w:p w14:paraId="4A6F86AF"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321.51±43.49</w:t>
            </w:r>
          </w:p>
        </w:tc>
        <w:tc>
          <w:tcPr>
            <w:tcW w:w="868" w:type="dxa"/>
            <w:vMerge w:val="restart"/>
          </w:tcPr>
          <w:p w14:paraId="338EBDF8"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0.508</w:t>
            </w:r>
          </w:p>
        </w:tc>
      </w:tr>
      <w:tr w:rsidR="000C5707" w:rsidRPr="007C4F9D" w14:paraId="157E3F09" w14:textId="77777777" w:rsidTr="00991F95">
        <w:trPr>
          <w:trHeight w:val="373"/>
        </w:trPr>
        <w:tc>
          <w:tcPr>
            <w:tcW w:w="1550" w:type="dxa"/>
            <w:vMerge/>
          </w:tcPr>
          <w:p w14:paraId="4524A421" w14:textId="77777777" w:rsidR="000C5707" w:rsidRPr="007C4F9D" w:rsidRDefault="000C5707" w:rsidP="00991F95">
            <w:pPr>
              <w:bidi w:val="0"/>
              <w:ind w:right="-1"/>
              <w:jc w:val="both"/>
              <w:rPr>
                <w:rFonts w:ascii="Times New Roman" w:eastAsia="Calibri" w:hAnsi="Times New Roman" w:cs="Times New Roman"/>
                <w:b/>
                <w:bCs/>
                <w:sz w:val="20"/>
                <w:szCs w:val="20"/>
                <w:lang w:bidi="ar-IQ"/>
              </w:rPr>
            </w:pPr>
          </w:p>
        </w:tc>
        <w:tc>
          <w:tcPr>
            <w:tcW w:w="1574" w:type="dxa"/>
          </w:tcPr>
          <w:p w14:paraId="29B96958"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Overweight</w:t>
            </w:r>
          </w:p>
        </w:tc>
        <w:tc>
          <w:tcPr>
            <w:tcW w:w="1602" w:type="dxa"/>
          </w:tcPr>
          <w:p w14:paraId="490B2943"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314.40±33.40</w:t>
            </w:r>
          </w:p>
        </w:tc>
        <w:tc>
          <w:tcPr>
            <w:tcW w:w="918" w:type="dxa"/>
            <w:vMerge/>
          </w:tcPr>
          <w:p w14:paraId="4C3AD671" w14:textId="77777777" w:rsidR="000C5707" w:rsidRPr="007C4F9D" w:rsidRDefault="000C5707" w:rsidP="00991F95">
            <w:pPr>
              <w:bidi w:val="0"/>
              <w:ind w:right="-1"/>
              <w:jc w:val="both"/>
              <w:rPr>
                <w:rFonts w:ascii="Times New Roman" w:eastAsia="Calibri" w:hAnsi="Times New Roman" w:cs="Times New Roman"/>
                <w:sz w:val="20"/>
                <w:szCs w:val="20"/>
                <w:lang w:bidi="ar-IQ"/>
              </w:rPr>
            </w:pPr>
          </w:p>
        </w:tc>
        <w:tc>
          <w:tcPr>
            <w:tcW w:w="1493" w:type="dxa"/>
          </w:tcPr>
          <w:p w14:paraId="0841847F"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326.30±45.15</w:t>
            </w:r>
          </w:p>
        </w:tc>
        <w:tc>
          <w:tcPr>
            <w:tcW w:w="868" w:type="dxa"/>
            <w:vMerge/>
          </w:tcPr>
          <w:p w14:paraId="5484AEA3" w14:textId="77777777" w:rsidR="000C5707" w:rsidRPr="007C4F9D" w:rsidRDefault="000C5707" w:rsidP="00991F95">
            <w:pPr>
              <w:bidi w:val="0"/>
              <w:ind w:right="-1"/>
              <w:jc w:val="both"/>
              <w:rPr>
                <w:rFonts w:ascii="Times New Roman" w:eastAsia="Calibri" w:hAnsi="Times New Roman" w:cs="Times New Roman"/>
                <w:sz w:val="20"/>
                <w:szCs w:val="20"/>
                <w:lang w:bidi="ar-IQ"/>
              </w:rPr>
            </w:pPr>
          </w:p>
        </w:tc>
        <w:tc>
          <w:tcPr>
            <w:tcW w:w="1472" w:type="dxa"/>
          </w:tcPr>
          <w:p w14:paraId="012C8D64"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307.18±52.08</w:t>
            </w:r>
          </w:p>
        </w:tc>
        <w:tc>
          <w:tcPr>
            <w:tcW w:w="868" w:type="dxa"/>
            <w:vMerge/>
          </w:tcPr>
          <w:p w14:paraId="2538F791" w14:textId="77777777" w:rsidR="000C5707" w:rsidRPr="007C4F9D" w:rsidRDefault="000C5707" w:rsidP="00991F95">
            <w:pPr>
              <w:bidi w:val="0"/>
              <w:ind w:right="-1"/>
              <w:jc w:val="both"/>
              <w:rPr>
                <w:rFonts w:ascii="Times New Roman" w:eastAsia="Calibri" w:hAnsi="Times New Roman" w:cs="Times New Roman"/>
                <w:sz w:val="20"/>
                <w:szCs w:val="20"/>
                <w:lang w:bidi="ar-IQ"/>
              </w:rPr>
            </w:pPr>
          </w:p>
        </w:tc>
      </w:tr>
      <w:tr w:rsidR="000C5707" w:rsidRPr="007C4F9D" w14:paraId="726EDCB5" w14:textId="77777777" w:rsidTr="00991F95">
        <w:trPr>
          <w:trHeight w:val="137"/>
        </w:trPr>
        <w:tc>
          <w:tcPr>
            <w:tcW w:w="1550" w:type="dxa"/>
            <w:vMerge/>
          </w:tcPr>
          <w:p w14:paraId="2744F494" w14:textId="77777777" w:rsidR="000C5707" w:rsidRPr="007C4F9D" w:rsidRDefault="000C5707" w:rsidP="00991F95">
            <w:pPr>
              <w:bidi w:val="0"/>
              <w:ind w:right="-1"/>
              <w:jc w:val="both"/>
              <w:rPr>
                <w:rFonts w:ascii="Times New Roman" w:eastAsia="Calibri" w:hAnsi="Times New Roman" w:cs="Times New Roman"/>
                <w:b/>
                <w:bCs/>
                <w:sz w:val="20"/>
                <w:szCs w:val="20"/>
                <w:lang w:bidi="ar-IQ"/>
              </w:rPr>
            </w:pPr>
          </w:p>
        </w:tc>
        <w:tc>
          <w:tcPr>
            <w:tcW w:w="1574" w:type="dxa"/>
          </w:tcPr>
          <w:p w14:paraId="1B67ABB8"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Obese</w:t>
            </w:r>
          </w:p>
        </w:tc>
        <w:tc>
          <w:tcPr>
            <w:tcW w:w="1602" w:type="dxa"/>
          </w:tcPr>
          <w:p w14:paraId="73337AC9"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330.06±35.33</w:t>
            </w:r>
          </w:p>
        </w:tc>
        <w:tc>
          <w:tcPr>
            <w:tcW w:w="918" w:type="dxa"/>
            <w:vMerge/>
          </w:tcPr>
          <w:p w14:paraId="18FA5769" w14:textId="77777777" w:rsidR="000C5707" w:rsidRPr="007C4F9D" w:rsidRDefault="000C5707" w:rsidP="00991F95">
            <w:pPr>
              <w:bidi w:val="0"/>
              <w:ind w:right="-1"/>
              <w:jc w:val="both"/>
              <w:rPr>
                <w:rFonts w:ascii="Times New Roman" w:eastAsia="Calibri" w:hAnsi="Times New Roman" w:cs="Times New Roman"/>
                <w:sz w:val="20"/>
                <w:szCs w:val="20"/>
                <w:lang w:bidi="ar-IQ"/>
              </w:rPr>
            </w:pPr>
          </w:p>
        </w:tc>
        <w:tc>
          <w:tcPr>
            <w:tcW w:w="1493" w:type="dxa"/>
          </w:tcPr>
          <w:p w14:paraId="56F8260B"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306.06±41.44</w:t>
            </w:r>
          </w:p>
        </w:tc>
        <w:tc>
          <w:tcPr>
            <w:tcW w:w="868" w:type="dxa"/>
            <w:vMerge/>
          </w:tcPr>
          <w:p w14:paraId="08D8581B" w14:textId="77777777" w:rsidR="000C5707" w:rsidRPr="007C4F9D" w:rsidRDefault="000C5707" w:rsidP="00991F95">
            <w:pPr>
              <w:bidi w:val="0"/>
              <w:ind w:right="-1"/>
              <w:jc w:val="both"/>
              <w:rPr>
                <w:rFonts w:ascii="Times New Roman" w:eastAsia="Calibri" w:hAnsi="Times New Roman" w:cs="Times New Roman"/>
                <w:sz w:val="20"/>
                <w:szCs w:val="20"/>
                <w:lang w:bidi="ar-IQ"/>
              </w:rPr>
            </w:pPr>
          </w:p>
        </w:tc>
        <w:tc>
          <w:tcPr>
            <w:tcW w:w="1472" w:type="dxa"/>
          </w:tcPr>
          <w:p w14:paraId="6EB8AAB2"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326.02±50.61</w:t>
            </w:r>
          </w:p>
        </w:tc>
        <w:tc>
          <w:tcPr>
            <w:tcW w:w="868" w:type="dxa"/>
            <w:vMerge/>
          </w:tcPr>
          <w:p w14:paraId="3D7952EB" w14:textId="77777777" w:rsidR="000C5707" w:rsidRPr="007C4F9D" w:rsidRDefault="000C5707" w:rsidP="00991F95">
            <w:pPr>
              <w:bidi w:val="0"/>
              <w:ind w:right="-1"/>
              <w:jc w:val="both"/>
              <w:rPr>
                <w:rFonts w:ascii="Times New Roman" w:eastAsia="Calibri" w:hAnsi="Times New Roman" w:cs="Times New Roman"/>
                <w:sz w:val="20"/>
                <w:szCs w:val="20"/>
                <w:lang w:bidi="ar-IQ"/>
              </w:rPr>
            </w:pPr>
          </w:p>
        </w:tc>
      </w:tr>
      <w:tr w:rsidR="000C5707" w:rsidRPr="007C4F9D" w14:paraId="1D84CCE7" w14:textId="77777777" w:rsidTr="00991F95">
        <w:trPr>
          <w:trHeight w:val="325"/>
        </w:trPr>
        <w:tc>
          <w:tcPr>
            <w:tcW w:w="1550" w:type="dxa"/>
            <w:vMerge w:val="restart"/>
          </w:tcPr>
          <w:p w14:paraId="2215F5B4" w14:textId="77777777" w:rsidR="000C5707" w:rsidRPr="007C4F9D" w:rsidRDefault="000C5707" w:rsidP="00991F95">
            <w:pPr>
              <w:bidi w:val="0"/>
              <w:ind w:right="-1"/>
              <w:jc w:val="both"/>
              <w:rPr>
                <w:rFonts w:ascii="Times New Roman" w:eastAsia="Calibri" w:hAnsi="Times New Roman" w:cs="Times New Roman"/>
                <w:b/>
                <w:bCs/>
                <w:sz w:val="20"/>
                <w:szCs w:val="20"/>
                <w:lang w:bidi="ar-IQ"/>
              </w:rPr>
            </w:pPr>
            <w:r w:rsidRPr="007C4F9D">
              <w:rPr>
                <w:rFonts w:ascii="Times New Roman" w:eastAsia="Calibri" w:hAnsi="Times New Roman" w:cs="Times New Roman"/>
                <w:b/>
                <w:bCs/>
                <w:sz w:val="20"/>
                <w:szCs w:val="20"/>
                <w:lang w:bidi="ar-IQ"/>
              </w:rPr>
              <w:t>MDA</w:t>
            </w:r>
          </w:p>
        </w:tc>
        <w:tc>
          <w:tcPr>
            <w:tcW w:w="1574" w:type="dxa"/>
          </w:tcPr>
          <w:p w14:paraId="3F7FCE3C"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Normal weight</w:t>
            </w:r>
          </w:p>
        </w:tc>
        <w:tc>
          <w:tcPr>
            <w:tcW w:w="1602" w:type="dxa"/>
          </w:tcPr>
          <w:p w14:paraId="2517B774"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1.43±0.25</w:t>
            </w:r>
          </w:p>
        </w:tc>
        <w:tc>
          <w:tcPr>
            <w:tcW w:w="918" w:type="dxa"/>
            <w:vMerge w:val="restart"/>
          </w:tcPr>
          <w:p w14:paraId="19E5A6F3"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0.916</w:t>
            </w:r>
          </w:p>
        </w:tc>
        <w:tc>
          <w:tcPr>
            <w:tcW w:w="1493" w:type="dxa"/>
          </w:tcPr>
          <w:p w14:paraId="1A426889"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1.65±0.27</w:t>
            </w:r>
          </w:p>
        </w:tc>
        <w:tc>
          <w:tcPr>
            <w:tcW w:w="868" w:type="dxa"/>
            <w:vMerge w:val="restart"/>
          </w:tcPr>
          <w:p w14:paraId="00B1025A"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0.681</w:t>
            </w:r>
          </w:p>
        </w:tc>
        <w:tc>
          <w:tcPr>
            <w:tcW w:w="1472" w:type="dxa"/>
          </w:tcPr>
          <w:p w14:paraId="21B3DB1D"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2.11±1.65</w:t>
            </w:r>
          </w:p>
        </w:tc>
        <w:tc>
          <w:tcPr>
            <w:tcW w:w="868" w:type="dxa"/>
            <w:vMerge w:val="restart"/>
          </w:tcPr>
          <w:p w14:paraId="0BE9A5A8"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0.252</w:t>
            </w:r>
          </w:p>
        </w:tc>
      </w:tr>
      <w:tr w:rsidR="000C5707" w:rsidRPr="007C4F9D" w14:paraId="17BF9647" w14:textId="77777777" w:rsidTr="00991F95">
        <w:trPr>
          <w:trHeight w:val="313"/>
        </w:trPr>
        <w:tc>
          <w:tcPr>
            <w:tcW w:w="1550" w:type="dxa"/>
            <w:vMerge/>
          </w:tcPr>
          <w:p w14:paraId="0AB571DB" w14:textId="77777777" w:rsidR="000C5707" w:rsidRPr="007C4F9D" w:rsidRDefault="000C5707" w:rsidP="00991F95">
            <w:pPr>
              <w:bidi w:val="0"/>
              <w:ind w:right="-1"/>
              <w:jc w:val="both"/>
              <w:rPr>
                <w:rFonts w:ascii="Times New Roman" w:eastAsia="Calibri" w:hAnsi="Times New Roman" w:cs="Times New Roman"/>
                <w:b/>
                <w:bCs/>
                <w:sz w:val="20"/>
                <w:szCs w:val="20"/>
                <w:lang w:bidi="ar-IQ"/>
              </w:rPr>
            </w:pPr>
          </w:p>
        </w:tc>
        <w:tc>
          <w:tcPr>
            <w:tcW w:w="1574" w:type="dxa"/>
          </w:tcPr>
          <w:p w14:paraId="6DDD95AA"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Overweight</w:t>
            </w:r>
          </w:p>
        </w:tc>
        <w:tc>
          <w:tcPr>
            <w:tcW w:w="1602" w:type="dxa"/>
          </w:tcPr>
          <w:p w14:paraId="68C39EAB"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1.70±0.42</w:t>
            </w:r>
          </w:p>
        </w:tc>
        <w:tc>
          <w:tcPr>
            <w:tcW w:w="918" w:type="dxa"/>
            <w:vMerge/>
          </w:tcPr>
          <w:p w14:paraId="33AAEAC0" w14:textId="77777777" w:rsidR="000C5707" w:rsidRPr="007C4F9D" w:rsidRDefault="000C5707" w:rsidP="00991F95">
            <w:pPr>
              <w:bidi w:val="0"/>
              <w:ind w:right="-1"/>
              <w:jc w:val="both"/>
              <w:rPr>
                <w:rFonts w:ascii="Times New Roman" w:eastAsia="Calibri" w:hAnsi="Times New Roman" w:cs="Times New Roman"/>
                <w:sz w:val="20"/>
                <w:szCs w:val="20"/>
                <w:lang w:bidi="ar-IQ"/>
              </w:rPr>
            </w:pPr>
          </w:p>
        </w:tc>
        <w:tc>
          <w:tcPr>
            <w:tcW w:w="1493" w:type="dxa"/>
          </w:tcPr>
          <w:p w14:paraId="3EFC9F6B"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1.59±0.28</w:t>
            </w:r>
          </w:p>
        </w:tc>
        <w:tc>
          <w:tcPr>
            <w:tcW w:w="868" w:type="dxa"/>
            <w:vMerge/>
          </w:tcPr>
          <w:p w14:paraId="7C7C9346" w14:textId="77777777" w:rsidR="000C5707" w:rsidRPr="007C4F9D" w:rsidRDefault="000C5707" w:rsidP="00991F95">
            <w:pPr>
              <w:bidi w:val="0"/>
              <w:ind w:right="-1"/>
              <w:jc w:val="both"/>
              <w:rPr>
                <w:rFonts w:ascii="Times New Roman" w:eastAsia="Calibri" w:hAnsi="Times New Roman" w:cs="Times New Roman"/>
                <w:sz w:val="20"/>
                <w:szCs w:val="20"/>
                <w:lang w:bidi="ar-IQ"/>
              </w:rPr>
            </w:pPr>
          </w:p>
        </w:tc>
        <w:tc>
          <w:tcPr>
            <w:tcW w:w="1472" w:type="dxa"/>
          </w:tcPr>
          <w:p w14:paraId="522AE89A"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1.66±0.29</w:t>
            </w:r>
          </w:p>
        </w:tc>
        <w:tc>
          <w:tcPr>
            <w:tcW w:w="868" w:type="dxa"/>
            <w:vMerge/>
          </w:tcPr>
          <w:p w14:paraId="532A45AB" w14:textId="77777777" w:rsidR="000C5707" w:rsidRPr="007C4F9D" w:rsidRDefault="000C5707" w:rsidP="00991F95">
            <w:pPr>
              <w:bidi w:val="0"/>
              <w:ind w:right="-1"/>
              <w:jc w:val="both"/>
              <w:rPr>
                <w:rFonts w:ascii="Times New Roman" w:eastAsia="Calibri" w:hAnsi="Times New Roman" w:cs="Times New Roman"/>
                <w:sz w:val="20"/>
                <w:szCs w:val="20"/>
                <w:lang w:bidi="ar-IQ"/>
              </w:rPr>
            </w:pPr>
          </w:p>
        </w:tc>
      </w:tr>
      <w:tr w:rsidR="000C5707" w:rsidRPr="007C4F9D" w14:paraId="6DE5F4DB" w14:textId="77777777" w:rsidTr="00991F95">
        <w:trPr>
          <w:trHeight w:val="261"/>
        </w:trPr>
        <w:tc>
          <w:tcPr>
            <w:tcW w:w="1550" w:type="dxa"/>
            <w:vMerge/>
          </w:tcPr>
          <w:p w14:paraId="2BF4DD83" w14:textId="77777777" w:rsidR="000C5707" w:rsidRPr="007C4F9D" w:rsidRDefault="000C5707" w:rsidP="00991F95">
            <w:pPr>
              <w:bidi w:val="0"/>
              <w:ind w:right="-1"/>
              <w:jc w:val="both"/>
              <w:rPr>
                <w:rFonts w:ascii="Times New Roman" w:eastAsia="Calibri" w:hAnsi="Times New Roman" w:cs="Times New Roman"/>
                <w:b/>
                <w:bCs/>
                <w:sz w:val="20"/>
                <w:szCs w:val="20"/>
                <w:lang w:bidi="ar-IQ"/>
              </w:rPr>
            </w:pPr>
          </w:p>
        </w:tc>
        <w:tc>
          <w:tcPr>
            <w:tcW w:w="1574" w:type="dxa"/>
          </w:tcPr>
          <w:p w14:paraId="6BE2BB83" w14:textId="77777777" w:rsidR="000C5707" w:rsidRPr="007C4F9D" w:rsidRDefault="000C5707" w:rsidP="00991F95">
            <w:pPr>
              <w:bidi w:val="0"/>
              <w:ind w:right="-1"/>
              <w:jc w:val="both"/>
              <w:rPr>
                <w:rFonts w:ascii="Times New Roman" w:eastAsia="Calibri" w:hAnsi="Times New Roman" w:cs="Times New Roman"/>
                <w:sz w:val="20"/>
                <w:szCs w:val="20"/>
                <w:lang w:bidi="ar-IQ"/>
              </w:rPr>
            </w:pPr>
            <w:r>
              <w:rPr>
                <w:rFonts w:ascii="Times New Roman" w:eastAsia="Calibri" w:hAnsi="Times New Roman" w:cs="Times New Roman"/>
                <w:sz w:val="20"/>
                <w:szCs w:val="20"/>
                <w:lang w:bidi="ar-IQ"/>
              </w:rPr>
              <w:t>Obese</w:t>
            </w:r>
          </w:p>
        </w:tc>
        <w:tc>
          <w:tcPr>
            <w:tcW w:w="1602" w:type="dxa"/>
          </w:tcPr>
          <w:p w14:paraId="74407105"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1.72±0.43</w:t>
            </w:r>
          </w:p>
        </w:tc>
        <w:tc>
          <w:tcPr>
            <w:tcW w:w="918" w:type="dxa"/>
            <w:vMerge/>
          </w:tcPr>
          <w:p w14:paraId="673CC453" w14:textId="77777777" w:rsidR="000C5707" w:rsidRPr="007C4F9D" w:rsidRDefault="000C5707" w:rsidP="00991F95">
            <w:pPr>
              <w:bidi w:val="0"/>
              <w:ind w:right="-1"/>
              <w:jc w:val="both"/>
              <w:rPr>
                <w:rFonts w:ascii="Times New Roman" w:eastAsia="Calibri" w:hAnsi="Times New Roman" w:cs="Times New Roman"/>
                <w:sz w:val="20"/>
                <w:szCs w:val="20"/>
                <w:lang w:bidi="ar-IQ"/>
              </w:rPr>
            </w:pPr>
          </w:p>
        </w:tc>
        <w:tc>
          <w:tcPr>
            <w:tcW w:w="1493" w:type="dxa"/>
          </w:tcPr>
          <w:p w14:paraId="21449991"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1.67±0.24</w:t>
            </w:r>
          </w:p>
        </w:tc>
        <w:tc>
          <w:tcPr>
            <w:tcW w:w="868" w:type="dxa"/>
            <w:vMerge/>
          </w:tcPr>
          <w:p w14:paraId="5FC41B5A" w14:textId="77777777" w:rsidR="000C5707" w:rsidRPr="007C4F9D" w:rsidRDefault="000C5707" w:rsidP="00991F95">
            <w:pPr>
              <w:bidi w:val="0"/>
              <w:ind w:right="-1"/>
              <w:jc w:val="both"/>
              <w:rPr>
                <w:rFonts w:ascii="Times New Roman" w:eastAsia="Calibri" w:hAnsi="Times New Roman" w:cs="Times New Roman"/>
                <w:sz w:val="20"/>
                <w:szCs w:val="20"/>
                <w:lang w:bidi="ar-IQ"/>
              </w:rPr>
            </w:pPr>
          </w:p>
        </w:tc>
        <w:tc>
          <w:tcPr>
            <w:tcW w:w="1472" w:type="dxa"/>
          </w:tcPr>
          <w:p w14:paraId="015A3712" w14:textId="77777777" w:rsidR="000C5707" w:rsidRPr="007C4F9D" w:rsidRDefault="000C5707" w:rsidP="00991F95">
            <w:pPr>
              <w:bidi w:val="0"/>
              <w:ind w:right="-1"/>
              <w:jc w:val="both"/>
              <w:rPr>
                <w:rFonts w:ascii="Times New Roman" w:eastAsia="Calibri" w:hAnsi="Times New Roman" w:cs="Times New Roman"/>
                <w:sz w:val="20"/>
                <w:szCs w:val="20"/>
                <w:lang w:bidi="ar-IQ"/>
              </w:rPr>
            </w:pPr>
            <w:r w:rsidRPr="007C4F9D">
              <w:rPr>
                <w:rFonts w:ascii="Times New Roman" w:eastAsia="Calibri" w:hAnsi="Times New Roman" w:cs="Times New Roman"/>
                <w:sz w:val="20"/>
                <w:szCs w:val="20"/>
                <w:lang w:bidi="ar-IQ"/>
              </w:rPr>
              <w:t>1.63±0.23</w:t>
            </w:r>
          </w:p>
        </w:tc>
        <w:tc>
          <w:tcPr>
            <w:tcW w:w="868" w:type="dxa"/>
            <w:vMerge/>
          </w:tcPr>
          <w:p w14:paraId="7CFF6C2D" w14:textId="77777777" w:rsidR="000C5707" w:rsidRPr="007C4F9D" w:rsidRDefault="000C5707" w:rsidP="00991F95">
            <w:pPr>
              <w:bidi w:val="0"/>
              <w:ind w:right="-1"/>
              <w:jc w:val="both"/>
              <w:rPr>
                <w:rFonts w:ascii="Times New Roman" w:eastAsia="Calibri" w:hAnsi="Times New Roman" w:cs="Times New Roman"/>
                <w:sz w:val="20"/>
                <w:szCs w:val="20"/>
                <w:lang w:bidi="ar-IQ"/>
              </w:rPr>
            </w:pPr>
          </w:p>
        </w:tc>
      </w:tr>
    </w:tbl>
    <w:p w14:paraId="70A30F0A" w14:textId="1CD36437" w:rsidR="000C5707" w:rsidRDefault="000C5707" w:rsidP="000C5707">
      <w:pPr>
        <w:tabs>
          <w:tab w:val="left" w:pos="5055"/>
        </w:tabs>
        <w:bidi w:val="0"/>
        <w:rPr>
          <w:rFonts w:asciiTheme="majorBidi" w:eastAsia="Calibri" w:hAnsiTheme="majorBidi" w:cstheme="majorBidi"/>
          <w:sz w:val="24"/>
          <w:szCs w:val="24"/>
          <w:lang w:bidi="ar-IQ"/>
        </w:rPr>
      </w:pPr>
    </w:p>
    <w:p w14:paraId="198D0BAE" w14:textId="08EC9505" w:rsidR="007C4F9D" w:rsidRPr="000C5707" w:rsidRDefault="007C4F9D" w:rsidP="000C5707">
      <w:pPr>
        <w:tabs>
          <w:tab w:val="left" w:pos="5055"/>
        </w:tabs>
        <w:bidi w:val="0"/>
        <w:rPr>
          <w:rFonts w:asciiTheme="majorBidi" w:eastAsia="Calibri" w:hAnsiTheme="majorBidi" w:cstheme="majorBidi"/>
          <w:sz w:val="24"/>
          <w:szCs w:val="24"/>
          <w:lang w:bidi="ar-IQ"/>
        </w:rPr>
        <w:sectPr w:rsidR="007C4F9D" w:rsidRPr="000C5707" w:rsidSect="009B5242">
          <w:type w:val="nextPage"/>
          <w:pgSz w:w="15840" w:h="12240" w:orient="landscape" w:code="1"/>
          <w:pgMar w:top="1440" w:right="1440" w:bottom="1440" w:left="1440" w:header="720" w:footer="720" w:gutter="0"/>
          <w:cols w:space="720"/>
          <w:docGrid w:linePitch="360"/>
        </w:sectPr>
      </w:pPr>
    </w:p>
    <w:p w14:paraId="15396176" w14:textId="1E093327" w:rsidR="007C4F9D" w:rsidRPr="007C4F9D" w:rsidRDefault="007C4F9D" w:rsidP="009B5242">
      <w:pPr>
        <w:tabs>
          <w:tab w:val="left" w:pos="4294"/>
        </w:tabs>
        <w:bidi w:val="0"/>
        <w:spacing w:after="160" w:line="360" w:lineRule="auto"/>
        <w:jc w:val="both"/>
        <w:rPr>
          <w:rFonts w:asciiTheme="majorBidi" w:eastAsia="Calibri" w:hAnsiTheme="majorBidi" w:cstheme="majorBidi"/>
          <w:b/>
          <w:bCs/>
          <w:sz w:val="24"/>
          <w:szCs w:val="24"/>
        </w:rPr>
      </w:pPr>
      <w:r w:rsidRPr="007C4F9D">
        <w:rPr>
          <w:rFonts w:asciiTheme="majorBidi" w:eastAsia="Calibri" w:hAnsiTheme="majorBidi" w:cstheme="majorBidi"/>
          <w:b/>
          <w:bCs/>
          <w:sz w:val="24"/>
          <w:szCs w:val="24"/>
        </w:rPr>
        <w:lastRenderedPageBreak/>
        <w:t>Discussion</w:t>
      </w:r>
      <w:r w:rsidRPr="007C4F9D">
        <w:rPr>
          <w:rFonts w:asciiTheme="majorBidi" w:eastAsia="Calibri" w:hAnsiTheme="majorBidi" w:cs="Times New Roman"/>
          <w:b/>
          <w:bCs/>
          <w:sz w:val="24"/>
          <w:szCs w:val="24"/>
          <w:rtl/>
        </w:rPr>
        <w:t xml:space="preserve"> </w:t>
      </w:r>
      <w:r w:rsidR="009B5242">
        <w:rPr>
          <w:rFonts w:asciiTheme="majorBidi" w:eastAsia="Calibri" w:hAnsiTheme="majorBidi" w:cstheme="majorBidi"/>
          <w:b/>
          <w:bCs/>
          <w:sz w:val="24"/>
          <w:szCs w:val="24"/>
        </w:rPr>
        <w:tab/>
      </w:r>
    </w:p>
    <w:p w14:paraId="51EBCE13" w14:textId="6E37CFA7" w:rsidR="00AD5994" w:rsidRDefault="0055144B" w:rsidP="00C535CB">
      <w:pPr>
        <w:bidi w:val="0"/>
        <w:spacing w:line="360" w:lineRule="auto"/>
        <w:jc w:val="both"/>
        <w:rPr>
          <w:rFonts w:asciiTheme="majorBidi" w:hAnsiTheme="majorBidi" w:cstheme="majorBidi"/>
          <w:sz w:val="24"/>
          <w:szCs w:val="24"/>
        </w:rPr>
      </w:pPr>
      <w:r w:rsidRPr="0055144B">
        <w:rPr>
          <w:rFonts w:asciiTheme="majorBidi" w:eastAsia="Calibri" w:hAnsiTheme="majorBidi" w:cstheme="majorBidi"/>
          <w:sz w:val="20"/>
          <w:szCs w:val="20"/>
        </w:rPr>
        <w:t xml:space="preserve">In the current research, it </w:t>
      </w:r>
      <w:proofErr w:type="gramStart"/>
      <w:r w:rsidRPr="0055144B">
        <w:rPr>
          <w:rFonts w:asciiTheme="majorBidi" w:eastAsia="Calibri" w:hAnsiTheme="majorBidi" w:cstheme="majorBidi"/>
          <w:sz w:val="20"/>
          <w:szCs w:val="20"/>
        </w:rPr>
        <w:t>was found</w:t>
      </w:r>
      <w:proofErr w:type="gramEnd"/>
      <w:r w:rsidRPr="0055144B">
        <w:rPr>
          <w:rFonts w:asciiTheme="majorBidi" w:eastAsia="Calibri" w:hAnsiTheme="majorBidi" w:cstheme="majorBidi"/>
          <w:sz w:val="20"/>
          <w:szCs w:val="20"/>
        </w:rPr>
        <w:t xml:space="preserve"> that there were significant decreases in serum GSH, CAT, and SOD in pregnant women when compared to non-pregnant women (P &lt; 0.05). These results come in agreement with other research; they found that the GSH and CAT levels underwent slight but significant decreases in the healthy pregnant women when compared with that of h</w:t>
      </w:r>
      <w:r w:rsidR="00C535CB">
        <w:rPr>
          <w:rFonts w:asciiTheme="majorBidi" w:eastAsia="Calibri" w:hAnsiTheme="majorBidi" w:cstheme="majorBidi"/>
          <w:sz w:val="20"/>
          <w:szCs w:val="20"/>
        </w:rPr>
        <w:t>ealthy non-pregnant women [3]</w:t>
      </w:r>
      <w:r w:rsidRPr="0055144B">
        <w:rPr>
          <w:rFonts w:asciiTheme="majorBidi" w:eastAsia="Calibri" w:hAnsiTheme="majorBidi" w:cstheme="majorBidi"/>
          <w:sz w:val="20"/>
          <w:szCs w:val="20"/>
        </w:rPr>
        <w:t xml:space="preserve">. </w:t>
      </w:r>
      <w:proofErr w:type="spellStart"/>
      <w:r w:rsidRPr="0055144B">
        <w:rPr>
          <w:rFonts w:asciiTheme="majorBidi" w:eastAsia="Calibri" w:hAnsiTheme="majorBidi" w:cstheme="majorBidi"/>
          <w:sz w:val="20"/>
          <w:szCs w:val="20"/>
        </w:rPr>
        <w:t>Bassi</w:t>
      </w:r>
      <w:proofErr w:type="spellEnd"/>
      <w:r w:rsidRPr="0055144B">
        <w:rPr>
          <w:rFonts w:asciiTheme="majorBidi" w:eastAsia="Calibri" w:hAnsiTheme="majorBidi" w:cstheme="majorBidi"/>
          <w:sz w:val="20"/>
          <w:szCs w:val="20"/>
        </w:rPr>
        <w:t xml:space="preserve">   found a highly significant decrease in SOD in pregnant in the first trimester</w:t>
      </w:r>
      <w:r w:rsidR="00C535CB">
        <w:rPr>
          <w:rFonts w:asciiTheme="majorBidi" w:eastAsia="Calibri" w:hAnsiTheme="majorBidi" w:cstheme="majorBidi"/>
          <w:sz w:val="20"/>
          <w:szCs w:val="20"/>
        </w:rPr>
        <w:t xml:space="preserve"> than that of non- pregnant [4]</w:t>
      </w:r>
      <w:r w:rsidRPr="0055144B">
        <w:rPr>
          <w:rFonts w:asciiTheme="majorBidi" w:eastAsia="Calibri" w:hAnsiTheme="majorBidi" w:cstheme="majorBidi"/>
          <w:sz w:val="20"/>
          <w:szCs w:val="20"/>
        </w:rPr>
        <w:t xml:space="preserve">. In addition, Singh found a significant decrease in </w:t>
      </w:r>
      <w:r w:rsidR="00C535CB">
        <w:rPr>
          <w:rFonts w:asciiTheme="majorBidi" w:eastAsia="Calibri" w:hAnsiTheme="majorBidi" w:cstheme="majorBidi"/>
          <w:sz w:val="20"/>
          <w:szCs w:val="20"/>
        </w:rPr>
        <w:t>CAT during pregnancy period [5]</w:t>
      </w:r>
      <w:r w:rsidRPr="0055144B">
        <w:rPr>
          <w:rFonts w:asciiTheme="majorBidi" w:eastAsia="Calibri" w:hAnsiTheme="majorBidi" w:cstheme="majorBidi"/>
          <w:sz w:val="20"/>
          <w:szCs w:val="20"/>
        </w:rPr>
        <w:t xml:space="preserve">. The present research showed a significant increase of in serum MDA in healthy pregnant women when compared with that of healthy non-pregnant women.  According to some studies reported that the MDA was increased </w:t>
      </w:r>
      <w:r w:rsidR="00C535CB">
        <w:rPr>
          <w:rFonts w:asciiTheme="majorBidi" w:eastAsia="Calibri" w:hAnsiTheme="majorBidi" w:cstheme="majorBidi"/>
          <w:sz w:val="20"/>
          <w:szCs w:val="20"/>
        </w:rPr>
        <w:t>during normal pregnancy [6]</w:t>
      </w:r>
      <w:r w:rsidRPr="0055144B">
        <w:rPr>
          <w:rFonts w:asciiTheme="majorBidi" w:eastAsia="Calibri" w:hAnsiTheme="majorBidi" w:cstheme="majorBidi"/>
          <w:sz w:val="20"/>
          <w:szCs w:val="20"/>
        </w:rPr>
        <w:t xml:space="preserve">.  During normal pregnancy, it </w:t>
      </w:r>
      <w:proofErr w:type="gramStart"/>
      <w:r w:rsidRPr="0055144B">
        <w:rPr>
          <w:rFonts w:asciiTheme="majorBidi" w:eastAsia="Calibri" w:hAnsiTheme="majorBidi" w:cstheme="majorBidi"/>
          <w:sz w:val="20"/>
          <w:szCs w:val="20"/>
        </w:rPr>
        <w:t>was found</w:t>
      </w:r>
      <w:proofErr w:type="gramEnd"/>
      <w:r w:rsidRPr="0055144B">
        <w:rPr>
          <w:rFonts w:asciiTheme="majorBidi" w:eastAsia="Calibri" w:hAnsiTheme="majorBidi" w:cstheme="majorBidi"/>
          <w:sz w:val="20"/>
          <w:szCs w:val="20"/>
        </w:rPr>
        <w:t xml:space="preserve"> that a little increase in the oxidative stress could occur, even in the presence</w:t>
      </w:r>
      <w:r w:rsidR="00C535CB">
        <w:rPr>
          <w:rFonts w:asciiTheme="majorBidi" w:eastAsia="Calibri" w:hAnsiTheme="majorBidi" w:cstheme="majorBidi"/>
          <w:sz w:val="20"/>
          <w:szCs w:val="20"/>
        </w:rPr>
        <w:t xml:space="preserve"> of the antioxidant systems [7]</w:t>
      </w:r>
      <w:r w:rsidRPr="0055144B">
        <w:rPr>
          <w:rFonts w:asciiTheme="majorBidi" w:eastAsia="Calibri" w:hAnsiTheme="majorBidi" w:cstheme="majorBidi"/>
          <w:sz w:val="20"/>
          <w:szCs w:val="20"/>
        </w:rPr>
        <w:t xml:space="preserve">. According to the findings, there was a statistically significant difference in the MDA levels between women who underwent IVF and those who did not become pregnant. MDA levels were significantly higher in IVF pregnant women than in non-pregnant ones, which may be related to the weak positive correlation between MDA and the quantity of grade A embryos and fertilization rate, two key indicators of successful IVF outcomes. These findings concur with those of </w:t>
      </w:r>
      <w:proofErr w:type="spellStart"/>
      <w:r w:rsidRPr="0055144B">
        <w:rPr>
          <w:rFonts w:asciiTheme="majorBidi" w:eastAsia="Calibri" w:hAnsiTheme="majorBidi" w:cstheme="majorBidi"/>
          <w:sz w:val="20"/>
          <w:szCs w:val="20"/>
        </w:rPr>
        <w:t>Pasqualotto</w:t>
      </w:r>
      <w:proofErr w:type="spellEnd"/>
      <w:r w:rsidRPr="0055144B">
        <w:rPr>
          <w:rFonts w:asciiTheme="majorBidi" w:eastAsia="Calibri" w:hAnsiTheme="majorBidi" w:cstheme="majorBidi"/>
          <w:sz w:val="20"/>
          <w:szCs w:val="20"/>
        </w:rPr>
        <w:t>, who discovered that lipid peroxidation levels we</w:t>
      </w:r>
      <w:r w:rsidR="00C535CB">
        <w:rPr>
          <w:rFonts w:asciiTheme="majorBidi" w:eastAsia="Calibri" w:hAnsiTheme="majorBidi" w:cstheme="majorBidi"/>
          <w:sz w:val="20"/>
          <w:szCs w:val="20"/>
        </w:rPr>
        <w:t>re higher in pregnant women [8]</w:t>
      </w:r>
      <w:r w:rsidRPr="0055144B">
        <w:rPr>
          <w:rFonts w:asciiTheme="majorBidi" w:eastAsia="Calibri" w:hAnsiTheme="majorBidi" w:cstheme="majorBidi"/>
          <w:sz w:val="20"/>
          <w:szCs w:val="20"/>
        </w:rPr>
        <w:t>. The present research showed a non-significant increase of serum ROS in healthy pregnant women in the first trimester when compared with that of healthy non-pregnant women. During the time of pregnancy, the numerous physiological and the metabolic changes that occur in the mother’s body which help the production of ROS, particular in the second half of the pregnancy. The primary causes of this are an increase in basic metabolism and oxygen "consumption" as well as the predominant use of fatty acids as an energy source by the majority of maternal retro placental tissues. Pregnancy's third trimester is a unique time when insulin resistance, fat catabolism, and the release of free fatty acids all increase. The third trimester of the pregnancy is a special time when free fatty acid release, fat catabolism, and insulin resistance all rise. The level of oxidative stress was slightly significantly in women with IUI pregnant comparison to NP its maybe increase</w:t>
      </w:r>
      <w:r w:rsidR="00C535CB">
        <w:rPr>
          <w:rFonts w:asciiTheme="majorBidi" w:eastAsia="Calibri" w:hAnsiTheme="majorBidi" w:cstheme="majorBidi"/>
          <w:sz w:val="20"/>
          <w:szCs w:val="20"/>
        </w:rPr>
        <w:t xml:space="preserve"> endometrial content of ROS [9]</w:t>
      </w:r>
      <w:r w:rsidRPr="0055144B">
        <w:rPr>
          <w:rFonts w:asciiTheme="majorBidi" w:eastAsia="Calibri" w:hAnsiTheme="majorBidi" w:cstheme="majorBidi"/>
          <w:sz w:val="20"/>
          <w:szCs w:val="20"/>
        </w:rPr>
        <w:t>. The present study show increase in serum of ROS in IVF pregnant women some data indicate that an increase in ROS linked to rising maternal age may have an impact on oocyte quality, where it found ROS demonstrated to negatively affect oocyte maturation, but they also play a critical function in cellular signaling for the activati</w:t>
      </w:r>
      <w:r w:rsidR="00C535CB">
        <w:rPr>
          <w:rFonts w:asciiTheme="majorBidi" w:eastAsia="Calibri" w:hAnsiTheme="majorBidi" w:cstheme="majorBidi"/>
          <w:sz w:val="20"/>
          <w:szCs w:val="20"/>
        </w:rPr>
        <w:t>on of meiosis in the oocyte [10]</w:t>
      </w:r>
      <w:r w:rsidRPr="0055144B">
        <w:rPr>
          <w:rFonts w:asciiTheme="majorBidi" w:eastAsia="Calibri" w:hAnsiTheme="majorBidi" w:cstheme="majorBidi"/>
          <w:sz w:val="20"/>
          <w:szCs w:val="20"/>
        </w:rPr>
        <w:t xml:space="preserve">.                                      </w:t>
      </w:r>
      <w:r w:rsidR="00AD5994" w:rsidRPr="00D12F3B">
        <w:rPr>
          <w:rFonts w:asciiTheme="majorBidi" w:hAnsiTheme="majorBidi" w:cstheme="majorBidi"/>
          <w:sz w:val="24"/>
          <w:szCs w:val="24"/>
        </w:rPr>
        <w:t xml:space="preserve"> </w:t>
      </w:r>
    </w:p>
    <w:p w14:paraId="40836E68" w14:textId="77777777" w:rsidR="000C5707" w:rsidRPr="000C5707" w:rsidRDefault="000C5707" w:rsidP="000C5707">
      <w:pPr>
        <w:bidi w:val="0"/>
        <w:spacing w:after="160" w:line="360" w:lineRule="auto"/>
        <w:jc w:val="both"/>
        <w:rPr>
          <w:rFonts w:asciiTheme="majorBidi" w:eastAsia="Calibri" w:hAnsiTheme="majorBidi" w:cstheme="majorBidi"/>
          <w:b/>
          <w:bCs/>
          <w:sz w:val="24"/>
          <w:szCs w:val="24"/>
          <w:lang w:bidi="ar-IQ"/>
        </w:rPr>
      </w:pPr>
      <w:r>
        <w:rPr>
          <w:rFonts w:ascii="Times New Roman" w:eastAsia="Calibri" w:hAnsi="Times New Roman" w:cs="Times New Roman"/>
          <w:sz w:val="28"/>
          <w:szCs w:val="28"/>
          <w:lang w:bidi="ar-IQ"/>
        </w:rPr>
        <w:t xml:space="preserve"> </w:t>
      </w:r>
      <w:r w:rsidRPr="000C5707">
        <w:rPr>
          <w:rFonts w:asciiTheme="majorBidi" w:eastAsia="Calibri" w:hAnsiTheme="majorBidi" w:cstheme="majorBidi"/>
          <w:b/>
          <w:bCs/>
          <w:sz w:val="24"/>
          <w:szCs w:val="24"/>
          <w:lang w:bidi="ar-IQ"/>
        </w:rPr>
        <w:t>References</w:t>
      </w:r>
    </w:p>
    <w:p w14:paraId="0D2F6553" w14:textId="77777777" w:rsidR="000C5707" w:rsidRPr="000C5707" w:rsidRDefault="000C5707" w:rsidP="000C5707">
      <w:pPr>
        <w:numPr>
          <w:ilvl w:val="0"/>
          <w:numId w:val="16"/>
        </w:numPr>
        <w:bidi w:val="0"/>
        <w:spacing w:after="160" w:line="259" w:lineRule="auto"/>
        <w:contextualSpacing/>
        <w:rPr>
          <w:rFonts w:asciiTheme="majorBidi" w:eastAsia="Calibri" w:hAnsiTheme="majorBidi" w:cstheme="majorBidi"/>
          <w:b/>
          <w:bCs/>
          <w:sz w:val="24"/>
          <w:szCs w:val="24"/>
          <w:lang w:bidi="ar-IQ"/>
        </w:rPr>
        <w:sectPr w:rsidR="000C5707" w:rsidRPr="000C5707" w:rsidSect="009B5242">
          <w:pgSz w:w="15840" w:h="12240" w:orient="landscape" w:code="1"/>
          <w:pgMar w:top="1797" w:right="1440" w:bottom="1797" w:left="1440" w:header="709" w:footer="709" w:gutter="0"/>
          <w:cols w:space="708"/>
          <w:bidi/>
          <w:rtlGutter/>
          <w:docGrid w:linePitch="360"/>
        </w:sectPr>
      </w:pPr>
    </w:p>
    <w:p w14:paraId="485A2EF8" w14:textId="38362101" w:rsidR="000C5707" w:rsidRPr="00C535CB" w:rsidRDefault="000C5707" w:rsidP="00C535CB">
      <w:pPr>
        <w:numPr>
          <w:ilvl w:val="0"/>
          <w:numId w:val="16"/>
        </w:numPr>
        <w:bidi w:val="0"/>
        <w:spacing w:after="160" w:line="259" w:lineRule="auto"/>
        <w:contextualSpacing/>
        <w:jc w:val="both"/>
        <w:rPr>
          <w:rFonts w:asciiTheme="majorBidi" w:eastAsia="Calibri" w:hAnsiTheme="majorBidi" w:cstheme="majorBidi" w:hint="cs"/>
          <w:sz w:val="20"/>
          <w:szCs w:val="20"/>
          <w:lang w:bidi="ar-IQ"/>
        </w:rPr>
      </w:pPr>
      <w:bookmarkStart w:id="2" w:name="_GoBack"/>
      <w:proofErr w:type="spellStart"/>
      <w:r w:rsidRPr="00C535CB">
        <w:rPr>
          <w:rFonts w:asciiTheme="majorBidi" w:eastAsia="Calibri" w:hAnsiTheme="majorBidi" w:cstheme="majorBidi"/>
          <w:sz w:val="20"/>
          <w:szCs w:val="20"/>
          <w:lang w:bidi="ar-IQ"/>
        </w:rPr>
        <w:lastRenderedPageBreak/>
        <w:t>Iketubosin</w:t>
      </w:r>
      <w:proofErr w:type="spellEnd"/>
      <w:r w:rsidRPr="00C535CB">
        <w:rPr>
          <w:rFonts w:asciiTheme="majorBidi" w:eastAsia="Calibri" w:hAnsiTheme="majorBidi" w:cstheme="majorBidi"/>
          <w:sz w:val="20"/>
          <w:szCs w:val="20"/>
          <w:lang w:bidi="ar-IQ"/>
        </w:rPr>
        <w:t xml:space="preserve">, F. (2018). In vitro fertilization embryo transfer processes and pathway: a review from practice perspective. Tropical Journal of Obstetrics and </w:t>
      </w:r>
      <w:bookmarkEnd w:id="2"/>
      <w:proofErr w:type="spellStart"/>
      <w:r w:rsidRPr="00C535CB">
        <w:rPr>
          <w:rFonts w:asciiTheme="majorBidi" w:eastAsia="Calibri" w:hAnsiTheme="majorBidi" w:cstheme="majorBidi"/>
          <w:sz w:val="20"/>
          <w:szCs w:val="20"/>
          <w:lang w:bidi="ar-IQ"/>
        </w:rPr>
        <w:t>Gynaecology</w:t>
      </w:r>
      <w:proofErr w:type="spellEnd"/>
      <w:r w:rsidRPr="00C535CB">
        <w:rPr>
          <w:rFonts w:asciiTheme="majorBidi" w:eastAsia="Calibri" w:hAnsiTheme="majorBidi" w:cstheme="majorBidi"/>
          <w:sz w:val="20"/>
          <w:szCs w:val="20"/>
          <w:lang w:bidi="ar-IQ"/>
        </w:rPr>
        <w:t>, 35(3), 227-232.</w:t>
      </w:r>
    </w:p>
    <w:p w14:paraId="46C8C0E7" w14:textId="77777777" w:rsidR="000C5707" w:rsidRPr="00C535CB" w:rsidRDefault="000C5707" w:rsidP="00C535CB">
      <w:pPr>
        <w:bidi w:val="0"/>
        <w:spacing w:after="160" w:line="259" w:lineRule="auto"/>
        <w:contextualSpacing/>
        <w:jc w:val="both"/>
        <w:rPr>
          <w:rFonts w:asciiTheme="majorBidi" w:eastAsia="Calibri" w:hAnsiTheme="majorBidi" w:cstheme="majorBidi"/>
          <w:sz w:val="20"/>
          <w:szCs w:val="20"/>
          <w:lang w:bidi="ar-IQ"/>
        </w:rPr>
      </w:pPr>
    </w:p>
    <w:p w14:paraId="584B2A53" w14:textId="6547B361" w:rsidR="000C5707" w:rsidRPr="00C535CB" w:rsidRDefault="000C5707" w:rsidP="00C535CB">
      <w:pPr>
        <w:bidi w:val="0"/>
        <w:spacing w:after="160" w:line="259" w:lineRule="auto"/>
        <w:contextualSpacing/>
        <w:jc w:val="both"/>
        <w:rPr>
          <w:rFonts w:asciiTheme="majorBidi" w:eastAsia="Calibri" w:hAnsiTheme="majorBidi" w:cstheme="majorBidi"/>
          <w:sz w:val="20"/>
          <w:szCs w:val="20"/>
          <w:lang w:bidi="ar-IQ"/>
        </w:rPr>
      </w:pPr>
    </w:p>
    <w:p w14:paraId="02BCA5FD" w14:textId="437A66F2" w:rsidR="000C5707" w:rsidRPr="00C535CB" w:rsidRDefault="000C5707" w:rsidP="00C535CB">
      <w:pPr>
        <w:numPr>
          <w:ilvl w:val="0"/>
          <w:numId w:val="16"/>
        </w:numPr>
        <w:bidi w:val="0"/>
        <w:spacing w:after="160" w:line="360" w:lineRule="auto"/>
        <w:contextualSpacing/>
        <w:jc w:val="both"/>
        <w:rPr>
          <w:rFonts w:asciiTheme="majorBidi" w:eastAsia="Calibri" w:hAnsiTheme="majorBidi" w:cstheme="majorBidi" w:hint="cs"/>
          <w:sz w:val="20"/>
          <w:szCs w:val="20"/>
          <w:rtl/>
        </w:rPr>
      </w:pPr>
      <w:proofErr w:type="spellStart"/>
      <w:r w:rsidRPr="00C535CB">
        <w:rPr>
          <w:rFonts w:asciiTheme="majorBidi" w:eastAsia="Calibri" w:hAnsiTheme="majorBidi" w:cstheme="majorBidi"/>
          <w:sz w:val="20"/>
          <w:szCs w:val="20"/>
        </w:rPr>
        <w:t>Patil</w:t>
      </w:r>
      <w:proofErr w:type="spellEnd"/>
      <w:r w:rsidRPr="00C535CB">
        <w:rPr>
          <w:rFonts w:asciiTheme="majorBidi" w:eastAsia="Calibri" w:hAnsiTheme="majorBidi" w:cstheme="majorBidi"/>
          <w:sz w:val="20"/>
          <w:szCs w:val="20"/>
        </w:rPr>
        <w:t xml:space="preserve">, S. B., </w:t>
      </w:r>
      <w:proofErr w:type="spellStart"/>
      <w:r w:rsidRPr="00C535CB">
        <w:rPr>
          <w:rFonts w:asciiTheme="majorBidi" w:eastAsia="Calibri" w:hAnsiTheme="majorBidi" w:cstheme="majorBidi"/>
          <w:sz w:val="20"/>
          <w:szCs w:val="20"/>
        </w:rPr>
        <w:t>Kodliwadmath</w:t>
      </w:r>
      <w:proofErr w:type="spellEnd"/>
      <w:r w:rsidRPr="00C535CB">
        <w:rPr>
          <w:rFonts w:asciiTheme="majorBidi" w:eastAsia="Calibri" w:hAnsiTheme="majorBidi" w:cstheme="majorBidi"/>
          <w:sz w:val="20"/>
          <w:szCs w:val="20"/>
        </w:rPr>
        <w:t xml:space="preserve">, M. V., &amp; </w:t>
      </w:r>
      <w:proofErr w:type="spellStart"/>
      <w:r w:rsidRPr="00C535CB">
        <w:rPr>
          <w:rFonts w:asciiTheme="majorBidi" w:eastAsia="Calibri" w:hAnsiTheme="majorBidi" w:cstheme="majorBidi"/>
          <w:sz w:val="20"/>
          <w:szCs w:val="20"/>
        </w:rPr>
        <w:t>Kodliwadmath</w:t>
      </w:r>
      <w:proofErr w:type="spellEnd"/>
      <w:r w:rsidRPr="00C535CB">
        <w:rPr>
          <w:rFonts w:asciiTheme="majorBidi" w:eastAsia="Calibri" w:hAnsiTheme="majorBidi" w:cstheme="majorBidi"/>
          <w:sz w:val="20"/>
          <w:szCs w:val="20"/>
        </w:rPr>
        <w:t>, S. M. (2007). Study of oxidative stress and enzymatic antioxidants in normal pregnancy. Indian Journal of clinical biochemistry, 22, 135-137.</w:t>
      </w:r>
      <w:r w:rsidRPr="00C535CB">
        <w:rPr>
          <w:rFonts w:asciiTheme="majorBidi" w:eastAsia="Calibri" w:hAnsiTheme="majorBidi" w:cs="Times New Roman"/>
          <w:sz w:val="20"/>
          <w:szCs w:val="20"/>
          <w:rtl/>
        </w:rPr>
        <w:t>‏</w:t>
      </w:r>
    </w:p>
    <w:p w14:paraId="6AC0EA77" w14:textId="5C9B429E" w:rsidR="000C5707" w:rsidRPr="00C535CB" w:rsidRDefault="000C5707" w:rsidP="00C535CB">
      <w:pPr>
        <w:numPr>
          <w:ilvl w:val="0"/>
          <w:numId w:val="16"/>
        </w:numPr>
        <w:bidi w:val="0"/>
        <w:spacing w:after="160" w:line="360" w:lineRule="auto"/>
        <w:contextualSpacing/>
        <w:jc w:val="both"/>
        <w:rPr>
          <w:rFonts w:asciiTheme="majorBidi" w:eastAsia="Calibri" w:hAnsiTheme="majorBidi" w:cstheme="majorBidi"/>
          <w:sz w:val="20"/>
          <w:szCs w:val="20"/>
        </w:rPr>
      </w:pPr>
      <w:r w:rsidRPr="00C535CB">
        <w:rPr>
          <w:rFonts w:asciiTheme="majorBidi" w:eastAsia="Calibri" w:hAnsiTheme="majorBidi" w:cstheme="majorBidi"/>
          <w:sz w:val="20"/>
          <w:szCs w:val="20"/>
        </w:rPr>
        <w:t xml:space="preserve"> Hassan, I. S., &amp; </w:t>
      </w:r>
      <w:proofErr w:type="spellStart"/>
      <w:r w:rsidRPr="00C535CB">
        <w:rPr>
          <w:rFonts w:asciiTheme="majorBidi" w:eastAsia="Calibri" w:hAnsiTheme="majorBidi" w:cstheme="majorBidi"/>
          <w:sz w:val="20"/>
          <w:szCs w:val="20"/>
        </w:rPr>
        <w:t>Laylani</w:t>
      </w:r>
      <w:proofErr w:type="spellEnd"/>
      <w:r w:rsidRPr="00C535CB">
        <w:rPr>
          <w:rFonts w:asciiTheme="majorBidi" w:eastAsia="Calibri" w:hAnsiTheme="majorBidi" w:cstheme="majorBidi"/>
          <w:sz w:val="20"/>
          <w:szCs w:val="20"/>
        </w:rPr>
        <w:t>, L. A. A. S. S. (2017). Oxidative stress state during pregnancy period. Iraqi Journal of Science, 58(2C), 984-987.</w:t>
      </w:r>
      <w:r w:rsidRPr="00C535CB">
        <w:rPr>
          <w:rFonts w:asciiTheme="majorBidi" w:eastAsia="Calibri" w:hAnsiTheme="majorBidi" w:cs="Times New Roman"/>
          <w:sz w:val="20"/>
          <w:szCs w:val="20"/>
          <w:rtl/>
        </w:rPr>
        <w:t>‏</w:t>
      </w:r>
    </w:p>
    <w:p w14:paraId="05EFBFC2" w14:textId="77777777" w:rsidR="000C5707" w:rsidRPr="00C535CB" w:rsidRDefault="000C5707" w:rsidP="00C535CB">
      <w:pPr>
        <w:numPr>
          <w:ilvl w:val="0"/>
          <w:numId w:val="16"/>
        </w:numPr>
        <w:bidi w:val="0"/>
        <w:spacing w:after="160" w:line="360" w:lineRule="auto"/>
        <w:contextualSpacing/>
        <w:jc w:val="both"/>
        <w:rPr>
          <w:rFonts w:asciiTheme="majorBidi" w:eastAsia="Calibri" w:hAnsiTheme="majorBidi" w:cstheme="majorBidi"/>
          <w:sz w:val="20"/>
          <w:szCs w:val="20"/>
        </w:rPr>
      </w:pPr>
      <w:r w:rsidRPr="00C535CB">
        <w:rPr>
          <w:rFonts w:asciiTheme="majorBidi" w:eastAsia="Calibri" w:hAnsiTheme="majorBidi" w:cstheme="majorBidi"/>
          <w:sz w:val="20"/>
          <w:szCs w:val="20"/>
        </w:rPr>
        <w:t xml:space="preserve"> Singh, S. P., Sharma, P., Kumar, P., &amp; Sharma, R. (2020). Estimation of </w:t>
      </w:r>
      <w:proofErr w:type="spellStart"/>
      <w:r w:rsidRPr="00C535CB">
        <w:rPr>
          <w:rFonts w:asciiTheme="majorBidi" w:eastAsia="Calibri" w:hAnsiTheme="majorBidi" w:cstheme="majorBidi"/>
          <w:sz w:val="20"/>
          <w:szCs w:val="20"/>
        </w:rPr>
        <w:t>malondialdehyde</w:t>
      </w:r>
      <w:proofErr w:type="spellEnd"/>
      <w:r w:rsidRPr="00C535CB">
        <w:rPr>
          <w:rFonts w:asciiTheme="majorBidi" w:eastAsia="Calibri" w:hAnsiTheme="majorBidi" w:cstheme="majorBidi"/>
          <w:sz w:val="20"/>
          <w:szCs w:val="20"/>
        </w:rPr>
        <w:t xml:space="preserve"> and catalase in pregnant &amp; non-</w:t>
      </w:r>
      <w:proofErr w:type="spellStart"/>
      <w:r w:rsidRPr="00C535CB">
        <w:rPr>
          <w:rFonts w:asciiTheme="majorBidi" w:eastAsia="Calibri" w:hAnsiTheme="majorBidi" w:cstheme="majorBidi"/>
          <w:sz w:val="20"/>
          <w:szCs w:val="20"/>
        </w:rPr>
        <w:t>prenant</w:t>
      </w:r>
      <w:proofErr w:type="spellEnd"/>
      <w:r w:rsidRPr="00C535CB">
        <w:rPr>
          <w:rFonts w:asciiTheme="majorBidi" w:eastAsia="Calibri" w:hAnsiTheme="majorBidi" w:cstheme="majorBidi"/>
          <w:sz w:val="20"/>
          <w:szCs w:val="20"/>
        </w:rPr>
        <w:t xml:space="preserve"> women.</w:t>
      </w:r>
      <w:r w:rsidRPr="00C535CB">
        <w:rPr>
          <w:rFonts w:asciiTheme="majorBidi" w:eastAsia="Calibri" w:hAnsiTheme="majorBidi" w:cs="Times New Roman"/>
          <w:sz w:val="20"/>
          <w:szCs w:val="20"/>
          <w:rtl/>
        </w:rPr>
        <w:t>‏</w:t>
      </w:r>
    </w:p>
    <w:p w14:paraId="599C37DD" w14:textId="77777777" w:rsidR="000C5707" w:rsidRPr="00C535CB" w:rsidRDefault="000C5707" w:rsidP="00C535CB">
      <w:pPr>
        <w:numPr>
          <w:ilvl w:val="0"/>
          <w:numId w:val="16"/>
        </w:numPr>
        <w:bidi w:val="0"/>
        <w:spacing w:after="160" w:line="360" w:lineRule="auto"/>
        <w:contextualSpacing/>
        <w:jc w:val="both"/>
        <w:rPr>
          <w:rFonts w:asciiTheme="majorBidi" w:eastAsia="Calibri" w:hAnsiTheme="majorBidi" w:cstheme="majorBidi"/>
          <w:sz w:val="20"/>
          <w:szCs w:val="20"/>
        </w:rPr>
      </w:pPr>
      <w:r w:rsidRPr="00C535CB">
        <w:rPr>
          <w:rFonts w:asciiTheme="majorBidi" w:eastAsia="Calibri" w:hAnsiTheme="majorBidi" w:cstheme="majorBidi"/>
          <w:sz w:val="20"/>
          <w:szCs w:val="20"/>
        </w:rPr>
        <w:t xml:space="preserve"> Poston, L., &amp; </w:t>
      </w:r>
      <w:proofErr w:type="spellStart"/>
      <w:r w:rsidRPr="00C535CB">
        <w:rPr>
          <w:rFonts w:asciiTheme="majorBidi" w:eastAsia="Calibri" w:hAnsiTheme="majorBidi" w:cstheme="majorBidi"/>
          <w:sz w:val="20"/>
          <w:szCs w:val="20"/>
        </w:rPr>
        <w:t>Raijmakers</w:t>
      </w:r>
      <w:proofErr w:type="spellEnd"/>
      <w:r w:rsidRPr="00C535CB">
        <w:rPr>
          <w:rFonts w:asciiTheme="majorBidi" w:eastAsia="Calibri" w:hAnsiTheme="majorBidi" w:cstheme="majorBidi"/>
          <w:sz w:val="20"/>
          <w:szCs w:val="20"/>
        </w:rPr>
        <w:t xml:space="preserve">, M. T. M. (2004). </w:t>
      </w:r>
      <w:proofErr w:type="spellStart"/>
      <w:r w:rsidRPr="00C535CB">
        <w:rPr>
          <w:rFonts w:asciiTheme="majorBidi" w:eastAsia="Calibri" w:hAnsiTheme="majorBidi" w:cstheme="majorBidi"/>
          <w:sz w:val="20"/>
          <w:szCs w:val="20"/>
        </w:rPr>
        <w:t>Trophoblast</w:t>
      </w:r>
      <w:proofErr w:type="spellEnd"/>
      <w:r w:rsidRPr="00C535CB">
        <w:rPr>
          <w:rFonts w:asciiTheme="majorBidi" w:eastAsia="Calibri" w:hAnsiTheme="majorBidi" w:cstheme="majorBidi"/>
          <w:sz w:val="20"/>
          <w:szCs w:val="20"/>
        </w:rPr>
        <w:t xml:space="preserve"> oxidative stress, antioxidants and pregnancy outcome—a review. Placenta, 25, S72-S78.</w:t>
      </w:r>
      <w:r w:rsidRPr="00C535CB">
        <w:rPr>
          <w:rFonts w:asciiTheme="majorBidi" w:eastAsia="Calibri" w:hAnsiTheme="majorBidi" w:cs="Times New Roman"/>
          <w:sz w:val="20"/>
          <w:szCs w:val="20"/>
          <w:rtl/>
        </w:rPr>
        <w:t>‏</w:t>
      </w:r>
    </w:p>
    <w:p w14:paraId="57A700B7" w14:textId="77777777" w:rsidR="000C5707" w:rsidRPr="00C535CB" w:rsidRDefault="000C5707" w:rsidP="00C535CB">
      <w:pPr>
        <w:numPr>
          <w:ilvl w:val="0"/>
          <w:numId w:val="16"/>
        </w:numPr>
        <w:bidi w:val="0"/>
        <w:spacing w:after="160" w:line="360" w:lineRule="auto"/>
        <w:contextualSpacing/>
        <w:jc w:val="both"/>
        <w:rPr>
          <w:rFonts w:asciiTheme="majorBidi" w:eastAsia="Calibri" w:hAnsiTheme="majorBidi" w:cstheme="majorBidi"/>
          <w:sz w:val="20"/>
          <w:szCs w:val="20"/>
        </w:rPr>
      </w:pPr>
      <w:r w:rsidRPr="00C535CB">
        <w:rPr>
          <w:rFonts w:asciiTheme="majorBidi" w:eastAsia="Calibri" w:hAnsiTheme="majorBidi" w:cstheme="majorBidi"/>
          <w:sz w:val="20"/>
          <w:szCs w:val="20"/>
        </w:rPr>
        <w:t xml:space="preserve">Tiwari, D., Akhtar, S., </w:t>
      </w:r>
      <w:proofErr w:type="spellStart"/>
      <w:r w:rsidRPr="00C535CB">
        <w:rPr>
          <w:rFonts w:asciiTheme="majorBidi" w:eastAsia="Calibri" w:hAnsiTheme="majorBidi" w:cstheme="majorBidi"/>
          <w:sz w:val="20"/>
          <w:szCs w:val="20"/>
        </w:rPr>
        <w:t>Garg</w:t>
      </w:r>
      <w:proofErr w:type="spellEnd"/>
      <w:r w:rsidRPr="00C535CB">
        <w:rPr>
          <w:rFonts w:asciiTheme="majorBidi" w:eastAsia="Calibri" w:hAnsiTheme="majorBidi" w:cstheme="majorBidi"/>
          <w:sz w:val="20"/>
          <w:szCs w:val="20"/>
        </w:rPr>
        <w:t>, R., Manger, P. T., &amp; Khan, M. M. (2016). A comparative study of oxidative status in pregnant and non-pregnant women.</w:t>
      </w:r>
      <w:r w:rsidRPr="00C535CB">
        <w:rPr>
          <w:rFonts w:asciiTheme="majorBidi" w:eastAsia="Calibri" w:hAnsiTheme="majorBidi" w:cs="Times New Roman"/>
          <w:sz w:val="20"/>
          <w:szCs w:val="20"/>
          <w:rtl/>
        </w:rPr>
        <w:t>‏</w:t>
      </w:r>
    </w:p>
    <w:p w14:paraId="313EA6D0" w14:textId="77777777" w:rsidR="000C5707" w:rsidRPr="00C535CB" w:rsidRDefault="000C5707" w:rsidP="00C535CB">
      <w:pPr>
        <w:numPr>
          <w:ilvl w:val="0"/>
          <w:numId w:val="16"/>
        </w:numPr>
        <w:bidi w:val="0"/>
        <w:spacing w:after="160" w:line="360" w:lineRule="auto"/>
        <w:contextualSpacing/>
        <w:jc w:val="both"/>
        <w:rPr>
          <w:rFonts w:asciiTheme="majorBidi" w:eastAsia="Calibri" w:hAnsiTheme="majorBidi" w:cstheme="majorBidi" w:hint="cs"/>
          <w:sz w:val="20"/>
          <w:szCs w:val="20"/>
          <w:rtl/>
        </w:rPr>
      </w:pPr>
      <w:proofErr w:type="spellStart"/>
      <w:r w:rsidRPr="00C535CB">
        <w:rPr>
          <w:rFonts w:asciiTheme="majorBidi" w:eastAsia="Calibri" w:hAnsiTheme="majorBidi" w:cstheme="majorBidi"/>
          <w:sz w:val="20"/>
          <w:szCs w:val="20"/>
        </w:rPr>
        <w:t>Pasqualotto</w:t>
      </w:r>
      <w:proofErr w:type="spellEnd"/>
      <w:r w:rsidRPr="00C535CB">
        <w:rPr>
          <w:rFonts w:asciiTheme="majorBidi" w:eastAsia="Calibri" w:hAnsiTheme="majorBidi" w:cstheme="majorBidi"/>
          <w:sz w:val="20"/>
          <w:szCs w:val="20"/>
        </w:rPr>
        <w:t xml:space="preserve">, E. B., Agarwal, A., Sharma, R. K., </w:t>
      </w:r>
      <w:proofErr w:type="spellStart"/>
      <w:r w:rsidRPr="00C535CB">
        <w:rPr>
          <w:rFonts w:asciiTheme="majorBidi" w:eastAsia="Calibri" w:hAnsiTheme="majorBidi" w:cstheme="majorBidi"/>
          <w:sz w:val="20"/>
          <w:szCs w:val="20"/>
        </w:rPr>
        <w:t>Izzo</w:t>
      </w:r>
      <w:proofErr w:type="spellEnd"/>
      <w:r w:rsidRPr="00C535CB">
        <w:rPr>
          <w:rFonts w:asciiTheme="majorBidi" w:eastAsia="Calibri" w:hAnsiTheme="majorBidi" w:cstheme="majorBidi"/>
          <w:sz w:val="20"/>
          <w:szCs w:val="20"/>
        </w:rPr>
        <w:t xml:space="preserve">, V. M., </w:t>
      </w:r>
      <w:proofErr w:type="spellStart"/>
      <w:r w:rsidRPr="00C535CB">
        <w:rPr>
          <w:rFonts w:asciiTheme="majorBidi" w:eastAsia="Calibri" w:hAnsiTheme="majorBidi" w:cstheme="majorBidi"/>
          <w:sz w:val="20"/>
          <w:szCs w:val="20"/>
        </w:rPr>
        <w:t>Pinotti</w:t>
      </w:r>
      <w:proofErr w:type="spellEnd"/>
      <w:r w:rsidRPr="00C535CB">
        <w:rPr>
          <w:rFonts w:asciiTheme="majorBidi" w:eastAsia="Calibri" w:hAnsiTheme="majorBidi" w:cstheme="majorBidi"/>
          <w:sz w:val="20"/>
          <w:szCs w:val="20"/>
        </w:rPr>
        <w:t>, J. A., Joshi, N. J., &amp; Rose, B. I. (2004). Effect of oxidative stress in follicular fluid on the outcome of assisted reproductive procedures. Fertility and sterility, 81(4), 973-976.</w:t>
      </w:r>
      <w:r w:rsidRPr="00C535CB">
        <w:rPr>
          <w:rFonts w:asciiTheme="majorBidi" w:eastAsia="Calibri" w:hAnsiTheme="majorBidi" w:cs="Times New Roman"/>
          <w:sz w:val="20"/>
          <w:szCs w:val="20"/>
          <w:rtl/>
        </w:rPr>
        <w:t>‏</w:t>
      </w:r>
    </w:p>
    <w:p w14:paraId="4B92411E" w14:textId="77777777" w:rsidR="000C5707" w:rsidRPr="00C535CB" w:rsidRDefault="000C5707" w:rsidP="00C535CB">
      <w:pPr>
        <w:numPr>
          <w:ilvl w:val="0"/>
          <w:numId w:val="16"/>
        </w:numPr>
        <w:bidi w:val="0"/>
        <w:spacing w:after="160" w:line="360" w:lineRule="auto"/>
        <w:contextualSpacing/>
        <w:jc w:val="both"/>
        <w:rPr>
          <w:rFonts w:asciiTheme="majorBidi" w:eastAsia="Calibri" w:hAnsiTheme="majorBidi" w:cstheme="majorBidi"/>
          <w:sz w:val="20"/>
          <w:szCs w:val="20"/>
        </w:rPr>
      </w:pPr>
      <w:r w:rsidRPr="00C535CB">
        <w:rPr>
          <w:rFonts w:asciiTheme="majorBidi" w:eastAsia="Calibri" w:hAnsiTheme="majorBidi" w:cstheme="majorBidi"/>
          <w:sz w:val="20"/>
          <w:szCs w:val="20"/>
        </w:rPr>
        <w:t xml:space="preserve"> </w:t>
      </w:r>
      <w:proofErr w:type="spellStart"/>
      <w:r w:rsidRPr="00C535CB">
        <w:rPr>
          <w:rFonts w:asciiTheme="majorBidi" w:eastAsia="Calibri" w:hAnsiTheme="majorBidi" w:cstheme="majorBidi"/>
          <w:sz w:val="20"/>
          <w:szCs w:val="20"/>
        </w:rPr>
        <w:t>Duhig</w:t>
      </w:r>
      <w:proofErr w:type="spellEnd"/>
      <w:r w:rsidRPr="00C535CB">
        <w:rPr>
          <w:rFonts w:asciiTheme="majorBidi" w:eastAsia="Calibri" w:hAnsiTheme="majorBidi" w:cstheme="majorBidi"/>
          <w:sz w:val="20"/>
          <w:szCs w:val="20"/>
        </w:rPr>
        <w:t xml:space="preserve">, K., Chappell, L. C., &amp; </w:t>
      </w:r>
      <w:proofErr w:type="spellStart"/>
      <w:r w:rsidRPr="00C535CB">
        <w:rPr>
          <w:rFonts w:asciiTheme="majorBidi" w:eastAsia="Calibri" w:hAnsiTheme="majorBidi" w:cstheme="majorBidi"/>
          <w:sz w:val="20"/>
          <w:szCs w:val="20"/>
        </w:rPr>
        <w:t>Shennan</w:t>
      </w:r>
      <w:proofErr w:type="spellEnd"/>
      <w:r w:rsidRPr="00C535CB">
        <w:rPr>
          <w:rFonts w:asciiTheme="majorBidi" w:eastAsia="Calibri" w:hAnsiTheme="majorBidi" w:cstheme="majorBidi"/>
          <w:sz w:val="20"/>
          <w:szCs w:val="20"/>
        </w:rPr>
        <w:t>, A. H. (2016). Oxidative stress in pregnancy and reproduction. Obstetric medicine, 9(3), 113-116.</w:t>
      </w:r>
      <w:r w:rsidRPr="00C535CB">
        <w:rPr>
          <w:rFonts w:asciiTheme="majorBidi" w:eastAsia="Calibri" w:hAnsiTheme="majorBidi" w:cs="Times New Roman"/>
          <w:sz w:val="20"/>
          <w:szCs w:val="20"/>
          <w:rtl/>
        </w:rPr>
        <w:t>‏</w:t>
      </w:r>
    </w:p>
    <w:p w14:paraId="44D907A5" w14:textId="77777777" w:rsidR="000C5707" w:rsidRPr="00C535CB" w:rsidRDefault="000C5707" w:rsidP="00C535CB">
      <w:pPr>
        <w:numPr>
          <w:ilvl w:val="0"/>
          <w:numId w:val="16"/>
        </w:numPr>
        <w:bidi w:val="0"/>
        <w:spacing w:after="160" w:line="360" w:lineRule="auto"/>
        <w:contextualSpacing/>
        <w:jc w:val="both"/>
        <w:rPr>
          <w:rFonts w:asciiTheme="majorBidi" w:eastAsia="Calibri" w:hAnsiTheme="majorBidi" w:cstheme="majorBidi"/>
          <w:sz w:val="20"/>
          <w:szCs w:val="20"/>
        </w:rPr>
      </w:pPr>
      <w:proofErr w:type="spellStart"/>
      <w:r w:rsidRPr="00C535CB">
        <w:rPr>
          <w:rFonts w:asciiTheme="majorBidi" w:eastAsia="Calibri" w:hAnsiTheme="majorBidi" w:cstheme="majorBidi"/>
          <w:sz w:val="20"/>
          <w:szCs w:val="20"/>
        </w:rPr>
        <w:t>Demir</w:t>
      </w:r>
      <w:proofErr w:type="spellEnd"/>
      <w:r w:rsidRPr="00C535CB">
        <w:rPr>
          <w:rFonts w:asciiTheme="majorBidi" w:eastAsia="Calibri" w:hAnsiTheme="majorBidi" w:cstheme="majorBidi"/>
          <w:sz w:val="20"/>
          <w:szCs w:val="20"/>
        </w:rPr>
        <w:t xml:space="preserve">, B., </w:t>
      </w:r>
      <w:proofErr w:type="spellStart"/>
      <w:r w:rsidRPr="00C535CB">
        <w:rPr>
          <w:rFonts w:asciiTheme="majorBidi" w:eastAsia="Calibri" w:hAnsiTheme="majorBidi" w:cstheme="majorBidi"/>
          <w:sz w:val="20"/>
          <w:szCs w:val="20"/>
        </w:rPr>
        <w:t>Dilbaz</w:t>
      </w:r>
      <w:proofErr w:type="spellEnd"/>
      <w:r w:rsidRPr="00C535CB">
        <w:rPr>
          <w:rFonts w:asciiTheme="majorBidi" w:eastAsia="Calibri" w:hAnsiTheme="majorBidi" w:cstheme="majorBidi"/>
          <w:sz w:val="20"/>
          <w:szCs w:val="20"/>
        </w:rPr>
        <w:t xml:space="preserve">, B., </w:t>
      </w:r>
      <w:proofErr w:type="spellStart"/>
      <w:r w:rsidRPr="00C535CB">
        <w:rPr>
          <w:rFonts w:asciiTheme="majorBidi" w:eastAsia="Calibri" w:hAnsiTheme="majorBidi" w:cstheme="majorBidi"/>
          <w:sz w:val="20"/>
          <w:szCs w:val="20"/>
        </w:rPr>
        <w:t>Cinar</w:t>
      </w:r>
      <w:proofErr w:type="spellEnd"/>
      <w:r w:rsidRPr="00C535CB">
        <w:rPr>
          <w:rFonts w:asciiTheme="majorBidi" w:eastAsia="Calibri" w:hAnsiTheme="majorBidi" w:cstheme="majorBidi"/>
          <w:sz w:val="20"/>
          <w:szCs w:val="20"/>
        </w:rPr>
        <w:t xml:space="preserve">, O., </w:t>
      </w:r>
      <w:proofErr w:type="spellStart"/>
      <w:r w:rsidRPr="00C535CB">
        <w:rPr>
          <w:rFonts w:asciiTheme="majorBidi" w:eastAsia="Calibri" w:hAnsiTheme="majorBidi" w:cstheme="majorBidi"/>
          <w:sz w:val="20"/>
          <w:szCs w:val="20"/>
        </w:rPr>
        <w:t>Karadag</w:t>
      </w:r>
      <w:proofErr w:type="spellEnd"/>
      <w:r w:rsidRPr="00C535CB">
        <w:rPr>
          <w:rFonts w:asciiTheme="majorBidi" w:eastAsia="Calibri" w:hAnsiTheme="majorBidi" w:cstheme="majorBidi"/>
          <w:sz w:val="20"/>
          <w:szCs w:val="20"/>
        </w:rPr>
        <w:t xml:space="preserve">, B., </w:t>
      </w:r>
      <w:proofErr w:type="spellStart"/>
      <w:r w:rsidRPr="00C535CB">
        <w:rPr>
          <w:rFonts w:asciiTheme="majorBidi" w:eastAsia="Calibri" w:hAnsiTheme="majorBidi" w:cstheme="majorBidi"/>
          <w:sz w:val="20"/>
          <w:szCs w:val="20"/>
        </w:rPr>
        <w:t>Tasci</w:t>
      </w:r>
      <w:proofErr w:type="spellEnd"/>
      <w:r w:rsidRPr="00C535CB">
        <w:rPr>
          <w:rFonts w:asciiTheme="majorBidi" w:eastAsia="Calibri" w:hAnsiTheme="majorBidi" w:cstheme="majorBidi"/>
          <w:sz w:val="20"/>
          <w:szCs w:val="20"/>
        </w:rPr>
        <w:t xml:space="preserve">, Y. A. S. E. M. İ. N., </w:t>
      </w:r>
      <w:proofErr w:type="spellStart"/>
      <w:r w:rsidRPr="00C535CB">
        <w:rPr>
          <w:rFonts w:asciiTheme="majorBidi" w:eastAsia="Calibri" w:hAnsiTheme="majorBidi" w:cstheme="majorBidi"/>
          <w:sz w:val="20"/>
          <w:szCs w:val="20"/>
        </w:rPr>
        <w:t>Kocak</w:t>
      </w:r>
      <w:proofErr w:type="spellEnd"/>
      <w:r w:rsidRPr="00C535CB">
        <w:rPr>
          <w:rFonts w:asciiTheme="majorBidi" w:eastAsia="Calibri" w:hAnsiTheme="majorBidi" w:cstheme="majorBidi"/>
          <w:sz w:val="20"/>
          <w:szCs w:val="20"/>
        </w:rPr>
        <w:t>, M</w:t>
      </w:r>
      <w:proofErr w:type="gramStart"/>
      <w:r w:rsidRPr="00C535CB">
        <w:rPr>
          <w:rFonts w:asciiTheme="majorBidi" w:eastAsia="Calibri" w:hAnsiTheme="majorBidi" w:cstheme="majorBidi"/>
          <w:sz w:val="20"/>
          <w:szCs w:val="20"/>
        </w:rPr>
        <w:t>., ...</w:t>
      </w:r>
      <w:proofErr w:type="gramEnd"/>
      <w:r w:rsidRPr="00C535CB">
        <w:rPr>
          <w:rFonts w:asciiTheme="majorBidi" w:eastAsia="Calibri" w:hAnsiTheme="majorBidi" w:cstheme="majorBidi"/>
          <w:sz w:val="20"/>
          <w:szCs w:val="20"/>
        </w:rPr>
        <w:t xml:space="preserve"> &amp; </w:t>
      </w:r>
      <w:proofErr w:type="spellStart"/>
      <w:r w:rsidRPr="00C535CB">
        <w:rPr>
          <w:rFonts w:asciiTheme="majorBidi" w:eastAsia="Calibri" w:hAnsiTheme="majorBidi" w:cstheme="majorBidi"/>
          <w:sz w:val="20"/>
          <w:szCs w:val="20"/>
        </w:rPr>
        <w:t>Goktolga</w:t>
      </w:r>
      <w:proofErr w:type="spellEnd"/>
      <w:r w:rsidRPr="00C535CB">
        <w:rPr>
          <w:rFonts w:asciiTheme="majorBidi" w:eastAsia="Calibri" w:hAnsiTheme="majorBidi" w:cstheme="majorBidi"/>
          <w:sz w:val="20"/>
          <w:szCs w:val="20"/>
        </w:rPr>
        <w:t xml:space="preserve">, U. (2011). Factors affecting pregnancy outcome of intrauterine insemination cycles in couples with </w:t>
      </w:r>
      <w:proofErr w:type="spellStart"/>
      <w:r w:rsidRPr="00C535CB">
        <w:rPr>
          <w:rFonts w:asciiTheme="majorBidi" w:eastAsia="Calibri" w:hAnsiTheme="majorBidi" w:cstheme="majorBidi"/>
          <w:sz w:val="20"/>
          <w:szCs w:val="20"/>
        </w:rPr>
        <w:t>favourable</w:t>
      </w:r>
      <w:proofErr w:type="spellEnd"/>
      <w:r w:rsidRPr="00C535CB">
        <w:rPr>
          <w:rFonts w:asciiTheme="majorBidi" w:eastAsia="Calibri" w:hAnsiTheme="majorBidi" w:cstheme="majorBidi"/>
          <w:sz w:val="20"/>
          <w:szCs w:val="20"/>
        </w:rPr>
        <w:t xml:space="preserve"> female characteristics. Journal of Obstetrics and </w:t>
      </w:r>
      <w:proofErr w:type="spellStart"/>
      <w:r w:rsidRPr="00C535CB">
        <w:rPr>
          <w:rFonts w:asciiTheme="majorBidi" w:eastAsia="Calibri" w:hAnsiTheme="majorBidi" w:cstheme="majorBidi"/>
          <w:sz w:val="20"/>
          <w:szCs w:val="20"/>
        </w:rPr>
        <w:t>Gynaecology</w:t>
      </w:r>
      <w:proofErr w:type="spellEnd"/>
      <w:r w:rsidRPr="00C535CB">
        <w:rPr>
          <w:rFonts w:asciiTheme="majorBidi" w:eastAsia="Calibri" w:hAnsiTheme="majorBidi" w:cstheme="majorBidi"/>
          <w:sz w:val="20"/>
          <w:szCs w:val="20"/>
        </w:rPr>
        <w:t>, 31(5), 420-423.</w:t>
      </w:r>
      <w:r w:rsidRPr="00C535CB">
        <w:rPr>
          <w:rFonts w:asciiTheme="majorBidi" w:eastAsia="Calibri" w:hAnsiTheme="majorBidi" w:cs="Times New Roman"/>
          <w:sz w:val="20"/>
          <w:szCs w:val="20"/>
          <w:rtl/>
        </w:rPr>
        <w:t>‏</w:t>
      </w:r>
    </w:p>
    <w:p w14:paraId="1D7CEA6E" w14:textId="5E6D3A66" w:rsidR="00C567EF" w:rsidRPr="00C535CB" w:rsidRDefault="000C5707" w:rsidP="00C535CB">
      <w:pPr>
        <w:numPr>
          <w:ilvl w:val="0"/>
          <w:numId w:val="16"/>
        </w:numPr>
        <w:bidi w:val="0"/>
        <w:spacing w:after="160" w:line="360" w:lineRule="auto"/>
        <w:contextualSpacing/>
        <w:jc w:val="both"/>
        <w:rPr>
          <w:rFonts w:asciiTheme="majorBidi" w:eastAsia="Calibri" w:hAnsiTheme="majorBidi" w:cstheme="majorBidi"/>
          <w:sz w:val="20"/>
          <w:szCs w:val="20"/>
          <w:lang w:bidi="ar-IQ"/>
        </w:rPr>
      </w:pPr>
      <w:r w:rsidRPr="00C535CB">
        <w:rPr>
          <w:rFonts w:asciiTheme="majorBidi" w:eastAsia="Calibri" w:hAnsiTheme="majorBidi" w:cstheme="majorBidi"/>
          <w:sz w:val="20"/>
          <w:szCs w:val="20"/>
        </w:rPr>
        <w:t xml:space="preserve">Carbone, M. C., </w:t>
      </w:r>
      <w:proofErr w:type="spellStart"/>
      <w:r w:rsidRPr="00C535CB">
        <w:rPr>
          <w:rFonts w:asciiTheme="majorBidi" w:eastAsia="Calibri" w:hAnsiTheme="majorBidi" w:cstheme="majorBidi"/>
          <w:sz w:val="20"/>
          <w:szCs w:val="20"/>
        </w:rPr>
        <w:t>Tatone</w:t>
      </w:r>
      <w:proofErr w:type="spellEnd"/>
      <w:r w:rsidRPr="00C535CB">
        <w:rPr>
          <w:rFonts w:asciiTheme="majorBidi" w:eastAsia="Calibri" w:hAnsiTheme="majorBidi" w:cstheme="majorBidi"/>
          <w:sz w:val="20"/>
          <w:szCs w:val="20"/>
        </w:rPr>
        <w:t xml:space="preserve">, C., </w:t>
      </w:r>
      <w:proofErr w:type="spellStart"/>
      <w:r w:rsidRPr="00C535CB">
        <w:rPr>
          <w:rFonts w:asciiTheme="majorBidi" w:eastAsia="Calibri" w:hAnsiTheme="majorBidi" w:cstheme="majorBidi"/>
          <w:sz w:val="20"/>
          <w:szCs w:val="20"/>
        </w:rPr>
        <w:t>Monache</w:t>
      </w:r>
      <w:proofErr w:type="spellEnd"/>
      <w:r w:rsidRPr="00C535CB">
        <w:rPr>
          <w:rFonts w:asciiTheme="majorBidi" w:eastAsia="Calibri" w:hAnsiTheme="majorBidi" w:cstheme="majorBidi"/>
          <w:sz w:val="20"/>
          <w:szCs w:val="20"/>
        </w:rPr>
        <w:t xml:space="preserve">, S. D., Marci, R., Caserta, D., Colonna, R., &amp; </w:t>
      </w:r>
      <w:proofErr w:type="spellStart"/>
      <w:r w:rsidRPr="00C535CB">
        <w:rPr>
          <w:rFonts w:asciiTheme="majorBidi" w:eastAsia="Calibri" w:hAnsiTheme="majorBidi" w:cstheme="majorBidi"/>
          <w:sz w:val="20"/>
          <w:szCs w:val="20"/>
        </w:rPr>
        <w:t>Amicarelli</w:t>
      </w:r>
      <w:proofErr w:type="spellEnd"/>
      <w:r w:rsidRPr="00C535CB">
        <w:rPr>
          <w:rFonts w:asciiTheme="majorBidi" w:eastAsia="Calibri" w:hAnsiTheme="majorBidi" w:cstheme="majorBidi"/>
          <w:sz w:val="20"/>
          <w:szCs w:val="20"/>
        </w:rPr>
        <w:t xml:space="preserve">, F. (2003). Antioxidant enzymatic </w:t>
      </w:r>
      <w:proofErr w:type="spellStart"/>
      <w:r w:rsidRPr="00C535CB">
        <w:rPr>
          <w:rFonts w:asciiTheme="majorBidi" w:eastAsia="Calibri" w:hAnsiTheme="majorBidi" w:cstheme="majorBidi"/>
          <w:sz w:val="20"/>
          <w:szCs w:val="20"/>
        </w:rPr>
        <w:t>defences</w:t>
      </w:r>
      <w:proofErr w:type="spellEnd"/>
      <w:r w:rsidRPr="00C535CB">
        <w:rPr>
          <w:rFonts w:asciiTheme="majorBidi" w:eastAsia="Calibri" w:hAnsiTheme="majorBidi" w:cstheme="majorBidi"/>
          <w:sz w:val="20"/>
          <w:szCs w:val="20"/>
        </w:rPr>
        <w:t xml:space="preserve"> in human follicular fluid: characterization and age</w:t>
      </w:r>
      <w:r w:rsidRPr="00C535CB">
        <w:rPr>
          <w:rFonts w:ascii="Cambria Math" w:eastAsia="Calibri" w:hAnsi="Cambria Math" w:cs="Cambria Math"/>
          <w:sz w:val="20"/>
          <w:szCs w:val="20"/>
        </w:rPr>
        <w:t>‐</w:t>
      </w:r>
      <w:r w:rsidRPr="00C535CB">
        <w:rPr>
          <w:rFonts w:asciiTheme="majorBidi" w:eastAsia="Calibri" w:hAnsiTheme="majorBidi" w:cstheme="majorBidi"/>
          <w:sz w:val="20"/>
          <w:szCs w:val="20"/>
        </w:rPr>
        <w:t>dependent changes. MHR: Basic science of reproductive medicine, 9(11), 639-643.</w:t>
      </w:r>
      <w:r w:rsidRPr="00C535CB">
        <w:rPr>
          <w:rFonts w:asciiTheme="majorBidi" w:eastAsia="Calibri" w:hAnsiTheme="majorBidi" w:cs="Times New Roman"/>
          <w:sz w:val="20"/>
          <w:szCs w:val="20"/>
          <w:rtl/>
        </w:rPr>
        <w:t>‏</w:t>
      </w:r>
      <w:r w:rsidRPr="00C535CB">
        <w:rPr>
          <w:rFonts w:asciiTheme="majorBidi" w:eastAsia="Calibri" w:hAnsiTheme="majorBidi" w:cstheme="majorBidi"/>
          <w:sz w:val="20"/>
          <w:szCs w:val="20"/>
          <w:lang w:bidi="ar-IQ"/>
        </w:rPr>
        <w:t xml:space="preserve"> </w:t>
      </w:r>
    </w:p>
    <w:sectPr w:rsidR="00C567EF" w:rsidRPr="00C535CB" w:rsidSect="009B5242">
      <w:headerReference w:type="default" r:id="rId8"/>
      <w:pgSz w:w="15840" w:h="12240" w:orient="landscape" w:code="1"/>
      <w:pgMar w:top="1797" w:right="1440" w:bottom="1797"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D9FCF9" w14:textId="77777777" w:rsidR="00B32F96" w:rsidRDefault="00B32F96" w:rsidP="005C1E41">
      <w:pPr>
        <w:spacing w:after="0" w:line="240" w:lineRule="auto"/>
      </w:pPr>
      <w:r>
        <w:separator/>
      </w:r>
    </w:p>
  </w:endnote>
  <w:endnote w:type="continuationSeparator" w:id="0">
    <w:p w14:paraId="6ED19281" w14:textId="77777777" w:rsidR="00B32F96" w:rsidRDefault="00B32F96" w:rsidP="005C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D3E30" w14:textId="77777777" w:rsidR="00B32F96" w:rsidRDefault="00B32F96" w:rsidP="005C1E41">
      <w:pPr>
        <w:spacing w:after="0" w:line="240" w:lineRule="auto"/>
      </w:pPr>
      <w:r>
        <w:separator/>
      </w:r>
    </w:p>
  </w:footnote>
  <w:footnote w:type="continuationSeparator" w:id="0">
    <w:p w14:paraId="430EFF2D" w14:textId="77777777" w:rsidR="00B32F96" w:rsidRDefault="00B32F96" w:rsidP="005C1E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127664"/>
      <w:docPartObj>
        <w:docPartGallery w:val="Page Numbers (Top of Page)"/>
        <w:docPartUnique/>
      </w:docPartObj>
    </w:sdtPr>
    <w:sdtEndPr>
      <w:rPr>
        <w:noProof/>
      </w:rPr>
    </w:sdtEndPr>
    <w:sdtContent>
      <w:p w14:paraId="62DA404C" w14:textId="60572566" w:rsidR="00AD5994" w:rsidRDefault="00AD5994" w:rsidP="0041618C">
        <w:pPr>
          <w:pStyle w:val="Header"/>
          <w:bidi w:val="0"/>
          <w:ind w:left="720"/>
          <w:jc w:val="right"/>
        </w:pPr>
        <w:r>
          <w:rPr>
            <w:rFonts w:hint="cs"/>
            <w:rtl/>
          </w:rPr>
          <w:t xml:space="preserve"> </w:t>
        </w:r>
        <w:r>
          <w:fldChar w:fldCharType="begin"/>
        </w:r>
        <w:r>
          <w:instrText xml:space="preserve"> PAGE   \* MERGEFORMAT </w:instrText>
        </w:r>
        <w:r>
          <w:fldChar w:fldCharType="separate"/>
        </w:r>
        <w:r w:rsidR="009B5242">
          <w:rPr>
            <w:noProof/>
          </w:rPr>
          <w:t>7</w:t>
        </w:r>
        <w:r>
          <w:rPr>
            <w:noProof/>
          </w:rPr>
          <w:fldChar w:fldCharType="end"/>
        </w:r>
      </w:p>
    </w:sdtContent>
  </w:sdt>
  <w:p w14:paraId="0B635338" w14:textId="77777777" w:rsidR="00AD5994" w:rsidRDefault="00AD59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A274B"/>
    <w:multiLevelType w:val="hybridMultilevel"/>
    <w:tmpl w:val="A970BC0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526FC"/>
    <w:multiLevelType w:val="hybridMultilevel"/>
    <w:tmpl w:val="59CA25CE"/>
    <w:lvl w:ilvl="0" w:tplc="DF86A95A">
      <w:start w:val="2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E968C2"/>
    <w:multiLevelType w:val="hybridMultilevel"/>
    <w:tmpl w:val="7D52130E"/>
    <w:lvl w:ilvl="0" w:tplc="F34C5B22">
      <w:start w:val="4"/>
      <w:numFmt w:val="decimal"/>
      <w:lvlText w:val="%1."/>
      <w:lvlJc w:val="left"/>
      <w:pPr>
        <w:ind w:left="720" w:hanging="360"/>
      </w:pPr>
      <w:rPr>
        <w:rFonts w:hint="default"/>
        <w:color w:val="FF0000"/>
        <w:sz w:val="28"/>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D36F6"/>
    <w:multiLevelType w:val="hybridMultilevel"/>
    <w:tmpl w:val="6B1EC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1E75B3"/>
    <w:multiLevelType w:val="multilevel"/>
    <w:tmpl w:val="68A4B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B4683D"/>
    <w:multiLevelType w:val="multilevel"/>
    <w:tmpl w:val="6964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4A64CA"/>
    <w:multiLevelType w:val="hybridMultilevel"/>
    <w:tmpl w:val="C8FAA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C57EDE"/>
    <w:multiLevelType w:val="multilevel"/>
    <w:tmpl w:val="E3FE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B6554A"/>
    <w:multiLevelType w:val="hybridMultilevel"/>
    <w:tmpl w:val="D2ACD07C"/>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DF01F1"/>
    <w:multiLevelType w:val="multilevel"/>
    <w:tmpl w:val="44B07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012FA0"/>
    <w:multiLevelType w:val="hybridMultilevel"/>
    <w:tmpl w:val="C0F4C790"/>
    <w:lvl w:ilvl="0" w:tplc="72AE14C2">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3214F0"/>
    <w:multiLevelType w:val="hybridMultilevel"/>
    <w:tmpl w:val="0E6454AC"/>
    <w:lvl w:ilvl="0" w:tplc="CBA05232">
      <w:start w:val="1"/>
      <w:numFmt w:val="decimal"/>
      <w:lvlText w:val="%1."/>
      <w:lvlJc w:val="left"/>
      <w:pPr>
        <w:ind w:left="720" w:hanging="360"/>
      </w:pPr>
      <w:rPr>
        <w:rFonts w:asciiTheme="majorBidi" w:eastAsia="Times New Roman" w:hAnsiTheme="majorBidi" w:cstheme="majorBid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C942C1"/>
    <w:multiLevelType w:val="multilevel"/>
    <w:tmpl w:val="38FC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785D4A"/>
    <w:multiLevelType w:val="multilevel"/>
    <w:tmpl w:val="6CD23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C4677E6"/>
    <w:multiLevelType w:val="hybridMultilevel"/>
    <w:tmpl w:val="E7322AA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AC075D1"/>
    <w:multiLevelType w:val="hybridMultilevel"/>
    <w:tmpl w:val="52608928"/>
    <w:lvl w:ilvl="0" w:tplc="24AAF088">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B57C22"/>
    <w:multiLevelType w:val="hybridMultilevel"/>
    <w:tmpl w:val="C0F4C790"/>
    <w:lvl w:ilvl="0" w:tplc="72AE14C2">
      <w:start w:val="1"/>
      <w:numFmt w:val="decimal"/>
      <w:lvlText w:val="%1."/>
      <w:lvlJc w:val="left"/>
      <w:pPr>
        <w:ind w:left="720" w:hanging="360"/>
      </w:pPr>
      <w:rPr>
        <w:rFonts w:asciiTheme="minorHAnsi" w:eastAsia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BE761E"/>
    <w:multiLevelType w:val="hybridMultilevel"/>
    <w:tmpl w:val="6B1EC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0"/>
  </w:num>
  <w:num w:numId="4">
    <w:abstractNumId w:val="2"/>
  </w:num>
  <w:num w:numId="5">
    <w:abstractNumId w:val="11"/>
  </w:num>
  <w:num w:numId="6">
    <w:abstractNumId w:val="16"/>
  </w:num>
  <w:num w:numId="7">
    <w:abstractNumId w:val="15"/>
  </w:num>
  <w:num w:numId="8">
    <w:abstractNumId w:val="14"/>
  </w:num>
  <w:num w:numId="9">
    <w:abstractNumId w:val="10"/>
  </w:num>
  <w:num w:numId="10">
    <w:abstractNumId w:val="4"/>
  </w:num>
  <w:num w:numId="11">
    <w:abstractNumId w:val="5"/>
  </w:num>
  <w:num w:numId="12">
    <w:abstractNumId w:val="13"/>
  </w:num>
  <w:num w:numId="13">
    <w:abstractNumId w:val="9"/>
  </w:num>
  <w:num w:numId="14">
    <w:abstractNumId w:val="12"/>
  </w:num>
  <w:num w:numId="15">
    <w:abstractNumId w:val="7"/>
  </w:num>
  <w:num w:numId="16">
    <w:abstractNumId w:val="8"/>
  </w:num>
  <w:num w:numId="17">
    <w:abstractNumId w:val="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B2A"/>
    <w:rsid w:val="0000371E"/>
    <w:rsid w:val="00004F1A"/>
    <w:rsid w:val="000103CF"/>
    <w:rsid w:val="00010D9A"/>
    <w:rsid w:val="000139F2"/>
    <w:rsid w:val="00013F0D"/>
    <w:rsid w:val="00014A9C"/>
    <w:rsid w:val="0001560D"/>
    <w:rsid w:val="00015F4F"/>
    <w:rsid w:val="0001670A"/>
    <w:rsid w:val="00016C29"/>
    <w:rsid w:val="00024F98"/>
    <w:rsid w:val="0003119C"/>
    <w:rsid w:val="000312E0"/>
    <w:rsid w:val="00031730"/>
    <w:rsid w:val="00033659"/>
    <w:rsid w:val="00034711"/>
    <w:rsid w:val="000404FB"/>
    <w:rsid w:val="000437A2"/>
    <w:rsid w:val="000443E0"/>
    <w:rsid w:val="00044AEE"/>
    <w:rsid w:val="00046F47"/>
    <w:rsid w:val="000473BA"/>
    <w:rsid w:val="000511E7"/>
    <w:rsid w:val="00051751"/>
    <w:rsid w:val="000519A5"/>
    <w:rsid w:val="0005286C"/>
    <w:rsid w:val="00053013"/>
    <w:rsid w:val="00054D16"/>
    <w:rsid w:val="00055AF3"/>
    <w:rsid w:val="00056000"/>
    <w:rsid w:val="0006032E"/>
    <w:rsid w:val="00062406"/>
    <w:rsid w:val="000646F2"/>
    <w:rsid w:val="00067378"/>
    <w:rsid w:val="0006759D"/>
    <w:rsid w:val="000708D0"/>
    <w:rsid w:val="00072F71"/>
    <w:rsid w:val="000765D0"/>
    <w:rsid w:val="000814C4"/>
    <w:rsid w:val="00086268"/>
    <w:rsid w:val="00086B79"/>
    <w:rsid w:val="00087A8B"/>
    <w:rsid w:val="00090FE9"/>
    <w:rsid w:val="00092CEE"/>
    <w:rsid w:val="00094537"/>
    <w:rsid w:val="000945E8"/>
    <w:rsid w:val="0009468C"/>
    <w:rsid w:val="000A35DB"/>
    <w:rsid w:val="000A3E67"/>
    <w:rsid w:val="000A42BA"/>
    <w:rsid w:val="000A4F41"/>
    <w:rsid w:val="000B3309"/>
    <w:rsid w:val="000B3B54"/>
    <w:rsid w:val="000B4767"/>
    <w:rsid w:val="000B5D5C"/>
    <w:rsid w:val="000B7B19"/>
    <w:rsid w:val="000C1C23"/>
    <w:rsid w:val="000C305E"/>
    <w:rsid w:val="000C384F"/>
    <w:rsid w:val="000C5707"/>
    <w:rsid w:val="000C7A2D"/>
    <w:rsid w:val="000D220B"/>
    <w:rsid w:val="000D68A5"/>
    <w:rsid w:val="000E06A2"/>
    <w:rsid w:val="000E2BA1"/>
    <w:rsid w:val="000E31CA"/>
    <w:rsid w:val="000F15D0"/>
    <w:rsid w:val="000F46D6"/>
    <w:rsid w:val="000F5793"/>
    <w:rsid w:val="000F71BF"/>
    <w:rsid w:val="0010222B"/>
    <w:rsid w:val="00103BE0"/>
    <w:rsid w:val="001044F5"/>
    <w:rsid w:val="001064E4"/>
    <w:rsid w:val="001072FC"/>
    <w:rsid w:val="001126FF"/>
    <w:rsid w:val="00115D1F"/>
    <w:rsid w:val="00117C93"/>
    <w:rsid w:val="00121272"/>
    <w:rsid w:val="00121E85"/>
    <w:rsid w:val="0012682C"/>
    <w:rsid w:val="001272DD"/>
    <w:rsid w:val="00130AF1"/>
    <w:rsid w:val="001326DD"/>
    <w:rsid w:val="00133EDC"/>
    <w:rsid w:val="00136A61"/>
    <w:rsid w:val="00137091"/>
    <w:rsid w:val="00140854"/>
    <w:rsid w:val="00142AEE"/>
    <w:rsid w:val="00144763"/>
    <w:rsid w:val="00146B86"/>
    <w:rsid w:val="00154FE1"/>
    <w:rsid w:val="001600A2"/>
    <w:rsid w:val="00160DDC"/>
    <w:rsid w:val="0016143A"/>
    <w:rsid w:val="00164704"/>
    <w:rsid w:val="001677F3"/>
    <w:rsid w:val="00167AB6"/>
    <w:rsid w:val="001716F3"/>
    <w:rsid w:val="00173200"/>
    <w:rsid w:val="0017340A"/>
    <w:rsid w:val="00176FE4"/>
    <w:rsid w:val="00180327"/>
    <w:rsid w:val="00181CB6"/>
    <w:rsid w:val="00183E7A"/>
    <w:rsid w:val="0018409B"/>
    <w:rsid w:val="0019263F"/>
    <w:rsid w:val="0019286C"/>
    <w:rsid w:val="00193DCA"/>
    <w:rsid w:val="00196039"/>
    <w:rsid w:val="001975B1"/>
    <w:rsid w:val="001A3448"/>
    <w:rsid w:val="001B1984"/>
    <w:rsid w:val="001B1AE4"/>
    <w:rsid w:val="001B24D8"/>
    <w:rsid w:val="001B3640"/>
    <w:rsid w:val="001B3CD8"/>
    <w:rsid w:val="001B4AE7"/>
    <w:rsid w:val="001B4B2D"/>
    <w:rsid w:val="001B53D3"/>
    <w:rsid w:val="001B642F"/>
    <w:rsid w:val="001C484D"/>
    <w:rsid w:val="001D11B3"/>
    <w:rsid w:val="001D277E"/>
    <w:rsid w:val="001D400E"/>
    <w:rsid w:val="001D57E1"/>
    <w:rsid w:val="001E29DB"/>
    <w:rsid w:val="001E519B"/>
    <w:rsid w:val="001E7314"/>
    <w:rsid w:val="001E7F41"/>
    <w:rsid w:val="001F10CB"/>
    <w:rsid w:val="001F419C"/>
    <w:rsid w:val="001F45B3"/>
    <w:rsid w:val="001F78CB"/>
    <w:rsid w:val="0020295E"/>
    <w:rsid w:val="0020583C"/>
    <w:rsid w:val="00205FFE"/>
    <w:rsid w:val="002068A6"/>
    <w:rsid w:val="00207273"/>
    <w:rsid w:val="0021224E"/>
    <w:rsid w:val="00212448"/>
    <w:rsid w:val="00212C95"/>
    <w:rsid w:val="00214E77"/>
    <w:rsid w:val="00217F7D"/>
    <w:rsid w:val="00227D96"/>
    <w:rsid w:val="002376B6"/>
    <w:rsid w:val="00240E14"/>
    <w:rsid w:val="00241E15"/>
    <w:rsid w:val="00243394"/>
    <w:rsid w:val="0024450D"/>
    <w:rsid w:val="00244AB5"/>
    <w:rsid w:val="00245489"/>
    <w:rsid w:val="002454F3"/>
    <w:rsid w:val="00246CD5"/>
    <w:rsid w:val="0024743E"/>
    <w:rsid w:val="00254450"/>
    <w:rsid w:val="00254878"/>
    <w:rsid w:val="002567A4"/>
    <w:rsid w:val="002570D5"/>
    <w:rsid w:val="00257B54"/>
    <w:rsid w:val="002615BF"/>
    <w:rsid w:val="002617D3"/>
    <w:rsid w:val="00261AC8"/>
    <w:rsid w:val="00267740"/>
    <w:rsid w:val="00273294"/>
    <w:rsid w:val="002749D6"/>
    <w:rsid w:val="00276627"/>
    <w:rsid w:val="002915F7"/>
    <w:rsid w:val="00294308"/>
    <w:rsid w:val="002A01B0"/>
    <w:rsid w:val="002A1031"/>
    <w:rsid w:val="002A143A"/>
    <w:rsid w:val="002A35F1"/>
    <w:rsid w:val="002A4913"/>
    <w:rsid w:val="002A6C18"/>
    <w:rsid w:val="002B0E26"/>
    <w:rsid w:val="002B1099"/>
    <w:rsid w:val="002B45F5"/>
    <w:rsid w:val="002B4A3A"/>
    <w:rsid w:val="002B5DF1"/>
    <w:rsid w:val="002B61DD"/>
    <w:rsid w:val="002B6988"/>
    <w:rsid w:val="002B7B8D"/>
    <w:rsid w:val="002C02EC"/>
    <w:rsid w:val="002C0BB3"/>
    <w:rsid w:val="002C2939"/>
    <w:rsid w:val="002C39DE"/>
    <w:rsid w:val="002C3C9C"/>
    <w:rsid w:val="002C4DB2"/>
    <w:rsid w:val="002C7346"/>
    <w:rsid w:val="002C7F48"/>
    <w:rsid w:val="002D4B44"/>
    <w:rsid w:val="002D4C46"/>
    <w:rsid w:val="002E11C0"/>
    <w:rsid w:val="002E3BFE"/>
    <w:rsid w:val="002E3DB2"/>
    <w:rsid w:val="002E69D1"/>
    <w:rsid w:val="002F5B7D"/>
    <w:rsid w:val="002F62B6"/>
    <w:rsid w:val="002F6AF1"/>
    <w:rsid w:val="002F7860"/>
    <w:rsid w:val="002F79E9"/>
    <w:rsid w:val="0030154C"/>
    <w:rsid w:val="00302E9D"/>
    <w:rsid w:val="003113B6"/>
    <w:rsid w:val="00311474"/>
    <w:rsid w:val="00311533"/>
    <w:rsid w:val="00311DF1"/>
    <w:rsid w:val="0031356A"/>
    <w:rsid w:val="00313860"/>
    <w:rsid w:val="00313E2D"/>
    <w:rsid w:val="00313F21"/>
    <w:rsid w:val="00317594"/>
    <w:rsid w:val="00317D92"/>
    <w:rsid w:val="003215A2"/>
    <w:rsid w:val="00322B89"/>
    <w:rsid w:val="00332673"/>
    <w:rsid w:val="00333598"/>
    <w:rsid w:val="00333684"/>
    <w:rsid w:val="00334096"/>
    <w:rsid w:val="0034037B"/>
    <w:rsid w:val="003440BD"/>
    <w:rsid w:val="00345AB4"/>
    <w:rsid w:val="00350F5A"/>
    <w:rsid w:val="003534CB"/>
    <w:rsid w:val="00353BCA"/>
    <w:rsid w:val="00356A48"/>
    <w:rsid w:val="0036013E"/>
    <w:rsid w:val="00360B36"/>
    <w:rsid w:val="0036116F"/>
    <w:rsid w:val="003654D0"/>
    <w:rsid w:val="00365B3C"/>
    <w:rsid w:val="00365E45"/>
    <w:rsid w:val="00366E91"/>
    <w:rsid w:val="00367164"/>
    <w:rsid w:val="003675B8"/>
    <w:rsid w:val="00377A2F"/>
    <w:rsid w:val="00381197"/>
    <w:rsid w:val="00382294"/>
    <w:rsid w:val="00383BA6"/>
    <w:rsid w:val="00385B78"/>
    <w:rsid w:val="003861E6"/>
    <w:rsid w:val="0039487D"/>
    <w:rsid w:val="00394CD8"/>
    <w:rsid w:val="003959AC"/>
    <w:rsid w:val="003A17A7"/>
    <w:rsid w:val="003A1936"/>
    <w:rsid w:val="003A7636"/>
    <w:rsid w:val="003A7C39"/>
    <w:rsid w:val="003A7E56"/>
    <w:rsid w:val="003B1264"/>
    <w:rsid w:val="003B3666"/>
    <w:rsid w:val="003B635E"/>
    <w:rsid w:val="003B7EBC"/>
    <w:rsid w:val="003C0456"/>
    <w:rsid w:val="003C05E4"/>
    <w:rsid w:val="003C0602"/>
    <w:rsid w:val="003C3C57"/>
    <w:rsid w:val="003C54F8"/>
    <w:rsid w:val="003D0C4E"/>
    <w:rsid w:val="003D371C"/>
    <w:rsid w:val="003D44C3"/>
    <w:rsid w:val="003D4569"/>
    <w:rsid w:val="003D595A"/>
    <w:rsid w:val="003D6215"/>
    <w:rsid w:val="003D77A1"/>
    <w:rsid w:val="003E1D95"/>
    <w:rsid w:val="003E47C7"/>
    <w:rsid w:val="003F001F"/>
    <w:rsid w:val="003F1519"/>
    <w:rsid w:val="003F4EC3"/>
    <w:rsid w:val="003F6E96"/>
    <w:rsid w:val="003F7E74"/>
    <w:rsid w:val="004009D5"/>
    <w:rsid w:val="00400F60"/>
    <w:rsid w:val="00405ABB"/>
    <w:rsid w:val="00410389"/>
    <w:rsid w:val="00411446"/>
    <w:rsid w:val="00415730"/>
    <w:rsid w:val="0041618C"/>
    <w:rsid w:val="00420DCC"/>
    <w:rsid w:val="00421ACE"/>
    <w:rsid w:val="0042326E"/>
    <w:rsid w:val="00424B40"/>
    <w:rsid w:val="00426494"/>
    <w:rsid w:val="0043493E"/>
    <w:rsid w:val="004357F5"/>
    <w:rsid w:val="00440BBE"/>
    <w:rsid w:val="004452AB"/>
    <w:rsid w:val="00446F2F"/>
    <w:rsid w:val="00451FE4"/>
    <w:rsid w:val="00453EB4"/>
    <w:rsid w:val="00454EAE"/>
    <w:rsid w:val="004550BB"/>
    <w:rsid w:val="004569B0"/>
    <w:rsid w:val="00456A57"/>
    <w:rsid w:val="00457CD8"/>
    <w:rsid w:val="00460B08"/>
    <w:rsid w:val="00462E47"/>
    <w:rsid w:val="00463BE0"/>
    <w:rsid w:val="00467A5C"/>
    <w:rsid w:val="00471357"/>
    <w:rsid w:val="004749D5"/>
    <w:rsid w:val="00476DDE"/>
    <w:rsid w:val="004800EA"/>
    <w:rsid w:val="004809E1"/>
    <w:rsid w:val="00480A3B"/>
    <w:rsid w:val="00480D1A"/>
    <w:rsid w:val="00484A25"/>
    <w:rsid w:val="004869D7"/>
    <w:rsid w:val="00490663"/>
    <w:rsid w:val="00490D3E"/>
    <w:rsid w:val="004946CD"/>
    <w:rsid w:val="004A124C"/>
    <w:rsid w:val="004A3EBF"/>
    <w:rsid w:val="004A43C2"/>
    <w:rsid w:val="004A4AD6"/>
    <w:rsid w:val="004B0989"/>
    <w:rsid w:val="004B1F37"/>
    <w:rsid w:val="004B2C25"/>
    <w:rsid w:val="004B46C2"/>
    <w:rsid w:val="004C1148"/>
    <w:rsid w:val="004C19C2"/>
    <w:rsid w:val="004C58FF"/>
    <w:rsid w:val="004D04FB"/>
    <w:rsid w:val="004D38E7"/>
    <w:rsid w:val="004D3D63"/>
    <w:rsid w:val="004D54EC"/>
    <w:rsid w:val="004E25D7"/>
    <w:rsid w:val="004E57C4"/>
    <w:rsid w:val="004E7203"/>
    <w:rsid w:val="004E7D6C"/>
    <w:rsid w:val="004F2369"/>
    <w:rsid w:val="004F3B40"/>
    <w:rsid w:val="004F5A33"/>
    <w:rsid w:val="0050068F"/>
    <w:rsid w:val="005009FE"/>
    <w:rsid w:val="00501151"/>
    <w:rsid w:val="005037BE"/>
    <w:rsid w:val="00505242"/>
    <w:rsid w:val="0051387A"/>
    <w:rsid w:val="00514319"/>
    <w:rsid w:val="0051518F"/>
    <w:rsid w:val="00515F5F"/>
    <w:rsid w:val="005175E4"/>
    <w:rsid w:val="00520B50"/>
    <w:rsid w:val="005224BA"/>
    <w:rsid w:val="0052760E"/>
    <w:rsid w:val="00531B01"/>
    <w:rsid w:val="0053352B"/>
    <w:rsid w:val="0053380E"/>
    <w:rsid w:val="00533A14"/>
    <w:rsid w:val="00534692"/>
    <w:rsid w:val="0053628E"/>
    <w:rsid w:val="00536B92"/>
    <w:rsid w:val="0053774E"/>
    <w:rsid w:val="0054245E"/>
    <w:rsid w:val="0054404A"/>
    <w:rsid w:val="00545FA0"/>
    <w:rsid w:val="005513E5"/>
    <w:rsid w:val="0055144B"/>
    <w:rsid w:val="00552A8D"/>
    <w:rsid w:val="00554484"/>
    <w:rsid w:val="00561095"/>
    <w:rsid w:val="005612B9"/>
    <w:rsid w:val="00562890"/>
    <w:rsid w:val="005646F0"/>
    <w:rsid w:val="00565E03"/>
    <w:rsid w:val="00576B5B"/>
    <w:rsid w:val="00580C1F"/>
    <w:rsid w:val="00583A2B"/>
    <w:rsid w:val="00587132"/>
    <w:rsid w:val="00590573"/>
    <w:rsid w:val="00591052"/>
    <w:rsid w:val="00591089"/>
    <w:rsid w:val="00592A30"/>
    <w:rsid w:val="005938D1"/>
    <w:rsid w:val="00594F9D"/>
    <w:rsid w:val="00594FBF"/>
    <w:rsid w:val="005A453F"/>
    <w:rsid w:val="005A5CD4"/>
    <w:rsid w:val="005A6276"/>
    <w:rsid w:val="005B5DF3"/>
    <w:rsid w:val="005B7019"/>
    <w:rsid w:val="005B7F88"/>
    <w:rsid w:val="005C1D9C"/>
    <w:rsid w:val="005C1E41"/>
    <w:rsid w:val="005C32AC"/>
    <w:rsid w:val="005C5F81"/>
    <w:rsid w:val="005C77E3"/>
    <w:rsid w:val="005D11F8"/>
    <w:rsid w:val="005D3966"/>
    <w:rsid w:val="005D4577"/>
    <w:rsid w:val="005D50CB"/>
    <w:rsid w:val="005D56F6"/>
    <w:rsid w:val="005D5981"/>
    <w:rsid w:val="005D5A49"/>
    <w:rsid w:val="005D6035"/>
    <w:rsid w:val="005D633B"/>
    <w:rsid w:val="005D7D20"/>
    <w:rsid w:val="005E3A42"/>
    <w:rsid w:val="005E3D96"/>
    <w:rsid w:val="005F108F"/>
    <w:rsid w:val="005F1C84"/>
    <w:rsid w:val="005F29DC"/>
    <w:rsid w:val="005F2AFF"/>
    <w:rsid w:val="005F5902"/>
    <w:rsid w:val="005F6816"/>
    <w:rsid w:val="005F7568"/>
    <w:rsid w:val="006015BD"/>
    <w:rsid w:val="00604175"/>
    <w:rsid w:val="006047EC"/>
    <w:rsid w:val="0060548D"/>
    <w:rsid w:val="00615C66"/>
    <w:rsid w:val="00626E93"/>
    <w:rsid w:val="00630C1E"/>
    <w:rsid w:val="00631924"/>
    <w:rsid w:val="00636610"/>
    <w:rsid w:val="00637251"/>
    <w:rsid w:val="006423E5"/>
    <w:rsid w:val="00643237"/>
    <w:rsid w:val="00643343"/>
    <w:rsid w:val="006455C4"/>
    <w:rsid w:val="00647B36"/>
    <w:rsid w:val="0065155F"/>
    <w:rsid w:val="00655653"/>
    <w:rsid w:val="00655D07"/>
    <w:rsid w:val="0066708E"/>
    <w:rsid w:val="00672B9C"/>
    <w:rsid w:val="00672BBB"/>
    <w:rsid w:val="0067306A"/>
    <w:rsid w:val="006741E7"/>
    <w:rsid w:val="00675C4C"/>
    <w:rsid w:val="0067768C"/>
    <w:rsid w:val="00690F18"/>
    <w:rsid w:val="0069136A"/>
    <w:rsid w:val="00694285"/>
    <w:rsid w:val="006A286B"/>
    <w:rsid w:val="006A4913"/>
    <w:rsid w:val="006B1BE4"/>
    <w:rsid w:val="006B6B1F"/>
    <w:rsid w:val="006B71AF"/>
    <w:rsid w:val="006C1672"/>
    <w:rsid w:val="006C1B27"/>
    <w:rsid w:val="006C2CF8"/>
    <w:rsid w:val="006D76D5"/>
    <w:rsid w:val="006D76E1"/>
    <w:rsid w:val="006F08D0"/>
    <w:rsid w:val="006F0E1D"/>
    <w:rsid w:val="006F11D0"/>
    <w:rsid w:val="006F11E8"/>
    <w:rsid w:val="006F36E7"/>
    <w:rsid w:val="006F73AB"/>
    <w:rsid w:val="00704983"/>
    <w:rsid w:val="0070548A"/>
    <w:rsid w:val="00710FC0"/>
    <w:rsid w:val="00711655"/>
    <w:rsid w:val="00715378"/>
    <w:rsid w:val="00716A83"/>
    <w:rsid w:val="00717906"/>
    <w:rsid w:val="0072329B"/>
    <w:rsid w:val="00725BED"/>
    <w:rsid w:val="00726105"/>
    <w:rsid w:val="00726CAC"/>
    <w:rsid w:val="00731C84"/>
    <w:rsid w:val="00733557"/>
    <w:rsid w:val="00734252"/>
    <w:rsid w:val="00742646"/>
    <w:rsid w:val="007470BD"/>
    <w:rsid w:val="007502C0"/>
    <w:rsid w:val="007511A7"/>
    <w:rsid w:val="007540AA"/>
    <w:rsid w:val="007543B0"/>
    <w:rsid w:val="0075512A"/>
    <w:rsid w:val="0075613F"/>
    <w:rsid w:val="007570B2"/>
    <w:rsid w:val="00765187"/>
    <w:rsid w:val="00765A34"/>
    <w:rsid w:val="00765BB5"/>
    <w:rsid w:val="0076677E"/>
    <w:rsid w:val="0076729F"/>
    <w:rsid w:val="00774018"/>
    <w:rsid w:val="0077741F"/>
    <w:rsid w:val="007803AC"/>
    <w:rsid w:val="007806B0"/>
    <w:rsid w:val="0078073A"/>
    <w:rsid w:val="007807B0"/>
    <w:rsid w:val="007818D3"/>
    <w:rsid w:val="00791E00"/>
    <w:rsid w:val="00792D09"/>
    <w:rsid w:val="00793B77"/>
    <w:rsid w:val="00796AE9"/>
    <w:rsid w:val="007976D6"/>
    <w:rsid w:val="007A3976"/>
    <w:rsid w:val="007A3C00"/>
    <w:rsid w:val="007A3E34"/>
    <w:rsid w:val="007A6E75"/>
    <w:rsid w:val="007A7C3F"/>
    <w:rsid w:val="007B29C8"/>
    <w:rsid w:val="007B4312"/>
    <w:rsid w:val="007B68A9"/>
    <w:rsid w:val="007B7D8F"/>
    <w:rsid w:val="007C22DA"/>
    <w:rsid w:val="007C4F9D"/>
    <w:rsid w:val="007C6B2A"/>
    <w:rsid w:val="007D0140"/>
    <w:rsid w:val="007D2DFB"/>
    <w:rsid w:val="007D3187"/>
    <w:rsid w:val="007D4E8C"/>
    <w:rsid w:val="007E17E3"/>
    <w:rsid w:val="007E2448"/>
    <w:rsid w:val="007E252A"/>
    <w:rsid w:val="007E51D2"/>
    <w:rsid w:val="007E6983"/>
    <w:rsid w:val="007F0142"/>
    <w:rsid w:val="007F13EA"/>
    <w:rsid w:val="008006C2"/>
    <w:rsid w:val="00800D35"/>
    <w:rsid w:val="00800DC0"/>
    <w:rsid w:val="00801A61"/>
    <w:rsid w:val="00802997"/>
    <w:rsid w:val="008029F1"/>
    <w:rsid w:val="00804EC0"/>
    <w:rsid w:val="00806A98"/>
    <w:rsid w:val="008138BF"/>
    <w:rsid w:val="008156A2"/>
    <w:rsid w:val="00815A4E"/>
    <w:rsid w:val="00816474"/>
    <w:rsid w:val="0082271B"/>
    <w:rsid w:val="008308BB"/>
    <w:rsid w:val="00836F60"/>
    <w:rsid w:val="0084059D"/>
    <w:rsid w:val="0084081C"/>
    <w:rsid w:val="0084595A"/>
    <w:rsid w:val="008567C8"/>
    <w:rsid w:val="00857792"/>
    <w:rsid w:val="008610DE"/>
    <w:rsid w:val="00861ECC"/>
    <w:rsid w:val="0086606F"/>
    <w:rsid w:val="008716AD"/>
    <w:rsid w:val="00872C98"/>
    <w:rsid w:val="008730FA"/>
    <w:rsid w:val="0087469E"/>
    <w:rsid w:val="00875500"/>
    <w:rsid w:val="00880A77"/>
    <w:rsid w:val="00883CEE"/>
    <w:rsid w:val="00887C5B"/>
    <w:rsid w:val="00890FF1"/>
    <w:rsid w:val="00891092"/>
    <w:rsid w:val="00892968"/>
    <w:rsid w:val="008932BC"/>
    <w:rsid w:val="00896182"/>
    <w:rsid w:val="008A06B8"/>
    <w:rsid w:val="008A1555"/>
    <w:rsid w:val="008A1B30"/>
    <w:rsid w:val="008A5206"/>
    <w:rsid w:val="008B3087"/>
    <w:rsid w:val="008C208B"/>
    <w:rsid w:val="008C3174"/>
    <w:rsid w:val="008C3A9D"/>
    <w:rsid w:val="008D445D"/>
    <w:rsid w:val="008D7B64"/>
    <w:rsid w:val="008E15D6"/>
    <w:rsid w:val="008E2760"/>
    <w:rsid w:val="008E409D"/>
    <w:rsid w:val="008E5BE5"/>
    <w:rsid w:val="008F0183"/>
    <w:rsid w:val="008F486C"/>
    <w:rsid w:val="008F5DCC"/>
    <w:rsid w:val="008F7684"/>
    <w:rsid w:val="009005C6"/>
    <w:rsid w:val="00902AB4"/>
    <w:rsid w:val="00904C9E"/>
    <w:rsid w:val="0090760C"/>
    <w:rsid w:val="00910D5F"/>
    <w:rsid w:val="009115CC"/>
    <w:rsid w:val="009116B8"/>
    <w:rsid w:val="00911FA8"/>
    <w:rsid w:val="00916C36"/>
    <w:rsid w:val="00917324"/>
    <w:rsid w:val="00921D06"/>
    <w:rsid w:val="009244EF"/>
    <w:rsid w:val="009249CE"/>
    <w:rsid w:val="00925054"/>
    <w:rsid w:val="009266BE"/>
    <w:rsid w:val="009266C0"/>
    <w:rsid w:val="009305E6"/>
    <w:rsid w:val="00930A8A"/>
    <w:rsid w:val="00943B64"/>
    <w:rsid w:val="00946D86"/>
    <w:rsid w:val="00951E6F"/>
    <w:rsid w:val="00952C8A"/>
    <w:rsid w:val="00954044"/>
    <w:rsid w:val="0095406C"/>
    <w:rsid w:val="00954B01"/>
    <w:rsid w:val="00965A06"/>
    <w:rsid w:val="00967C24"/>
    <w:rsid w:val="00970A18"/>
    <w:rsid w:val="009729DB"/>
    <w:rsid w:val="00973B7E"/>
    <w:rsid w:val="00974FB5"/>
    <w:rsid w:val="009765F5"/>
    <w:rsid w:val="00977C82"/>
    <w:rsid w:val="0098145D"/>
    <w:rsid w:val="0098147A"/>
    <w:rsid w:val="009833AC"/>
    <w:rsid w:val="00991576"/>
    <w:rsid w:val="00992037"/>
    <w:rsid w:val="00996917"/>
    <w:rsid w:val="009A4A14"/>
    <w:rsid w:val="009A616E"/>
    <w:rsid w:val="009B22A6"/>
    <w:rsid w:val="009B390D"/>
    <w:rsid w:val="009B5242"/>
    <w:rsid w:val="009B703B"/>
    <w:rsid w:val="009B7BEA"/>
    <w:rsid w:val="009C0163"/>
    <w:rsid w:val="009C0F0D"/>
    <w:rsid w:val="009C1DC6"/>
    <w:rsid w:val="009C3158"/>
    <w:rsid w:val="009C39D4"/>
    <w:rsid w:val="009C5671"/>
    <w:rsid w:val="009D6547"/>
    <w:rsid w:val="009E0CC9"/>
    <w:rsid w:val="009E20FA"/>
    <w:rsid w:val="009E3667"/>
    <w:rsid w:val="009E373B"/>
    <w:rsid w:val="009F0946"/>
    <w:rsid w:val="009F324F"/>
    <w:rsid w:val="009F603D"/>
    <w:rsid w:val="009F7C8B"/>
    <w:rsid w:val="00A04CA0"/>
    <w:rsid w:val="00A04EAB"/>
    <w:rsid w:val="00A10BB8"/>
    <w:rsid w:val="00A12D16"/>
    <w:rsid w:val="00A13F63"/>
    <w:rsid w:val="00A171C2"/>
    <w:rsid w:val="00A17A19"/>
    <w:rsid w:val="00A216D0"/>
    <w:rsid w:val="00A25367"/>
    <w:rsid w:val="00A25E34"/>
    <w:rsid w:val="00A30423"/>
    <w:rsid w:val="00A306D2"/>
    <w:rsid w:val="00A34D57"/>
    <w:rsid w:val="00A408D4"/>
    <w:rsid w:val="00A52CAF"/>
    <w:rsid w:val="00A53685"/>
    <w:rsid w:val="00A53D50"/>
    <w:rsid w:val="00A57360"/>
    <w:rsid w:val="00A57653"/>
    <w:rsid w:val="00A600DC"/>
    <w:rsid w:val="00A60113"/>
    <w:rsid w:val="00A63DEB"/>
    <w:rsid w:val="00A666A9"/>
    <w:rsid w:val="00A67770"/>
    <w:rsid w:val="00A70155"/>
    <w:rsid w:val="00A74FEE"/>
    <w:rsid w:val="00A82108"/>
    <w:rsid w:val="00A83087"/>
    <w:rsid w:val="00A8317B"/>
    <w:rsid w:val="00A84F71"/>
    <w:rsid w:val="00A8713B"/>
    <w:rsid w:val="00A87DA0"/>
    <w:rsid w:val="00A9103A"/>
    <w:rsid w:val="00A919B0"/>
    <w:rsid w:val="00A91D16"/>
    <w:rsid w:val="00A9289D"/>
    <w:rsid w:val="00A943AD"/>
    <w:rsid w:val="00AA0C26"/>
    <w:rsid w:val="00AA2DCC"/>
    <w:rsid w:val="00AA6BF5"/>
    <w:rsid w:val="00AB39FF"/>
    <w:rsid w:val="00AB6D0D"/>
    <w:rsid w:val="00AB7127"/>
    <w:rsid w:val="00AC3EFC"/>
    <w:rsid w:val="00AC6F3D"/>
    <w:rsid w:val="00AD10BD"/>
    <w:rsid w:val="00AD1922"/>
    <w:rsid w:val="00AD3981"/>
    <w:rsid w:val="00AD5994"/>
    <w:rsid w:val="00AD7E71"/>
    <w:rsid w:val="00AE0EA7"/>
    <w:rsid w:val="00AE26A4"/>
    <w:rsid w:val="00AE2E0E"/>
    <w:rsid w:val="00AE7B5A"/>
    <w:rsid w:val="00AF1659"/>
    <w:rsid w:val="00AF2984"/>
    <w:rsid w:val="00AF50F4"/>
    <w:rsid w:val="00AF725B"/>
    <w:rsid w:val="00B0058B"/>
    <w:rsid w:val="00B011B3"/>
    <w:rsid w:val="00B025E1"/>
    <w:rsid w:val="00B056D5"/>
    <w:rsid w:val="00B06E78"/>
    <w:rsid w:val="00B0717B"/>
    <w:rsid w:val="00B1104B"/>
    <w:rsid w:val="00B12161"/>
    <w:rsid w:val="00B14683"/>
    <w:rsid w:val="00B1521A"/>
    <w:rsid w:val="00B20640"/>
    <w:rsid w:val="00B21FC6"/>
    <w:rsid w:val="00B223F4"/>
    <w:rsid w:val="00B22A30"/>
    <w:rsid w:val="00B24DF0"/>
    <w:rsid w:val="00B32ECA"/>
    <w:rsid w:val="00B32F96"/>
    <w:rsid w:val="00B36A73"/>
    <w:rsid w:val="00B37AB5"/>
    <w:rsid w:val="00B40AF4"/>
    <w:rsid w:val="00B41526"/>
    <w:rsid w:val="00B43423"/>
    <w:rsid w:val="00B445D1"/>
    <w:rsid w:val="00B44C66"/>
    <w:rsid w:val="00B4621B"/>
    <w:rsid w:val="00B50A4B"/>
    <w:rsid w:val="00B51BEB"/>
    <w:rsid w:val="00B5260C"/>
    <w:rsid w:val="00B57E45"/>
    <w:rsid w:val="00B621B6"/>
    <w:rsid w:val="00B632FF"/>
    <w:rsid w:val="00B63AB5"/>
    <w:rsid w:val="00B74B7E"/>
    <w:rsid w:val="00B826E9"/>
    <w:rsid w:val="00B82F5A"/>
    <w:rsid w:val="00B861A4"/>
    <w:rsid w:val="00B861F3"/>
    <w:rsid w:val="00B86D16"/>
    <w:rsid w:val="00B902ED"/>
    <w:rsid w:val="00B90BEC"/>
    <w:rsid w:val="00B931C7"/>
    <w:rsid w:val="00B941A9"/>
    <w:rsid w:val="00B94AD9"/>
    <w:rsid w:val="00B96630"/>
    <w:rsid w:val="00BA18BF"/>
    <w:rsid w:val="00BA274F"/>
    <w:rsid w:val="00BA3508"/>
    <w:rsid w:val="00BA494F"/>
    <w:rsid w:val="00BA58E6"/>
    <w:rsid w:val="00BB083F"/>
    <w:rsid w:val="00BB08BE"/>
    <w:rsid w:val="00BB25B5"/>
    <w:rsid w:val="00BB2CBE"/>
    <w:rsid w:val="00BB37F0"/>
    <w:rsid w:val="00BB3941"/>
    <w:rsid w:val="00BB470A"/>
    <w:rsid w:val="00BC2994"/>
    <w:rsid w:val="00BC3DE4"/>
    <w:rsid w:val="00BC6CD7"/>
    <w:rsid w:val="00BD2D29"/>
    <w:rsid w:val="00BD5D7B"/>
    <w:rsid w:val="00BD63C8"/>
    <w:rsid w:val="00BD7F9C"/>
    <w:rsid w:val="00BE3F0A"/>
    <w:rsid w:val="00BF430C"/>
    <w:rsid w:val="00BF6311"/>
    <w:rsid w:val="00C00043"/>
    <w:rsid w:val="00C03F85"/>
    <w:rsid w:val="00C06E02"/>
    <w:rsid w:val="00C1097E"/>
    <w:rsid w:val="00C125C0"/>
    <w:rsid w:val="00C145FE"/>
    <w:rsid w:val="00C154DC"/>
    <w:rsid w:val="00C201C2"/>
    <w:rsid w:val="00C20F28"/>
    <w:rsid w:val="00C214F4"/>
    <w:rsid w:val="00C218EE"/>
    <w:rsid w:val="00C244B7"/>
    <w:rsid w:val="00C25ACE"/>
    <w:rsid w:val="00C25F48"/>
    <w:rsid w:val="00C26338"/>
    <w:rsid w:val="00C307FF"/>
    <w:rsid w:val="00C31FA4"/>
    <w:rsid w:val="00C334E3"/>
    <w:rsid w:val="00C33D6D"/>
    <w:rsid w:val="00C341AD"/>
    <w:rsid w:val="00C345F8"/>
    <w:rsid w:val="00C36EE8"/>
    <w:rsid w:val="00C515B1"/>
    <w:rsid w:val="00C535CB"/>
    <w:rsid w:val="00C543CB"/>
    <w:rsid w:val="00C55EBC"/>
    <w:rsid w:val="00C567EF"/>
    <w:rsid w:val="00C57FF9"/>
    <w:rsid w:val="00C60E73"/>
    <w:rsid w:val="00C637E5"/>
    <w:rsid w:val="00C64205"/>
    <w:rsid w:val="00C662B8"/>
    <w:rsid w:val="00C67DBE"/>
    <w:rsid w:val="00C70E32"/>
    <w:rsid w:val="00C724D4"/>
    <w:rsid w:val="00C76686"/>
    <w:rsid w:val="00C771BF"/>
    <w:rsid w:val="00C77A57"/>
    <w:rsid w:val="00C77D07"/>
    <w:rsid w:val="00C81F6D"/>
    <w:rsid w:val="00C82268"/>
    <w:rsid w:val="00C82D46"/>
    <w:rsid w:val="00C82F08"/>
    <w:rsid w:val="00C82F65"/>
    <w:rsid w:val="00C84A51"/>
    <w:rsid w:val="00C859E0"/>
    <w:rsid w:val="00C909E8"/>
    <w:rsid w:val="00C934B4"/>
    <w:rsid w:val="00CA22C4"/>
    <w:rsid w:val="00CA3256"/>
    <w:rsid w:val="00CA49E8"/>
    <w:rsid w:val="00CA4F39"/>
    <w:rsid w:val="00CB555F"/>
    <w:rsid w:val="00CB7E22"/>
    <w:rsid w:val="00CC2C7E"/>
    <w:rsid w:val="00CD065E"/>
    <w:rsid w:val="00CD0E24"/>
    <w:rsid w:val="00CD3078"/>
    <w:rsid w:val="00CD38D9"/>
    <w:rsid w:val="00CD49DB"/>
    <w:rsid w:val="00CD5A16"/>
    <w:rsid w:val="00CE097A"/>
    <w:rsid w:val="00CE4B41"/>
    <w:rsid w:val="00CE69B7"/>
    <w:rsid w:val="00CE6F5D"/>
    <w:rsid w:val="00CF17AC"/>
    <w:rsid w:val="00CF209D"/>
    <w:rsid w:val="00CF5AD8"/>
    <w:rsid w:val="00CF7837"/>
    <w:rsid w:val="00CF79E4"/>
    <w:rsid w:val="00D0176D"/>
    <w:rsid w:val="00D031C7"/>
    <w:rsid w:val="00D04DD0"/>
    <w:rsid w:val="00D06BF0"/>
    <w:rsid w:val="00D11F21"/>
    <w:rsid w:val="00D12F3B"/>
    <w:rsid w:val="00D13304"/>
    <w:rsid w:val="00D134DF"/>
    <w:rsid w:val="00D13DDE"/>
    <w:rsid w:val="00D15EDA"/>
    <w:rsid w:val="00D17C79"/>
    <w:rsid w:val="00D226CD"/>
    <w:rsid w:val="00D22D81"/>
    <w:rsid w:val="00D24D8F"/>
    <w:rsid w:val="00D24E88"/>
    <w:rsid w:val="00D257DC"/>
    <w:rsid w:val="00D2754C"/>
    <w:rsid w:val="00D3066F"/>
    <w:rsid w:val="00D33590"/>
    <w:rsid w:val="00D34C3F"/>
    <w:rsid w:val="00D40631"/>
    <w:rsid w:val="00D40BF7"/>
    <w:rsid w:val="00D432C8"/>
    <w:rsid w:val="00D4408B"/>
    <w:rsid w:val="00D453BD"/>
    <w:rsid w:val="00D46FFF"/>
    <w:rsid w:val="00D528D8"/>
    <w:rsid w:val="00D54A7E"/>
    <w:rsid w:val="00D55361"/>
    <w:rsid w:val="00D553DC"/>
    <w:rsid w:val="00D61C72"/>
    <w:rsid w:val="00D674CE"/>
    <w:rsid w:val="00D71D2D"/>
    <w:rsid w:val="00D733A4"/>
    <w:rsid w:val="00D73972"/>
    <w:rsid w:val="00D73CC8"/>
    <w:rsid w:val="00D73E78"/>
    <w:rsid w:val="00D7414C"/>
    <w:rsid w:val="00D747A4"/>
    <w:rsid w:val="00D80278"/>
    <w:rsid w:val="00D82B8F"/>
    <w:rsid w:val="00D84341"/>
    <w:rsid w:val="00D84883"/>
    <w:rsid w:val="00D85406"/>
    <w:rsid w:val="00D85841"/>
    <w:rsid w:val="00D86680"/>
    <w:rsid w:val="00D87464"/>
    <w:rsid w:val="00D92E65"/>
    <w:rsid w:val="00D93F43"/>
    <w:rsid w:val="00D960D2"/>
    <w:rsid w:val="00DA44D5"/>
    <w:rsid w:val="00DA4877"/>
    <w:rsid w:val="00DA4930"/>
    <w:rsid w:val="00DA4EF0"/>
    <w:rsid w:val="00DA61FB"/>
    <w:rsid w:val="00DA68BD"/>
    <w:rsid w:val="00DA6C48"/>
    <w:rsid w:val="00DA6FBA"/>
    <w:rsid w:val="00DA7FBC"/>
    <w:rsid w:val="00DB088A"/>
    <w:rsid w:val="00DB3756"/>
    <w:rsid w:val="00DB3DFB"/>
    <w:rsid w:val="00DB56CD"/>
    <w:rsid w:val="00DB58EF"/>
    <w:rsid w:val="00DB60AF"/>
    <w:rsid w:val="00DC1486"/>
    <w:rsid w:val="00DC2593"/>
    <w:rsid w:val="00DC27C2"/>
    <w:rsid w:val="00DC37CF"/>
    <w:rsid w:val="00DC73DF"/>
    <w:rsid w:val="00DC7545"/>
    <w:rsid w:val="00DC7A4B"/>
    <w:rsid w:val="00DD3688"/>
    <w:rsid w:val="00DD5002"/>
    <w:rsid w:val="00DD5841"/>
    <w:rsid w:val="00DD741A"/>
    <w:rsid w:val="00DD7E3E"/>
    <w:rsid w:val="00DE1EBF"/>
    <w:rsid w:val="00DE20AA"/>
    <w:rsid w:val="00DE2846"/>
    <w:rsid w:val="00DE3FCA"/>
    <w:rsid w:val="00DE5C04"/>
    <w:rsid w:val="00DE6CF4"/>
    <w:rsid w:val="00DE6D9E"/>
    <w:rsid w:val="00DF0025"/>
    <w:rsid w:val="00DF247D"/>
    <w:rsid w:val="00DF68D9"/>
    <w:rsid w:val="00DF71B6"/>
    <w:rsid w:val="00E00376"/>
    <w:rsid w:val="00E02DCC"/>
    <w:rsid w:val="00E031F8"/>
    <w:rsid w:val="00E05F18"/>
    <w:rsid w:val="00E068F7"/>
    <w:rsid w:val="00E109D7"/>
    <w:rsid w:val="00E111CB"/>
    <w:rsid w:val="00E113C3"/>
    <w:rsid w:val="00E15CB9"/>
    <w:rsid w:val="00E17A4D"/>
    <w:rsid w:val="00E22D7C"/>
    <w:rsid w:val="00E3071D"/>
    <w:rsid w:val="00E314B7"/>
    <w:rsid w:val="00E317D8"/>
    <w:rsid w:val="00E357A7"/>
    <w:rsid w:val="00E37013"/>
    <w:rsid w:val="00E37647"/>
    <w:rsid w:val="00E42A96"/>
    <w:rsid w:val="00E51BA0"/>
    <w:rsid w:val="00E601F4"/>
    <w:rsid w:val="00E621C7"/>
    <w:rsid w:val="00E62E1E"/>
    <w:rsid w:val="00E66FBC"/>
    <w:rsid w:val="00E67FB2"/>
    <w:rsid w:val="00E710F3"/>
    <w:rsid w:val="00E712AC"/>
    <w:rsid w:val="00E72773"/>
    <w:rsid w:val="00E749E0"/>
    <w:rsid w:val="00E75E37"/>
    <w:rsid w:val="00E7784C"/>
    <w:rsid w:val="00E832A9"/>
    <w:rsid w:val="00E84962"/>
    <w:rsid w:val="00E87E52"/>
    <w:rsid w:val="00E87F83"/>
    <w:rsid w:val="00E9052A"/>
    <w:rsid w:val="00E90C40"/>
    <w:rsid w:val="00E92161"/>
    <w:rsid w:val="00E92B52"/>
    <w:rsid w:val="00E93BEC"/>
    <w:rsid w:val="00E94B83"/>
    <w:rsid w:val="00E95D75"/>
    <w:rsid w:val="00EA058D"/>
    <w:rsid w:val="00EA2BA9"/>
    <w:rsid w:val="00EA5231"/>
    <w:rsid w:val="00EA5B69"/>
    <w:rsid w:val="00EB0402"/>
    <w:rsid w:val="00EB0FDF"/>
    <w:rsid w:val="00EB1A48"/>
    <w:rsid w:val="00EB353B"/>
    <w:rsid w:val="00EB3B07"/>
    <w:rsid w:val="00EB518C"/>
    <w:rsid w:val="00EB5F01"/>
    <w:rsid w:val="00EB73FD"/>
    <w:rsid w:val="00EC429C"/>
    <w:rsid w:val="00EC5A7E"/>
    <w:rsid w:val="00EC7A5F"/>
    <w:rsid w:val="00ED1EC6"/>
    <w:rsid w:val="00ED25DD"/>
    <w:rsid w:val="00ED6EEF"/>
    <w:rsid w:val="00ED7D19"/>
    <w:rsid w:val="00EE1FD4"/>
    <w:rsid w:val="00EE7C65"/>
    <w:rsid w:val="00EF047F"/>
    <w:rsid w:val="00EF2F65"/>
    <w:rsid w:val="00EF5633"/>
    <w:rsid w:val="00EF58B5"/>
    <w:rsid w:val="00EF75E4"/>
    <w:rsid w:val="00F01C32"/>
    <w:rsid w:val="00F05370"/>
    <w:rsid w:val="00F10077"/>
    <w:rsid w:val="00F101E5"/>
    <w:rsid w:val="00F1181D"/>
    <w:rsid w:val="00F11CD7"/>
    <w:rsid w:val="00F25529"/>
    <w:rsid w:val="00F31C9D"/>
    <w:rsid w:val="00F32135"/>
    <w:rsid w:val="00F32D3F"/>
    <w:rsid w:val="00F34192"/>
    <w:rsid w:val="00F37575"/>
    <w:rsid w:val="00F42BD0"/>
    <w:rsid w:val="00F42ED1"/>
    <w:rsid w:val="00F44376"/>
    <w:rsid w:val="00F45189"/>
    <w:rsid w:val="00F45896"/>
    <w:rsid w:val="00F517F0"/>
    <w:rsid w:val="00F51F47"/>
    <w:rsid w:val="00F554BE"/>
    <w:rsid w:val="00F57B47"/>
    <w:rsid w:val="00F65174"/>
    <w:rsid w:val="00F70999"/>
    <w:rsid w:val="00F75740"/>
    <w:rsid w:val="00F757A1"/>
    <w:rsid w:val="00F75DAE"/>
    <w:rsid w:val="00F8387F"/>
    <w:rsid w:val="00F872EA"/>
    <w:rsid w:val="00F92D59"/>
    <w:rsid w:val="00F93139"/>
    <w:rsid w:val="00F931D0"/>
    <w:rsid w:val="00F93620"/>
    <w:rsid w:val="00F94EA7"/>
    <w:rsid w:val="00F96BF0"/>
    <w:rsid w:val="00FA34C0"/>
    <w:rsid w:val="00FA36E2"/>
    <w:rsid w:val="00FA435A"/>
    <w:rsid w:val="00FA4B79"/>
    <w:rsid w:val="00FA51F7"/>
    <w:rsid w:val="00FA7BB6"/>
    <w:rsid w:val="00FB4E15"/>
    <w:rsid w:val="00FB5E6F"/>
    <w:rsid w:val="00FB746D"/>
    <w:rsid w:val="00FC09A4"/>
    <w:rsid w:val="00FC1E33"/>
    <w:rsid w:val="00FC44D2"/>
    <w:rsid w:val="00FC6A28"/>
    <w:rsid w:val="00FC79D4"/>
    <w:rsid w:val="00FC7B8C"/>
    <w:rsid w:val="00FD33DD"/>
    <w:rsid w:val="00FD4040"/>
    <w:rsid w:val="00FD6DE7"/>
    <w:rsid w:val="00FE15E8"/>
    <w:rsid w:val="00FF71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90A56"/>
  <w15:docId w15:val="{27419B13-42DA-4EA8-810F-EB9B0B3E2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4D8"/>
    <w:pPr>
      <w:bidi/>
    </w:pPr>
  </w:style>
  <w:style w:type="paragraph" w:styleId="Heading1">
    <w:name w:val="heading 1"/>
    <w:basedOn w:val="Normal"/>
    <w:link w:val="Heading1Char"/>
    <w:uiPriority w:val="9"/>
    <w:qFormat/>
    <w:rsid w:val="00F32D3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A44D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8032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972"/>
    <w:pPr>
      <w:ind w:left="720"/>
      <w:contextualSpacing/>
    </w:pPr>
  </w:style>
  <w:style w:type="character" w:customStyle="1" w:styleId="ref-journal">
    <w:name w:val="ref-journal"/>
    <w:basedOn w:val="DefaultParagraphFont"/>
    <w:rsid w:val="00D73972"/>
  </w:style>
  <w:style w:type="character" w:customStyle="1" w:styleId="ref-vol">
    <w:name w:val="ref-vol"/>
    <w:basedOn w:val="DefaultParagraphFont"/>
    <w:rsid w:val="00D73972"/>
  </w:style>
  <w:style w:type="character" w:styleId="Hyperlink">
    <w:name w:val="Hyperlink"/>
    <w:basedOn w:val="DefaultParagraphFont"/>
    <w:uiPriority w:val="99"/>
    <w:unhideWhenUsed/>
    <w:rsid w:val="00D73972"/>
    <w:rPr>
      <w:color w:val="0000FF"/>
      <w:u w:val="single"/>
    </w:rPr>
  </w:style>
  <w:style w:type="character" w:styleId="Emphasis">
    <w:name w:val="Emphasis"/>
    <w:basedOn w:val="DefaultParagraphFont"/>
    <w:uiPriority w:val="20"/>
    <w:qFormat/>
    <w:rsid w:val="00E37013"/>
    <w:rPr>
      <w:i/>
      <w:iCs/>
    </w:rPr>
  </w:style>
  <w:style w:type="paragraph" w:styleId="NormalWeb">
    <w:name w:val="Normal (Web)"/>
    <w:basedOn w:val="Normal"/>
    <w:uiPriority w:val="99"/>
    <w:unhideWhenUsed/>
    <w:rsid w:val="00C307F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07FF"/>
    <w:rPr>
      <w:b/>
      <w:bCs/>
    </w:rPr>
  </w:style>
  <w:style w:type="paragraph" w:styleId="BalloonText">
    <w:name w:val="Balloon Text"/>
    <w:basedOn w:val="Normal"/>
    <w:link w:val="BalloonTextChar"/>
    <w:uiPriority w:val="99"/>
    <w:semiHidden/>
    <w:unhideWhenUsed/>
    <w:rsid w:val="00DB37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756"/>
    <w:rPr>
      <w:rFonts w:ascii="Tahoma" w:hAnsi="Tahoma" w:cs="Tahoma"/>
      <w:sz w:val="16"/>
      <w:szCs w:val="16"/>
    </w:rPr>
  </w:style>
  <w:style w:type="character" w:styleId="FollowedHyperlink">
    <w:name w:val="FollowedHyperlink"/>
    <w:basedOn w:val="DefaultParagraphFont"/>
    <w:uiPriority w:val="99"/>
    <w:semiHidden/>
    <w:unhideWhenUsed/>
    <w:rsid w:val="00F32D3F"/>
    <w:rPr>
      <w:color w:val="800080" w:themeColor="followedHyperlink"/>
      <w:u w:val="single"/>
    </w:rPr>
  </w:style>
  <w:style w:type="character" w:customStyle="1" w:styleId="Heading1Char">
    <w:name w:val="Heading 1 Char"/>
    <w:basedOn w:val="DefaultParagraphFont"/>
    <w:link w:val="Heading1"/>
    <w:uiPriority w:val="9"/>
    <w:rsid w:val="00F32D3F"/>
    <w:rPr>
      <w:rFonts w:ascii="Times New Roman" w:eastAsia="Times New Roman" w:hAnsi="Times New Roman" w:cs="Times New Roman"/>
      <w:b/>
      <w:bCs/>
      <w:kern w:val="36"/>
      <w:sz w:val="48"/>
      <w:szCs w:val="48"/>
    </w:rPr>
  </w:style>
  <w:style w:type="character" w:customStyle="1" w:styleId="title-text">
    <w:name w:val="title-text"/>
    <w:basedOn w:val="DefaultParagraphFont"/>
    <w:rsid w:val="00930A8A"/>
  </w:style>
  <w:style w:type="character" w:customStyle="1" w:styleId="Heading2Char">
    <w:name w:val="Heading 2 Char"/>
    <w:basedOn w:val="DefaultParagraphFont"/>
    <w:link w:val="Heading2"/>
    <w:uiPriority w:val="9"/>
    <w:semiHidden/>
    <w:rsid w:val="00DA44D5"/>
    <w:rPr>
      <w:rFonts w:asciiTheme="majorHAnsi" w:eastAsiaTheme="majorEastAsia" w:hAnsiTheme="majorHAnsi" w:cstheme="majorBidi"/>
      <w:b/>
      <w:bCs/>
      <w:color w:val="4F81BD" w:themeColor="accent1"/>
      <w:sz w:val="26"/>
      <w:szCs w:val="26"/>
    </w:rPr>
  </w:style>
  <w:style w:type="character" w:customStyle="1" w:styleId="sr-only">
    <w:name w:val="sr-only"/>
    <w:basedOn w:val="DefaultParagraphFont"/>
    <w:rsid w:val="00DA44D5"/>
  </w:style>
  <w:style w:type="character" w:customStyle="1" w:styleId="text">
    <w:name w:val="text"/>
    <w:basedOn w:val="DefaultParagraphFont"/>
    <w:rsid w:val="00DA44D5"/>
  </w:style>
  <w:style w:type="paragraph" w:customStyle="1" w:styleId="contribs">
    <w:name w:val="contribs"/>
    <w:basedOn w:val="Normal"/>
    <w:rsid w:val="00B1521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in1680822520959buttonpin">
    <w:name w:val="pin_1680822520959_button_pin"/>
    <w:basedOn w:val="DefaultParagraphFont"/>
    <w:rsid w:val="00B06E78"/>
  </w:style>
  <w:style w:type="character" w:customStyle="1" w:styleId="inlineblock">
    <w:name w:val="inlineblock"/>
    <w:basedOn w:val="DefaultParagraphFont"/>
    <w:rsid w:val="00014A9C"/>
  </w:style>
  <w:style w:type="character" w:customStyle="1" w:styleId="sciprofiles-linkname">
    <w:name w:val="sciprofiles-link__name"/>
    <w:basedOn w:val="DefaultParagraphFont"/>
    <w:rsid w:val="00014A9C"/>
  </w:style>
  <w:style w:type="character" w:customStyle="1" w:styleId="fm-vol-iss-date">
    <w:name w:val="fm-vol-iss-date"/>
    <w:basedOn w:val="DefaultParagraphFont"/>
    <w:rsid w:val="002A1031"/>
  </w:style>
  <w:style w:type="character" w:customStyle="1" w:styleId="doi">
    <w:name w:val="doi"/>
    <w:basedOn w:val="DefaultParagraphFont"/>
    <w:rsid w:val="002A1031"/>
  </w:style>
  <w:style w:type="character" w:customStyle="1" w:styleId="fm-citation-ids-label">
    <w:name w:val="fm-citation-ids-label"/>
    <w:basedOn w:val="DefaultParagraphFont"/>
    <w:rsid w:val="002A1031"/>
  </w:style>
  <w:style w:type="character" w:customStyle="1" w:styleId="org">
    <w:name w:val="org"/>
    <w:basedOn w:val="DefaultParagraphFont"/>
    <w:rsid w:val="00180327"/>
  </w:style>
  <w:style w:type="character" w:customStyle="1" w:styleId="Heading3Char">
    <w:name w:val="Heading 3 Char"/>
    <w:basedOn w:val="DefaultParagraphFont"/>
    <w:link w:val="Heading3"/>
    <w:uiPriority w:val="9"/>
    <w:semiHidden/>
    <w:rsid w:val="00180327"/>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4713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riod">
    <w:name w:val="period"/>
    <w:basedOn w:val="DefaultParagraphFont"/>
    <w:rsid w:val="0076729F"/>
  </w:style>
  <w:style w:type="character" w:customStyle="1" w:styleId="cit">
    <w:name w:val="cit"/>
    <w:basedOn w:val="DefaultParagraphFont"/>
    <w:rsid w:val="0076729F"/>
  </w:style>
  <w:style w:type="character" w:customStyle="1" w:styleId="citation-doi">
    <w:name w:val="citation-doi"/>
    <w:basedOn w:val="DefaultParagraphFont"/>
    <w:rsid w:val="0076729F"/>
  </w:style>
  <w:style w:type="character" w:customStyle="1" w:styleId="secondary-date">
    <w:name w:val="secondary-date"/>
    <w:basedOn w:val="DefaultParagraphFont"/>
    <w:rsid w:val="0076729F"/>
  </w:style>
  <w:style w:type="character" w:customStyle="1" w:styleId="authors-list-item">
    <w:name w:val="authors-list-item"/>
    <w:basedOn w:val="DefaultParagraphFont"/>
    <w:rsid w:val="0076729F"/>
  </w:style>
  <w:style w:type="character" w:customStyle="1" w:styleId="author-sup-separator">
    <w:name w:val="author-sup-separator"/>
    <w:basedOn w:val="DefaultParagraphFont"/>
    <w:rsid w:val="0076729F"/>
  </w:style>
  <w:style w:type="character" w:customStyle="1" w:styleId="comma">
    <w:name w:val="comma"/>
    <w:basedOn w:val="DefaultParagraphFont"/>
    <w:rsid w:val="0076729F"/>
  </w:style>
  <w:style w:type="character" w:customStyle="1" w:styleId="publication-header-authorfont-weight-normal">
    <w:name w:val="publication-header-author__font-weight-normal"/>
    <w:basedOn w:val="DefaultParagraphFont"/>
    <w:rsid w:val="00015F4F"/>
  </w:style>
  <w:style w:type="paragraph" w:styleId="Header">
    <w:name w:val="header"/>
    <w:basedOn w:val="Normal"/>
    <w:link w:val="HeaderChar"/>
    <w:uiPriority w:val="99"/>
    <w:unhideWhenUsed/>
    <w:rsid w:val="005C1E41"/>
    <w:pPr>
      <w:tabs>
        <w:tab w:val="center" w:pos="4320"/>
        <w:tab w:val="right" w:pos="8640"/>
      </w:tabs>
      <w:spacing w:after="0" w:line="240" w:lineRule="auto"/>
    </w:pPr>
  </w:style>
  <w:style w:type="character" w:customStyle="1" w:styleId="HeaderChar">
    <w:name w:val="Header Char"/>
    <w:basedOn w:val="DefaultParagraphFont"/>
    <w:link w:val="Header"/>
    <w:uiPriority w:val="99"/>
    <w:rsid w:val="005C1E41"/>
  </w:style>
  <w:style w:type="paragraph" w:styleId="Footer">
    <w:name w:val="footer"/>
    <w:basedOn w:val="Normal"/>
    <w:link w:val="FooterChar"/>
    <w:uiPriority w:val="99"/>
    <w:unhideWhenUsed/>
    <w:rsid w:val="005C1E41"/>
    <w:pPr>
      <w:tabs>
        <w:tab w:val="center" w:pos="4320"/>
        <w:tab w:val="right" w:pos="8640"/>
      </w:tabs>
      <w:spacing w:after="0" w:line="240" w:lineRule="auto"/>
    </w:pPr>
  </w:style>
  <w:style w:type="character" w:customStyle="1" w:styleId="FooterChar">
    <w:name w:val="Footer Char"/>
    <w:basedOn w:val="DefaultParagraphFont"/>
    <w:link w:val="Footer"/>
    <w:uiPriority w:val="99"/>
    <w:rsid w:val="005C1E41"/>
  </w:style>
  <w:style w:type="character" w:customStyle="1" w:styleId="UnresolvedMention1">
    <w:name w:val="Unresolved Mention1"/>
    <w:basedOn w:val="DefaultParagraphFont"/>
    <w:uiPriority w:val="99"/>
    <w:semiHidden/>
    <w:unhideWhenUsed/>
    <w:rsid w:val="00892968"/>
    <w:rPr>
      <w:color w:val="605E5C"/>
      <w:shd w:val="clear" w:color="auto" w:fill="E1DFDD"/>
    </w:rPr>
  </w:style>
  <w:style w:type="character" w:customStyle="1" w:styleId="UnresolvedMention2">
    <w:name w:val="Unresolved Mention2"/>
    <w:basedOn w:val="DefaultParagraphFont"/>
    <w:uiPriority w:val="99"/>
    <w:semiHidden/>
    <w:unhideWhenUsed/>
    <w:rsid w:val="00D82B8F"/>
    <w:rPr>
      <w:color w:val="605E5C"/>
      <w:shd w:val="clear" w:color="auto" w:fill="E1DFDD"/>
    </w:rPr>
  </w:style>
  <w:style w:type="table" w:customStyle="1" w:styleId="TableGrid1">
    <w:name w:val="Table Grid1"/>
    <w:basedOn w:val="TableNormal"/>
    <w:next w:val="TableGrid"/>
    <w:uiPriority w:val="39"/>
    <w:rsid w:val="007A3E34"/>
    <w:pPr>
      <w:spacing w:after="0" w:line="240" w:lineRule="auto"/>
    </w:pPr>
    <w:rPr>
      <w:rFonts w:eastAsia="Times New Roman"/>
      <w:lang w:val="tr-TR" w:eastAsia="tr-T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3823">
      <w:bodyDiv w:val="1"/>
      <w:marLeft w:val="0"/>
      <w:marRight w:val="0"/>
      <w:marTop w:val="0"/>
      <w:marBottom w:val="0"/>
      <w:divBdr>
        <w:top w:val="none" w:sz="0" w:space="0" w:color="auto"/>
        <w:left w:val="none" w:sz="0" w:space="0" w:color="auto"/>
        <w:bottom w:val="none" w:sz="0" w:space="0" w:color="auto"/>
        <w:right w:val="none" w:sz="0" w:space="0" w:color="auto"/>
      </w:divBdr>
      <w:divsChild>
        <w:div w:id="1040742546">
          <w:marLeft w:val="0"/>
          <w:marRight w:val="0"/>
          <w:marTop w:val="0"/>
          <w:marBottom w:val="0"/>
          <w:divBdr>
            <w:top w:val="none" w:sz="0" w:space="0" w:color="auto"/>
            <w:left w:val="none" w:sz="0" w:space="0" w:color="auto"/>
            <w:bottom w:val="none" w:sz="0" w:space="0" w:color="auto"/>
            <w:right w:val="none" w:sz="0" w:space="0" w:color="auto"/>
          </w:divBdr>
        </w:div>
        <w:div w:id="533617866">
          <w:marLeft w:val="0"/>
          <w:marRight w:val="0"/>
          <w:marTop w:val="0"/>
          <w:marBottom w:val="0"/>
          <w:divBdr>
            <w:top w:val="none" w:sz="0" w:space="0" w:color="auto"/>
            <w:left w:val="none" w:sz="0" w:space="0" w:color="auto"/>
            <w:bottom w:val="none" w:sz="0" w:space="0" w:color="auto"/>
            <w:right w:val="none" w:sz="0" w:space="0" w:color="auto"/>
          </w:divBdr>
        </w:div>
        <w:div w:id="1310093373">
          <w:marLeft w:val="0"/>
          <w:marRight w:val="0"/>
          <w:marTop w:val="0"/>
          <w:marBottom w:val="0"/>
          <w:divBdr>
            <w:top w:val="none" w:sz="0" w:space="0" w:color="auto"/>
            <w:left w:val="none" w:sz="0" w:space="0" w:color="auto"/>
            <w:bottom w:val="none" w:sz="0" w:space="0" w:color="auto"/>
            <w:right w:val="none" w:sz="0" w:space="0" w:color="auto"/>
          </w:divBdr>
        </w:div>
        <w:div w:id="257913277">
          <w:marLeft w:val="0"/>
          <w:marRight w:val="0"/>
          <w:marTop w:val="0"/>
          <w:marBottom w:val="0"/>
          <w:divBdr>
            <w:top w:val="none" w:sz="0" w:space="0" w:color="auto"/>
            <w:left w:val="none" w:sz="0" w:space="0" w:color="auto"/>
            <w:bottom w:val="none" w:sz="0" w:space="0" w:color="auto"/>
            <w:right w:val="none" w:sz="0" w:space="0" w:color="auto"/>
          </w:divBdr>
        </w:div>
        <w:div w:id="2126776840">
          <w:marLeft w:val="0"/>
          <w:marRight w:val="0"/>
          <w:marTop w:val="0"/>
          <w:marBottom w:val="0"/>
          <w:divBdr>
            <w:top w:val="none" w:sz="0" w:space="0" w:color="auto"/>
            <w:left w:val="none" w:sz="0" w:space="0" w:color="auto"/>
            <w:bottom w:val="none" w:sz="0" w:space="0" w:color="auto"/>
            <w:right w:val="none" w:sz="0" w:space="0" w:color="auto"/>
          </w:divBdr>
        </w:div>
        <w:div w:id="1772773642">
          <w:marLeft w:val="0"/>
          <w:marRight w:val="0"/>
          <w:marTop w:val="0"/>
          <w:marBottom w:val="0"/>
          <w:divBdr>
            <w:top w:val="none" w:sz="0" w:space="0" w:color="auto"/>
            <w:left w:val="none" w:sz="0" w:space="0" w:color="auto"/>
            <w:bottom w:val="none" w:sz="0" w:space="0" w:color="auto"/>
            <w:right w:val="none" w:sz="0" w:space="0" w:color="auto"/>
          </w:divBdr>
        </w:div>
        <w:div w:id="1423641405">
          <w:marLeft w:val="0"/>
          <w:marRight w:val="0"/>
          <w:marTop w:val="0"/>
          <w:marBottom w:val="0"/>
          <w:divBdr>
            <w:top w:val="none" w:sz="0" w:space="0" w:color="auto"/>
            <w:left w:val="none" w:sz="0" w:space="0" w:color="auto"/>
            <w:bottom w:val="none" w:sz="0" w:space="0" w:color="auto"/>
            <w:right w:val="none" w:sz="0" w:space="0" w:color="auto"/>
          </w:divBdr>
        </w:div>
        <w:div w:id="583877878">
          <w:marLeft w:val="0"/>
          <w:marRight w:val="0"/>
          <w:marTop w:val="0"/>
          <w:marBottom w:val="0"/>
          <w:divBdr>
            <w:top w:val="none" w:sz="0" w:space="0" w:color="auto"/>
            <w:left w:val="none" w:sz="0" w:space="0" w:color="auto"/>
            <w:bottom w:val="none" w:sz="0" w:space="0" w:color="auto"/>
            <w:right w:val="none" w:sz="0" w:space="0" w:color="auto"/>
          </w:divBdr>
        </w:div>
        <w:div w:id="659962948">
          <w:marLeft w:val="0"/>
          <w:marRight w:val="0"/>
          <w:marTop w:val="0"/>
          <w:marBottom w:val="0"/>
          <w:divBdr>
            <w:top w:val="none" w:sz="0" w:space="0" w:color="auto"/>
            <w:left w:val="none" w:sz="0" w:space="0" w:color="auto"/>
            <w:bottom w:val="none" w:sz="0" w:space="0" w:color="auto"/>
            <w:right w:val="none" w:sz="0" w:space="0" w:color="auto"/>
          </w:divBdr>
        </w:div>
        <w:div w:id="417291243">
          <w:marLeft w:val="0"/>
          <w:marRight w:val="0"/>
          <w:marTop w:val="0"/>
          <w:marBottom w:val="0"/>
          <w:divBdr>
            <w:top w:val="none" w:sz="0" w:space="0" w:color="auto"/>
            <w:left w:val="none" w:sz="0" w:space="0" w:color="auto"/>
            <w:bottom w:val="none" w:sz="0" w:space="0" w:color="auto"/>
            <w:right w:val="none" w:sz="0" w:space="0" w:color="auto"/>
          </w:divBdr>
        </w:div>
        <w:div w:id="1721250396">
          <w:marLeft w:val="0"/>
          <w:marRight w:val="0"/>
          <w:marTop w:val="0"/>
          <w:marBottom w:val="0"/>
          <w:divBdr>
            <w:top w:val="none" w:sz="0" w:space="0" w:color="auto"/>
            <w:left w:val="none" w:sz="0" w:space="0" w:color="auto"/>
            <w:bottom w:val="none" w:sz="0" w:space="0" w:color="auto"/>
            <w:right w:val="none" w:sz="0" w:space="0" w:color="auto"/>
          </w:divBdr>
        </w:div>
        <w:div w:id="31468922">
          <w:marLeft w:val="0"/>
          <w:marRight w:val="0"/>
          <w:marTop w:val="0"/>
          <w:marBottom w:val="0"/>
          <w:divBdr>
            <w:top w:val="none" w:sz="0" w:space="0" w:color="auto"/>
            <w:left w:val="none" w:sz="0" w:space="0" w:color="auto"/>
            <w:bottom w:val="none" w:sz="0" w:space="0" w:color="auto"/>
            <w:right w:val="none" w:sz="0" w:space="0" w:color="auto"/>
          </w:divBdr>
        </w:div>
        <w:div w:id="1222449544">
          <w:marLeft w:val="0"/>
          <w:marRight w:val="0"/>
          <w:marTop w:val="0"/>
          <w:marBottom w:val="0"/>
          <w:divBdr>
            <w:top w:val="none" w:sz="0" w:space="0" w:color="auto"/>
            <w:left w:val="none" w:sz="0" w:space="0" w:color="auto"/>
            <w:bottom w:val="none" w:sz="0" w:space="0" w:color="auto"/>
            <w:right w:val="none" w:sz="0" w:space="0" w:color="auto"/>
          </w:divBdr>
        </w:div>
        <w:div w:id="416026597">
          <w:marLeft w:val="0"/>
          <w:marRight w:val="0"/>
          <w:marTop w:val="0"/>
          <w:marBottom w:val="0"/>
          <w:divBdr>
            <w:top w:val="none" w:sz="0" w:space="0" w:color="auto"/>
            <w:left w:val="none" w:sz="0" w:space="0" w:color="auto"/>
            <w:bottom w:val="none" w:sz="0" w:space="0" w:color="auto"/>
            <w:right w:val="none" w:sz="0" w:space="0" w:color="auto"/>
          </w:divBdr>
        </w:div>
        <w:div w:id="1063723884">
          <w:marLeft w:val="0"/>
          <w:marRight w:val="0"/>
          <w:marTop w:val="0"/>
          <w:marBottom w:val="0"/>
          <w:divBdr>
            <w:top w:val="none" w:sz="0" w:space="0" w:color="auto"/>
            <w:left w:val="none" w:sz="0" w:space="0" w:color="auto"/>
            <w:bottom w:val="none" w:sz="0" w:space="0" w:color="auto"/>
            <w:right w:val="none" w:sz="0" w:space="0" w:color="auto"/>
          </w:divBdr>
        </w:div>
        <w:div w:id="116992313">
          <w:marLeft w:val="0"/>
          <w:marRight w:val="0"/>
          <w:marTop w:val="0"/>
          <w:marBottom w:val="0"/>
          <w:divBdr>
            <w:top w:val="none" w:sz="0" w:space="0" w:color="auto"/>
            <w:left w:val="none" w:sz="0" w:space="0" w:color="auto"/>
            <w:bottom w:val="none" w:sz="0" w:space="0" w:color="auto"/>
            <w:right w:val="none" w:sz="0" w:space="0" w:color="auto"/>
          </w:divBdr>
        </w:div>
        <w:div w:id="168713830">
          <w:marLeft w:val="0"/>
          <w:marRight w:val="0"/>
          <w:marTop w:val="0"/>
          <w:marBottom w:val="0"/>
          <w:divBdr>
            <w:top w:val="none" w:sz="0" w:space="0" w:color="auto"/>
            <w:left w:val="none" w:sz="0" w:space="0" w:color="auto"/>
            <w:bottom w:val="none" w:sz="0" w:space="0" w:color="auto"/>
            <w:right w:val="none" w:sz="0" w:space="0" w:color="auto"/>
          </w:divBdr>
        </w:div>
      </w:divsChild>
    </w:div>
    <w:div w:id="59451356">
      <w:bodyDiv w:val="1"/>
      <w:marLeft w:val="0"/>
      <w:marRight w:val="0"/>
      <w:marTop w:val="0"/>
      <w:marBottom w:val="0"/>
      <w:divBdr>
        <w:top w:val="none" w:sz="0" w:space="0" w:color="auto"/>
        <w:left w:val="none" w:sz="0" w:space="0" w:color="auto"/>
        <w:bottom w:val="none" w:sz="0" w:space="0" w:color="auto"/>
        <w:right w:val="none" w:sz="0" w:space="0" w:color="auto"/>
      </w:divBdr>
      <w:divsChild>
        <w:div w:id="341929647">
          <w:marLeft w:val="0"/>
          <w:marRight w:val="0"/>
          <w:marTop w:val="200"/>
          <w:marBottom w:val="200"/>
          <w:divBdr>
            <w:top w:val="none" w:sz="0" w:space="0" w:color="auto"/>
            <w:left w:val="none" w:sz="0" w:space="0" w:color="auto"/>
            <w:bottom w:val="none" w:sz="0" w:space="0" w:color="auto"/>
            <w:right w:val="none" w:sz="0" w:space="0" w:color="auto"/>
          </w:divBdr>
        </w:div>
        <w:div w:id="1622615907">
          <w:marLeft w:val="0"/>
          <w:marRight w:val="0"/>
          <w:marTop w:val="200"/>
          <w:marBottom w:val="200"/>
          <w:divBdr>
            <w:top w:val="none" w:sz="0" w:space="0" w:color="auto"/>
            <w:left w:val="none" w:sz="0" w:space="0" w:color="auto"/>
            <w:bottom w:val="none" w:sz="0" w:space="0" w:color="auto"/>
            <w:right w:val="none" w:sz="0" w:space="0" w:color="auto"/>
          </w:divBdr>
        </w:div>
      </w:divsChild>
    </w:div>
    <w:div w:id="69741571">
      <w:bodyDiv w:val="1"/>
      <w:marLeft w:val="0"/>
      <w:marRight w:val="0"/>
      <w:marTop w:val="0"/>
      <w:marBottom w:val="0"/>
      <w:divBdr>
        <w:top w:val="none" w:sz="0" w:space="0" w:color="auto"/>
        <w:left w:val="none" w:sz="0" w:space="0" w:color="auto"/>
        <w:bottom w:val="none" w:sz="0" w:space="0" w:color="auto"/>
        <w:right w:val="none" w:sz="0" w:space="0" w:color="auto"/>
      </w:divBdr>
      <w:divsChild>
        <w:div w:id="742458301">
          <w:marLeft w:val="0"/>
          <w:marRight w:val="0"/>
          <w:marTop w:val="0"/>
          <w:marBottom w:val="150"/>
          <w:divBdr>
            <w:top w:val="none" w:sz="0" w:space="0" w:color="auto"/>
            <w:left w:val="none" w:sz="0" w:space="0" w:color="auto"/>
            <w:bottom w:val="none" w:sz="0" w:space="0" w:color="auto"/>
            <w:right w:val="none" w:sz="0" w:space="0" w:color="auto"/>
          </w:divBdr>
        </w:div>
      </w:divsChild>
    </w:div>
    <w:div w:id="92944756">
      <w:bodyDiv w:val="1"/>
      <w:marLeft w:val="0"/>
      <w:marRight w:val="0"/>
      <w:marTop w:val="0"/>
      <w:marBottom w:val="0"/>
      <w:divBdr>
        <w:top w:val="none" w:sz="0" w:space="0" w:color="auto"/>
        <w:left w:val="none" w:sz="0" w:space="0" w:color="auto"/>
        <w:bottom w:val="none" w:sz="0" w:space="0" w:color="auto"/>
        <w:right w:val="none" w:sz="0" w:space="0" w:color="auto"/>
      </w:divBdr>
      <w:divsChild>
        <w:div w:id="1562061507">
          <w:marLeft w:val="0"/>
          <w:marRight w:val="0"/>
          <w:marTop w:val="0"/>
          <w:marBottom w:val="134"/>
          <w:divBdr>
            <w:top w:val="none" w:sz="0" w:space="0" w:color="auto"/>
            <w:left w:val="none" w:sz="0" w:space="0" w:color="auto"/>
            <w:bottom w:val="none" w:sz="0" w:space="0" w:color="auto"/>
            <w:right w:val="none" w:sz="0" w:space="0" w:color="auto"/>
          </w:divBdr>
          <w:divsChild>
            <w:div w:id="1616328073">
              <w:marLeft w:val="0"/>
              <w:marRight w:val="0"/>
              <w:marTop w:val="0"/>
              <w:marBottom w:val="0"/>
              <w:divBdr>
                <w:top w:val="none" w:sz="0" w:space="0" w:color="auto"/>
                <w:left w:val="none" w:sz="0" w:space="0" w:color="auto"/>
                <w:bottom w:val="none" w:sz="0" w:space="0" w:color="auto"/>
                <w:right w:val="none" w:sz="0" w:space="0" w:color="auto"/>
              </w:divBdr>
              <w:divsChild>
                <w:div w:id="264116415">
                  <w:marLeft w:val="0"/>
                  <w:marRight w:val="0"/>
                  <w:marTop w:val="0"/>
                  <w:marBottom w:val="0"/>
                  <w:divBdr>
                    <w:top w:val="none" w:sz="0" w:space="0" w:color="auto"/>
                    <w:left w:val="none" w:sz="0" w:space="0" w:color="auto"/>
                    <w:bottom w:val="none" w:sz="0" w:space="0" w:color="auto"/>
                    <w:right w:val="none" w:sz="0" w:space="0" w:color="auto"/>
                  </w:divBdr>
                  <w:divsChild>
                    <w:div w:id="36930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37372">
      <w:bodyDiv w:val="1"/>
      <w:marLeft w:val="0"/>
      <w:marRight w:val="0"/>
      <w:marTop w:val="0"/>
      <w:marBottom w:val="0"/>
      <w:divBdr>
        <w:top w:val="none" w:sz="0" w:space="0" w:color="auto"/>
        <w:left w:val="none" w:sz="0" w:space="0" w:color="auto"/>
        <w:bottom w:val="none" w:sz="0" w:space="0" w:color="auto"/>
        <w:right w:val="none" w:sz="0" w:space="0" w:color="auto"/>
      </w:divBdr>
      <w:divsChild>
        <w:div w:id="1229801473">
          <w:marLeft w:val="0"/>
          <w:marRight w:val="0"/>
          <w:marTop w:val="0"/>
          <w:marBottom w:val="0"/>
          <w:divBdr>
            <w:top w:val="none" w:sz="0" w:space="0" w:color="auto"/>
            <w:left w:val="none" w:sz="0" w:space="0" w:color="auto"/>
            <w:bottom w:val="none" w:sz="0" w:space="0" w:color="auto"/>
            <w:right w:val="none" w:sz="0" w:space="0" w:color="auto"/>
          </w:divBdr>
        </w:div>
        <w:div w:id="1633947947">
          <w:marLeft w:val="0"/>
          <w:marRight w:val="0"/>
          <w:marTop w:val="0"/>
          <w:marBottom w:val="0"/>
          <w:divBdr>
            <w:top w:val="none" w:sz="0" w:space="0" w:color="auto"/>
            <w:left w:val="none" w:sz="0" w:space="0" w:color="auto"/>
            <w:bottom w:val="none" w:sz="0" w:space="0" w:color="auto"/>
            <w:right w:val="none" w:sz="0" w:space="0" w:color="auto"/>
          </w:divBdr>
        </w:div>
        <w:div w:id="853156927">
          <w:marLeft w:val="0"/>
          <w:marRight w:val="0"/>
          <w:marTop w:val="0"/>
          <w:marBottom w:val="0"/>
          <w:divBdr>
            <w:top w:val="none" w:sz="0" w:space="0" w:color="auto"/>
            <w:left w:val="none" w:sz="0" w:space="0" w:color="auto"/>
            <w:bottom w:val="none" w:sz="0" w:space="0" w:color="auto"/>
            <w:right w:val="none" w:sz="0" w:space="0" w:color="auto"/>
          </w:divBdr>
        </w:div>
      </w:divsChild>
    </w:div>
    <w:div w:id="159346770">
      <w:bodyDiv w:val="1"/>
      <w:marLeft w:val="0"/>
      <w:marRight w:val="0"/>
      <w:marTop w:val="0"/>
      <w:marBottom w:val="0"/>
      <w:divBdr>
        <w:top w:val="none" w:sz="0" w:space="0" w:color="auto"/>
        <w:left w:val="none" w:sz="0" w:space="0" w:color="auto"/>
        <w:bottom w:val="none" w:sz="0" w:space="0" w:color="auto"/>
        <w:right w:val="none" w:sz="0" w:space="0" w:color="auto"/>
      </w:divBdr>
      <w:divsChild>
        <w:div w:id="1496066088">
          <w:marLeft w:val="0"/>
          <w:marRight w:val="0"/>
          <w:marTop w:val="0"/>
          <w:marBottom w:val="0"/>
          <w:divBdr>
            <w:top w:val="none" w:sz="0" w:space="0" w:color="auto"/>
            <w:left w:val="none" w:sz="0" w:space="0" w:color="auto"/>
            <w:bottom w:val="none" w:sz="0" w:space="0" w:color="auto"/>
            <w:right w:val="none" w:sz="0" w:space="0" w:color="auto"/>
          </w:divBdr>
          <w:divsChild>
            <w:div w:id="484514014">
              <w:marLeft w:val="0"/>
              <w:marRight w:val="0"/>
              <w:marTop w:val="0"/>
              <w:marBottom w:val="0"/>
              <w:divBdr>
                <w:top w:val="none" w:sz="0" w:space="0" w:color="auto"/>
                <w:left w:val="none" w:sz="0" w:space="0" w:color="auto"/>
                <w:bottom w:val="none" w:sz="0" w:space="0" w:color="auto"/>
                <w:right w:val="none" w:sz="0" w:space="0" w:color="auto"/>
              </w:divBdr>
            </w:div>
            <w:div w:id="187330838">
              <w:marLeft w:val="0"/>
              <w:marRight w:val="0"/>
              <w:marTop w:val="0"/>
              <w:marBottom w:val="0"/>
              <w:divBdr>
                <w:top w:val="none" w:sz="0" w:space="0" w:color="auto"/>
                <w:left w:val="none" w:sz="0" w:space="0" w:color="auto"/>
                <w:bottom w:val="none" w:sz="0" w:space="0" w:color="auto"/>
                <w:right w:val="none" w:sz="0" w:space="0" w:color="auto"/>
              </w:divBdr>
            </w:div>
            <w:div w:id="315425548">
              <w:marLeft w:val="0"/>
              <w:marRight w:val="0"/>
              <w:marTop w:val="0"/>
              <w:marBottom w:val="0"/>
              <w:divBdr>
                <w:top w:val="none" w:sz="0" w:space="0" w:color="auto"/>
                <w:left w:val="none" w:sz="0" w:space="0" w:color="auto"/>
                <w:bottom w:val="none" w:sz="0" w:space="0" w:color="auto"/>
                <w:right w:val="none" w:sz="0" w:space="0" w:color="auto"/>
              </w:divBdr>
            </w:div>
            <w:div w:id="1598099350">
              <w:marLeft w:val="0"/>
              <w:marRight w:val="0"/>
              <w:marTop w:val="0"/>
              <w:marBottom w:val="0"/>
              <w:divBdr>
                <w:top w:val="none" w:sz="0" w:space="0" w:color="auto"/>
                <w:left w:val="none" w:sz="0" w:space="0" w:color="auto"/>
                <w:bottom w:val="none" w:sz="0" w:space="0" w:color="auto"/>
                <w:right w:val="none" w:sz="0" w:space="0" w:color="auto"/>
              </w:divBdr>
            </w:div>
            <w:div w:id="2091612496">
              <w:marLeft w:val="0"/>
              <w:marRight w:val="0"/>
              <w:marTop w:val="0"/>
              <w:marBottom w:val="0"/>
              <w:divBdr>
                <w:top w:val="none" w:sz="0" w:space="0" w:color="auto"/>
                <w:left w:val="none" w:sz="0" w:space="0" w:color="auto"/>
                <w:bottom w:val="none" w:sz="0" w:space="0" w:color="auto"/>
                <w:right w:val="none" w:sz="0" w:space="0" w:color="auto"/>
              </w:divBdr>
            </w:div>
            <w:div w:id="627199898">
              <w:marLeft w:val="0"/>
              <w:marRight w:val="0"/>
              <w:marTop w:val="0"/>
              <w:marBottom w:val="0"/>
              <w:divBdr>
                <w:top w:val="none" w:sz="0" w:space="0" w:color="auto"/>
                <w:left w:val="none" w:sz="0" w:space="0" w:color="auto"/>
                <w:bottom w:val="none" w:sz="0" w:space="0" w:color="auto"/>
                <w:right w:val="none" w:sz="0" w:space="0" w:color="auto"/>
              </w:divBdr>
            </w:div>
            <w:div w:id="1712727498">
              <w:marLeft w:val="0"/>
              <w:marRight w:val="0"/>
              <w:marTop w:val="0"/>
              <w:marBottom w:val="0"/>
              <w:divBdr>
                <w:top w:val="none" w:sz="0" w:space="0" w:color="auto"/>
                <w:left w:val="none" w:sz="0" w:space="0" w:color="auto"/>
                <w:bottom w:val="none" w:sz="0" w:space="0" w:color="auto"/>
                <w:right w:val="none" w:sz="0" w:space="0" w:color="auto"/>
              </w:divBdr>
            </w:div>
            <w:div w:id="997883566">
              <w:marLeft w:val="0"/>
              <w:marRight w:val="0"/>
              <w:marTop w:val="0"/>
              <w:marBottom w:val="0"/>
              <w:divBdr>
                <w:top w:val="none" w:sz="0" w:space="0" w:color="auto"/>
                <w:left w:val="none" w:sz="0" w:space="0" w:color="auto"/>
                <w:bottom w:val="none" w:sz="0" w:space="0" w:color="auto"/>
                <w:right w:val="none" w:sz="0" w:space="0" w:color="auto"/>
              </w:divBdr>
            </w:div>
            <w:div w:id="5207505">
              <w:marLeft w:val="0"/>
              <w:marRight w:val="0"/>
              <w:marTop w:val="0"/>
              <w:marBottom w:val="0"/>
              <w:divBdr>
                <w:top w:val="none" w:sz="0" w:space="0" w:color="auto"/>
                <w:left w:val="none" w:sz="0" w:space="0" w:color="auto"/>
                <w:bottom w:val="none" w:sz="0" w:space="0" w:color="auto"/>
                <w:right w:val="none" w:sz="0" w:space="0" w:color="auto"/>
              </w:divBdr>
            </w:div>
            <w:div w:id="190035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4813">
      <w:bodyDiv w:val="1"/>
      <w:marLeft w:val="0"/>
      <w:marRight w:val="0"/>
      <w:marTop w:val="0"/>
      <w:marBottom w:val="0"/>
      <w:divBdr>
        <w:top w:val="none" w:sz="0" w:space="0" w:color="auto"/>
        <w:left w:val="none" w:sz="0" w:space="0" w:color="auto"/>
        <w:bottom w:val="none" w:sz="0" w:space="0" w:color="auto"/>
        <w:right w:val="none" w:sz="0" w:space="0" w:color="auto"/>
      </w:divBdr>
      <w:divsChild>
        <w:div w:id="1330214428">
          <w:marLeft w:val="0"/>
          <w:marRight w:val="0"/>
          <w:marTop w:val="0"/>
          <w:marBottom w:val="0"/>
          <w:divBdr>
            <w:top w:val="none" w:sz="0" w:space="0" w:color="auto"/>
            <w:left w:val="none" w:sz="0" w:space="0" w:color="auto"/>
            <w:bottom w:val="none" w:sz="0" w:space="0" w:color="auto"/>
            <w:right w:val="none" w:sz="0" w:space="0" w:color="auto"/>
          </w:divBdr>
          <w:divsChild>
            <w:div w:id="228536098">
              <w:marLeft w:val="-150"/>
              <w:marRight w:val="0"/>
              <w:marTop w:val="0"/>
              <w:marBottom w:val="0"/>
              <w:divBdr>
                <w:top w:val="none" w:sz="0" w:space="0" w:color="auto"/>
                <w:left w:val="none" w:sz="0" w:space="0" w:color="auto"/>
                <w:bottom w:val="none" w:sz="0" w:space="0" w:color="auto"/>
                <w:right w:val="none" w:sz="0" w:space="0" w:color="auto"/>
              </w:divBdr>
              <w:divsChild>
                <w:div w:id="1281375830">
                  <w:marLeft w:val="0"/>
                  <w:marRight w:val="0"/>
                  <w:marTop w:val="0"/>
                  <w:marBottom w:val="0"/>
                  <w:divBdr>
                    <w:top w:val="none" w:sz="0" w:space="0" w:color="auto"/>
                    <w:left w:val="none" w:sz="0" w:space="0" w:color="auto"/>
                    <w:bottom w:val="none" w:sz="0" w:space="0" w:color="auto"/>
                    <w:right w:val="none" w:sz="0" w:space="0" w:color="auto"/>
                  </w:divBdr>
                  <w:divsChild>
                    <w:div w:id="1645236395">
                      <w:marLeft w:val="0"/>
                      <w:marRight w:val="0"/>
                      <w:marTop w:val="0"/>
                      <w:marBottom w:val="0"/>
                      <w:divBdr>
                        <w:top w:val="none" w:sz="0" w:space="0" w:color="auto"/>
                        <w:left w:val="none" w:sz="0" w:space="0" w:color="auto"/>
                        <w:bottom w:val="none" w:sz="0" w:space="0" w:color="auto"/>
                        <w:right w:val="none" w:sz="0" w:space="0" w:color="auto"/>
                      </w:divBdr>
                      <w:divsChild>
                        <w:div w:id="1664116405">
                          <w:marLeft w:val="0"/>
                          <w:marRight w:val="0"/>
                          <w:marTop w:val="0"/>
                          <w:marBottom w:val="0"/>
                          <w:divBdr>
                            <w:top w:val="none" w:sz="0" w:space="0" w:color="auto"/>
                            <w:left w:val="none" w:sz="0" w:space="0" w:color="auto"/>
                            <w:bottom w:val="none" w:sz="0" w:space="0" w:color="auto"/>
                            <w:right w:val="none" w:sz="0" w:space="0" w:color="auto"/>
                          </w:divBdr>
                          <w:divsChild>
                            <w:div w:id="1066413649">
                              <w:marLeft w:val="0"/>
                              <w:marRight w:val="0"/>
                              <w:marTop w:val="0"/>
                              <w:marBottom w:val="0"/>
                              <w:divBdr>
                                <w:top w:val="none" w:sz="0" w:space="0" w:color="auto"/>
                                <w:left w:val="none" w:sz="0" w:space="0" w:color="auto"/>
                                <w:bottom w:val="none" w:sz="0" w:space="0" w:color="auto"/>
                                <w:right w:val="none" w:sz="0" w:space="0" w:color="auto"/>
                              </w:divBdr>
                              <w:divsChild>
                                <w:div w:id="1411922786">
                                  <w:marLeft w:val="0"/>
                                  <w:marRight w:val="0"/>
                                  <w:marTop w:val="0"/>
                                  <w:marBottom w:val="0"/>
                                  <w:divBdr>
                                    <w:top w:val="none" w:sz="0" w:space="0" w:color="auto"/>
                                    <w:left w:val="none" w:sz="0" w:space="0" w:color="auto"/>
                                    <w:bottom w:val="none" w:sz="0" w:space="0" w:color="auto"/>
                                    <w:right w:val="none" w:sz="0" w:space="0" w:color="auto"/>
                                  </w:divBdr>
                                  <w:divsChild>
                                    <w:div w:id="109617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031442">
      <w:bodyDiv w:val="1"/>
      <w:marLeft w:val="0"/>
      <w:marRight w:val="0"/>
      <w:marTop w:val="0"/>
      <w:marBottom w:val="0"/>
      <w:divBdr>
        <w:top w:val="none" w:sz="0" w:space="0" w:color="auto"/>
        <w:left w:val="none" w:sz="0" w:space="0" w:color="auto"/>
        <w:bottom w:val="none" w:sz="0" w:space="0" w:color="auto"/>
        <w:right w:val="none" w:sz="0" w:space="0" w:color="auto"/>
      </w:divBdr>
    </w:div>
    <w:div w:id="284167452">
      <w:bodyDiv w:val="1"/>
      <w:marLeft w:val="0"/>
      <w:marRight w:val="0"/>
      <w:marTop w:val="0"/>
      <w:marBottom w:val="0"/>
      <w:divBdr>
        <w:top w:val="none" w:sz="0" w:space="0" w:color="auto"/>
        <w:left w:val="none" w:sz="0" w:space="0" w:color="auto"/>
        <w:bottom w:val="none" w:sz="0" w:space="0" w:color="auto"/>
        <w:right w:val="none" w:sz="0" w:space="0" w:color="auto"/>
      </w:divBdr>
      <w:divsChild>
        <w:div w:id="1502966569">
          <w:marLeft w:val="0"/>
          <w:marRight w:val="0"/>
          <w:marTop w:val="0"/>
          <w:marBottom w:val="0"/>
          <w:divBdr>
            <w:top w:val="none" w:sz="0" w:space="0" w:color="auto"/>
            <w:left w:val="none" w:sz="0" w:space="0" w:color="auto"/>
            <w:bottom w:val="none" w:sz="0" w:space="0" w:color="auto"/>
            <w:right w:val="none" w:sz="0" w:space="0" w:color="auto"/>
          </w:divBdr>
          <w:divsChild>
            <w:div w:id="308824081">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 w:id="304894793">
      <w:bodyDiv w:val="1"/>
      <w:marLeft w:val="0"/>
      <w:marRight w:val="0"/>
      <w:marTop w:val="0"/>
      <w:marBottom w:val="0"/>
      <w:divBdr>
        <w:top w:val="none" w:sz="0" w:space="0" w:color="auto"/>
        <w:left w:val="none" w:sz="0" w:space="0" w:color="auto"/>
        <w:bottom w:val="none" w:sz="0" w:space="0" w:color="auto"/>
        <w:right w:val="none" w:sz="0" w:space="0" w:color="auto"/>
      </w:divBdr>
    </w:div>
    <w:div w:id="339160934">
      <w:bodyDiv w:val="1"/>
      <w:marLeft w:val="0"/>
      <w:marRight w:val="0"/>
      <w:marTop w:val="0"/>
      <w:marBottom w:val="0"/>
      <w:divBdr>
        <w:top w:val="none" w:sz="0" w:space="0" w:color="auto"/>
        <w:left w:val="none" w:sz="0" w:space="0" w:color="auto"/>
        <w:bottom w:val="none" w:sz="0" w:space="0" w:color="auto"/>
        <w:right w:val="none" w:sz="0" w:space="0" w:color="auto"/>
      </w:divBdr>
      <w:divsChild>
        <w:div w:id="792870280">
          <w:marLeft w:val="0"/>
          <w:marRight w:val="0"/>
          <w:marTop w:val="0"/>
          <w:marBottom w:val="0"/>
          <w:divBdr>
            <w:top w:val="none" w:sz="0" w:space="0" w:color="auto"/>
            <w:left w:val="none" w:sz="0" w:space="0" w:color="auto"/>
            <w:bottom w:val="none" w:sz="0" w:space="0" w:color="auto"/>
            <w:right w:val="none" w:sz="0" w:space="0" w:color="auto"/>
          </w:divBdr>
        </w:div>
      </w:divsChild>
    </w:div>
    <w:div w:id="417363207">
      <w:bodyDiv w:val="1"/>
      <w:marLeft w:val="0"/>
      <w:marRight w:val="0"/>
      <w:marTop w:val="0"/>
      <w:marBottom w:val="0"/>
      <w:divBdr>
        <w:top w:val="none" w:sz="0" w:space="0" w:color="auto"/>
        <w:left w:val="none" w:sz="0" w:space="0" w:color="auto"/>
        <w:bottom w:val="none" w:sz="0" w:space="0" w:color="auto"/>
        <w:right w:val="none" w:sz="0" w:space="0" w:color="auto"/>
      </w:divBdr>
    </w:div>
    <w:div w:id="507985058">
      <w:bodyDiv w:val="1"/>
      <w:marLeft w:val="0"/>
      <w:marRight w:val="0"/>
      <w:marTop w:val="0"/>
      <w:marBottom w:val="0"/>
      <w:divBdr>
        <w:top w:val="none" w:sz="0" w:space="0" w:color="auto"/>
        <w:left w:val="none" w:sz="0" w:space="0" w:color="auto"/>
        <w:bottom w:val="none" w:sz="0" w:space="0" w:color="auto"/>
        <w:right w:val="none" w:sz="0" w:space="0" w:color="auto"/>
      </w:divBdr>
      <w:divsChild>
        <w:div w:id="1778208774">
          <w:marLeft w:val="0"/>
          <w:marRight w:val="0"/>
          <w:marTop w:val="0"/>
          <w:marBottom w:val="0"/>
          <w:divBdr>
            <w:top w:val="none" w:sz="0" w:space="0" w:color="auto"/>
            <w:left w:val="none" w:sz="0" w:space="0" w:color="auto"/>
            <w:bottom w:val="none" w:sz="0" w:space="0" w:color="auto"/>
            <w:right w:val="none" w:sz="0" w:space="0" w:color="auto"/>
          </w:divBdr>
        </w:div>
        <w:div w:id="578945815">
          <w:marLeft w:val="0"/>
          <w:marRight w:val="0"/>
          <w:marTop w:val="0"/>
          <w:marBottom w:val="0"/>
          <w:divBdr>
            <w:top w:val="none" w:sz="0" w:space="0" w:color="auto"/>
            <w:left w:val="none" w:sz="0" w:space="0" w:color="auto"/>
            <w:bottom w:val="none" w:sz="0" w:space="0" w:color="auto"/>
            <w:right w:val="none" w:sz="0" w:space="0" w:color="auto"/>
          </w:divBdr>
          <w:divsChild>
            <w:div w:id="359936144">
              <w:marLeft w:val="0"/>
              <w:marRight w:val="0"/>
              <w:marTop w:val="0"/>
              <w:marBottom w:val="0"/>
              <w:divBdr>
                <w:top w:val="none" w:sz="0" w:space="0" w:color="auto"/>
                <w:left w:val="none" w:sz="0" w:space="0" w:color="auto"/>
                <w:bottom w:val="none" w:sz="0" w:space="0" w:color="auto"/>
                <w:right w:val="none" w:sz="0" w:space="0" w:color="auto"/>
              </w:divBdr>
              <w:divsChild>
                <w:div w:id="4506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79688">
      <w:bodyDiv w:val="1"/>
      <w:marLeft w:val="0"/>
      <w:marRight w:val="0"/>
      <w:marTop w:val="0"/>
      <w:marBottom w:val="0"/>
      <w:divBdr>
        <w:top w:val="none" w:sz="0" w:space="0" w:color="auto"/>
        <w:left w:val="none" w:sz="0" w:space="0" w:color="auto"/>
        <w:bottom w:val="none" w:sz="0" w:space="0" w:color="auto"/>
        <w:right w:val="none" w:sz="0" w:space="0" w:color="auto"/>
      </w:divBdr>
    </w:div>
    <w:div w:id="553736447">
      <w:bodyDiv w:val="1"/>
      <w:marLeft w:val="0"/>
      <w:marRight w:val="0"/>
      <w:marTop w:val="0"/>
      <w:marBottom w:val="0"/>
      <w:divBdr>
        <w:top w:val="none" w:sz="0" w:space="0" w:color="auto"/>
        <w:left w:val="none" w:sz="0" w:space="0" w:color="auto"/>
        <w:bottom w:val="none" w:sz="0" w:space="0" w:color="auto"/>
        <w:right w:val="none" w:sz="0" w:space="0" w:color="auto"/>
      </w:divBdr>
      <w:divsChild>
        <w:div w:id="1316957821">
          <w:marLeft w:val="0"/>
          <w:marRight w:val="0"/>
          <w:marTop w:val="0"/>
          <w:marBottom w:val="0"/>
          <w:divBdr>
            <w:top w:val="none" w:sz="0" w:space="0" w:color="auto"/>
            <w:left w:val="none" w:sz="0" w:space="0" w:color="auto"/>
            <w:bottom w:val="none" w:sz="0" w:space="0" w:color="auto"/>
            <w:right w:val="none" w:sz="0" w:space="0" w:color="auto"/>
          </w:divBdr>
        </w:div>
        <w:div w:id="1968005731">
          <w:marLeft w:val="0"/>
          <w:marRight w:val="0"/>
          <w:marTop w:val="0"/>
          <w:marBottom w:val="0"/>
          <w:divBdr>
            <w:top w:val="none" w:sz="0" w:space="0" w:color="auto"/>
            <w:left w:val="none" w:sz="0" w:space="0" w:color="auto"/>
            <w:bottom w:val="none" w:sz="0" w:space="0" w:color="auto"/>
            <w:right w:val="none" w:sz="0" w:space="0" w:color="auto"/>
          </w:divBdr>
        </w:div>
      </w:divsChild>
    </w:div>
    <w:div w:id="621495667">
      <w:bodyDiv w:val="1"/>
      <w:marLeft w:val="0"/>
      <w:marRight w:val="0"/>
      <w:marTop w:val="0"/>
      <w:marBottom w:val="0"/>
      <w:divBdr>
        <w:top w:val="none" w:sz="0" w:space="0" w:color="auto"/>
        <w:left w:val="none" w:sz="0" w:space="0" w:color="auto"/>
        <w:bottom w:val="none" w:sz="0" w:space="0" w:color="auto"/>
        <w:right w:val="none" w:sz="0" w:space="0" w:color="auto"/>
      </w:divBdr>
      <w:divsChild>
        <w:div w:id="362949022">
          <w:marLeft w:val="0"/>
          <w:marRight w:val="0"/>
          <w:marTop w:val="0"/>
          <w:marBottom w:val="0"/>
          <w:divBdr>
            <w:top w:val="none" w:sz="0" w:space="0" w:color="auto"/>
            <w:left w:val="none" w:sz="0" w:space="0" w:color="auto"/>
            <w:bottom w:val="none" w:sz="0" w:space="0" w:color="auto"/>
            <w:right w:val="none" w:sz="0" w:space="0" w:color="auto"/>
          </w:divBdr>
        </w:div>
        <w:div w:id="782924173">
          <w:marLeft w:val="0"/>
          <w:marRight w:val="0"/>
          <w:marTop w:val="0"/>
          <w:marBottom w:val="0"/>
          <w:divBdr>
            <w:top w:val="none" w:sz="0" w:space="0" w:color="auto"/>
            <w:left w:val="none" w:sz="0" w:space="0" w:color="auto"/>
            <w:bottom w:val="none" w:sz="0" w:space="0" w:color="auto"/>
            <w:right w:val="none" w:sz="0" w:space="0" w:color="auto"/>
          </w:divBdr>
        </w:div>
        <w:div w:id="1052146248">
          <w:marLeft w:val="0"/>
          <w:marRight w:val="0"/>
          <w:marTop w:val="0"/>
          <w:marBottom w:val="0"/>
          <w:divBdr>
            <w:top w:val="none" w:sz="0" w:space="0" w:color="auto"/>
            <w:left w:val="none" w:sz="0" w:space="0" w:color="auto"/>
            <w:bottom w:val="none" w:sz="0" w:space="0" w:color="auto"/>
            <w:right w:val="none" w:sz="0" w:space="0" w:color="auto"/>
          </w:divBdr>
        </w:div>
        <w:div w:id="1379210187">
          <w:marLeft w:val="0"/>
          <w:marRight w:val="0"/>
          <w:marTop w:val="0"/>
          <w:marBottom w:val="0"/>
          <w:divBdr>
            <w:top w:val="none" w:sz="0" w:space="0" w:color="auto"/>
            <w:left w:val="none" w:sz="0" w:space="0" w:color="auto"/>
            <w:bottom w:val="none" w:sz="0" w:space="0" w:color="auto"/>
            <w:right w:val="none" w:sz="0" w:space="0" w:color="auto"/>
          </w:divBdr>
        </w:div>
        <w:div w:id="1772815089">
          <w:marLeft w:val="0"/>
          <w:marRight w:val="0"/>
          <w:marTop w:val="0"/>
          <w:marBottom w:val="0"/>
          <w:divBdr>
            <w:top w:val="none" w:sz="0" w:space="0" w:color="auto"/>
            <w:left w:val="none" w:sz="0" w:space="0" w:color="auto"/>
            <w:bottom w:val="none" w:sz="0" w:space="0" w:color="auto"/>
            <w:right w:val="none" w:sz="0" w:space="0" w:color="auto"/>
          </w:divBdr>
        </w:div>
        <w:div w:id="1311711053">
          <w:marLeft w:val="0"/>
          <w:marRight w:val="0"/>
          <w:marTop w:val="0"/>
          <w:marBottom w:val="0"/>
          <w:divBdr>
            <w:top w:val="none" w:sz="0" w:space="0" w:color="auto"/>
            <w:left w:val="none" w:sz="0" w:space="0" w:color="auto"/>
            <w:bottom w:val="none" w:sz="0" w:space="0" w:color="auto"/>
            <w:right w:val="none" w:sz="0" w:space="0" w:color="auto"/>
          </w:divBdr>
        </w:div>
        <w:div w:id="1654866726">
          <w:marLeft w:val="0"/>
          <w:marRight w:val="0"/>
          <w:marTop w:val="0"/>
          <w:marBottom w:val="0"/>
          <w:divBdr>
            <w:top w:val="none" w:sz="0" w:space="0" w:color="auto"/>
            <w:left w:val="none" w:sz="0" w:space="0" w:color="auto"/>
            <w:bottom w:val="none" w:sz="0" w:space="0" w:color="auto"/>
            <w:right w:val="none" w:sz="0" w:space="0" w:color="auto"/>
          </w:divBdr>
        </w:div>
      </w:divsChild>
    </w:div>
    <w:div w:id="715466312">
      <w:bodyDiv w:val="1"/>
      <w:marLeft w:val="0"/>
      <w:marRight w:val="0"/>
      <w:marTop w:val="0"/>
      <w:marBottom w:val="0"/>
      <w:divBdr>
        <w:top w:val="none" w:sz="0" w:space="0" w:color="auto"/>
        <w:left w:val="none" w:sz="0" w:space="0" w:color="auto"/>
        <w:bottom w:val="none" w:sz="0" w:space="0" w:color="auto"/>
        <w:right w:val="none" w:sz="0" w:space="0" w:color="auto"/>
      </w:divBdr>
      <w:divsChild>
        <w:div w:id="31544260">
          <w:marLeft w:val="0"/>
          <w:marRight w:val="0"/>
          <w:marTop w:val="0"/>
          <w:marBottom w:val="134"/>
          <w:divBdr>
            <w:top w:val="none" w:sz="0" w:space="0" w:color="auto"/>
            <w:left w:val="none" w:sz="0" w:space="0" w:color="auto"/>
            <w:bottom w:val="single" w:sz="12" w:space="10" w:color="EBEBEB"/>
            <w:right w:val="none" w:sz="0" w:space="0" w:color="auto"/>
          </w:divBdr>
          <w:divsChild>
            <w:div w:id="190996413">
              <w:marLeft w:val="0"/>
              <w:marRight w:val="0"/>
              <w:marTop w:val="100"/>
              <w:marBottom w:val="100"/>
              <w:divBdr>
                <w:top w:val="none" w:sz="0" w:space="0" w:color="auto"/>
                <w:left w:val="none" w:sz="0" w:space="0" w:color="auto"/>
                <w:bottom w:val="none" w:sz="0" w:space="0" w:color="auto"/>
                <w:right w:val="none" w:sz="0" w:space="0" w:color="auto"/>
              </w:divBdr>
              <w:divsChild>
                <w:div w:id="458230866">
                  <w:marLeft w:val="0"/>
                  <w:marRight w:val="0"/>
                  <w:marTop w:val="0"/>
                  <w:marBottom w:val="0"/>
                  <w:divBdr>
                    <w:top w:val="none" w:sz="0" w:space="0" w:color="auto"/>
                    <w:left w:val="none" w:sz="0" w:space="0" w:color="auto"/>
                    <w:bottom w:val="none" w:sz="0" w:space="0" w:color="auto"/>
                    <w:right w:val="none" w:sz="0" w:space="0" w:color="auto"/>
                  </w:divBdr>
                </w:div>
                <w:div w:id="8905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08749">
      <w:bodyDiv w:val="1"/>
      <w:marLeft w:val="0"/>
      <w:marRight w:val="0"/>
      <w:marTop w:val="0"/>
      <w:marBottom w:val="0"/>
      <w:divBdr>
        <w:top w:val="none" w:sz="0" w:space="0" w:color="auto"/>
        <w:left w:val="none" w:sz="0" w:space="0" w:color="auto"/>
        <w:bottom w:val="none" w:sz="0" w:space="0" w:color="auto"/>
        <w:right w:val="none" w:sz="0" w:space="0" w:color="auto"/>
      </w:divBdr>
      <w:divsChild>
        <w:div w:id="334305559">
          <w:marLeft w:val="0"/>
          <w:marRight w:val="0"/>
          <w:marTop w:val="0"/>
          <w:marBottom w:val="0"/>
          <w:divBdr>
            <w:top w:val="none" w:sz="0" w:space="0" w:color="auto"/>
            <w:left w:val="none" w:sz="0" w:space="0" w:color="auto"/>
            <w:bottom w:val="none" w:sz="0" w:space="0" w:color="auto"/>
            <w:right w:val="none" w:sz="0" w:space="0" w:color="auto"/>
          </w:divBdr>
        </w:div>
        <w:div w:id="650983207">
          <w:marLeft w:val="0"/>
          <w:marRight w:val="0"/>
          <w:marTop w:val="0"/>
          <w:marBottom w:val="0"/>
          <w:divBdr>
            <w:top w:val="none" w:sz="0" w:space="0" w:color="auto"/>
            <w:left w:val="none" w:sz="0" w:space="0" w:color="auto"/>
            <w:bottom w:val="none" w:sz="0" w:space="0" w:color="auto"/>
            <w:right w:val="none" w:sz="0" w:space="0" w:color="auto"/>
          </w:divBdr>
        </w:div>
        <w:div w:id="1862040233">
          <w:marLeft w:val="0"/>
          <w:marRight w:val="0"/>
          <w:marTop w:val="0"/>
          <w:marBottom w:val="0"/>
          <w:divBdr>
            <w:top w:val="none" w:sz="0" w:space="0" w:color="auto"/>
            <w:left w:val="none" w:sz="0" w:space="0" w:color="auto"/>
            <w:bottom w:val="none" w:sz="0" w:space="0" w:color="auto"/>
            <w:right w:val="none" w:sz="0" w:space="0" w:color="auto"/>
          </w:divBdr>
        </w:div>
        <w:div w:id="1390298115">
          <w:marLeft w:val="0"/>
          <w:marRight w:val="0"/>
          <w:marTop w:val="0"/>
          <w:marBottom w:val="0"/>
          <w:divBdr>
            <w:top w:val="none" w:sz="0" w:space="0" w:color="auto"/>
            <w:left w:val="none" w:sz="0" w:space="0" w:color="auto"/>
            <w:bottom w:val="none" w:sz="0" w:space="0" w:color="auto"/>
            <w:right w:val="none" w:sz="0" w:space="0" w:color="auto"/>
          </w:divBdr>
        </w:div>
        <w:div w:id="1196772392">
          <w:marLeft w:val="0"/>
          <w:marRight w:val="0"/>
          <w:marTop w:val="0"/>
          <w:marBottom w:val="0"/>
          <w:divBdr>
            <w:top w:val="none" w:sz="0" w:space="0" w:color="auto"/>
            <w:left w:val="none" w:sz="0" w:space="0" w:color="auto"/>
            <w:bottom w:val="none" w:sz="0" w:space="0" w:color="auto"/>
            <w:right w:val="none" w:sz="0" w:space="0" w:color="auto"/>
          </w:divBdr>
        </w:div>
        <w:div w:id="1243373696">
          <w:marLeft w:val="0"/>
          <w:marRight w:val="0"/>
          <w:marTop w:val="0"/>
          <w:marBottom w:val="0"/>
          <w:divBdr>
            <w:top w:val="none" w:sz="0" w:space="0" w:color="auto"/>
            <w:left w:val="none" w:sz="0" w:space="0" w:color="auto"/>
            <w:bottom w:val="none" w:sz="0" w:space="0" w:color="auto"/>
            <w:right w:val="none" w:sz="0" w:space="0" w:color="auto"/>
          </w:divBdr>
        </w:div>
        <w:div w:id="1125343084">
          <w:marLeft w:val="0"/>
          <w:marRight w:val="0"/>
          <w:marTop w:val="0"/>
          <w:marBottom w:val="0"/>
          <w:divBdr>
            <w:top w:val="none" w:sz="0" w:space="0" w:color="auto"/>
            <w:left w:val="none" w:sz="0" w:space="0" w:color="auto"/>
            <w:bottom w:val="none" w:sz="0" w:space="0" w:color="auto"/>
            <w:right w:val="none" w:sz="0" w:space="0" w:color="auto"/>
          </w:divBdr>
        </w:div>
        <w:div w:id="1401830914">
          <w:marLeft w:val="0"/>
          <w:marRight w:val="0"/>
          <w:marTop w:val="0"/>
          <w:marBottom w:val="0"/>
          <w:divBdr>
            <w:top w:val="none" w:sz="0" w:space="0" w:color="auto"/>
            <w:left w:val="none" w:sz="0" w:space="0" w:color="auto"/>
            <w:bottom w:val="none" w:sz="0" w:space="0" w:color="auto"/>
            <w:right w:val="none" w:sz="0" w:space="0" w:color="auto"/>
          </w:divBdr>
        </w:div>
        <w:div w:id="1783261117">
          <w:marLeft w:val="0"/>
          <w:marRight w:val="0"/>
          <w:marTop w:val="0"/>
          <w:marBottom w:val="0"/>
          <w:divBdr>
            <w:top w:val="none" w:sz="0" w:space="0" w:color="auto"/>
            <w:left w:val="none" w:sz="0" w:space="0" w:color="auto"/>
            <w:bottom w:val="none" w:sz="0" w:space="0" w:color="auto"/>
            <w:right w:val="none" w:sz="0" w:space="0" w:color="auto"/>
          </w:divBdr>
        </w:div>
        <w:div w:id="1630470920">
          <w:marLeft w:val="0"/>
          <w:marRight w:val="0"/>
          <w:marTop w:val="0"/>
          <w:marBottom w:val="0"/>
          <w:divBdr>
            <w:top w:val="none" w:sz="0" w:space="0" w:color="auto"/>
            <w:left w:val="none" w:sz="0" w:space="0" w:color="auto"/>
            <w:bottom w:val="none" w:sz="0" w:space="0" w:color="auto"/>
            <w:right w:val="none" w:sz="0" w:space="0" w:color="auto"/>
          </w:divBdr>
        </w:div>
        <w:div w:id="1609121481">
          <w:marLeft w:val="0"/>
          <w:marRight w:val="0"/>
          <w:marTop w:val="0"/>
          <w:marBottom w:val="0"/>
          <w:divBdr>
            <w:top w:val="none" w:sz="0" w:space="0" w:color="auto"/>
            <w:left w:val="none" w:sz="0" w:space="0" w:color="auto"/>
            <w:bottom w:val="none" w:sz="0" w:space="0" w:color="auto"/>
            <w:right w:val="none" w:sz="0" w:space="0" w:color="auto"/>
          </w:divBdr>
        </w:div>
        <w:div w:id="1261714369">
          <w:marLeft w:val="0"/>
          <w:marRight w:val="0"/>
          <w:marTop w:val="0"/>
          <w:marBottom w:val="0"/>
          <w:divBdr>
            <w:top w:val="none" w:sz="0" w:space="0" w:color="auto"/>
            <w:left w:val="none" w:sz="0" w:space="0" w:color="auto"/>
            <w:bottom w:val="none" w:sz="0" w:space="0" w:color="auto"/>
            <w:right w:val="none" w:sz="0" w:space="0" w:color="auto"/>
          </w:divBdr>
        </w:div>
        <w:div w:id="1982339862">
          <w:marLeft w:val="0"/>
          <w:marRight w:val="0"/>
          <w:marTop w:val="0"/>
          <w:marBottom w:val="0"/>
          <w:divBdr>
            <w:top w:val="none" w:sz="0" w:space="0" w:color="auto"/>
            <w:left w:val="none" w:sz="0" w:space="0" w:color="auto"/>
            <w:bottom w:val="none" w:sz="0" w:space="0" w:color="auto"/>
            <w:right w:val="none" w:sz="0" w:space="0" w:color="auto"/>
          </w:divBdr>
        </w:div>
      </w:divsChild>
    </w:div>
    <w:div w:id="761534142">
      <w:bodyDiv w:val="1"/>
      <w:marLeft w:val="0"/>
      <w:marRight w:val="0"/>
      <w:marTop w:val="0"/>
      <w:marBottom w:val="0"/>
      <w:divBdr>
        <w:top w:val="none" w:sz="0" w:space="0" w:color="auto"/>
        <w:left w:val="none" w:sz="0" w:space="0" w:color="auto"/>
        <w:bottom w:val="none" w:sz="0" w:space="0" w:color="auto"/>
        <w:right w:val="none" w:sz="0" w:space="0" w:color="auto"/>
      </w:divBdr>
      <w:divsChild>
        <w:div w:id="1664815964">
          <w:marLeft w:val="0"/>
          <w:marRight w:val="0"/>
          <w:marTop w:val="0"/>
          <w:marBottom w:val="0"/>
          <w:divBdr>
            <w:top w:val="none" w:sz="0" w:space="0" w:color="auto"/>
            <w:left w:val="none" w:sz="0" w:space="0" w:color="auto"/>
            <w:bottom w:val="none" w:sz="0" w:space="0" w:color="auto"/>
            <w:right w:val="none" w:sz="0" w:space="0" w:color="auto"/>
          </w:divBdr>
          <w:divsChild>
            <w:div w:id="511409697">
              <w:marLeft w:val="0"/>
              <w:marRight w:val="0"/>
              <w:marTop w:val="0"/>
              <w:marBottom w:val="0"/>
              <w:divBdr>
                <w:top w:val="none" w:sz="0" w:space="0" w:color="auto"/>
                <w:left w:val="none" w:sz="0" w:space="0" w:color="auto"/>
                <w:bottom w:val="none" w:sz="0" w:space="0" w:color="auto"/>
                <w:right w:val="none" w:sz="0" w:space="0" w:color="auto"/>
              </w:divBdr>
              <w:divsChild>
                <w:div w:id="1431779766">
                  <w:marLeft w:val="0"/>
                  <w:marRight w:val="0"/>
                  <w:marTop w:val="0"/>
                  <w:marBottom w:val="0"/>
                  <w:divBdr>
                    <w:top w:val="none" w:sz="0" w:space="0" w:color="auto"/>
                    <w:left w:val="none" w:sz="0" w:space="0" w:color="auto"/>
                    <w:bottom w:val="none" w:sz="0" w:space="0" w:color="auto"/>
                    <w:right w:val="none" w:sz="0" w:space="0" w:color="auto"/>
                  </w:divBdr>
                  <w:divsChild>
                    <w:div w:id="8649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627440">
          <w:marLeft w:val="0"/>
          <w:marRight w:val="0"/>
          <w:marTop w:val="0"/>
          <w:marBottom w:val="0"/>
          <w:divBdr>
            <w:top w:val="none" w:sz="0" w:space="0" w:color="auto"/>
            <w:left w:val="none" w:sz="0" w:space="0" w:color="auto"/>
            <w:bottom w:val="none" w:sz="0" w:space="0" w:color="auto"/>
            <w:right w:val="none" w:sz="0" w:space="0" w:color="auto"/>
          </w:divBdr>
          <w:divsChild>
            <w:div w:id="1574002809">
              <w:marLeft w:val="0"/>
              <w:marRight w:val="0"/>
              <w:marTop w:val="0"/>
              <w:marBottom w:val="0"/>
              <w:divBdr>
                <w:top w:val="none" w:sz="0" w:space="0" w:color="auto"/>
                <w:left w:val="none" w:sz="0" w:space="0" w:color="auto"/>
                <w:bottom w:val="none" w:sz="0" w:space="0" w:color="auto"/>
                <w:right w:val="none" w:sz="0" w:space="0" w:color="auto"/>
              </w:divBdr>
              <w:divsChild>
                <w:div w:id="10112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05142">
      <w:bodyDiv w:val="1"/>
      <w:marLeft w:val="0"/>
      <w:marRight w:val="0"/>
      <w:marTop w:val="0"/>
      <w:marBottom w:val="0"/>
      <w:divBdr>
        <w:top w:val="none" w:sz="0" w:space="0" w:color="auto"/>
        <w:left w:val="none" w:sz="0" w:space="0" w:color="auto"/>
        <w:bottom w:val="none" w:sz="0" w:space="0" w:color="auto"/>
        <w:right w:val="none" w:sz="0" w:space="0" w:color="auto"/>
      </w:divBdr>
    </w:div>
    <w:div w:id="798953981">
      <w:bodyDiv w:val="1"/>
      <w:marLeft w:val="0"/>
      <w:marRight w:val="0"/>
      <w:marTop w:val="0"/>
      <w:marBottom w:val="0"/>
      <w:divBdr>
        <w:top w:val="none" w:sz="0" w:space="0" w:color="auto"/>
        <w:left w:val="none" w:sz="0" w:space="0" w:color="auto"/>
        <w:bottom w:val="none" w:sz="0" w:space="0" w:color="auto"/>
        <w:right w:val="none" w:sz="0" w:space="0" w:color="auto"/>
      </w:divBdr>
      <w:divsChild>
        <w:div w:id="133572865">
          <w:marLeft w:val="0"/>
          <w:marRight w:val="0"/>
          <w:marTop w:val="0"/>
          <w:marBottom w:val="0"/>
          <w:divBdr>
            <w:top w:val="none" w:sz="0" w:space="0" w:color="auto"/>
            <w:left w:val="none" w:sz="0" w:space="0" w:color="auto"/>
            <w:bottom w:val="none" w:sz="0" w:space="0" w:color="auto"/>
            <w:right w:val="none" w:sz="0" w:space="0" w:color="auto"/>
          </w:divBdr>
          <w:divsChild>
            <w:div w:id="80400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1971">
      <w:bodyDiv w:val="1"/>
      <w:marLeft w:val="0"/>
      <w:marRight w:val="0"/>
      <w:marTop w:val="0"/>
      <w:marBottom w:val="0"/>
      <w:divBdr>
        <w:top w:val="none" w:sz="0" w:space="0" w:color="auto"/>
        <w:left w:val="none" w:sz="0" w:space="0" w:color="auto"/>
        <w:bottom w:val="none" w:sz="0" w:space="0" w:color="auto"/>
        <w:right w:val="none" w:sz="0" w:space="0" w:color="auto"/>
      </w:divBdr>
    </w:div>
    <w:div w:id="965701858">
      <w:bodyDiv w:val="1"/>
      <w:marLeft w:val="0"/>
      <w:marRight w:val="0"/>
      <w:marTop w:val="0"/>
      <w:marBottom w:val="0"/>
      <w:divBdr>
        <w:top w:val="none" w:sz="0" w:space="0" w:color="auto"/>
        <w:left w:val="none" w:sz="0" w:space="0" w:color="auto"/>
        <w:bottom w:val="none" w:sz="0" w:space="0" w:color="auto"/>
        <w:right w:val="none" w:sz="0" w:space="0" w:color="auto"/>
      </w:divBdr>
      <w:divsChild>
        <w:div w:id="1131557148">
          <w:marLeft w:val="0"/>
          <w:marRight w:val="0"/>
          <w:marTop w:val="0"/>
          <w:marBottom w:val="0"/>
          <w:divBdr>
            <w:top w:val="none" w:sz="0" w:space="0" w:color="auto"/>
            <w:left w:val="none" w:sz="0" w:space="0" w:color="auto"/>
            <w:bottom w:val="none" w:sz="0" w:space="0" w:color="auto"/>
            <w:right w:val="none" w:sz="0" w:space="0" w:color="auto"/>
          </w:divBdr>
          <w:divsChild>
            <w:div w:id="861167918">
              <w:marLeft w:val="0"/>
              <w:marRight w:val="0"/>
              <w:marTop w:val="0"/>
              <w:marBottom w:val="0"/>
              <w:divBdr>
                <w:top w:val="none" w:sz="0" w:space="0" w:color="auto"/>
                <w:left w:val="none" w:sz="0" w:space="0" w:color="auto"/>
                <w:bottom w:val="none" w:sz="0" w:space="0" w:color="auto"/>
                <w:right w:val="none" w:sz="0" w:space="0" w:color="auto"/>
              </w:divBdr>
              <w:divsChild>
                <w:div w:id="669451222">
                  <w:marLeft w:val="0"/>
                  <w:marRight w:val="0"/>
                  <w:marTop w:val="0"/>
                  <w:marBottom w:val="0"/>
                  <w:divBdr>
                    <w:top w:val="none" w:sz="0" w:space="0" w:color="auto"/>
                    <w:left w:val="none" w:sz="0" w:space="0" w:color="auto"/>
                    <w:bottom w:val="none" w:sz="0" w:space="0" w:color="auto"/>
                    <w:right w:val="none" w:sz="0" w:space="0" w:color="auto"/>
                  </w:divBdr>
                  <w:divsChild>
                    <w:div w:id="1135293825">
                      <w:marLeft w:val="0"/>
                      <w:marRight w:val="0"/>
                      <w:marTop w:val="0"/>
                      <w:marBottom w:val="0"/>
                      <w:divBdr>
                        <w:top w:val="none" w:sz="0" w:space="0" w:color="auto"/>
                        <w:left w:val="none" w:sz="0" w:space="0" w:color="auto"/>
                        <w:bottom w:val="none" w:sz="0" w:space="0" w:color="auto"/>
                        <w:right w:val="none" w:sz="0" w:space="0" w:color="auto"/>
                      </w:divBdr>
                    </w:div>
                    <w:div w:id="4931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77728">
              <w:marLeft w:val="240"/>
              <w:marRight w:val="0"/>
              <w:marTop w:val="0"/>
              <w:marBottom w:val="0"/>
              <w:divBdr>
                <w:top w:val="none" w:sz="0" w:space="0" w:color="auto"/>
                <w:left w:val="none" w:sz="0" w:space="0" w:color="auto"/>
                <w:bottom w:val="none" w:sz="0" w:space="0" w:color="auto"/>
                <w:right w:val="none" w:sz="0" w:space="0" w:color="auto"/>
              </w:divBdr>
              <w:divsChild>
                <w:div w:id="1248419239">
                  <w:marLeft w:val="0"/>
                  <w:marRight w:val="0"/>
                  <w:marTop w:val="0"/>
                  <w:marBottom w:val="0"/>
                  <w:divBdr>
                    <w:top w:val="none" w:sz="0" w:space="0" w:color="auto"/>
                    <w:left w:val="none" w:sz="0" w:space="0" w:color="auto"/>
                    <w:bottom w:val="none" w:sz="0" w:space="0" w:color="auto"/>
                    <w:right w:val="none" w:sz="0" w:space="0" w:color="auto"/>
                  </w:divBdr>
                </w:div>
                <w:div w:id="2583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325578">
          <w:marLeft w:val="0"/>
          <w:marRight w:val="0"/>
          <w:marTop w:val="200"/>
          <w:marBottom w:val="200"/>
          <w:divBdr>
            <w:top w:val="none" w:sz="0" w:space="0" w:color="auto"/>
            <w:left w:val="none" w:sz="0" w:space="0" w:color="auto"/>
            <w:bottom w:val="none" w:sz="0" w:space="0" w:color="auto"/>
            <w:right w:val="none" w:sz="0" w:space="0" w:color="auto"/>
          </w:divBdr>
          <w:divsChild>
            <w:div w:id="24045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868347">
      <w:bodyDiv w:val="1"/>
      <w:marLeft w:val="0"/>
      <w:marRight w:val="0"/>
      <w:marTop w:val="0"/>
      <w:marBottom w:val="0"/>
      <w:divBdr>
        <w:top w:val="none" w:sz="0" w:space="0" w:color="auto"/>
        <w:left w:val="none" w:sz="0" w:space="0" w:color="auto"/>
        <w:bottom w:val="none" w:sz="0" w:space="0" w:color="auto"/>
        <w:right w:val="none" w:sz="0" w:space="0" w:color="auto"/>
      </w:divBdr>
    </w:div>
    <w:div w:id="1113401664">
      <w:bodyDiv w:val="1"/>
      <w:marLeft w:val="0"/>
      <w:marRight w:val="0"/>
      <w:marTop w:val="0"/>
      <w:marBottom w:val="0"/>
      <w:divBdr>
        <w:top w:val="none" w:sz="0" w:space="0" w:color="auto"/>
        <w:left w:val="none" w:sz="0" w:space="0" w:color="auto"/>
        <w:bottom w:val="none" w:sz="0" w:space="0" w:color="auto"/>
        <w:right w:val="none" w:sz="0" w:space="0" w:color="auto"/>
      </w:divBdr>
    </w:div>
    <w:div w:id="1115908364">
      <w:bodyDiv w:val="1"/>
      <w:marLeft w:val="0"/>
      <w:marRight w:val="0"/>
      <w:marTop w:val="0"/>
      <w:marBottom w:val="0"/>
      <w:divBdr>
        <w:top w:val="none" w:sz="0" w:space="0" w:color="auto"/>
        <w:left w:val="none" w:sz="0" w:space="0" w:color="auto"/>
        <w:bottom w:val="none" w:sz="0" w:space="0" w:color="auto"/>
        <w:right w:val="none" w:sz="0" w:space="0" w:color="auto"/>
      </w:divBdr>
    </w:div>
    <w:div w:id="1116680311">
      <w:bodyDiv w:val="1"/>
      <w:marLeft w:val="0"/>
      <w:marRight w:val="0"/>
      <w:marTop w:val="0"/>
      <w:marBottom w:val="0"/>
      <w:divBdr>
        <w:top w:val="none" w:sz="0" w:space="0" w:color="auto"/>
        <w:left w:val="none" w:sz="0" w:space="0" w:color="auto"/>
        <w:bottom w:val="none" w:sz="0" w:space="0" w:color="auto"/>
        <w:right w:val="none" w:sz="0" w:space="0" w:color="auto"/>
      </w:divBdr>
      <w:divsChild>
        <w:div w:id="2035036283">
          <w:marLeft w:val="0"/>
          <w:marRight w:val="0"/>
          <w:marTop w:val="0"/>
          <w:marBottom w:val="0"/>
          <w:divBdr>
            <w:top w:val="none" w:sz="0" w:space="0" w:color="auto"/>
            <w:left w:val="none" w:sz="0" w:space="0" w:color="auto"/>
            <w:bottom w:val="none" w:sz="0" w:space="0" w:color="auto"/>
            <w:right w:val="none" w:sz="0" w:space="0" w:color="auto"/>
          </w:divBdr>
        </w:div>
        <w:div w:id="1736076684">
          <w:marLeft w:val="0"/>
          <w:marRight w:val="0"/>
          <w:marTop w:val="0"/>
          <w:marBottom w:val="0"/>
          <w:divBdr>
            <w:top w:val="none" w:sz="0" w:space="0" w:color="auto"/>
            <w:left w:val="none" w:sz="0" w:space="0" w:color="auto"/>
            <w:bottom w:val="none" w:sz="0" w:space="0" w:color="auto"/>
            <w:right w:val="none" w:sz="0" w:space="0" w:color="auto"/>
          </w:divBdr>
        </w:div>
      </w:divsChild>
    </w:div>
    <w:div w:id="1162039390">
      <w:bodyDiv w:val="1"/>
      <w:marLeft w:val="0"/>
      <w:marRight w:val="0"/>
      <w:marTop w:val="0"/>
      <w:marBottom w:val="0"/>
      <w:divBdr>
        <w:top w:val="none" w:sz="0" w:space="0" w:color="auto"/>
        <w:left w:val="none" w:sz="0" w:space="0" w:color="auto"/>
        <w:bottom w:val="none" w:sz="0" w:space="0" w:color="auto"/>
        <w:right w:val="none" w:sz="0" w:space="0" w:color="auto"/>
      </w:divBdr>
      <w:divsChild>
        <w:div w:id="99376156">
          <w:marLeft w:val="0"/>
          <w:marRight w:val="0"/>
          <w:marTop w:val="0"/>
          <w:marBottom w:val="0"/>
          <w:divBdr>
            <w:top w:val="none" w:sz="0" w:space="0" w:color="auto"/>
            <w:left w:val="none" w:sz="0" w:space="0" w:color="auto"/>
            <w:bottom w:val="none" w:sz="0" w:space="0" w:color="auto"/>
            <w:right w:val="none" w:sz="0" w:space="0" w:color="auto"/>
          </w:divBdr>
          <w:divsChild>
            <w:div w:id="1335458077">
              <w:marLeft w:val="0"/>
              <w:marRight w:val="0"/>
              <w:marTop w:val="0"/>
              <w:marBottom w:val="0"/>
              <w:divBdr>
                <w:top w:val="none" w:sz="0" w:space="0" w:color="auto"/>
                <w:left w:val="none" w:sz="0" w:space="0" w:color="auto"/>
                <w:bottom w:val="none" w:sz="0" w:space="0" w:color="auto"/>
                <w:right w:val="none" w:sz="0" w:space="0" w:color="auto"/>
              </w:divBdr>
              <w:divsChild>
                <w:div w:id="136579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539304">
      <w:bodyDiv w:val="1"/>
      <w:marLeft w:val="0"/>
      <w:marRight w:val="0"/>
      <w:marTop w:val="0"/>
      <w:marBottom w:val="0"/>
      <w:divBdr>
        <w:top w:val="none" w:sz="0" w:space="0" w:color="auto"/>
        <w:left w:val="none" w:sz="0" w:space="0" w:color="auto"/>
        <w:bottom w:val="none" w:sz="0" w:space="0" w:color="auto"/>
        <w:right w:val="none" w:sz="0" w:space="0" w:color="auto"/>
      </w:divBdr>
    </w:div>
    <w:div w:id="1317222833">
      <w:bodyDiv w:val="1"/>
      <w:marLeft w:val="0"/>
      <w:marRight w:val="0"/>
      <w:marTop w:val="0"/>
      <w:marBottom w:val="0"/>
      <w:divBdr>
        <w:top w:val="none" w:sz="0" w:space="0" w:color="auto"/>
        <w:left w:val="none" w:sz="0" w:space="0" w:color="auto"/>
        <w:bottom w:val="none" w:sz="0" w:space="0" w:color="auto"/>
        <w:right w:val="none" w:sz="0" w:space="0" w:color="auto"/>
      </w:divBdr>
      <w:divsChild>
        <w:div w:id="398796047">
          <w:marLeft w:val="0"/>
          <w:marRight w:val="0"/>
          <w:marTop w:val="0"/>
          <w:marBottom w:val="0"/>
          <w:divBdr>
            <w:top w:val="none" w:sz="0" w:space="0" w:color="auto"/>
            <w:left w:val="none" w:sz="0" w:space="0" w:color="auto"/>
            <w:bottom w:val="none" w:sz="0" w:space="0" w:color="auto"/>
            <w:right w:val="none" w:sz="0" w:space="0" w:color="auto"/>
          </w:divBdr>
          <w:divsChild>
            <w:div w:id="11451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575848">
      <w:bodyDiv w:val="1"/>
      <w:marLeft w:val="0"/>
      <w:marRight w:val="0"/>
      <w:marTop w:val="0"/>
      <w:marBottom w:val="0"/>
      <w:divBdr>
        <w:top w:val="none" w:sz="0" w:space="0" w:color="auto"/>
        <w:left w:val="none" w:sz="0" w:space="0" w:color="auto"/>
        <w:bottom w:val="none" w:sz="0" w:space="0" w:color="auto"/>
        <w:right w:val="none" w:sz="0" w:space="0" w:color="auto"/>
      </w:divBdr>
      <w:divsChild>
        <w:div w:id="1884055629">
          <w:marLeft w:val="0"/>
          <w:marRight w:val="0"/>
          <w:marTop w:val="0"/>
          <w:marBottom w:val="0"/>
          <w:divBdr>
            <w:top w:val="none" w:sz="0" w:space="0" w:color="auto"/>
            <w:left w:val="none" w:sz="0" w:space="0" w:color="auto"/>
            <w:bottom w:val="none" w:sz="0" w:space="0" w:color="auto"/>
            <w:right w:val="none" w:sz="0" w:space="0" w:color="auto"/>
          </w:divBdr>
        </w:div>
        <w:div w:id="1967084332">
          <w:marLeft w:val="0"/>
          <w:marRight w:val="0"/>
          <w:marTop w:val="0"/>
          <w:marBottom w:val="0"/>
          <w:divBdr>
            <w:top w:val="none" w:sz="0" w:space="0" w:color="auto"/>
            <w:left w:val="none" w:sz="0" w:space="0" w:color="auto"/>
            <w:bottom w:val="none" w:sz="0" w:space="0" w:color="auto"/>
            <w:right w:val="none" w:sz="0" w:space="0" w:color="auto"/>
          </w:divBdr>
        </w:div>
      </w:divsChild>
    </w:div>
    <w:div w:id="1358434797">
      <w:bodyDiv w:val="1"/>
      <w:marLeft w:val="0"/>
      <w:marRight w:val="0"/>
      <w:marTop w:val="0"/>
      <w:marBottom w:val="0"/>
      <w:divBdr>
        <w:top w:val="none" w:sz="0" w:space="0" w:color="auto"/>
        <w:left w:val="none" w:sz="0" w:space="0" w:color="auto"/>
        <w:bottom w:val="none" w:sz="0" w:space="0" w:color="auto"/>
        <w:right w:val="none" w:sz="0" w:space="0" w:color="auto"/>
      </w:divBdr>
    </w:div>
    <w:div w:id="1412578605">
      <w:bodyDiv w:val="1"/>
      <w:marLeft w:val="0"/>
      <w:marRight w:val="0"/>
      <w:marTop w:val="0"/>
      <w:marBottom w:val="0"/>
      <w:divBdr>
        <w:top w:val="none" w:sz="0" w:space="0" w:color="auto"/>
        <w:left w:val="none" w:sz="0" w:space="0" w:color="auto"/>
        <w:bottom w:val="none" w:sz="0" w:space="0" w:color="auto"/>
        <w:right w:val="none" w:sz="0" w:space="0" w:color="auto"/>
      </w:divBdr>
    </w:div>
    <w:div w:id="1431200903">
      <w:bodyDiv w:val="1"/>
      <w:marLeft w:val="0"/>
      <w:marRight w:val="0"/>
      <w:marTop w:val="0"/>
      <w:marBottom w:val="0"/>
      <w:divBdr>
        <w:top w:val="none" w:sz="0" w:space="0" w:color="auto"/>
        <w:left w:val="none" w:sz="0" w:space="0" w:color="auto"/>
        <w:bottom w:val="none" w:sz="0" w:space="0" w:color="auto"/>
        <w:right w:val="none" w:sz="0" w:space="0" w:color="auto"/>
      </w:divBdr>
      <w:divsChild>
        <w:div w:id="2133549548">
          <w:marLeft w:val="0"/>
          <w:marRight w:val="0"/>
          <w:marTop w:val="0"/>
          <w:marBottom w:val="0"/>
          <w:divBdr>
            <w:top w:val="none" w:sz="0" w:space="0" w:color="auto"/>
            <w:left w:val="none" w:sz="0" w:space="0" w:color="auto"/>
            <w:bottom w:val="none" w:sz="0" w:space="0" w:color="auto"/>
            <w:right w:val="none" w:sz="0" w:space="0" w:color="auto"/>
          </w:divBdr>
        </w:div>
        <w:div w:id="1207065972">
          <w:marLeft w:val="0"/>
          <w:marRight w:val="0"/>
          <w:marTop w:val="0"/>
          <w:marBottom w:val="0"/>
          <w:divBdr>
            <w:top w:val="none" w:sz="0" w:space="0" w:color="auto"/>
            <w:left w:val="none" w:sz="0" w:space="0" w:color="auto"/>
            <w:bottom w:val="none" w:sz="0" w:space="0" w:color="auto"/>
            <w:right w:val="none" w:sz="0" w:space="0" w:color="auto"/>
          </w:divBdr>
        </w:div>
      </w:divsChild>
    </w:div>
    <w:div w:id="1435437021">
      <w:bodyDiv w:val="1"/>
      <w:marLeft w:val="0"/>
      <w:marRight w:val="0"/>
      <w:marTop w:val="0"/>
      <w:marBottom w:val="0"/>
      <w:divBdr>
        <w:top w:val="none" w:sz="0" w:space="0" w:color="auto"/>
        <w:left w:val="none" w:sz="0" w:space="0" w:color="auto"/>
        <w:bottom w:val="none" w:sz="0" w:space="0" w:color="auto"/>
        <w:right w:val="none" w:sz="0" w:space="0" w:color="auto"/>
      </w:divBdr>
    </w:div>
    <w:div w:id="1443836917">
      <w:bodyDiv w:val="1"/>
      <w:marLeft w:val="0"/>
      <w:marRight w:val="0"/>
      <w:marTop w:val="0"/>
      <w:marBottom w:val="0"/>
      <w:divBdr>
        <w:top w:val="none" w:sz="0" w:space="0" w:color="auto"/>
        <w:left w:val="none" w:sz="0" w:space="0" w:color="auto"/>
        <w:bottom w:val="none" w:sz="0" w:space="0" w:color="auto"/>
        <w:right w:val="none" w:sz="0" w:space="0" w:color="auto"/>
      </w:divBdr>
      <w:divsChild>
        <w:div w:id="1171988018">
          <w:marLeft w:val="-300"/>
          <w:marRight w:val="0"/>
          <w:marTop w:val="0"/>
          <w:marBottom w:val="150"/>
          <w:divBdr>
            <w:top w:val="none" w:sz="0" w:space="0" w:color="auto"/>
            <w:left w:val="none" w:sz="0" w:space="0" w:color="auto"/>
            <w:bottom w:val="none" w:sz="0" w:space="0" w:color="auto"/>
            <w:right w:val="none" w:sz="0" w:space="0" w:color="auto"/>
          </w:divBdr>
          <w:divsChild>
            <w:div w:id="1236087570">
              <w:marLeft w:val="0"/>
              <w:marRight w:val="0"/>
              <w:marTop w:val="0"/>
              <w:marBottom w:val="0"/>
              <w:divBdr>
                <w:top w:val="none" w:sz="0" w:space="0" w:color="auto"/>
                <w:left w:val="none" w:sz="0" w:space="0" w:color="auto"/>
                <w:bottom w:val="none" w:sz="0" w:space="0" w:color="auto"/>
                <w:right w:val="none" w:sz="0" w:space="0" w:color="auto"/>
              </w:divBdr>
              <w:divsChild>
                <w:div w:id="1175264460">
                  <w:marLeft w:val="0"/>
                  <w:marRight w:val="0"/>
                  <w:marTop w:val="0"/>
                  <w:marBottom w:val="0"/>
                  <w:divBdr>
                    <w:top w:val="none" w:sz="0" w:space="0" w:color="auto"/>
                    <w:left w:val="none" w:sz="0" w:space="0" w:color="auto"/>
                    <w:bottom w:val="none" w:sz="0" w:space="0" w:color="auto"/>
                    <w:right w:val="none" w:sz="0" w:space="0" w:color="auto"/>
                  </w:divBdr>
                  <w:divsChild>
                    <w:div w:id="473572490">
                      <w:marLeft w:val="0"/>
                      <w:marRight w:val="0"/>
                      <w:marTop w:val="0"/>
                      <w:marBottom w:val="0"/>
                      <w:divBdr>
                        <w:top w:val="none" w:sz="0" w:space="0" w:color="auto"/>
                        <w:left w:val="none" w:sz="0" w:space="0" w:color="auto"/>
                        <w:bottom w:val="none" w:sz="0" w:space="0" w:color="auto"/>
                        <w:right w:val="none" w:sz="0" w:space="0" w:color="auto"/>
                      </w:divBdr>
                      <w:divsChild>
                        <w:div w:id="275648844">
                          <w:marLeft w:val="-150"/>
                          <w:marRight w:val="0"/>
                          <w:marTop w:val="0"/>
                          <w:marBottom w:val="0"/>
                          <w:divBdr>
                            <w:top w:val="none" w:sz="0" w:space="0" w:color="auto"/>
                            <w:left w:val="none" w:sz="0" w:space="0" w:color="auto"/>
                            <w:bottom w:val="none" w:sz="0" w:space="0" w:color="auto"/>
                            <w:right w:val="none" w:sz="0" w:space="0" w:color="auto"/>
                          </w:divBdr>
                          <w:divsChild>
                            <w:div w:id="1261643168">
                              <w:marLeft w:val="0"/>
                              <w:marRight w:val="0"/>
                              <w:marTop w:val="0"/>
                              <w:marBottom w:val="0"/>
                              <w:divBdr>
                                <w:top w:val="none" w:sz="0" w:space="0" w:color="auto"/>
                                <w:left w:val="none" w:sz="0" w:space="0" w:color="auto"/>
                                <w:bottom w:val="none" w:sz="0" w:space="0" w:color="auto"/>
                                <w:right w:val="none" w:sz="0" w:space="0" w:color="auto"/>
                              </w:divBdr>
                              <w:divsChild>
                                <w:div w:id="2068019611">
                                  <w:marLeft w:val="0"/>
                                  <w:marRight w:val="0"/>
                                  <w:marTop w:val="0"/>
                                  <w:marBottom w:val="0"/>
                                  <w:divBdr>
                                    <w:top w:val="none" w:sz="0" w:space="0" w:color="auto"/>
                                    <w:left w:val="none" w:sz="0" w:space="0" w:color="auto"/>
                                    <w:bottom w:val="none" w:sz="0" w:space="0" w:color="auto"/>
                                    <w:right w:val="none" w:sz="0" w:space="0" w:color="auto"/>
                                  </w:divBdr>
                                  <w:divsChild>
                                    <w:div w:id="217784249">
                                      <w:marLeft w:val="0"/>
                                      <w:marRight w:val="0"/>
                                      <w:marTop w:val="0"/>
                                      <w:marBottom w:val="0"/>
                                      <w:divBdr>
                                        <w:top w:val="none" w:sz="0" w:space="0" w:color="auto"/>
                                        <w:left w:val="none" w:sz="0" w:space="0" w:color="auto"/>
                                        <w:bottom w:val="none" w:sz="0" w:space="0" w:color="auto"/>
                                        <w:right w:val="none" w:sz="0" w:space="0" w:color="auto"/>
                                      </w:divBdr>
                                      <w:divsChild>
                                        <w:div w:id="1788499220">
                                          <w:marLeft w:val="0"/>
                                          <w:marRight w:val="0"/>
                                          <w:marTop w:val="0"/>
                                          <w:marBottom w:val="0"/>
                                          <w:divBdr>
                                            <w:top w:val="none" w:sz="0" w:space="0" w:color="auto"/>
                                            <w:left w:val="none" w:sz="0" w:space="0" w:color="auto"/>
                                            <w:bottom w:val="none" w:sz="0" w:space="0" w:color="auto"/>
                                            <w:right w:val="none" w:sz="0" w:space="0" w:color="auto"/>
                                          </w:divBdr>
                                          <w:divsChild>
                                            <w:div w:id="1929803674">
                                              <w:marLeft w:val="0"/>
                                              <w:marRight w:val="0"/>
                                              <w:marTop w:val="0"/>
                                              <w:marBottom w:val="0"/>
                                              <w:divBdr>
                                                <w:top w:val="none" w:sz="0" w:space="0" w:color="auto"/>
                                                <w:left w:val="none" w:sz="0" w:space="0" w:color="auto"/>
                                                <w:bottom w:val="none" w:sz="0" w:space="0" w:color="auto"/>
                                                <w:right w:val="none" w:sz="0" w:space="0" w:color="auto"/>
                                              </w:divBdr>
                                              <w:divsChild>
                                                <w:div w:id="106583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6776127">
      <w:bodyDiv w:val="1"/>
      <w:marLeft w:val="0"/>
      <w:marRight w:val="0"/>
      <w:marTop w:val="0"/>
      <w:marBottom w:val="0"/>
      <w:divBdr>
        <w:top w:val="none" w:sz="0" w:space="0" w:color="auto"/>
        <w:left w:val="none" w:sz="0" w:space="0" w:color="auto"/>
        <w:bottom w:val="none" w:sz="0" w:space="0" w:color="auto"/>
        <w:right w:val="none" w:sz="0" w:space="0" w:color="auto"/>
      </w:divBdr>
      <w:divsChild>
        <w:div w:id="1453404715">
          <w:marLeft w:val="0"/>
          <w:marRight w:val="0"/>
          <w:marTop w:val="15"/>
          <w:marBottom w:val="0"/>
          <w:divBdr>
            <w:top w:val="single" w:sz="48" w:space="0" w:color="auto"/>
            <w:left w:val="single" w:sz="48" w:space="0" w:color="auto"/>
            <w:bottom w:val="single" w:sz="48" w:space="0" w:color="auto"/>
            <w:right w:val="single" w:sz="48" w:space="0" w:color="auto"/>
          </w:divBdr>
          <w:divsChild>
            <w:div w:id="38548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59298">
      <w:bodyDiv w:val="1"/>
      <w:marLeft w:val="0"/>
      <w:marRight w:val="0"/>
      <w:marTop w:val="0"/>
      <w:marBottom w:val="0"/>
      <w:divBdr>
        <w:top w:val="none" w:sz="0" w:space="0" w:color="auto"/>
        <w:left w:val="none" w:sz="0" w:space="0" w:color="auto"/>
        <w:bottom w:val="none" w:sz="0" w:space="0" w:color="auto"/>
        <w:right w:val="none" w:sz="0" w:space="0" w:color="auto"/>
      </w:divBdr>
      <w:divsChild>
        <w:div w:id="825245754">
          <w:marLeft w:val="0"/>
          <w:marRight w:val="0"/>
          <w:marTop w:val="0"/>
          <w:marBottom w:val="0"/>
          <w:divBdr>
            <w:top w:val="none" w:sz="0" w:space="0" w:color="auto"/>
            <w:left w:val="none" w:sz="0" w:space="0" w:color="auto"/>
            <w:bottom w:val="none" w:sz="0" w:space="0" w:color="auto"/>
            <w:right w:val="none" w:sz="0" w:space="0" w:color="auto"/>
          </w:divBdr>
          <w:divsChild>
            <w:div w:id="205682281">
              <w:marLeft w:val="0"/>
              <w:marRight w:val="0"/>
              <w:marTop w:val="0"/>
              <w:marBottom w:val="0"/>
              <w:divBdr>
                <w:top w:val="none" w:sz="0" w:space="0" w:color="auto"/>
                <w:left w:val="none" w:sz="0" w:space="0" w:color="auto"/>
                <w:bottom w:val="none" w:sz="0" w:space="0" w:color="auto"/>
                <w:right w:val="none" w:sz="0" w:space="0" w:color="auto"/>
              </w:divBdr>
              <w:divsChild>
                <w:div w:id="481040106">
                  <w:marLeft w:val="0"/>
                  <w:marRight w:val="0"/>
                  <w:marTop w:val="0"/>
                  <w:marBottom w:val="0"/>
                  <w:divBdr>
                    <w:top w:val="none" w:sz="0" w:space="0" w:color="auto"/>
                    <w:left w:val="none" w:sz="0" w:space="0" w:color="auto"/>
                    <w:bottom w:val="none" w:sz="0" w:space="0" w:color="auto"/>
                    <w:right w:val="none" w:sz="0" w:space="0" w:color="auto"/>
                  </w:divBdr>
                  <w:divsChild>
                    <w:div w:id="1817600772">
                      <w:marLeft w:val="0"/>
                      <w:marRight w:val="0"/>
                      <w:marTop w:val="0"/>
                      <w:marBottom w:val="0"/>
                      <w:divBdr>
                        <w:top w:val="none" w:sz="0" w:space="0" w:color="auto"/>
                        <w:left w:val="none" w:sz="0" w:space="0" w:color="auto"/>
                        <w:bottom w:val="none" w:sz="0" w:space="0" w:color="auto"/>
                        <w:right w:val="none" w:sz="0" w:space="0" w:color="auto"/>
                      </w:divBdr>
                    </w:div>
                    <w:div w:id="83985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417015">
              <w:marLeft w:val="240"/>
              <w:marRight w:val="0"/>
              <w:marTop w:val="0"/>
              <w:marBottom w:val="0"/>
              <w:divBdr>
                <w:top w:val="none" w:sz="0" w:space="0" w:color="auto"/>
                <w:left w:val="none" w:sz="0" w:space="0" w:color="auto"/>
                <w:bottom w:val="none" w:sz="0" w:space="0" w:color="auto"/>
                <w:right w:val="none" w:sz="0" w:space="0" w:color="auto"/>
              </w:divBdr>
              <w:divsChild>
                <w:div w:id="891889606">
                  <w:marLeft w:val="0"/>
                  <w:marRight w:val="0"/>
                  <w:marTop w:val="0"/>
                  <w:marBottom w:val="0"/>
                  <w:divBdr>
                    <w:top w:val="none" w:sz="0" w:space="0" w:color="auto"/>
                    <w:left w:val="none" w:sz="0" w:space="0" w:color="auto"/>
                    <w:bottom w:val="none" w:sz="0" w:space="0" w:color="auto"/>
                    <w:right w:val="none" w:sz="0" w:space="0" w:color="auto"/>
                  </w:divBdr>
                </w:div>
                <w:div w:id="20088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23298">
          <w:marLeft w:val="0"/>
          <w:marRight w:val="0"/>
          <w:marTop w:val="200"/>
          <w:marBottom w:val="200"/>
          <w:divBdr>
            <w:top w:val="none" w:sz="0" w:space="0" w:color="auto"/>
            <w:left w:val="none" w:sz="0" w:space="0" w:color="auto"/>
            <w:bottom w:val="none" w:sz="0" w:space="0" w:color="auto"/>
            <w:right w:val="none" w:sz="0" w:space="0" w:color="auto"/>
          </w:divBdr>
          <w:divsChild>
            <w:div w:id="51153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952309">
      <w:bodyDiv w:val="1"/>
      <w:marLeft w:val="0"/>
      <w:marRight w:val="0"/>
      <w:marTop w:val="0"/>
      <w:marBottom w:val="0"/>
      <w:divBdr>
        <w:top w:val="none" w:sz="0" w:space="0" w:color="auto"/>
        <w:left w:val="none" w:sz="0" w:space="0" w:color="auto"/>
        <w:bottom w:val="none" w:sz="0" w:space="0" w:color="auto"/>
        <w:right w:val="none" w:sz="0" w:space="0" w:color="auto"/>
      </w:divBdr>
    </w:div>
    <w:div w:id="1559854965">
      <w:bodyDiv w:val="1"/>
      <w:marLeft w:val="0"/>
      <w:marRight w:val="0"/>
      <w:marTop w:val="0"/>
      <w:marBottom w:val="0"/>
      <w:divBdr>
        <w:top w:val="none" w:sz="0" w:space="0" w:color="auto"/>
        <w:left w:val="none" w:sz="0" w:space="0" w:color="auto"/>
        <w:bottom w:val="none" w:sz="0" w:space="0" w:color="auto"/>
        <w:right w:val="none" w:sz="0" w:space="0" w:color="auto"/>
      </w:divBdr>
    </w:div>
    <w:div w:id="1596093179">
      <w:bodyDiv w:val="1"/>
      <w:marLeft w:val="0"/>
      <w:marRight w:val="0"/>
      <w:marTop w:val="0"/>
      <w:marBottom w:val="0"/>
      <w:divBdr>
        <w:top w:val="none" w:sz="0" w:space="0" w:color="auto"/>
        <w:left w:val="none" w:sz="0" w:space="0" w:color="auto"/>
        <w:bottom w:val="none" w:sz="0" w:space="0" w:color="auto"/>
        <w:right w:val="none" w:sz="0" w:space="0" w:color="auto"/>
      </w:divBdr>
    </w:div>
    <w:div w:id="1635525355">
      <w:bodyDiv w:val="1"/>
      <w:marLeft w:val="0"/>
      <w:marRight w:val="0"/>
      <w:marTop w:val="0"/>
      <w:marBottom w:val="0"/>
      <w:divBdr>
        <w:top w:val="none" w:sz="0" w:space="0" w:color="auto"/>
        <w:left w:val="none" w:sz="0" w:space="0" w:color="auto"/>
        <w:bottom w:val="none" w:sz="0" w:space="0" w:color="auto"/>
        <w:right w:val="none" w:sz="0" w:space="0" w:color="auto"/>
      </w:divBdr>
      <w:divsChild>
        <w:div w:id="27223955">
          <w:marLeft w:val="0"/>
          <w:marRight w:val="0"/>
          <w:marTop w:val="15"/>
          <w:marBottom w:val="0"/>
          <w:divBdr>
            <w:top w:val="single" w:sz="48" w:space="0" w:color="auto"/>
            <w:left w:val="single" w:sz="48" w:space="0" w:color="auto"/>
            <w:bottom w:val="single" w:sz="48" w:space="0" w:color="auto"/>
            <w:right w:val="single" w:sz="48" w:space="0" w:color="auto"/>
          </w:divBdr>
          <w:divsChild>
            <w:div w:id="7313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95797">
      <w:bodyDiv w:val="1"/>
      <w:marLeft w:val="0"/>
      <w:marRight w:val="0"/>
      <w:marTop w:val="0"/>
      <w:marBottom w:val="0"/>
      <w:divBdr>
        <w:top w:val="none" w:sz="0" w:space="0" w:color="auto"/>
        <w:left w:val="none" w:sz="0" w:space="0" w:color="auto"/>
        <w:bottom w:val="none" w:sz="0" w:space="0" w:color="auto"/>
        <w:right w:val="none" w:sz="0" w:space="0" w:color="auto"/>
      </w:divBdr>
      <w:divsChild>
        <w:div w:id="846752848">
          <w:marLeft w:val="0"/>
          <w:marRight w:val="0"/>
          <w:marTop w:val="0"/>
          <w:marBottom w:val="0"/>
          <w:divBdr>
            <w:top w:val="none" w:sz="0" w:space="0" w:color="auto"/>
            <w:left w:val="none" w:sz="0" w:space="0" w:color="auto"/>
            <w:bottom w:val="none" w:sz="0" w:space="0" w:color="auto"/>
            <w:right w:val="none" w:sz="0" w:space="0" w:color="auto"/>
          </w:divBdr>
        </w:div>
      </w:divsChild>
    </w:div>
    <w:div w:id="1896043612">
      <w:bodyDiv w:val="1"/>
      <w:marLeft w:val="0"/>
      <w:marRight w:val="0"/>
      <w:marTop w:val="0"/>
      <w:marBottom w:val="0"/>
      <w:divBdr>
        <w:top w:val="none" w:sz="0" w:space="0" w:color="auto"/>
        <w:left w:val="none" w:sz="0" w:space="0" w:color="auto"/>
        <w:bottom w:val="none" w:sz="0" w:space="0" w:color="auto"/>
        <w:right w:val="none" w:sz="0" w:space="0" w:color="auto"/>
      </w:divBdr>
      <w:divsChild>
        <w:div w:id="588849453">
          <w:marLeft w:val="0"/>
          <w:marRight w:val="0"/>
          <w:marTop w:val="0"/>
          <w:marBottom w:val="0"/>
          <w:divBdr>
            <w:top w:val="none" w:sz="0" w:space="0" w:color="auto"/>
            <w:left w:val="none" w:sz="0" w:space="0" w:color="auto"/>
            <w:bottom w:val="none" w:sz="0" w:space="0" w:color="auto"/>
            <w:right w:val="none" w:sz="0" w:space="0" w:color="auto"/>
          </w:divBdr>
        </w:div>
        <w:div w:id="1297098872">
          <w:marLeft w:val="0"/>
          <w:marRight w:val="0"/>
          <w:marTop w:val="0"/>
          <w:marBottom w:val="0"/>
          <w:divBdr>
            <w:top w:val="none" w:sz="0" w:space="0" w:color="auto"/>
            <w:left w:val="none" w:sz="0" w:space="0" w:color="auto"/>
            <w:bottom w:val="none" w:sz="0" w:space="0" w:color="auto"/>
            <w:right w:val="none" w:sz="0" w:space="0" w:color="auto"/>
          </w:divBdr>
        </w:div>
        <w:div w:id="579871903">
          <w:marLeft w:val="0"/>
          <w:marRight w:val="0"/>
          <w:marTop w:val="0"/>
          <w:marBottom w:val="0"/>
          <w:divBdr>
            <w:top w:val="none" w:sz="0" w:space="0" w:color="auto"/>
            <w:left w:val="none" w:sz="0" w:space="0" w:color="auto"/>
            <w:bottom w:val="none" w:sz="0" w:space="0" w:color="auto"/>
            <w:right w:val="none" w:sz="0" w:space="0" w:color="auto"/>
          </w:divBdr>
        </w:div>
        <w:div w:id="2090498603">
          <w:marLeft w:val="0"/>
          <w:marRight w:val="0"/>
          <w:marTop w:val="0"/>
          <w:marBottom w:val="0"/>
          <w:divBdr>
            <w:top w:val="none" w:sz="0" w:space="0" w:color="auto"/>
            <w:left w:val="none" w:sz="0" w:space="0" w:color="auto"/>
            <w:bottom w:val="none" w:sz="0" w:space="0" w:color="auto"/>
            <w:right w:val="none" w:sz="0" w:space="0" w:color="auto"/>
          </w:divBdr>
        </w:div>
      </w:divsChild>
    </w:div>
    <w:div w:id="1953903640">
      <w:bodyDiv w:val="1"/>
      <w:marLeft w:val="0"/>
      <w:marRight w:val="0"/>
      <w:marTop w:val="0"/>
      <w:marBottom w:val="0"/>
      <w:divBdr>
        <w:top w:val="none" w:sz="0" w:space="0" w:color="auto"/>
        <w:left w:val="none" w:sz="0" w:space="0" w:color="auto"/>
        <w:bottom w:val="none" w:sz="0" w:space="0" w:color="auto"/>
        <w:right w:val="none" w:sz="0" w:space="0" w:color="auto"/>
      </w:divBdr>
      <w:divsChild>
        <w:div w:id="777411258">
          <w:marLeft w:val="0"/>
          <w:marRight w:val="0"/>
          <w:marTop w:val="0"/>
          <w:marBottom w:val="0"/>
          <w:divBdr>
            <w:top w:val="none" w:sz="0" w:space="0" w:color="auto"/>
            <w:left w:val="none" w:sz="0" w:space="0" w:color="auto"/>
            <w:bottom w:val="none" w:sz="0" w:space="0" w:color="auto"/>
            <w:right w:val="none" w:sz="0" w:space="0" w:color="auto"/>
          </w:divBdr>
        </w:div>
        <w:div w:id="1055812600">
          <w:marLeft w:val="0"/>
          <w:marRight w:val="0"/>
          <w:marTop w:val="0"/>
          <w:marBottom w:val="0"/>
          <w:divBdr>
            <w:top w:val="none" w:sz="0" w:space="0" w:color="auto"/>
            <w:left w:val="none" w:sz="0" w:space="0" w:color="auto"/>
            <w:bottom w:val="none" w:sz="0" w:space="0" w:color="auto"/>
            <w:right w:val="none" w:sz="0" w:space="0" w:color="auto"/>
          </w:divBdr>
        </w:div>
        <w:div w:id="1032729573">
          <w:marLeft w:val="0"/>
          <w:marRight w:val="0"/>
          <w:marTop w:val="0"/>
          <w:marBottom w:val="0"/>
          <w:divBdr>
            <w:top w:val="none" w:sz="0" w:space="0" w:color="auto"/>
            <w:left w:val="none" w:sz="0" w:space="0" w:color="auto"/>
            <w:bottom w:val="none" w:sz="0" w:space="0" w:color="auto"/>
            <w:right w:val="none" w:sz="0" w:space="0" w:color="auto"/>
          </w:divBdr>
        </w:div>
        <w:div w:id="2063600019">
          <w:marLeft w:val="0"/>
          <w:marRight w:val="0"/>
          <w:marTop w:val="0"/>
          <w:marBottom w:val="0"/>
          <w:divBdr>
            <w:top w:val="none" w:sz="0" w:space="0" w:color="auto"/>
            <w:left w:val="none" w:sz="0" w:space="0" w:color="auto"/>
            <w:bottom w:val="none" w:sz="0" w:space="0" w:color="auto"/>
            <w:right w:val="none" w:sz="0" w:space="0" w:color="auto"/>
          </w:divBdr>
        </w:div>
        <w:div w:id="1769814580">
          <w:marLeft w:val="0"/>
          <w:marRight w:val="0"/>
          <w:marTop w:val="0"/>
          <w:marBottom w:val="0"/>
          <w:divBdr>
            <w:top w:val="none" w:sz="0" w:space="0" w:color="auto"/>
            <w:left w:val="none" w:sz="0" w:space="0" w:color="auto"/>
            <w:bottom w:val="none" w:sz="0" w:space="0" w:color="auto"/>
            <w:right w:val="none" w:sz="0" w:space="0" w:color="auto"/>
          </w:divBdr>
        </w:div>
        <w:div w:id="55591887">
          <w:marLeft w:val="0"/>
          <w:marRight w:val="0"/>
          <w:marTop w:val="0"/>
          <w:marBottom w:val="0"/>
          <w:divBdr>
            <w:top w:val="none" w:sz="0" w:space="0" w:color="auto"/>
            <w:left w:val="none" w:sz="0" w:space="0" w:color="auto"/>
            <w:bottom w:val="none" w:sz="0" w:space="0" w:color="auto"/>
            <w:right w:val="none" w:sz="0" w:space="0" w:color="auto"/>
          </w:divBdr>
        </w:div>
        <w:div w:id="1877934532">
          <w:marLeft w:val="0"/>
          <w:marRight w:val="0"/>
          <w:marTop w:val="0"/>
          <w:marBottom w:val="0"/>
          <w:divBdr>
            <w:top w:val="none" w:sz="0" w:space="0" w:color="auto"/>
            <w:left w:val="none" w:sz="0" w:space="0" w:color="auto"/>
            <w:bottom w:val="none" w:sz="0" w:space="0" w:color="auto"/>
            <w:right w:val="none" w:sz="0" w:space="0" w:color="auto"/>
          </w:divBdr>
        </w:div>
        <w:div w:id="1291739015">
          <w:marLeft w:val="0"/>
          <w:marRight w:val="0"/>
          <w:marTop w:val="0"/>
          <w:marBottom w:val="0"/>
          <w:divBdr>
            <w:top w:val="none" w:sz="0" w:space="0" w:color="auto"/>
            <w:left w:val="none" w:sz="0" w:space="0" w:color="auto"/>
            <w:bottom w:val="none" w:sz="0" w:space="0" w:color="auto"/>
            <w:right w:val="none" w:sz="0" w:space="0" w:color="auto"/>
          </w:divBdr>
        </w:div>
      </w:divsChild>
    </w:div>
    <w:div w:id="1954287416">
      <w:bodyDiv w:val="1"/>
      <w:marLeft w:val="0"/>
      <w:marRight w:val="0"/>
      <w:marTop w:val="0"/>
      <w:marBottom w:val="0"/>
      <w:divBdr>
        <w:top w:val="none" w:sz="0" w:space="0" w:color="auto"/>
        <w:left w:val="none" w:sz="0" w:space="0" w:color="auto"/>
        <w:bottom w:val="none" w:sz="0" w:space="0" w:color="auto"/>
        <w:right w:val="none" w:sz="0" w:space="0" w:color="auto"/>
      </w:divBdr>
    </w:div>
    <w:div w:id="2026662513">
      <w:bodyDiv w:val="1"/>
      <w:marLeft w:val="0"/>
      <w:marRight w:val="0"/>
      <w:marTop w:val="0"/>
      <w:marBottom w:val="0"/>
      <w:divBdr>
        <w:top w:val="none" w:sz="0" w:space="0" w:color="auto"/>
        <w:left w:val="none" w:sz="0" w:space="0" w:color="auto"/>
        <w:bottom w:val="none" w:sz="0" w:space="0" w:color="auto"/>
        <w:right w:val="none" w:sz="0" w:space="0" w:color="auto"/>
      </w:divBdr>
    </w:div>
    <w:div w:id="2112822170">
      <w:bodyDiv w:val="1"/>
      <w:marLeft w:val="0"/>
      <w:marRight w:val="0"/>
      <w:marTop w:val="0"/>
      <w:marBottom w:val="0"/>
      <w:divBdr>
        <w:top w:val="none" w:sz="0" w:space="0" w:color="auto"/>
        <w:left w:val="none" w:sz="0" w:space="0" w:color="auto"/>
        <w:bottom w:val="none" w:sz="0" w:space="0" w:color="auto"/>
        <w:right w:val="none" w:sz="0" w:space="0" w:color="auto"/>
      </w:divBdr>
      <w:divsChild>
        <w:div w:id="1651714834">
          <w:marLeft w:val="0"/>
          <w:marRight w:val="0"/>
          <w:marTop w:val="0"/>
          <w:marBottom w:val="0"/>
          <w:divBdr>
            <w:top w:val="none" w:sz="0" w:space="0" w:color="auto"/>
            <w:left w:val="none" w:sz="0" w:space="0" w:color="auto"/>
            <w:bottom w:val="none" w:sz="0" w:space="0" w:color="auto"/>
            <w:right w:val="none" w:sz="0" w:space="0" w:color="auto"/>
          </w:divBdr>
          <w:divsChild>
            <w:div w:id="219484687">
              <w:marLeft w:val="-150"/>
              <w:marRight w:val="0"/>
              <w:marTop w:val="0"/>
              <w:marBottom w:val="0"/>
              <w:divBdr>
                <w:top w:val="none" w:sz="0" w:space="0" w:color="auto"/>
                <w:left w:val="none" w:sz="0" w:space="0" w:color="auto"/>
                <w:bottom w:val="none" w:sz="0" w:space="0" w:color="auto"/>
                <w:right w:val="none" w:sz="0" w:space="0" w:color="auto"/>
              </w:divBdr>
              <w:divsChild>
                <w:div w:id="1272205134">
                  <w:marLeft w:val="0"/>
                  <w:marRight w:val="0"/>
                  <w:marTop w:val="0"/>
                  <w:marBottom w:val="0"/>
                  <w:divBdr>
                    <w:top w:val="none" w:sz="0" w:space="0" w:color="auto"/>
                    <w:left w:val="none" w:sz="0" w:space="0" w:color="auto"/>
                    <w:bottom w:val="none" w:sz="0" w:space="0" w:color="auto"/>
                    <w:right w:val="none" w:sz="0" w:space="0" w:color="auto"/>
                  </w:divBdr>
                  <w:divsChild>
                    <w:div w:id="2010017398">
                      <w:marLeft w:val="0"/>
                      <w:marRight w:val="0"/>
                      <w:marTop w:val="0"/>
                      <w:marBottom w:val="0"/>
                      <w:divBdr>
                        <w:top w:val="none" w:sz="0" w:space="0" w:color="auto"/>
                        <w:left w:val="none" w:sz="0" w:space="0" w:color="auto"/>
                        <w:bottom w:val="none" w:sz="0" w:space="0" w:color="auto"/>
                        <w:right w:val="none" w:sz="0" w:space="0" w:color="auto"/>
                      </w:divBdr>
                      <w:divsChild>
                        <w:div w:id="1906185741">
                          <w:marLeft w:val="0"/>
                          <w:marRight w:val="0"/>
                          <w:marTop w:val="0"/>
                          <w:marBottom w:val="0"/>
                          <w:divBdr>
                            <w:top w:val="none" w:sz="0" w:space="0" w:color="auto"/>
                            <w:left w:val="none" w:sz="0" w:space="0" w:color="auto"/>
                            <w:bottom w:val="none" w:sz="0" w:space="0" w:color="auto"/>
                            <w:right w:val="none" w:sz="0" w:space="0" w:color="auto"/>
                          </w:divBdr>
                          <w:divsChild>
                            <w:div w:id="1011954481">
                              <w:marLeft w:val="0"/>
                              <w:marRight w:val="0"/>
                              <w:marTop w:val="0"/>
                              <w:marBottom w:val="0"/>
                              <w:divBdr>
                                <w:top w:val="none" w:sz="0" w:space="0" w:color="auto"/>
                                <w:left w:val="none" w:sz="0" w:space="0" w:color="auto"/>
                                <w:bottom w:val="none" w:sz="0" w:space="0" w:color="auto"/>
                                <w:right w:val="none" w:sz="0" w:space="0" w:color="auto"/>
                              </w:divBdr>
                              <w:divsChild>
                                <w:div w:id="1716464187">
                                  <w:marLeft w:val="0"/>
                                  <w:marRight w:val="0"/>
                                  <w:marTop w:val="0"/>
                                  <w:marBottom w:val="0"/>
                                  <w:divBdr>
                                    <w:top w:val="none" w:sz="0" w:space="0" w:color="auto"/>
                                    <w:left w:val="none" w:sz="0" w:space="0" w:color="auto"/>
                                    <w:bottom w:val="none" w:sz="0" w:space="0" w:color="auto"/>
                                    <w:right w:val="none" w:sz="0" w:space="0" w:color="auto"/>
                                  </w:divBdr>
                                  <w:divsChild>
                                    <w:div w:id="7065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EED56-0075-49D7-90DE-6DC13D3A6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7</Pages>
  <Words>2222</Words>
  <Characters>12667</Characters>
  <Application>Microsoft Office Word</Application>
  <DocSecurity>0</DocSecurity>
  <Lines>105</Lines>
  <Paragraphs>29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Ahmed-Under</Company>
  <LinksUpToDate>false</LinksUpToDate>
  <CharactersWithSpaces>14860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dc:creator>
  <cp:lastModifiedBy>OsamaEjam</cp:lastModifiedBy>
  <cp:revision>3</cp:revision>
  <cp:lastPrinted>2023-06-02T17:26:00Z</cp:lastPrinted>
  <dcterms:created xsi:type="dcterms:W3CDTF">2023-12-20T14:34:00Z</dcterms:created>
  <dcterms:modified xsi:type="dcterms:W3CDTF">2023-12-20T19:10:00Z</dcterms:modified>
</cp:coreProperties>
</file>