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EDC85" w14:textId="0FB82CEA" w:rsidR="00332296" w:rsidRPr="00E562E8" w:rsidRDefault="00332296" w:rsidP="00CC4E9E">
      <w:pPr>
        <w:pStyle w:val="AralkYok"/>
        <w:jc w:val="center"/>
        <w:rPr>
          <w:rFonts w:ascii="Times New Roman" w:hAnsi="Times New Roman" w:cs="Times New Roman"/>
          <w:b/>
          <w:sz w:val="24"/>
          <w:szCs w:val="24"/>
        </w:rPr>
      </w:pPr>
      <w:proofErr w:type="spellStart"/>
      <w:r w:rsidRPr="00E562E8">
        <w:rPr>
          <w:rFonts w:ascii="Times New Roman" w:hAnsi="Times New Roman" w:cs="Times New Roman"/>
          <w:b/>
          <w:sz w:val="24"/>
          <w:szCs w:val="24"/>
        </w:rPr>
        <w:t>Çocuk</w:t>
      </w:r>
      <w:proofErr w:type="spellEnd"/>
      <w:r w:rsidRPr="00E562E8">
        <w:rPr>
          <w:rFonts w:ascii="Times New Roman" w:hAnsi="Times New Roman" w:cs="Times New Roman"/>
          <w:b/>
          <w:sz w:val="24"/>
          <w:szCs w:val="24"/>
        </w:rPr>
        <w:t xml:space="preserve"> </w:t>
      </w:r>
      <w:proofErr w:type="spellStart"/>
      <w:r w:rsidRPr="00E562E8">
        <w:rPr>
          <w:rFonts w:ascii="Times New Roman" w:hAnsi="Times New Roman" w:cs="Times New Roman"/>
          <w:b/>
          <w:sz w:val="24"/>
          <w:szCs w:val="24"/>
        </w:rPr>
        <w:t>Sağlığı</w:t>
      </w:r>
      <w:proofErr w:type="spellEnd"/>
      <w:r w:rsidRPr="00E562E8">
        <w:rPr>
          <w:rFonts w:ascii="Times New Roman" w:hAnsi="Times New Roman" w:cs="Times New Roman"/>
          <w:b/>
          <w:sz w:val="24"/>
          <w:szCs w:val="24"/>
        </w:rPr>
        <w:t xml:space="preserve"> </w:t>
      </w:r>
      <w:proofErr w:type="spellStart"/>
      <w:r w:rsidRPr="00E562E8">
        <w:rPr>
          <w:rFonts w:ascii="Times New Roman" w:hAnsi="Times New Roman" w:cs="Times New Roman"/>
          <w:b/>
          <w:sz w:val="24"/>
          <w:szCs w:val="24"/>
        </w:rPr>
        <w:t>ve</w:t>
      </w:r>
      <w:proofErr w:type="spellEnd"/>
      <w:r w:rsidRPr="00E562E8">
        <w:rPr>
          <w:rFonts w:ascii="Times New Roman" w:hAnsi="Times New Roman" w:cs="Times New Roman"/>
          <w:b/>
          <w:sz w:val="24"/>
          <w:szCs w:val="24"/>
        </w:rPr>
        <w:t xml:space="preserve"> </w:t>
      </w:r>
      <w:proofErr w:type="spellStart"/>
      <w:r w:rsidRPr="00E562E8">
        <w:rPr>
          <w:rFonts w:ascii="Times New Roman" w:hAnsi="Times New Roman" w:cs="Times New Roman"/>
          <w:b/>
          <w:sz w:val="24"/>
          <w:szCs w:val="24"/>
        </w:rPr>
        <w:t>Hastalıkları</w:t>
      </w:r>
      <w:proofErr w:type="spellEnd"/>
      <w:r w:rsidRPr="00E562E8">
        <w:rPr>
          <w:rFonts w:ascii="Times New Roman" w:hAnsi="Times New Roman" w:cs="Times New Roman"/>
          <w:b/>
          <w:sz w:val="24"/>
          <w:szCs w:val="24"/>
        </w:rPr>
        <w:t xml:space="preserve"> </w:t>
      </w:r>
      <w:proofErr w:type="spellStart"/>
      <w:r w:rsidRPr="00E562E8">
        <w:rPr>
          <w:rFonts w:ascii="Times New Roman" w:hAnsi="Times New Roman" w:cs="Times New Roman"/>
          <w:b/>
          <w:sz w:val="24"/>
          <w:szCs w:val="24"/>
        </w:rPr>
        <w:t>Hemşireliği</w:t>
      </w:r>
      <w:proofErr w:type="spellEnd"/>
      <w:r w:rsidRPr="00E562E8">
        <w:rPr>
          <w:rFonts w:ascii="Times New Roman" w:hAnsi="Times New Roman" w:cs="Times New Roman"/>
          <w:b/>
          <w:sz w:val="24"/>
          <w:szCs w:val="24"/>
        </w:rPr>
        <w:t xml:space="preserve"> </w:t>
      </w:r>
      <w:proofErr w:type="spellStart"/>
      <w:r w:rsidRPr="00E562E8">
        <w:rPr>
          <w:rFonts w:ascii="Times New Roman" w:hAnsi="Times New Roman" w:cs="Times New Roman"/>
          <w:b/>
          <w:sz w:val="24"/>
          <w:szCs w:val="24"/>
        </w:rPr>
        <w:t>Dersini</w:t>
      </w:r>
      <w:proofErr w:type="spellEnd"/>
      <w:r w:rsidRPr="00E562E8">
        <w:rPr>
          <w:rFonts w:ascii="Times New Roman" w:hAnsi="Times New Roman" w:cs="Times New Roman"/>
          <w:b/>
          <w:sz w:val="24"/>
          <w:szCs w:val="24"/>
        </w:rPr>
        <w:t xml:space="preserve"> Alan </w:t>
      </w:r>
      <w:proofErr w:type="spellStart"/>
      <w:r w:rsidRPr="00E562E8">
        <w:rPr>
          <w:rFonts w:ascii="Times New Roman" w:hAnsi="Times New Roman" w:cs="Times New Roman"/>
          <w:b/>
          <w:sz w:val="24"/>
          <w:szCs w:val="24"/>
        </w:rPr>
        <w:t>Öğrencilerin</w:t>
      </w:r>
      <w:proofErr w:type="spellEnd"/>
      <w:r w:rsidRPr="00E562E8">
        <w:rPr>
          <w:rFonts w:ascii="Times New Roman" w:hAnsi="Times New Roman" w:cs="Times New Roman"/>
          <w:b/>
          <w:sz w:val="24"/>
          <w:szCs w:val="24"/>
        </w:rPr>
        <w:t xml:space="preserve"> </w:t>
      </w:r>
      <w:proofErr w:type="spellStart"/>
      <w:r w:rsidRPr="00E562E8">
        <w:rPr>
          <w:rFonts w:ascii="Times New Roman" w:hAnsi="Times New Roman" w:cs="Times New Roman"/>
          <w:b/>
          <w:iCs/>
          <w:sz w:val="24"/>
          <w:szCs w:val="24"/>
        </w:rPr>
        <w:t>Klinik</w:t>
      </w:r>
      <w:proofErr w:type="spellEnd"/>
      <w:r w:rsidRPr="00E562E8">
        <w:rPr>
          <w:rFonts w:ascii="Times New Roman" w:hAnsi="Times New Roman" w:cs="Times New Roman"/>
          <w:b/>
          <w:iCs/>
          <w:sz w:val="24"/>
          <w:szCs w:val="24"/>
        </w:rPr>
        <w:t xml:space="preserve"> </w:t>
      </w:r>
      <w:proofErr w:type="spellStart"/>
      <w:r w:rsidRPr="00E562E8">
        <w:rPr>
          <w:rFonts w:ascii="Times New Roman" w:hAnsi="Times New Roman" w:cs="Times New Roman"/>
          <w:b/>
          <w:iCs/>
          <w:sz w:val="24"/>
          <w:szCs w:val="24"/>
        </w:rPr>
        <w:t>Rahatlık</w:t>
      </w:r>
      <w:proofErr w:type="spellEnd"/>
      <w:r w:rsidRPr="00E562E8">
        <w:rPr>
          <w:rFonts w:ascii="Times New Roman" w:hAnsi="Times New Roman" w:cs="Times New Roman"/>
          <w:b/>
          <w:iCs/>
          <w:sz w:val="24"/>
          <w:szCs w:val="24"/>
        </w:rPr>
        <w:t xml:space="preserve"> </w:t>
      </w:r>
      <w:proofErr w:type="spellStart"/>
      <w:r w:rsidRPr="00E562E8">
        <w:rPr>
          <w:rFonts w:ascii="Times New Roman" w:hAnsi="Times New Roman" w:cs="Times New Roman"/>
          <w:b/>
          <w:iCs/>
          <w:sz w:val="24"/>
          <w:szCs w:val="24"/>
        </w:rPr>
        <w:t>ve</w:t>
      </w:r>
      <w:proofErr w:type="spellEnd"/>
      <w:r w:rsidRPr="00E562E8">
        <w:rPr>
          <w:rFonts w:ascii="Times New Roman" w:hAnsi="Times New Roman" w:cs="Times New Roman"/>
          <w:b/>
          <w:iCs/>
          <w:sz w:val="24"/>
          <w:szCs w:val="24"/>
        </w:rPr>
        <w:t xml:space="preserve"> </w:t>
      </w:r>
      <w:proofErr w:type="spellStart"/>
      <w:r w:rsidRPr="00E562E8">
        <w:rPr>
          <w:rFonts w:ascii="Times New Roman" w:hAnsi="Times New Roman" w:cs="Times New Roman"/>
          <w:b/>
          <w:iCs/>
          <w:sz w:val="24"/>
          <w:szCs w:val="24"/>
        </w:rPr>
        <w:t>Endişe</w:t>
      </w:r>
      <w:proofErr w:type="spellEnd"/>
      <w:r w:rsidRPr="00E562E8">
        <w:rPr>
          <w:rFonts w:ascii="Times New Roman" w:hAnsi="Times New Roman" w:cs="Times New Roman"/>
          <w:b/>
          <w:iCs/>
          <w:sz w:val="24"/>
          <w:szCs w:val="24"/>
        </w:rPr>
        <w:t xml:space="preserve"> </w:t>
      </w:r>
      <w:proofErr w:type="spellStart"/>
      <w:r w:rsidRPr="00E562E8">
        <w:rPr>
          <w:rFonts w:ascii="Times New Roman" w:hAnsi="Times New Roman" w:cs="Times New Roman"/>
          <w:b/>
          <w:iCs/>
          <w:sz w:val="24"/>
          <w:szCs w:val="24"/>
        </w:rPr>
        <w:t>Düzeylerinin</w:t>
      </w:r>
      <w:proofErr w:type="spellEnd"/>
      <w:r w:rsidRPr="00E562E8">
        <w:rPr>
          <w:rFonts w:ascii="Times New Roman" w:hAnsi="Times New Roman" w:cs="Times New Roman"/>
          <w:b/>
          <w:iCs/>
          <w:sz w:val="24"/>
          <w:szCs w:val="24"/>
        </w:rPr>
        <w:t xml:space="preserve"> </w:t>
      </w:r>
      <w:proofErr w:type="spellStart"/>
      <w:r w:rsidRPr="00E562E8">
        <w:rPr>
          <w:rFonts w:ascii="Times New Roman" w:hAnsi="Times New Roman" w:cs="Times New Roman"/>
          <w:b/>
          <w:sz w:val="24"/>
          <w:szCs w:val="24"/>
        </w:rPr>
        <w:t>Belirlenmesi</w:t>
      </w:r>
      <w:proofErr w:type="spellEnd"/>
    </w:p>
    <w:p w14:paraId="65CA8F05" w14:textId="77777777" w:rsidR="002C2DEB" w:rsidRPr="00E562E8" w:rsidRDefault="002C2DEB" w:rsidP="00CC4E9E">
      <w:pPr>
        <w:spacing w:after="0" w:line="240" w:lineRule="auto"/>
        <w:jc w:val="center"/>
        <w:rPr>
          <w:rFonts w:ascii="Times New Roman" w:eastAsia="Calibri" w:hAnsi="Times New Roman" w:cs="Times New Roman"/>
          <w:bCs/>
          <w:color w:val="000000" w:themeColor="text1"/>
          <w:sz w:val="24"/>
          <w:szCs w:val="24"/>
          <w:lang w:val="en-GB"/>
        </w:rPr>
      </w:pPr>
    </w:p>
    <w:p w14:paraId="59F2FCE2" w14:textId="77777777" w:rsidR="002C2DEB" w:rsidRPr="00E562E8" w:rsidRDefault="002C2DEB" w:rsidP="00CC4E9E">
      <w:pPr>
        <w:spacing w:line="240" w:lineRule="auto"/>
        <w:jc w:val="center"/>
        <w:rPr>
          <w:rFonts w:ascii="Times New Roman" w:hAnsi="Times New Roman" w:cs="Times New Roman"/>
          <w:b/>
          <w:bCs/>
          <w:sz w:val="24"/>
          <w:szCs w:val="24"/>
        </w:rPr>
      </w:pPr>
      <w:proofErr w:type="spellStart"/>
      <w:r w:rsidRPr="00E562E8">
        <w:rPr>
          <w:rFonts w:ascii="Times New Roman" w:hAnsi="Times New Roman" w:cs="Times New Roman"/>
          <w:b/>
          <w:bCs/>
          <w:sz w:val="24"/>
          <w:szCs w:val="24"/>
        </w:rPr>
        <w:t>Determination</w:t>
      </w:r>
      <w:proofErr w:type="spellEnd"/>
      <w:r w:rsidRPr="00E562E8">
        <w:rPr>
          <w:rFonts w:ascii="Times New Roman" w:hAnsi="Times New Roman" w:cs="Times New Roman"/>
          <w:b/>
          <w:bCs/>
          <w:sz w:val="24"/>
          <w:szCs w:val="24"/>
        </w:rPr>
        <w:t xml:space="preserve"> of </w:t>
      </w:r>
      <w:proofErr w:type="spellStart"/>
      <w:r w:rsidRPr="00E562E8">
        <w:rPr>
          <w:rFonts w:ascii="Times New Roman" w:hAnsi="Times New Roman" w:cs="Times New Roman"/>
          <w:b/>
          <w:bCs/>
          <w:sz w:val="24"/>
          <w:szCs w:val="24"/>
        </w:rPr>
        <w:t>Clinical</w:t>
      </w:r>
      <w:proofErr w:type="spellEnd"/>
      <w:r w:rsidRPr="00E562E8">
        <w:rPr>
          <w:rFonts w:ascii="Times New Roman" w:hAnsi="Times New Roman" w:cs="Times New Roman"/>
          <w:b/>
          <w:bCs/>
          <w:sz w:val="24"/>
          <w:szCs w:val="24"/>
        </w:rPr>
        <w:t xml:space="preserve"> </w:t>
      </w:r>
      <w:proofErr w:type="spellStart"/>
      <w:r w:rsidRPr="00E562E8">
        <w:rPr>
          <w:rFonts w:ascii="Times New Roman" w:hAnsi="Times New Roman" w:cs="Times New Roman"/>
          <w:b/>
          <w:bCs/>
          <w:sz w:val="24"/>
          <w:szCs w:val="24"/>
        </w:rPr>
        <w:t>Comfort</w:t>
      </w:r>
      <w:proofErr w:type="spellEnd"/>
      <w:r w:rsidRPr="00E562E8">
        <w:rPr>
          <w:rFonts w:ascii="Times New Roman" w:hAnsi="Times New Roman" w:cs="Times New Roman"/>
          <w:b/>
          <w:bCs/>
          <w:sz w:val="24"/>
          <w:szCs w:val="24"/>
        </w:rPr>
        <w:t xml:space="preserve"> </w:t>
      </w:r>
      <w:proofErr w:type="spellStart"/>
      <w:r w:rsidRPr="00E562E8">
        <w:rPr>
          <w:rFonts w:ascii="Times New Roman" w:hAnsi="Times New Roman" w:cs="Times New Roman"/>
          <w:b/>
          <w:bCs/>
          <w:sz w:val="24"/>
          <w:szCs w:val="24"/>
        </w:rPr>
        <w:t>and</w:t>
      </w:r>
      <w:proofErr w:type="spellEnd"/>
      <w:r w:rsidRPr="00E562E8">
        <w:rPr>
          <w:rFonts w:ascii="Times New Roman" w:hAnsi="Times New Roman" w:cs="Times New Roman"/>
          <w:b/>
          <w:bCs/>
          <w:sz w:val="24"/>
          <w:szCs w:val="24"/>
        </w:rPr>
        <w:t xml:space="preserve"> </w:t>
      </w:r>
      <w:proofErr w:type="spellStart"/>
      <w:r w:rsidRPr="00E562E8">
        <w:rPr>
          <w:rFonts w:ascii="Times New Roman" w:hAnsi="Times New Roman" w:cs="Times New Roman"/>
          <w:b/>
          <w:bCs/>
          <w:sz w:val="24"/>
          <w:szCs w:val="24"/>
        </w:rPr>
        <w:t>Worry</w:t>
      </w:r>
      <w:proofErr w:type="spellEnd"/>
      <w:r w:rsidRPr="00E562E8">
        <w:rPr>
          <w:rFonts w:ascii="Times New Roman" w:hAnsi="Times New Roman" w:cs="Times New Roman"/>
          <w:b/>
          <w:bCs/>
          <w:sz w:val="24"/>
          <w:szCs w:val="24"/>
        </w:rPr>
        <w:t xml:space="preserve"> </w:t>
      </w:r>
      <w:proofErr w:type="spellStart"/>
      <w:r w:rsidRPr="00E562E8">
        <w:rPr>
          <w:rFonts w:ascii="Times New Roman" w:hAnsi="Times New Roman" w:cs="Times New Roman"/>
          <w:b/>
          <w:bCs/>
          <w:sz w:val="24"/>
          <w:szCs w:val="24"/>
        </w:rPr>
        <w:t>Students</w:t>
      </w:r>
      <w:proofErr w:type="spellEnd"/>
      <w:r w:rsidRPr="00E562E8">
        <w:rPr>
          <w:rFonts w:ascii="Times New Roman" w:hAnsi="Times New Roman" w:cs="Times New Roman"/>
          <w:b/>
          <w:bCs/>
          <w:sz w:val="24"/>
          <w:szCs w:val="24"/>
        </w:rPr>
        <w:t xml:space="preserve"> </w:t>
      </w:r>
      <w:proofErr w:type="spellStart"/>
      <w:r w:rsidRPr="00E562E8">
        <w:rPr>
          <w:rFonts w:ascii="Times New Roman" w:hAnsi="Times New Roman" w:cs="Times New Roman"/>
          <w:b/>
          <w:bCs/>
          <w:sz w:val="24"/>
          <w:szCs w:val="24"/>
        </w:rPr>
        <w:t>Taking</w:t>
      </w:r>
      <w:proofErr w:type="spellEnd"/>
      <w:r w:rsidRPr="00E562E8">
        <w:rPr>
          <w:rFonts w:ascii="Times New Roman" w:hAnsi="Times New Roman" w:cs="Times New Roman"/>
          <w:b/>
          <w:bCs/>
          <w:sz w:val="24"/>
          <w:szCs w:val="24"/>
        </w:rPr>
        <w:t xml:space="preserve"> Child </w:t>
      </w:r>
      <w:proofErr w:type="spellStart"/>
      <w:r w:rsidRPr="00E562E8">
        <w:rPr>
          <w:rFonts w:ascii="Times New Roman" w:hAnsi="Times New Roman" w:cs="Times New Roman"/>
          <w:b/>
          <w:bCs/>
          <w:sz w:val="24"/>
          <w:szCs w:val="24"/>
        </w:rPr>
        <w:t>Health</w:t>
      </w:r>
      <w:proofErr w:type="spellEnd"/>
      <w:r w:rsidRPr="00E562E8">
        <w:rPr>
          <w:rFonts w:ascii="Times New Roman" w:hAnsi="Times New Roman" w:cs="Times New Roman"/>
          <w:b/>
          <w:bCs/>
          <w:sz w:val="24"/>
          <w:szCs w:val="24"/>
        </w:rPr>
        <w:t xml:space="preserve"> </w:t>
      </w:r>
      <w:proofErr w:type="spellStart"/>
      <w:r w:rsidRPr="00E562E8">
        <w:rPr>
          <w:rFonts w:ascii="Times New Roman" w:hAnsi="Times New Roman" w:cs="Times New Roman"/>
          <w:b/>
          <w:bCs/>
          <w:sz w:val="24"/>
          <w:szCs w:val="24"/>
        </w:rPr>
        <w:t>and</w:t>
      </w:r>
      <w:proofErr w:type="spellEnd"/>
      <w:r w:rsidRPr="00E562E8">
        <w:rPr>
          <w:rFonts w:ascii="Times New Roman" w:hAnsi="Times New Roman" w:cs="Times New Roman"/>
          <w:b/>
          <w:bCs/>
          <w:sz w:val="24"/>
          <w:szCs w:val="24"/>
        </w:rPr>
        <w:t xml:space="preserve"> </w:t>
      </w:r>
      <w:proofErr w:type="spellStart"/>
      <w:r w:rsidRPr="00E562E8">
        <w:rPr>
          <w:rFonts w:ascii="Times New Roman" w:hAnsi="Times New Roman" w:cs="Times New Roman"/>
          <w:b/>
          <w:bCs/>
          <w:sz w:val="24"/>
          <w:szCs w:val="24"/>
        </w:rPr>
        <w:t>Disease</w:t>
      </w:r>
      <w:proofErr w:type="spellEnd"/>
      <w:r w:rsidRPr="00E562E8">
        <w:rPr>
          <w:rFonts w:ascii="Times New Roman" w:hAnsi="Times New Roman" w:cs="Times New Roman"/>
          <w:b/>
          <w:bCs/>
          <w:sz w:val="24"/>
          <w:szCs w:val="24"/>
        </w:rPr>
        <w:t xml:space="preserve"> </w:t>
      </w:r>
      <w:proofErr w:type="spellStart"/>
      <w:r w:rsidRPr="00E562E8">
        <w:rPr>
          <w:rFonts w:ascii="Times New Roman" w:hAnsi="Times New Roman" w:cs="Times New Roman"/>
          <w:b/>
          <w:bCs/>
          <w:sz w:val="24"/>
          <w:szCs w:val="24"/>
        </w:rPr>
        <w:t>Nursing</w:t>
      </w:r>
      <w:proofErr w:type="spellEnd"/>
      <w:r w:rsidRPr="00E562E8">
        <w:rPr>
          <w:rFonts w:ascii="Times New Roman" w:hAnsi="Times New Roman" w:cs="Times New Roman"/>
          <w:b/>
          <w:bCs/>
          <w:sz w:val="24"/>
          <w:szCs w:val="24"/>
        </w:rPr>
        <w:t xml:space="preserve"> Course</w:t>
      </w:r>
    </w:p>
    <w:p w14:paraId="5F00364C" w14:textId="478E4833" w:rsidR="002C2DEB" w:rsidRPr="00E562E8" w:rsidRDefault="002C2DEB" w:rsidP="002C2DEB">
      <w:pPr>
        <w:tabs>
          <w:tab w:val="right" w:pos="9638"/>
        </w:tabs>
        <w:spacing w:after="0" w:line="240" w:lineRule="auto"/>
        <w:jc w:val="center"/>
        <w:outlineLvl w:val="0"/>
        <w:rPr>
          <w:rFonts w:ascii="Times New Roman" w:eastAsia="Calibri" w:hAnsi="Times New Roman" w:cs="Times New Roman"/>
          <w:b/>
          <w:color w:val="000000" w:themeColor="text1"/>
          <w:vertAlign w:val="superscript"/>
          <w:lang w:val="en-GB"/>
        </w:rPr>
      </w:pPr>
      <w:proofErr w:type="spellStart"/>
      <w:r w:rsidRPr="00E562E8">
        <w:rPr>
          <w:rFonts w:ascii="Times New Roman" w:eastAsia="Calibri" w:hAnsi="Times New Roman" w:cs="Times New Roman"/>
          <w:b/>
          <w:color w:val="000000" w:themeColor="text1"/>
          <w:lang w:val="en-GB"/>
        </w:rPr>
        <w:t>Edanur</w:t>
      </w:r>
      <w:proofErr w:type="spellEnd"/>
      <w:r w:rsidRPr="00E562E8">
        <w:rPr>
          <w:rFonts w:ascii="Times New Roman" w:eastAsia="Calibri" w:hAnsi="Times New Roman" w:cs="Times New Roman"/>
          <w:b/>
          <w:color w:val="000000" w:themeColor="text1"/>
          <w:lang w:val="en-GB"/>
        </w:rPr>
        <w:t xml:space="preserve"> Tar</w:t>
      </w:r>
      <w:r w:rsidRPr="00E562E8">
        <w:rPr>
          <w:rFonts w:ascii="Times New Roman" w:eastAsia="Calibri" w:hAnsi="Times New Roman" w:cs="Times New Roman"/>
          <w:b/>
          <w:color w:val="000000" w:themeColor="text1"/>
          <w:vertAlign w:val="superscript"/>
          <w:lang w:val="en-GB"/>
        </w:rPr>
        <w:t>1</w:t>
      </w:r>
      <w:r w:rsidRPr="00E562E8">
        <w:rPr>
          <w:rFonts w:ascii="Times New Roman" w:eastAsia="Calibri" w:hAnsi="Times New Roman" w:cs="Times New Roman"/>
          <w:b/>
          <w:color w:val="000000" w:themeColor="text1"/>
          <w:lang w:val="en-GB"/>
        </w:rPr>
        <w:t>, Bahar Aksoy</w:t>
      </w:r>
      <w:r w:rsidRPr="00E562E8">
        <w:rPr>
          <w:rFonts w:ascii="Times New Roman" w:eastAsia="Calibri" w:hAnsi="Times New Roman" w:cs="Times New Roman"/>
          <w:b/>
          <w:color w:val="000000" w:themeColor="text1"/>
          <w:vertAlign w:val="superscript"/>
          <w:lang w:val="en-GB"/>
        </w:rPr>
        <w:t>2</w:t>
      </w:r>
    </w:p>
    <w:p w14:paraId="262FE9C3" w14:textId="4F9651B3" w:rsidR="002C2DEB" w:rsidRPr="00E562E8" w:rsidRDefault="002C2DEB" w:rsidP="002C2DEB">
      <w:pPr>
        <w:spacing w:after="0" w:line="240" w:lineRule="auto"/>
        <w:jc w:val="center"/>
        <w:rPr>
          <w:rFonts w:ascii="Times New Roman" w:eastAsia="Calibri" w:hAnsi="Times New Roman" w:cs="Times New Roman"/>
        </w:rPr>
      </w:pPr>
      <w:r w:rsidRPr="00E562E8">
        <w:rPr>
          <w:rFonts w:ascii="Times New Roman" w:eastAsia="Calibri" w:hAnsi="Times New Roman" w:cs="Times New Roman"/>
          <w:vertAlign w:val="superscript"/>
        </w:rPr>
        <w:t>1</w:t>
      </w:r>
      <w:r w:rsidRPr="00E562E8">
        <w:rPr>
          <w:rFonts w:ascii="Times New Roman" w:hAnsi="Times New Roman" w:cs="Times New Roman"/>
        </w:rPr>
        <w:t xml:space="preserve">Arş. Gör., </w:t>
      </w:r>
      <w:r w:rsidRPr="00E562E8">
        <w:rPr>
          <w:rFonts w:ascii="Times New Roman" w:eastAsia="Calibri" w:hAnsi="Times New Roman" w:cs="Times New Roman"/>
        </w:rPr>
        <w:t>Osmaniye Korkut Ata Üniversitesi, Çocuk Sağlığı ve Hastalıkları Hemşireliği Anabilim Dalı /Osmaniye, Türkiye.</w:t>
      </w:r>
      <w:r w:rsidR="005A7EC3" w:rsidRPr="00E562E8">
        <w:rPr>
          <w:rFonts w:ascii="Times New Roman" w:eastAsia="Calibri" w:hAnsi="Times New Roman" w:cs="Times New Roman"/>
        </w:rPr>
        <w:t xml:space="preserve"> E-posta: edanurtar.1107@gmail.com. </w:t>
      </w:r>
      <w:r w:rsidRPr="00E562E8">
        <w:rPr>
          <w:rFonts w:ascii="Times New Roman" w:eastAsia="Calibri" w:hAnsi="Times New Roman" w:cs="Times New Roman"/>
        </w:rPr>
        <w:t>ORCID NO: 0000-0001-8821-8554</w:t>
      </w:r>
    </w:p>
    <w:p w14:paraId="3C487D9A" w14:textId="38D93E35" w:rsidR="002C2DEB" w:rsidRPr="00E562E8" w:rsidRDefault="002C2DEB" w:rsidP="002C2DEB">
      <w:pPr>
        <w:spacing w:after="0" w:line="240" w:lineRule="auto"/>
        <w:jc w:val="center"/>
        <w:rPr>
          <w:rFonts w:ascii="Times New Roman" w:hAnsi="Times New Roman" w:cs="Times New Roman"/>
          <w:b/>
        </w:rPr>
      </w:pPr>
      <w:r w:rsidRPr="00E562E8">
        <w:rPr>
          <w:rFonts w:ascii="Times New Roman" w:eastAsia="Calibri" w:hAnsi="Times New Roman" w:cs="Times New Roman"/>
          <w:vertAlign w:val="superscript"/>
        </w:rPr>
        <w:t>2</w:t>
      </w:r>
      <w:r w:rsidRPr="00E562E8">
        <w:rPr>
          <w:rFonts w:ascii="Times New Roman" w:hAnsi="Times New Roman" w:cs="Times New Roman"/>
        </w:rPr>
        <w:t xml:space="preserve">Arş. Gör., </w:t>
      </w:r>
      <w:r w:rsidRPr="00E562E8">
        <w:rPr>
          <w:rFonts w:ascii="Times New Roman" w:eastAsia="Calibri" w:hAnsi="Times New Roman" w:cs="Times New Roman"/>
        </w:rPr>
        <w:t>Gümüşhane Üniversitesi, Çocuk Sağlığı ve Hastalıkları Hemşireliği Anabilim Dalı, Gümüşhane, Türkiye.</w:t>
      </w:r>
      <w:r w:rsidRPr="00E562E8">
        <w:rPr>
          <w:rFonts w:ascii="Times New Roman" w:eastAsia="Calibri" w:hAnsi="Times New Roman" w:cs="Times New Roman"/>
          <w:b/>
        </w:rPr>
        <w:t xml:space="preserve"> </w:t>
      </w:r>
      <w:r w:rsidR="00CC4E9E" w:rsidRPr="00E562E8">
        <w:rPr>
          <w:rFonts w:ascii="Times New Roman" w:eastAsia="Calibri" w:hAnsi="Times New Roman" w:cs="Times New Roman"/>
        </w:rPr>
        <w:t xml:space="preserve">E-posta: baharaksoy6161@gmail.com. </w:t>
      </w:r>
      <w:r w:rsidRPr="00E562E8">
        <w:rPr>
          <w:rFonts w:ascii="Times New Roman" w:eastAsia="Calibri" w:hAnsi="Times New Roman" w:cs="Times New Roman"/>
        </w:rPr>
        <w:t>ORCID NO: 0000-0003-0466-5918</w:t>
      </w:r>
    </w:p>
    <w:p w14:paraId="279FB7B8" w14:textId="77777777" w:rsidR="002C2DEB" w:rsidRPr="00E562E8" w:rsidRDefault="002C2DEB" w:rsidP="00332296">
      <w:pPr>
        <w:pStyle w:val="AralkYok"/>
        <w:jc w:val="center"/>
        <w:rPr>
          <w:rFonts w:ascii="Times New Roman" w:hAnsi="Times New Roman" w:cs="Times New Roman"/>
          <w:b/>
          <w:sz w:val="24"/>
          <w:szCs w:val="24"/>
        </w:rPr>
      </w:pPr>
    </w:p>
    <w:p w14:paraId="0F6EE503" w14:textId="77777777" w:rsidR="00332296" w:rsidRPr="00E562E8" w:rsidRDefault="00332296" w:rsidP="00332296">
      <w:pPr>
        <w:autoSpaceDE w:val="0"/>
        <w:autoSpaceDN w:val="0"/>
        <w:adjustRightInd w:val="0"/>
        <w:spacing w:before="240" w:line="240" w:lineRule="auto"/>
        <w:jc w:val="both"/>
        <w:rPr>
          <w:rFonts w:ascii="Times New Roman" w:hAnsi="Times New Roman" w:cs="Times New Roman"/>
          <w:b/>
          <w:sz w:val="18"/>
          <w:szCs w:val="18"/>
        </w:rPr>
      </w:pPr>
      <w:r w:rsidRPr="00E562E8">
        <w:rPr>
          <w:rFonts w:ascii="Times New Roman" w:hAnsi="Times New Roman" w:cs="Times New Roman"/>
          <w:b/>
          <w:sz w:val="18"/>
          <w:szCs w:val="18"/>
        </w:rPr>
        <w:t>ÖZET</w:t>
      </w:r>
    </w:p>
    <w:p w14:paraId="2C545FF6" w14:textId="77777777" w:rsidR="00332296" w:rsidRPr="00E562E8" w:rsidRDefault="00332296" w:rsidP="00332296">
      <w:pPr>
        <w:autoSpaceDE w:val="0"/>
        <w:autoSpaceDN w:val="0"/>
        <w:adjustRightInd w:val="0"/>
        <w:spacing w:after="0" w:line="240" w:lineRule="auto"/>
        <w:jc w:val="both"/>
        <w:rPr>
          <w:rFonts w:ascii="Times New Roman" w:eastAsia="Calibri" w:hAnsi="Times New Roman" w:cs="Times New Roman"/>
          <w:sz w:val="18"/>
          <w:szCs w:val="18"/>
        </w:rPr>
      </w:pPr>
      <w:r w:rsidRPr="00E562E8">
        <w:rPr>
          <w:rFonts w:ascii="Times New Roman" w:hAnsi="Times New Roman" w:cs="Times New Roman"/>
          <w:b/>
          <w:sz w:val="18"/>
          <w:szCs w:val="18"/>
        </w:rPr>
        <w:t>Amaç:</w:t>
      </w:r>
      <w:r w:rsidRPr="00E562E8">
        <w:rPr>
          <w:rFonts w:ascii="Times New Roman" w:hAnsi="Times New Roman" w:cs="Times New Roman"/>
          <w:sz w:val="18"/>
          <w:szCs w:val="18"/>
        </w:rPr>
        <w:t xml:space="preserve"> </w:t>
      </w:r>
      <w:r w:rsidRPr="00E562E8">
        <w:rPr>
          <w:rFonts w:ascii="Times New Roman" w:eastAsia="Times New Roman" w:hAnsi="Times New Roman" w:cs="Times New Roman"/>
          <w:sz w:val="18"/>
          <w:szCs w:val="18"/>
          <w:lang w:eastAsia="tr-TR"/>
        </w:rPr>
        <w:t>Bu araştırmanın amacı, çocuk sağlığı ve hastalıkları hemşireliği dersini alan öğrencilerin klinik rahatlık ve endişe düzeylerinin belirlenmesidir.</w:t>
      </w:r>
      <w:r w:rsidRPr="00E562E8">
        <w:rPr>
          <w:rFonts w:ascii="Times New Roman" w:eastAsia="Calibri" w:hAnsi="Times New Roman" w:cs="Times New Roman"/>
          <w:sz w:val="18"/>
          <w:szCs w:val="18"/>
        </w:rPr>
        <w:t xml:space="preserve"> </w:t>
      </w:r>
    </w:p>
    <w:p w14:paraId="3BF218DD" w14:textId="77777777" w:rsidR="00332296" w:rsidRPr="00E562E8" w:rsidRDefault="00332296" w:rsidP="00332296">
      <w:pPr>
        <w:autoSpaceDE w:val="0"/>
        <w:autoSpaceDN w:val="0"/>
        <w:adjustRightInd w:val="0"/>
        <w:spacing w:after="0" w:line="240" w:lineRule="auto"/>
        <w:jc w:val="both"/>
        <w:rPr>
          <w:rFonts w:ascii="Times New Roman" w:hAnsi="Times New Roman" w:cs="Times New Roman"/>
          <w:sz w:val="18"/>
          <w:szCs w:val="18"/>
        </w:rPr>
      </w:pPr>
      <w:r w:rsidRPr="00E562E8">
        <w:rPr>
          <w:rFonts w:ascii="Times New Roman" w:eastAsia="Calibri" w:hAnsi="Times New Roman" w:cs="Times New Roman"/>
          <w:b/>
          <w:sz w:val="18"/>
          <w:szCs w:val="18"/>
        </w:rPr>
        <w:t>Gereç ve Yöntemler:</w:t>
      </w:r>
      <w:r w:rsidRPr="00E562E8">
        <w:rPr>
          <w:rFonts w:ascii="Times New Roman" w:eastAsia="Calibri" w:hAnsi="Times New Roman" w:cs="Times New Roman"/>
          <w:sz w:val="18"/>
          <w:szCs w:val="18"/>
        </w:rPr>
        <w:t xml:space="preserve"> Tanımlayıcı türdeki bu araştırma,</w:t>
      </w:r>
      <w:r w:rsidRPr="00E562E8">
        <w:rPr>
          <w:rFonts w:ascii="Times New Roman" w:hAnsi="Times New Roman" w:cs="Times New Roman"/>
          <w:sz w:val="18"/>
          <w:szCs w:val="18"/>
        </w:rPr>
        <w:t xml:space="preserve"> Nisan 2022 tarihinde, çocuk sağlığı ve hastalıkları hemşireliği dersini alan toplam 152 öğrenci ile gerçekleştirilmiştir.</w:t>
      </w:r>
      <w:r w:rsidRPr="00E562E8">
        <w:rPr>
          <w:rFonts w:ascii="Times New Roman" w:eastAsia="Times New Roman" w:hAnsi="Times New Roman" w:cs="Times New Roman"/>
          <w:spacing w:val="3"/>
          <w:sz w:val="18"/>
          <w:szCs w:val="18"/>
          <w:lang w:eastAsia="tr-TR"/>
        </w:rPr>
        <w:t xml:space="preserve"> </w:t>
      </w:r>
      <w:r w:rsidRPr="00E562E8">
        <w:rPr>
          <w:rFonts w:ascii="Times New Roman" w:hAnsi="Times New Roman" w:cs="Times New Roman"/>
          <w:sz w:val="18"/>
          <w:szCs w:val="18"/>
        </w:rPr>
        <w:t xml:space="preserve">Verilerin toplanmasında öğrencilerin </w:t>
      </w:r>
      <w:proofErr w:type="spellStart"/>
      <w:r w:rsidRPr="00E562E8">
        <w:rPr>
          <w:rFonts w:ascii="Times New Roman" w:hAnsi="Times New Roman" w:cs="Times New Roman"/>
          <w:sz w:val="18"/>
          <w:szCs w:val="18"/>
        </w:rPr>
        <w:t>sosyo</w:t>
      </w:r>
      <w:proofErr w:type="spellEnd"/>
      <w:r w:rsidRPr="00E562E8">
        <w:rPr>
          <w:rFonts w:ascii="Times New Roman" w:hAnsi="Times New Roman" w:cs="Times New Roman"/>
          <w:sz w:val="18"/>
          <w:szCs w:val="18"/>
        </w:rPr>
        <w:t xml:space="preserve">-demografik bilgilerinin yer aldığı </w:t>
      </w:r>
      <w:r w:rsidRPr="00E562E8">
        <w:rPr>
          <w:rFonts w:ascii="Times New Roman" w:hAnsi="Times New Roman" w:cs="Times New Roman"/>
          <w:i/>
          <w:sz w:val="18"/>
          <w:szCs w:val="18"/>
        </w:rPr>
        <w:t>“Tanımlayıcı Bilgi Formu”</w:t>
      </w:r>
      <w:r w:rsidRPr="00E562E8">
        <w:rPr>
          <w:rFonts w:ascii="Times New Roman" w:hAnsi="Times New Roman" w:cs="Times New Roman"/>
          <w:sz w:val="18"/>
          <w:szCs w:val="18"/>
        </w:rPr>
        <w:t xml:space="preserve"> ve </w:t>
      </w:r>
      <w:r w:rsidRPr="00E562E8">
        <w:rPr>
          <w:rFonts w:ascii="Times New Roman" w:hAnsi="Times New Roman" w:cs="Times New Roman"/>
          <w:i/>
          <w:sz w:val="18"/>
          <w:szCs w:val="18"/>
        </w:rPr>
        <w:t>“Pediatri Hemşireliği Öğrencileri Klinik Rahatlık ve Endişe Değerlendirme Aracı”</w:t>
      </w:r>
      <w:r w:rsidRPr="00E562E8">
        <w:rPr>
          <w:rFonts w:ascii="Times New Roman" w:hAnsi="Times New Roman" w:cs="Times New Roman"/>
          <w:sz w:val="18"/>
          <w:szCs w:val="18"/>
        </w:rPr>
        <w:t xml:space="preserve"> kullanılmıştır. Verilerin değerlendirilmesinde </w:t>
      </w:r>
      <w:proofErr w:type="spellStart"/>
      <w:r w:rsidRPr="00E562E8">
        <w:rPr>
          <w:rFonts w:ascii="Times New Roman" w:hAnsi="Times New Roman" w:cs="Times New Roman"/>
          <w:sz w:val="18"/>
          <w:szCs w:val="18"/>
        </w:rPr>
        <w:t>Student’s</w:t>
      </w:r>
      <w:proofErr w:type="spellEnd"/>
      <w:r w:rsidRPr="00E562E8">
        <w:rPr>
          <w:rFonts w:ascii="Times New Roman" w:hAnsi="Times New Roman" w:cs="Times New Roman"/>
          <w:sz w:val="18"/>
          <w:szCs w:val="18"/>
        </w:rPr>
        <w:t xml:space="preserve"> t, </w:t>
      </w:r>
      <w:proofErr w:type="spellStart"/>
      <w:r w:rsidRPr="00E562E8">
        <w:rPr>
          <w:rFonts w:ascii="Times New Roman" w:hAnsi="Times New Roman" w:cs="Times New Roman"/>
          <w:sz w:val="18"/>
          <w:szCs w:val="18"/>
        </w:rPr>
        <w:t>Kruskal</w:t>
      </w:r>
      <w:proofErr w:type="spellEnd"/>
      <w:r w:rsidRPr="00E562E8">
        <w:rPr>
          <w:rFonts w:ascii="Times New Roman" w:hAnsi="Times New Roman" w:cs="Times New Roman"/>
          <w:sz w:val="18"/>
          <w:szCs w:val="18"/>
        </w:rPr>
        <w:t>-Wallis ve Mann-</w:t>
      </w:r>
      <w:proofErr w:type="spellStart"/>
      <w:r w:rsidRPr="00E562E8">
        <w:rPr>
          <w:rFonts w:ascii="Times New Roman" w:hAnsi="Times New Roman" w:cs="Times New Roman"/>
          <w:sz w:val="18"/>
          <w:szCs w:val="18"/>
        </w:rPr>
        <w:t>Whitney</w:t>
      </w:r>
      <w:proofErr w:type="spellEnd"/>
      <w:r w:rsidRPr="00E562E8">
        <w:rPr>
          <w:rFonts w:ascii="Times New Roman" w:hAnsi="Times New Roman" w:cs="Times New Roman"/>
          <w:sz w:val="18"/>
          <w:szCs w:val="18"/>
        </w:rPr>
        <w:t xml:space="preserve"> U-testleri kullanılmıştır. </w:t>
      </w:r>
    </w:p>
    <w:p w14:paraId="51B0AE7A" w14:textId="03C5657E" w:rsidR="00332296" w:rsidRPr="00E562E8" w:rsidRDefault="00332296" w:rsidP="00332296">
      <w:pPr>
        <w:autoSpaceDE w:val="0"/>
        <w:autoSpaceDN w:val="0"/>
        <w:adjustRightInd w:val="0"/>
        <w:spacing w:after="0" w:line="240" w:lineRule="auto"/>
        <w:jc w:val="both"/>
        <w:rPr>
          <w:rFonts w:ascii="Times New Roman" w:hAnsi="Times New Roman" w:cs="Times New Roman"/>
          <w:sz w:val="18"/>
          <w:szCs w:val="18"/>
        </w:rPr>
      </w:pPr>
      <w:r w:rsidRPr="00E562E8">
        <w:rPr>
          <w:rFonts w:ascii="Times New Roman" w:hAnsi="Times New Roman" w:cs="Times New Roman"/>
          <w:b/>
          <w:sz w:val="18"/>
          <w:szCs w:val="18"/>
        </w:rPr>
        <w:t>Bulgular</w:t>
      </w:r>
      <w:r w:rsidRPr="00E562E8">
        <w:rPr>
          <w:rFonts w:ascii="Times New Roman" w:hAnsi="Times New Roman" w:cs="Times New Roman"/>
          <w:bCs/>
          <w:sz w:val="18"/>
          <w:szCs w:val="18"/>
        </w:rPr>
        <w:t xml:space="preserve">: Çocuk sağlığı ve hastalıkları hemşireliği dersini alan </w:t>
      </w:r>
      <w:r w:rsidRPr="00E562E8">
        <w:rPr>
          <w:rFonts w:ascii="Times New Roman" w:hAnsi="Times New Roman" w:cs="Times New Roman"/>
          <w:bCs/>
          <w:i/>
          <w:sz w:val="18"/>
          <w:szCs w:val="18"/>
        </w:rPr>
        <w:t>öğrencilerin “cinsiyet, aile tipi, sosyal güvence ve gelir durum algısı”</w:t>
      </w:r>
      <w:r w:rsidRPr="00E562E8">
        <w:rPr>
          <w:rFonts w:ascii="Times New Roman" w:hAnsi="Times New Roman" w:cs="Times New Roman"/>
          <w:bCs/>
          <w:sz w:val="18"/>
          <w:szCs w:val="18"/>
        </w:rPr>
        <w:t xml:space="preserve"> değişkenleri ile rahatlık ve endişe alt boyut puanları arasındaki farkın istatistiksel olarak anlamlı olmadığı saptanmıştır (</w:t>
      </w:r>
      <w:proofErr w:type="gramStart"/>
      <w:r w:rsidRPr="00E562E8">
        <w:rPr>
          <w:rFonts w:ascii="Times New Roman" w:hAnsi="Times New Roman" w:cs="Times New Roman"/>
          <w:bCs/>
          <w:sz w:val="18"/>
          <w:szCs w:val="18"/>
        </w:rPr>
        <w:t>p</w:t>
      </w:r>
      <w:r w:rsidR="00824BDC" w:rsidRPr="00E562E8">
        <w:rPr>
          <w:rFonts w:ascii="Times New Roman" w:hAnsi="Times New Roman" w:cs="Times New Roman"/>
          <w:bCs/>
          <w:sz w:val="18"/>
          <w:szCs w:val="18"/>
        </w:rPr>
        <w:t xml:space="preserve"> </w:t>
      </w:r>
      <w:r w:rsidRPr="00E562E8">
        <w:rPr>
          <w:rFonts w:ascii="Times New Roman" w:hAnsi="Times New Roman" w:cs="Times New Roman"/>
          <w:bCs/>
          <w:sz w:val="18"/>
          <w:szCs w:val="18"/>
        </w:rPr>
        <w:t>&gt;</w:t>
      </w:r>
      <w:proofErr w:type="gramEnd"/>
      <w:r w:rsidR="00824BDC" w:rsidRPr="00E562E8">
        <w:rPr>
          <w:rFonts w:ascii="Times New Roman" w:hAnsi="Times New Roman" w:cs="Times New Roman"/>
          <w:bCs/>
          <w:sz w:val="18"/>
          <w:szCs w:val="18"/>
        </w:rPr>
        <w:t xml:space="preserve"> </w:t>
      </w:r>
      <w:r w:rsidRPr="00E562E8">
        <w:rPr>
          <w:rFonts w:ascii="Times New Roman" w:hAnsi="Times New Roman" w:cs="Times New Roman"/>
          <w:bCs/>
          <w:sz w:val="18"/>
          <w:szCs w:val="18"/>
        </w:rPr>
        <w:t>0.05). Hemşirelik mesleğini istemeyerek seçen öğrencilerin</w:t>
      </w:r>
      <w:bookmarkStart w:id="0" w:name="_Hlk101374407"/>
      <w:r w:rsidRPr="00E562E8">
        <w:rPr>
          <w:rFonts w:ascii="Times New Roman" w:hAnsi="Times New Roman" w:cs="Times New Roman"/>
          <w:bCs/>
          <w:sz w:val="18"/>
          <w:szCs w:val="18"/>
        </w:rPr>
        <w:t xml:space="preserve"> endişe alt boyut puanının y</w:t>
      </w:r>
      <w:bookmarkEnd w:id="0"/>
      <w:r w:rsidRPr="00E562E8">
        <w:rPr>
          <w:rFonts w:ascii="Times New Roman" w:hAnsi="Times New Roman" w:cs="Times New Roman"/>
          <w:bCs/>
          <w:sz w:val="18"/>
          <w:szCs w:val="18"/>
        </w:rPr>
        <w:t xml:space="preserve">üksek olduğu </w:t>
      </w:r>
      <w:bookmarkStart w:id="1" w:name="_Hlk101374463"/>
      <w:r w:rsidRPr="00E562E8">
        <w:rPr>
          <w:rFonts w:ascii="Times New Roman" w:hAnsi="Times New Roman" w:cs="Times New Roman"/>
          <w:bCs/>
          <w:sz w:val="18"/>
          <w:szCs w:val="18"/>
        </w:rPr>
        <w:t>ve gruplar arasındaki farkın istatiksel olarak anlamlı olduğu saptanmıştır (p</w:t>
      </w:r>
      <w:r w:rsidR="00824BDC" w:rsidRPr="00E562E8">
        <w:rPr>
          <w:rFonts w:ascii="Times New Roman" w:hAnsi="Times New Roman" w:cs="Times New Roman"/>
          <w:bCs/>
          <w:sz w:val="18"/>
          <w:szCs w:val="18"/>
        </w:rPr>
        <w:t xml:space="preserve"> </w:t>
      </w:r>
      <w:proofErr w:type="gramStart"/>
      <w:r w:rsidRPr="00E562E8">
        <w:rPr>
          <w:rFonts w:ascii="Times New Roman" w:hAnsi="Times New Roman" w:cs="Times New Roman"/>
          <w:bCs/>
          <w:sz w:val="18"/>
          <w:szCs w:val="18"/>
        </w:rPr>
        <w:t>&lt;</w:t>
      </w:r>
      <w:r w:rsidR="00824BDC" w:rsidRPr="00E562E8">
        <w:rPr>
          <w:rFonts w:ascii="Times New Roman" w:hAnsi="Times New Roman" w:cs="Times New Roman"/>
          <w:bCs/>
          <w:sz w:val="18"/>
          <w:szCs w:val="18"/>
        </w:rPr>
        <w:t xml:space="preserve"> </w:t>
      </w:r>
      <w:r w:rsidRPr="00E562E8">
        <w:rPr>
          <w:rFonts w:ascii="Times New Roman" w:hAnsi="Times New Roman" w:cs="Times New Roman"/>
          <w:bCs/>
          <w:sz w:val="18"/>
          <w:szCs w:val="18"/>
        </w:rPr>
        <w:t>0.05</w:t>
      </w:r>
      <w:proofErr w:type="gramEnd"/>
      <w:r w:rsidRPr="00E562E8">
        <w:rPr>
          <w:rFonts w:ascii="Times New Roman" w:hAnsi="Times New Roman" w:cs="Times New Roman"/>
          <w:bCs/>
          <w:sz w:val="18"/>
          <w:szCs w:val="18"/>
        </w:rPr>
        <w:t xml:space="preserve">). </w:t>
      </w:r>
      <w:bookmarkEnd w:id="1"/>
      <w:r w:rsidRPr="00E562E8">
        <w:rPr>
          <w:rFonts w:ascii="Times New Roman" w:hAnsi="Times New Roman" w:cs="Times New Roman"/>
          <w:bCs/>
          <w:sz w:val="18"/>
          <w:szCs w:val="18"/>
        </w:rPr>
        <w:t>İlaç uygulamaları hakkında bilgi düzeyi yeterli olan öğrencilerin rahatlık alt boyut puanının daha yüksek olduğu ve gruplar arasındaki farkın istatiksel olarak ileri derecede anlamlı olduğu saptanmıştır (p</w:t>
      </w:r>
      <w:r w:rsidR="00824BDC" w:rsidRPr="00E562E8">
        <w:rPr>
          <w:rFonts w:ascii="Times New Roman" w:hAnsi="Times New Roman" w:cs="Times New Roman"/>
          <w:bCs/>
          <w:sz w:val="18"/>
          <w:szCs w:val="18"/>
        </w:rPr>
        <w:t xml:space="preserve"> </w:t>
      </w:r>
      <w:proofErr w:type="gramStart"/>
      <w:r w:rsidRPr="00E562E8">
        <w:rPr>
          <w:rFonts w:ascii="Times New Roman" w:hAnsi="Times New Roman" w:cs="Times New Roman"/>
          <w:bCs/>
          <w:sz w:val="18"/>
          <w:szCs w:val="18"/>
        </w:rPr>
        <w:t>&lt;</w:t>
      </w:r>
      <w:r w:rsidR="00824BDC" w:rsidRPr="00E562E8">
        <w:rPr>
          <w:rFonts w:ascii="Times New Roman" w:hAnsi="Times New Roman" w:cs="Times New Roman"/>
          <w:bCs/>
          <w:sz w:val="18"/>
          <w:szCs w:val="18"/>
        </w:rPr>
        <w:t xml:space="preserve"> </w:t>
      </w:r>
      <w:r w:rsidRPr="00E562E8">
        <w:rPr>
          <w:rFonts w:ascii="Times New Roman" w:hAnsi="Times New Roman" w:cs="Times New Roman"/>
          <w:bCs/>
          <w:sz w:val="18"/>
          <w:szCs w:val="18"/>
        </w:rPr>
        <w:t>0.01</w:t>
      </w:r>
      <w:proofErr w:type="gramEnd"/>
      <w:r w:rsidRPr="00E562E8">
        <w:rPr>
          <w:rFonts w:ascii="Times New Roman" w:hAnsi="Times New Roman" w:cs="Times New Roman"/>
          <w:bCs/>
          <w:sz w:val="18"/>
          <w:szCs w:val="18"/>
        </w:rPr>
        <w:t>). Klinikte ilaç hatası yapan öğrencilerin endişe alt boyut puanının yüksek ve aralarındaki farkın istatiksel olarak ileri derecede anlamlı olduğu belirlenmiştir (p</w:t>
      </w:r>
      <w:r w:rsidR="00824BDC" w:rsidRPr="00E562E8">
        <w:rPr>
          <w:rFonts w:ascii="Times New Roman" w:hAnsi="Times New Roman" w:cs="Times New Roman"/>
          <w:bCs/>
          <w:sz w:val="18"/>
          <w:szCs w:val="18"/>
        </w:rPr>
        <w:t xml:space="preserve"> </w:t>
      </w:r>
      <w:proofErr w:type="gramStart"/>
      <w:r w:rsidRPr="00E562E8">
        <w:rPr>
          <w:rFonts w:ascii="Times New Roman" w:hAnsi="Times New Roman" w:cs="Times New Roman"/>
          <w:bCs/>
          <w:sz w:val="18"/>
          <w:szCs w:val="18"/>
        </w:rPr>
        <w:t>&lt;</w:t>
      </w:r>
      <w:r w:rsidR="00824BDC" w:rsidRPr="00E562E8">
        <w:rPr>
          <w:rFonts w:ascii="Times New Roman" w:hAnsi="Times New Roman" w:cs="Times New Roman"/>
          <w:bCs/>
          <w:sz w:val="18"/>
          <w:szCs w:val="18"/>
        </w:rPr>
        <w:t xml:space="preserve"> </w:t>
      </w:r>
      <w:r w:rsidRPr="00E562E8">
        <w:rPr>
          <w:rFonts w:ascii="Times New Roman" w:hAnsi="Times New Roman" w:cs="Times New Roman"/>
          <w:bCs/>
          <w:sz w:val="18"/>
          <w:szCs w:val="18"/>
        </w:rPr>
        <w:t>0.05</w:t>
      </w:r>
      <w:proofErr w:type="gramEnd"/>
      <w:r w:rsidRPr="00E562E8">
        <w:rPr>
          <w:rFonts w:ascii="Times New Roman" w:hAnsi="Times New Roman" w:cs="Times New Roman"/>
          <w:bCs/>
          <w:sz w:val="18"/>
          <w:szCs w:val="18"/>
        </w:rPr>
        <w:t>).</w:t>
      </w:r>
      <w:r w:rsidRPr="00E562E8">
        <w:rPr>
          <w:rFonts w:ascii="Times New Roman" w:hAnsi="Times New Roman" w:cs="Times New Roman"/>
          <w:bCs/>
          <w:iCs/>
          <w:sz w:val="18"/>
          <w:szCs w:val="18"/>
        </w:rPr>
        <w:t xml:space="preserve"> </w:t>
      </w:r>
    </w:p>
    <w:p w14:paraId="02225025" w14:textId="77777777" w:rsidR="00332296" w:rsidRPr="00E562E8" w:rsidRDefault="00332296" w:rsidP="00332296">
      <w:pPr>
        <w:autoSpaceDE w:val="0"/>
        <w:autoSpaceDN w:val="0"/>
        <w:adjustRightInd w:val="0"/>
        <w:spacing w:after="0" w:line="240" w:lineRule="auto"/>
        <w:jc w:val="both"/>
        <w:rPr>
          <w:rFonts w:ascii="Times New Roman" w:hAnsi="Times New Roman" w:cs="Times New Roman"/>
          <w:bCs/>
          <w:iCs/>
          <w:sz w:val="18"/>
          <w:szCs w:val="18"/>
        </w:rPr>
      </w:pPr>
      <w:r w:rsidRPr="00E562E8">
        <w:rPr>
          <w:rFonts w:ascii="Times New Roman" w:hAnsi="Times New Roman" w:cs="Times New Roman"/>
          <w:b/>
          <w:sz w:val="18"/>
          <w:szCs w:val="18"/>
        </w:rPr>
        <w:t xml:space="preserve">Sonuç: </w:t>
      </w:r>
      <w:r w:rsidRPr="00E562E8">
        <w:rPr>
          <w:rFonts w:ascii="Times New Roman" w:hAnsi="Times New Roman" w:cs="Times New Roman"/>
          <w:sz w:val="18"/>
          <w:szCs w:val="18"/>
        </w:rPr>
        <w:t xml:space="preserve">Bu çalışma sonucunda, çocuk sağlığı ve hastalıkları hemşireliği dersini alan öğrencilerin hemşirelik mesleğini isteyerek seçenlerin, ilaç uygulamaları hakkında yeterli bilgisi olanların ve klinikte ilaç hatası yapmayanların klinik rahatlık düzeyinin yüksek, endişe düzeyinin düşük olduğu saptanmıştır.  </w:t>
      </w:r>
    </w:p>
    <w:p w14:paraId="79695C67" w14:textId="77777777" w:rsidR="00332296" w:rsidRPr="00E562E8" w:rsidRDefault="00332296" w:rsidP="00332296">
      <w:pPr>
        <w:spacing w:after="0" w:line="240" w:lineRule="auto"/>
        <w:jc w:val="both"/>
        <w:rPr>
          <w:rFonts w:ascii="Times New Roman" w:hAnsi="Times New Roman" w:cs="Times New Roman"/>
          <w:sz w:val="18"/>
          <w:szCs w:val="18"/>
        </w:rPr>
      </w:pPr>
      <w:r w:rsidRPr="00E562E8">
        <w:rPr>
          <w:rFonts w:ascii="Times New Roman" w:hAnsi="Times New Roman" w:cs="Times New Roman"/>
          <w:b/>
          <w:sz w:val="18"/>
          <w:szCs w:val="18"/>
        </w:rPr>
        <w:t>Anahtar sözcükler:</w:t>
      </w:r>
      <w:r w:rsidRPr="00E562E8">
        <w:rPr>
          <w:rFonts w:ascii="Times New Roman" w:hAnsi="Times New Roman" w:cs="Times New Roman"/>
          <w:sz w:val="18"/>
          <w:szCs w:val="18"/>
        </w:rPr>
        <w:t xml:space="preserve"> </w:t>
      </w:r>
      <w:bookmarkStart w:id="2" w:name="_Hlk101376486"/>
      <w:r w:rsidRPr="00E562E8">
        <w:rPr>
          <w:rFonts w:ascii="Times New Roman" w:hAnsi="Times New Roman" w:cs="Times New Roman"/>
          <w:sz w:val="18"/>
          <w:szCs w:val="18"/>
        </w:rPr>
        <w:t xml:space="preserve">Hemşirelik Öğrencileri; Klinik </w:t>
      </w:r>
      <w:proofErr w:type="gramStart"/>
      <w:r w:rsidRPr="00E562E8">
        <w:rPr>
          <w:rFonts w:ascii="Times New Roman" w:hAnsi="Times New Roman" w:cs="Times New Roman"/>
          <w:sz w:val="18"/>
          <w:szCs w:val="18"/>
        </w:rPr>
        <w:t>Endişe;</w:t>
      </w:r>
      <w:proofErr w:type="gramEnd"/>
      <w:r w:rsidRPr="00E562E8">
        <w:rPr>
          <w:rFonts w:ascii="Times New Roman" w:hAnsi="Times New Roman" w:cs="Times New Roman"/>
          <w:sz w:val="18"/>
          <w:szCs w:val="18"/>
        </w:rPr>
        <w:t xml:space="preserve"> Rahatlık  </w:t>
      </w:r>
    </w:p>
    <w:bookmarkEnd w:id="2"/>
    <w:p w14:paraId="5A0AC7C4" w14:textId="77777777" w:rsidR="00332296" w:rsidRPr="00E562E8" w:rsidRDefault="00332296" w:rsidP="00332296">
      <w:pPr>
        <w:spacing w:line="240" w:lineRule="auto"/>
        <w:jc w:val="both"/>
        <w:rPr>
          <w:rFonts w:ascii="Times New Roman" w:hAnsi="Times New Roman" w:cs="Times New Roman"/>
          <w:sz w:val="18"/>
          <w:szCs w:val="18"/>
        </w:rPr>
      </w:pPr>
    </w:p>
    <w:p w14:paraId="5FB21ADB" w14:textId="77777777" w:rsidR="00332296" w:rsidRPr="00E562E8" w:rsidRDefault="00332296" w:rsidP="00332296">
      <w:pPr>
        <w:spacing w:line="240" w:lineRule="auto"/>
        <w:jc w:val="both"/>
        <w:rPr>
          <w:rFonts w:ascii="Times New Roman" w:eastAsia="Calibri" w:hAnsi="Times New Roman" w:cs="Times New Roman"/>
          <w:b/>
          <w:bCs/>
          <w:color w:val="000000"/>
          <w:sz w:val="18"/>
          <w:szCs w:val="18"/>
        </w:rPr>
      </w:pPr>
      <w:r w:rsidRPr="00E562E8">
        <w:rPr>
          <w:rFonts w:ascii="Times New Roman" w:eastAsia="Calibri" w:hAnsi="Times New Roman" w:cs="Times New Roman"/>
          <w:b/>
          <w:bCs/>
          <w:color w:val="000000"/>
          <w:sz w:val="18"/>
          <w:szCs w:val="18"/>
        </w:rPr>
        <w:t>ABSTRACT</w:t>
      </w:r>
    </w:p>
    <w:p w14:paraId="4EBD1E4C" w14:textId="77777777" w:rsidR="00332296" w:rsidRPr="00E562E8" w:rsidRDefault="00332296" w:rsidP="00332296">
      <w:pPr>
        <w:spacing w:after="0" w:line="240" w:lineRule="auto"/>
        <w:jc w:val="both"/>
        <w:rPr>
          <w:rFonts w:ascii="Times New Roman" w:eastAsia="Calibri" w:hAnsi="Times New Roman" w:cs="Times New Roman"/>
          <w:b/>
          <w:bCs/>
          <w:color w:val="000000"/>
          <w:sz w:val="18"/>
          <w:szCs w:val="18"/>
        </w:rPr>
      </w:pPr>
      <w:proofErr w:type="spellStart"/>
      <w:r w:rsidRPr="00E562E8">
        <w:rPr>
          <w:rFonts w:ascii="Times New Roman" w:eastAsia="Calibri" w:hAnsi="Times New Roman" w:cs="Times New Roman"/>
          <w:b/>
          <w:bCs/>
          <w:color w:val="000000"/>
          <w:sz w:val="18"/>
          <w:szCs w:val="18"/>
        </w:rPr>
        <w:t>Aim</w:t>
      </w:r>
      <w:proofErr w:type="spellEnd"/>
      <w:r w:rsidRPr="00E562E8">
        <w:rPr>
          <w:rFonts w:ascii="Times New Roman" w:eastAsia="Calibri" w:hAnsi="Times New Roman" w:cs="Times New Roman"/>
          <w:b/>
          <w:bCs/>
          <w:color w:val="000000"/>
          <w:sz w:val="18"/>
          <w:szCs w:val="18"/>
        </w:rPr>
        <w:t xml:space="preserve">: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aim</w:t>
      </w:r>
      <w:proofErr w:type="spellEnd"/>
      <w:r w:rsidRPr="00E562E8">
        <w:rPr>
          <w:rFonts w:ascii="Times New Roman" w:eastAsia="Calibri" w:hAnsi="Times New Roman" w:cs="Times New Roman"/>
          <w:bCs/>
          <w:color w:val="000000"/>
          <w:sz w:val="18"/>
          <w:szCs w:val="18"/>
        </w:rPr>
        <w:t xml:space="preserve"> of </w:t>
      </w:r>
      <w:proofErr w:type="spellStart"/>
      <w:r w:rsidRPr="00E562E8">
        <w:rPr>
          <w:rFonts w:ascii="Times New Roman" w:eastAsia="Calibri" w:hAnsi="Times New Roman" w:cs="Times New Roman"/>
          <w:bCs/>
          <w:color w:val="000000"/>
          <w:sz w:val="18"/>
          <w:szCs w:val="18"/>
        </w:rPr>
        <w:t>this</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study</w:t>
      </w:r>
      <w:proofErr w:type="spellEnd"/>
      <w:r w:rsidRPr="00E562E8">
        <w:rPr>
          <w:rFonts w:ascii="Times New Roman" w:eastAsia="Calibri" w:hAnsi="Times New Roman" w:cs="Times New Roman"/>
          <w:bCs/>
          <w:color w:val="000000"/>
          <w:sz w:val="18"/>
          <w:szCs w:val="18"/>
        </w:rPr>
        <w:t xml:space="preserve"> is </w:t>
      </w:r>
      <w:proofErr w:type="spellStart"/>
      <w:r w:rsidRPr="00E562E8">
        <w:rPr>
          <w:rFonts w:ascii="Times New Roman" w:eastAsia="Calibri" w:hAnsi="Times New Roman" w:cs="Times New Roman"/>
          <w:bCs/>
          <w:color w:val="000000"/>
          <w:sz w:val="18"/>
          <w:szCs w:val="18"/>
        </w:rPr>
        <w:t>to</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determine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hAnsi="Times New Roman" w:cs="Times New Roman"/>
          <w:sz w:val="18"/>
          <w:szCs w:val="18"/>
        </w:rPr>
        <w:t>clinical</w:t>
      </w:r>
      <w:proofErr w:type="spellEnd"/>
      <w:r w:rsidRPr="00E562E8">
        <w:rPr>
          <w:rFonts w:ascii="Times New Roman" w:hAnsi="Times New Roman" w:cs="Times New Roman"/>
          <w:sz w:val="18"/>
          <w:szCs w:val="18"/>
        </w:rPr>
        <w:t xml:space="preserve"> </w:t>
      </w:r>
      <w:proofErr w:type="spellStart"/>
      <w:r w:rsidRPr="00E562E8">
        <w:rPr>
          <w:rFonts w:ascii="Times New Roman" w:hAnsi="Times New Roman" w:cs="Times New Roman"/>
          <w:sz w:val="18"/>
          <w:szCs w:val="18"/>
        </w:rPr>
        <w:t>comfort</w:t>
      </w:r>
      <w:proofErr w:type="spellEnd"/>
      <w:r w:rsidRPr="00E562E8">
        <w:rPr>
          <w:rFonts w:ascii="Times New Roman" w:hAnsi="Times New Roman" w:cs="Times New Roman"/>
          <w:sz w:val="18"/>
          <w:szCs w:val="18"/>
        </w:rPr>
        <w:t xml:space="preserve"> </w:t>
      </w:r>
      <w:proofErr w:type="spellStart"/>
      <w:r w:rsidRPr="00E562E8">
        <w:rPr>
          <w:rFonts w:ascii="Times New Roman" w:hAnsi="Times New Roman" w:cs="Times New Roman"/>
          <w:sz w:val="18"/>
          <w:szCs w:val="18"/>
        </w:rPr>
        <w:t>and</w:t>
      </w:r>
      <w:proofErr w:type="spellEnd"/>
      <w:r w:rsidRPr="00E562E8">
        <w:rPr>
          <w:rFonts w:ascii="Times New Roman" w:hAnsi="Times New Roman" w:cs="Times New Roman"/>
          <w:sz w:val="18"/>
          <w:szCs w:val="18"/>
        </w:rPr>
        <w:t xml:space="preserve"> </w:t>
      </w:r>
      <w:proofErr w:type="spellStart"/>
      <w:r w:rsidRPr="00E562E8">
        <w:rPr>
          <w:rFonts w:ascii="Times New Roman" w:hAnsi="Times New Roman" w:cs="Times New Roman"/>
          <w:sz w:val="18"/>
          <w:szCs w:val="18"/>
        </w:rPr>
        <w:t>worry</w:t>
      </w:r>
      <w:proofErr w:type="spellEnd"/>
      <w:r w:rsidRPr="00E562E8">
        <w:rPr>
          <w:rFonts w:ascii="Times New Roman" w:hAnsi="Times New Roman" w:cs="Times New Roman"/>
          <w:sz w:val="18"/>
          <w:szCs w:val="18"/>
        </w:rPr>
        <w:t xml:space="preserve"> </w:t>
      </w:r>
      <w:proofErr w:type="spellStart"/>
      <w:r w:rsidRPr="00E562E8">
        <w:rPr>
          <w:rFonts w:ascii="Times New Roman" w:hAnsi="Times New Roman" w:cs="Times New Roman"/>
          <w:sz w:val="18"/>
          <w:szCs w:val="18"/>
        </w:rPr>
        <w:t>levels</w:t>
      </w:r>
      <w:proofErr w:type="spellEnd"/>
      <w:r w:rsidRPr="00E562E8">
        <w:rPr>
          <w:rFonts w:ascii="Times New Roman" w:hAnsi="Times New Roman" w:cs="Times New Roman"/>
          <w:sz w:val="18"/>
          <w:szCs w:val="18"/>
        </w:rPr>
        <w:t xml:space="preserve"> of </w:t>
      </w:r>
      <w:proofErr w:type="spellStart"/>
      <w:r w:rsidRPr="00E562E8">
        <w:rPr>
          <w:rFonts w:ascii="Times New Roman" w:hAnsi="Times New Roman" w:cs="Times New Roman"/>
          <w:sz w:val="18"/>
          <w:szCs w:val="18"/>
        </w:rPr>
        <w:t>students</w:t>
      </w:r>
      <w:proofErr w:type="spellEnd"/>
      <w:r w:rsidRPr="00E562E8">
        <w:rPr>
          <w:rFonts w:ascii="Times New Roman" w:hAnsi="Times New Roman" w:cs="Times New Roman"/>
          <w:sz w:val="18"/>
          <w:szCs w:val="18"/>
        </w:rPr>
        <w:t xml:space="preserve"> </w:t>
      </w:r>
      <w:proofErr w:type="spellStart"/>
      <w:r w:rsidRPr="00E562E8">
        <w:rPr>
          <w:rFonts w:ascii="Times New Roman" w:hAnsi="Times New Roman" w:cs="Times New Roman"/>
          <w:sz w:val="18"/>
          <w:szCs w:val="18"/>
        </w:rPr>
        <w:t>taking</w:t>
      </w:r>
      <w:proofErr w:type="spellEnd"/>
      <w:r w:rsidRPr="00E562E8">
        <w:rPr>
          <w:rFonts w:ascii="Times New Roman" w:hAnsi="Times New Roman" w:cs="Times New Roman"/>
          <w:sz w:val="18"/>
          <w:szCs w:val="18"/>
        </w:rPr>
        <w:t xml:space="preserve"> </w:t>
      </w:r>
      <w:proofErr w:type="spellStart"/>
      <w:r w:rsidRPr="00E562E8">
        <w:rPr>
          <w:rFonts w:ascii="Times New Roman" w:hAnsi="Times New Roman" w:cs="Times New Roman"/>
          <w:sz w:val="18"/>
          <w:szCs w:val="18"/>
        </w:rPr>
        <w:t>child</w:t>
      </w:r>
      <w:proofErr w:type="spellEnd"/>
      <w:r w:rsidRPr="00E562E8">
        <w:rPr>
          <w:rFonts w:ascii="Times New Roman" w:hAnsi="Times New Roman" w:cs="Times New Roman"/>
          <w:sz w:val="18"/>
          <w:szCs w:val="18"/>
        </w:rPr>
        <w:t xml:space="preserve"> </w:t>
      </w:r>
      <w:proofErr w:type="spellStart"/>
      <w:r w:rsidRPr="00E562E8">
        <w:rPr>
          <w:rFonts w:ascii="Times New Roman" w:hAnsi="Times New Roman" w:cs="Times New Roman"/>
          <w:sz w:val="18"/>
          <w:szCs w:val="18"/>
        </w:rPr>
        <w:t>health</w:t>
      </w:r>
      <w:proofErr w:type="spellEnd"/>
      <w:r w:rsidRPr="00E562E8">
        <w:rPr>
          <w:rFonts w:ascii="Times New Roman" w:hAnsi="Times New Roman" w:cs="Times New Roman"/>
          <w:sz w:val="18"/>
          <w:szCs w:val="18"/>
        </w:rPr>
        <w:t xml:space="preserve"> </w:t>
      </w:r>
      <w:proofErr w:type="spellStart"/>
      <w:r w:rsidRPr="00E562E8">
        <w:rPr>
          <w:rFonts w:ascii="Times New Roman" w:hAnsi="Times New Roman" w:cs="Times New Roman"/>
          <w:sz w:val="18"/>
          <w:szCs w:val="18"/>
        </w:rPr>
        <w:t>and</w:t>
      </w:r>
      <w:proofErr w:type="spellEnd"/>
      <w:r w:rsidRPr="00E562E8">
        <w:rPr>
          <w:rFonts w:ascii="Times New Roman" w:hAnsi="Times New Roman" w:cs="Times New Roman"/>
          <w:sz w:val="18"/>
          <w:szCs w:val="18"/>
        </w:rPr>
        <w:t xml:space="preserve"> </w:t>
      </w:r>
      <w:proofErr w:type="spellStart"/>
      <w:r w:rsidRPr="00E562E8">
        <w:rPr>
          <w:rFonts w:ascii="Times New Roman" w:hAnsi="Times New Roman" w:cs="Times New Roman"/>
          <w:sz w:val="18"/>
          <w:szCs w:val="18"/>
        </w:rPr>
        <w:t>disease</w:t>
      </w:r>
      <w:proofErr w:type="spellEnd"/>
      <w:r w:rsidRPr="00E562E8">
        <w:rPr>
          <w:rFonts w:ascii="Times New Roman" w:hAnsi="Times New Roman" w:cs="Times New Roman"/>
          <w:sz w:val="18"/>
          <w:szCs w:val="18"/>
        </w:rPr>
        <w:t xml:space="preserve"> </w:t>
      </w:r>
      <w:proofErr w:type="spellStart"/>
      <w:r w:rsidRPr="00E562E8">
        <w:rPr>
          <w:rFonts w:ascii="Times New Roman" w:hAnsi="Times New Roman" w:cs="Times New Roman"/>
          <w:sz w:val="18"/>
          <w:szCs w:val="18"/>
        </w:rPr>
        <w:t>nursing</w:t>
      </w:r>
      <w:proofErr w:type="spellEnd"/>
      <w:r w:rsidRPr="00E562E8">
        <w:rPr>
          <w:rFonts w:ascii="Times New Roman" w:hAnsi="Times New Roman" w:cs="Times New Roman"/>
          <w:sz w:val="18"/>
          <w:szCs w:val="18"/>
        </w:rPr>
        <w:t xml:space="preserve"> </w:t>
      </w:r>
      <w:proofErr w:type="spellStart"/>
      <w:r w:rsidRPr="00E562E8">
        <w:rPr>
          <w:rFonts w:ascii="Times New Roman" w:hAnsi="Times New Roman" w:cs="Times New Roman"/>
          <w:sz w:val="18"/>
          <w:szCs w:val="18"/>
        </w:rPr>
        <w:t>course</w:t>
      </w:r>
      <w:proofErr w:type="spellEnd"/>
      <w:r w:rsidRPr="00E562E8">
        <w:rPr>
          <w:rFonts w:ascii="Times New Roman" w:hAnsi="Times New Roman" w:cs="Times New Roman"/>
          <w:sz w:val="18"/>
          <w:szCs w:val="18"/>
        </w:rPr>
        <w:t>.</w:t>
      </w:r>
    </w:p>
    <w:p w14:paraId="4840222D" w14:textId="77777777" w:rsidR="00332296" w:rsidRPr="00E562E8" w:rsidRDefault="00332296" w:rsidP="00332296">
      <w:pPr>
        <w:spacing w:after="0" w:line="240" w:lineRule="auto"/>
        <w:jc w:val="both"/>
        <w:rPr>
          <w:rFonts w:ascii="Times New Roman" w:eastAsia="Calibri" w:hAnsi="Times New Roman" w:cs="Times New Roman"/>
          <w:bCs/>
          <w:color w:val="000000"/>
          <w:sz w:val="18"/>
          <w:szCs w:val="18"/>
        </w:rPr>
      </w:pPr>
      <w:proofErr w:type="spellStart"/>
      <w:r w:rsidRPr="00E562E8">
        <w:rPr>
          <w:rFonts w:ascii="Times New Roman" w:hAnsi="Times New Roman" w:cs="Times New Roman"/>
          <w:b/>
          <w:sz w:val="18"/>
          <w:szCs w:val="18"/>
        </w:rPr>
        <w:t>Material</w:t>
      </w:r>
      <w:proofErr w:type="spellEnd"/>
      <w:r w:rsidRPr="00E562E8">
        <w:rPr>
          <w:rFonts w:ascii="Times New Roman" w:hAnsi="Times New Roman" w:cs="Times New Roman"/>
          <w:b/>
          <w:sz w:val="18"/>
          <w:szCs w:val="18"/>
        </w:rPr>
        <w:t xml:space="preserve"> </w:t>
      </w:r>
      <w:proofErr w:type="spellStart"/>
      <w:r w:rsidRPr="00E562E8">
        <w:rPr>
          <w:rFonts w:ascii="Times New Roman" w:hAnsi="Times New Roman" w:cs="Times New Roman"/>
          <w:b/>
          <w:sz w:val="18"/>
          <w:szCs w:val="18"/>
        </w:rPr>
        <w:t>and</w:t>
      </w:r>
      <w:proofErr w:type="spellEnd"/>
      <w:r w:rsidRPr="00E562E8">
        <w:rPr>
          <w:rFonts w:ascii="Times New Roman" w:hAnsi="Times New Roman" w:cs="Times New Roman"/>
          <w:b/>
          <w:sz w:val="18"/>
          <w:szCs w:val="18"/>
        </w:rPr>
        <w:t xml:space="preserve"> </w:t>
      </w:r>
      <w:proofErr w:type="spellStart"/>
      <w:r w:rsidRPr="00E562E8">
        <w:rPr>
          <w:rFonts w:ascii="Times New Roman" w:hAnsi="Times New Roman" w:cs="Times New Roman"/>
          <w:b/>
          <w:sz w:val="18"/>
          <w:szCs w:val="18"/>
        </w:rPr>
        <w:t>Methods</w:t>
      </w:r>
      <w:proofErr w:type="spellEnd"/>
      <w:r w:rsidRPr="00E562E8">
        <w:rPr>
          <w:rFonts w:ascii="Times New Roman" w:hAnsi="Times New Roman" w:cs="Times New Roman"/>
          <w:b/>
          <w:sz w:val="18"/>
          <w:szCs w:val="18"/>
        </w:rPr>
        <w:t>:</w:t>
      </w:r>
      <w:r w:rsidRPr="00E562E8">
        <w:rPr>
          <w:rFonts w:ascii="Times New Roman" w:hAnsi="Times New Roman" w:cs="Times New Roman"/>
          <w:sz w:val="18"/>
          <w:szCs w:val="18"/>
        </w:rPr>
        <w:t xml:space="preserve"> </w:t>
      </w:r>
      <w:proofErr w:type="spellStart"/>
      <w:r w:rsidRPr="00E562E8">
        <w:rPr>
          <w:rFonts w:ascii="Times New Roman" w:eastAsia="Calibri" w:hAnsi="Times New Roman" w:cs="Times New Roman"/>
          <w:bCs/>
          <w:color w:val="000000"/>
          <w:sz w:val="18"/>
          <w:szCs w:val="18"/>
        </w:rPr>
        <w:t>This</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descriptive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study</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was</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conducted</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with</w:t>
      </w:r>
      <w:proofErr w:type="spellEnd"/>
      <w:r w:rsidRPr="00E562E8">
        <w:rPr>
          <w:rFonts w:ascii="Times New Roman" w:eastAsia="Calibri" w:hAnsi="Times New Roman" w:cs="Times New Roman"/>
          <w:bCs/>
          <w:color w:val="000000"/>
          <w:sz w:val="18"/>
          <w:szCs w:val="18"/>
        </w:rPr>
        <w:t xml:space="preserve"> a total of 152 </w:t>
      </w:r>
      <w:proofErr w:type="spellStart"/>
      <w:r w:rsidRPr="00E562E8">
        <w:rPr>
          <w:rFonts w:ascii="Times New Roman" w:eastAsia="Calibri" w:hAnsi="Times New Roman" w:cs="Times New Roman"/>
          <w:bCs/>
          <w:color w:val="000000"/>
          <w:sz w:val="18"/>
          <w:szCs w:val="18"/>
        </w:rPr>
        <w:t>students</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taking</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child</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health</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and</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disease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nursing</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course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between</w:t>
      </w:r>
      <w:proofErr w:type="spellEnd"/>
      <w:r w:rsidRPr="00E562E8">
        <w:rPr>
          <w:rFonts w:ascii="Times New Roman" w:eastAsia="Calibri" w:hAnsi="Times New Roman" w:cs="Times New Roman"/>
          <w:bCs/>
          <w:color w:val="000000"/>
          <w:sz w:val="18"/>
          <w:szCs w:val="18"/>
        </w:rPr>
        <w:t xml:space="preserve"> April 2022.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r w:rsidRPr="00E562E8">
        <w:rPr>
          <w:rFonts w:ascii="Times New Roman" w:eastAsia="Calibri" w:hAnsi="Times New Roman" w:cs="Times New Roman"/>
          <w:bCs/>
          <w:i/>
          <w:iCs/>
          <w:color w:val="000000"/>
          <w:sz w:val="18"/>
          <w:szCs w:val="18"/>
        </w:rPr>
        <w:t>“</w:t>
      </w:r>
      <w:proofErr w:type="spellStart"/>
      <w:r w:rsidRPr="00E562E8">
        <w:rPr>
          <w:rFonts w:ascii="Times New Roman" w:eastAsia="Calibri" w:hAnsi="Times New Roman" w:cs="Times New Roman"/>
          <w:bCs/>
          <w:i/>
          <w:iCs/>
          <w:color w:val="000000"/>
          <w:sz w:val="18"/>
          <w:szCs w:val="18"/>
        </w:rPr>
        <w:t>Descriptive</w:t>
      </w:r>
      <w:proofErr w:type="spellEnd"/>
      <w:r w:rsidRPr="00E562E8">
        <w:rPr>
          <w:rFonts w:ascii="Times New Roman" w:eastAsia="Calibri" w:hAnsi="Times New Roman" w:cs="Times New Roman"/>
          <w:bCs/>
          <w:i/>
          <w:iCs/>
          <w:color w:val="000000"/>
          <w:sz w:val="18"/>
          <w:szCs w:val="18"/>
        </w:rPr>
        <w:t xml:space="preserve"> Information Form” </w:t>
      </w:r>
      <w:proofErr w:type="spellStart"/>
      <w:r w:rsidRPr="00E562E8">
        <w:rPr>
          <w:rFonts w:ascii="Times New Roman" w:eastAsia="Calibri" w:hAnsi="Times New Roman" w:cs="Times New Roman"/>
          <w:bCs/>
          <w:color w:val="000000"/>
          <w:sz w:val="18"/>
          <w:szCs w:val="18"/>
        </w:rPr>
        <w:t>containing</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socio-demographic</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information</w:t>
      </w:r>
      <w:proofErr w:type="spellEnd"/>
      <w:r w:rsidRPr="00E562E8">
        <w:rPr>
          <w:rFonts w:ascii="Times New Roman" w:eastAsia="Calibri" w:hAnsi="Times New Roman" w:cs="Times New Roman"/>
          <w:bCs/>
          <w:color w:val="000000"/>
          <w:sz w:val="18"/>
          <w:szCs w:val="18"/>
        </w:rPr>
        <w:t xml:space="preserve"> of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students</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and</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r w:rsidRPr="00E562E8">
        <w:rPr>
          <w:rFonts w:ascii="Times New Roman" w:eastAsia="Calibri" w:hAnsi="Times New Roman" w:cs="Times New Roman"/>
          <w:bCs/>
          <w:i/>
          <w:iCs/>
          <w:color w:val="000000"/>
          <w:sz w:val="18"/>
          <w:szCs w:val="18"/>
        </w:rPr>
        <w:t>“</w:t>
      </w:r>
      <w:proofErr w:type="spellStart"/>
      <w:r w:rsidRPr="00E562E8">
        <w:rPr>
          <w:rFonts w:ascii="Times New Roman" w:eastAsia="Calibri" w:hAnsi="Times New Roman" w:cs="Times New Roman"/>
          <w:bCs/>
          <w:i/>
          <w:iCs/>
          <w:color w:val="000000"/>
          <w:sz w:val="18"/>
          <w:szCs w:val="18"/>
        </w:rPr>
        <w:t>Clinical</w:t>
      </w:r>
      <w:proofErr w:type="spellEnd"/>
      <w:r w:rsidRPr="00E562E8">
        <w:rPr>
          <w:rFonts w:ascii="Times New Roman" w:eastAsia="Calibri" w:hAnsi="Times New Roman" w:cs="Times New Roman"/>
          <w:bCs/>
          <w:i/>
          <w:iCs/>
          <w:color w:val="000000"/>
          <w:sz w:val="18"/>
          <w:szCs w:val="18"/>
        </w:rPr>
        <w:t xml:space="preserve"> </w:t>
      </w:r>
      <w:proofErr w:type="spellStart"/>
      <w:r w:rsidRPr="00E562E8">
        <w:rPr>
          <w:rFonts w:ascii="Times New Roman" w:eastAsia="Calibri" w:hAnsi="Times New Roman" w:cs="Times New Roman"/>
          <w:bCs/>
          <w:i/>
          <w:iCs/>
          <w:color w:val="000000"/>
          <w:sz w:val="18"/>
          <w:szCs w:val="18"/>
        </w:rPr>
        <w:t>Comfort</w:t>
      </w:r>
      <w:proofErr w:type="spellEnd"/>
      <w:r w:rsidRPr="00E562E8">
        <w:rPr>
          <w:rFonts w:ascii="Times New Roman" w:eastAsia="Calibri" w:hAnsi="Times New Roman" w:cs="Times New Roman"/>
          <w:bCs/>
          <w:i/>
          <w:iCs/>
          <w:color w:val="000000"/>
          <w:sz w:val="18"/>
          <w:szCs w:val="18"/>
        </w:rPr>
        <w:t xml:space="preserve"> </w:t>
      </w:r>
      <w:proofErr w:type="spellStart"/>
      <w:r w:rsidRPr="00E562E8">
        <w:rPr>
          <w:rFonts w:ascii="Times New Roman" w:eastAsia="Calibri" w:hAnsi="Times New Roman" w:cs="Times New Roman"/>
          <w:bCs/>
          <w:i/>
          <w:iCs/>
          <w:color w:val="000000"/>
          <w:sz w:val="18"/>
          <w:szCs w:val="18"/>
        </w:rPr>
        <w:t>and</w:t>
      </w:r>
      <w:proofErr w:type="spellEnd"/>
      <w:r w:rsidRPr="00E562E8">
        <w:rPr>
          <w:rFonts w:ascii="Times New Roman" w:eastAsia="Calibri" w:hAnsi="Times New Roman" w:cs="Times New Roman"/>
          <w:bCs/>
          <w:i/>
          <w:iCs/>
          <w:color w:val="000000"/>
          <w:sz w:val="18"/>
          <w:szCs w:val="18"/>
        </w:rPr>
        <w:t xml:space="preserve"> </w:t>
      </w:r>
      <w:proofErr w:type="spellStart"/>
      <w:r w:rsidRPr="00E562E8">
        <w:rPr>
          <w:rFonts w:ascii="Times New Roman" w:eastAsia="Calibri" w:hAnsi="Times New Roman" w:cs="Times New Roman"/>
          <w:bCs/>
          <w:i/>
          <w:iCs/>
          <w:color w:val="000000"/>
          <w:sz w:val="18"/>
          <w:szCs w:val="18"/>
        </w:rPr>
        <w:t>Worry</w:t>
      </w:r>
      <w:proofErr w:type="spellEnd"/>
      <w:r w:rsidRPr="00E562E8">
        <w:rPr>
          <w:rFonts w:ascii="Times New Roman" w:eastAsia="Calibri" w:hAnsi="Times New Roman" w:cs="Times New Roman"/>
          <w:bCs/>
          <w:i/>
          <w:iCs/>
          <w:color w:val="000000"/>
          <w:sz w:val="18"/>
          <w:szCs w:val="18"/>
        </w:rPr>
        <w:t xml:space="preserve"> </w:t>
      </w:r>
      <w:proofErr w:type="spellStart"/>
      <w:r w:rsidRPr="00E562E8">
        <w:rPr>
          <w:rFonts w:ascii="Times New Roman" w:eastAsia="Calibri" w:hAnsi="Times New Roman" w:cs="Times New Roman"/>
          <w:bCs/>
          <w:i/>
          <w:iCs/>
          <w:color w:val="000000"/>
          <w:sz w:val="18"/>
          <w:szCs w:val="18"/>
        </w:rPr>
        <w:t>Assessment</w:t>
      </w:r>
      <w:proofErr w:type="spellEnd"/>
      <w:r w:rsidRPr="00E562E8">
        <w:rPr>
          <w:rFonts w:ascii="Times New Roman" w:eastAsia="Calibri" w:hAnsi="Times New Roman" w:cs="Times New Roman"/>
          <w:bCs/>
          <w:i/>
          <w:iCs/>
          <w:color w:val="000000"/>
          <w:sz w:val="18"/>
          <w:szCs w:val="18"/>
        </w:rPr>
        <w:t xml:space="preserve"> </w:t>
      </w:r>
      <w:proofErr w:type="spellStart"/>
      <w:r w:rsidRPr="00E562E8">
        <w:rPr>
          <w:rFonts w:ascii="Times New Roman" w:eastAsia="Calibri" w:hAnsi="Times New Roman" w:cs="Times New Roman"/>
          <w:bCs/>
          <w:i/>
          <w:iCs/>
          <w:color w:val="000000"/>
          <w:sz w:val="18"/>
          <w:szCs w:val="18"/>
        </w:rPr>
        <w:t>Tool</w:t>
      </w:r>
      <w:proofErr w:type="spellEnd"/>
      <w:r w:rsidRPr="00E562E8">
        <w:rPr>
          <w:rFonts w:ascii="Times New Roman" w:eastAsia="Calibri" w:hAnsi="Times New Roman" w:cs="Times New Roman"/>
          <w:bCs/>
          <w:i/>
          <w:iCs/>
          <w:color w:val="000000"/>
          <w:sz w:val="18"/>
          <w:szCs w:val="18"/>
        </w:rPr>
        <w:t xml:space="preserve"> of Pediatric </w:t>
      </w:r>
      <w:proofErr w:type="spellStart"/>
      <w:r w:rsidRPr="00E562E8">
        <w:rPr>
          <w:rFonts w:ascii="Times New Roman" w:eastAsia="Calibri" w:hAnsi="Times New Roman" w:cs="Times New Roman"/>
          <w:bCs/>
          <w:i/>
          <w:iCs/>
          <w:color w:val="000000"/>
          <w:sz w:val="18"/>
          <w:szCs w:val="18"/>
        </w:rPr>
        <w:t>Nursing</w:t>
      </w:r>
      <w:proofErr w:type="spellEnd"/>
      <w:r w:rsidRPr="00E562E8">
        <w:rPr>
          <w:rFonts w:ascii="Times New Roman" w:eastAsia="Calibri" w:hAnsi="Times New Roman" w:cs="Times New Roman"/>
          <w:bCs/>
          <w:i/>
          <w:iCs/>
          <w:color w:val="000000"/>
          <w:sz w:val="18"/>
          <w:szCs w:val="18"/>
        </w:rPr>
        <w:t xml:space="preserve"> </w:t>
      </w:r>
      <w:proofErr w:type="spellStart"/>
      <w:r w:rsidRPr="00E562E8">
        <w:rPr>
          <w:rFonts w:ascii="Times New Roman" w:eastAsia="Calibri" w:hAnsi="Times New Roman" w:cs="Times New Roman"/>
          <w:bCs/>
          <w:i/>
          <w:iCs/>
          <w:color w:val="000000"/>
          <w:sz w:val="18"/>
          <w:szCs w:val="18"/>
        </w:rPr>
        <w:t>Student</w:t>
      </w:r>
      <w:proofErr w:type="spellEnd"/>
      <w:r w:rsidRPr="00E562E8">
        <w:rPr>
          <w:rFonts w:ascii="Times New Roman" w:eastAsia="Calibri" w:hAnsi="Times New Roman" w:cs="Times New Roman"/>
          <w:bCs/>
          <w:i/>
          <w:iCs/>
          <w:color w:val="000000"/>
          <w:sz w:val="18"/>
          <w:szCs w:val="18"/>
        </w:rPr>
        <w:t xml:space="preserve">” </w:t>
      </w:r>
      <w:proofErr w:type="spellStart"/>
      <w:r w:rsidRPr="00E562E8">
        <w:rPr>
          <w:rFonts w:ascii="Times New Roman" w:eastAsia="Calibri" w:hAnsi="Times New Roman" w:cs="Times New Roman"/>
          <w:bCs/>
          <w:color w:val="000000"/>
          <w:sz w:val="18"/>
          <w:szCs w:val="18"/>
        </w:rPr>
        <w:t>were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used</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to</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collect</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data. </w:t>
      </w:r>
      <w:proofErr w:type="spellStart"/>
      <w:r w:rsidRPr="00E562E8">
        <w:rPr>
          <w:rFonts w:ascii="Times New Roman" w:hAnsi="Times New Roman" w:cs="Times New Roman"/>
          <w:sz w:val="18"/>
          <w:szCs w:val="18"/>
        </w:rPr>
        <w:t>Student’s</w:t>
      </w:r>
      <w:proofErr w:type="spellEnd"/>
      <w:r w:rsidRPr="00E562E8">
        <w:rPr>
          <w:rFonts w:ascii="Times New Roman" w:hAnsi="Times New Roman" w:cs="Times New Roman"/>
          <w:sz w:val="18"/>
          <w:szCs w:val="18"/>
        </w:rPr>
        <w:t xml:space="preserve"> t, </w:t>
      </w:r>
      <w:proofErr w:type="spellStart"/>
      <w:r w:rsidRPr="00E562E8">
        <w:rPr>
          <w:rFonts w:ascii="Times New Roman" w:hAnsi="Times New Roman" w:cs="Times New Roman"/>
          <w:sz w:val="18"/>
          <w:szCs w:val="18"/>
        </w:rPr>
        <w:t>Kruskal</w:t>
      </w:r>
      <w:proofErr w:type="spellEnd"/>
      <w:r w:rsidRPr="00E562E8">
        <w:rPr>
          <w:rFonts w:ascii="Times New Roman" w:hAnsi="Times New Roman" w:cs="Times New Roman"/>
          <w:sz w:val="18"/>
          <w:szCs w:val="18"/>
        </w:rPr>
        <w:t xml:space="preserve">-Wallis </w:t>
      </w:r>
      <w:proofErr w:type="spellStart"/>
      <w:r w:rsidRPr="00E562E8">
        <w:rPr>
          <w:rFonts w:ascii="Times New Roman" w:eastAsia="Calibri" w:hAnsi="Times New Roman" w:cs="Times New Roman"/>
          <w:bCs/>
          <w:color w:val="000000"/>
          <w:sz w:val="18"/>
          <w:szCs w:val="18"/>
        </w:rPr>
        <w:t>and</w:t>
      </w:r>
      <w:proofErr w:type="spellEnd"/>
      <w:r w:rsidRPr="00E562E8">
        <w:rPr>
          <w:rFonts w:ascii="Times New Roman" w:eastAsia="Calibri" w:hAnsi="Times New Roman" w:cs="Times New Roman"/>
          <w:bCs/>
          <w:color w:val="000000"/>
          <w:sz w:val="18"/>
          <w:szCs w:val="18"/>
        </w:rPr>
        <w:t xml:space="preserve"> Mann-</w:t>
      </w:r>
      <w:proofErr w:type="spellStart"/>
      <w:r w:rsidRPr="00E562E8">
        <w:rPr>
          <w:rFonts w:ascii="Times New Roman" w:eastAsia="Calibri" w:hAnsi="Times New Roman" w:cs="Times New Roman"/>
          <w:bCs/>
          <w:color w:val="000000"/>
          <w:sz w:val="18"/>
          <w:szCs w:val="18"/>
        </w:rPr>
        <w:t>Whitney</w:t>
      </w:r>
      <w:proofErr w:type="spellEnd"/>
      <w:r w:rsidRPr="00E562E8">
        <w:rPr>
          <w:rFonts w:ascii="Times New Roman" w:eastAsia="Calibri" w:hAnsi="Times New Roman" w:cs="Times New Roman"/>
          <w:bCs/>
          <w:color w:val="000000"/>
          <w:sz w:val="18"/>
          <w:szCs w:val="18"/>
        </w:rPr>
        <w:t xml:space="preserve"> U-</w:t>
      </w:r>
      <w:proofErr w:type="spellStart"/>
      <w:r w:rsidRPr="00E562E8">
        <w:rPr>
          <w:rFonts w:ascii="Times New Roman" w:eastAsia="Calibri" w:hAnsi="Times New Roman" w:cs="Times New Roman"/>
          <w:bCs/>
          <w:color w:val="000000"/>
          <w:sz w:val="18"/>
          <w:szCs w:val="18"/>
        </w:rPr>
        <w:t>tests</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were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used</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to</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evaluate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data.</w:t>
      </w:r>
    </w:p>
    <w:p w14:paraId="5F6BE6A5" w14:textId="318F3D01" w:rsidR="00332296" w:rsidRPr="00E562E8" w:rsidRDefault="00332296" w:rsidP="00332296">
      <w:pPr>
        <w:spacing w:after="0" w:line="240" w:lineRule="auto"/>
        <w:jc w:val="both"/>
        <w:rPr>
          <w:rFonts w:ascii="Times New Roman" w:eastAsia="Calibri" w:hAnsi="Times New Roman" w:cs="Times New Roman"/>
          <w:bCs/>
          <w:color w:val="000000"/>
          <w:sz w:val="18"/>
          <w:szCs w:val="18"/>
        </w:rPr>
      </w:pPr>
      <w:proofErr w:type="spellStart"/>
      <w:r w:rsidRPr="00E562E8">
        <w:rPr>
          <w:rFonts w:ascii="Times New Roman" w:eastAsia="Calibri" w:hAnsi="Times New Roman" w:cs="Times New Roman"/>
          <w:b/>
          <w:color w:val="000000"/>
          <w:sz w:val="18"/>
          <w:szCs w:val="18"/>
        </w:rPr>
        <w:t>Results</w:t>
      </w:r>
      <w:proofErr w:type="spellEnd"/>
      <w:r w:rsidRPr="00E562E8">
        <w:rPr>
          <w:rFonts w:ascii="Times New Roman" w:eastAsia="Calibri" w:hAnsi="Times New Roman" w:cs="Times New Roman"/>
          <w:b/>
          <w:color w:val="000000"/>
          <w:sz w:val="18"/>
          <w:szCs w:val="18"/>
        </w:rPr>
        <w:t>:</w:t>
      </w:r>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students</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taking</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child</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health</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and</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disease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nursing</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course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was</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determined</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that</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difference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between</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variables</w:t>
      </w:r>
      <w:proofErr w:type="spellEnd"/>
      <w:r w:rsidRPr="00E562E8">
        <w:rPr>
          <w:rFonts w:ascii="Times New Roman" w:eastAsia="Calibri" w:hAnsi="Times New Roman" w:cs="Times New Roman"/>
          <w:bCs/>
          <w:color w:val="000000"/>
          <w:sz w:val="18"/>
          <w:szCs w:val="18"/>
        </w:rPr>
        <w:t xml:space="preserve"> of </w:t>
      </w:r>
      <w:r w:rsidRPr="00E562E8">
        <w:rPr>
          <w:rFonts w:ascii="Times New Roman" w:eastAsia="Calibri" w:hAnsi="Times New Roman" w:cs="Times New Roman"/>
          <w:bCs/>
          <w:i/>
          <w:iCs/>
          <w:color w:val="000000"/>
          <w:sz w:val="18"/>
          <w:szCs w:val="18"/>
        </w:rPr>
        <w:t>“</w:t>
      </w:r>
      <w:proofErr w:type="spellStart"/>
      <w:r w:rsidRPr="00E562E8">
        <w:rPr>
          <w:rFonts w:ascii="Times New Roman" w:eastAsia="Calibri" w:hAnsi="Times New Roman" w:cs="Times New Roman"/>
          <w:bCs/>
          <w:i/>
          <w:iCs/>
          <w:color w:val="000000"/>
          <w:sz w:val="18"/>
          <w:szCs w:val="18"/>
        </w:rPr>
        <w:t>gender</w:t>
      </w:r>
      <w:proofErr w:type="spellEnd"/>
      <w:r w:rsidRPr="00E562E8">
        <w:rPr>
          <w:rFonts w:ascii="Times New Roman" w:eastAsia="Calibri" w:hAnsi="Times New Roman" w:cs="Times New Roman"/>
          <w:bCs/>
          <w:i/>
          <w:iCs/>
          <w:color w:val="000000"/>
          <w:sz w:val="18"/>
          <w:szCs w:val="18"/>
        </w:rPr>
        <w:t xml:space="preserve">, </w:t>
      </w:r>
      <w:proofErr w:type="spellStart"/>
      <w:r w:rsidRPr="00E562E8">
        <w:rPr>
          <w:rFonts w:ascii="Times New Roman" w:eastAsia="Calibri" w:hAnsi="Times New Roman" w:cs="Times New Roman"/>
          <w:bCs/>
          <w:i/>
          <w:iCs/>
          <w:color w:val="000000"/>
          <w:sz w:val="18"/>
          <w:szCs w:val="18"/>
        </w:rPr>
        <w:t>family</w:t>
      </w:r>
      <w:proofErr w:type="spellEnd"/>
      <w:r w:rsidRPr="00E562E8">
        <w:rPr>
          <w:rFonts w:ascii="Times New Roman" w:eastAsia="Calibri" w:hAnsi="Times New Roman" w:cs="Times New Roman"/>
          <w:bCs/>
          <w:i/>
          <w:iCs/>
          <w:color w:val="000000"/>
          <w:sz w:val="18"/>
          <w:szCs w:val="18"/>
        </w:rPr>
        <w:t xml:space="preserve"> </w:t>
      </w:r>
      <w:proofErr w:type="spellStart"/>
      <w:r w:rsidRPr="00E562E8">
        <w:rPr>
          <w:rFonts w:ascii="Times New Roman" w:eastAsia="Calibri" w:hAnsi="Times New Roman" w:cs="Times New Roman"/>
          <w:bCs/>
          <w:i/>
          <w:iCs/>
          <w:color w:val="000000"/>
          <w:sz w:val="18"/>
          <w:szCs w:val="18"/>
        </w:rPr>
        <w:t>type</w:t>
      </w:r>
      <w:proofErr w:type="spellEnd"/>
      <w:r w:rsidRPr="00E562E8">
        <w:rPr>
          <w:rFonts w:ascii="Times New Roman" w:eastAsia="Calibri" w:hAnsi="Times New Roman" w:cs="Times New Roman"/>
          <w:bCs/>
          <w:i/>
          <w:iCs/>
          <w:color w:val="000000"/>
          <w:sz w:val="18"/>
          <w:szCs w:val="18"/>
        </w:rPr>
        <w:t xml:space="preserve">, </w:t>
      </w:r>
      <w:proofErr w:type="spellStart"/>
      <w:r w:rsidRPr="00E562E8">
        <w:rPr>
          <w:rFonts w:ascii="Times New Roman" w:eastAsia="Calibri" w:hAnsi="Times New Roman" w:cs="Times New Roman"/>
          <w:bCs/>
          <w:i/>
          <w:iCs/>
          <w:color w:val="000000"/>
          <w:sz w:val="18"/>
          <w:szCs w:val="18"/>
        </w:rPr>
        <w:t>social</w:t>
      </w:r>
      <w:proofErr w:type="spellEnd"/>
      <w:r w:rsidRPr="00E562E8">
        <w:rPr>
          <w:rFonts w:ascii="Times New Roman" w:eastAsia="Calibri" w:hAnsi="Times New Roman" w:cs="Times New Roman"/>
          <w:bCs/>
          <w:i/>
          <w:iCs/>
          <w:color w:val="000000"/>
          <w:sz w:val="18"/>
          <w:szCs w:val="18"/>
        </w:rPr>
        <w:t xml:space="preserve"> </w:t>
      </w:r>
      <w:proofErr w:type="spellStart"/>
      <w:r w:rsidRPr="00E562E8">
        <w:rPr>
          <w:rFonts w:ascii="Times New Roman" w:eastAsia="Calibri" w:hAnsi="Times New Roman" w:cs="Times New Roman"/>
          <w:bCs/>
          <w:i/>
          <w:iCs/>
          <w:color w:val="000000"/>
          <w:sz w:val="18"/>
          <w:szCs w:val="18"/>
        </w:rPr>
        <w:t>security</w:t>
      </w:r>
      <w:proofErr w:type="spellEnd"/>
      <w:r w:rsidRPr="00E562E8">
        <w:rPr>
          <w:rFonts w:ascii="Times New Roman" w:eastAsia="Calibri" w:hAnsi="Times New Roman" w:cs="Times New Roman"/>
          <w:bCs/>
          <w:i/>
          <w:iCs/>
          <w:color w:val="000000"/>
          <w:sz w:val="18"/>
          <w:szCs w:val="18"/>
        </w:rPr>
        <w:t xml:space="preserve"> </w:t>
      </w:r>
      <w:proofErr w:type="spellStart"/>
      <w:r w:rsidRPr="00E562E8">
        <w:rPr>
          <w:rFonts w:ascii="Times New Roman" w:eastAsia="Calibri" w:hAnsi="Times New Roman" w:cs="Times New Roman"/>
          <w:bCs/>
          <w:i/>
          <w:iCs/>
          <w:color w:val="000000"/>
          <w:sz w:val="18"/>
          <w:szCs w:val="18"/>
        </w:rPr>
        <w:t>and</w:t>
      </w:r>
      <w:proofErr w:type="spellEnd"/>
      <w:r w:rsidRPr="00E562E8">
        <w:rPr>
          <w:rFonts w:ascii="Times New Roman" w:eastAsia="Calibri" w:hAnsi="Times New Roman" w:cs="Times New Roman"/>
          <w:bCs/>
          <w:i/>
          <w:iCs/>
          <w:color w:val="000000"/>
          <w:sz w:val="18"/>
          <w:szCs w:val="18"/>
        </w:rPr>
        <w:t xml:space="preserve"> </w:t>
      </w:r>
      <w:proofErr w:type="spellStart"/>
      <w:r w:rsidRPr="00E562E8">
        <w:rPr>
          <w:rFonts w:ascii="Times New Roman" w:eastAsia="Calibri" w:hAnsi="Times New Roman" w:cs="Times New Roman"/>
          <w:bCs/>
          <w:i/>
          <w:iCs/>
          <w:color w:val="000000"/>
          <w:sz w:val="18"/>
          <w:szCs w:val="18"/>
        </w:rPr>
        <w:t>perception</w:t>
      </w:r>
      <w:proofErr w:type="spellEnd"/>
      <w:r w:rsidRPr="00E562E8">
        <w:rPr>
          <w:rFonts w:ascii="Times New Roman" w:eastAsia="Calibri" w:hAnsi="Times New Roman" w:cs="Times New Roman"/>
          <w:bCs/>
          <w:i/>
          <w:iCs/>
          <w:color w:val="000000"/>
          <w:sz w:val="18"/>
          <w:szCs w:val="18"/>
        </w:rPr>
        <w:t xml:space="preserve"> of </w:t>
      </w:r>
      <w:proofErr w:type="spellStart"/>
      <w:r w:rsidRPr="00E562E8">
        <w:rPr>
          <w:rFonts w:ascii="Times New Roman" w:eastAsia="Calibri" w:hAnsi="Times New Roman" w:cs="Times New Roman"/>
          <w:bCs/>
          <w:i/>
          <w:iCs/>
          <w:color w:val="000000"/>
          <w:sz w:val="18"/>
          <w:szCs w:val="18"/>
        </w:rPr>
        <w:t>income</w:t>
      </w:r>
      <w:proofErr w:type="spellEnd"/>
      <w:r w:rsidRPr="00E562E8">
        <w:rPr>
          <w:rFonts w:ascii="Times New Roman" w:eastAsia="Calibri" w:hAnsi="Times New Roman" w:cs="Times New Roman"/>
          <w:bCs/>
          <w:i/>
          <w:iCs/>
          <w:color w:val="000000"/>
          <w:sz w:val="18"/>
          <w:szCs w:val="18"/>
        </w:rPr>
        <w:t xml:space="preserve"> </w:t>
      </w:r>
      <w:proofErr w:type="spellStart"/>
      <w:r w:rsidRPr="00E562E8">
        <w:rPr>
          <w:rFonts w:ascii="Times New Roman" w:eastAsia="Calibri" w:hAnsi="Times New Roman" w:cs="Times New Roman"/>
          <w:bCs/>
          <w:i/>
          <w:iCs/>
          <w:color w:val="000000"/>
          <w:sz w:val="18"/>
          <w:szCs w:val="18"/>
        </w:rPr>
        <w:t>status</w:t>
      </w:r>
      <w:proofErr w:type="spellEnd"/>
      <w:r w:rsidRPr="00E562E8">
        <w:rPr>
          <w:rFonts w:ascii="Times New Roman" w:eastAsia="Calibri" w:hAnsi="Times New Roman" w:cs="Times New Roman"/>
          <w:bCs/>
          <w:i/>
          <w:iCs/>
          <w:color w:val="000000"/>
          <w:sz w:val="18"/>
          <w:szCs w:val="18"/>
        </w:rPr>
        <w:t xml:space="preserve">” </w:t>
      </w:r>
      <w:proofErr w:type="spellStart"/>
      <w:r w:rsidRPr="00E562E8">
        <w:rPr>
          <w:rFonts w:ascii="Times New Roman" w:eastAsia="Calibri" w:hAnsi="Times New Roman" w:cs="Times New Roman"/>
          <w:bCs/>
          <w:color w:val="000000"/>
          <w:sz w:val="18"/>
          <w:szCs w:val="18"/>
        </w:rPr>
        <w:t>and</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hAnsi="Times New Roman" w:cs="Times New Roman"/>
          <w:bCs/>
          <w:sz w:val="18"/>
          <w:szCs w:val="18"/>
        </w:rPr>
        <w:t>comfort</w:t>
      </w:r>
      <w:proofErr w:type="spellEnd"/>
      <w:r w:rsidRPr="00E562E8">
        <w:rPr>
          <w:rFonts w:ascii="Times New Roman" w:hAnsi="Times New Roman" w:cs="Times New Roman"/>
          <w:bCs/>
          <w:sz w:val="18"/>
          <w:szCs w:val="18"/>
        </w:rPr>
        <w:t xml:space="preserve"> </w:t>
      </w:r>
      <w:proofErr w:type="spellStart"/>
      <w:r w:rsidRPr="00E562E8">
        <w:rPr>
          <w:rFonts w:ascii="Times New Roman" w:hAnsi="Times New Roman" w:cs="Times New Roman"/>
          <w:bCs/>
          <w:sz w:val="18"/>
          <w:szCs w:val="18"/>
        </w:rPr>
        <w:t>and</w:t>
      </w:r>
      <w:proofErr w:type="spellEnd"/>
      <w:r w:rsidRPr="00E562E8">
        <w:rPr>
          <w:rFonts w:ascii="Times New Roman" w:hAnsi="Times New Roman" w:cs="Times New Roman"/>
          <w:bCs/>
          <w:sz w:val="18"/>
          <w:szCs w:val="18"/>
        </w:rPr>
        <w:t xml:space="preserve"> </w:t>
      </w:r>
      <w:proofErr w:type="spellStart"/>
      <w:r w:rsidRPr="00E562E8">
        <w:rPr>
          <w:rFonts w:ascii="Times New Roman" w:hAnsi="Times New Roman" w:cs="Times New Roman"/>
          <w:bCs/>
          <w:sz w:val="18"/>
          <w:szCs w:val="18"/>
        </w:rPr>
        <w:t>worry</w:t>
      </w:r>
      <w:proofErr w:type="spellEnd"/>
      <w:r w:rsidRPr="00E562E8">
        <w:rPr>
          <w:rFonts w:ascii="Times New Roman" w:hAnsi="Times New Roman" w:cs="Times New Roman"/>
          <w:bCs/>
          <w:sz w:val="18"/>
          <w:szCs w:val="18"/>
        </w:rPr>
        <w:t xml:space="preserve"> </w:t>
      </w:r>
      <w:proofErr w:type="spellStart"/>
      <w:r w:rsidRPr="00E562E8">
        <w:rPr>
          <w:rFonts w:ascii="Times New Roman" w:hAnsi="Times New Roman" w:cs="Times New Roman"/>
          <w:bCs/>
          <w:sz w:val="18"/>
          <w:szCs w:val="18"/>
        </w:rPr>
        <w:t>subscale</w:t>
      </w:r>
      <w:proofErr w:type="spellEnd"/>
      <w:r w:rsidRPr="00E562E8">
        <w:rPr>
          <w:rFonts w:ascii="Times New Roman" w:hAnsi="Times New Roman" w:cs="Times New Roman"/>
          <w:bCs/>
          <w:sz w:val="18"/>
          <w:szCs w:val="18"/>
        </w:rPr>
        <w:t xml:space="preserve"> </w:t>
      </w:r>
      <w:proofErr w:type="spellStart"/>
      <w:r w:rsidRPr="00E562E8">
        <w:rPr>
          <w:rFonts w:ascii="Times New Roman" w:hAnsi="Times New Roman" w:cs="Times New Roman"/>
          <w:bCs/>
          <w:sz w:val="18"/>
          <w:szCs w:val="18"/>
        </w:rPr>
        <w:t>scores</w:t>
      </w:r>
      <w:proofErr w:type="spellEnd"/>
      <w:r w:rsidRPr="00E562E8">
        <w:rPr>
          <w:rFonts w:ascii="Times New Roman" w:hAnsi="Times New Roman" w:cs="Times New Roman"/>
          <w:bCs/>
          <w:sz w:val="18"/>
          <w:szCs w:val="18"/>
        </w:rPr>
        <w:t xml:space="preserve"> </w:t>
      </w:r>
      <w:r w:rsidRPr="00E562E8">
        <w:rPr>
          <w:rFonts w:ascii="Times New Roman" w:eastAsia="Calibri" w:hAnsi="Times New Roman" w:cs="Times New Roman"/>
          <w:bCs/>
          <w:color w:val="000000"/>
          <w:sz w:val="18"/>
          <w:szCs w:val="18"/>
        </w:rPr>
        <w:t xml:space="preserve">of </w:t>
      </w:r>
      <w:proofErr w:type="spellStart"/>
      <w:r w:rsidRPr="00E562E8">
        <w:rPr>
          <w:rFonts w:ascii="Times New Roman" w:eastAsia="Calibri" w:hAnsi="Times New Roman" w:cs="Times New Roman"/>
          <w:bCs/>
          <w:color w:val="000000"/>
          <w:sz w:val="18"/>
          <w:szCs w:val="18"/>
        </w:rPr>
        <w:t>was</w:t>
      </w:r>
      <w:proofErr w:type="spellEnd"/>
      <w:r w:rsidRPr="00E562E8">
        <w:rPr>
          <w:rFonts w:ascii="Times New Roman" w:eastAsia="Calibri" w:hAnsi="Times New Roman" w:cs="Times New Roman"/>
          <w:bCs/>
          <w:color w:val="000000"/>
          <w:sz w:val="18"/>
          <w:szCs w:val="18"/>
        </w:rPr>
        <w:t xml:space="preserve"> not </w:t>
      </w:r>
      <w:proofErr w:type="spellStart"/>
      <w:r w:rsidRPr="00E562E8">
        <w:rPr>
          <w:rFonts w:ascii="Times New Roman" w:eastAsia="Calibri" w:hAnsi="Times New Roman" w:cs="Times New Roman"/>
          <w:bCs/>
          <w:color w:val="000000"/>
          <w:sz w:val="18"/>
          <w:szCs w:val="18"/>
        </w:rPr>
        <w:t>statistically</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significant</w:t>
      </w:r>
      <w:proofErr w:type="spellEnd"/>
      <w:r w:rsidRPr="00E562E8">
        <w:rPr>
          <w:rFonts w:ascii="Times New Roman" w:eastAsia="Calibri" w:hAnsi="Times New Roman" w:cs="Times New Roman"/>
          <w:bCs/>
          <w:color w:val="000000"/>
          <w:sz w:val="18"/>
          <w:szCs w:val="18"/>
        </w:rPr>
        <w:t xml:space="preserve"> (</w:t>
      </w:r>
      <w:proofErr w:type="gramStart"/>
      <w:r w:rsidRPr="00E562E8">
        <w:rPr>
          <w:rFonts w:ascii="Times New Roman" w:eastAsia="Calibri" w:hAnsi="Times New Roman" w:cs="Times New Roman"/>
          <w:bCs/>
          <w:color w:val="000000"/>
          <w:sz w:val="18"/>
          <w:szCs w:val="18"/>
        </w:rPr>
        <w:t>p</w:t>
      </w:r>
      <w:r w:rsidR="00824BDC" w:rsidRPr="00E562E8">
        <w:rPr>
          <w:rFonts w:ascii="Times New Roman" w:eastAsia="Calibri" w:hAnsi="Times New Roman" w:cs="Times New Roman"/>
          <w:bCs/>
          <w:color w:val="000000"/>
          <w:sz w:val="18"/>
          <w:szCs w:val="18"/>
        </w:rPr>
        <w:t xml:space="preserve"> </w:t>
      </w:r>
      <w:r w:rsidRPr="00E562E8">
        <w:rPr>
          <w:rFonts w:ascii="Times New Roman" w:eastAsia="Calibri" w:hAnsi="Times New Roman" w:cs="Times New Roman"/>
          <w:bCs/>
          <w:color w:val="000000"/>
          <w:sz w:val="18"/>
          <w:szCs w:val="18"/>
        </w:rPr>
        <w:t>&gt;</w:t>
      </w:r>
      <w:proofErr w:type="gramEnd"/>
      <w:r w:rsidRPr="00E562E8">
        <w:rPr>
          <w:rFonts w:ascii="Times New Roman" w:eastAsia="Calibri" w:hAnsi="Times New Roman" w:cs="Times New Roman"/>
          <w:bCs/>
          <w:color w:val="000000"/>
          <w:sz w:val="18"/>
          <w:szCs w:val="18"/>
        </w:rPr>
        <w:t xml:space="preserve"> 0.05).</w:t>
      </w:r>
      <w:r w:rsidRPr="00E562E8">
        <w:rPr>
          <w:rFonts w:ascii="Times New Roman" w:hAnsi="Times New Roman" w:cs="Times New Roman"/>
          <w:bCs/>
          <w:sz w:val="18"/>
          <w:szCs w:val="18"/>
        </w:rPr>
        <w:t xml:space="preserve"> </w:t>
      </w:r>
      <w:proofErr w:type="spellStart"/>
      <w:r w:rsidRPr="00E562E8">
        <w:rPr>
          <w:rFonts w:ascii="Times New Roman" w:eastAsia="Calibri" w:hAnsi="Times New Roman" w:cs="Times New Roman"/>
          <w:bCs/>
          <w:color w:val="000000"/>
          <w:sz w:val="18"/>
          <w:szCs w:val="18"/>
        </w:rPr>
        <w:t>It</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was</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found</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that</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worry</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subscale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score</w:t>
      </w:r>
      <w:proofErr w:type="spellEnd"/>
      <w:r w:rsidRPr="00E562E8">
        <w:rPr>
          <w:rFonts w:ascii="Times New Roman" w:eastAsia="Calibri" w:hAnsi="Times New Roman" w:cs="Times New Roman"/>
          <w:bCs/>
          <w:color w:val="000000"/>
          <w:sz w:val="18"/>
          <w:szCs w:val="18"/>
        </w:rPr>
        <w:t xml:space="preserve"> of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students</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who</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unwillingly</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choose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nursing</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profession</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were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high</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and</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difference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between</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groups</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was</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statistically</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significant</w:t>
      </w:r>
      <w:proofErr w:type="spellEnd"/>
      <w:r w:rsidRPr="00E562E8">
        <w:rPr>
          <w:rFonts w:ascii="Times New Roman" w:eastAsia="Calibri" w:hAnsi="Times New Roman" w:cs="Times New Roman"/>
          <w:bCs/>
          <w:color w:val="000000"/>
          <w:sz w:val="18"/>
          <w:szCs w:val="18"/>
        </w:rPr>
        <w:t xml:space="preserve"> (p </w:t>
      </w:r>
      <w:proofErr w:type="gramStart"/>
      <w:r w:rsidRPr="00E562E8">
        <w:rPr>
          <w:rFonts w:ascii="Times New Roman" w:eastAsia="Calibri" w:hAnsi="Times New Roman" w:cs="Times New Roman"/>
          <w:bCs/>
          <w:color w:val="000000"/>
          <w:sz w:val="18"/>
          <w:szCs w:val="18"/>
        </w:rPr>
        <w:t>&lt;</w:t>
      </w:r>
      <w:r w:rsidR="00824BDC" w:rsidRPr="00E562E8">
        <w:rPr>
          <w:rFonts w:ascii="Times New Roman" w:eastAsia="Calibri" w:hAnsi="Times New Roman" w:cs="Times New Roman"/>
          <w:bCs/>
          <w:color w:val="000000"/>
          <w:sz w:val="18"/>
          <w:szCs w:val="18"/>
        </w:rPr>
        <w:t xml:space="preserve"> </w:t>
      </w:r>
      <w:r w:rsidRPr="00E562E8">
        <w:rPr>
          <w:rFonts w:ascii="Times New Roman" w:eastAsia="Calibri" w:hAnsi="Times New Roman" w:cs="Times New Roman"/>
          <w:bCs/>
          <w:color w:val="000000"/>
          <w:sz w:val="18"/>
          <w:szCs w:val="18"/>
        </w:rPr>
        <w:t>0.05</w:t>
      </w:r>
      <w:proofErr w:type="gramEnd"/>
      <w:r w:rsidRPr="00E562E8">
        <w:rPr>
          <w:rFonts w:ascii="Times New Roman" w:eastAsia="Calibri" w:hAnsi="Times New Roman" w:cs="Times New Roman"/>
          <w:bCs/>
          <w:color w:val="000000"/>
          <w:sz w:val="18"/>
          <w:szCs w:val="18"/>
        </w:rPr>
        <w:t xml:space="preserve">). </w:t>
      </w:r>
      <w:r w:rsidRPr="00E562E8">
        <w:rPr>
          <w:rFonts w:ascii="Times New Roman" w:hAnsi="Times New Roman" w:cs="Times New Roman"/>
          <w:bCs/>
          <w:sz w:val="18"/>
          <w:szCs w:val="18"/>
        </w:rPr>
        <w:t xml:space="preserve"> </w:t>
      </w:r>
      <w:proofErr w:type="spellStart"/>
      <w:r w:rsidRPr="00E562E8">
        <w:rPr>
          <w:rFonts w:ascii="Times New Roman" w:eastAsia="Calibri" w:hAnsi="Times New Roman" w:cs="Times New Roman"/>
          <w:bCs/>
          <w:color w:val="000000"/>
          <w:sz w:val="18"/>
          <w:szCs w:val="18"/>
        </w:rPr>
        <w:t>It</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was</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determined</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that</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students</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with</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sufficient</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knowledge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about</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drug</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administration</w:t>
      </w:r>
      <w:proofErr w:type="spellEnd"/>
      <w:r w:rsidRPr="00E562E8">
        <w:rPr>
          <w:rFonts w:ascii="Times New Roman" w:eastAsia="Calibri" w:hAnsi="Times New Roman" w:cs="Times New Roman"/>
          <w:bCs/>
          <w:color w:val="000000"/>
          <w:sz w:val="18"/>
          <w:szCs w:val="18"/>
        </w:rPr>
        <w:t xml:space="preserve"> had </w:t>
      </w:r>
      <w:proofErr w:type="spellStart"/>
      <w:r w:rsidRPr="00E562E8">
        <w:rPr>
          <w:rFonts w:ascii="Times New Roman" w:eastAsia="Calibri" w:hAnsi="Times New Roman" w:cs="Times New Roman"/>
          <w:bCs/>
          <w:color w:val="000000"/>
          <w:sz w:val="18"/>
          <w:szCs w:val="18"/>
        </w:rPr>
        <w:t>higher</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comfort</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subscale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score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and</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difference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between</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groups</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was</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statistically</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highly</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significant</w:t>
      </w:r>
      <w:proofErr w:type="spellEnd"/>
      <w:r w:rsidRPr="00E562E8">
        <w:rPr>
          <w:rFonts w:ascii="Times New Roman" w:eastAsia="Calibri" w:hAnsi="Times New Roman" w:cs="Times New Roman"/>
          <w:bCs/>
          <w:color w:val="000000"/>
          <w:sz w:val="18"/>
          <w:szCs w:val="18"/>
        </w:rPr>
        <w:t xml:space="preserve"> (p</w:t>
      </w:r>
      <w:r w:rsidR="00824BDC" w:rsidRPr="00E562E8">
        <w:rPr>
          <w:rFonts w:ascii="Times New Roman" w:eastAsia="Calibri" w:hAnsi="Times New Roman" w:cs="Times New Roman"/>
          <w:bCs/>
          <w:color w:val="000000"/>
          <w:sz w:val="18"/>
          <w:szCs w:val="18"/>
        </w:rPr>
        <w:t xml:space="preserve"> </w:t>
      </w:r>
      <w:proofErr w:type="gramStart"/>
      <w:r w:rsidRPr="00E562E8">
        <w:rPr>
          <w:rFonts w:ascii="Times New Roman" w:eastAsia="Calibri" w:hAnsi="Times New Roman" w:cs="Times New Roman"/>
          <w:bCs/>
          <w:color w:val="000000"/>
          <w:sz w:val="18"/>
          <w:szCs w:val="18"/>
        </w:rPr>
        <w:t>&lt;</w:t>
      </w:r>
      <w:r w:rsidR="00824BDC" w:rsidRPr="00E562E8">
        <w:rPr>
          <w:rFonts w:ascii="Times New Roman" w:eastAsia="Calibri" w:hAnsi="Times New Roman" w:cs="Times New Roman"/>
          <w:bCs/>
          <w:color w:val="000000"/>
          <w:sz w:val="18"/>
          <w:szCs w:val="18"/>
        </w:rPr>
        <w:t xml:space="preserve"> </w:t>
      </w:r>
      <w:r w:rsidRPr="00E562E8">
        <w:rPr>
          <w:rFonts w:ascii="Times New Roman" w:eastAsia="Calibri" w:hAnsi="Times New Roman" w:cs="Times New Roman"/>
          <w:bCs/>
          <w:color w:val="000000"/>
          <w:sz w:val="18"/>
          <w:szCs w:val="18"/>
        </w:rPr>
        <w:t>0.01</w:t>
      </w:r>
      <w:proofErr w:type="gram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It</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was</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determined</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that</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students</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who</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make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medication</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errors</w:t>
      </w:r>
      <w:proofErr w:type="spellEnd"/>
      <w:r w:rsidRPr="00E562E8">
        <w:rPr>
          <w:rFonts w:ascii="Times New Roman" w:eastAsia="Calibri" w:hAnsi="Times New Roman" w:cs="Times New Roman"/>
          <w:bCs/>
          <w:color w:val="000000"/>
          <w:sz w:val="18"/>
          <w:szCs w:val="18"/>
        </w:rPr>
        <w:t xml:space="preserve"> in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clinic</w:t>
      </w:r>
      <w:proofErr w:type="spellEnd"/>
      <w:r w:rsidRPr="00E562E8">
        <w:rPr>
          <w:rFonts w:ascii="Times New Roman" w:eastAsia="Calibri" w:hAnsi="Times New Roman" w:cs="Times New Roman"/>
          <w:bCs/>
          <w:color w:val="000000"/>
          <w:sz w:val="18"/>
          <w:szCs w:val="18"/>
        </w:rPr>
        <w:t xml:space="preserve"> had </w:t>
      </w:r>
      <w:proofErr w:type="spellStart"/>
      <w:r w:rsidRPr="00E562E8">
        <w:rPr>
          <w:rFonts w:ascii="Times New Roman" w:eastAsia="Calibri" w:hAnsi="Times New Roman" w:cs="Times New Roman"/>
          <w:bCs/>
          <w:color w:val="000000"/>
          <w:sz w:val="18"/>
          <w:szCs w:val="18"/>
        </w:rPr>
        <w:t>high</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worry</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subscale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score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and</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difference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between</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them</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was</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statistically</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significant</w:t>
      </w:r>
      <w:proofErr w:type="spellEnd"/>
      <w:r w:rsidRPr="00E562E8">
        <w:rPr>
          <w:rFonts w:ascii="Times New Roman" w:eastAsia="Calibri" w:hAnsi="Times New Roman" w:cs="Times New Roman"/>
          <w:bCs/>
          <w:color w:val="000000"/>
          <w:sz w:val="18"/>
          <w:szCs w:val="18"/>
        </w:rPr>
        <w:t xml:space="preserve"> (p</w:t>
      </w:r>
      <w:r w:rsidR="00824BDC" w:rsidRPr="00E562E8">
        <w:rPr>
          <w:rFonts w:ascii="Times New Roman" w:eastAsia="Calibri" w:hAnsi="Times New Roman" w:cs="Times New Roman"/>
          <w:bCs/>
          <w:color w:val="000000"/>
          <w:sz w:val="18"/>
          <w:szCs w:val="18"/>
        </w:rPr>
        <w:t xml:space="preserve"> </w:t>
      </w:r>
      <w:r w:rsidRPr="00E562E8">
        <w:rPr>
          <w:rFonts w:ascii="Times New Roman" w:eastAsia="Calibri" w:hAnsi="Times New Roman" w:cs="Times New Roman"/>
          <w:bCs/>
          <w:color w:val="000000"/>
          <w:sz w:val="18"/>
          <w:szCs w:val="18"/>
        </w:rPr>
        <w:t>&lt;0.05).</w:t>
      </w:r>
    </w:p>
    <w:p w14:paraId="497C4106" w14:textId="77777777" w:rsidR="00332296" w:rsidRPr="00E562E8" w:rsidRDefault="00332296" w:rsidP="00332296">
      <w:pPr>
        <w:shd w:val="clear" w:color="auto" w:fill="FFFFFF"/>
        <w:spacing w:after="0" w:line="240" w:lineRule="auto"/>
        <w:jc w:val="both"/>
        <w:rPr>
          <w:rFonts w:ascii="Times New Roman" w:eastAsia="Calibri" w:hAnsi="Times New Roman" w:cs="Times New Roman"/>
          <w:bCs/>
          <w:color w:val="000000"/>
          <w:sz w:val="18"/>
          <w:szCs w:val="18"/>
        </w:rPr>
      </w:pPr>
      <w:proofErr w:type="spellStart"/>
      <w:r w:rsidRPr="00E562E8">
        <w:rPr>
          <w:rFonts w:ascii="Times New Roman" w:eastAsia="Calibri" w:hAnsi="Times New Roman" w:cs="Times New Roman"/>
          <w:b/>
          <w:bCs/>
          <w:color w:val="000000"/>
          <w:sz w:val="18"/>
          <w:szCs w:val="18"/>
        </w:rPr>
        <w:t>Conclusion</w:t>
      </w:r>
      <w:proofErr w:type="spellEnd"/>
      <w:r w:rsidRPr="00E562E8">
        <w:rPr>
          <w:rFonts w:ascii="Times New Roman" w:eastAsia="Calibri" w:hAnsi="Times New Roman" w:cs="Times New Roman"/>
          <w:b/>
          <w:bCs/>
          <w:color w:val="000000"/>
          <w:sz w:val="18"/>
          <w:szCs w:val="18"/>
        </w:rPr>
        <w:t xml:space="preserve">: </w:t>
      </w:r>
      <w:r w:rsidRPr="00E562E8">
        <w:rPr>
          <w:rFonts w:ascii="Times New Roman" w:eastAsia="Calibri" w:hAnsi="Times New Roman" w:cs="Times New Roman"/>
          <w:bCs/>
          <w:color w:val="000000"/>
          <w:sz w:val="18"/>
          <w:szCs w:val="18"/>
        </w:rPr>
        <w:t xml:space="preserve">As a </w:t>
      </w:r>
      <w:proofErr w:type="spellStart"/>
      <w:r w:rsidRPr="00E562E8">
        <w:rPr>
          <w:rFonts w:ascii="Times New Roman" w:eastAsia="Calibri" w:hAnsi="Times New Roman" w:cs="Times New Roman"/>
          <w:bCs/>
          <w:color w:val="000000"/>
          <w:sz w:val="18"/>
          <w:szCs w:val="18"/>
        </w:rPr>
        <w:t>result</w:t>
      </w:r>
      <w:proofErr w:type="spellEnd"/>
      <w:r w:rsidRPr="00E562E8">
        <w:rPr>
          <w:rFonts w:ascii="Times New Roman" w:eastAsia="Calibri" w:hAnsi="Times New Roman" w:cs="Times New Roman"/>
          <w:bCs/>
          <w:color w:val="000000"/>
          <w:sz w:val="18"/>
          <w:szCs w:val="18"/>
        </w:rPr>
        <w:t xml:space="preserve"> of </w:t>
      </w:r>
      <w:proofErr w:type="spellStart"/>
      <w:r w:rsidRPr="00E562E8">
        <w:rPr>
          <w:rFonts w:ascii="Times New Roman" w:eastAsia="Calibri" w:hAnsi="Times New Roman" w:cs="Times New Roman"/>
          <w:bCs/>
          <w:color w:val="000000"/>
          <w:sz w:val="18"/>
          <w:szCs w:val="18"/>
        </w:rPr>
        <w:t>this</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study</w:t>
      </w:r>
      <w:proofErr w:type="spellEnd"/>
      <w:r w:rsidRPr="00E562E8">
        <w:rPr>
          <w:rFonts w:ascii="Times New Roman" w:eastAsia="Calibri" w:hAnsi="Times New Roman" w:cs="Times New Roman"/>
          <w:bCs/>
          <w:color w:val="000000"/>
          <w:sz w:val="18"/>
          <w:szCs w:val="18"/>
        </w:rPr>
        <w:t xml:space="preserve">, it </w:t>
      </w:r>
      <w:proofErr w:type="spellStart"/>
      <w:r w:rsidRPr="00E562E8">
        <w:rPr>
          <w:rFonts w:ascii="Times New Roman" w:eastAsia="Calibri" w:hAnsi="Times New Roman" w:cs="Times New Roman"/>
          <w:bCs/>
          <w:color w:val="000000"/>
          <w:sz w:val="18"/>
          <w:szCs w:val="18"/>
        </w:rPr>
        <w:t>was</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determined</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that</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hAnsi="Times New Roman" w:cs="Times New Roman"/>
          <w:bCs/>
          <w:sz w:val="18"/>
          <w:szCs w:val="18"/>
        </w:rPr>
        <w:t>clinical</w:t>
      </w:r>
      <w:proofErr w:type="spellEnd"/>
      <w:r w:rsidRPr="00E562E8">
        <w:rPr>
          <w:rFonts w:ascii="Times New Roman" w:hAnsi="Times New Roman" w:cs="Times New Roman"/>
          <w:bCs/>
          <w:sz w:val="18"/>
          <w:szCs w:val="18"/>
        </w:rPr>
        <w:t xml:space="preserve"> </w:t>
      </w:r>
      <w:proofErr w:type="spellStart"/>
      <w:r w:rsidRPr="00E562E8">
        <w:rPr>
          <w:rFonts w:ascii="Times New Roman" w:hAnsi="Times New Roman" w:cs="Times New Roman"/>
          <w:bCs/>
          <w:sz w:val="18"/>
          <w:szCs w:val="18"/>
        </w:rPr>
        <w:t>comfort</w:t>
      </w:r>
      <w:proofErr w:type="spellEnd"/>
      <w:r w:rsidRPr="00E562E8">
        <w:rPr>
          <w:rFonts w:ascii="Times New Roman" w:hAnsi="Times New Roman" w:cs="Times New Roman"/>
          <w:bCs/>
          <w:sz w:val="18"/>
          <w:szCs w:val="18"/>
        </w:rPr>
        <w:t xml:space="preserve"> </w:t>
      </w:r>
      <w:proofErr w:type="spellStart"/>
      <w:r w:rsidRPr="00E562E8">
        <w:rPr>
          <w:rFonts w:ascii="Times New Roman" w:hAnsi="Times New Roman" w:cs="Times New Roman"/>
          <w:bCs/>
          <w:sz w:val="18"/>
          <w:szCs w:val="18"/>
        </w:rPr>
        <w:t>and</w:t>
      </w:r>
      <w:proofErr w:type="spellEnd"/>
      <w:r w:rsidRPr="00E562E8">
        <w:rPr>
          <w:rFonts w:ascii="Times New Roman" w:hAnsi="Times New Roman" w:cs="Times New Roman"/>
          <w:bCs/>
          <w:sz w:val="18"/>
          <w:szCs w:val="18"/>
        </w:rPr>
        <w:t xml:space="preserve"> </w:t>
      </w:r>
      <w:proofErr w:type="spellStart"/>
      <w:r w:rsidRPr="00E562E8">
        <w:rPr>
          <w:rFonts w:ascii="Times New Roman" w:hAnsi="Times New Roman" w:cs="Times New Roman"/>
          <w:bCs/>
          <w:sz w:val="18"/>
          <w:szCs w:val="18"/>
        </w:rPr>
        <w:t>worry</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levels</w:t>
      </w:r>
      <w:proofErr w:type="spellEnd"/>
      <w:r w:rsidRPr="00E562E8">
        <w:rPr>
          <w:rFonts w:ascii="Times New Roman" w:eastAsia="Calibri" w:hAnsi="Times New Roman" w:cs="Times New Roman"/>
          <w:bCs/>
          <w:color w:val="000000"/>
          <w:sz w:val="18"/>
          <w:szCs w:val="18"/>
        </w:rPr>
        <w:t xml:space="preserve"> of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students</w:t>
      </w:r>
      <w:proofErr w:type="spellEnd"/>
      <w:r w:rsidRPr="00E562E8">
        <w:rPr>
          <w:rFonts w:ascii="Times New Roman" w:eastAsia="Calibri" w:hAnsi="Times New Roman" w:cs="Times New Roman"/>
          <w:bCs/>
          <w:color w:val="000000"/>
          <w:sz w:val="18"/>
          <w:szCs w:val="18"/>
        </w:rPr>
        <w:t xml:space="preserve"> had a </w:t>
      </w:r>
      <w:proofErr w:type="spellStart"/>
      <w:r w:rsidRPr="00E562E8">
        <w:rPr>
          <w:rFonts w:ascii="Times New Roman" w:eastAsia="Calibri" w:hAnsi="Times New Roman" w:cs="Times New Roman"/>
          <w:bCs/>
          <w:color w:val="000000"/>
          <w:sz w:val="18"/>
          <w:szCs w:val="18"/>
        </w:rPr>
        <w:t>high</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level</w:t>
      </w:r>
      <w:proofErr w:type="spellEnd"/>
      <w:r w:rsidRPr="00E562E8">
        <w:rPr>
          <w:rFonts w:ascii="Times New Roman" w:eastAsia="Calibri" w:hAnsi="Times New Roman" w:cs="Times New Roman"/>
          <w:bCs/>
          <w:color w:val="000000"/>
          <w:sz w:val="18"/>
          <w:szCs w:val="18"/>
        </w:rPr>
        <w:t xml:space="preserve"> of </w:t>
      </w:r>
      <w:proofErr w:type="spellStart"/>
      <w:r w:rsidRPr="00E562E8">
        <w:rPr>
          <w:rFonts w:ascii="Times New Roman" w:eastAsia="Calibri" w:hAnsi="Times New Roman" w:cs="Times New Roman"/>
          <w:bCs/>
          <w:color w:val="000000"/>
          <w:sz w:val="18"/>
          <w:szCs w:val="18"/>
        </w:rPr>
        <w:t>clinical</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comfort</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and</w:t>
      </w:r>
      <w:proofErr w:type="spellEnd"/>
      <w:r w:rsidRPr="00E562E8">
        <w:rPr>
          <w:rFonts w:ascii="Times New Roman" w:eastAsia="Calibri" w:hAnsi="Times New Roman" w:cs="Times New Roman"/>
          <w:bCs/>
          <w:color w:val="000000"/>
          <w:sz w:val="18"/>
          <w:szCs w:val="18"/>
        </w:rPr>
        <w:t xml:space="preserve"> a </w:t>
      </w:r>
      <w:proofErr w:type="spellStart"/>
      <w:r w:rsidRPr="00E562E8">
        <w:rPr>
          <w:rFonts w:ascii="Times New Roman" w:eastAsia="Calibri" w:hAnsi="Times New Roman" w:cs="Times New Roman"/>
          <w:bCs/>
          <w:color w:val="000000"/>
          <w:sz w:val="18"/>
          <w:szCs w:val="18"/>
        </w:rPr>
        <w:t>low</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level</w:t>
      </w:r>
      <w:proofErr w:type="spellEnd"/>
      <w:r w:rsidRPr="00E562E8">
        <w:rPr>
          <w:rFonts w:ascii="Times New Roman" w:eastAsia="Calibri" w:hAnsi="Times New Roman" w:cs="Times New Roman"/>
          <w:bCs/>
          <w:color w:val="000000"/>
          <w:sz w:val="18"/>
          <w:szCs w:val="18"/>
        </w:rPr>
        <w:t xml:space="preserve"> of </w:t>
      </w:r>
      <w:proofErr w:type="spellStart"/>
      <w:r w:rsidRPr="00E562E8">
        <w:rPr>
          <w:rFonts w:ascii="Times New Roman" w:eastAsia="Calibri" w:hAnsi="Times New Roman" w:cs="Times New Roman"/>
          <w:bCs/>
          <w:color w:val="000000"/>
          <w:sz w:val="18"/>
          <w:szCs w:val="18"/>
        </w:rPr>
        <w:t>anxiety</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those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who</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choose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nursing</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profession</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willingly</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have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sufficient</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knowledge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about</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drug</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administration</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and</w:t>
      </w:r>
      <w:proofErr w:type="spellEnd"/>
      <w:r w:rsidRPr="00E562E8">
        <w:rPr>
          <w:rFonts w:ascii="Times New Roman" w:eastAsia="Calibri" w:hAnsi="Times New Roman" w:cs="Times New Roman"/>
          <w:bCs/>
          <w:color w:val="000000"/>
          <w:sz w:val="18"/>
          <w:szCs w:val="18"/>
        </w:rPr>
        <w:t xml:space="preserve"> do not </w:t>
      </w:r>
      <w:proofErr w:type="spellStart"/>
      <w:r w:rsidRPr="00E562E8">
        <w:rPr>
          <w:rFonts w:ascii="Times New Roman" w:eastAsia="Calibri" w:hAnsi="Times New Roman" w:cs="Times New Roman"/>
          <w:bCs/>
          <w:color w:val="000000"/>
          <w:sz w:val="18"/>
          <w:szCs w:val="18"/>
        </w:rPr>
        <w:t>make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medication</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errors</w:t>
      </w:r>
      <w:proofErr w:type="spellEnd"/>
      <w:r w:rsidRPr="00E562E8">
        <w:rPr>
          <w:rFonts w:ascii="Times New Roman" w:eastAsia="Calibri" w:hAnsi="Times New Roman" w:cs="Times New Roman"/>
          <w:bCs/>
          <w:color w:val="000000"/>
          <w:sz w:val="18"/>
          <w:szCs w:val="18"/>
        </w:rPr>
        <w:t xml:space="preserve"> in </w:t>
      </w:r>
      <w:proofErr w:type="spellStart"/>
      <w:r w:rsidRPr="00E562E8">
        <w:rPr>
          <w:rFonts w:ascii="Times New Roman" w:eastAsia="Calibri" w:hAnsi="Times New Roman" w:cs="Times New Roman"/>
          <w:bCs/>
          <w:color w:val="000000"/>
          <w:sz w:val="18"/>
          <w:szCs w:val="18"/>
        </w:rPr>
        <w:t>the</w:t>
      </w:r>
      <w:proofErr w:type="spellEnd"/>
      <w:r w:rsidRPr="00E562E8">
        <w:rPr>
          <w:rFonts w:ascii="Times New Roman" w:eastAsia="Calibri" w:hAnsi="Times New Roman" w:cs="Times New Roman"/>
          <w:bCs/>
          <w:color w:val="000000"/>
          <w:sz w:val="18"/>
          <w:szCs w:val="18"/>
        </w:rPr>
        <w:t xml:space="preserve"> </w:t>
      </w:r>
      <w:proofErr w:type="spellStart"/>
      <w:r w:rsidRPr="00E562E8">
        <w:rPr>
          <w:rFonts w:ascii="Times New Roman" w:eastAsia="Calibri" w:hAnsi="Times New Roman" w:cs="Times New Roman"/>
          <w:bCs/>
          <w:color w:val="000000"/>
          <w:sz w:val="18"/>
          <w:szCs w:val="18"/>
        </w:rPr>
        <w:t>clinic</w:t>
      </w:r>
      <w:proofErr w:type="spellEnd"/>
      <w:r w:rsidRPr="00E562E8">
        <w:rPr>
          <w:rFonts w:ascii="Times New Roman" w:eastAsia="Calibri" w:hAnsi="Times New Roman" w:cs="Times New Roman"/>
          <w:bCs/>
          <w:color w:val="000000"/>
          <w:sz w:val="18"/>
          <w:szCs w:val="18"/>
        </w:rPr>
        <w:t xml:space="preserve">. </w:t>
      </w:r>
    </w:p>
    <w:p w14:paraId="3ED77166" w14:textId="77777777" w:rsidR="00332296" w:rsidRPr="00E562E8" w:rsidRDefault="00332296" w:rsidP="00332296">
      <w:pPr>
        <w:shd w:val="clear" w:color="auto" w:fill="FFFFFF"/>
        <w:spacing w:after="0" w:line="240" w:lineRule="auto"/>
        <w:jc w:val="both"/>
        <w:rPr>
          <w:rFonts w:ascii="Times New Roman" w:eastAsia="Calibri" w:hAnsi="Times New Roman" w:cs="Times New Roman"/>
          <w:bCs/>
          <w:color w:val="000000"/>
          <w:sz w:val="18"/>
          <w:szCs w:val="18"/>
        </w:rPr>
      </w:pPr>
    </w:p>
    <w:p w14:paraId="6A26374F" w14:textId="77777777" w:rsidR="00332296" w:rsidRPr="00E562E8" w:rsidRDefault="00332296" w:rsidP="00332296">
      <w:pPr>
        <w:spacing w:line="240" w:lineRule="auto"/>
        <w:jc w:val="both"/>
        <w:rPr>
          <w:rFonts w:ascii="Times New Roman" w:hAnsi="Times New Roman" w:cs="Times New Roman"/>
          <w:sz w:val="18"/>
          <w:szCs w:val="18"/>
        </w:rPr>
      </w:pPr>
      <w:proofErr w:type="spellStart"/>
      <w:r w:rsidRPr="00E562E8">
        <w:rPr>
          <w:rFonts w:ascii="Times New Roman" w:eastAsia="Calibri" w:hAnsi="Times New Roman" w:cs="Times New Roman"/>
          <w:b/>
          <w:bCs/>
          <w:color w:val="000000"/>
          <w:sz w:val="18"/>
          <w:szCs w:val="18"/>
        </w:rPr>
        <w:t>Key</w:t>
      </w:r>
      <w:proofErr w:type="spellEnd"/>
      <w:r w:rsidRPr="00E562E8">
        <w:rPr>
          <w:rFonts w:ascii="Times New Roman" w:eastAsia="Calibri" w:hAnsi="Times New Roman" w:cs="Times New Roman"/>
          <w:b/>
          <w:bCs/>
          <w:color w:val="000000"/>
          <w:sz w:val="18"/>
          <w:szCs w:val="18"/>
        </w:rPr>
        <w:t xml:space="preserve"> </w:t>
      </w:r>
      <w:proofErr w:type="spellStart"/>
      <w:r w:rsidRPr="00E562E8">
        <w:rPr>
          <w:rFonts w:ascii="Times New Roman" w:eastAsia="Calibri" w:hAnsi="Times New Roman" w:cs="Times New Roman"/>
          <w:b/>
          <w:bCs/>
          <w:color w:val="000000"/>
          <w:sz w:val="18"/>
          <w:szCs w:val="18"/>
        </w:rPr>
        <w:t>words</w:t>
      </w:r>
      <w:proofErr w:type="spellEnd"/>
      <w:r w:rsidRPr="00E562E8">
        <w:rPr>
          <w:rFonts w:ascii="Times New Roman" w:eastAsia="Calibri" w:hAnsi="Times New Roman" w:cs="Times New Roman"/>
          <w:b/>
          <w:bCs/>
          <w:color w:val="000000"/>
          <w:sz w:val="18"/>
          <w:szCs w:val="18"/>
        </w:rPr>
        <w:t xml:space="preserve">: </w:t>
      </w:r>
      <w:proofErr w:type="spellStart"/>
      <w:r w:rsidRPr="00E562E8">
        <w:rPr>
          <w:rFonts w:ascii="Times New Roman" w:hAnsi="Times New Roman" w:cs="Times New Roman"/>
          <w:sz w:val="18"/>
          <w:szCs w:val="18"/>
        </w:rPr>
        <w:t>Nursing</w:t>
      </w:r>
      <w:proofErr w:type="spellEnd"/>
      <w:r w:rsidRPr="00E562E8">
        <w:rPr>
          <w:rFonts w:ascii="Times New Roman" w:hAnsi="Times New Roman" w:cs="Times New Roman"/>
          <w:sz w:val="18"/>
          <w:szCs w:val="18"/>
        </w:rPr>
        <w:t xml:space="preserve"> </w:t>
      </w:r>
      <w:proofErr w:type="spellStart"/>
      <w:r w:rsidRPr="00E562E8">
        <w:rPr>
          <w:rFonts w:ascii="Times New Roman" w:hAnsi="Times New Roman" w:cs="Times New Roman"/>
          <w:sz w:val="18"/>
          <w:szCs w:val="18"/>
        </w:rPr>
        <w:t>Students</w:t>
      </w:r>
      <w:proofErr w:type="spellEnd"/>
      <w:r w:rsidRPr="00E562E8">
        <w:rPr>
          <w:rFonts w:ascii="Times New Roman" w:hAnsi="Times New Roman" w:cs="Times New Roman"/>
          <w:sz w:val="18"/>
          <w:szCs w:val="18"/>
        </w:rPr>
        <w:t xml:space="preserve">; </w:t>
      </w:r>
      <w:proofErr w:type="spellStart"/>
      <w:r w:rsidRPr="00E562E8">
        <w:rPr>
          <w:rFonts w:ascii="Times New Roman" w:hAnsi="Times New Roman" w:cs="Times New Roman"/>
          <w:sz w:val="18"/>
          <w:szCs w:val="18"/>
        </w:rPr>
        <w:t>Clinic</w:t>
      </w:r>
      <w:proofErr w:type="spellEnd"/>
      <w:r w:rsidRPr="00E562E8">
        <w:rPr>
          <w:rFonts w:ascii="Times New Roman" w:eastAsia="Calibri" w:hAnsi="Times New Roman" w:cs="Times New Roman"/>
          <w:color w:val="000000"/>
          <w:sz w:val="18"/>
          <w:szCs w:val="18"/>
        </w:rPr>
        <w:t xml:space="preserve"> </w:t>
      </w:r>
      <w:proofErr w:type="spellStart"/>
      <w:proofErr w:type="gramStart"/>
      <w:r w:rsidRPr="00E562E8">
        <w:rPr>
          <w:rFonts w:ascii="Times New Roman" w:eastAsia="Calibri" w:hAnsi="Times New Roman" w:cs="Times New Roman"/>
          <w:color w:val="000000"/>
          <w:sz w:val="18"/>
          <w:szCs w:val="18"/>
        </w:rPr>
        <w:t>Worry</w:t>
      </w:r>
      <w:proofErr w:type="spellEnd"/>
      <w:r w:rsidRPr="00E562E8">
        <w:rPr>
          <w:rFonts w:ascii="Times New Roman" w:hAnsi="Times New Roman" w:cs="Times New Roman"/>
          <w:sz w:val="18"/>
          <w:szCs w:val="18"/>
        </w:rPr>
        <w:t>;</w:t>
      </w:r>
      <w:proofErr w:type="gramEnd"/>
      <w:r w:rsidRPr="00E562E8">
        <w:rPr>
          <w:rFonts w:ascii="Times New Roman" w:hAnsi="Times New Roman" w:cs="Times New Roman"/>
          <w:sz w:val="18"/>
          <w:szCs w:val="18"/>
        </w:rPr>
        <w:t xml:space="preserve"> </w:t>
      </w:r>
      <w:proofErr w:type="spellStart"/>
      <w:r w:rsidRPr="00E562E8">
        <w:rPr>
          <w:rFonts w:ascii="Times New Roman" w:hAnsi="Times New Roman" w:cs="Times New Roman"/>
          <w:sz w:val="18"/>
          <w:szCs w:val="18"/>
        </w:rPr>
        <w:t>Comfort</w:t>
      </w:r>
      <w:proofErr w:type="spellEnd"/>
    </w:p>
    <w:p w14:paraId="28DCE339" w14:textId="77777777" w:rsidR="00412F6B" w:rsidRPr="00E562E8" w:rsidRDefault="00412F6B" w:rsidP="00CC4E9E">
      <w:pPr>
        <w:jc w:val="both"/>
        <w:rPr>
          <w:rFonts w:ascii="Times New Roman" w:hAnsi="Times New Roman" w:cs="Times New Roman"/>
          <w:sz w:val="18"/>
          <w:szCs w:val="18"/>
        </w:rPr>
      </w:pPr>
    </w:p>
    <w:p w14:paraId="1FA59682" w14:textId="77777777" w:rsidR="00412F6B" w:rsidRPr="00E562E8" w:rsidRDefault="00412F6B" w:rsidP="00CC4E9E">
      <w:pPr>
        <w:jc w:val="both"/>
        <w:rPr>
          <w:rFonts w:ascii="Times New Roman" w:hAnsi="Times New Roman" w:cs="Times New Roman"/>
          <w:sz w:val="18"/>
          <w:szCs w:val="18"/>
        </w:rPr>
      </w:pPr>
    </w:p>
    <w:p w14:paraId="3F4508E0" w14:textId="77777777" w:rsidR="00412F6B" w:rsidRPr="00E562E8" w:rsidRDefault="00412F6B" w:rsidP="00CC4E9E">
      <w:pPr>
        <w:jc w:val="both"/>
        <w:rPr>
          <w:rFonts w:ascii="Times New Roman" w:hAnsi="Times New Roman" w:cs="Times New Roman"/>
          <w:sz w:val="18"/>
          <w:szCs w:val="18"/>
        </w:rPr>
      </w:pPr>
    </w:p>
    <w:p w14:paraId="7803D846" w14:textId="77777777" w:rsidR="00412F6B" w:rsidRPr="00E562E8" w:rsidRDefault="00412F6B" w:rsidP="00CC4E9E">
      <w:pPr>
        <w:jc w:val="both"/>
        <w:rPr>
          <w:rFonts w:ascii="Times New Roman" w:hAnsi="Times New Roman" w:cs="Times New Roman"/>
          <w:sz w:val="18"/>
          <w:szCs w:val="18"/>
        </w:rPr>
      </w:pPr>
    </w:p>
    <w:p w14:paraId="283F5F08" w14:textId="77777777" w:rsidR="00412F6B" w:rsidRPr="00E562E8" w:rsidRDefault="00412F6B" w:rsidP="00CC4E9E">
      <w:pPr>
        <w:jc w:val="both"/>
        <w:rPr>
          <w:rFonts w:ascii="Times New Roman" w:hAnsi="Times New Roman" w:cs="Times New Roman"/>
          <w:sz w:val="18"/>
          <w:szCs w:val="18"/>
        </w:rPr>
      </w:pPr>
    </w:p>
    <w:p w14:paraId="39422BDA" w14:textId="6C017ABB" w:rsidR="00332296" w:rsidRPr="00E562E8" w:rsidRDefault="00CC4E9E" w:rsidP="004F7B00">
      <w:pPr>
        <w:spacing w:line="276" w:lineRule="auto"/>
        <w:jc w:val="both"/>
        <w:rPr>
          <w:rFonts w:ascii="Times New Roman" w:hAnsi="Times New Roman" w:cs="Times New Roman"/>
          <w:b/>
          <w:bCs/>
        </w:rPr>
      </w:pPr>
      <w:r w:rsidRPr="00E562E8">
        <w:rPr>
          <w:rFonts w:ascii="Times New Roman" w:hAnsi="Times New Roman" w:cs="Times New Roman"/>
          <w:b/>
          <w:bCs/>
        </w:rPr>
        <w:lastRenderedPageBreak/>
        <w:t xml:space="preserve">Giriş </w:t>
      </w:r>
    </w:p>
    <w:p w14:paraId="23C4ADA6" w14:textId="46DE0C10" w:rsidR="004F7B00" w:rsidRPr="00E562E8" w:rsidRDefault="00412F6B" w:rsidP="004F7B00">
      <w:pPr>
        <w:spacing w:after="120" w:line="276" w:lineRule="auto"/>
        <w:ind w:firstLine="709"/>
        <w:jc w:val="both"/>
        <w:rPr>
          <w:rFonts w:ascii="Times New Roman" w:hAnsi="Times New Roman" w:cs="Times New Roman"/>
        </w:rPr>
      </w:pPr>
      <w:r w:rsidRPr="00E562E8">
        <w:rPr>
          <w:rFonts w:ascii="Times New Roman" w:hAnsi="Times New Roman" w:cs="Times New Roman"/>
        </w:rPr>
        <w:t xml:space="preserve">Hemşirelik eğitimi, öğrencilerin bilişsel, </w:t>
      </w:r>
      <w:proofErr w:type="spellStart"/>
      <w:r w:rsidRPr="00E562E8">
        <w:rPr>
          <w:rFonts w:ascii="Times New Roman" w:hAnsi="Times New Roman" w:cs="Times New Roman"/>
        </w:rPr>
        <w:t>duyuşsal</w:t>
      </w:r>
      <w:proofErr w:type="spellEnd"/>
      <w:r w:rsidRPr="00E562E8">
        <w:rPr>
          <w:rFonts w:ascii="Times New Roman" w:hAnsi="Times New Roman" w:cs="Times New Roman"/>
        </w:rPr>
        <w:t xml:space="preserve"> ve </w:t>
      </w:r>
      <w:proofErr w:type="spellStart"/>
      <w:r w:rsidRPr="00E562E8">
        <w:rPr>
          <w:rFonts w:ascii="Times New Roman" w:hAnsi="Times New Roman" w:cs="Times New Roman"/>
        </w:rPr>
        <w:t>psikomotor</w:t>
      </w:r>
      <w:proofErr w:type="spellEnd"/>
      <w:r w:rsidRPr="00E562E8">
        <w:rPr>
          <w:rFonts w:ascii="Times New Roman" w:hAnsi="Times New Roman" w:cs="Times New Roman"/>
        </w:rPr>
        <w:t xml:space="preserve"> alanlarını temel alan ve hemşirelik mesleğine ilişkin bilgi, beceri ve tutum kazandırmayı hedefleyen, gözlem ve yorum yapmaya </w:t>
      </w:r>
      <w:r w:rsidR="00AC3D69" w:rsidRPr="00E562E8">
        <w:rPr>
          <w:rFonts w:ascii="Times New Roman" w:hAnsi="Times New Roman" w:cs="Times New Roman"/>
        </w:rPr>
        <w:t>temell</w:t>
      </w:r>
      <w:r w:rsidR="005F21C7" w:rsidRPr="00E562E8">
        <w:rPr>
          <w:rFonts w:ascii="Times New Roman" w:hAnsi="Times New Roman" w:cs="Times New Roman"/>
        </w:rPr>
        <w:t xml:space="preserve">enen </w:t>
      </w:r>
      <w:r w:rsidR="00AC3D69" w:rsidRPr="00E562E8">
        <w:rPr>
          <w:rFonts w:ascii="Times New Roman" w:hAnsi="Times New Roman" w:cs="Times New Roman"/>
        </w:rPr>
        <w:t>teorik</w:t>
      </w:r>
      <w:r w:rsidR="00965C6D" w:rsidRPr="00E562E8">
        <w:rPr>
          <w:rFonts w:ascii="Times New Roman" w:hAnsi="Times New Roman" w:cs="Times New Roman"/>
        </w:rPr>
        <w:t>te</w:t>
      </w:r>
      <w:r w:rsidR="00AC3D69" w:rsidRPr="00E562E8">
        <w:rPr>
          <w:rFonts w:ascii="Times New Roman" w:hAnsi="Times New Roman" w:cs="Times New Roman"/>
        </w:rPr>
        <w:t xml:space="preserve"> ve klinik</w:t>
      </w:r>
      <w:r w:rsidR="00965C6D" w:rsidRPr="00E562E8">
        <w:rPr>
          <w:rFonts w:ascii="Times New Roman" w:hAnsi="Times New Roman" w:cs="Times New Roman"/>
        </w:rPr>
        <w:t>te</w:t>
      </w:r>
      <w:r w:rsidR="00AC3D69" w:rsidRPr="00E562E8">
        <w:rPr>
          <w:rFonts w:ascii="Times New Roman" w:hAnsi="Times New Roman" w:cs="Times New Roman"/>
        </w:rPr>
        <w:t xml:space="preserve"> </w:t>
      </w:r>
      <w:r w:rsidR="005F21C7" w:rsidRPr="00E562E8">
        <w:rPr>
          <w:rFonts w:ascii="Times New Roman" w:hAnsi="Times New Roman" w:cs="Times New Roman"/>
        </w:rPr>
        <w:t xml:space="preserve">öğretim ve öğrenimi kapsayan </w:t>
      </w:r>
      <w:r w:rsidRPr="00E562E8">
        <w:rPr>
          <w:rFonts w:ascii="Times New Roman" w:hAnsi="Times New Roman" w:cs="Times New Roman"/>
        </w:rPr>
        <w:t xml:space="preserve">bir eğitim programıdır. </w:t>
      </w:r>
      <w:r w:rsidR="00AC3D69" w:rsidRPr="00E562E8">
        <w:rPr>
          <w:rFonts w:ascii="Times New Roman" w:hAnsi="Times New Roman" w:cs="Times New Roman"/>
        </w:rPr>
        <w:t xml:space="preserve"> </w:t>
      </w:r>
      <w:r w:rsidR="00D67817" w:rsidRPr="00E562E8">
        <w:rPr>
          <w:rFonts w:ascii="Times New Roman" w:hAnsi="Times New Roman" w:cs="Times New Roman"/>
        </w:rPr>
        <w:t xml:space="preserve">(Arslan vd., 2018; Erbil vd., 2009; </w:t>
      </w:r>
      <w:proofErr w:type="spellStart"/>
      <w:r w:rsidR="00D67817" w:rsidRPr="00E562E8">
        <w:rPr>
          <w:rFonts w:ascii="Times New Roman" w:hAnsi="Times New Roman" w:cs="Times New Roman"/>
        </w:rPr>
        <w:t>Hacıhasanoğlu</w:t>
      </w:r>
      <w:proofErr w:type="spellEnd"/>
      <w:r w:rsidR="00D67817" w:rsidRPr="00E562E8">
        <w:rPr>
          <w:rFonts w:ascii="Times New Roman" w:hAnsi="Times New Roman" w:cs="Times New Roman"/>
        </w:rPr>
        <w:t xml:space="preserve"> vd., 2008). </w:t>
      </w:r>
      <w:r w:rsidR="00AC3D69" w:rsidRPr="00E562E8">
        <w:rPr>
          <w:rFonts w:ascii="Times New Roman" w:hAnsi="Times New Roman" w:cs="Times New Roman"/>
        </w:rPr>
        <w:t>Bu eğitim programı</w:t>
      </w:r>
      <w:r w:rsidR="00CE42B2" w:rsidRPr="00E562E8">
        <w:rPr>
          <w:rFonts w:ascii="Times New Roman" w:hAnsi="Times New Roman" w:cs="Times New Roman"/>
        </w:rPr>
        <w:t>;</w:t>
      </w:r>
      <w:r w:rsidR="00AC3D69" w:rsidRPr="00E562E8">
        <w:rPr>
          <w:rFonts w:ascii="Times New Roman" w:hAnsi="Times New Roman" w:cs="Times New Roman"/>
          <w:vertAlign w:val="superscript"/>
        </w:rPr>
        <w:t xml:space="preserve"> </w:t>
      </w:r>
      <w:r w:rsidR="005F21C7" w:rsidRPr="00E562E8">
        <w:rPr>
          <w:rFonts w:ascii="Times New Roman" w:hAnsi="Times New Roman" w:cs="Times New Roman"/>
        </w:rPr>
        <w:t xml:space="preserve">öğrencilerin </w:t>
      </w:r>
      <w:r w:rsidR="00AC3D69" w:rsidRPr="00E562E8">
        <w:rPr>
          <w:rFonts w:ascii="Times New Roman" w:hAnsi="Times New Roman" w:cs="Times New Roman"/>
        </w:rPr>
        <w:t>hedefler</w:t>
      </w:r>
      <w:r w:rsidR="005F21C7" w:rsidRPr="00E562E8">
        <w:rPr>
          <w:rFonts w:ascii="Times New Roman" w:hAnsi="Times New Roman" w:cs="Times New Roman"/>
        </w:rPr>
        <w:t>ine ulaşılabilmesi için teorik olarak edindikleri bilgileri planlayabileceği, uygulayabileceği ve değerlendirilebileceği klinik alanlarına gereksinim duyulmaktadır</w:t>
      </w:r>
      <w:r w:rsidR="00D67817" w:rsidRPr="00E562E8">
        <w:rPr>
          <w:rFonts w:ascii="Times New Roman" w:hAnsi="Times New Roman" w:cs="Times New Roman"/>
        </w:rPr>
        <w:t xml:space="preserve"> (Karadeniz ve Elmas, 2021; </w:t>
      </w:r>
      <w:proofErr w:type="spellStart"/>
      <w:r w:rsidR="00D67817" w:rsidRPr="00E562E8">
        <w:rPr>
          <w:rFonts w:ascii="Times New Roman" w:hAnsi="Times New Roman" w:cs="Times New Roman"/>
        </w:rPr>
        <w:t>Uyer</w:t>
      </w:r>
      <w:proofErr w:type="spellEnd"/>
      <w:r w:rsidR="00D67817" w:rsidRPr="00E562E8">
        <w:rPr>
          <w:rFonts w:ascii="Times New Roman" w:hAnsi="Times New Roman" w:cs="Times New Roman"/>
        </w:rPr>
        <w:t>, 1992).</w:t>
      </w:r>
      <w:r w:rsidR="005F21C7" w:rsidRPr="00E562E8">
        <w:rPr>
          <w:rFonts w:ascii="Times New Roman" w:hAnsi="Times New Roman" w:cs="Times New Roman"/>
        </w:rPr>
        <w:t xml:space="preserve"> </w:t>
      </w:r>
      <w:r w:rsidR="00965C6D" w:rsidRPr="00E562E8">
        <w:rPr>
          <w:rFonts w:ascii="Times New Roman" w:hAnsi="Times New Roman" w:cs="Times New Roman"/>
        </w:rPr>
        <w:t>Klinik</w:t>
      </w:r>
      <w:r w:rsidR="00803323" w:rsidRPr="00E562E8">
        <w:rPr>
          <w:rFonts w:ascii="Times New Roman" w:hAnsi="Times New Roman" w:cs="Times New Roman"/>
        </w:rPr>
        <w:t xml:space="preserve"> eğitimi</w:t>
      </w:r>
      <w:r w:rsidR="00965C6D" w:rsidRPr="00E562E8">
        <w:rPr>
          <w:rFonts w:ascii="Times New Roman" w:hAnsi="Times New Roman" w:cs="Times New Roman"/>
        </w:rPr>
        <w:t>, hemşirelik eğitimi kapsamında öğrenilen teorik bilginin uygula</w:t>
      </w:r>
      <w:r w:rsidR="00CE42B2" w:rsidRPr="00E562E8">
        <w:rPr>
          <w:rFonts w:ascii="Times New Roman" w:hAnsi="Times New Roman" w:cs="Times New Roman"/>
        </w:rPr>
        <w:t>n</w:t>
      </w:r>
      <w:r w:rsidR="00965C6D" w:rsidRPr="00E562E8">
        <w:rPr>
          <w:rFonts w:ascii="Times New Roman" w:hAnsi="Times New Roman" w:cs="Times New Roman"/>
        </w:rPr>
        <w:t>ma</w:t>
      </w:r>
      <w:r w:rsidR="00CE42B2" w:rsidRPr="00E562E8">
        <w:rPr>
          <w:rFonts w:ascii="Times New Roman" w:hAnsi="Times New Roman" w:cs="Times New Roman"/>
        </w:rPr>
        <w:t>sı</w:t>
      </w:r>
      <w:r w:rsidR="00965C6D" w:rsidRPr="00E562E8">
        <w:rPr>
          <w:rFonts w:ascii="Times New Roman" w:hAnsi="Times New Roman" w:cs="Times New Roman"/>
        </w:rPr>
        <w:t xml:space="preserve"> fırsatı</w:t>
      </w:r>
      <w:r w:rsidR="00CE42B2" w:rsidRPr="00E562E8">
        <w:rPr>
          <w:rFonts w:ascii="Times New Roman" w:hAnsi="Times New Roman" w:cs="Times New Roman"/>
        </w:rPr>
        <w:t>nı</w:t>
      </w:r>
      <w:r w:rsidR="00965C6D" w:rsidRPr="00E562E8">
        <w:rPr>
          <w:rFonts w:ascii="Times New Roman" w:hAnsi="Times New Roman" w:cs="Times New Roman"/>
        </w:rPr>
        <w:t xml:space="preserve"> sunar</w:t>
      </w:r>
      <w:r w:rsidR="00D67817" w:rsidRPr="00E562E8">
        <w:rPr>
          <w:rFonts w:ascii="Times New Roman" w:hAnsi="Times New Roman" w:cs="Times New Roman"/>
        </w:rPr>
        <w:t xml:space="preserve"> (Karaöz, 2013)</w:t>
      </w:r>
      <w:r w:rsidR="00965C6D" w:rsidRPr="00E562E8">
        <w:rPr>
          <w:rFonts w:ascii="Times New Roman" w:hAnsi="Times New Roman" w:cs="Times New Roman"/>
        </w:rPr>
        <w:t xml:space="preserve">. </w:t>
      </w:r>
      <w:r w:rsidR="00803323" w:rsidRPr="00E562E8">
        <w:rPr>
          <w:rFonts w:ascii="Times New Roman" w:hAnsi="Times New Roman" w:cs="Times New Roman"/>
        </w:rPr>
        <w:t>Bu kapsamda öğrencilerden hedeflenen teorik bilginin uygulanmasında yeterli düzeye ulaşması klinik eğitim yaklaşımının temelini oluşturur</w:t>
      </w:r>
      <w:r w:rsidR="00D67817" w:rsidRPr="00E562E8">
        <w:rPr>
          <w:rFonts w:ascii="Times New Roman" w:hAnsi="Times New Roman" w:cs="Times New Roman"/>
        </w:rPr>
        <w:t xml:space="preserve"> (Karadeniz ve Elmas, 2021).</w:t>
      </w:r>
      <w:r w:rsidR="00803323" w:rsidRPr="00E562E8">
        <w:rPr>
          <w:rFonts w:ascii="Times New Roman" w:hAnsi="Times New Roman" w:cs="Times New Roman"/>
        </w:rPr>
        <w:t xml:space="preserve"> </w:t>
      </w:r>
      <w:proofErr w:type="spellStart"/>
      <w:r w:rsidR="00803323" w:rsidRPr="00E562E8">
        <w:rPr>
          <w:rFonts w:ascii="Times New Roman" w:hAnsi="Times New Roman" w:cs="Times New Roman"/>
        </w:rPr>
        <w:t>Uyer</w:t>
      </w:r>
      <w:proofErr w:type="spellEnd"/>
      <w:r w:rsidR="00803323" w:rsidRPr="00E562E8">
        <w:rPr>
          <w:rFonts w:ascii="Times New Roman" w:hAnsi="Times New Roman" w:cs="Times New Roman"/>
        </w:rPr>
        <w:t xml:space="preserve"> </w:t>
      </w:r>
      <w:r w:rsidR="003A5643" w:rsidRPr="00E562E8">
        <w:rPr>
          <w:rFonts w:ascii="Times New Roman" w:hAnsi="Times New Roman" w:cs="Times New Roman"/>
        </w:rPr>
        <w:t>(1992)</w:t>
      </w:r>
      <w:r w:rsidR="00BB3AEF" w:rsidRPr="00E562E8">
        <w:rPr>
          <w:rFonts w:ascii="Times New Roman" w:hAnsi="Times New Roman" w:cs="Times New Roman"/>
        </w:rPr>
        <w:t xml:space="preserve">, </w:t>
      </w:r>
      <w:r w:rsidR="003A5643" w:rsidRPr="00E562E8">
        <w:rPr>
          <w:rFonts w:ascii="Times New Roman" w:hAnsi="Times New Roman" w:cs="Times New Roman"/>
        </w:rPr>
        <w:t>hemşirelik öğrencilerinin teorik olarak yeterli bilgiye sahip olmadıklarında</w:t>
      </w:r>
      <w:r w:rsidR="00D26D23" w:rsidRPr="00E562E8">
        <w:rPr>
          <w:rFonts w:ascii="Times New Roman" w:hAnsi="Times New Roman" w:cs="Times New Roman"/>
        </w:rPr>
        <w:t>;</w:t>
      </w:r>
      <w:r w:rsidR="003A5643" w:rsidRPr="00E562E8">
        <w:rPr>
          <w:rFonts w:ascii="Times New Roman" w:hAnsi="Times New Roman" w:cs="Times New Roman"/>
        </w:rPr>
        <w:t xml:space="preserve"> klinik ortamda uygun tepki göstermediklerini, meydana gelen uyumsuzlukların ve çelişkilerin farkına varamadığını belirtmiştir</w:t>
      </w:r>
      <w:r w:rsidR="00D67817" w:rsidRPr="00E562E8">
        <w:rPr>
          <w:rFonts w:ascii="Times New Roman" w:hAnsi="Times New Roman" w:cs="Times New Roman"/>
        </w:rPr>
        <w:t xml:space="preserve"> (</w:t>
      </w:r>
      <w:proofErr w:type="spellStart"/>
      <w:r w:rsidR="00D67817" w:rsidRPr="00E562E8">
        <w:rPr>
          <w:rFonts w:ascii="Times New Roman" w:hAnsi="Times New Roman" w:cs="Times New Roman"/>
        </w:rPr>
        <w:t>Uyer</w:t>
      </w:r>
      <w:proofErr w:type="spellEnd"/>
      <w:r w:rsidR="00D67817" w:rsidRPr="00E562E8">
        <w:rPr>
          <w:rFonts w:ascii="Times New Roman" w:hAnsi="Times New Roman" w:cs="Times New Roman"/>
        </w:rPr>
        <w:t xml:space="preserve">, 1992). </w:t>
      </w:r>
    </w:p>
    <w:p w14:paraId="6AB1F932" w14:textId="2C096275" w:rsidR="004F7B00" w:rsidRPr="00E562E8" w:rsidRDefault="00F971E5" w:rsidP="004F7B00">
      <w:pPr>
        <w:spacing w:after="120" w:line="276" w:lineRule="auto"/>
        <w:ind w:firstLine="709"/>
        <w:jc w:val="both"/>
        <w:rPr>
          <w:rFonts w:ascii="Times New Roman" w:hAnsi="Times New Roman" w:cs="Times New Roman"/>
        </w:rPr>
      </w:pPr>
      <w:r w:rsidRPr="00E562E8">
        <w:rPr>
          <w:rFonts w:ascii="Times New Roman" w:hAnsi="Times New Roman" w:cs="Times New Roman"/>
        </w:rPr>
        <w:t xml:space="preserve">Öğrencilerin hemşirelik eğitimindeki teorik ve klinik arasındaki çelişkilerin ve uyumsuzlukların olması önemli bir sorun olduğu belirtilmektedir </w:t>
      </w:r>
      <w:r w:rsidR="00E06816" w:rsidRPr="00E562E8">
        <w:rPr>
          <w:rFonts w:ascii="Times New Roman" w:hAnsi="Times New Roman" w:cs="Times New Roman"/>
        </w:rPr>
        <w:t>(</w:t>
      </w:r>
      <w:proofErr w:type="spellStart"/>
      <w:r w:rsidRPr="00E562E8">
        <w:rPr>
          <w:rFonts w:ascii="Times New Roman" w:hAnsi="Times New Roman" w:cs="Times New Roman"/>
        </w:rPr>
        <w:t>Gümral</w:t>
      </w:r>
      <w:proofErr w:type="spellEnd"/>
      <w:r w:rsidRPr="00E562E8">
        <w:rPr>
          <w:rFonts w:ascii="Times New Roman" w:hAnsi="Times New Roman" w:cs="Times New Roman"/>
        </w:rPr>
        <w:t xml:space="preserve"> </w:t>
      </w:r>
      <w:r w:rsidR="00E06816" w:rsidRPr="00E562E8">
        <w:rPr>
          <w:rFonts w:ascii="Times New Roman" w:hAnsi="Times New Roman" w:cs="Times New Roman"/>
        </w:rPr>
        <w:t xml:space="preserve">ve </w:t>
      </w:r>
      <w:r w:rsidRPr="00E562E8">
        <w:rPr>
          <w:rFonts w:ascii="Times New Roman" w:hAnsi="Times New Roman" w:cs="Times New Roman"/>
        </w:rPr>
        <w:t>Coşar</w:t>
      </w:r>
      <w:r w:rsidR="00E06816" w:rsidRPr="00E562E8">
        <w:rPr>
          <w:rFonts w:ascii="Times New Roman" w:hAnsi="Times New Roman" w:cs="Times New Roman"/>
        </w:rPr>
        <w:t xml:space="preserve">, 2006). </w:t>
      </w:r>
      <w:r w:rsidRPr="00E562E8">
        <w:rPr>
          <w:rFonts w:ascii="Times New Roman" w:hAnsi="Times New Roman" w:cs="Times New Roman"/>
          <w:vertAlign w:val="superscript"/>
        </w:rPr>
        <w:t xml:space="preserve"> </w:t>
      </w:r>
      <w:proofErr w:type="spellStart"/>
      <w:r w:rsidRPr="00E562E8">
        <w:rPr>
          <w:rFonts w:ascii="Times New Roman" w:hAnsi="Times New Roman" w:cs="Times New Roman"/>
        </w:rPr>
        <w:t>Sharif</w:t>
      </w:r>
      <w:proofErr w:type="spellEnd"/>
      <w:r w:rsidRPr="00E562E8">
        <w:rPr>
          <w:rFonts w:ascii="Times New Roman" w:hAnsi="Times New Roman" w:cs="Times New Roman"/>
        </w:rPr>
        <w:t xml:space="preserve"> ve </w:t>
      </w:r>
      <w:proofErr w:type="spellStart"/>
      <w:r w:rsidRPr="00E562E8">
        <w:rPr>
          <w:rFonts w:ascii="Times New Roman" w:hAnsi="Times New Roman" w:cs="Times New Roman"/>
        </w:rPr>
        <w:t>Masoumi</w:t>
      </w:r>
      <w:proofErr w:type="spellEnd"/>
      <w:r w:rsidRPr="00E562E8">
        <w:rPr>
          <w:rFonts w:ascii="Times New Roman" w:hAnsi="Times New Roman" w:cs="Times New Roman"/>
        </w:rPr>
        <w:t xml:space="preserve"> (2005) yaptıkları çalışmalarında hemşirelik eğitimi alan öğrencilerin eğitim sürecinde en çok kaygı yaşadığı sürecin klinik </w:t>
      </w:r>
      <w:r w:rsidR="001D3C2E" w:rsidRPr="00E562E8">
        <w:rPr>
          <w:rFonts w:ascii="Times New Roman" w:hAnsi="Times New Roman" w:cs="Times New Roman"/>
        </w:rPr>
        <w:t>deneyim olduğunu</w:t>
      </w:r>
      <w:r w:rsidRPr="00E562E8">
        <w:rPr>
          <w:rFonts w:ascii="Times New Roman" w:hAnsi="Times New Roman" w:cs="Times New Roman"/>
        </w:rPr>
        <w:t xml:space="preserve"> belirtilmiştirler</w:t>
      </w:r>
      <w:r w:rsidR="00E06816" w:rsidRPr="00E562E8">
        <w:rPr>
          <w:rFonts w:ascii="Times New Roman" w:hAnsi="Times New Roman" w:cs="Times New Roman"/>
        </w:rPr>
        <w:t xml:space="preserve"> (</w:t>
      </w:r>
      <w:proofErr w:type="spellStart"/>
      <w:r w:rsidR="00E06816" w:rsidRPr="00E562E8">
        <w:rPr>
          <w:rFonts w:ascii="Times New Roman" w:hAnsi="Times New Roman" w:cs="Times New Roman"/>
        </w:rPr>
        <w:t>Sharif</w:t>
      </w:r>
      <w:proofErr w:type="spellEnd"/>
      <w:r w:rsidR="00E06816" w:rsidRPr="00E562E8">
        <w:rPr>
          <w:rFonts w:ascii="Times New Roman" w:hAnsi="Times New Roman" w:cs="Times New Roman"/>
        </w:rPr>
        <w:t xml:space="preserve"> ve </w:t>
      </w:r>
      <w:proofErr w:type="spellStart"/>
      <w:r w:rsidR="00E06816" w:rsidRPr="00E562E8">
        <w:rPr>
          <w:rFonts w:ascii="Times New Roman" w:hAnsi="Times New Roman" w:cs="Times New Roman"/>
        </w:rPr>
        <w:t>Masoumi</w:t>
      </w:r>
      <w:proofErr w:type="spellEnd"/>
      <w:r w:rsidR="00E06816" w:rsidRPr="00E562E8">
        <w:rPr>
          <w:rFonts w:ascii="Times New Roman" w:hAnsi="Times New Roman" w:cs="Times New Roman"/>
        </w:rPr>
        <w:t>, 2005).</w:t>
      </w:r>
      <w:r w:rsidR="001D3C2E" w:rsidRPr="00E562E8">
        <w:rPr>
          <w:rFonts w:ascii="Times New Roman" w:hAnsi="Times New Roman" w:cs="Times New Roman"/>
          <w:vertAlign w:val="superscript"/>
        </w:rPr>
        <w:t xml:space="preserve"> </w:t>
      </w:r>
      <w:r w:rsidR="001D3C2E" w:rsidRPr="00E562E8">
        <w:rPr>
          <w:rFonts w:ascii="Times New Roman" w:hAnsi="Times New Roman" w:cs="Times New Roman"/>
        </w:rPr>
        <w:t xml:space="preserve">Bu eğitim sürecinde öğrencilerin </w:t>
      </w:r>
      <w:r w:rsidR="001D3C2E" w:rsidRPr="00E562E8">
        <w:rPr>
          <w:rFonts w:ascii="Times New Roman" w:hAnsi="Times New Roman" w:cs="Times New Roman"/>
          <w:i/>
          <w:iCs/>
        </w:rPr>
        <w:t>“bilgi, beceri, değerlerin istendik düzeyde kazandırılabilmesi”</w:t>
      </w:r>
      <w:r w:rsidR="001D3C2E" w:rsidRPr="00E562E8">
        <w:rPr>
          <w:rFonts w:ascii="Times New Roman" w:hAnsi="Times New Roman" w:cs="Times New Roman"/>
        </w:rPr>
        <w:t xml:space="preserve"> için öncelikli klinik deneyimlerde kaygı olarak algıladığı deneyimlerinin belirlenmesi gerekmektedir</w:t>
      </w:r>
      <w:r w:rsidR="00E06816" w:rsidRPr="00E562E8">
        <w:rPr>
          <w:rFonts w:ascii="Times New Roman" w:hAnsi="Times New Roman" w:cs="Times New Roman"/>
        </w:rPr>
        <w:t xml:space="preserve"> (</w:t>
      </w:r>
      <w:proofErr w:type="spellStart"/>
      <w:r w:rsidR="001D3C2E" w:rsidRPr="00E562E8">
        <w:rPr>
          <w:rFonts w:ascii="Times New Roman" w:hAnsi="Times New Roman" w:cs="Times New Roman"/>
        </w:rPr>
        <w:t>Edwards</w:t>
      </w:r>
      <w:proofErr w:type="spellEnd"/>
      <w:r w:rsidR="00E06816" w:rsidRPr="00E562E8">
        <w:rPr>
          <w:rFonts w:ascii="Times New Roman" w:hAnsi="Times New Roman" w:cs="Times New Roman"/>
        </w:rPr>
        <w:t xml:space="preserve"> vd., 2010; </w:t>
      </w:r>
      <w:proofErr w:type="spellStart"/>
      <w:r w:rsidR="001D3C2E" w:rsidRPr="00E562E8">
        <w:rPr>
          <w:rFonts w:ascii="Times New Roman" w:hAnsi="Times New Roman" w:cs="Times New Roman"/>
        </w:rPr>
        <w:t>Luo</w:t>
      </w:r>
      <w:proofErr w:type="spellEnd"/>
      <w:r w:rsidR="001D3C2E" w:rsidRPr="00E562E8">
        <w:rPr>
          <w:rFonts w:ascii="Times New Roman" w:hAnsi="Times New Roman" w:cs="Times New Roman"/>
        </w:rPr>
        <w:t xml:space="preserve"> </w:t>
      </w:r>
      <w:r w:rsidR="00E06816" w:rsidRPr="00E562E8">
        <w:rPr>
          <w:rFonts w:ascii="Times New Roman" w:hAnsi="Times New Roman" w:cs="Times New Roman"/>
        </w:rPr>
        <w:t>ve</w:t>
      </w:r>
      <w:r w:rsidR="001D3C2E" w:rsidRPr="00E562E8">
        <w:rPr>
          <w:rFonts w:ascii="Times New Roman" w:hAnsi="Times New Roman" w:cs="Times New Roman"/>
        </w:rPr>
        <w:t xml:space="preserve"> </w:t>
      </w:r>
      <w:proofErr w:type="spellStart"/>
      <w:r w:rsidR="001D3C2E" w:rsidRPr="00E562E8">
        <w:rPr>
          <w:rFonts w:ascii="Times New Roman" w:hAnsi="Times New Roman" w:cs="Times New Roman"/>
        </w:rPr>
        <w:t>Wang</w:t>
      </w:r>
      <w:proofErr w:type="spellEnd"/>
      <w:r w:rsidR="00E06816" w:rsidRPr="00E562E8">
        <w:rPr>
          <w:rFonts w:ascii="Times New Roman" w:hAnsi="Times New Roman" w:cs="Times New Roman"/>
        </w:rPr>
        <w:t>, 2009).</w:t>
      </w:r>
      <w:r w:rsidR="001D3C2E" w:rsidRPr="00E562E8">
        <w:rPr>
          <w:rFonts w:ascii="Times New Roman" w:hAnsi="Times New Roman" w:cs="Times New Roman"/>
        </w:rPr>
        <w:t xml:space="preserve"> </w:t>
      </w:r>
      <w:r w:rsidR="00D26D23" w:rsidRPr="00E562E8">
        <w:rPr>
          <w:rFonts w:ascii="Times New Roman" w:hAnsi="Times New Roman" w:cs="Times New Roman"/>
        </w:rPr>
        <w:t>Literatürde h</w:t>
      </w:r>
      <w:r w:rsidR="001D3C2E" w:rsidRPr="00E562E8">
        <w:rPr>
          <w:rFonts w:ascii="Times New Roman" w:hAnsi="Times New Roman" w:cs="Times New Roman"/>
        </w:rPr>
        <w:t xml:space="preserve">emşirelik öğrencilerin klinik </w:t>
      </w:r>
      <w:r w:rsidR="00D26D23" w:rsidRPr="00E562E8">
        <w:rPr>
          <w:rFonts w:ascii="Times New Roman" w:hAnsi="Times New Roman" w:cs="Times New Roman"/>
        </w:rPr>
        <w:t>uygulamalarda;</w:t>
      </w:r>
      <w:r w:rsidR="00F00E11" w:rsidRPr="00E562E8">
        <w:rPr>
          <w:rFonts w:ascii="Times New Roman" w:hAnsi="Times New Roman" w:cs="Times New Roman"/>
        </w:rPr>
        <w:t xml:space="preserve"> </w:t>
      </w:r>
      <w:r w:rsidR="00F00E11" w:rsidRPr="00E562E8">
        <w:rPr>
          <w:rFonts w:ascii="Times New Roman" w:hAnsi="Times New Roman" w:cs="Times New Roman"/>
          <w:i/>
          <w:iCs/>
        </w:rPr>
        <w:t>“yeterli teorik bilgiye sahip olmamaları, teori ile uygulama ortamı arasında farkların olması, motivasyon azlığı, baş etme yetersizliği, pediatrik klinik ortam</w:t>
      </w:r>
      <w:r w:rsidR="00D7415F" w:rsidRPr="00E562E8">
        <w:rPr>
          <w:rFonts w:ascii="Times New Roman" w:hAnsi="Times New Roman" w:cs="Times New Roman"/>
          <w:i/>
          <w:iCs/>
        </w:rPr>
        <w:t xml:space="preserve">” </w:t>
      </w:r>
      <w:r w:rsidR="00F00E11" w:rsidRPr="00E562E8">
        <w:rPr>
          <w:rFonts w:ascii="Times New Roman" w:hAnsi="Times New Roman" w:cs="Times New Roman"/>
        </w:rPr>
        <w:t xml:space="preserve">yüksek derecede stres ve endişe yaşamalarına </w:t>
      </w:r>
      <w:r w:rsidR="00D7415F" w:rsidRPr="00E562E8">
        <w:rPr>
          <w:rFonts w:ascii="Times New Roman" w:hAnsi="Times New Roman" w:cs="Times New Roman"/>
        </w:rPr>
        <w:t>sebep ol</w:t>
      </w:r>
      <w:r w:rsidR="00D26D23" w:rsidRPr="00E562E8">
        <w:rPr>
          <w:rFonts w:ascii="Times New Roman" w:hAnsi="Times New Roman" w:cs="Times New Roman"/>
        </w:rPr>
        <w:t>duğu belirtilmiştir</w:t>
      </w:r>
      <w:r w:rsidR="00D7415F" w:rsidRPr="00E562E8">
        <w:rPr>
          <w:rFonts w:ascii="Times New Roman" w:hAnsi="Times New Roman" w:cs="Times New Roman"/>
        </w:rPr>
        <w:t xml:space="preserve"> </w:t>
      </w:r>
      <w:r w:rsidR="00E06816" w:rsidRPr="00E562E8">
        <w:rPr>
          <w:rFonts w:ascii="Times New Roman" w:hAnsi="Times New Roman" w:cs="Times New Roman"/>
        </w:rPr>
        <w:t>(</w:t>
      </w:r>
      <w:proofErr w:type="spellStart"/>
      <w:r w:rsidR="00E06816" w:rsidRPr="00E562E8">
        <w:rPr>
          <w:rFonts w:ascii="Times New Roman" w:hAnsi="Times New Roman" w:cs="Times New Roman"/>
        </w:rPr>
        <w:t>Aedh</w:t>
      </w:r>
      <w:proofErr w:type="spellEnd"/>
      <w:r w:rsidR="00E06816" w:rsidRPr="00E562E8">
        <w:rPr>
          <w:rFonts w:ascii="Times New Roman" w:hAnsi="Times New Roman" w:cs="Times New Roman"/>
        </w:rPr>
        <w:t xml:space="preserve"> ve ark., 2015; </w:t>
      </w:r>
      <w:proofErr w:type="spellStart"/>
      <w:r w:rsidR="00E06816" w:rsidRPr="00E562E8">
        <w:rPr>
          <w:rFonts w:ascii="Times New Roman" w:hAnsi="Times New Roman" w:cs="Times New Roman"/>
        </w:rPr>
        <w:t>Elçigil</w:t>
      </w:r>
      <w:proofErr w:type="spellEnd"/>
      <w:r w:rsidR="00E06816" w:rsidRPr="00E562E8">
        <w:rPr>
          <w:rFonts w:ascii="Times New Roman" w:hAnsi="Times New Roman" w:cs="Times New Roman"/>
        </w:rPr>
        <w:t xml:space="preserve"> ve Yıldırım Sarı, 2011; </w:t>
      </w:r>
      <w:proofErr w:type="spellStart"/>
      <w:r w:rsidR="00F00E11" w:rsidRPr="00E562E8">
        <w:rPr>
          <w:rFonts w:ascii="Times New Roman" w:hAnsi="Times New Roman" w:cs="Times New Roman"/>
        </w:rPr>
        <w:t>Jimenez</w:t>
      </w:r>
      <w:proofErr w:type="spellEnd"/>
      <w:r w:rsidR="00F00E11" w:rsidRPr="00E562E8">
        <w:rPr>
          <w:rFonts w:ascii="Times New Roman" w:hAnsi="Times New Roman" w:cs="Times New Roman"/>
        </w:rPr>
        <w:t xml:space="preserve"> v</w:t>
      </w:r>
      <w:r w:rsidR="00E06816" w:rsidRPr="00E562E8">
        <w:rPr>
          <w:rFonts w:ascii="Times New Roman" w:hAnsi="Times New Roman" w:cs="Times New Roman"/>
        </w:rPr>
        <w:t>d</w:t>
      </w:r>
      <w:r w:rsidR="00F00E11" w:rsidRPr="00E562E8">
        <w:rPr>
          <w:rFonts w:ascii="Times New Roman" w:hAnsi="Times New Roman" w:cs="Times New Roman"/>
        </w:rPr>
        <w:t xml:space="preserve">., 2010; </w:t>
      </w:r>
      <w:r w:rsidR="00E06816" w:rsidRPr="00E562E8">
        <w:rPr>
          <w:rFonts w:ascii="Times New Roman" w:hAnsi="Times New Roman" w:cs="Times New Roman"/>
        </w:rPr>
        <w:t xml:space="preserve">La Sala ve ark., 2019; </w:t>
      </w:r>
      <w:proofErr w:type="spellStart"/>
      <w:r w:rsidR="00F00E11" w:rsidRPr="00E562E8">
        <w:rPr>
          <w:rFonts w:ascii="Times New Roman" w:hAnsi="Times New Roman" w:cs="Times New Roman"/>
        </w:rPr>
        <w:t>Lassche</w:t>
      </w:r>
      <w:proofErr w:type="spellEnd"/>
      <w:r w:rsidR="00F00E11" w:rsidRPr="00E562E8">
        <w:rPr>
          <w:rFonts w:ascii="Times New Roman" w:hAnsi="Times New Roman" w:cs="Times New Roman"/>
        </w:rPr>
        <w:t xml:space="preserve"> ve ark., 2013;</w:t>
      </w:r>
      <w:r w:rsidR="00E06816" w:rsidRPr="00E562E8">
        <w:rPr>
          <w:rFonts w:ascii="Times New Roman" w:hAnsi="Times New Roman" w:cs="Times New Roman"/>
        </w:rPr>
        <w:t xml:space="preserve"> </w:t>
      </w:r>
      <w:proofErr w:type="spellStart"/>
      <w:r w:rsidR="00E06816" w:rsidRPr="00E562E8">
        <w:rPr>
          <w:rFonts w:ascii="Times New Roman" w:hAnsi="Times New Roman" w:cs="Times New Roman"/>
        </w:rPr>
        <w:t>Martos</w:t>
      </w:r>
      <w:proofErr w:type="spellEnd"/>
      <w:r w:rsidR="00F167DE" w:rsidRPr="00E562E8">
        <w:rPr>
          <w:rFonts w:ascii="Times New Roman" w:hAnsi="Times New Roman" w:cs="Times New Roman"/>
        </w:rPr>
        <w:t xml:space="preserve"> vd., 2011; </w:t>
      </w:r>
      <w:proofErr w:type="spellStart"/>
      <w:r w:rsidR="00F167DE" w:rsidRPr="00E562E8">
        <w:rPr>
          <w:rFonts w:ascii="Times New Roman" w:hAnsi="Times New Roman" w:cs="Times New Roman"/>
        </w:rPr>
        <w:t>Sheu</w:t>
      </w:r>
      <w:proofErr w:type="spellEnd"/>
      <w:r w:rsidR="00F167DE" w:rsidRPr="00E562E8">
        <w:rPr>
          <w:rFonts w:ascii="Times New Roman" w:hAnsi="Times New Roman" w:cs="Times New Roman"/>
        </w:rPr>
        <w:t xml:space="preserve"> vd., 2002; </w:t>
      </w:r>
      <w:proofErr w:type="spellStart"/>
      <w:r w:rsidR="00F167DE" w:rsidRPr="00E562E8">
        <w:rPr>
          <w:rFonts w:ascii="Times New Roman" w:hAnsi="Times New Roman" w:cs="Times New Roman"/>
        </w:rPr>
        <w:t>Warbah</w:t>
      </w:r>
      <w:proofErr w:type="spellEnd"/>
      <w:r w:rsidR="00F167DE" w:rsidRPr="00E562E8">
        <w:rPr>
          <w:rFonts w:ascii="Times New Roman" w:hAnsi="Times New Roman" w:cs="Times New Roman"/>
        </w:rPr>
        <w:t xml:space="preserve"> vd., 2007).</w:t>
      </w:r>
      <w:r w:rsidR="00F00E11" w:rsidRPr="00E562E8">
        <w:rPr>
          <w:rFonts w:ascii="Times New Roman" w:hAnsi="Times New Roman" w:cs="Times New Roman"/>
        </w:rPr>
        <w:t xml:space="preserve"> </w:t>
      </w:r>
      <w:r w:rsidR="00D7415F" w:rsidRPr="00E562E8">
        <w:rPr>
          <w:rFonts w:ascii="Times New Roman" w:hAnsi="Times New Roman" w:cs="Times New Roman"/>
        </w:rPr>
        <w:t>Pediatri hemşireliğine ilişkin klinik öğrenme ortamı “birden fazla aile üyesi ile çocuk gelişimsel ihtiyaçlardaki değişimlerle ilgili farklılıklar</w:t>
      </w:r>
      <w:r w:rsidR="00D26D23" w:rsidRPr="00E562E8">
        <w:rPr>
          <w:rFonts w:ascii="Times New Roman" w:hAnsi="Times New Roman" w:cs="Times New Roman"/>
        </w:rPr>
        <w:t xml:space="preserve"> ve zorluklar</w:t>
      </w:r>
      <w:r w:rsidR="00D7415F" w:rsidRPr="00E562E8">
        <w:rPr>
          <w:rFonts w:ascii="Times New Roman" w:hAnsi="Times New Roman" w:cs="Times New Roman"/>
        </w:rPr>
        <w:t>” nedeniyle öğrencilerin stres ve endişe yaşamalarına neden o</w:t>
      </w:r>
      <w:r w:rsidR="00D26D23" w:rsidRPr="00E562E8">
        <w:rPr>
          <w:rFonts w:ascii="Times New Roman" w:hAnsi="Times New Roman" w:cs="Times New Roman"/>
        </w:rPr>
        <w:t>labilir</w:t>
      </w:r>
      <w:r w:rsidR="00C805A8" w:rsidRPr="00E562E8">
        <w:rPr>
          <w:rFonts w:ascii="Times New Roman" w:hAnsi="Times New Roman" w:cs="Times New Roman"/>
        </w:rPr>
        <w:t xml:space="preserve"> (</w:t>
      </w:r>
      <w:proofErr w:type="spellStart"/>
      <w:r w:rsidR="00C805A8" w:rsidRPr="00E562E8">
        <w:rPr>
          <w:rFonts w:ascii="Times New Roman" w:hAnsi="Times New Roman" w:cs="Times New Roman"/>
        </w:rPr>
        <w:t>Aedh</w:t>
      </w:r>
      <w:proofErr w:type="spellEnd"/>
      <w:r w:rsidR="00C805A8" w:rsidRPr="00E562E8">
        <w:rPr>
          <w:rFonts w:ascii="Times New Roman" w:hAnsi="Times New Roman" w:cs="Times New Roman"/>
        </w:rPr>
        <w:t xml:space="preserve"> ve ark., 2015; </w:t>
      </w:r>
      <w:proofErr w:type="spellStart"/>
      <w:r w:rsidR="00C805A8" w:rsidRPr="00E562E8">
        <w:rPr>
          <w:rFonts w:ascii="Times New Roman" w:hAnsi="Times New Roman" w:cs="Times New Roman"/>
        </w:rPr>
        <w:t>Elçigil</w:t>
      </w:r>
      <w:proofErr w:type="spellEnd"/>
      <w:r w:rsidR="00C805A8" w:rsidRPr="00E562E8">
        <w:rPr>
          <w:rFonts w:ascii="Times New Roman" w:hAnsi="Times New Roman" w:cs="Times New Roman"/>
        </w:rPr>
        <w:t xml:space="preserve"> ve Yıldırım Sarı, 2011; </w:t>
      </w:r>
      <w:proofErr w:type="spellStart"/>
      <w:r w:rsidR="00C805A8" w:rsidRPr="00E562E8">
        <w:rPr>
          <w:rFonts w:ascii="Times New Roman" w:hAnsi="Times New Roman" w:cs="Times New Roman"/>
        </w:rPr>
        <w:t>Jimenez</w:t>
      </w:r>
      <w:proofErr w:type="spellEnd"/>
      <w:r w:rsidR="00C805A8" w:rsidRPr="00E562E8">
        <w:rPr>
          <w:rFonts w:ascii="Times New Roman" w:hAnsi="Times New Roman" w:cs="Times New Roman"/>
        </w:rPr>
        <w:t xml:space="preserve"> vd., 2010; La Sala ve ark., 2019; </w:t>
      </w:r>
      <w:proofErr w:type="spellStart"/>
      <w:r w:rsidR="00C805A8" w:rsidRPr="00E562E8">
        <w:rPr>
          <w:rFonts w:ascii="Times New Roman" w:hAnsi="Times New Roman" w:cs="Times New Roman"/>
        </w:rPr>
        <w:t>Lassche</w:t>
      </w:r>
      <w:proofErr w:type="spellEnd"/>
      <w:r w:rsidR="00C805A8" w:rsidRPr="00E562E8">
        <w:rPr>
          <w:rFonts w:ascii="Times New Roman" w:hAnsi="Times New Roman" w:cs="Times New Roman"/>
        </w:rPr>
        <w:t xml:space="preserve"> ve ark., 2013; </w:t>
      </w:r>
      <w:proofErr w:type="spellStart"/>
      <w:r w:rsidR="00C805A8" w:rsidRPr="00E562E8">
        <w:rPr>
          <w:rFonts w:ascii="Times New Roman" w:hAnsi="Times New Roman" w:cs="Times New Roman"/>
        </w:rPr>
        <w:t>Martos</w:t>
      </w:r>
      <w:proofErr w:type="spellEnd"/>
      <w:r w:rsidR="00C805A8" w:rsidRPr="00E562E8">
        <w:rPr>
          <w:rFonts w:ascii="Times New Roman" w:hAnsi="Times New Roman" w:cs="Times New Roman"/>
        </w:rPr>
        <w:t xml:space="preserve"> vd., 2011; </w:t>
      </w:r>
      <w:proofErr w:type="spellStart"/>
      <w:r w:rsidR="00C805A8" w:rsidRPr="00E562E8">
        <w:rPr>
          <w:rFonts w:ascii="Times New Roman" w:hAnsi="Times New Roman" w:cs="Times New Roman"/>
        </w:rPr>
        <w:t>Sheu</w:t>
      </w:r>
      <w:proofErr w:type="spellEnd"/>
      <w:r w:rsidR="00C805A8" w:rsidRPr="00E562E8">
        <w:rPr>
          <w:rFonts w:ascii="Times New Roman" w:hAnsi="Times New Roman" w:cs="Times New Roman"/>
        </w:rPr>
        <w:t xml:space="preserve"> vd., 2002; </w:t>
      </w:r>
      <w:proofErr w:type="spellStart"/>
      <w:r w:rsidR="00C805A8" w:rsidRPr="00E562E8">
        <w:rPr>
          <w:rFonts w:ascii="Times New Roman" w:hAnsi="Times New Roman" w:cs="Times New Roman"/>
        </w:rPr>
        <w:t>Warbah</w:t>
      </w:r>
      <w:proofErr w:type="spellEnd"/>
      <w:r w:rsidR="00C805A8" w:rsidRPr="00E562E8">
        <w:rPr>
          <w:rFonts w:ascii="Times New Roman" w:hAnsi="Times New Roman" w:cs="Times New Roman"/>
        </w:rPr>
        <w:t xml:space="preserve"> vd., 2007). </w:t>
      </w:r>
    </w:p>
    <w:p w14:paraId="01E18629" w14:textId="32E73390" w:rsidR="00D7415F" w:rsidRPr="00E562E8" w:rsidRDefault="00D26D23" w:rsidP="004F7B00">
      <w:pPr>
        <w:spacing w:after="120" w:line="276" w:lineRule="auto"/>
        <w:ind w:firstLine="709"/>
        <w:jc w:val="both"/>
        <w:rPr>
          <w:rFonts w:ascii="Times New Roman" w:hAnsi="Times New Roman" w:cs="Times New Roman"/>
        </w:rPr>
      </w:pPr>
      <w:r w:rsidRPr="00E562E8">
        <w:rPr>
          <w:rFonts w:ascii="Times New Roman" w:hAnsi="Times New Roman" w:cs="Times New Roman"/>
        </w:rPr>
        <w:t xml:space="preserve">Öğrencilerin </w:t>
      </w:r>
      <w:r w:rsidR="00CE42B2" w:rsidRPr="00E562E8">
        <w:rPr>
          <w:rFonts w:ascii="Times New Roman" w:hAnsi="Times New Roman" w:cs="Times New Roman"/>
        </w:rPr>
        <w:t>klinik uygulama</w:t>
      </w:r>
      <w:r w:rsidRPr="00E562E8">
        <w:rPr>
          <w:rFonts w:ascii="Times New Roman" w:hAnsi="Times New Roman" w:cs="Times New Roman"/>
        </w:rPr>
        <w:t>da</w:t>
      </w:r>
      <w:r w:rsidR="00CE42B2" w:rsidRPr="00E562E8">
        <w:rPr>
          <w:rFonts w:ascii="Times New Roman" w:hAnsi="Times New Roman" w:cs="Times New Roman"/>
        </w:rPr>
        <w:t xml:space="preserve"> </w:t>
      </w:r>
      <w:r w:rsidR="00CE42B2" w:rsidRPr="00E562E8">
        <w:rPr>
          <w:rFonts w:ascii="Times New Roman" w:hAnsi="Times New Roman" w:cs="Times New Roman"/>
          <w:i/>
          <w:iCs/>
        </w:rPr>
        <w:t>“çocukların sağlık sorunlarının belirlenme, çocuk ve aile ile iletişim</w:t>
      </w:r>
      <w:r w:rsidRPr="00E562E8">
        <w:rPr>
          <w:rFonts w:ascii="Times New Roman" w:hAnsi="Times New Roman" w:cs="Times New Roman"/>
          <w:i/>
          <w:iCs/>
        </w:rPr>
        <w:t xml:space="preserve"> kurmak</w:t>
      </w:r>
      <w:r w:rsidR="00CE42B2" w:rsidRPr="00E562E8">
        <w:rPr>
          <w:rFonts w:ascii="Times New Roman" w:hAnsi="Times New Roman" w:cs="Times New Roman"/>
          <w:i/>
          <w:iCs/>
        </w:rPr>
        <w:t>, çocuğun yaşına ve gelişimine uygun iletişim ve etkileşimde bulunma</w:t>
      </w:r>
      <w:r w:rsidRPr="00E562E8">
        <w:rPr>
          <w:rFonts w:ascii="Times New Roman" w:hAnsi="Times New Roman" w:cs="Times New Roman"/>
          <w:i/>
          <w:iCs/>
        </w:rPr>
        <w:t>k</w:t>
      </w:r>
      <w:r w:rsidR="00CE42B2" w:rsidRPr="00E562E8">
        <w:rPr>
          <w:rFonts w:ascii="Times New Roman" w:hAnsi="Times New Roman" w:cs="Times New Roman"/>
          <w:i/>
          <w:iCs/>
        </w:rPr>
        <w:t>”</w:t>
      </w:r>
      <w:r w:rsidR="00CE42B2" w:rsidRPr="00E562E8">
        <w:rPr>
          <w:rFonts w:ascii="Times New Roman" w:hAnsi="Times New Roman" w:cs="Times New Roman"/>
        </w:rPr>
        <w:t xml:space="preserve"> klinik deneyimin önemli bulguları arasındadır. </w:t>
      </w:r>
      <w:r w:rsidR="00073B35" w:rsidRPr="00E562E8">
        <w:rPr>
          <w:rFonts w:ascii="Times New Roman" w:hAnsi="Times New Roman" w:cs="Times New Roman"/>
        </w:rPr>
        <w:t xml:space="preserve">Tüm bu sebeplerden dolayı, öğrencilerin, çocuk sağlığı ve hastalıkları hemşireliği dersinin klinik uygulamalarında </w:t>
      </w:r>
      <w:r w:rsidR="00073B35" w:rsidRPr="00E562E8">
        <w:rPr>
          <w:rFonts w:ascii="Times New Roman" w:hAnsi="Times New Roman" w:cs="Times New Roman"/>
          <w:bCs/>
          <w:iCs/>
        </w:rPr>
        <w:t xml:space="preserve">klinik rahatlık ve endişe düzeylerinin </w:t>
      </w:r>
      <w:r w:rsidR="00073B35" w:rsidRPr="00E562E8">
        <w:rPr>
          <w:rFonts w:ascii="Times New Roman" w:hAnsi="Times New Roman" w:cs="Times New Roman"/>
          <w:bCs/>
        </w:rPr>
        <w:t>belirlenmesi gerekmekte</w:t>
      </w:r>
      <w:r w:rsidR="00073B35" w:rsidRPr="00E562E8">
        <w:rPr>
          <w:rFonts w:ascii="Times New Roman" w:hAnsi="Times New Roman" w:cs="Times New Roman"/>
        </w:rPr>
        <w:t xml:space="preserve">dir. </w:t>
      </w:r>
      <w:r w:rsidR="00D7415F" w:rsidRPr="00E562E8">
        <w:rPr>
          <w:rFonts w:ascii="Times New Roman" w:hAnsi="Times New Roman" w:cs="Times New Roman"/>
        </w:rPr>
        <w:t xml:space="preserve">Bu çalışma, </w:t>
      </w:r>
      <w:r w:rsidR="00073B35" w:rsidRPr="00E562E8">
        <w:rPr>
          <w:rFonts w:ascii="Times New Roman" w:hAnsi="Times New Roman" w:cs="Times New Roman"/>
        </w:rPr>
        <w:t xml:space="preserve">çocuk sağlığı ve hastalıkları hemşireliği dersini alan öğrencilerin klinik rahatlık ve endişe düzeylerinin </w:t>
      </w:r>
      <w:r w:rsidR="00D7415F" w:rsidRPr="00E562E8">
        <w:rPr>
          <w:rFonts w:ascii="Times New Roman" w:hAnsi="Times New Roman" w:cs="Times New Roman"/>
        </w:rPr>
        <w:t>belirlemek amacıyla yapılmıştır.</w:t>
      </w:r>
    </w:p>
    <w:p w14:paraId="522BC088" w14:textId="3C1CC5AC" w:rsidR="00824BDC" w:rsidRPr="00E562E8" w:rsidRDefault="00824BDC" w:rsidP="004F7B00">
      <w:pPr>
        <w:spacing w:after="120" w:line="276" w:lineRule="auto"/>
        <w:jc w:val="both"/>
        <w:rPr>
          <w:rFonts w:ascii="Times New Roman" w:eastAsia="Calibri" w:hAnsi="Times New Roman" w:cs="Times New Roman"/>
          <w:b/>
          <w:bCs/>
        </w:rPr>
      </w:pPr>
      <w:r w:rsidRPr="00E562E8">
        <w:rPr>
          <w:rFonts w:ascii="Times New Roman" w:eastAsia="Calibri" w:hAnsi="Times New Roman" w:cs="Times New Roman"/>
          <w:b/>
          <w:bCs/>
        </w:rPr>
        <w:t>Gereç ve Yöntemler</w:t>
      </w:r>
    </w:p>
    <w:p w14:paraId="04102654" w14:textId="77777777" w:rsidR="006A16D0" w:rsidRPr="00E562E8" w:rsidRDefault="006A16D0" w:rsidP="004F7B00">
      <w:pPr>
        <w:spacing w:after="120" w:line="276" w:lineRule="auto"/>
        <w:jc w:val="both"/>
        <w:rPr>
          <w:rFonts w:ascii="Times New Roman" w:eastAsia="Calibri" w:hAnsi="Times New Roman" w:cs="Times New Roman"/>
          <w:b/>
        </w:rPr>
      </w:pPr>
      <w:r w:rsidRPr="00E562E8">
        <w:rPr>
          <w:rFonts w:ascii="Times New Roman" w:eastAsia="Calibri" w:hAnsi="Times New Roman" w:cs="Times New Roman"/>
          <w:b/>
        </w:rPr>
        <w:t>Araştırma Deseni</w:t>
      </w:r>
    </w:p>
    <w:p w14:paraId="6919AA61" w14:textId="1F4DC28A" w:rsidR="00303A12" w:rsidRPr="00E562E8" w:rsidRDefault="006A16D0" w:rsidP="00303A12">
      <w:pPr>
        <w:spacing w:after="120" w:line="276" w:lineRule="auto"/>
        <w:ind w:firstLine="708"/>
        <w:jc w:val="both"/>
        <w:rPr>
          <w:rFonts w:ascii="Times New Roman" w:eastAsia="Calibri" w:hAnsi="Times New Roman" w:cs="Times New Roman"/>
        </w:rPr>
      </w:pPr>
      <w:r w:rsidRPr="00E562E8">
        <w:rPr>
          <w:rFonts w:ascii="Times New Roman" w:eastAsia="Calibri" w:hAnsi="Times New Roman" w:cs="Times New Roman"/>
        </w:rPr>
        <w:t xml:space="preserve">Bu çalışma, tanımlayıcı ve </w:t>
      </w:r>
      <w:proofErr w:type="spellStart"/>
      <w:r w:rsidRPr="00E562E8">
        <w:rPr>
          <w:rFonts w:ascii="Times New Roman" w:eastAsia="Calibri" w:hAnsi="Times New Roman" w:cs="Times New Roman"/>
        </w:rPr>
        <w:t>kesitsel</w:t>
      </w:r>
      <w:proofErr w:type="spellEnd"/>
      <w:r w:rsidRPr="00E562E8">
        <w:rPr>
          <w:rFonts w:ascii="Times New Roman" w:eastAsia="Calibri" w:hAnsi="Times New Roman" w:cs="Times New Roman"/>
        </w:rPr>
        <w:t xml:space="preserve"> türde yapılmıştır.</w:t>
      </w:r>
    </w:p>
    <w:p w14:paraId="29CF0A23" w14:textId="77777777" w:rsidR="006A16D0" w:rsidRPr="00E562E8" w:rsidRDefault="006A16D0" w:rsidP="004F7B00">
      <w:pPr>
        <w:spacing w:after="120" w:line="276" w:lineRule="auto"/>
        <w:jc w:val="both"/>
        <w:rPr>
          <w:rFonts w:ascii="Times New Roman" w:eastAsia="Calibri" w:hAnsi="Times New Roman" w:cs="Times New Roman"/>
          <w:b/>
        </w:rPr>
      </w:pPr>
      <w:r w:rsidRPr="00E562E8">
        <w:rPr>
          <w:rFonts w:ascii="Times New Roman" w:eastAsia="Calibri" w:hAnsi="Times New Roman" w:cs="Times New Roman"/>
          <w:b/>
        </w:rPr>
        <w:t>Araştırmanın Evreni ve Örneklemi</w:t>
      </w:r>
    </w:p>
    <w:p w14:paraId="06C4B876" w14:textId="522ED32D" w:rsidR="006A16D0" w:rsidRPr="00E562E8" w:rsidRDefault="006A16D0" w:rsidP="00303A12">
      <w:pPr>
        <w:spacing w:after="120" w:line="276" w:lineRule="auto"/>
        <w:ind w:firstLine="708"/>
        <w:jc w:val="both"/>
        <w:rPr>
          <w:rFonts w:ascii="Times New Roman" w:eastAsia="Calibri" w:hAnsi="Times New Roman" w:cs="Times New Roman"/>
        </w:rPr>
      </w:pPr>
      <w:r w:rsidRPr="00E562E8">
        <w:rPr>
          <w:rFonts w:ascii="Times New Roman" w:eastAsia="Calibri" w:hAnsi="Times New Roman" w:cs="Times New Roman"/>
        </w:rPr>
        <w:t>Araştırmanın evrenini,</w:t>
      </w:r>
      <w:r w:rsidRPr="00E562E8">
        <w:rPr>
          <w:rFonts w:ascii="Times New Roman" w:eastAsia="Calibri" w:hAnsi="Times New Roman" w:cs="Times New Roman"/>
          <w:b/>
        </w:rPr>
        <w:t xml:space="preserve"> </w:t>
      </w:r>
      <w:r w:rsidRPr="00E562E8">
        <w:rPr>
          <w:rFonts w:ascii="Times New Roman" w:eastAsia="Calibri" w:hAnsi="Times New Roman" w:cs="Times New Roman"/>
        </w:rPr>
        <w:t xml:space="preserve">Osmaniye Korkut Ata Üniversitesi Sağlık Bilimleri Fakültesi Hemşirelik Bölümü’nde 1-29 Nisan 2022 tarihinde öğrenim gören </w:t>
      </w:r>
      <w:r w:rsidRPr="00E562E8">
        <w:rPr>
          <w:rFonts w:ascii="Times New Roman" w:hAnsi="Times New Roman" w:cs="Times New Roman"/>
        </w:rPr>
        <w:t>çocuk sağlığı ve hastalıkları hemşireliği dersini alan toplam</w:t>
      </w:r>
      <w:r w:rsidR="00E562E8" w:rsidRPr="00E562E8">
        <w:rPr>
          <w:rFonts w:ascii="Times New Roman" w:hAnsi="Times New Roman" w:cs="Times New Roman"/>
        </w:rPr>
        <w:t xml:space="preserve"> 164</w:t>
      </w:r>
      <w:r w:rsidRPr="00E562E8">
        <w:rPr>
          <w:rFonts w:ascii="Times New Roman" w:hAnsi="Times New Roman" w:cs="Times New Roman"/>
        </w:rPr>
        <w:t xml:space="preserve"> </w:t>
      </w:r>
      <w:r w:rsidRPr="00E562E8">
        <w:rPr>
          <w:rFonts w:ascii="Times New Roman" w:eastAsia="Calibri" w:hAnsi="Times New Roman" w:cs="Times New Roman"/>
        </w:rPr>
        <w:t xml:space="preserve">öğrenci oluşturmaktadır. Araştırma örnekleminde, örneklem seçim yöntemi kullanılmaksızın araştırma evrenini oluşturan tüm </w:t>
      </w:r>
      <w:r w:rsidRPr="00E562E8">
        <w:rPr>
          <w:rFonts w:ascii="Times New Roman" w:hAnsi="Times New Roman" w:cs="Times New Roman"/>
        </w:rPr>
        <w:t xml:space="preserve">çocuk sağlığı ve hastalıkları hemşireliği dersini alan </w:t>
      </w:r>
      <w:r w:rsidRPr="00E562E8">
        <w:rPr>
          <w:rFonts w:ascii="Times New Roman" w:eastAsia="Calibri" w:hAnsi="Times New Roman" w:cs="Times New Roman"/>
        </w:rPr>
        <w:t>araştırmaya gönüllü olarak katılmayı kabul eden toplam 1</w:t>
      </w:r>
      <w:r w:rsidR="00890C27" w:rsidRPr="00E562E8">
        <w:rPr>
          <w:rFonts w:ascii="Times New Roman" w:eastAsia="Calibri" w:hAnsi="Times New Roman" w:cs="Times New Roman"/>
        </w:rPr>
        <w:t>52</w:t>
      </w:r>
      <w:r w:rsidRPr="00E562E8">
        <w:rPr>
          <w:rFonts w:ascii="Times New Roman" w:eastAsia="Calibri" w:hAnsi="Times New Roman" w:cs="Times New Roman"/>
        </w:rPr>
        <w:t xml:space="preserve"> hemşirelik öğrenci</w:t>
      </w:r>
      <w:r w:rsidR="00890C27" w:rsidRPr="00E562E8">
        <w:rPr>
          <w:rFonts w:ascii="Times New Roman" w:eastAsia="Calibri" w:hAnsi="Times New Roman" w:cs="Times New Roman"/>
        </w:rPr>
        <w:t>si oluşturmuştur.</w:t>
      </w:r>
    </w:p>
    <w:p w14:paraId="288997F6" w14:textId="77777777" w:rsidR="00303A12" w:rsidRPr="00E562E8" w:rsidRDefault="00303A12" w:rsidP="004F7B00">
      <w:pPr>
        <w:spacing w:after="120" w:line="276" w:lineRule="auto"/>
        <w:jc w:val="both"/>
        <w:rPr>
          <w:rFonts w:ascii="Times New Roman" w:eastAsia="Calibri" w:hAnsi="Times New Roman" w:cs="Times New Roman"/>
          <w:b/>
        </w:rPr>
      </w:pPr>
    </w:p>
    <w:p w14:paraId="43E52EE1" w14:textId="052CF397" w:rsidR="006A16D0" w:rsidRPr="00E562E8" w:rsidRDefault="006A16D0" w:rsidP="004F7B00">
      <w:pPr>
        <w:spacing w:after="120" w:line="276" w:lineRule="auto"/>
        <w:jc w:val="both"/>
        <w:rPr>
          <w:rFonts w:ascii="Times New Roman" w:eastAsia="Calibri" w:hAnsi="Times New Roman" w:cs="Times New Roman"/>
          <w:b/>
        </w:rPr>
      </w:pPr>
      <w:r w:rsidRPr="00E562E8">
        <w:rPr>
          <w:rFonts w:ascii="Times New Roman" w:eastAsia="Calibri" w:hAnsi="Times New Roman" w:cs="Times New Roman"/>
          <w:b/>
        </w:rPr>
        <w:lastRenderedPageBreak/>
        <w:t xml:space="preserve">Veri Toplama Araçları </w:t>
      </w:r>
    </w:p>
    <w:p w14:paraId="430A5492" w14:textId="77777777" w:rsidR="00D35BFF" w:rsidRPr="00E562E8" w:rsidRDefault="00890C27" w:rsidP="00303A12">
      <w:pPr>
        <w:spacing w:after="120" w:line="276" w:lineRule="auto"/>
        <w:ind w:firstLine="708"/>
        <w:jc w:val="both"/>
        <w:rPr>
          <w:rFonts w:ascii="Times New Roman" w:eastAsia="Calibri" w:hAnsi="Times New Roman" w:cs="Times New Roman"/>
        </w:rPr>
      </w:pPr>
      <w:r w:rsidRPr="00E562E8">
        <w:rPr>
          <w:rFonts w:ascii="Times New Roman" w:eastAsia="Calibri" w:hAnsi="Times New Roman" w:cs="Times New Roman"/>
        </w:rPr>
        <w:t xml:space="preserve">Araştırmanın verileri “Tanımlayıcı Bilgi Formu” ve </w:t>
      </w:r>
      <w:r w:rsidRPr="00E562E8">
        <w:rPr>
          <w:rFonts w:ascii="Times New Roman" w:eastAsia="Times New Roman" w:hAnsi="Times New Roman" w:cs="Times New Roman"/>
          <w:spacing w:val="3"/>
          <w:shd w:val="clear" w:color="auto" w:fill="FFFFFF"/>
        </w:rPr>
        <w:t>“</w:t>
      </w:r>
      <w:r w:rsidRPr="00E562E8">
        <w:rPr>
          <w:rFonts w:ascii="Times New Roman" w:eastAsia="Times New Roman" w:hAnsi="Times New Roman" w:cs="Times New Roman"/>
        </w:rPr>
        <w:t xml:space="preserve">Pediatri Hemşireliği Öğrencileri Klinik Rahatlık ve Endişe Değerlendirme Aracı” </w:t>
      </w:r>
      <w:r w:rsidR="006A16D0" w:rsidRPr="00E562E8">
        <w:rPr>
          <w:rFonts w:ascii="Times New Roman" w:eastAsia="Calibri" w:hAnsi="Times New Roman" w:cs="Times New Roman"/>
        </w:rPr>
        <w:t xml:space="preserve">ile toplanmıştır. </w:t>
      </w:r>
    </w:p>
    <w:p w14:paraId="5034EB60" w14:textId="1936B1BF" w:rsidR="00D35BFF" w:rsidRPr="00E562E8" w:rsidRDefault="00D35BFF" w:rsidP="004F7B00">
      <w:pPr>
        <w:spacing w:after="120" w:line="276" w:lineRule="auto"/>
        <w:jc w:val="both"/>
        <w:rPr>
          <w:rFonts w:ascii="Times New Roman" w:eastAsia="Calibri" w:hAnsi="Times New Roman" w:cs="Times New Roman"/>
          <w:b/>
          <w:bCs/>
        </w:rPr>
      </w:pPr>
      <w:r w:rsidRPr="00E562E8">
        <w:rPr>
          <w:rFonts w:ascii="Times New Roman" w:eastAsia="Calibri" w:hAnsi="Times New Roman" w:cs="Times New Roman"/>
          <w:b/>
          <w:bCs/>
        </w:rPr>
        <w:t>Tanımlayıcı Bilgi Formu</w:t>
      </w:r>
    </w:p>
    <w:p w14:paraId="23140314" w14:textId="5F38189F" w:rsidR="00D35BFF" w:rsidRPr="00E562E8" w:rsidRDefault="00890C27" w:rsidP="00303A12">
      <w:pPr>
        <w:spacing w:after="120" w:line="276" w:lineRule="auto"/>
        <w:ind w:firstLine="708"/>
        <w:jc w:val="both"/>
        <w:rPr>
          <w:rFonts w:ascii="Times New Roman" w:eastAsia="Calibri" w:hAnsi="Times New Roman" w:cs="Times New Roman"/>
        </w:rPr>
      </w:pPr>
      <w:r w:rsidRPr="00E562E8">
        <w:rPr>
          <w:rFonts w:ascii="Times New Roman" w:eastAsia="Calibri" w:hAnsi="Times New Roman" w:cs="Times New Roman"/>
        </w:rPr>
        <w:t xml:space="preserve">Tanımlayıcı </w:t>
      </w:r>
      <w:r w:rsidR="00D35BFF" w:rsidRPr="00E562E8">
        <w:rPr>
          <w:rFonts w:ascii="Times New Roman" w:eastAsia="Calibri" w:hAnsi="Times New Roman" w:cs="Times New Roman"/>
        </w:rPr>
        <w:t xml:space="preserve">bilgi formu; </w:t>
      </w:r>
      <w:r w:rsidRPr="00E562E8">
        <w:rPr>
          <w:rFonts w:ascii="Times New Roman" w:eastAsia="Calibri" w:hAnsi="Times New Roman" w:cs="Times New Roman"/>
        </w:rPr>
        <w:t>“öğrencilerin cinsiyeti, aile tipi, sosyal güvence, gelir durum algısı,</w:t>
      </w:r>
      <w:r w:rsidR="00D35BFF" w:rsidRPr="00E562E8">
        <w:rPr>
          <w:rFonts w:ascii="Times New Roman" w:eastAsia="Calibri" w:hAnsi="Times New Roman" w:cs="Times New Roman"/>
        </w:rPr>
        <w:t xml:space="preserve"> hemşirelik mesleğini isteyerek seçme durumu, </w:t>
      </w:r>
      <w:r w:rsidR="00D35BFF" w:rsidRPr="00E562E8">
        <w:rPr>
          <w:rFonts w:ascii="Times New Roman" w:hAnsi="Times New Roman" w:cs="Times New Roman"/>
        </w:rPr>
        <w:t>ilaç uygulamaları hakkında bilgi düzeyi</w:t>
      </w:r>
      <w:r w:rsidR="00D35BFF" w:rsidRPr="00E562E8">
        <w:rPr>
          <w:rFonts w:ascii="Times New Roman" w:eastAsia="Calibri" w:hAnsi="Times New Roman" w:cs="Times New Roman"/>
        </w:rPr>
        <w:t xml:space="preserve"> ve </w:t>
      </w:r>
      <w:r w:rsidR="00D35BFF" w:rsidRPr="00E562E8">
        <w:rPr>
          <w:rFonts w:ascii="Times New Roman" w:hAnsi="Times New Roman" w:cs="Times New Roman"/>
        </w:rPr>
        <w:t>klinikte ilaç hatası yapma durumu</w:t>
      </w:r>
      <w:r w:rsidR="00B707B9" w:rsidRPr="00E562E8">
        <w:rPr>
          <w:rFonts w:ascii="Times New Roman" w:hAnsi="Times New Roman" w:cs="Times New Roman"/>
        </w:rPr>
        <w:t>”</w:t>
      </w:r>
      <w:r w:rsidR="00D35BFF" w:rsidRPr="00E562E8">
        <w:rPr>
          <w:rFonts w:ascii="Times New Roman" w:hAnsi="Times New Roman" w:cs="Times New Roman"/>
        </w:rPr>
        <w:t xml:space="preserve"> </w:t>
      </w:r>
      <w:r w:rsidRPr="00E562E8">
        <w:rPr>
          <w:rFonts w:ascii="Times New Roman" w:eastAsia="Calibri" w:hAnsi="Times New Roman" w:cs="Times New Roman"/>
        </w:rPr>
        <w:t>ile ilgili sorular</w:t>
      </w:r>
      <w:r w:rsidR="00D35BFF" w:rsidRPr="00E562E8">
        <w:rPr>
          <w:rFonts w:ascii="Times New Roman" w:eastAsia="Calibri" w:hAnsi="Times New Roman" w:cs="Times New Roman"/>
        </w:rPr>
        <w:t xml:space="preserve">dan oluşmaktadır. </w:t>
      </w:r>
    </w:p>
    <w:p w14:paraId="43FACA1A" w14:textId="77777777" w:rsidR="00D35BFF" w:rsidRPr="00E562E8" w:rsidRDefault="00D35BFF" w:rsidP="004F7B00">
      <w:pPr>
        <w:spacing w:after="120" w:line="276" w:lineRule="auto"/>
        <w:jc w:val="both"/>
        <w:rPr>
          <w:rFonts w:ascii="Times New Roman" w:hAnsi="Times New Roman" w:cs="Times New Roman"/>
          <w:b/>
          <w:bCs/>
        </w:rPr>
      </w:pPr>
      <w:r w:rsidRPr="00E562E8">
        <w:rPr>
          <w:rFonts w:ascii="Times New Roman" w:eastAsia="Times New Roman" w:hAnsi="Times New Roman" w:cs="Times New Roman"/>
          <w:b/>
          <w:bCs/>
        </w:rPr>
        <w:t>Pediatri Hemşireliği Öğrencileri Klinik Rahatlık ve Endişe Değerlendirme Aracı</w:t>
      </w:r>
      <w:r w:rsidRPr="00E562E8">
        <w:rPr>
          <w:rFonts w:ascii="Times New Roman" w:hAnsi="Times New Roman" w:cs="Times New Roman"/>
          <w:b/>
          <w:bCs/>
        </w:rPr>
        <w:t xml:space="preserve"> </w:t>
      </w:r>
    </w:p>
    <w:p w14:paraId="6250EB26" w14:textId="685D943C" w:rsidR="00B707B9" w:rsidRPr="00E562E8" w:rsidRDefault="00B707B9" w:rsidP="00303A12">
      <w:pPr>
        <w:spacing w:after="120" w:line="276" w:lineRule="auto"/>
        <w:ind w:firstLine="708"/>
        <w:jc w:val="both"/>
        <w:rPr>
          <w:rFonts w:ascii="Times New Roman" w:eastAsia="Calibri" w:hAnsi="Times New Roman" w:cs="Times New Roman"/>
          <w:bCs/>
        </w:rPr>
      </w:pPr>
      <w:r w:rsidRPr="00E562E8">
        <w:rPr>
          <w:rFonts w:ascii="Times New Roman" w:eastAsia="Calibri" w:hAnsi="Times New Roman" w:cs="Times New Roman"/>
          <w:bCs/>
        </w:rPr>
        <w:t xml:space="preserve">Pediatri </w:t>
      </w:r>
      <w:r w:rsidR="007E4E1F" w:rsidRPr="00E562E8">
        <w:rPr>
          <w:rFonts w:ascii="Times New Roman" w:eastAsia="Calibri" w:hAnsi="Times New Roman" w:cs="Times New Roman"/>
          <w:bCs/>
        </w:rPr>
        <w:t>hemşireliği öğrencileri klinik rahatlık ve endişe aracı; Al-</w:t>
      </w:r>
      <w:proofErr w:type="spellStart"/>
      <w:r w:rsidR="007E4E1F" w:rsidRPr="00E562E8">
        <w:rPr>
          <w:rFonts w:ascii="Times New Roman" w:eastAsia="Calibri" w:hAnsi="Times New Roman" w:cs="Times New Roman"/>
          <w:bCs/>
        </w:rPr>
        <w:t>qaaydeh</w:t>
      </w:r>
      <w:proofErr w:type="spellEnd"/>
      <w:r w:rsidR="007E4E1F" w:rsidRPr="00E562E8">
        <w:rPr>
          <w:rFonts w:ascii="Times New Roman" w:eastAsia="Calibri" w:hAnsi="Times New Roman" w:cs="Times New Roman"/>
          <w:bCs/>
        </w:rPr>
        <w:t xml:space="preserve"> </w:t>
      </w:r>
      <w:r w:rsidR="009C3006" w:rsidRPr="00E562E8">
        <w:rPr>
          <w:rFonts w:ascii="Times New Roman" w:eastAsia="Calibri" w:hAnsi="Times New Roman" w:cs="Times New Roman"/>
          <w:bCs/>
        </w:rPr>
        <w:t>ve</w:t>
      </w:r>
      <w:r w:rsidRPr="00E562E8">
        <w:rPr>
          <w:rFonts w:ascii="Times New Roman" w:eastAsia="Calibri" w:hAnsi="Times New Roman" w:cs="Times New Roman"/>
          <w:bCs/>
        </w:rPr>
        <w:t xml:space="preserve"> </w:t>
      </w:r>
      <w:proofErr w:type="spellStart"/>
      <w:r w:rsidRPr="00E562E8">
        <w:rPr>
          <w:rFonts w:ascii="Times New Roman" w:eastAsia="Calibri" w:hAnsi="Times New Roman" w:cs="Times New Roman"/>
          <w:bCs/>
        </w:rPr>
        <w:t>Lassche</w:t>
      </w:r>
      <w:proofErr w:type="spellEnd"/>
      <w:r w:rsidRPr="00E562E8">
        <w:rPr>
          <w:rFonts w:ascii="Times New Roman" w:eastAsia="Calibri" w:hAnsi="Times New Roman" w:cs="Times New Roman"/>
          <w:bCs/>
        </w:rPr>
        <w:t xml:space="preserve"> Macintosh tarafından </w:t>
      </w:r>
      <w:r w:rsidR="009C3006" w:rsidRPr="00E562E8">
        <w:rPr>
          <w:rFonts w:ascii="Times New Roman" w:eastAsia="Calibri" w:hAnsi="Times New Roman" w:cs="Times New Roman"/>
          <w:bCs/>
        </w:rPr>
        <w:t>(</w:t>
      </w:r>
      <w:r w:rsidRPr="00E562E8">
        <w:rPr>
          <w:rFonts w:ascii="Times New Roman" w:eastAsia="Calibri" w:hAnsi="Times New Roman" w:cs="Times New Roman"/>
          <w:bCs/>
        </w:rPr>
        <w:t>2012</w:t>
      </w:r>
      <w:r w:rsidR="009C3006" w:rsidRPr="00E562E8">
        <w:rPr>
          <w:rFonts w:ascii="Times New Roman" w:eastAsia="Calibri" w:hAnsi="Times New Roman" w:cs="Times New Roman"/>
          <w:bCs/>
        </w:rPr>
        <w:t>)</w:t>
      </w:r>
      <w:r w:rsidRPr="00E562E8">
        <w:rPr>
          <w:rFonts w:ascii="Times New Roman" w:eastAsia="Calibri" w:hAnsi="Times New Roman" w:cs="Times New Roman"/>
          <w:bCs/>
        </w:rPr>
        <w:t xml:space="preserve"> </w:t>
      </w:r>
      <w:r w:rsidR="00F334DA" w:rsidRPr="00E562E8">
        <w:rPr>
          <w:rFonts w:ascii="Times New Roman" w:eastAsia="Calibri" w:hAnsi="Times New Roman" w:cs="Times New Roman"/>
          <w:bCs/>
        </w:rPr>
        <w:t>geliştirilmiş olup Arslan ve arkadaşları tarafından (2018) ölçeğin Türkçe geçerlilik ve güvenilirlik çalışması yapılmıştır</w:t>
      </w:r>
      <w:r w:rsidR="00C805A8" w:rsidRPr="00E562E8">
        <w:rPr>
          <w:rFonts w:ascii="Times New Roman" w:eastAsia="Calibri" w:hAnsi="Times New Roman" w:cs="Times New Roman"/>
          <w:bCs/>
        </w:rPr>
        <w:t xml:space="preserve"> (Al-</w:t>
      </w:r>
      <w:proofErr w:type="spellStart"/>
      <w:r w:rsidR="00C805A8" w:rsidRPr="00E562E8">
        <w:rPr>
          <w:rFonts w:ascii="Times New Roman" w:eastAsia="Calibri" w:hAnsi="Times New Roman" w:cs="Times New Roman"/>
          <w:bCs/>
        </w:rPr>
        <w:t>Qaaydeh</w:t>
      </w:r>
      <w:proofErr w:type="spellEnd"/>
      <w:r w:rsidR="00C805A8" w:rsidRPr="00E562E8">
        <w:rPr>
          <w:rFonts w:ascii="Times New Roman" w:eastAsia="Calibri" w:hAnsi="Times New Roman" w:cs="Times New Roman"/>
          <w:bCs/>
        </w:rPr>
        <w:t xml:space="preserve"> vd., 2012; Arslan vd., 2018). </w:t>
      </w:r>
      <w:r w:rsidR="00F334DA" w:rsidRPr="00E562E8">
        <w:rPr>
          <w:rFonts w:ascii="Times New Roman" w:eastAsia="Calibri" w:hAnsi="Times New Roman" w:cs="Times New Roman"/>
          <w:bCs/>
        </w:rPr>
        <w:t xml:space="preserve">Pediatri hemşireliği öğrencileri klinik rahatlık ve endişe aracı; pediatri kliniğinde staj yapan hemşirelik öğrencilerinin endişe ve rahatlık seviyelerini belirlemeye yönelik 11 maddeden oluşmaktadır. Ölçek 4’lü </w:t>
      </w:r>
      <w:proofErr w:type="spellStart"/>
      <w:r w:rsidR="00F334DA" w:rsidRPr="00E562E8">
        <w:rPr>
          <w:rFonts w:ascii="Times New Roman" w:eastAsia="Calibri" w:hAnsi="Times New Roman" w:cs="Times New Roman"/>
          <w:bCs/>
        </w:rPr>
        <w:t>likert</w:t>
      </w:r>
      <w:proofErr w:type="spellEnd"/>
      <w:r w:rsidR="00F334DA" w:rsidRPr="00E562E8">
        <w:rPr>
          <w:rFonts w:ascii="Times New Roman" w:eastAsia="Calibri" w:hAnsi="Times New Roman" w:cs="Times New Roman"/>
          <w:bCs/>
        </w:rPr>
        <w:t xml:space="preserve"> tipte olup </w:t>
      </w:r>
      <w:r w:rsidR="004C27C6" w:rsidRPr="00E562E8">
        <w:rPr>
          <w:rFonts w:ascii="Times New Roman" w:eastAsia="Calibri" w:hAnsi="Times New Roman" w:cs="Times New Roman"/>
          <w:bCs/>
        </w:rPr>
        <w:t xml:space="preserve">rahatlık alt boyutunun 3. </w:t>
      </w:r>
      <w:r w:rsidR="007E4E1F" w:rsidRPr="00E562E8">
        <w:rPr>
          <w:rFonts w:ascii="Times New Roman" w:eastAsia="Calibri" w:hAnsi="Times New Roman" w:cs="Times New Roman"/>
          <w:bCs/>
        </w:rPr>
        <w:t>V</w:t>
      </w:r>
      <w:r w:rsidR="004C27C6" w:rsidRPr="00E562E8">
        <w:rPr>
          <w:rFonts w:ascii="Times New Roman" w:eastAsia="Calibri" w:hAnsi="Times New Roman" w:cs="Times New Roman"/>
          <w:bCs/>
        </w:rPr>
        <w:t xml:space="preserve">e 5. </w:t>
      </w:r>
      <w:r w:rsidR="007E4E1F" w:rsidRPr="00E562E8">
        <w:rPr>
          <w:rFonts w:ascii="Times New Roman" w:eastAsia="Calibri" w:hAnsi="Times New Roman" w:cs="Times New Roman"/>
          <w:bCs/>
        </w:rPr>
        <w:t>M</w:t>
      </w:r>
      <w:r w:rsidR="004C27C6" w:rsidRPr="00E562E8">
        <w:rPr>
          <w:rFonts w:ascii="Times New Roman" w:eastAsia="Calibri" w:hAnsi="Times New Roman" w:cs="Times New Roman"/>
          <w:bCs/>
        </w:rPr>
        <w:t>addeleri ters puanlanmaktadır.</w:t>
      </w:r>
      <w:r w:rsidR="007E4E1F" w:rsidRPr="00E562E8">
        <w:rPr>
          <w:rFonts w:ascii="Times New Roman" w:eastAsia="Calibri" w:hAnsi="Times New Roman" w:cs="Times New Roman"/>
          <w:bCs/>
        </w:rPr>
        <w:t xml:space="preserve"> Arslan ve arkadaşları tarafından (2018) rahatlık alt boyutunun </w:t>
      </w:r>
      <w:proofErr w:type="spellStart"/>
      <w:r w:rsidR="007E4E1F" w:rsidRPr="00E562E8">
        <w:rPr>
          <w:rFonts w:ascii="Times New Roman" w:eastAsia="Calibri" w:hAnsi="Times New Roman" w:cs="Times New Roman"/>
          <w:bCs/>
        </w:rPr>
        <w:t>cronbach</w:t>
      </w:r>
      <w:proofErr w:type="spellEnd"/>
      <w:r w:rsidR="007E4E1F" w:rsidRPr="00E562E8">
        <w:rPr>
          <w:rFonts w:ascii="Times New Roman" w:eastAsia="Calibri" w:hAnsi="Times New Roman" w:cs="Times New Roman"/>
          <w:bCs/>
        </w:rPr>
        <w:t xml:space="preserve"> </w:t>
      </w:r>
      <w:proofErr w:type="spellStart"/>
      <w:r w:rsidR="007E4E1F" w:rsidRPr="00E562E8">
        <w:rPr>
          <w:rFonts w:ascii="Times New Roman" w:eastAsia="Calibri" w:hAnsi="Times New Roman" w:cs="Times New Roman"/>
          <w:bCs/>
        </w:rPr>
        <w:t>alpha</w:t>
      </w:r>
      <w:proofErr w:type="spellEnd"/>
      <w:r w:rsidR="007E4E1F" w:rsidRPr="00E562E8">
        <w:rPr>
          <w:rFonts w:ascii="Times New Roman" w:eastAsia="Calibri" w:hAnsi="Times New Roman" w:cs="Times New Roman"/>
          <w:bCs/>
        </w:rPr>
        <w:t xml:space="preserve"> değeri 0.68 ve endişe alt boyutunun </w:t>
      </w:r>
      <w:proofErr w:type="gramStart"/>
      <w:r w:rsidR="007E4E1F" w:rsidRPr="00E562E8">
        <w:rPr>
          <w:rFonts w:ascii="Times New Roman" w:eastAsia="Calibri" w:hAnsi="Times New Roman" w:cs="Times New Roman"/>
          <w:bCs/>
        </w:rPr>
        <w:t>0.89</w:t>
      </w:r>
      <w:proofErr w:type="gramEnd"/>
      <w:r w:rsidR="007E4E1F" w:rsidRPr="00E562E8">
        <w:rPr>
          <w:rFonts w:ascii="Times New Roman" w:eastAsia="Calibri" w:hAnsi="Times New Roman" w:cs="Times New Roman"/>
          <w:bCs/>
        </w:rPr>
        <w:t xml:space="preserve"> olarak bulunmuştur</w:t>
      </w:r>
      <w:r w:rsidR="00C805A8" w:rsidRPr="00E562E8">
        <w:rPr>
          <w:rFonts w:ascii="Times New Roman" w:eastAsia="Calibri" w:hAnsi="Times New Roman" w:cs="Times New Roman"/>
          <w:bCs/>
        </w:rPr>
        <w:t xml:space="preserve"> (Arslan vd., 2018). </w:t>
      </w:r>
      <w:r w:rsidR="007E4E1F" w:rsidRPr="00E562E8">
        <w:rPr>
          <w:rFonts w:ascii="Times New Roman" w:eastAsia="Calibri" w:hAnsi="Times New Roman" w:cs="Times New Roman"/>
          <w:bCs/>
        </w:rPr>
        <w:t xml:space="preserve">Bu çalışmada rahatlık alt boyutunun </w:t>
      </w:r>
      <w:proofErr w:type="spellStart"/>
      <w:r w:rsidR="007E4E1F" w:rsidRPr="00E562E8">
        <w:rPr>
          <w:rFonts w:ascii="Times New Roman" w:eastAsia="Calibri" w:hAnsi="Times New Roman" w:cs="Times New Roman"/>
          <w:bCs/>
        </w:rPr>
        <w:t>cronbach</w:t>
      </w:r>
      <w:proofErr w:type="spellEnd"/>
      <w:r w:rsidR="007E4E1F" w:rsidRPr="00E562E8">
        <w:rPr>
          <w:rFonts w:ascii="Times New Roman" w:eastAsia="Calibri" w:hAnsi="Times New Roman" w:cs="Times New Roman"/>
          <w:bCs/>
        </w:rPr>
        <w:t xml:space="preserve"> </w:t>
      </w:r>
      <w:proofErr w:type="spellStart"/>
      <w:r w:rsidR="007E4E1F" w:rsidRPr="00E562E8">
        <w:rPr>
          <w:rFonts w:ascii="Times New Roman" w:eastAsia="Calibri" w:hAnsi="Times New Roman" w:cs="Times New Roman"/>
          <w:bCs/>
        </w:rPr>
        <w:t>alpha</w:t>
      </w:r>
      <w:proofErr w:type="spellEnd"/>
      <w:r w:rsidR="007E4E1F" w:rsidRPr="00E562E8">
        <w:rPr>
          <w:rFonts w:ascii="Times New Roman" w:eastAsia="Calibri" w:hAnsi="Times New Roman" w:cs="Times New Roman"/>
          <w:bCs/>
        </w:rPr>
        <w:t xml:space="preserve"> değeri 0.67 ve endişe alt boyutunun </w:t>
      </w:r>
      <w:proofErr w:type="gramStart"/>
      <w:r w:rsidR="007E4E1F" w:rsidRPr="00E562E8">
        <w:rPr>
          <w:rFonts w:ascii="Times New Roman" w:eastAsia="Calibri" w:hAnsi="Times New Roman" w:cs="Times New Roman"/>
          <w:bCs/>
        </w:rPr>
        <w:t>0.84</w:t>
      </w:r>
      <w:proofErr w:type="gramEnd"/>
      <w:r w:rsidR="007E4E1F" w:rsidRPr="00E562E8">
        <w:rPr>
          <w:rFonts w:ascii="Times New Roman" w:eastAsia="Calibri" w:hAnsi="Times New Roman" w:cs="Times New Roman"/>
          <w:bCs/>
        </w:rPr>
        <w:t xml:space="preserve"> olarak bulunmuştur. </w:t>
      </w:r>
    </w:p>
    <w:p w14:paraId="6CF422F2" w14:textId="4B7E6363" w:rsidR="006A16D0" w:rsidRPr="00E562E8" w:rsidRDefault="006A16D0" w:rsidP="004F7B00">
      <w:pPr>
        <w:spacing w:after="120" w:line="276" w:lineRule="auto"/>
        <w:jc w:val="both"/>
        <w:rPr>
          <w:rFonts w:ascii="Times New Roman" w:eastAsia="Calibri" w:hAnsi="Times New Roman" w:cs="Times New Roman"/>
          <w:b/>
        </w:rPr>
      </w:pPr>
      <w:r w:rsidRPr="00E562E8">
        <w:rPr>
          <w:rFonts w:ascii="Times New Roman" w:eastAsia="Calibri" w:hAnsi="Times New Roman" w:cs="Times New Roman"/>
          <w:b/>
        </w:rPr>
        <w:t>Verilerin Toplanması</w:t>
      </w:r>
    </w:p>
    <w:p w14:paraId="6CED992B" w14:textId="6142F17A" w:rsidR="006A16D0" w:rsidRPr="00E562E8" w:rsidRDefault="006A16D0" w:rsidP="00303A12">
      <w:pPr>
        <w:spacing w:after="120" w:line="276" w:lineRule="auto"/>
        <w:ind w:firstLine="708"/>
        <w:jc w:val="both"/>
        <w:rPr>
          <w:rFonts w:ascii="Times New Roman" w:eastAsia="Calibri" w:hAnsi="Times New Roman" w:cs="Times New Roman"/>
        </w:rPr>
      </w:pPr>
      <w:r w:rsidRPr="00E562E8">
        <w:rPr>
          <w:rFonts w:ascii="Times New Roman" w:eastAsia="Calibri" w:hAnsi="Times New Roman" w:cs="Times New Roman"/>
        </w:rPr>
        <w:t xml:space="preserve">Veriler, </w:t>
      </w:r>
      <w:r w:rsidR="007E4E1F" w:rsidRPr="00E562E8">
        <w:rPr>
          <w:rFonts w:ascii="Times New Roman" w:eastAsia="Calibri" w:hAnsi="Times New Roman" w:cs="Times New Roman"/>
        </w:rPr>
        <w:t xml:space="preserve">01- 29 Nisan 2022 tarihleri arasında Korkut Ata Üniversitesi Sağlık Bilimleri Fakültesi Hemşirelik Bölümü’nde </w:t>
      </w:r>
      <w:r w:rsidR="007E4E1F" w:rsidRPr="00E562E8">
        <w:rPr>
          <w:rFonts w:ascii="Times New Roman" w:hAnsi="Times New Roman" w:cs="Times New Roman"/>
        </w:rPr>
        <w:t xml:space="preserve">çocuk sağlığı ve hastalıkları hemşireliği dersini alan </w:t>
      </w:r>
      <w:r w:rsidRPr="00E562E8">
        <w:rPr>
          <w:rFonts w:ascii="Times New Roman" w:eastAsia="Calibri" w:hAnsi="Times New Roman" w:cs="Times New Roman"/>
        </w:rPr>
        <w:t xml:space="preserve">öğrencilerden Google Formlar kullanılarak araştırmacılar tarafından toplanmıştır. </w:t>
      </w:r>
    </w:p>
    <w:p w14:paraId="69AF5EA3" w14:textId="77777777" w:rsidR="006A16D0" w:rsidRPr="00E562E8" w:rsidRDefault="006A16D0" w:rsidP="004F7B00">
      <w:pPr>
        <w:spacing w:after="120" w:line="276" w:lineRule="auto"/>
        <w:jc w:val="both"/>
        <w:rPr>
          <w:rFonts w:ascii="Times New Roman" w:eastAsia="Calibri" w:hAnsi="Times New Roman" w:cs="Times New Roman"/>
        </w:rPr>
      </w:pPr>
      <w:r w:rsidRPr="00E562E8">
        <w:rPr>
          <w:rFonts w:ascii="Times New Roman" w:eastAsia="Calibri" w:hAnsi="Times New Roman" w:cs="Times New Roman"/>
          <w:b/>
        </w:rPr>
        <w:t>Araştırmanın Etik Yönü</w:t>
      </w:r>
    </w:p>
    <w:p w14:paraId="07CE8ACE" w14:textId="0014EABE" w:rsidR="006A16D0" w:rsidRPr="00E562E8" w:rsidRDefault="006A16D0" w:rsidP="00303A12">
      <w:pPr>
        <w:spacing w:after="120" w:line="276" w:lineRule="auto"/>
        <w:ind w:firstLine="708"/>
        <w:jc w:val="both"/>
        <w:rPr>
          <w:rFonts w:ascii="Times New Roman" w:hAnsi="Times New Roman" w:cs="Times New Roman"/>
        </w:rPr>
      </w:pPr>
      <w:r w:rsidRPr="00E562E8">
        <w:rPr>
          <w:rFonts w:ascii="Times New Roman" w:eastAsia="Calibri" w:hAnsi="Times New Roman" w:cs="Times New Roman"/>
        </w:rPr>
        <w:t xml:space="preserve">Araştırma için </w:t>
      </w:r>
      <w:r w:rsidR="001A3057" w:rsidRPr="00E562E8">
        <w:rPr>
          <w:rFonts w:ascii="Times New Roman" w:eastAsia="Calibri" w:hAnsi="Times New Roman" w:cs="Times New Roman"/>
        </w:rPr>
        <w:t xml:space="preserve">araştırmanın yapıldığı üniversitenin etik </w:t>
      </w:r>
      <w:r w:rsidRPr="00E562E8">
        <w:rPr>
          <w:rFonts w:ascii="Times New Roman" w:eastAsia="Calibri" w:hAnsi="Times New Roman" w:cs="Times New Roman"/>
        </w:rPr>
        <w:t>kurulundan etik kurul izni</w:t>
      </w:r>
      <w:r w:rsidR="001A3057" w:rsidRPr="00E562E8">
        <w:rPr>
          <w:rFonts w:ascii="Times New Roman" w:eastAsia="Calibri" w:hAnsi="Times New Roman" w:cs="Times New Roman"/>
        </w:rPr>
        <w:t xml:space="preserve"> </w:t>
      </w:r>
      <w:r w:rsidRPr="00E562E8">
        <w:rPr>
          <w:rFonts w:ascii="Times New Roman" w:hAnsi="Times New Roman" w:cs="Times New Roman"/>
        </w:rPr>
        <w:t xml:space="preserve">ve </w:t>
      </w:r>
      <w:r w:rsidRPr="00E562E8">
        <w:rPr>
          <w:rFonts w:ascii="Times New Roman" w:eastAsia="Calibri" w:hAnsi="Times New Roman" w:cs="Times New Roman"/>
        </w:rPr>
        <w:t xml:space="preserve">Sağlık Bilimleri Fakültesi Dekanlığından araştırma izni alınmıştır. </w:t>
      </w:r>
      <w:r w:rsidR="001A3057" w:rsidRPr="00E562E8">
        <w:rPr>
          <w:rFonts w:ascii="Times New Roman" w:eastAsia="Calibri" w:hAnsi="Times New Roman" w:cs="Times New Roman"/>
        </w:rPr>
        <w:t xml:space="preserve">Bu çalışmada veri toplama aracı olarak </w:t>
      </w:r>
      <w:r w:rsidR="001A3057" w:rsidRPr="00E562E8">
        <w:rPr>
          <w:rFonts w:ascii="Times New Roman" w:eastAsia="Times New Roman" w:hAnsi="Times New Roman" w:cs="Times New Roman"/>
        </w:rPr>
        <w:t>pediatri hemşireliği öğrencileri klinik rahatlık ve endişe değerlendirme aracı</w:t>
      </w:r>
      <w:r w:rsidR="001A3057" w:rsidRPr="00E562E8">
        <w:rPr>
          <w:rFonts w:ascii="Times New Roman" w:hAnsi="Times New Roman" w:cs="Times New Roman"/>
        </w:rPr>
        <w:t xml:space="preserve">nın </w:t>
      </w:r>
      <w:r w:rsidRPr="00E562E8">
        <w:rPr>
          <w:rFonts w:ascii="Times New Roman" w:hAnsi="Times New Roman" w:cs="Times New Roman"/>
        </w:rPr>
        <w:t>kullanılabilmesi için e-posta yolu ile</w:t>
      </w:r>
      <w:r w:rsidR="001A3057" w:rsidRPr="00E562E8">
        <w:rPr>
          <w:rFonts w:ascii="Times New Roman" w:hAnsi="Times New Roman" w:cs="Times New Roman"/>
        </w:rPr>
        <w:t xml:space="preserve"> yazarlarından izin</w:t>
      </w:r>
      <w:r w:rsidRPr="00E562E8">
        <w:rPr>
          <w:rFonts w:ascii="Times New Roman" w:hAnsi="Times New Roman" w:cs="Times New Roman"/>
        </w:rPr>
        <w:t xml:space="preserve"> alınmıştır. </w:t>
      </w:r>
      <w:r w:rsidR="001A3057" w:rsidRPr="00E562E8">
        <w:rPr>
          <w:rFonts w:ascii="Times New Roman" w:hAnsi="Times New Roman" w:cs="Times New Roman"/>
        </w:rPr>
        <w:t>Araştırmaya katılmayı kabul eden öğrencilerden</w:t>
      </w:r>
      <w:r w:rsidRPr="00E562E8">
        <w:rPr>
          <w:rFonts w:ascii="Times New Roman" w:hAnsi="Times New Roman" w:cs="Times New Roman"/>
        </w:rPr>
        <w:t xml:space="preserve"> </w:t>
      </w:r>
      <w:r w:rsidR="001A3057" w:rsidRPr="00E562E8">
        <w:rPr>
          <w:rFonts w:ascii="Times New Roman" w:hAnsi="Times New Roman" w:cs="Times New Roman"/>
        </w:rPr>
        <w:t>anketi doldurmaya başlamadan</w:t>
      </w:r>
      <w:r w:rsidRPr="00E562E8">
        <w:rPr>
          <w:rFonts w:ascii="Times New Roman" w:hAnsi="Times New Roman" w:cs="Times New Roman"/>
        </w:rPr>
        <w:t xml:space="preserve"> önce Google Formlar aracılığıyla çalışma hakkında bilgi verilip ve aydınlatılmış onamları alınmıştır. </w:t>
      </w:r>
      <w:r w:rsidR="001A3057" w:rsidRPr="00E562E8">
        <w:rPr>
          <w:rFonts w:ascii="Times New Roman" w:hAnsi="Times New Roman" w:cs="Times New Roman"/>
        </w:rPr>
        <w:t>Ayrıca bu çalışmada</w:t>
      </w:r>
      <w:r w:rsidRPr="00E562E8">
        <w:rPr>
          <w:rFonts w:ascii="Times New Roman" w:hAnsi="Times New Roman" w:cs="Times New Roman"/>
        </w:rPr>
        <w:t xml:space="preserve">, Helsinki Bildirgesi </w:t>
      </w:r>
      <w:proofErr w:type="spellStart"/>
      <w:r w:rsidRPr="00E562E8">
        <w:rPr>
          <w:rFonts w:ascii="Times New Roman" w:hAnsi="Times New Roman" w:cs="Times New Roman"/>
        </w:rPr>
        <w:t>Prensipleri’ne</w:t>
      </w:r>
      <w:proofErr w:type="spellEnd"/>
      <w:r w:rsidRPr="00E562E8">
        <w:rPr>
          <w:rFonts w:ascii="Times New Roman" w:hAnsi="Times New Roman" w:cs="Times New Roman"/>
        </w:rPr>
        <w:t xml:space="preserve"> </w:t>
      </w:r>
      <w:r w:rsidR="001A3057" w:rsidRPr="00E562E8">
        <w:rPr>
          <w:rFonts w:ascii="Times New Roman" w:hAnsi="Times New Roman" w:cs="Times New Roman"/>
        </w:rPr>
        <w:t>bağlı kalınmıştır.</w:t>
      </w:r>
    </w:p>
    <w:p w14:paraId="19AFB06B" w14:textId="77777777" w:rsidR="006A16D0" w:rsidRPr="00E562E8" w:rsidRDefault="006A16D0" w:rsidP="004F7B00">
      <w:pPr>
        <w:spacing w:after="120" w:line="276" w:lineRule="auto"/>
        <w:jc w:val="both"/>
        <w:rPr>
          <w:rFonts w:ascii="Times New Roman" w:hAnsi="Times New Roman" w:cs="Times New Roman"/>
        </w:rPr>
      </w:pPr>
      <w:r w:rsidRPr="00E562E8">
        <w:rPr>
          <w:rFonts w:ascii="Times New Roman" w:eastAsia="Calibri" w:hAnsi="Times New Roman" w:cs="Times New Roman"/>
          <w:b/>
        </w:rPr>
        <w:t>Veri Analizi</w:t>
      </w:r>
    </w:p>
    <w:p w14:paraId="040FB977" w14:textId="46198436" w:rsidR="006A16D0" w:rsidRPr="00E562E8" w:rsidRDefault="00DB1283" w:rsidP="004F7B00">
      <w:pPr>
        <w:spacing w:after="120" w:line="276" w:lineRule="auto"/>
        <w:jc w:val="both"/>
        <w:rPr>
          <w:rFonts w:ascii="Times New Roman" w:hAnsi="Times New Roman" w:cs="Times New Roman"/>
        </w:rPr>
      </w:pPr>
      <w:r w:rsidRPr="00E562E8">
        <w:rPr>
          <w:rFonts w:ascii="Times New Roman" w:hAnsi="Times New Roman" w:cs="Times New Roman"/>
        </w:rPr>
        <w:t>Araştırmadan elde edilen verilerin istatistiksel analizleri bilgisayar ortamında SPSS 23 paket programında yapılmıştır. Araştırmanın verileri değerlendirilirken tanımlayıcı istatistikler olarak sayı, ortalama, yüzde ve standart sapma kullanılmıştır.  V</w:t>
      </w:r>
      <w:r w:rsidR="006A16D0" w:rsidRPr="00E562E8">
        <w:rPr>
          <w:rFonts w:ascii="Times New Roman" w:eastAsia="Calibri" w:hAnsi="Times New Roman" w:cs="Times New Roman"/>
        </w:rPr>
        <w:t xml:space="preserve">erilerin değerlendirilmesinde </w:t>
      </w:r>
      <w:r w:rsidRPr="00E562E8">
        <w:rPr>
          <w:rFonts w:ascii="Times New Roman" w:eastAsia="Calibri" w:hAnsi="Times New Roman" w:cs="Times New Roman"/>
          <w:lang w:val="en-GB"/>
        </w:rPr>
        <w:t xml:space="preserve">Student’s t </w:t>
      </w:r>
      <w:proofErr w:type="spellStart"/>
      <w:r w:rsidRPr="00E562E8">
        <w:rPr>
          <w:rFonts w:ascii="Times New Roman" w:eastAsia="Calibri" w:hAnsi="Times New Roman" w:cs="Times New Roman"/>
          <w:lang w:val="en-GB"/>
        </w:rPr>
        <w:t>testi</w:t>
      </w:r>
      <w:proofErr w:type="spellEnd"/>
      <w:r w:rsidRPr="00E562E8">
        <w:rPr>
          <w:rFonts w:ascii="Times New Roman" w:eastAsia="Calibri" w:hAnsi="Times New Roman" w:cs="Times New Roman"/>
        </w:rPr>
        <w:t xml:space="preserve"> </w:t>
      </w:r>
      <w:r w:rsidR="006A16D0" w:rsidRPr="00E562E8">
        <w:rPr>
          <w:rFonts w:ascii="Times New Roman" w:eastAsia="Calibri" w:hAnsi="Times New Roman" w:cs="Times New Roman"/>
        </w:rPr>
        <w:t xml:space="preserve">Mann </w:t>
      </w:r>
      <w:proofErr w:type="spellStart"/>
      <w:r w:rsidR="006A16D0" w:rsidRPr="00E562E8">
        <w:rPr>
          <w:rFonts w:ascii="Times New Roman" w:eastAsia="Calibri" w:hAnsi="Times New Roman" w:cs="Times New Roman"/>
        </w:rPr>
        <w:t>Whitney</w:t>
      </w:r>
      <w:proofErr w:type="spellEnd"/>
      <w:r w:rsidR="006A16D0" w:rsidRPr="00E562E8">
        <w:rPr>
          <w:rFonts w:ascii="Times New Roman" w:eastAsia="Calibri" w:hAnsi="Times New Roman" w:cs="Times New Roman"/>
        </w:rPr>
        <w:t xml:space="preserve"> U testi ve </w:t>
      </w:r>
      <w:proofErr w:type="spellStart"/>
      <w:r w:rsidR="006A16D0" w:rsidRPr="00E562E8">
        <w:rPr>
          <w:rFonts w:ascii="Times New Roman" w:eastAsia="Calibri" w:hAnsi="Times New Roman" w:cs="Times New Roman"/>
        </w:rPr>
        <w:t>Kruskal</w:t>
      </w:r>
      <w:proofErr w:type="spellEnd"/>
      <w:r w:rsidR="006A16D0" w:rsidRPr="00E562E8">
        <w:rPr>
          <w:rFonts w:ascii="Times New Roman" w:eastAsia="Calibri" w:hAnsi="Times New Roman" w:cs="Times New Roman"/>
        </w:rPr>
        <w:t xml:space="preserve"> Wallis H testi kullanılmıştır. </w:t>
      </w:r>
      <w:r w:rsidRPr="00E562E8">
        <w:rPr>
          <w:rFonts w:ascii="Times New Roman" w:eastAsia="Calibri" w:hAnsi="Times New Roman" w:cs="Times New Roman"/>
        </w:rPr>
        <w:t>Veriler</w:t>
      </w:r>
      <w:r w:rsidR="006A16D0" w:rsidRPr="00E562E8">
        <w:rPr>
          <w:rFonts w:ascii="Times New Roman" w:eastAsia="Calibri" w:hAnsi="Times New Roman" w:cs="Times New Roman"/>
        </w:rPr>
        <w:t xml:space="preserve"> %95 güven aralığı ve anlamlılık seviyesi p</w:t>
      </w:r>
      <w:r w:rsidRPr="00E562E8">
        <w:rPr>
          <w:rFonts w:ascii="Times New Roman" w:eastAsia="Calibri" w:hAnsi="Times New Roman" w:cs="Times New Roman"/>
        </w:rPr>
        <w:t xml:space="preserve"> </w:t>
      </w:r>
      <w:proofErr w:type="gramStart"/>
      <w:r w:rsidR="006A16D0" w:rsidRPr="00E562E8">
        <w:rPr>
          <w:rFonts w:ascii="Times New Roman" w:eastAsia="Calibri" w:hAnsi="Times New Roman" w:cs="Times New Roman"/>
        </w:rPr>
        <w:t>&lt;</w:t>
      </w:r>
      <w:r w:rsidRPr="00E562E8">
        <w:rPr>
          <w:rFonts w:ascii="Times New Roman" w:eastAsia="Calibri" w:hAnsi="Times New Roman" w:cs="Times New Roman"/>
        </w:rPr>
        <w:t xml:space="preserve"> </w:t>
      </w:r>
      <w:r w:rsidR="006A16D0" w:rsidRPr="00E562E8">
        <w:rPr>
          <w:rFonts w:ascii="Times New Roman" w:eastAsia="Calibri" w:hAnsi="Times New Roman" w:cs="Times New Roman"/>
        </w:rPr>
        <w:t>0.05</w:t>
      </w:r>
      <w:proofErr w:type="gramEnd"/>
      <w:r w:rsidR="006A16D0" w:rsidRPr="00E562E8">
        <w:rPr>
          <w:rFonts w:ascii="Times New Roman" w:eastAsia="Calibri" w:hAnsi="Times New Roman" w:cs="Times New Roman"/>
        </w:rPr>
        <w:t xml:space="preserve"> </w:t>
      </w:r>
      <w:r w:rsidRPr="00E562E8">
        <w:rPr>
          <w:rFonts w:ascii="Times New Roman" w:eastAsia="Calibri" w:hAnsi="Times New Roman" w:cs="Times New Roman"/>
        </w:rPr>
        <w:t>olarak d</w:t>
      </w:r>
      <w:r w:rsidR="006A16D0" w:rsidRPr="00E562E8">
        <w:rPr>
          <w:rFonts w:ascii="Times New Roman" w:eastAsia="Calibri" w:hAnsi="Times New Roman" w:cs="Times New Roman"/>
        </w:rPr>
        <w:t>eğerlendirilmiştir.</w:t>
      </w:r>
    </w:p>
    <w:p w14:paraId="5AA59103" w14:textId="2BE4BAF8" w:rsidR="00CC4E9E" w:rsidRPr="00E562E8" w:rsidRDefault="00CC4E9E" w:rsidP="004F7B00">
      <w:pPr>
        <w:spacing w:after="120" w:line="276" w:lineRule="auto"/>
        <w:jc w:val="both"/>
        <w:rPr>
          <w:rFonts w:ascii="Times New Roman" w:hAnsi="Times New Roman" w:cs="Times New Roman"/>
          <w:b/>
          <w:bCs/>
        </w:rPr>
      </w:pPr>
      <w:r w:rsidRPr="00E562E8">
        <w:rPr>
          <w:rFonts w:ascii="Times New Roman" w:hAnsi="Times New Roman" w:cs="Times New Roman"/>
          <w:b/>
          <w:bCs/>
        </w:rPr>
        <w:t>Bulgular</w:t>
      </w:r>
    </w:p>
    <w:p w14:paraId="2679263B" w14:textId="77777777" w:rsidR="00303A12" w:rsidRPr="00E562E8" w:rsidRDefault="00303A12" w:rsidP="00303A12">
      <w:pPr>
        <w:spacing w:line="276" w:lineRule="auto"/>
        <w:ind w:firstLine="708"/>
        <w:jc w:val="both"/>
        <w:rPr>
          <w:rFonts w:ascii="Times New Roman" w:hAnsi="Times New Roman" w:cs="Times New Roman"/>
          <w:sz w:val="24"/>
          <w:szCs w:val="24"/>
        </w:rPr>
      </w:pPr>
      <w:r w:rsidRPr="00E562E8">
        <w:rPr>
          <w:rFonts w:ascii="Times New Roman" w:hAnsi="Times New Roman" w:cs="Times New Roman"/>
        </w:rPr>
        <w:t xml:space="preserve">Tablo 1’ de çocuk sağlığı ve hastalıkları hemşireliği dersini alan öğrencilerin </w:t>
      </w:r>
      <w:proofErr w:type="spellStart"/>
      <w:r w:rsidRPr="00E562E8">
        <w:rPr>
          <w:rFonts w:ascii="Times New Roman" w:hAnsi="Times New Roman" w:cs="Times New Roman"/>
        </w:rPr>
        <w:t>sosyo</w:t>
      </w:r>
      <w:proofErr w:type="spellEnd"/>
      <w:r w:rsidRPr="00E562E8">
        <w:rPr>
          <w:rFonts w:ascii="Times New Roman" w:hAnsi="Times New Roman" w:cs="Times New Roman"/>
        </w:rPr>
        <w:t xml:space="preserve">-demografik özellikleri yer almaktadır. Araştırmaya katılan çocuk sağlığı ve hastalıkları hemşireliği dersini alan hemşirelik öğrencilerinin %73’ü kadın cinsiyette olup, %90,8’i çekirdek aile tipine sahiptir. Öğrencilerin %80,3’ü sosyal güvenceye sahip iken %63,2’si gelirini giderine denk olarak ifade etmiştir. Ayrıca öğrencilerin %65,1’i hemşirelik mesleğini isteyerek seçtiğini belirtmiştir. Çocuk sağlığı ve </w:t>
      </w:r>
      <w:r w:rsidRPr="00E562E8">
        <w:rPr>
          <w:rFonts w:ascii="Times New Roman" w:hAnsi="Times New Roman" w:cs="Times New Roman"/>
        </w:rPr>
        <w:lastRenderedPageBreak/>
        <w:t>hastalıkları hemşireliği dersini alan hemşirelik öğrencilerin %59,2’si ilaç uygulamaları hakkında bilgi düzeyinin biraz yeterli olduğunu ve %63,2’si klinikte ilaç hatası yapmadığını ifade etmiştir.</w:t>
      </w:r>
    </w:p>
    <w:p w14:paraId="47051AFF" w14:textId="143B6DD0" w:rsidR="00824BDC" w:rsidRPr="00E562E8" w:rsidRDefault="00824BDC" w:rsidP="00C805A8">
      <w:pPr>
        <w:spacing w:line="276" w:lineRule="auto"/>
        <w:jc w:val="both"/>
        <w:rPr>
          <w:rFonts w:ascii="Times New Roman" w:hAnsi="Times New Roman" w:cs="Times New Roman"/>
          <w:sz w:val="24"/>
          <w:szCs w:val="24"/>
        </w:rPr>
      </w:pPr>
      <w:r w:rsidRPr="00E562E8">
        <w:rPr>
          <w:rFonts w:ascii="Times New Roman" w:hAnsi="Times New Roman" w:cs="Times New Roman"/>
          <w:b/>
          <w:bCs/>
          <w:sz w:val="24"/>
          <w:szCs w:val="24"/>
        </w:rPr>
        <w:t>Tablo 1.</w:t>
      </w:r>
      <w:r w:rsidRPr="00E562E8">
        <w:rPr>
          <w:rFonts w:ascii="Times New Roman" w:hAnsi="Times New Roman" w:cs="Times New Roman"/>
          <w:sz w:val="24"/>
          <w:szCs w:val="24"/>
        </w:rPr>
        <w:t xml:space="preserve"> </w:t>
      </w:r>
      <w:r w:rsidRPr="00E562E8">
        <w:rPr>
          <w:rFonts w:ascii="Times New Roman" w:hAnsi="Times New Roman" w:cs="Times New Roman"/>
          <w:sz w:val="20"/>
          <w:szCs w:val="20"/>
        </w:rPr>
        <w:t xml:space="preserve">Çocuk Sağlığı ve Hastalıkları Hemşireliği dersini alan öğrencilerin </w:t>
      </w:r>
      <w:proofErr w:type="spellStart"/>
      <w:r w:rsidRPr="00E562E8">
        <w:rPr>
          <w:rFonts w:ascii="Times New Roman" w:hAnsi="Times New Roman" w:cs="Times New Roman"/>
          <w:sz w:val="20"/>
          <w:szCs w:val="20"/>
        </w:rPr>
        <w:t>sosyo</w:t>
      </w:r>
      <w:proofErr w:type="spellEnd"/>
      <w:r w:rsidRPr="00E562E8">
        <w:rPr>
          <w:rFonts w:ascii="Times New Roman" w:hAnsi="Times New Roman" w:cs="Times New Roman"/>
          <w:sz w:val="20"/>
          <w:szCs w:val="20"/>
        </w:rPr>
        <w:t>-demografik özellikleri (n=152)</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3"/>
        <w:gridCol w:w="3003"/>
        <w:gridCol w:w="3005"/>
      </w:tblGrid>
      <w:tr w:rsidR="00824BDC" w:rsidRPr="00E562E8" w14:paraId="0C33AAA9" w14:textId="77777777" w:rsidTr="00303A12">
        <w:trPr>
          <w:trHeight w:val="269"/>
        </w:trPr>
        <w:tc>
          <w:tcPr>
            <w:tcW w:w="3003" w:type="dxa"/>
            <w:tcBorders>
              <w:top w:val="single" w:sz="4" w:space="0" w:color="auto"/>
              <w:bottom w:val="single" w:sz="4" w:space="0" w:color="auto"/>
            </w:tcBorders>
          </w:tcPr>
          <w:p w14:paraId="29E98F4A" w14:textId="77777777" w:rsidR="00824BDC" w:rsidRPr="00E562E8" w:rsidRDefault="00824BDC" w:rsidP="002E2F58">
            <w:pPr>
              <w:jc w:val="both"/>
              <w:outlineLvl w:val="1"/>
              <w:rPr>
                <w:rFonts w:ascii="Times New Roman" w:hAnsi="Times New Roman" w:cs="Times New Roman"/>
                <w:b/>
                <w:bCs/>
              </w:rPr>
            </w:pPr>
            <w:r w:rsidRPr="00E562E8">
              <w:rPr>
                <w:rFonts w:ascii="Times New Roman" w:hAnsi="Times New Roman" w:cs="Times New Roman"/>
                <w:b/>
                <w:bCs/>
              </w:rPr>
              <w:t>Değişkenler</w:t>
            </w:r>
          </w:p>
        </w:tc>
        <w:tc>
          <w:tcPr>
            <w:tcW w:w="3003" w:type="dxa"/>
            <w:tcBorders>
              <w:top w:val="single" w:sz="4" w:space="0" w:color="auto"/>
              <w:bottom w:val="single" w:sz="4" w:space="0" w:color="auto"/>
            </w:tcBorders>
          </w:tcPr>
          <w:p w14:paraId="002ADDE2" w14:textId="77777777" w:rsidR="00824BDC" w:rsidRPr="00E562E8" w:rsidRDefault="00824BDC" w:rsidP="002E2F58">
            <w:pPr>
              <w:jc w:val="both"/>
              <w:outlineLvl w:val="1"/>
              <w:rPr>
                <w:rFonts w:ascii="Times New Roman" w:hAnsi="Times New Roman" w:cs="Times New Roman"/>
                <w:b/>
                <w:bCs/>
              </w:rPr>
            </w:pPr>
            <w:proofErr w:type="gramStart"/>
            <w:r w:rsidRPr="00E562E8">
              <w:rPr>
                <w:rFonts w:ascii="Times New Roman" w:hAnsi="Times New Roman" w:cs="Times New Roman"/>
                <w:b/>
                <w:bCs/>
              </w:rPr>
              <w:t>n</w:t>
            </w:r>
            <w:proofErr w:type="gramEnd"/>
          </w:p>
        </w:tc>
        <w:tc>
          <w:tcPr>
            <w:tcW w:w="3005" w:type="dxa"/>
            <w:tcBorders>
              <w:top w:val="single" w:sz="4" w:space="0" w:color="auto"/>
              <w:bottom w:val="single" w:sz="4" w:space="0" w:color="auto"/>
            </w:tcBorders>
          </w:tcPr>
          <w:p w14:paraId="078ECBF8" w14:textId="77777777" w:rsidR="00824BDC" w:rsidRPr="00E562E8" w:rsidRDefault="00824BDC" w:rsidP="002E2F58">
            <w:pPr>
              <w:jc w:val="both"/>
              <w:outlineLvl w:val="1"/>
              <w:rPr>
                <w:rFonts w:ascii="Times New Roman" w:hAnsi="Times New Roman" w:cs="Times New Roman"/>
                <w:b/>
                <w:bCs/>
              </w:rPr>
            </w:pPr>
            <w:r w:rsidRPr="00E562E8">
              <w:rPr>
                <w:rFonts w:ascii="Times New Roman" w:hAnsi="Times New Roman" w:cs="Times New Roman"/>
                <w:b/>
                <w:bCs/>
              </w:rPr>
              <w:t>%</w:t>
            </w:r>
          </w:p>
        </w:tc>
      </w:tr>
      <w:tr w:rsidR="00824BDC" w:rsidRPr="00E562E8" w14:paraId="2DBD9423" w14:textId="77777777" w:rsidTr="00303A12">
        <w:trPr>
          <w:trHeight w:val="63"/>
        </w:trPr>
        <w:tc>
          <w:tcPr>
            <w:tcW w:w="9011" w:type="dxa"/>
            <w:gridSpan w:val="3"/>
            <w:tcBorders>
              <w:top w:val="single" w:sz="4" w:space="0" w:color="auto"/>
            </w:tcBorders>
          </w:tcPr>
          <w:p w14:paraId="3526D4C7"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b/>
              </w:rPr>
              <w:t>Cinsiyet</w:t>
            </w:r>
          </w:p>
        </w:tc>
      </w:tr>
      <w:tr w:rsidR="00824BDC" w:rsidRPr="00E562E8" w14:paraId="5339FF50" w14:textId="77777777" w:rsidTr="00303A12">
        <w:trPr>
          <w:trHeight w:val="245"/>
        </w:trPr>
        <w:tc>
          <w:tcPr>
            <w:tcW w:w="3003" w:type="dxa"/>
          </w:tcPr>
          <w:p w14:paraId="5CE8DE5A"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Kadın</w:t>
            </w:r>
          </w:p>
        </w:tc>
        <w:tc>
          <w:tcPr>
            <w:tcW w:w="3003" w:type="dxa"/>
          </w:tcPr>
          <w:p w14:paraId="6CA70227"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111</w:t>
            </w:r>
          </w:p>
        </w:tc>
        <w:tc>
          <w:tcPr>
            <w:tcW w:w="3005" w:type="dxa"/>
          </w:tcPr>
          <w:p w14:paraId="5E0A7BBE"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73,0</w:t>
            </w:r>
          </w:p>
        </w:tc>
      </w:tr>
      <w:tr w:rsidR="00824BDC" w:rsidRPr="00E562E8" w14:paraId="6A360472" w14:textId="77777777" w:rsidTr="00303A12">
        <w:trPr>
          <w:trHeight w:val="245"/>
        </w:trPr>
        <w:tc>
          <w:tcPr>
            <w:tcW w:w="3003" w:type="dxa"/>
          </w:tcPr>
          <w:p w14:paraId="7304915A"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 xml:space="preserve">Erkek </w:t>
            </w:r>
          </w:p>
        </w:tc>
        <w:tc>
          <w:tcPr>
            <w:tcW w:w="3003" w:type="dxa"/>
          </w:tcPr>
          <w:p w14:paraId="11491C1D"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41</w:t>
            </w:r>
          </w:p>
        </w:tc>
        <w:tc>
          <w:tcPr>
            <w:tcW w:w="3005" w:type="dxa"/>
          </w:tcPr>
          <w:p w14:paraId="3CC84619"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27,0</w:t>
            </w:r>
          </w:p>
        </w:tc>
      </w:tr>
      <w:tr w:rsidR="00824BDC" w:rsidRPr="00E562E8" w14:paraId="2C5C91C8" w14:textId="77777777" w:rsidTr="00303A12">
        <w:trPr>
          <w:trHeight w:val="233"/>
        </w:trPr>
        <w:tc>
          <w:tcPr>
            <w:tcW w:w="9011" w:type="dxa"/>
            <w:gridSpan w:val="3"/>
          </w:tcPr>
          <w:p w14:paraId="355581AD"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b/>
              </w:rPr>
              <w:t xml:space="preserve">Aile tipi </w:t>
            </w:r>
          </w:p>
        </w:tc>
      </w:tr>
      <w:tr w:rsidR="00824BDC" w:rsidRPr="00E562E8" w14:paraId="3BAE6FF0" w14:textId="77777777" w:rsidTr="00303A12">
        <w:trPr>
          <w:trHeight w:val="245"/>
        </w:trPr>
        <w:tc>
          <w:tcPr>
            <w:tcW w:w="3003" w:type="dxa"/>
          </w:tcPr>
          <w:p w14:paraId="76516784"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 xml:space="preserve">Çekirdek </w:t>
            </w:r>
          </w:p>
        </w:tc>
        <w:tc>
          <w:tcPr>
            <w:tcW w:w="3003" w:type="dxa"/>
          </w:tcPr>
          <w:p w14:paraId="2BFD2632"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138</w:t>
            </w:r>
          </w:p>
        </w:tc>
        <w:tc>
          <w:tcPr>
            <w:tcW w:w="3005" w:type="dxa"/>
          </w:tcPr>
          <w:p w14:paraId="29AF0DBA"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90,8</w:t>
            </w:r>
          </w:p>
        </w:tc>
      </w:tr>
      <w:tr w:rsidR="00824BDC" w:rsidRPr="00E562E8" w14:paraId="08AC323F" w14:textId="77777777" w:rsidTr="00303A12">
        <w:trPr>
          <w:trHeight w:val="245"/>
        </w:trPr>
        <w:tc>
          <w:tcPr>
            <w:tcW w:w="3003" w:type="dxa"/>
          </w:tcPr>
          <w:p w14:paraId="2E091C16"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 xml:space="preserve">Geniş </w:t>
            </w:r>
          </w:p>
        </w:tc>
        <w:tc>
          <w:tcPr>
            <w:tcW w:w="3003" w:type="dxa"/>
          </w:tcPr>
          <w:p w14:paraId="2E873FED"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14</w:t>
            </w:r>
          </w:p>
        </w:tc>
        <w:tc>
          <w:tcPr>
            <w:tcW w:w="3005" w:type="dxa"/>
          </w:tcPr>
          <w:p w14:paraId="15AC28F6"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9,2</w:t>
            </w:r>
          </w:p>
        </w:tc>
      </w:tr>
      <w:tr w:rsidR="00824BDC" w:rsidRPr="00E562E8" w14:paraId="7BB1BF66" w14:textId="77777777" w:rsidTr="00303A12">
        <w:trPr>
          <w:trHeight w:val="245"/>
        </w:trPr>
        <w:tc>
          <w:tcPr>
            <w:tcW w:w="9011" w:type="dxa"/>
            <w:gridSpan w:val="3"/>
          </w:tcPr>
          <w:p w14:paraId="51105C4C"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b/>
              </w:rPr>
              <w:t>Sosyal güvence</w:t>
            </w:r>
          </w:p>
        </w:tc>
      </w:tr>
      <w:tr w:rsidR="00824BDC" w:rsidRPr="00E562E8" w14:paraId="4BCCB376" w14:textId="77777777" w:rsidTr="00303A12">
        <w:trPr>
          <w:trHeight w:val="245"/>
        </w:trPr>
        <w:tc>
          <w:tcPr>
            <w:tcW w:w="3003" w:type="dxa"/>
          </w:tcPr>
          <w:p w14:paraId="6D08AC8E"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 xml:space="preserve">Var </w:t>
            </w:r>
          </w:p>
        </w:tc>
        <w:tc>
          <w:tcPr>
            <w:tcW w:w="3003" w:type="dxa"/>
          </w:tcPr>
          <w:p w14:paraId="00D0B136"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122</w:t>
            </w:r>
          </w:p>
        </w:tc>
        <w:tc>
          <w:tcPr>
            <w:tcW w:w="3005" w:type="dxa"/>
          </w:tcPr>
          <w:p w14:paraId="612B0E33"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80,3</w:t>
            </w:r>
          </w:p>
        </w:tc>
      </w:tr>
      <w:tr w:rsidR="00824BDC" w:rsidRPr="00E562E8" w14:paraId="14245299" w14:textId="77777777" w:rsidTr="00303A12">
        <w:trPr>
          <w:trHeight w:val="245"/>
        </w:trPr>
        <w:tc>
          <w:tcPr>
            <w:tcW w:w="3003" w:type="dxa"/>
          </w:tcPr>
          <w:p w14:paraId="070DA19E"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Yok</w:t>
            </w:r>
          </w:p>
        </w:tc>
        <w:tc>
          <w:tcPr>
            <w:tcW w:w="3003" w:type="dxa"/>
          </w:tcPr>
          <w:p w14:paraId="30FDE585"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30</w:t>
            </w:r>
          </w:p>
        </w:tc>
        <w:tc>
          <w:tcPr>
            <w:tcW w:w="3005" w:type="dxa"/>
          </w:tcPr>
          <w:p w14:paraId="175ADEDC"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19,7</w:t>
            </w:r>
          </w:p>
        </w:tc>
      </w:tr>
      <w:tr w:rsidR="00824BDC" w:rsidRPr="00E562E8" w14:paraId="13F16237" w14:textId="77777777" w:rsidTr="00303A12">
        <w:trPr>
          <w:trHeight w:val="245"/>
        </w:trPr>
        <w:tc>
          <w:tcPr>
            <w:tcW w:w="9011" w:type="dxa"/>
            <w:gridSpan w:val="3"/>
          </w:tcPr>
          <w:p w14:paraId="508185A8"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b/>
              </w:rPr>
              <w:t>Gelir durum algısı</w:t>
            </w:r>
          </w:p>
        </w:tc>
      </w:tr>
      <w:tr w:rsidR="00824BDC" w:rsidRPr="00E562E8" w14:paraId="68CBDDAD" w14:textId="77777777" w:rsidTr="00303A12">
        <w:trPr>
          <w:trHeight w:val="245"/>
        </w:trPr>
        <w:tc>
          <w:tcPr>
            <w:tcW w:w="3003" w:type="dxa"/>
          </w:tcPr>
          <w:p w14:paraId="2E5185D7"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 xml:space="preserve">Gelir giderden az </w:t>
            </w:r>
          </w:p>
        </w:tc>
        <w:tc>
          <w:tcPr>
            <w:tcW w:w="3003" w:type="dxa"/>
          </w:tcPr>
          <w:p w14:paraId="088842E1"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42</w:t>
            </w:r>
          </w:p>
        </w:tc>
        <w:tc>
          <w:tcPr>
            <w:tcW w:w="3005" w:type="dxa"/>
          </w:tcPr>
          <w:p w14:paraId="6E7A66EF"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27,6</w:t>
            </w:r>
          </w:p>
        </w:tc>
      </w:tr>
      <w:tr w:rsidR="00824BDC" w:rsidRPr="00E562E8" w14:paraId="4DDE5FF9" w14:textId="77777777" w:rsidTr="00303A12">
        <w:trPr>
          <w:trHeight w:val="245"/>
        </w:trPr>
        <w:tc>
          <w:tcPr>
            <w:tcW w:w="3003" w:type="dxa"/>
          </w:tcPr>
          <w:p w14:paraId="7004239D"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Gelir gidere denk</w:t>
            </w:r>
          </w:p>
        </w:tc>
        <w:tc>
          <w:tcPr>
            <w:tcW w:w="3003" w:type="dxa"/>
          </w:tcPr>
          <w:p w14:paraId="69D74235"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96</w:t>
            </w:r>
          </w:p>
        </w:tc>
        <w:tc>
          <w:tcPr>
            <w:tcW w:w="3005" w:type="dxa"/>
          </w:tcPr>
          <w:p w14:paraId="0213D4FB"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63,2</w:t>
            </w:r>
          </w:p>
        </w:tc>
      </w:tr>
      <w:tr w:rsidR="00824BDC" w:rsidRPr="00E562E8" w14:paraId="0FD770D3" w14:textId="77777777" w:rsidTr="00303A12">
        <w:trPr>
          <w:trHeight w:val="245"/>
        </w:trPr>
        <w:tc>
          <w:tcPr>
            <w:tcW w:w="3003" w:type="dxa"/>
          </w:tcPr>
          <w:p w14:paraId="6714B58A"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Gelir giderden fazla</w:t>
            </w:r>
          </w:p>
        </w:tc>
        <w:tc>
          <w:tcPr>
            <w:tcW w:w="3003" w:type="dxa"/>
          </w:tcPr>
          <w:p w14:paraId="20855710"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14</w:t>
            </w:r>
          </w:p>
        </w:tc>
        <w:tc>
          <w:tcPr>
            <w:tcW w:w="3005" w:type="dxa"/>
          </w:tcPr>
          <w:p w14:paraId="3669B1D1"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9,2</w:t>
            </w:r>
          </w:p>
        </w:tc>
      </w:tr>
      <w:tr w:rsidR="00824BDC" w:rsidRPr="00E562E8" w14:paraId="1F3F3A5B" w14:textId="77777777" w:rsidTr="00303A12">
        <w:trPr>
          <w:trHeight w:val="131"/>
        </w:trPr>
        <w:tc>
          <w:tcPr>
            <w:tcW w:w="9011" w:type="dxa"/>
            <w:gridSpan w:val="3"/>
          </w:tcPr>
          <w:p w14:paraId="57101695"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b/>
                <w:bCs/>
              </w:rPr>
              <w:t>Hemşirelik mesleğini isteyerek seçme durumu</w:t>
            </w:r>
          </w:p>
        </w:tc>
      </w:tr>
      <w:tr w:rsidR="00824BDC" w:rsidRPr="00E562E8" w14:paraId="41398304" w14:textId="77777777" w:rsidTr="00303A12">
        <w:trPr>
          <w:trHeight w:val="245"/>
        </w:trPr>
        <w:tc>
          <w:tcPr>
            <w:tcW w:w="3003" w:type="dxa"/>
          </w:tcPr>
          <w:p w14:paraId="57AE81EF"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 xml:space="preserve">Evet </w:t>
            </w:r>
          </w:p>
        </w:tc>
        <w:tc>
          <w:tcPr>
            <w:tcW w:w="3003" w:type="dxa"/>
          </w:tcPr>
          <w:p w14:paraId="5CBB9599"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99</w:t>
            </w:r>
          </w:p>
        </w:tc>
        <w:tc>
          <w:tcPr>
            <w:tcW w:w="3005" w:type="dxa"/>
          </w:tcPr>
          <w:p w14:paraId="2366FE61"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65,1</w:t>
            </w:r>
          </w:p>
        </w:tc>
      </w:tr>
      <w:tr w:rsidR="00824BDC" w:rsidRPr="00E562E8" w14:paraId="78C30493" w14:textId="77777777" w:rsidTr="00303A12">
        <w:trPr>
          <w:trHeight w:val="245"/>
        </w:trPr>
        <w:tc>
          <w:tcPr>
            <w:tcW w:w="3003" w:type="dxa"/>
          </w:tcPr>
          <w:p w14:paraId="5663F7A2"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Hayır</w:t>
            </w:r>
          </w:p>
        </w:tc>
        <w:tc>
          <w:tcPr>
            <w:tcW w:w="3003" w:type="dxa"/>
          </w:tcPr>
          <w:p w14:paraId="541FF11F"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53</w:t>
            </w:r>
          </w:p>
        </w:tc>
        <w:tc>
          <w:tcPr>
            <w:tcW w:w="3005" w:type="dxa"/>
          </w:tcPr>
          <w:p w14:paraId="687201FC"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34,9</w:t>
            </w:r>
          </w:p>
        </w:tc>
      </w:tr>
      <w:tr w:rsidR="00824BDC" w:rsidRPr="00E562E8" w14:paraId="6E0B7CE2" w14:textId="77777777" w:rsidTr="00303A12">
        <w:trPr>
          <w:trHeight w:val="198"/>
        </w:trPr>
        <w:tc>
          <w:tcPr>
            <w:tcW w:w="9011" w:type="dxa"/>
            <w:gridSpan w:val="3"/>
          </w:tcPr>
          <w:p w14:paraId="6C93680C"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b/>
                <w:bCs/>
              </w:rPr>
              <w:t>İlaç uygulamaları hakkında bilgi düzeyi</w:t>
            </w:r>
          </w:p>
        </w:tc>
      </w:tr>
      <w:tr w:rsidR="00824BDC" w:rsidRPr="00E562E8" w14:paraId="3D9769C0" w14:textId="77777777" w:rsidTr="00303A12">
        <w:trPr>
          <w:trHeight w:val="245"/>
        </w:trPr>
        <w:tc>
          <w:tcPr>
            <w:tcW w:w="3003" w:type="dxa"/>
          </w:tcPr>
          <w:p w14:paraId="49C2D2ED"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Yeterli</w:t>
            </w:r>
          </w:p>
        </w:tc>
        <w:tc>
          <w:tcPr>
            <w:tcW w:w="3003" w:type="dxa"/>
          </w:tcPr>
          <w:p w14:paraId="5222AC6E"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33</w:t>
            </w:r>
          </w:p>
        </w:tc>
        <w:tc>
          <w:tcPr>
            <w:tcW w:w="3005" w:type="dxa"/>
          </w:tcPr>
          <w:p w14:paraId="173DEC1A"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21,7</w:t>
            </w:r>
          </w:p>
        </w:tc>
      </w:tr>
      <w:tr w:rsidR="00824BDC" w:rsidRPr="00E562E8" w14:paraId="323857D3" w14:textId="77777777" w:rsidTr="00303A12">
        <w:trPr>
          <w:trHeight w:val="58"/>
        </w:trPr>
        <w:tc>
          <w:tcPr>
            <w:tcW w:w="3003" w:type="dxa"/>
          </w:tcPr>
          <w:p w14:paraId="74C0CF73"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Biraz yeterli</w:t>
            </w:r>
          </w:p>
        </w:tc>
        <w:tc>
          <w:tcPr>
            <w:tcW w:w="3003" w:type="dxa"/>
          </w:tcPr>
          <w:p w14:paraId="23E373C7"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90</w:t>
            </w:r>
          </w:p>
        </w:tc>
        <w:tc>
          <w:tcPr>
            <w:tcW w:w="3005" w:type="dxa"/>
          </w:tcPr>
          <w:p w14:paraId="67DD5CA7"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59,2</w:t>
            </w:r>
          </w:p>
        </w:tc>
      </w:tr>
      <w:tr w:rsidR="00824BDC" w:rsidRPr="00E562E8" w14:paraId="31321BA0" w14:textId="77777777" w:rsidTr="00303A12">
        <w:trPr>
          <w:trHeight w:val="233"/>
        </w:trPr>
        <w:tc>
          <w:tcPr>
            <w:tcW w:w="3003" w:type="dxa"/>
          </w:tcPr>
          <w:p w14:paraId="368DF55F"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Yetersiz</w:t>
            </w:r>
          </w:p>
        </w:tc>
        <w:tc>
          <w:tcPr>
            <w:tcW w:w="3003" w:type="dxa"/>
          </w:tcPr>
          <w:p w14:paraId="7F0B0E6E"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29</w:t>
            </w:r>
          </w:p>
        </w:tc>
        <w:tc>
          <w:tcPr>
            <w:tcW w:w="3005" w:type="dxa"/>
          </w:tcPr>
          <w:p w14:paraId="663598C1"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19,1</w:t>
            </w:r>
          </w:p>
        </w:tc>
      </w:tr>
      <w:tr w:rsidR="00824BDC" w:rsidRPr="00E562E8" w14:paraId="3089E228" w14:textId="77777777" w:rsidTr="00303A12">
        <w:trPr>
          <w:trHeight w:val="252"/>
        </w:trPr>
        <w:tc>
          <w:tcPr>
            <w:tcW w:w="9011" w:type="dxa"/>
            <w:gridSpan w:val="3"/>
          </w:tcPr>
          <w:p w14:paraId="6A5A9819"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b/>
                <w:bCs/>
              </w:rPr>
              <w:t xml:space="preserve">Klinikte ilaç hatası yapma durumu </w:t>
            </w:r>
          </w:p>
        </w:tc>
      </w:tr>
      <w:tr w:rsidR="00824BDC" w:rsidRPr="00E562E8" w14:paraId="5BE8523D" w14:textId="77777777" w:rsidTr="00303A12">
        <w:trPr>
          <w:trHeight w:val="245"/>
        </w:trPr>
        <w:tc>
          <w:tcPr>
            <w:tcW w:w="3003" w:type="dxa"/>
          </w:tcPr>
          <w:p w14:paraId="34B5E1AA"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 xml:space="preserve">Evet </w:t>
            </w:r>
          </w:p>
        </w:tc>
        <w:tc>
          <w:tcPr>
            <w:tcW w:w="3003" w:type="dxa"/>
          </w:tcPr>
          <w:p w14:paraId="409EF506"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56</w:t>
            </w:r>
          </w:p>
        </w:tc>
        <w:tc>
          <w:tcPr>
            <w:tcW w:w="3005" w:type="dxa"/>
          </w:tcPr>
          <w:p w14:paraId="2D2ABED9"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36,8</w:t>
            </w:r>
          </w:p>
        </w:tc>
      </w:tr>
      <w:tr w:rsidR="00824BDC" w:rsidRPr="00E562E8" w14:paraId="56839E37" w14:textId="77777777" w:rsidTr="00303A12">
        <w:trPr>
          <w:trHeight w:val="245"/>
        </w:trPr>
        <w:tc>
          <w:tcPr>
            <w:tcW w:w="3003" w:type="dxa"/>
          </w:tcPr>
          <w:p w14:paraId="7AA7CBF8"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Hayır</w:t>
            </w:r>
          </w:p>
        </w:tc>
        <w:tc>
          <w:tcPr>
            <w:tcW w:w="3003" w:type="dxa"/>
          </w:tcPr>
          <w:p w14:paraId="1248D2D2"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96</w:t>
            </w:r>
          </w:p>
        </w:tc>
        <w:tc>
          <w:tcPr>
            <w:tcW w:w="3005" w:type="dxa"/>
          </w:tcPr>
          <w:p w14:paraId="0ECC8128"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63,2</w:t>
            </w:r>
          </w:p>
        </w:tc>
      </w:tr>
      <w:tr w:rsidR="00824BDC" w:rsidRPr="00E562E8" w14:paraId="0310A53E" w14:textId="77777777" w:rsidTr="00303A12">
        <w:trPr>
          <w:trHeight w:val="245"/>
        </w:trPr>
        <w:tc>
          <w:tcPr>
            <w:tcW w:w="3003" w:type="dxa"/>
            <w:tcBorders>
              <w:bottom w:val="single" w:sz="4" w:space="0" w:color="auto"/>
            </w:tcBorders>
          </w:tcPr>
          <w:p w14:paraId="12599726" w14:textId="77777777" w:rsidR="00824BDC" w:rsidRPr="00E562E8" w:rsidRDefault="00824BDC" w:rsidP="002E2F58">
            <w:pPr>
              <w:jc w:val="both"/>
              <w:outlineLvl w:val="1"/>
              <w:rPr>
                <w:rFonts w:ascii="Times New Roman" w:hAnsi="Times New Roman" w:cs="Times New Roman"/>
                <w:b/>
                <w:bCs/>
              </w:rPr>
            </w:pPr>
            <w:r w:rsidRPr="00E562E8">
              <w:rPr>
                <w:rFonts w:ascii="Times New Roman" w:hAnsi="Times New Roman" w:cs="Times New Roman"/>
                <w:b/>
                <w:bCs/>
              </w:rPr>
              <w:t>Toplam</w:t>
            </w:r>
          </w:p>
        </w:tc>
        <w:tc>
          <w:tcPr>
            <w:tcW w:w="3003" w:type="dxa"/>
            <w:tcBorders>
              <w:bottom w:val="single" w:sz="4" w:space="0" w:color="auto"/>
            </w:tcBorders>
          </w:tcPr>
          <w:p w14:paraId="12084740" w14:textId="77777777" w:rsidR="00824BDC" w:rsidRPr="00E562E8" w:rsidRDefault="00824BDC" w:rsidP="002E2F58">
            <w:pPr>
              <w:jc w:val="both"/>
              <w:outlineLvl w:val="1"/>
              <w:rPr>
                <w:rFonts w:ascii="Times New Roman" w:hAnsi="Times New Roman" w:cs="Times New Roman"/>
                <w:b/>
                <w:bCs/>
              </w:rPr>
            </w:pPr>
            <w:r w:rsidRPr="00E562E8">
              <w:rPr>
                <w:rFonts w:ascii="Times New Roman" w:hAnsi="Times New Roman" w:cs="Times New Roman"/>
                <w:b/>
                <w:bCs/>
              </w:rPr>
              <w:t>152</w:t>
            </w:r>
          </w:p>
        </w:tc>
        <w:tc>
          <w:tcPr>
            <w:tcW w:w="3005" w:type="dxa"/>
            <w:tcBorders>
              <w:bottom w:val="single" w:sz="4" w:space="0" w:color="auto"/>
            </w:tcBorders>
          </w:tcPr>
          <w:p w14:paraId="62A22FCD" w14:textId="77777777" w:rsidR="00824BDC" w:rsidRPr="00E562E8" w:rsidRDefault="00824BDC" w:rsidP="002E2F58">
            <w:pPr>
              <w:jc w:val="both"/>
              <w:outlineLvl w:val="1"/>
              <w:rPr>
                <w:rFonts w:ascii="Times New Roman" w:hAnsi="Times New Roman" w:cs="Times New Roman"/>
                <w:b/>
                <w:bCs/>
              </w:rPr>
            </w:pPr>
            <w:r w:rsidRPr="00E562E8">
              <w:rPr>
                <w:rFonts w:ascii="Times New Roman" w:hAnsi="Times New Roman" w:cs="Times New Roman"/>
                <w:b/>
                <w:bCs/>
              </w:rPr>
              <w:t>100</w:t>
            </w:r>
          </w:p>
        </w:tc>
      </w:tr>
    </w:tbl>
    <w:p w14:paraId="59166A65" w14:textId="6C671DF6" w:rsidR="00303A12" w:rsidRPr="00E562E8" w:rsidRDefault="00303A12" w:rsidP="00A243CD">
      <w:pPr>
        <w:autoSpaceDE w:val="0"/>
        <w:autoSpaceDN w:val="0"/>
        <w:adjustRightInd w:val="0"/>
        <w:spacing w:before="120" w:after="120" w:line="276" w:lineRule="auto"/>
        <w:ind w:firstLine="709"/>
        <w:jc w:val="both"/>
        <w:rPr>
          <w:rFonts w:ascii="Times New Roman" w:hAnsi="Times New Roman" w:cs="Times New Roman"/>
          <w:bCs/>
        </w:rPr>
      </w:pPr>
      <w:r w:rsidRPr="00E562E8">
        <w:rPr>
          <w:rFonts w:ascii="Times New Roman" w:hAnsi="Times New Roman" w:cs="Times New Roman"/>
        </w:rPr>
        <w:t xml:space="preserve">Tablo 2’de çocuk sağlığı ve hastalıkları hemşireliği dersini alan öğrencilerin </w:t>
      </w:r>
      <w:proofErr w:type="spellStart"/>
      <w:r w:rsidRPr="00E562E8">
        <w:rPr>
          <w:rFonts w:ascii="Times New Roman" w:hAnsi="Times New Roman" w:cs="Times New Roman"/>
        </w:rPr>
        <w:t>sosyo</w:t>
      </w:r>
      <w:proofErr w:type="spellEnd"/>
      <w:r w:rsidRPr="00E562E8">
        <w:rPr>
          <w:rFonts w:ascii="Times New Roman" w:hAnsi="Times New Roman" w:cs="Times New Roman"/>
        </w:rPr>
        <w:t xml:space="preserve">-demografik değişkenlerine göre </w:t>
      </w:r>
      <w:r w:rsidRPr="00E562E8">
        <w:rPr>
          <w:rFonts w:ascii="Times New Roman" w:hAnsi="Times New Roman" w:cs="Times New Roman"/>
          <w:iCs/>
        </w:rPr>
        <w:t xml:space="preserve">pediatri hemşireliği öğrencileri klinik rahatlık ve endişe değerlendirme ölçeği alt boyut </w:t>
      </w:r>
      <w:r w:rsidRPr="00E562E8">
        <w:rPr>
          <w:rFonts w:ascii="Times New Roman" w:hAnsi="Times New Roman" w:cs="Times New Roman"/>
        </w:rPr>
        <w:t xml:space="preserve">puan ortalamalarının karşılaştırılması yer almaktadır. </w:t>
      </w:r>
      <w:r w:rsidRPr="00E562E8">
        <w:rPr>
          <w:rFonts w:ascii="Times New Roman" w:hAnsi="Times New Roman" w:cs="Times New Roman"/>
          <w:bCs/>
        </w:rPr>
        <w:t xml:space="preserve">Çocuk sağlığı ve hastalıkları hemşireliği dersini alan </w:t>
      </w:r>
      <w:r w:rsidRPr="00E562E8">
        <w:rPr>
          <w:rFonts w:ascii="Times New Roman" w:hAnsi="Times New Roman" w:cs="Times New Roman"/>
          <w:bCs/>
          <w:i/>
        </w:rPr>
        <w:t>öğrencilerin “cinsiyet, aile tipi, sosyal güvence ve gelir durum algısı”</w:t>
      </w:r>
      <w:r w:rsidRPr="00E562E8">
        <w:rPr>
          <w:rFonts w:ascii="Times New Roman" w:hAnsi="Times New Roman" w:cs="Times New Roman"/>
          <w:bCs/>
        </w:rPr>
        <w:t xml:space="preserve"> değişkenleri ile rahatlık ve endişe alt boyut puanları arasındaki farkın istatistiksel olarak anlamlı olmadığı saptanmıştır (</w:t>
      </w:r>
      <w:proofErr w:type="gramStart"/>
      <w:r w:rsidRPr="00E562E8">
        <w:rPr>
          <w:rFonts w:ascii="Times New Roman" w:hAnsi="Times New Roman" w:cs="Times New Roman"/>
          <w:bCs/>
        </w:rPr>
        <w:t>p &gt;</w:t>
      </w:r>
      <w:proofErr w:type="gramEnd"/>
      <w:r w:rsidRPr="00E562E8">
        <w:rPr>
          <w:rFonts w:ascii="Times New Roman" w:hAnsi="Times New Roman" w:cs="Times New Roman"/>
          <w:bCs/>
        </w:rPr>
        <w:t xml:space="preserve"> 0.05).</w:t>
      </w:r>
    </w:p>
    <w:p w14:paraId="4BFC8858" w14:textId="77777777" w:rsidR="00303A12" w:rsidRPr="00E562E8" w:rsidRDefault="00303A12" w:rsidP="00A243CD">
      <w:pPr>
        <w:spacing w:after="0" w:line="276" w:lineRule="auto"/>
        <w:ind w:firstLine="708"/>
        <w:jc w:val="both"/>
        <w:rPr>
          <w:rFonts w:ascii="Times New Roman" w:hAnsi="Times New Roman" w:cs="Times New Roman"/>
          <w:b/>
          <w:bCs/>
        </w:rPr>
      </w:pPr>
      <w:r w:rsidRPr="00E562E8">
        <w:rPr>
          <w:rFonts w:ascii="Times New Roman" w:hAnsi="Times New Roman" w:cs="Times New Roman"/>
          <w:bCs/>
        </w:rPr>
        <w:t xml:space="preserve">Hemşirelik mesleğini istemeyerek seçen öğrencilerin endişe alt boyut puanının yüksek olduğu ve gruplar arasındaki farkın istatiksel olarak anlamlı olduğu saptanmıştır (p </w:t>
      </w:r>
      <w:proofErr w:type="gramStart"/>
      <w:r w:rsidRPr="00E562E8">
        <w:rPr>
          <w:rFonts w:ascii="Times New Roman" w:hAnsi="Times New Roman" w:cs="Times New Roman"/>
          <w:bCs/>
        </w:rPr>
        <w:t>&lt; 0.05</w:t>
      </w:r>
      <w:proofErr w:type="gramEnd"/>
      <w:r w:rsidRPr="00E562E8">
        <w:rPr>
          <w:rFonts w:ascii="Times New Roman" w:hAnsi="Times New Roman" w:cs="Times New Roman"/>
          <w:bCs/>
        </w:rPr>
        <w:t xml:space="preserve">). İlaç uygulamaları hakkında bilgi düzeyi yeterli olan öğrencilerin rahatlık alt boyut puanının daha yüksek olduğu ve gruplar arasındaki farkın istatiksel olarak ileri derecede anlamlı olduğu saptanmıştır (p </w:t>
      </w:r>
      <w:proofErr w:type="gramStart"/>
      <w:r w:rsidRPr="00E562E8">
        <w:rPr>
          <w:rFonts w:ascii="Times New Roman" w:hAnsi="Times New Roman" w:cs="Times New Roman"/>
          <w:bCs/>
        </w:rPr>
        <w:t>&lt; 0.01</w:t>
      </w:r>
      <w:proofErr w:type="gramEnd"/>
      <w:r w:rsidRPr="00E562E8">
        <w:rPr>
          <w:rFonts w:ascii="Times New Roman" w:hAnsi="Times New Roman" w:cs="Times New Roman"/>
          <w:bCs/>
        </w:rPr>
        <w:t xml:space="preserve">). Klinikte ilaç hatası yapan öğrencilerin endişe alt boyut puanının yüksek ve aralarındaki farkın istatiksel olarak ileri derecede anlamlı olduğu belirlenmiştir (p </w:t>
      </w:r>
      <w:proofErr w:type="gramStart"/>
      <w:r w:rsidRPr="00E562E8">
        <w:rPr>
          <w:rFonts w:ascii="Times New Roman" w:hAnsi="Times New Roman" w:cs="Times New Roman"/>
          <w:bCs/>
        </w:rPr>
        <w:t>&lt; 0.05</w:t>
      </w:r>
      <w:proofErr w:type="gramEnd"/>
      <w:r w:rsidRPr="00E562E8">
        <w:rPr>
          <w:rFonts w:ascii="Times New Roman" w:hAnsi="Times New Roman" w:cs="Times New Roman"/>
          <w:bCs/>
        </w:rPr>
        <w:t>).</w:t>
      </w:r>
    </w:p>
    <w:p w14:paraId="03F72705" w14:textId="77777777" w:rsidR="00303A12" w:rsidRPr="00E562E8" w:rsidRDefault="00303A12" w:rsidP="00824BDC">
      <w:pPr>
        <w:spacing w:after="0" w:line="276" w:lineRule="auto"/>
        <w:jc w:val="both"/>
        <w:outlineLvl w:val="1"/>
        <w:rPr>
          <w:rFonts w:ascii="Times New Roman" w:hAnsi="Times New Roman" w:cs="Times New Roman"/>
          <w:sz w:val="24"/>
          <w:szCs w:val="24"/>
        </w:rPr>
      </w:pPr>
    </w:p>
    <w:p w14:paraId="6D46640F" w14:textId="6B1E4983" w:rsidR="00824BDC" w:rsidRPr="00E562E8" w:rsidRDefault="00824BDC" w:rsidP="00824BDC">
      <w:pPr>
        <w:spacing w:after="0" w:line="276" w:lineRule="auto"/>
        <w:jc w:val="both"/>
        <w:outlineLvl w:val="1"/>
        <w:rPr>
          <w:rFonts w:ascii="Times New Roman" w:hAnsi="Times New Roman" w:cs="Times New Roman"/>
          <w:sz w:val="20"/>
          <w:szCs w:val="20"/>
        </w:rPr>
      </w:pPr>
      <w:r w:rsidRPr="00E562E8">
        <w:rPr>
          <w:rFonts w:ascii="Times New Roman" w:hAnsi="Times New Roman" w:cs="Times New Roman"/>
          <w:b/>
          <w:bCs/>
          <w:sz w:val="20"/>
          <w:szCs w:val="20"/>
        </w:rPr>
        <w:t>Tablo 2.</w:t>
      </w:r>
      <w:r w:rsidRPr="00E562E8">
        <w:rPr>
          <w:rFonts w:ascii="Times New Roman" w:hAnsi="Times New Roman" w:cs="Times New Roman"/>
          <w:sz w:val="20"/>
          <w:szCs w:val="20"/>
        </w:rPr>
        <w:t xml:space="preserve"> Çocuk Sağlığı ve Hastalıkları Hemşireliği dersini alan öğrencilerin </w:t>
      </w:r>
      <w:proofErr w:type="spellStart"/>
      <w:r w:rsidRPr="00E562E8">
        <w:rPr>
          <w:rFonts w:ascii="Times New Roman" w:hAnsi="Times New Roman" w:cs="Times New Roman"/>
          <w:sz w:val="20"/>
          <w:szCs w:val="20"/>
        </w:rPr>
        <w:t>sosyo</w:t>
      </w:r>
      <w:proofErr w:type="spellEnd"/>
      <w:r w:rsidRPr="00E562E8">
        <w:rPr>
          <w:rFonts w:ascii="Times New Roman" w:hAnsi="Times New Roman" w:cs="Times New Roman"/>
          <w:sz w:val="20"/>
          <w:szCs w:val="20"/>
        </w:rPr>
        <w:t xml:space="preserve">-demografik değişkenlerine göre </w:t>
      </w:r>
      <w:r w:rsidRPr="00E562E8">
        <w:rPr>
          <w:rFonts w:ascii="Times New Roman" w:hAnsi="Times New Roman" w:cs="Times New Roman"/>
          <w:bCs/>
          <w:iCs/>
          <w:sz w:val="20"/>
          <w:szCs w:val="20"/>
        </w:rPr>
        <w:t xml:space="preserve">Pediatri Hemşireliği Öğrencileri Klinik Rahatlık ve Endişe Değerlendirme Ölçeği alt boyut </w:t>
      </w:r>
      <w:r w:rsidRPr="00E562E8">
        <w:rPr>
          <w:rFonts w:ascii="Times New Roman" w:hAnsi="Times New Roman" w:cs="Times New Roman"/>
          <w:sz w:val="20"/>
          <w:szCs w:val="20"/>
        </w:rPr>
        <w:t>puan ortalamalarının karşılaştırılması (n=152)</w:t>
      </w:r>
    </w:p>
    <w:tbl>
      <w:tblPr>
        <w:tblStyle w:val="TabloKlavuzu"/>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9"/>
        <w:gridCol w:w="3091"/>
        <w:gridCol w:w="2812"/>
      </w:tblGrid>
      <w:tr w:rsidR="00824BDC" w:rsidRPr="00E562E8" w14:paraId="3C4908C1" w14:textId="77777777" w:rsidTr="00303A12">
        <w:trPr>
          <w:trHeight w:val="102"/>
        </w:trPr>
        <w:tc>
          <w:tcPr>
            <w:tcW w:w="3159" w:type="dxa"/>
            <w:tcBorders>
              <w:top w:val="single" w:sz="4" w:space="0" w:color="auto"/>
              <w:bottom w:val="single" w:sz="4" w:space="0" w:color="auto"/>
            </w:tcBorders>
          </w:tcPr>
          <w:p w14:paraId="40797B4D" w14:textId="77777777" w:rsidR="00824BDC" w:rsidRPr="00E562E8" w:rsidRDefault="00824BDC" w:rsidP="002E2F58">
            <w:pPr>
              <w:jc w:val="both"/>
              <w:outlineLvl w:val="1"/>
              <w:rPr>
                <w:rFonts w:ascii="Times New Roman" w:hAnsi="Times New Roman" w:cs="Times New Roman"/>
                <w:b/>
                <w:bCs/>
              </w:rPr>
            </w:pPr>
            <w:r w:rsidRPr="00E562E8">
              <w:rPr>
                <w:rFonts w:ascii="Times New Roman" w:hAnsi="Times New Roman" w:cs="Times New Roman"/>
                <w:b/>
                <w:bCs/>
              </w:rPr>
              <w:t>Değişkenler</w:t>
            </w:r>
          </w:p>
        </w:tc>
        <w:tc>
          <w:tcPr>
            <w:tcW w:w="3091" w:type="dxa"/>
            <w:tcBorders>
              <w:top w:val="single" w:sz="4" w:space="0" w:color="auto"/>
              <w:bottom w:val="single" w:sz="4" w:space="0" w:color="auto"/>
            </w:tcBorders>
          </w:tcPr>
          <w:p w14:paraId="0F7C0986" w14:textId="77777777" w:rsidR="00824BDC" w:rsidRPr="00E562E8" w:rsidRDefault="00824BDC" w:rsidP="002E2F58">
            <w:pPr>
              <w:jc w:val="center"/>
              <w:outlineLvl w:val="1"/>
              <w:rPr>
                <w:rFonts w:ascii="Times New Roman" w:hAnsi="Times New Roman" w:cs="Times New Roman"/>
                <w:b/>
                <w:bCs/>
              </w:rPr>
            </w:pPr>
            <w:r w:rsidRPr="00E562E8">
              <w:rPr>
                <w:rFonts w:ascii="Times New Roman" w:hAnsi="Times New Roman" w:cs="Times New Roman"/>
                <w:b/>
                <w:bCs/>
              </w:rPr>
              <w:t>Rahatlık</w:t>
            </w:r>
          </w:p>
          <w:p w14:paraId="24861746" w14:textId="77777777" w:rsidR="00824BDC" w:rsidRPr="00E562E8" w:rsidRDefault="00824BDC" w:rsidP="002E2F58">
            <w:pPr>
              <w:jc w:val="center"/>
              <w:outlineLvl w:val="1"/>
              <w:rPr>
                <w:rFonts w:ascii="Times New Roman" w:hAnsi="Times New Roman" w:cs="Times New Roman"/>
                <w:b/>
                <w:bCs/>
              </w:rPr>
            </w:pPr>
            <w:proofErr w:type="spellStart"/>
            <w:r w:rsidRPr="00E562E8">
              <w:rPr>
                <w:rFonts w:ascii="Times New Roman" w:hAnsi="Times New Roman" w:cs="Times New Roman"/>
                <w:b/>
                <w:bCs/>
              </w:rPr>
              <w:t>Ort±SS</w:t>
            </w:r>
            <w:proofErr w:type="spellEnd"/>
            <w:r w:rsidRPr="00E562E8">
              <w:rPr>
                <w:rFonts w:ascii="Times New Roman" w:hAnsi="Times New Roman" w:cs="Times New Roman"/>
                <w:b/>
                <w:bCs/>
              </w:rPr>
              <w:t>*</w:t>
            </w:r>
          </w:p>
        </w:tc>
        <w:tc>
          <w:tcPr>
            <w:tcW w:w="2812" w:type="dxa"/>
            <w:tcBorders>
              <w:top w:val="single" w:sz="4" w:space="0" w:color="auto"/>
              <w:bottom w:val="single" w:sz="4" w:space="0" w:color="auto"/>
            </w:tcBorders>
          </w:tcPr>
          <w:p w14:paraId="473797BE" w14:textId="77777777" w:rsidR="00824BDC" w:rsidRPr="00E562E8" w:rsidRDefault="00824BDC" w:rsidP="002E2F58">
            <w:pPr>
              <w:jc w:val="center"/>
              <w:outlineLvl w:val="1"/>
              <w:rPr>
                <w:rFonts w:ascii="Times New Roman" w:hAnsi="Times New Roman" w:cs="Times New Roman"/>
                <w:b/>
                <w:bCs/>
                <w:iCs/>
              </w:rPr>
            </w:pPr>
            <w:r w:rsidRPr="00E562E8">
              <w:rPr>
                <w:rFonts w:ascii="Times New Roman" w:hAnsi="Times New Roman" w:cs="Times New Roman"/>
                <w:b/>
                <w:bCs/>
                <w:iCs/>
              </w:rPr>
              <w:t>Endişe</w:t>
            </w:r>
          </w:p>
          <w:p w14:paraId="3AC54085" w14:textId="77777777" w:rsidR="00824BDC" w:rsidRPr="00E562E8" w:rsidRDefault="00824BDC" w:rsidP="002E2F58">
            <w:pPr>
              <w:jc w:val="center"/>
              <w:outlineLvl w:val="1"/>
              <w:rPr>
                <w:rFonts w:ascii="Times New Roman" w:hAnsi="Times New Roman" w:cs="Times New Roman"/>
                <w:b/>
                <w:bCs/>
              </w:rPr>
            </w:pPr>
            <w:proofErr w:type="spellStart"/>
            <w:r w:rsidRPr="00E562E8">
              <w:rPr>
                <w:rFonts w:ascii="Times New Roman" w:hAnsi="Times New Roman" w:cs="Times New Roman"/>
                <w:b/>
                <w:bCs/>
              </w:rPr>
              <w:t>Ort±SS</w:t>
            </w:r>
            <w:proofErr w:type="spellEnd"/>
            <w:r w:rsidRPr="00E562E8">
              <w:rPr>
                <w:rFonts w:ascii="Times New Roman" w:hAnsi="Times New Roman" w:cs="Times New Roman"/>
                <w:b/>
                <w:bCs/>
              </w:rPr>
              <w:t>*</w:t>
            </w:r>
          </w:p>
        </w:tc>
      </w:tr>
      <w:tr w:rsidR="00824BDC" w:rsidRPr="00E562E8" w14:paraId="663CCB67" w14:textId="77777777" w:rsidTr="00303A12">
        <w:trPr>
          <w:trHeight w:val="243"/>
        </w:trPr>
        <w:tc>
          <w:tcPr>
            <w:tcW w:w="9062" w:type="dxa"/>
            <w:gridSpan w:val="3"/>
          </w:tcPr>
          <w:p w14:paraId="58E1B72B" w14:textId="77777777" w:rsidR="00824BDC" w:rsidRPr="00E562E8" w:rsidRDefault="00824BDC" w:rsidP="002E2F58">
            <w:pPr>
              <w:jc w:val="both"/>
              <w:outlineLvl w:val="1"/>
              <w:rPr>
                <w:rFonts w:ascii="Times New Roman" w:hAnsi="Times New Roman" w:cs="Times New Roman"/>
                <w:b/>
              </w:rPr>
            </w:pPr>
            <w:r w:rsidRPr="00E562E8">
              <w:rPr>
                <w:rFonts w:ascii="Times New Roman" w:hAnsi="Times New Roman" w:cs="Times New Roman"/>
                <w:b/>
              </w:rPr>
              <w:t>Cinsiyet</w:t>
            </w:r>
          </w:p>
        </w:tc>
      </w:tr>
      <w:tr w:rsidR="00824BDC" w:rsidRPr="00E562E8" w14:paraId="5B035563" w14:textId="77777777" w:rsidTr="00303A12">
        <w:trPr>
          <w:trHeight w:val="243"/>
        </w:trPr>
        <w:tc>
          <w:tcPr>
            <w:tcW w:w="3159" w:type="dxa"/>
          </w:tcPr>
          <w:p w14:paraId="45542601"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Kadın</w:t>
            </w:r>
          </w:p>
        </w:tc>
        <w:tc>
          <w:tcPr>
            <w:tcW w:w="3091" w:type="dxa"/>
          </w:tcPr>
          <w:p w14:paraId="4842CA4E"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13,90±3,13</w:t>
            </w:r>
          </w:p>
        </w:tc>
        <w:tc>
          <w:tcPr>
            <w:tcW w:w="2812" w:type="dxa"/>
          </w:tcPr>
          <w:p w14:paraId="4557F94A"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12,54±3,63</w:t>
            </w:r>
          </w:p>
        </w:tc>
      </w:tr>
      <w:tr w:rsidR="00824BDC" w:rsidRPr="00E562E8" w14:paraId="12B0634C" w14:textId="77777777" w:rsidTr="00303A12">
        <w:trPr>
          <w:trHeight w:val="243"/>
        </w:trPr>
        <w:tc>
          <w:tcPr>
            <w:tcW w:w="3159" w:type="dxa"/>
          </w:tcPr>
          <w:p w14:paraId="29EF9813"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 xml:space="preserve">Erkek </w:t>
            </w:r>
          </w:p>
        </w:tc>
        <w:tc>
          <w:tcPr>
            <w:tcW w:w="3091" w:type="dxa"/>
          </w:tcPr>
          <w:p w14:paraId="67A9D3F6"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13,95±2,97</w:t>
            </w:r>
          </w:p>
        </w:tc>
        <w:tc>
          <w:tcPr>
            <w:tcW w:w="2812" w:type="dxa"/>
          </w:tcPr>
          <w:p w14:paraId="79357402"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13,70±3,76</w:t>
            </w:r>
          </w:p>
        </w:tc>
      </w:tr>
      <w:tr w:rsidR="00824BDC" w:rsidRPr="00E562E8" w14:paraId="1183760D" w14:textId="77777777" w:rsidTr="00303A12">
        <w:trPr>
          <w:trHeight w:val="243"/>
        </w:trPr>
        <w:tc>
          <w:tcPr>
            <w:tcW w:w="3159" w:type="dxa"/>
          </w:tcPr>
          <w:p w14:paraId="13DE03BF"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b/>
              </w:rPr>
              <w:lastRenderedPageBreak/>
              <w:t>Test(t)**/p</w:t>
            </w:r>
          </w:p>
        </w:tc>
        <w:tc>
          <w:tcPr>
            <w:tcW w:w="3091" w:type="dxa"/>
          </w:tcPr>
          <w:p w14:paraId="47428583"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-0,073/0,942</w:t>
            </w:r>
          </w:p>
        </w:tc>
        <w:tc>
          <w:tcPr>
            <w:tcW w:w="2812" w:type="dxa"/>
          </w:tcPr>
          <w:p w14:paraId="5E08C53C"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-1,727/0,086</w:t>
            </w:r>
          </w:p>
        </w:tc>
      </w:tr>
      <w:tr w:rsidR="00824BDC" w:rsidRPr="00E562E8" w14:paraId="761B1648" w14:textId="77777777" w:rsidTr="00303A12">
        <w:trPr>
          <w:trHeight w:val="231"/>
        </w:trPr>
        <w:tc>
          <w:tcPr>
            <w:tcW w:w="9062" w:type="dxa"/>
            <w:gridSpan w:val="3"/>
          </w:tcPr>
          <w:p w14:paraId="7B548FBC" w14:textId="77777777" w:rsidR="00824BDC" w:rsidRPr="00E562E8" w:rsidRDefault="00824BDC" w:rsidP="002E2F58">
            <w:pPr>
              <w:jc w:val="both"/>
              <w:outlineLvl w:val="1"/>
              <w:rPr>
                <w:rFonts w:ascii="Times New Roman" w:hAnsi="Times New Roman" w:cs="Times New Roman"/>
                <w:b/>
              </w:rPr>
            </w:pPr>
            <w:r w:rsidRPr="00E562E8">
              <w:rPr>
                <w:rFonts w:ascii="Times New Roman" w:hAnsi="Times New Roman" w:cs="Times New Roman"/>
                <w:b/>
              </w:rPr>
              <w:t xml:space="preserve">Aile tipi </w:t>
            </w:r>
          </w:p>
        </w:tc>
      </w:tr>
      <w:tr w:rsidR="00824BDC" w:rsidRPr="00E562E8" w14:paraId="652475B3" w14:textId="77777777" w:rsidTr="00303A12">
        <w:trPr>
          <w:trHeight w:val="243"/>
        </w:trPr>
        <w:tc>
          <w:tcPr>
            <w:tcW w:w="3159" w:type="dxa"/>
          </w:tcPr>
          <w:p w14:paraId="0832B315"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 xml:space="preserve">Çekirdek </w:t>
            </w:r>
          </w:p>
        </w:tc>
        <w:tc>
          <w:tcPr>
            <w:tcW w:w="3091" w:type="dxa"/>
          </w:tcPr>
          <w:p w14:paraId="1C0CE7E6"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13,94±2,97</w:t>
            </w:r>
          </w:p>
        </w:tc>
        <w:tc>
          <w:tcPr>
            <w:tcW w:w="2812" w:type="dxa"/>
          </w:tcPr>
          <w:p w14:paraId="36293008"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12,85±3,68</w:t>
            </w:r>
          </w:p>
        </w:tc>
      </w:tr>
      <w:tr w:rsidR="00824BDC" w:rsidRPr="00E562E8" w14:paraId="519FEB18" w14:textId="77777777" w:rsidTr="00303A12">
        <w:trPr>
          <w:trHeight w:val="243"/>
        </w:trPr>
        <w:tc>
          <w:tcPr>
            <w:tcW w:w="3159" w:type="dxa"/>
          </w:tcPr>
          <w:p w14:paraId="42C44937"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 xml:space="preserve">Geniş </w:t>
            </w:r>
          </w:p>
        </w:tc>
        <w:tc>
          <w:tcPr>
            <w:tcW w:w="3091" w:type="dxa"/>
          </w:tcPr>
          <w:p w14:paraId="7F39A01D"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13,71±4,10</w:t>
            </w:r>
          </w:p>
        </w:tc>
        <w:tc>
          <w:tcPr>
            <w:tcW w:w="2812" w:type="dxa"/>
          </w:tcPr>
          <w:p w14:paraId="60C07045"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12,92±3,87</w:t>
            </w:r>
          </w:p>
        </w:tc>
      </w:tr>
      <w:tr w:rsidR="00824BDC" w:rsidRPr="00E562E8" w14:paraId="6DCD8E28" w14:textId="77777777" w:rsidTr="00303A12">
        <w:trPr>
          <w:trHeight w:val="243"/>
        </w:trPr>
        <w:tc>
          <w:tcPr>
            <w:tcW w:w="3159" w:type="dxa"/>
          </w:tcPr>
          <w:p w14:paraId="7F0AE45C"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b/>
              </w:rPr>
              <w:t>Test(z)***/p</w:t>
            </w:r>
          </w:p>
        </w:tc>
        <w:tc>
          <w:tcPr>
            <w:tcW w:w="3091" w:type="dxa"/>
          </w:tcPr>
          <w:p w14:paraId="5FE7AC29"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-0,247/0,805</w:t>
            </w:r>
          </w:p>
        </w:tc>
        <w:tc>
          <w:tcPr>
            <w:tcW w:w="2812" w:type="dxa"/>
          </w:tcPr>
          <w:p w14:paraId="55C47BC8"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-0,151/0,880</w:t>
            </w:r>
          </w:p>
        </w:tc>
      </w:tr>
      <w:tr w:rsidR="00824BDC" w:rsidRPr="00E562E8" w14:paraId="656CCD38" w14:textId="77777777" w:rsidTr="00303A12">
        <w:trPr>
          <w:trHeight w:val="243"/>
        </w:trPr>
        <w:tc>
          <w:tcPr>
            <w:tcW w:w="6250" w:type="dxa"/>
            <w:gridSpan w:val="2"/>
          </w:tcPr>
          <w:p w14:paraId="01D380F5"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b/>
              </w:rPr>
              <w:t>Sosyal güvence</w:t>
            </w:r>
          </w:p>
        </w:tc>
        <w:tc>
          <w:tcPr>
            <w:tcW w:w="2812" w:type="dxa"/>
          </w:tcPr>
          <w:p w14:paraId="2A06E430" w14:textId="77777777" w:rsidR="00824BDC" w:rsidRPr="00E562E8" w:rsidRDefault="00824BDC" w:rsidP="002E2F58">
            <w:pPr>
              <w:jc w:val="both"/>
              <w:outlineLvl w:val="1"/>
              <w:rPr>
                <w:rFonts w:ascii="Times New Roman" w:hAnsi="Times New Roman" w:cs="Times New Roman"/>
                <w:b/>
              </w:rPr>
            </w:pPr>
          </w:p>
        </w:tc>
      </w:tr>
      <w:tr w:rsidR="00824BDC" w:rsidRPr="00E562E8" w14:paraId="278596FC" w14:textId="77777777" w:rsidTr="00303A12">
        <w:trPr>
          <w:trHeight w:val="243"/>
        </w:trPr>
        <w:tc>
          <w:tcPr>
            <w:tcW w:w="3159" w:type="dxa"/>
          </w:tcPr>
          <w:p w14:paraId="1A09CEA3"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 xml:space="preserve">Var </w:t>
            </w:r>
          </w:p>
        </w:tc>
        <w:tc>
          <w:tcPr>
            <w:tcW w:w="3091" w:type="dxa"/>
          </w:tcPr>
          <w:p w14:paraId="05490F45"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13,98±2,98</w:t>
            </w:r>
          </w:p>
        </w:tc>
        <w:tc>
          <w:tcPr>
            <w:tcW w:w="2812" w:type="dxa"/>
          </w:tcPr>
          <w:p w14:paraId="5EDB8B8D"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12,68±3,55</w:t>
            </w:r>
          </w:p>
        </w:tc>
      </w:tr>
      <w:tr w:rsidR="00824BDC" w:rsidRPr="00E562E8" w14:paraId="60EE2231" w14:textId="77777777" w:rsidTr="00303A12">
        <w:trPr>
          <w:trHeight w:val="243"/>
        </w:trPr>
        <w:tc>
          <w:tcPr>
            <w:tcW w:w="3159" w:type="dxa"/>
          </w:tcPr>
          <w:p w14:paraId="4AFE1790"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Yok</w:t>
            </w:r>
          </w:p>
        </w:tc>
        <w:tc>
          <w:tcPr>
            <w:tcW w:w="3091" w:type="dxa"/>
          </w:tcPr>
          <w:p w14:paraId="10DADD3C"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13,66±3,48</w:t>
            </w:r>
          </w:p>
        </w:tc>
        <w:tc>
          <w:tcPr>
            <w:tcW w:w="2812" w:type="dxa"/>
          </w:tcPr>
          <w:p w14:paraId="37660C2E"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13,56±4,19</w:t>
            </w:r>
          </w:p>
        </w:tc>
      </w:tr>
      <w:tr w:rsidR="00824BDC" w:rsidRPr="00E562E8" w14:paraId="039C8674" w14:textId="77777777" w:rsidTr="00303A12">
        <w:trPr>
          <w:trHeight w:val="243"/>
        </w:trPr>
        <w:tc>
          <w:tcPr>
            <w:tcW w:w="3159" w:type="dxa"/>
          </w:tcPr>
          <w:p w14:paraId="2AA297B4"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b/>
              </w:rPr>
              <w:t>Test(t)**/p</w:t>
            </w:r>
          </w:p>
        </w:tc>
        <w:tc>
          <w:tcPr>
            <w:tcW w:w="3091" w:type="dxa"/>
          </w:tcPr>
          <w:p w14:paraId="3AA2AF6E"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0,504/0,615</w:t>
            </w:r>
          </w:p>
        </w:tc>
        <w:tc>
          <w:tcPr>
            <w:tcW w:w="2812" w:type="dxa"/>
          </w:tcPr>
          <w:p w14:paraId="0E30DD0A"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-1,169/0,244</w:t>
            </w:r>
          </w:p>
        </w:tc>
      </w:tr>
      <w:tr w:rsidR="00824BDC" w:rsidRPr="00E562E8" w14:paraId="4A2BBFC5" w14:textId="77777777" w:rsidTr="00303A12">
        <w:trPr>
          <w:trHeight w:val="243"/>
        </w:trPr>
        <w:tc>
          <w:tcPr>
            <w:tcW w:w="9062" w:type="dxa"/>
            <w:gridSpan w:val="3"/>
          </w:tcPr>
          <w:p w14:paraId="26DEBE00" w14:textId="77777777" w:rsidR="00824BDC" w:rsidRPr="00E562E8" w:rsidRDefault="00824BDC" w:rsidP="002E2F58">
            <w:pPr>
              <w:jc w:val="both"/>
              <w:outlineLvl w:val="1"/>
              <w:rPr>
                <w:rFonts w:ascii="Times New Roman" w:hAnsi="Times New Roman" w:cs="Times New Roman"/>
                <w:b/>
              </w:rPr>
            </w:pPr>
            <w:r w:rsidRPr="00E562E8">
              <w:rPr>
                <w:rFonts w:ascii="Times New Roman" w:hAnsi="Times New Roman" w:cs="Times New Roman"/>
                <w:b/>
              </w:rPr>
              <w:t>Gelir durum algısı</w:t>
            </w:r>
          </w:p>
        </w:tc>
      </w:tr>
      <w:tr w:rsidR="00824BDC" w:rsidRPr="00E562E8" w14:paraId="4EAD7C4B" w14:textId="77777777" w:rsidTr="00303A12">
        <w:trPr>
          <w:trHeight w:val="243"/>
        </w:trPr>
        <w:tc>
          <w:tcPr>
            <w:tcW w:w="3159" w:type="dxa"/>
          </w:tcPr>
          <w:p w14:paraId="0B68C422"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 xml:space="preserve">Gelir giderden az </w:t>
            </w:r>
          </w:p>
        </w:tc>
        <w:tc>
          <w:tcPr>
            <w:tcW w:w="3091" w:type="dxa"/>
          </w:tcPr>
          <w:p w14:paraId="4D38FE7A"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13,83±3,46</w:t>
            </w:r>
          </w:p>
        </w:tc>
        <w:tc>
          <w:tcPr>
            <w:tcW w:w="2812" w:type="dxa"/>
          </w:tcPr>
          <w:p w14:paraId="1E877C05"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12,54±3,67</w:t>
            </w:r>
          </w:p>
        </w:tc>
      </w:tr>
      <w:tr w:rsidR="00824BDC" w:rsidRPr="00E562E8" w14:paraId="37F1A10A" w14:textId="77777777" w:rsidTr="00303A12">
        <w:trPr>
          <w:trHeight w:val="243"/>
        </w:trPr>
        <w:tc>
          <w:tcPr>
            <w:tcW w:w="3159" w:type="dxa"/>
          </w:tcPr>
          <w:p w14:paraId="70863717"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Gelir gidere denk</w:t>
            </w:r>
          </w:p>
        </w:tc>
        <w:tc>
          <w:tcPr>
            <w:tcW w:w="3091" w:type="dxa"/>
          </w:tcPr>
          <w:p w14:paraId="67FC5222"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13,85±2,92</w:t>
            </w:r>
          </w:p>
        </w:tc>
        <w:tc>
          <w:tcPr>
            <w:tcW w:w="2812" w:type="dxa"/>
          </w:tcPr>
          <w:p w14:paraId="55E7C807"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12,85±3,61</w:t>
            </w:r>
          </w:p>
        </w:tc>
      </w:tr>
      <w:tr w:rsidR="00824BDC" w:rsidRPr="00E562E8" w14:paraId="1C847597" w14:textId="77777777" w:rsidTr="00303A12">
        <w:trPr>
          <w:trHeight w:val="243"/>
        </w:trPr>
        <w:tc>
          <w:tcPr>
            <w:tcW w:w="3159" w:type="dxa"/>
          </w:tcPr>
          <w:p w14:paraId="4BBBD712"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Gelir giderden fazla</w:t>
            </w:r>
          </w:p>
        </w:tc>
        <w:tc>
          <w:tcPr>
            <w:tcW w:w="3091" w:type="dxa"/>
          </w:tcPr>
          <w:p w14:paraId="0036B099"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14,64±3,05</w:t>
            </w:r>
          </w:p>
        </w:tc>
        <w:tc>
          <w:tcPr>
            <w:tcW w:w="2812" w:type="dxa"/>
          </w:tcPr>
          <w:p w14:paraId="4D219601"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13,85±4,31</w:t>
            </w:r>
          </w:p>
        </w:tc>
      </w:tr>
      <w:tr w:rsidR="00824BDC" w:rsidRPr="00E562E8" w14:paraId="76C1AAA5" w14:textId="77777777" w:rsidTr="00303A12">
        <w:trPr>
          <w:trHeight w:val="243"/>
        </w:trPr>
        <w:tc>
          <w:tcPr>
            <w:tcW w:w="3159" w:type="dxa"/>
          </w:tcPr>
          <w:p w14:paraId="209FDFD3"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b/>
              </w:rPr>
              <w:t>Test(X</w:t>
            </w:r>
            <w:proofErr w:type="gramStart"/>
            <w:r w:rsidRPr="00E562E8">
              <w:rPr>
                <w:rFonts w:ascii="Times New Roman" w:hAnsi="Times New Roman" w:cs="Times New Roman"/>
                <w:b/>
                <w:vertAlign w:val="superscript"/>
              </w:rPr>
              <w:t>2</w:t>
            </w:r>
            <w:r w:rsidRPr="00E562E8">
              <w:rPr>
                <w:rFonts w:ascii="Times New Roman" w:hAnsi="Times New Roman" w:cs="Times New Roman"/>
                <w:b/>
              </w:rPr>
              <w:t>)*</w:t>
            </w:r>
            <w:proofErr w:type="gramEnd"/>
            <w:r w:rsidRPr="00E562E8">
              <w:rPr>
                <w:rFonts w:ascii="Times New Roman" w:hAnsi="Times New Roman" w:cs="Times New Roman"/>
                <w:b/>
              </w:rPr>
              <w:t>***/p</w:t>
            </w:r>
          </w:p>
        </w:tc>
        <w:tc>
          <w:tcPr>
            <w:tcW w:w="3091" w:type="dxa"/>
          </w:tcPr>
          <w:p w14:paraId="305A5D72"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0,459/0,795</w:t>
            </w:r>
          </w:p>
        </w:tc>
        <w:tc>
          <w:tcPr>
            <w:tcW w:w="2812" w:type="dxa"/>
          </w:tcPr>
          <w:p w14:paraId="15BFB64F"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1,454/0,483</w:t>
            </w:r>
          </w:p>
        </w:tc>
      </w:tr>
      <w:tr w:rsidR="00824BDC" w:rsidRPr="00E562E8" w14:paraId="1EB177AD" w14:textId="77777777" w:rsidTr="00303A12">
        <w:trPr>
          <w:trHeight w:val="130"/>
        </w:trPr>
        <w:tc>
          <w:tcPr>
            <w:tcW w:w="9062" w:type="dxa"/>
            <w:gridSpan w:val="3"/>
          </w:tcPr>
          <w:p w14:paraId="7EBC73C0" w14:textId="77777777" w:rsidR="00824BDC" w:rsidRPr="00E562E8" w:rsidRDefault="00824BDC" w:rsidP="002E2F58">
            <w:pPr>
              <w:jc w:val="both"/>
              <w:outlineLvl w:val="1"/>
              <w:rPr>
                <w:rFonts w:ascii="Times New Roman" w:hAnsi="Times New Roman" w:cs="Times New Roman"/>
                <w:b/>
                <w:bCs/>
              </w:rPr>
            </w:pPr>
            <w:r w:rsidRPr="00E562E8">
              <w:rPr>
                <w:rFonts w:ascii="Times New Roman" w:hAnsi="Times New Roman" w:cs="Times New Roman"/>
                <w:b/>
                <w:bCs/>
              </w:rPr>
              <w:t>Hemşirelik mesleğini isteyerek seçme durumu</w:t>
            </w:r>
          </w:p>
        </w:tc>
      </w:tr>
      <w:tr w:rsidR="00824BDC" w:rsidRPr="00E562E8" w14:paraId="405BF14F" w14:textId="77777777" w:rsidTr="00303A12">
        <w:trPr>
          <w:trHeight w:val="243"/>
        </w:trPr>
        <w:tc>
          <w:tcPr>
            <w:tcW w:w="3159" w:type="dxa"/>
          </w:tcPr>
          <w:p w14:paraId="1948E31E"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 xml:space="preserve">Evet </w:t>
            </w:r>
          </w:p>
        </w:tc>
        <w:tc>
          <w:tcPr>
            <w:tcW w:w="3091" w:type="dxa"/>
          </w:tcPr>
          <w:p w14:paraId="1C3DC360"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14,45±2,81</w:t>
            </w:r>
          </w:p>
        </w:tc>
        <w:tc>
          <w:tcPr>
            <w:tcW w:w="2812" w:type="dxa"/>
          </w:tcPr>
          <w:p w14:paraId="087D0CAD"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11,86±3,65</w:t>
            </w:r>
          </w:p>
        </w:tc>
      </w:tr>
      <w:tr w:rsidR="00824BDC" w:rsidRPr="00E562E8" w14:paraId="5B770837" w14:textId="77777777" w:rsidTr="00303A12">
        <w:trPr>
          <w:trHeight w:val="243"/>
        </w:trPr>
        <w:tc>
          <w:tcPr>
            <w:tcW w:w="3159" w:type="dxa"/>
          </w:tcPr>
          <w:p w14:paraId="224540D6"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Hayır</w:t>
            </w:r>
          </w:p>
        </w:tc>
        <w:tc>
          <w:tcPr>
            <w:tcW w:w="3091" w:type="dxa"/>
          </w:tcPr>
          <w:p w14:paraId="55D5231D"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13,63±3,18</w:t>
            </w:r>
          </w:p>
        </w:tc>
        <w:tc>
          <w:tcPr>
            <w:tcW w:w="2812" w:type="dxa"/>
          </w:tcPr>
          <w:p w14:paraId="6CB0F36A"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13,39±3,61</w:t>
            </w:r>
          </w:p>
        </w:tc>
      </w:tr>
      <w:tr w:rsidR="00824BDC" w:rsidRPr="00E562E8" w14:paraId="4D4D93CE" w14:textId="77777777" w:rsidTr="00303A12">
        <w:trPr>
          <w:trHeight w:val="243"/>
        </w:trPr>
        <w:tc>
          <w:tcPr>
            <w:tcW w:w="3159" w:type="dxa"/>
          </w:tcPr>
          <w:p w14:paraId="0083169A"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b/>
              </w:rPr>
              <w:t>Test(t)**/p</w:t>
            </w:r>
          </w:p>
        </w:tc>
        <w:tc>
          <w:tcPr>
            <w:tcW w:w="3091" w:type="dxa"/>
          </w:tcPr>
          <w:p w14:paraId="4006C5A5"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-1,565/0,120</w:t>
            </w:r>
          </w:p>
        </w:tc>
        <w:tc>
          <w:tcPr>
            <w:tcW w:w="2812" w:type="dxa"/>
          </w:tcPr>
          <w:p w14:paraId="5ED93185"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2,469/0,015</w:t>
            </w:r>
          </w:p>
        </w:tc>
      </w:tr>
      <w:tr w:rsidR="00824BDC" w:rsidRPr="00E562E8" w14:paraId="1EC1BF40" w14:textId="77777777" w:rsidTr="00303A12">
        <w:trPr>
          <w:trHeight w:val="196"/>
        </w:trPr>
        <w:tc>
          <w:tcPr>
            <w:tcW w:w="9062" w:type="dxa"/>
            <w:gridSpan w:val="3"/>
          </w:tcPr>
          <w:p w14:paraId="342C3388" w14:textId="77777777" w:rsidR="00824BDC" w:rsidRPr="00E562E8" w:rsidRDefault="00824BDC" w:rsidP="002E2F58">
            <w:pPr>
              <w:jc w:val="both"/>
              <w:outlineLvl w:val="1"/>
              <w:rPr>
                <w:rFonts w:ascii="Times New Roman" w:hAnsi="Times New Roman" w:cs="Times New Roman"/>
                <w:b/>
                <w:bCs/>
              </w:rPr>
            </w:pPr>
            <w:r w:rsidRPr="00E562E8">
              <w:rPr>
                <w:rFonts w:ascii="Times New Roman" w:hAnsi="Times New Roman" w:cs="Times New Roman"/>
                <w:b/>
                <w:bCs/>
              </w:rPr>
              <w:t>İlaç uygulamaları hakkında bilgi düzeyi</w:t>
            </w:r>
          </w:p>
        </w:tc>
      </w:tr>
      <w:tr w:rsidR="00824BDC" w:rsidRPr="00E562E8" w14:paraId="77E9965E" w14:textId="77777777" w:rsidTr="00303A12">
        <w:trPr>
          <w:trHeight w:val="243"/>
        </w:trPr>
        <w:tc>
          <w:tcPr>
            <w:tcW w:w="3159" w:type="dxa"/>
          </w:tcPr>
          <w:p w14:paraId="09D2C1BC"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Yeterli</w:t>
            </w:r>
          </w:p>
        </w:tc>
        <w:tc>
          <w:tcPr>
            <w:tcW w:w="3091" w:type="dxa"/>
          </w:tcPr>
          <w:p w14:paraId="755F07B6" w14:textId="77777777" w:rsidR="00824BDC" w:rsidRPr="00E562E8" w:rsidRDefault="00824BDC" w:rsidP="002E2F58">
            <w:pPr>
              <w:outlineLvl w:val="1"/>
              <w:rPr>
                <w:rFonts w:ascii="Times New Roman" w:hAnsi="Times New Roman" w:cs="Times New Roman"/>
              </w:rPr>
            </w:pPr>
            <w:r w:rsidRPr="00E562E8">
              <w:rPr>
                <w:rFonts w:ascii="Times New Roman" w:hAnsi="Times New Roman" w:cs="Times New Roman"/>
              </w:rPr>
              <w:t>15,48±2,92</w:t>
            </w:r>
          </w:p>
        </w:tc>
        <w:tc>
          <w:tcPr>
            <w:tcW w:w="2812" w:type="dxa"/>
          </w:tcPr>
          <w:p w14:paraId="59B7B6B8" w14:textId="77777777" w:rsidR="00824BDC" w:rsidRPr="00E562E8" w:rsidRDefault="00824BDC" w:rsidP="002E2F58">
            <w:pPr>
              <w:outlineLvl w:val="1"/>
              <w:rPr>
                <w:rFonts w:ascii="Times New Roman" w:hAnsi="Times New Roman" w:cs="Times New Roman"/>
              </w:rPr>
            </w:pPr>
            <w:r w:rsidRPr="00E562E8">
              <w:rPr>
                <w:rFonts w:ascii="Times New Roman" w:hAnsi="Times New Roman" w:cs="Times New Roman"/>
              </w:rPr>
              <w:t>12,10±3,44</w:t>
            </w:r>
          </w:p>
        </w:tc>
      </w:tr>
      <w:tr w:rsidR="00824BDC" w:rsidRPr="00E562E8" w14:paraId="78BB020F" w14:textId="77777777" w:rsidTr="00303A12">
        <w:trPr>
          <w:trHeight w:val="231"/>
        </w:trPr>
        <w:tc>
          <w:tcPr>
            <w:tcW w:w="3159" w:type="dxa"/>
          </w:tcPr>
          <w:p w14:paraId="573A9912"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Biraz yeterli</w:t>
            </w:r>
          </w:p>
        </w:tc>
        <w:tc>
          <w:tcPr>
            <w:tcW w:w="3091" w:type="dxa"/>
          </w:tcPr>
          <w:p w14:paraId="7E0F2A5E" w14:textId="77777777" w:rsidR="00824BDC" w:rsidRPr="00E562E8" w:rsidRDefault="00824BDC" w:rsidP="002E2F58">
            <w:pPr>
              <w:outlineLvl w:val="1"/>
              <w:rPr>
                <w:rFonts w:ascii="Times New Roman" w:hAnsi="Times New Roman" w:cs="Times New Roman"/>
              </w:rPr>
            </w:pPr>
            <w:r w:rsidRPr="00E562E8">
              <w:rPr>
                <w:rFonts w:ascii="Times New Roman" w:hAnsi="Times New Roman" w:cs="Times New Roman"/>
              </w:rPr>
              <w:t>13,87±3,03</w:t>
            </w:r>
          </w:p>
        </w:tc>
        <w:tc>
          <w:tcPr>
            <w:tcW w:w="2812" w:type="dxa"/>
          </w:tcPr>
          <w:p w14:paraId="26D94865" w14:textId="77777777" w:rsidR="00824BDC" w:rsidRPr="00E562E8" w:rsidRDefault="00824BDC" w:rsidP="002E2F58">
            <w:pPr>
              <w:outlineLvl w:val="1"/>
              <w:rPr>
                <w:rFonts w:ascii="Times New Roman" w:hAnsi="Times New Roman" w:cs="Times New Roman"/>
              </w:rPr>
            </w:pPr>
            <w:r w:rsidRPr="00E562E8">
              <w:rPr>
                <w:rFonts w:ascii="Times New Roman" w:hAnsi="Times New Roman" w:cs="Times New Roman"/>
              </w:rPr>
              <w:t>12,66±3,48</w:t>
            </w:r>
          </w:p>
        </w:tc>
      </w:tr>
      <w:tr w:rsidR="00824BDC" w:rsidRPr="00E562E8" w14:paraId="0559AFC7" w14:textId="77777777" w:rsidTr="00303A12">
        <w:trPr>
          <w:trHeight w:val="231"/>
        </w:trPr>
        <w:tc>
          <w:tcPr>
            <w:tcW w:w="3159" w:type="dxa"/>
          </w:tcPr>
          <w:p w14:paraId="394B0292" w14:textId="77777777" w:rsidR="00824BDC" w:rsidRPr="00E562E8" w:rsidRDefault="00824BDC" w:rsidP="002E2F58">
            <w:pPr>
              <w:outlineLvl w:val="1"/>
              <w:rPr>
                <w:rFonts w:ascii="Times New Roman" w:hAnsi="Times New Roman" w:cs="Times New Roman"/>
              </w:rPr>
            </w:pPr>
            <w:r w:rsidRPr="00E562E8">
              <w:rPr>
                <w:rFonts w:ascii="Times New Roman" w:hAnsi="Times New Roman" w:cs="Times New Roman"/>
              </w:rPr>
              <w:t>Yetersiz</w:t>
            </w:r>
          </w:p>
        </w:tc>
        <w:tc>
          <w:tcPr>
            <w:tcW w:w="3091" w:type="dxa"/>
          </w:tcPr>
          <w:p w14:paraId="0DAE5E1A" w14:textId="77777777" w:rsidR="00824BDC" w:rsidRPr="00E562E8" w:rsidRDefault="00824BDC" w:rsidP="002E2F58">
            <w:pPr>
              <w:outlineLvl w:val="1"/>
              <w:rPr>
                <w:rFonts w:ascii="Times New Roman" w:hAnsi="Times New Roman" w:cs="Times New Roman"/>
              </w:rPr>
            </w:pPr>
            <w:r w:rsidRPr="00E562E8">
              <w:rPr>
                <w:rFonts w:ascii="Times New Roman" w:hAnsi="Times New Roman" w:cs="Times New Roman"/>
              </w:rPr>
              <w:t>12,66±2,81</w:t>
            </w:r>
          </w:p>
        </w:tc>
        <w:tc>
          <w:tcPr>
            <w:tcW w:w="2812" w:type="dxa"/>
          </w:tcPr>
          <w:p w14:paraId="755CD4B9" w14:textId="77777777" w:rsidR="00824BDC" w:rsidRPr="00E562E8" w:rsidRDefault="00824BDC" w:rsidP="002E2F58">
            <w:pPr>
              <w:outlineLvl w:val="1"/>
              <w:rPr>
                <w:rFonts w:ascii="Times New Roman" w:hAnsi="Times New Roman" w:cs="Times New Roman"/>
              </w:rPr>
            </w:pPr>
            <w:r w:rsidRPr="00E562E8">
              <w:rPr>
                <w:rFonts w:ascii="Times New Roman" w:hAnsi="Times New Roman" w:cs="Times New Roman"/>
              </w:rPr>
              <w:t>14,06±4,24</w:t>
            </w:r>
          </w:p>
        </w:tc>
      </w:tr>
      <w:tr w:rsidR="00824BDC" w:rsidRPr="00E562E8" w14:paraId="20606378" w14:textId="77777777" w:rsidTr="00303A12">
        <w:trPr>
          <w:trHeight w:val="231"/>
        </w:trPr>
        <w:tc>
          <w:tcPr>
            <w:tcW w:w="3159" w:type="dxa"/>
          </w:tcPr>
          <w:p w14:paraId="5CB90E6D"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b/>
              </w:rPr>
              <w:t>Test(X</w:t>
            </w:r>
            <w:proofErr w:type="gramStart"/>
            <w:r w:rsidRPr="00E562E8">
              <w:rPr>
                <w:rFonts w:ascii="Times New Roman" w:hAnsi="Times New Roman" w:cs="Times New Roman"/>
                <w:b/>
                <w:vertAlign w:val="superscript"/>
              </w:rPr>
              <w:t>2</w:t>
            </w:r>
            <w:r w:rsidRPr="00E562E8">
              <w:rPr>
                <w:rFonts w:ascii="Times New Roman" w:hAnsi="Times New Roman" w:cs="Times New Roman"/>
                <w:b/>
              </w:rPr>
              <w:t>)*</w:t>
            </w:r>
            <w:proofErr w:type="gramEnd"/>
            <w:r w:rsidRPr="00E562E8">
              <w:rPr>
                <w:rFonts w:ascii="Times New Roman" w:hAnsi="Times New Roman" w:cs="Times New Roman"/>
                <w:b/>
              </w:rPr>
              <w:t>***/p</w:t>
            </w:r>
          </w:p>
        </w:tc>
        <w:tc>
          <w:tcPr>
            <w:tcW w:w="3091" w:type="dxa"/>
          </w:tcPr>
          <w:p w14:paraId="426B6116"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10,748/0,005</w:t>
            </w:r>
          </w:p>
        </w:tc>
        <w:tc>
          <w:tcPr>
            <w:tcW w:w="2812" w:type="dxa"/>
          </w:tcPr>
          <w:p w14:paraId="2C785BA4"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5,904/0,052</w:t>
            </w:r>
          </w:p>
        </w:tc>
      </w:tr>
      <w:tr w:rsidR="00824BDC" w:rsidRPr="00E562E8" w14:paraId="76AE7E4B" w14:textId="77777777" w:rsidTr="00303A12">
        <w:trPr>
          <w:trHeight w:val="250"/>
        </w:trPr>
        <w:tc>
          <w:tcPr>
            <w:tcW w:w="9062" w:type="dxa"/>
            <w:gridSpan w:val="3"/>
          </w:tcPr>
          <w:p w14:paraId="2CD4B19C" w14:textId="77777777" w:rsidR="00824BDC" w:rsidRPr="00E562E8" w:rsidRDefault="00824BDC" w:rsidP="002E2F58">
            <w:pPr>
              <w:jc w:val="both"/>
              <w:outlineLvl w:val="1"/>
              <w:rPr>
                <w:rFonts w:ascii="Times New Roman" w:hAnsi="Times New Roman" w:cs="Times New Roman"/>
                <w:b/>
                <w:bCs/>
              </w:rPr>
            </w:pPr>
            <w:r w:rsidRPr="00E562E8">
              <w:rPr>
                <w:rFonts w:ascii="Times New Roman" w:hAnsi="Times New Roman" w:cs="Times New Roman"/>
                <w:b/>
                <w:bCs/>
              </w:rPr>
              <w:t>Klinikte ilaç hatası yapma durumu</w:t>
            </w:r>
          </w:p>
        </w:tc>
      </w:tr>
      <w:tr w:rsidR="00824BDC" w:rsidRPr="00E562E8" w14:paraId="76359526" w14:textId="77777777" w:rsidTr="00303A12">
        <w:trPr>
          <w:trHeight w:val="243"/>
        </w:trPr>
        <w:tc>
          <w:tcPr>
            <w:tcW w:w="3159" w:type="dxa"/>
          </w:tcPr>
          <w:p w14:paraId="1F2FEE2C"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 xml:space="preserve">Evet </w:t>
            </w:r>
          </w:p>
        </w:tc>
        <w:tc>
          <w:tcPr>
            <w:tcW w:w="3091" w:type="dxa"/>
          </w:tcPr>
          <w:p w14:paraId="0CD0C942"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13,71±3,39</w:t>
            </w:r>
          </w:p>
        </w:tc>
        <w:tc>
          <w:tcPr>
            <w:tcW w:w="2812" w:type="dxa"/>
          </w:tcPr>
          <w:p w14:paraId="40C59017"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13,53±3,73</w:t>
            </w:r>
          </w:p>
        </w:tc>
      </w:tr>
      <w:tr w:rsidR="00824BDC" w:rsidRPr="00E562E8" w14:paraId="1421E84D" w14:textId="77777777" w:rsidTr="00303A12">
        <w:trPr>
          <w:trHeight w:val="243"/>
        </w:trPr>
        <w:tc>
          <w:tcPr>
            <w:tcW w:w="3159" w:type="dxa"/>
          </w:tcPr>
          <w:p w14:paraId="00A7C7FF"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Hayır</w:t>
            </w:r>
          </w:p>
        </w:tc>
        <w:tc>
          <w:tcPr>
            <w:tcW w:w="3091" w:type="dxa"/>
          </w:tcPr>
          <w:p w14:paraId="3FB03869"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14,26±2,43</w:t>
            </w:r>
          </w:p>
        </w:tc>
        <w:tc>
          <w:tcPr>
            <w:tcW w:w="2812" w:type="dxa"/>
          </w:tcPr>
          <w:p w14:paraId="6670E584"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11,71±3,34</w:t>
            </w:r>
          </w:p>
        </w:tc>
      </w:tr>
      <w:tr w:rsidR="00824BDC" w:rsidRPr="00E562E8" w14:paraId="60F28667" w14:textId="77777777" w:rsidTr="00303A12">
        <w:trPr>
          <w:trHeight w:val="243"/>
        </w:trPr>
        <w:tc>
          <w:tcPr>
            <w:tcW w:w="3159" w:type="dxa"/>
          </w:tcPr>
          <w:p w14:paraId="73D9824C"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b/>
              </w:rPr>
              <w:t>Test(t)**/p</w:t>
            </w:r>
          </w:p>
        </w:tc>
        <w:tc>
          <w:tcPr>
            <w:tcW w:w="3091" w:type="dxa"/>
          </w:tcPr>
          <w:p w14:paraId="7A68A3E1"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1,060/0,291</w:t>
            </w:r>
          </w:p>
        </w:tc>
        <w:tc>
          <w:tcPr>
            <w:tcW w:w="2812" w:type="dxa"/>
          </w:tcPr>
          <w:p w14:paraId="1B63DBC3" w14:textId="77777777" w:rsidR="00824BDC" w:rsidRPr="00E562E8" w:rsidRDefault="00824BDC" w:rsidP="002E2F58">
            <w:pPr>
              <w:jc w:val="both"/>
              <w:outlineLvl w:val="1"/>
              <w:rPr>
                <w:rFonts w:ascii="Times New Roman" w:hAnsi="Times New Roman" w:cs="Times New Roman"/>
              </w:rPr>
            </w:pPr>
            <w:r w:rsidRPr="00E562E8">
              <w:rPr>
                <w:rFonts w:ascii="Times New Roman" w:hAnsi="Times New Roman" w:cs="Times New Roman"/>
              </w:rPr>
              <w:t>-3,004/0,003</w:t>
            </w:r>
          </w:p>
        </w:tc>
      </w:tr>
    </w:tbl>
    <w:p w14:paraId="531B10F5" w14:textId="77777777" w:rsidR="00824BDC" w:rsidRPr="00E562E8" w:rsidRDefault="00824BDC" w:rsidP="00824BDC">
      <w:pPr>
        <w:tabs>
          <w:tab w:val="left" w:pos="8087"/>
        </w:tabs>
        <w:spacing w:after="0" w:line="240" w:lineRule="auto"/>
        <w:jc w:val="both"/>
        <w:rPr>
          <w:rFonts w:ascii="Times New Roman" w:eastAsia="Calibri" w:hAnsi="Times New Roman" w:cs="Times New Roman"/>
          <w:sz w:val="20"/>
          <w:szCs w:val="24"/>
          <w:lang w:val="en-GB"/>
        </w:rPr>
      </w:pPr>
      <w:r w:rsidRPr="00E562E8">
        <w:rPr>
          <w:rFonts w:ascii="Times New Roman" w:eastAsia="Calibri" w:hAnsi="Times New Roman" w:cs="Times New Roman"/>
          <w:sz w:val="20"/>
          <w:szCs w:val="24"/>
          <w:lang w:val="en-GB"/>
        </w:rPr>
        <w:t>*</w:t>
      </w:r>
      <w:proofErr w:type="spellStart"/>
      <w:r w:rsidRPr="00E562E8">
        <w:rPr>
          <w:rFonts w:ascii="Times New Roman" w:eastAsia="Calibri" w:hAnsi="Times New Roman" w:cs="Times New Roman"/>
          <w:sz w:val="20"/>
          <w:szCs w:val="24"/>
          <w:lang w:val="en-GB"/>
        </w:rPr>
        <w:t>Ortalama±Standart</w:t>
      </w:r>
      <w:proofErr w:type="spellEnd"/>
      <w:r w:rsidRPr="00E562E8">
        <w:rPr>
          <w:rFonts w:ascii="Times New Roman" w:eastAsia="Calibri" w:hAnsi="Times New Roman" w:cs="Times New Roman"/>
          <w:sz w:val="20"/>
          <w:szCs w:val="24"/>
          <w:lang w:val="en-GB"/>
        </w:rPr>
        <w:t xml:space="preserve"> </w:t>
      </w:r>
      <w:proofErr w:type="spellStart"/>
      <w:r w:rsidRPr="00E562E8">
        <w:rPr>
          <w:rFonts w:ascii="Times New Roman" w:eastAsia="Calibri" w:hAnsi="Times New Roman" w:cs="Times New Roman"/>
          <w:sz w:val="20"/>
          <w:szCs w:val="24"/>
          <w:lang w:val="en-GB"/>
        </w:rPr>
        <w:t>Sapma</w:t>
      </w:r>
      <w:proofErr w:type="spellEnd"/>
    </w:p>
    <w:p w14:paraId="5066644A" w14:textId="77777777" w:rsidR="00824BDC" w:rsidRPr="00E562E8" w:rsidRDefault="00824BDC" w:rsidP="00824BDC">
      <w:pPr>
        <w:tabs>
          <w:tab w:val="left" w:pos="8087"/>
        </w:tabs>
        <w:spacing w:after="0" w:line="240" w:lineRule="auto"/>
        <w:jc w:val="both"/>
        <w:rPr>
          <w:rFonts w:ascii="Times New Roman" w:eastAsia="Calibri" w:hAnsi="Times New Roman" w:cs="Times New Roman"/>
          <w:sz w:val="20"/>
          <w:szCs w:val="24"/>
          <w:lang w:val="en-GB"/>
        </w:rPr>
      </w:pPr>
      <w:r w:rsidRPr="00E562E8">
        <w:rPr>
          <w:rFonts w:ascii="Times New Roman" w:eastAsia="Calibri" w:hAnsi="Times New Roman" w:cs="Times New Roman"/>
          <w:sz w:val="20"/>
          <w:szCs w:val="24"/>
          <w:lang w:val="en-GB"/>
        </w:rPr>
        <w:t xml:space="preserve">**Student’s t </w:t>
      </w:r>
      <w:proofErr w:type="spellStart"/>
      <w:r w:rsidRPr="00E562E8">
        <w:rPr>
          <w:rFonts w:ascii="Times New Roman" w:eastAsia="Calibri" w:hAnsi="Times New Roman" w:cs="Times New Roman"/>
          <w:sz w:val="20"/>
          <w:szCs w:val="24"/>
          <w:lang w:val="en-GB"/>
        </w:rPr>
        <w:t>testi</w:t>
      </w:r>
      <w:proofErr w:type="spellEnd"/>
      <w:r w:rsidRPr="00E562E8">
        <w:rPr>
          <w:rFonts w:ascii="Times New Roman" w:eastAsia="Calibri" w:hAnsi="Times New Roman" w:cs="Times New Roman"/>
          <w:sz w:val="20"/>
          <w:szCs w:val="24"/>
          <w:lang w:val="en-GB"/>
        </w:rPr>
        <w:tab/>
      </w:r>
    </w:p>
    <w:p w14:paraId="03224A32" w14:textId="77777777" w:rsidR="00824BDC" w:rsidRPr="00E562E8" w:rsidRDefault="00824BDC" w:rsidP="00824BDC">
      <w:pPr>
        <w:spacing w:after="0" w:line="240" w:lineRule="auto"/>
        <w:jc w:val="both"/>
        <w:rPr>
          <w:rFonts w:ascii="Times New Roman" w:eastAsia="Calibri" w:hAnsi="Times New Roman" w:cs="Times New Roman"/>
          <w:color w:val="000000"/>
          <w:sz w:val="20"/>
          <w:szCs w:val="24"/>
          <w:lang w:val="en-GB"/>
        </w:rPr>
      </w:pPr>
      <w:r w:rsidRPr="00E562E8">
        <w:rPr>
          <w:rFonts w:ascii="Times New Roman" w:eastAsia="Calibri" w:hAnsi="Times New Roman" w:cs="Times New Roman"/>
          <w:sz w:val="20"/>
          <w:szCs w:val="24"/>
          <w:lang w:val="en-GB"/>
        </w:rPr>
        <w:t>***</w:t>
      </w:r>
      <w:r w:rsidRPr="00E562E8">
        <w:rPr>
          <w:rFonts w:ascii="Times New Roman" w:eastAsia="Calibri" w:hAnsi="Times New Roman" w:cs="Times New Roman"/>
          <w:color w:val="000000"/>
          <w:sz w:val="20"/>
          <w:szCs w:val="24"/>
          <w:lang w:val="en-GB"/>
        </w:rPr>
        <w:t xml:space="preserve"> Mann Whitney U </w:t>
      </w:r>
      <w:proofErr w:type="spellStart"/>
      <w:r w:rsidRPr="00E562E8">
        <w:rPr>
          <w:rFonts w:ascii="Times New Roman" w:eastAsia="Calibri" w:hAnsi="Times New Roman" w:cs="Times New Roman"/>
          <w:color w:val="000000"/>
          <w:sz w:val="20"/>
          <w:szCs w:val="24"/>
          <w:lang w:val="en-GB"/>
        </w:rPr>
        <w:t>testi</w:t>
      </w:r>
      <w:proofErr w:type="spellEnd"/>
    </w:p>
    <w:p w14:paraId="55851570" w14:textId="77777777" w:rsidR="00824BDC" w:rsidRPr="00E562E8" w:rsidRDefault="00824BDC" w:rsidP="00824BDC">
      <w:pPr>
        <w:spacing w:after="0" w:line="240" w:lineRule="auto"/>
        <w:jc w:val="both"/>
        <w:outlineLvl w:val="1"/>
        <w:rPr>
          <w:rFonts w:ascii="Times New Roman" w:hAnsi="Times New Roman" w:cs="Times New Roman"/>
        </w:rPr>
      </w:pPr>
      <w:r w:rsidRPr="00E562E8">
        <w:rPr>
          <w:rFonts w:ascii="Times New Roman" w:eastAsia="Calibri" w:hAnsi="Times New Roman" w:cs="Times New Roman"/>
          <w:sz w:val="20"/>
          <w:szCs w:val="24"/>
          <w:lang w:val="en-GB"/>
        </w:rPr>
        <w:t>****</w:t>
      </w:r>
      <w:r w:rsidRPr="00E562E8">
        <w:rPr>
          <w:rFonts w:ascii="Times New Roman" w:eastAsia="Calibri" w:hAnsi="Times New Roman" w:cs="Times New Roman"/>
          <w:color w:val="000000"/>
          <w:sz w:val="20"/>
          <w:szCs w:val="24"/>
          <w:lang w:val="en-GB"/>
        </w:rPr>
        <w:t xml:space="preserve"> </w:t>
      </w:r>
      <w:r w:rsidRPr="00E562E8">
        <w:rPr>
          <w:rFonts w:ascii="Times New Roman" w:eastAsia="Calibri" w:hAnsi="Times New Roman" w:cs="Times New Roman"/>
          <w:sz w:val="20"/>
          <w:szCs w:val="24"/>
          <w:lang w:val="en-GB"/>
        </w:rPr>
        <w:t>X</w:t>
      </w:r>
      <w:r w:rsidRPr="00E562E8">
        <w:rPr>
          <w:rFonts w:ascii="Times New Roman" w:eastAsia="Calibri" w:hAnsi="Times New Roman" w:cs="Times New Roman"/>
          <w:sz w:val="20"/>
          <w:szCs w:val="24"/>
          <w:vertAlign w:val="superscript"/>
          <w:lang w:val="en-GB"/>
        </w:rPr>
        <w:t>2</w:t>
      </w:r>
      <w:r w:rsidRPr="00E562E8">
        <w:rPr>
          <w:rFonts w:ascii="Times New Roman" w:eastAsia="Calibri" w:hAnsi="Times New Roman" w:cs="Times New Roman"/>
          <w:sz w:val="20"/>
          <w:szCs w:val="24"/>
          <w:lang w:val="en-GB"/>
        </w:rPr>
        <w:t xml:space="preserve"> Kruskal Wallis H </w:t>
      </w:r>
      <w:proofErr w:type="spellStart"/>
      <w:r w:rsidRPr="00E562E8">
        <w:rPr>
          <w:rFonts w:ascii="Times New Roman" w:eastAsia="Calibri" w:hAnsi="Times New Roman" w:cs="Times New Roman"/>
          <w:sz w:val="20"/>
          <w:szCs w:val="24"/>
          <w:lang w:val="en-GB"/>
        </w:rPr>
        <w:t>Testi</w:t>
      </w:r>
      <w:proofErr w:type="spellEnd"/>
    </w:p>
    <w:p w14:paraId="6D944925" w14:textId="77777777" w:rsidR="00824BDC" w:rsidRPr="00E562E8" w:rsidRDefault="00824BDC" w:rsidP="00824BDC">
      <w:pPr>
        <w:spacing w:after="0" w:line="240" w:lineRule="auto"/>
        <w:jc w:val="both"/>
        <w:outlineLvl w:val="1"/>
        <w:rPr>
          <w:rFonts w:ascii="Times New Roman" w:hAnsi="Times New Roman" w:cs="Times New Roman"/>
        </w:rPr>
      </w:pPr>
    </w:p>
    <w:p w14:paraId="5E85EF82" w14:textId="57C49214" w:rsidR="00CC4E9E" w:rsidRPr="00E562E8" w:rsidRDefault="00CC4E9E" w:rsidP="00CC4E9E">
      <w:pPr>
        <w:jc w:val="both"/>
        <w:rPr>
          <w:rFonts w:ascii="Times New Roman" w:hAnsi="Times New Roman" w:cs="Times New Roman"/>
          <w:b/>
          <w:bCs/>
        </w:rPr>
      </w:pPr>
      <w:r w:rsidRPr="00E562E8">
        <w:rPr>
          <w:rFonts w:ascii="Times New Roman" w:hAnsi="Times New Roman" w:cs="Times New Roman"/>
          <w:b/>
          <w:bCs/>
        </w:rPr>
        <w:t xml:space="preserve">Tartışma </w:t>
      </w:r>
    </w:p>
    <w:p w14:paraId="7CF4B664" w14:textId="680DBADA" w:rsidR="006D78A1" w:rsidRPr="00E562E8" w:rsidRDefault="009F6122" w:rsidP="00BE4780">
      <w:pPr>
        <w:spacing w:after="120" w:line="276" w:lineRule="auto"/>
        <w:ind w:firstLine="709"/>
        <w:jc w:val="both"/>
        <w:rPr>
          <w:rFonts w:ascii="Times New Roman" w:eastAsia="Times New Roman" w:hAnsi="Times New Roman" w:cs="Times New Roman"/>
          <w:spacing w:val="3"/>
        </w:rPr>
      </w:pPr>
      <w:r w:rsidRPr="00E562E8">
        <w:rPr>
          <w:rFonts w:ascii="Times New Roman" w:hAnsi="Times New Roman" w:cs="Times New Roman"/>
        </w:rPr>
        <w:t>Hemşirelik eğitimi, öğrencilere hemşirelik mesleğine yönelik tutum, davranış ve değerlerini kazandırmayı amaçlayan, teorik ve klinik deneyimler tüm yönleri ile öğrenmesi ve içselleştirmesi için okul ortamında yürütülen bir süreçtir.</w:t>
      </w:r>
      <w:r w:rsidR="00981388" w:rsidRPr="00E562E8">
        <w:rPr>
          <w:rFonts w:ascii="Times New Roman" w:hAnsi="Times New Roman" w:cs="Times New Roman"/>
        </w:rPr>
        <w:t xml:space="preserve"> Bu süreçte öğrencileri teorik hem de klinik anlamda endişe yaratan birçok faktörle karşı karşıya kalabilir</w:t>
      </w:r>
      <w:r w:rsidR="006D78A1" w:rsidRPr="00E562E8">
        <w:rPr>
          <w:rFonts w:ascii="Times New Roman" w:hAnsi="Times New Roman" w:cs="Times New Roman"/>
        </w:rPr>
        <w:t xml:space="preserve"> (</w:t>
      </w:r>
      <w:proofErr w:type="spellStart"/>
      <w:r w:rsidR="006D78A1" w:rsidRPr="00E562E8">
        <w:rPr>
          <w:rFonts w:ascii="Times New Roman" w:hAnsi="Times New Roman" w:cs="Times New Roman"/>
        </w:rPr>
        <w:t>Edelman</w:t>
      </w:r>
      <w:proofErr w:type="spellEnd"/>
      <w:r w:rsidR="006D78A1" w:rsidRPr="00E562E8">
        <w:rPr>
          <w:rFonts w:ascii="Times New Roman" w:hAnsi="Times New Roman" w:cs="Times New Roman"/>
        </w:rPr>
        <w:t xml:space="preserve"> ve </w:t>
      </w:r>
      <w:proofErr w:type="spellStart"/>
      <w:r w:rsidR="006D78A1" w:rsidRPr="00E562E8">
        <w:rPr>
          <w:rFonts w:ascii="Times New Roman" w:hAnsi="Times New Roman" w:cs="Times New Roman"/>
        </w:rPr>
        <w:t>Ficorelli</w:t>
      </w:r>
      <w:proofErr w:type="spellEnd"/>
      <w:r w:rsidR="006D78A1" w:rsidRPr="00E562E8">
        <w:rPr>
          <w:rFonts w:ascii="Times New Roman" w:hAnsi="Times New Roman" w:cs="Times New Roman"/>
        </w:rPr>
        <w:t xml:space="preserve">, 2005). </w:t>
      </w:r>
      <w:r w:rsidR="00981388" w:rsidRPr="00E562E8">
        <w:rPr>
          <w:rFonts w:ascii="Times New Roman" w:hAnsi="Times New Roman" w:cs="Times New Roman"/>
        </w:rPr>
        <w:t xml:space="preserve"> </w:t>
      </w:r>
      <w:r w:rsidR="006D78A1" w:rsidRPr="00E562E8">
        <w:rPr>
          <w:rFonts w:ascii="Times New Roman" w:hAnsi="Times New Roman" w:cs="Times New Roman"/>
        </w:rPr>
        <w:t xml:space="preserve">Bu faktörlerden biri de pediatri klinikleridir. </w:t>
      </w:r>
      <w:r w:rsidR="006D78A1" w:rsidRPr="00E562E8">
        <w:rPr>
          <w:rFonts w:ascii="Times New Roman" w:eastAsia="Calibri" w:hAnsi="Times New Roman" w:cs="Times New Roman"/>
        </w:rPr>
        <w:t xml:space="preserve">Bu nedenle bu araştırmada </w:t>
      </w:r>
      <w:r w:rsidR="006D78A1" w:rsidRPr="00E562E8">
        <w:rPr>
          <w:rFonts w:ascii="Times New Roman" w:eastAsia="Times New Roman" w:hAnsi="Times New Roman" w:cs="Times New Roman"/>
          <w:spacing w:val="3"/>
        </w:rPr>
        <w:t>çocuk sağlığı ve hastalıkları hemşireliği dersini alan öğrencilerin klinik rahatlık ve endişe düzeylerinin belirlenmesi araştırılmıştır.</w:t>
      </w:r>
    </w:p>
    <w:p w14:paraId="7EECD0CA" w14:textId="3BEE20C4" w:rsidR="00220DA7" w:rsidRPr="00E562E8" w:rsidRDefault="00A068AC" w:rsidP="00BE4780">
      <w:pPr>
        <w:spacing w:after="120" w:line="276" w:lineRule="auto"/>
        <w:ind w:firstLine="709"/>
        <w:jc w:val="both"/>
        <w:rPr>
          <w:rFonts w:ascii="Times New Roman" w:hAnsi="Times New Roman" w:cs="Times New Roman"/>
          <w:bCs/>
        </w:rPr>
      </w:pPr>
      <w:r w:rsidRPr="00E562E8">
        <w:rPr>
          <w:rFonts w:ascii="Times New Roman" w:eastAsia="Times New Roman" w:hAnsi="Times New Roman" w:cs="Times New Roman"/>
          <w:spacing w:val="3"/>
        </w:rPr>
        <w:t>Bu araştırmada h</w:t>
      </w:r>
      <w:r w:rsidR="006D78A1" w:rsidRPr="00E562E8">
        <w:rPr>
          <w:rFonts w:ascii="Times New Roman" w:hAnsi="Times New Roman" w:cs="Times New Roman"/>
          <w:bCs/>
        </w:rPr>
        <w:t xml:space="preserve">emşirelik mesleğini istemeyerek seçen öğrencilerin endişe </w:t>
      </w:r>
      <w:r w:rsidRPr="00E562E8">
        <w:rPr>
          <w:rFonts w:ascii="Times New Roman" w:hAnsi="Times New Roman" w:cs="Times New Roman"/>
          <w:bCs/>
        </w:rPr>
        <w:t xml:space="preserve">düzeylerinin daha yüksek olduğu saptanmıştır. </w:t>
      </w:r>
      <w:r w:rsidR="006D78A1" w:rsidRPr="00E562E8">
        <w:rPr>
          <w:rFonts w:ascii="Times New Roman" w:hAnsi="Times New Roman" w:cs="Times New Roman"/>
          <w:bCs/>
        </w:rPr>
        <w:t xml:space="preserve"> </w:t>
      </w:r>
      <w:r w:rsidR="00F90480" w:rsidRPr="00E562E8">
        <w:rPr>
          <w:rFonts w:ascii="Times New Roman" w:hAnsi="Times New Roman" w:cs="Times New Roman"/>
          <w:bCs/>
        </w:rPr>
        <w:t>Yapılan bir çalışmada hemşirelik bölümü</w:t>
      </w:r>
      <w:r w:rsidR="00220DA7" w:rsidRPr="00E562E8">
        <w:rPr>
          <w:rFonts w:ascii="Times New Roman" w:hAnsi="Times New Roman" w:cs="Times New Roman"/>
          <w:bCs/>
        </w:rPr>
        <w:t>nü</w:t>
      </w:r>
      <w:r w:rsidR="00F90480" w:rsidRPr="00E562E8">
        <w:rPr>
          <w:rFonts w:ascii="Times New Roman" w:hAnsi="Times New Roman" w:cs="Times New Roman"/>
          <w:bCs/>
        </w:rPr>
        <w:t xml:space="preserve"> isteyerek seçen öğrencilerin </w:t>
      </w:r>
      <w:r w:rsidR="00F90480" w:rsidRPr="00E562E8">
        <w:rPr>
          <w:rFonts w:ascii="Times New Roman" w:hAnsi="Times New Roman" w:cs="Times New Roman"/>
          <w:bCs/>
        </w:rPr>
        <w:t>klinik karar verme düzeyinin daha</w:t>
      </w:r>
      <w:r w:rsidR="00F90480" w:rsidRPr="00E562E8">
        <w:rPr>
          <w:rFonts w:ascii="Times New Roman" w:hAnsi="Times New Roman" w:cs="Times New Roman"/>
          <w:bCs/>
        </w:rPr>
        <w:t xml:space="preserve"> </w:t>
      </w:r>
      <w:r w:rsidR="00F90480" w:rsidRPr="00E562E8">
        <w:rPr>
          <w:rFonts w:ascii="Times New Roman" w:hAnsi="Times New Roman" w:cs="Times New Roman"/>
          <w:bCs/>
        </w:rPr>
        <w:t>yüksek olduğu</w:t>
      </w:r>
      <w:r w:rsidR="00F90480" w:rsidRPr="00E562E8">
        <w:rPr>
          <w:rFonts w:ascii="Times New Roman" w:hAnsi="Times New Roman" w:cs="Times New Roman"/>
        </w:rPr>
        <w:t xml:space="preserve"> ve </w:t>
      </w:r>
      <w:r w:rsidR="00F90480" w:rsidRPr="00E562E8">
        <w:rPr>
          <w:rFonts w:ascii="Times New Roman" w:hAnsi="Times New Roman" w:cs="Times New Roman"/>
        </w:rPr>
        <w:t xml:space="preserve">daha az kaygılı oldukları </w:t>
      </w:r>
      <w:r w:rsidR="00F90480" w:rsidRPr="00E562E8">
        <w:rPr>
          <w:rFonts w:ascii="Times New Roman" w:hAnsi="Times New Roman" w:cs="Times New Roman"/>
        </w:rPr>
        <w:t>saptanmıştır (Özden vd., 2018).</w:t>
      </w:r>
      <w:r w:rsidR="006A4D4E" w:rsidRPr="00E562E8">
        <w:rPr>
          <w:rFonts w:ascii="Times New Roman" w:hAnsi="Times New Roman" w:cs="Times New Roman"/>
        </w:rPr>
        <w:t xml:space="preserve"> </w:t>
      </w:r>
      <w:proofErr w:type="spellStart"/>
      <w:r w:rsidR="006A4D4E" w:rsidRPr="00E562E8">
        <w:rPr>
          <w:rFonts w:ascii="Times New Roman" w:hAnsi="Times New Roman" w:cs="Times New Roman"/>
        </w:rPr>
        <w:t>Avdal</w:t>
      </w:r>
      <w:proofErr w:type="spellEnd"/>
      <w:r w:rsidR="006A4D4E" w:rsidRPr="00E562E8">
        <w:rPr>
          <w:rFonts w:ascii="Times New Roman" w:hAnsi="Times New Roman" w:cs="Times New Roman"/>
        </w:rPr>
        <w:t xml:space="preserve"> ve arkadaşlarının (2014) yaptıkları bir çalışmada </w:t>
      </w:r>
      <w:r w:rsidR="006A4D4E" w:rsidRPr="00E562E8">
        <w:rPr>
          <w:rFonts w:ascii="Times New Roman" w:hAnsi="Times New Roman" w:cs="Times New Roman"/>
        </w:rPr>
        <w:t>hemşirelik bölümünü isteyerek seçen</w:t>
      </w:r>
      <w:r w:rsidR="006A4D4E" w:rsidRPr="00E562E8">
        <w:rPr>
          <w:rFonts w:ascii="Times New Roman" w:hAnsi="Times New Roman" w:cs="Times New Roman"/>
        </w:rPr>
        <w:t xml:space="preserve"> öğrencilerin </w:t>
      </w:r>
      <w:r w:rsidR="006A4D4E" w:rsidRPr="00E562E8">
        <w:rPr>
          <w:rFonts w:ascii="Times New Roman" w:hAnsi="Times New Roman" w:cs="Times New Roman"/>
        </w:rPr>
        <w:t>klinik uygulama</w:t>
      </w:r>
      <w:r w:rsidR="006A4D4E" w:rsidRPr="00E562E8">
        <w:rPr>
          <w:rFonts w:ascii="Times New Roman" w:hAnsi="Times New Roman" w:cs="Times New Roman"/>
        </w:rPr>
        <w:t xml:space="preserve"> ile </w:t>
      </w:r>
      <w:r w:rsidR="006A4D4E" w:rsidRPr="00E562E8">
        <w:rPr>
          <w:rFonts w:ascii="Times New Roman" w:hAnsi="Times New Roman" w:cs="Times New Roman"/>
        </w:rPr>
        <w:t>ilişki</w:t>
      </w:r>
      <w:r w:rsidR="006A4D4E" w:rsidRPr="00E562E8">
        <w:rPr>
          <w:rFonts w:ascii="Times New Roman" w:hAnsi="Times New Roman" w:cs="Times New Roman"/>
        </w:rPr>
        <w:t xml:space="preserve">li </w:t>
      </w:r>
      <w:r w:rsidR="006A4D4E" w:rsidRPr="00E562E8">
        <w:rPr>
          <w:rFonts w:ascii="Times New Roman" w:hAnsi="Times New Roman" w:cs="Times New Roman"/>
        </w:rPr>
        <w:t>kaygı ve stres düzeylerini</w:t>
      </w:r>
      <w:r w:rsidR="006A4D4E" w:rsidRPr="00E562E8">
        <w:rPr>
          <w:rFonts w:ascii="Times New Roman" w:hAnsi="Times New Roman" w:cs="Times New Roman"/>
        </w:rPr>
        <w:t>n daha düşük olduğu saptanmıştır (</w:t>
      </w:r>
      <w:proofErr w:type="spellStart"/>
      <w:r w:rsidR="006A4D4E" w:rsidRPr="00E562E8">
        <w:rPr>
          <w:rFonts w:ascii="Times New Roman" w:hAnsi="Times New Roman" w:cs="Times New Roman"/>
        </w:rPr>
        <w:t>Avdal</w:t>
      </w:r>
      <w:proofErr w:type="spellEnd"/>
      <w:r w:rsidR="006A4D4E" w:rsidRPr="00E562E8">
        <w:rPr>
          <w:rFonts w:ascii="Times New Roman" w:hAnsi="Times New Roman" w:cs="Times New Roman"/>
        </w:rPr>
        <w:t xml:space="preserve"> vd., 2014).</w:t>
      </w:r>
      <w:r w:rsidR="00220DA7" w:rsidRPr="00E562E8">
        <w:rPr>
          <w:rFonts w:ascii="Times New Roman" w:eastAsia="Calibri" w:hAnsi="Times New Roman" w:cs="Times New Roman"/>
        </w:rPr>
        <w:t xml:space="preserve"> </w:t>
      </w:r>
      <w:proofErr w:type="spellStart"/>
      <w:r w:rsidR="00220DA7" w:rsidRPr="00E562E8">
        <w:rPr>
          <w:rFonts w:ascii="Times New Roman" w:eastAsia="Calibri" w:hAnsi="Times New Roman" w:cs="Times New Roman"/>
        </w:rPr>
        <w:t>Oermann</w:t>
      </w:r>
      <w:proofErr w:type="spellEnd"/>
      <w:r w:rsidR="00220DA7" w:rsidRPr="00E562E8">
        <w:rPr>
          <w:rFonts w:ascii="Times New Roman" w:eastAsia="Calibri" w:hAnsi="Times New Roman" w:cs="Times New Roman"/>
        </w:rPr>
        <w:t xml:space="preserve"> ve </w:t>
      </w:r>
      <w:proofErr w:type="spellStart"/>
      <w:r w:rsidR="00220DA7" w:rsidRPr="00E562E8">
        <w:rPr>
          <w:rFonts w:ascii="Times New Roman" w:eastAsia="Calibri" w:hAnsi="Times New Roman" w:cs="Times New Roman"/>
        </w:rPr>
        <w:t>Standfest</w:t>
      </w:r>
      <w:proofErr w:type="spellEnd"/>
      <w:r w:rsidR="00220DA7" w:rsidRPr="00E562E8">
        <w:rPr>
          <w:rFonts w:ascii="Times New Roman" w:eastAsia="Calibri" w:hAnsi="Times New Roman" w:cs="Times New Roman"/>
        </w:rPr>
        <w:t xml:space="preserve"> (1997), yaptıkları çalışmalarında öğrencilerin kaygı, endişe, korku ve </w:t>
      </w:r>
      <w:proofErr w:type="spellStart"/>
      <w:r w:rsidR="00220DA7" w:rsidRPr="00E562E8">
        <w:rPr>
          <w:rFonts w:ascii="Times New Roman" w:eastAsia="Calibri" w:hAnsi="Times New Roman" w:cs="Times New Roman"/>
        </w:rPr>
        <w:t>bunalmışlık</w:t>
      </w:r>
      <w:proofErr w:type="spellEnd"/>
      <w:r w:rsidR="00220DA7" w:rsidRPr="00E562E8">
        <w:rPr>
          <w:rFonts w:ascii="Times New Roman" w:eastAsia="Calibri" w:hAnsi="Times New Roman" w:cs="Times New Roman"/>
        </w:rPr>
        <w:t xml:space="preserve"> duygularının en yüksek oranda çocuklara bakmayı içeren deneyimlerde olduğunu belirtmiştirler. </w:t>
      </w:r>
      <w:proofErr w:type="spellStart"/>
      <w:r w:rsidR="00220DA7" w:rsidRPr="00E562E8">
        <w:rPr>
          <w:rFonts w:ascii="Times New Roman" w:eastAsia="Calibri" w:hAnsi="Times New Roman" w:cs="Times New Roman"/>
        </w:rPr>
        <w:t>Linder</w:t>
      </w:r>
      <w:proofErr w:type="spellEnd"/>
      <w:r w:rsidR="00220DA7" w:rsidRPr="00E562E8">
        <w:rPr>
          <w:rFonts w:ascii="Times New Roman" w:eastAsia="Calibri" w:hAnsi="Times New Roman" w:cs="Times New Roman"/>
        </w:rPr>
        <w:t xml:space="preserve"> ve </w:t>
      </w:r>
      <w:proofErr w:type="spellStart"/>
      <w:r w:rsidR="00220DA7" w:rsidRPr="00E562E8">
        <w:rPr>
          <w:rFonts w:ascii="Times New Roman" w:eastAsia="Calibri" w:hAnsi="Times New Roman" w:cs="Times New Roman"/>
        </w:rPr>
        <w:t>Pulsipher</w:t>
      </w:r>
      <w:proofErr w:type="spellEnd"/>
      <w:r w:rsidR="00220DA7" w:rsidRPr="00E562E8">
        <w:rPr>
          <w:rFonts w:ascii="Times New Roman" w:eastAsia="Calibri" w:hAnsi="Times New Roman" w:cs="Times New Roman"/>
        </w:rPr>
        <w:t xml:space="preserve"> (2008) yaptıkları çalışmada pediatrik rotasyonun başlangıcında kendilerini “korkutulmuş”, “yetersiz” ve “hazırlıksız” hissettiklerini belirtmiştirler (</w:t>
      </w:r>
      <w:proofErr w:type="spellStart"/>
      <w:r w:rsidR="00220DA7" w:rsidRPr="00E562E8">
        <w:rPr>
          <w:rFonts w:ascii="Times New Roman" w:eastAsia="Calibri" w:hAnsi="Times New Roman" w:cs="Times New Roman"/>
        </w:rPr>
        <w:t>Linder</w:t>
      </w:r>
      <w:proofErr w:type="spellEnd"/>
      <w:r w:rsidR="00220DA7" w:rsidRPr="00E562E8">
        <w:rPr>
          <w:rFonts w:ascii="Times New Roman" w:eastAsia="Calibri" w:hAnsi="Times New Roman" w:cs="Times New Roman"/>
        </w:rPr>
        <w:t xml:space="preserve"> ve </w:t>
      </w:r>
      <w:proofErr w:type="spellStart"/>
      <w:r w:rsidR="00220DA7" w:rsidRPr="00E562E8">
        <w:rPr>
          <w:rFonts w:ascii="Times New Roman" w:eastAsia="Calibri" w:hAnsi="Times New Roman" w:cs="Times New Roman"/>
        </w:rPr>
        <w:t>Pulsipher</w:t>
      </w:r>
      <w:proofErr w:type="spellEnd"/>
      <w:r w:rsidR="00220DA7" w:rsidRPr="00E562E8">
        <w:rPr>
          <w:rFonts w:ascii="Times New Roman" w:eastAsia="Calibri" w:hAnsi="Times New Roman" w:cs="Times New Roman"/>
        </w:rPr>
        <w:t xml:space="preserve">, 2008). </w:t>
      </w:r>
      <w:r w:rsidR="00220DA7" w:rsidRPr="00E562E8">
        <w:rPr>
          <w:rFonts w:ascii="Times New Roman" w:hAnsi="Times New Roman" w:cs="Times New Roman"/>
          <w:bCs/>
        </w:rPr>
        <w:t>Literatürde hemşirelik öğrencilerinin, klinikte çocukların dahil olduğu deneyimler ilişkili yüksek derecede kaygı yaşadıkları belirtilmiştir (</w:t>
      </w:r>
      <w:r w:rsidR="00220DA7" w:rsidRPr="00E562E8">
        <w:rPr>
          <w:rFonts w:ascii="Times New Roman" w:hAnsi="Times New Roman" w:cs="Times New Roman"/>
          <w:bCs/>
        </w:rPr>
        <w:t>A</w:t>
      </w:r>
      <w:r w:rsidR="00220DA7" w:rsidRPr="00E562E8">
        <w:rPr>
          <w:rFonts w:ascii="Times New Roman" w:hAnsi="Times New Roman" w:cs="Times New Roman"/>
          <w:bCs/>
        </w:rPr>
        <w:t>l-</w:t>
      </w:r>
      <w:proofErr w:type="spellStart"/>
      <w:r w:rsidR="00220DA7" w:rsidRPr="00E562E8">
        <w:rPr>
          <w:rFonts w:ascii="Times New Roman" w:hAnsi="Times New Roman" w:cs="Times New Roman"/>
          <w:bCs/>
        </w:rPr>
        <w:t>Qaaydeh</w:t>
      </w:r>
      <w:proofErr w:type="spellEnd"/>
      <w:r w:rsidR="00220DA7" w:rsidRPr="00E562E8">
        <w:rPr>
          <w:rFonts w:ascii="Times New Roman" w:hAnsi="Times New Roman" w:cs="Times New Roman"/>
          <w:bCs/>
        </w:rPr>
        <w:t xml:space="preserve"> vd., 2012</w:t>
      </w:r>
      <w:r w:rsidR="00220DA7" w:rsidRPr="00E562E8">
        <w:rPr>
          <w:rFonts w:ascii="Times New Roman" w:hAnsi="Times New Roman" w:cs="Times New Roman"/>
          <w:bCs/>
        </w:rPr>
        <w:t>;</w:t>
      </w:r>
      <w:r w:rsidR="00220DA7" w:rsidRPr="00E562E8">
        <w:rPr>
          <w:rFonts w:ascii="Times New Roman" w:hAnsi="Times New Roman" w:cs="Times New Roman"/>
          <w:bCs/>
        </w:rPr>
        <w:t xml:space="preserve"> </w:t>
      </w:r>
      <w:proofErr w:type="spellStart"/>
      <w:r w:rsidR="00220DA7" w:rsidRPr="00E562E8">
        <w:rPr>
          <w:rFonts w:ascii="Times New Roman" w:hAnsi="Times New Roman" w:cs="Times New Roman"/>
          <w:bCs/>
        </w:rPr>
        <w:t>Lassche</w:t>
      </w:r>
      <w:proofErr w:type="spellEnd"/>
      <w:r w:rsidR="00220DA7" w:rsidRPr="00E562E8">
        <w:rPr>
          <w:rFonts w:ascii="Times New Roman" w:hAnsi="Times New Roman" w:cs="Times New Roman"/>
          <w:bCs/>
        </w:rPr>
        <w:t xml:space="preserve"> vd., 2013). </w:t>
      </w:r>
      <w:r w:rsidR="00220DA7" w:rsidRPr="00E562E8">
        <w:rPr>
          <w:rFonts w:ascii="Times New Roman" w:hAnsi="Times New Roman" w:cs="Times New Roman"/>
        </w:rPr>
        <w:t xml:space="preserve">Literatürdeki bu </w:t>
      </w:r>
      <w:r w:rsidR="00220DA7" w:rsidRPr="00E562E8">
        <w:rPr>
          <w:rFonts w:ascii="Times New Roman" w:hAnsi="Times New Roman" w:cs="Times New Roman"/>
          <w:bCs/>
        </w:rPr>
        <w:lastRenderedPageBreak/>
        <w:t>çalışmalar bizim çalışmamızın bulgularını destekler niteliktedir.</w:t>
      </w:r>
      <w:r w:rsidR="00220DA7" w:rsidRPr="00E562E8">
        <w:rPr>
          <w:rFonts w:ascii="Times New Roman" w:hAnsi="Times New Roman" w:cs="Times New Roman"/>
          <w:bCs/>
        </w:rPr>
        <w:t xml:space="preserve"> </w:t>
      </w:r>
      <w:r w:rsidR="00220DA7" w:rsidRPr="00E562E8">
        <w:rPr>
          <w:rFonts w:ascii="Times New Roman" w:hAnsi="Times New Roman" w:cs="Times New Roman"/>
          <w:bCs/>
        </w:rPr>
        <w:t xml:space="preserve">Bu doğrultuda öğrencilerin mesleklerini sevme durumlarının klinikteki duygu durumlarını etkilediği düşünülebilir. </w:t>
      </w:r>
    </w:p>
    <w:p w14:paraId="6E80EAAE" w14:textId="3B76DF4D" w:rsidR="00234A5A" w:rsidRPr="00E562E8" w:rsidRDefault="00220DA7" w:rsidP="00BE4780">
      <w:pPr>
        <w:spacing w:after="120" w:line="276" w:lineRule="auto"/>
        <w:ind w:firstLine="709"/>
        <w:jc w:val="both"/>
        <w:rPr>
          <w:rFonts w:ascii="Times New Roman" w:eastAsia="Calibri" w:hAnsi="Times New Roman" w:cs="Times New Roman"/>
        </w:rPr>
      </w:pPr>
      <w:r w:rsidRPr="00E562E8">
        <w:rPr>
          <w:rFonts w:ascii="Times New Roman" w:hAnsi="Times New Roman" w:cs="Times New Roman"/>
        </w:rPr>
        <w:t xml:space="preserve">Bu çalışmada </w:t>
      </w:r>
      <w:r w:rsidR="009E29F1" w:rsidRPr="00E562E8">
        <w:rPr>
          <w:rFonts w:ascii="Times New Roman" w:hAnsi="Times New Roman" w:cs="Times New Roman"/>
          <w:bCs/>
        </w:rPr>
        <w:t>il</w:t>
      </w:r>
      <w:r w:rsidR="009E29F1" w:rsidRPr="00E562E8">
        <w:rPr>
          <w:rFonts w:ascii="Times New Roman" w:hAnsi="Times New Roman" w:cs="Times New Roman"/>
          <w:bCs/>
        </w:rPr>
        <w:t>aç uygulamaları hakkında bilgi düzeyi yeterli olan öğrencilerin klinikte daha rahat iken ilaç hatası yapan öğrencilerin daha endişeli olduğu belirlenmiştir.</w:t>
      </w:r>
      <w:r w:rsidR="006E38AD" w:rsidRPr="00E562E8">
        <w:rPr>
          <w:rFonts w:ascii="Times New Roman" w:hAnsi="Times New Roman" w:cs="Times New Roman"/>
          <w:bCs/>
        </w:rPr>
        <w:t xml:space="preserve"> Yapılan bir çalışmada </w:t>
      </w:r>
      <w:r w:rsidR="006E38AD" w:rsidRPr="00E562E8">
        <w:rPr>
          <w:rFonts w:ascii="Times New Roman" w:hAnsi="Times New Roman" w:cs="Times New Roman"/>
        </w:rPr>
        <w:t>pediatri kliniğinde</w:t>
      </w:r>
      <w:r w:rsidR="006E38AD" w:rsidRPr="00E562E8">
        <w:rPr>
          <w:rFonts w:ascii="Times New Roman" w:hAnsi="Times New Roman" w:cs="Times New Roman"/>
        </w:rPr>
        <w:t xml:space="preserve"> </w:t>
      </w:r>
      <w:r w:rsidR="006E38AD" w:rsidRPr="00E562E8">
        <w:rPr>
          <w:rFonts w:ascii="Times New Roman" w:hAnsi="Times New Roman" w:cs="Times New Roman"/>
        </w:rPr>
        <w:t xml:space="preserve">hemşirelik öğrencilerinin </w:t>
      </w:r>
      <w:r w:rsidR="006E38AD" w:rsidRPr="00E562E8">
        <w:rPr>
          <w:rFonts w:ascii="Times New Roman" w:hAnsi="Times New Roman" w:cs="Times New Roman"/>
        </w:rPr>
        <w:t>en yoğun kaygıyı ilaç uygulamalarında yaşadıkları tespit edilmiştir (</w:t>
      </w:r>
      <w:proofErr w:type="spellStart"/>
      <w:r w:rsidR="006E38AD" w:rsidRPr="00E562E8">
        <w:rPr>
          <w:rFonts w:ascii="Times New Roman" w:hAnsi="Times New Roman" w:cs="Times New Roman"/>
        </w:rPr>
        <w:t>Oermann</w:t>
      </w:r>
      <w:proofErr w:type="spellEnd"/>
      <w:r w:rsidR="006E38AD" w:rsidRPr="00E562E8">
        <w:rPr>
          <w:rFonts w:ascii="Times New Roman" w:hAnsi="Times New Roman" w:cs="Times New Roman"/>
        </w:rPr>
        <w:t xml:space="preserve"> vd., 1997). </w:t>
      </w:r>
      <w:r w:rsidR="00A77C14" w:rsidRPr="00E562E8">
        <w:rPr>
          <w:rFonts w:ascii="Times New Roman" w:hAnsi="Times New Roman" w:cs="Times New Roman"/>
        </w:rPr>
        <w:t>Cebeci ver arkadaşlarının (2015) yaptıkları çalışmada T</w:t>
      </w:r>
      <w:r w:rsidR="00A77C14" w:rsidRPr="00E562E8">
        <w:rPr>
          <w:rFonts w:ascii="Times New Roman" w:hAnsi="Times New Roman" w:cs="Times New Roman"/>
        </w:rPr>
        <w:t xml:space="preserve">ürkiye'de hemşirelik öğrencilerinin </w:t>
      </w:r>
      <w:proofErr w:type="gramStart"/>
      <w:r w:rsidR="00A77C14" w:rsidRPr="00E562E8">
        <w:rPr>
          <w:rFonts w:ascii="Times New Roman" w:hAnsi="Times New Roman" w:cs="Times New Roman"/>
        </w:rPr>
        <w:t>%38</w:t>
      </w:r>
      <w:r w:rsidR="00A77C14" w:rsidRPr="00E562E8">
        <w:rPr>
          <w:rFonts w:ascii="Times New Roman" w:hAnsi="Times New Roman" w:cs="Times New Roman"/>
        </w:rPr>
        <w:t>.</w:t>
      </w:r>
      <w:r w:rsidR="00A77C14" w:rsidRPr="00E562E8">
        <w:rPr>
          <w:rFonts w:ascii="Times New Roman" w:hAnsi="Times New Roman" w:cs="Times New Roman"/>
        </w:rPr>
        <w:t>3</w:t>
      </w:r>
      <w:proofErr w:type="gramEnd"/>
      <w:r w:rsidR="00A77C14" w:rsidRPr="00E562E8">
        <w:rPr>
          <w:rFonts w:ascii="Times New Roman" w:hAnsi="Times New Roman" w:cs="Times New Roman"/>
        </w:rPr>
        <w:t xml:space="preserve">'ünün </w:t>
      </w:r>
      <w:r w:rsidR="00A77C14" w:rsidRPr="00E562E8">
        <w:rPr>
          <w:rFonts w:ascii="Times New Roman" w:hAnsi="Times New Roman" w:cs="Times New Roman"/>
        </w:rPr>
        <w:t xml:space="preserve">klinikte ilaç hatası yaptığını </w:t>
      </w:r>
      <w:r w:rsidR="00A77C14" w:rsidRPr="00E562E8">
        <w:rPr>
          <w:rFonts w:ascii="Times New Roman" w:hAnsi="Times New Roman" w:cs="Times New Roman"/>
        </w:rPr>
        <w:t>tespit e</w:t>
      </w:r>
      <w:r w:rsidR="00A77C14" w:rsidRPr="00E562E8">
        <w:rPr>
          <w:rFonts w:ascii="Times New Roman" w:hAnsi="Times New Roman" w:cs="Times New Roman"/>
        </w:rPr>
        <w:t>t</w:t>
      </w:r>
      <w:r w:rsidR="00A77C14" w:rsidRPr="00E562E8">
        <w:rPr>
          <w:rFonts w:ascii="Times New Roman" w:hAnsi="Times New Roman" w:cs="Times New Roman"/>
        </w:rPr>
        <w:t>miştir</w:t>
      </w:r>
      <w:r w:rsidR="00A77C14" w:rsidRPr="00E562E8">
        <w:rPr>
          <w:rFonts w:ascii="Times New Roman" w:hAnsi="Times New Roman" w:cs="Times New Roman"/>
        </w:rPr>
        <w:t xml:space="preserve"> (Cebeci vd., 2015)</w:t>
      </w:r>
      <w:r w:rsidR="00536C87" w:rsidRPr="00E562E8">
        <w:rPr>
          <w:rFonts w:ascii="Times New Roman" w:hAnsi="Times New Roman" w:cs="Times New Roman"/>
        </w:rPr>
        <w:t xml:space="preserve"> </w:t>
      </w:r>
      <w:r w:rsidR="00A77C14" w:rsidRPr="00E562E8">
        <w:rPr>
          <w:rFonts w:ascii="Times New Roman" w:hAnsi="Times New Roman" w:cs="Times New Roman"/>
        </w:rPr>
        <w:t xml:space="preserve">Yapılan başka bir çalışmada </w:t>
      </w:r>
      <w:r w:rsidR="00A77C14" w:rsidRPr="00E562E8">
        <w:rPr>
          <w:rFonts w:ascii="Times New Roman" w:hAnsi="Times New Roman" w:cs="Times New Roman"/>
        </w:rPr>
        <w:t>hemşirelik öğrencilerinin eğitimleri boyunca ilaç tedavisi sürecini uygulama konusunda yeterli klinik yeterliliğe sahip olmadıkları</w:t>
      </w:r>
      <w:r w:rsidR="00A77C14" w:rsidRPr="00E562E8">
        <w:rPr>
          <w:rFonts w:ascii="Times New Roman" w:hAnsi="Times New Roman" w:cs="Times New Roman"/>
        </w:rPr>
        <w:t xml:space="preserve"> belirtilmiştir</w:t>
      </w:r>
      <w:r w:rsidR="00536C87" w:rsidRPr="00E562E8">
        <w:rPr>
          <w:rFonts w:ascii="Times New Roman" w:hAnsi="Times New Roman" w:cs="Times New Roman"/>
        </w:rPr>
        <w:t xml:space="preserve"> (</w:t>
      </w:r>
      <w:proofErr w:type="spellStart"/>
      <w:r w:rsidR="00536C87" w:rsidRPr="00E562E8">
        <w:rPr>
          <w:rFonts w:ascii="Times New Roman" w:hAnsi="Times New Roman" w:cs="Times New Roman"/>
        </w:rPr>
        <w:t>Mrayyan</w:t>
      </w:r>
      <w:proofErr w:type="spellEnd"/>
      <w:r w:rsidR="00536C87" w:rsidRPr="00E562E8">
        <w:rPr>
          <w:rFonts w:ascii="Times New Roman" w:hAnsi="Times New Roman" w:cs="Times New Roman"/>
        </w:rPr>
        <w:t xml:space="preserve"> vd., 2007)</w:t>
      </w:r>
      <w:r w:rsidR="00A77C14" w:rsidRPr="00E562E8">
        <w:rPr>
          <w:rFonts w:ascii="Times New Roman" w:hAnsi="Times New Roman" w:cs="Times New Roman"/>
        </w:rPr>
        <w:t xml:space="preserve">. </w:t>
      </w:r>
      <w:proofErr w:type="spellStart"/>
      <w:r w:rsidR="006F1039" w:rsidRPr="00E562E8">
        <w:rPr>
          <w:rFonts w:ascii="Times New Roman" w:hAnsi="Times New Roman" w:cs="Times New Roman"/>
        </w:rPr>
        <w:t>Wolf</w:t>
      </w:r>
      <w:proofErr w:type="spellEnd"/>
      <w:r w:rsidR="006F1039" w:rsidRPr="00E562E8">
        <w:rPr>
          <w:rFonts w:ascii="Times New Roman" w:hAnsi="Times New Roman" w:cs="Times New Roman"/>
        </w:rPr>
        <w:t xml:space="preserve"> ve arkadaşlarının çalışmasında (2006), öğrencilerde ilaç hatalarının en sık nedenleri kötü klinik performans, tedavi yöntemlerini takip etmeme ve öğrencilerde farmakolojik bilgi eksikliği olduğunu belirtmiştirler (</w:t>
      </w:r>
      <w:proofErr w:type="spellStart"/>
      <w:r w:rsidR="006F1039" w:rsidRPr="00E562E8">
        <w:rPr>
          <w:rFonts w:ascii="Times New Roman" w:hAnsi="Times New Roman" w:cs="Times New Roman"/>
        </w:rPr>
        <w:t>Wolf</w:t>
      </w:r>
      <w:proofErr w:type="spellEnd"/>
      <w:r w:rsidR="006F1039" w:rsidRPr="00E562E8">
        <w:rPr>
          <w:rFonts w:ascii="Times New Roman" w:hAnsi="Times New Roman" w:cs="Times New Roman"/>
        </w:rPr>
        <w:t xml:space="preserve"> ve </w:t>
      </w:r>
      <w:proofErr w:type="spellStart"/>
      <w:r w:rsidR="006F1039" w:rsidRPr="00E562E8">
        <w:rPr>
          <w:rFonts w:ascii="Times New Roman" w:hAnsi="Times New Roman" w:cs="Times New Roman"/>
        </w:rPr>
        <w:t>Hicks</w:t>
      </w:r>
      <w:proofErr w:type="spellEnd"/>
      <w:r w:rsidR="006F1039" w:rsidRPr="00E562E8">
        <w:rPr>
          <w:rFonts w:ascii="Times New Roman" w:hAnsi="Times New Roman" w:cs="Times New Roman"/>
        </w:rPr>
        <w:t>, 2006)</w:t>
      </w:r>
      <w:r w:rsidR="00B25D8C" w:rsidRPr="00E562E8">
        <w:rPr>
          <w:rFonts w:ascii="Times New Roman" w:hAnsi="Times New Roman" w:cs="Times New Roman"/>
        </w:rPr>
        <w:t xml:space="preserve">. Literatürde yapılan çalışmalar bizim çalışmamızın bulgularını destekler niteliktedir. Bu doğrultuda hemşirelik eğitiminde </w:t>
      </w:r>
      <w:r w:rsidR="00BE4780" w:rsidRPr="00E562E8">
        <w:rPr>
          <w:rFonts w:ascii="Times New Roman" w:hAnsi="Times New Roman" w:cs="Times New Roman"/>
        </w:rPr>
        <w:t xml:space="preserve">ilaç </w:t>
      </w:r>
      <w:r w:rsidR="00B25D8C" w:rsidRPr="00E562E8">
        <w:rPr>
          <w:rFonts w:ascii="Times New Roman" w:hAnsi="Times New Roman" w:cs="Times New Roman"/>
        </w:rPr>
        <w:t>hataların</w:t>
      </w:r>
      <w:r w:rsidR="00BE4780" w:rsidRPr="00E562E8">
        <w:rPr>
          <w:rFonts w:ascii="Times New Roman" w:hAnsi="Times New Roman" w:cs="Times New Roman"/>
        </w:rPr>
        <w:t xml:space="preserve">ı </w:t>
      </w:r>
      <w:r w:rsidR="00B25D8C" w:rsidRPr="00E562E8">
        <w:rPr>
          <w:rFonts w:ascii="Times New Roman" w:hAnsi="Times New Roman" w:cs="Times New Roman"/>
        </w:rPr>
        <w:t xml:space="preserve">içeren </w:t>
      </w:r>
      <w:r w:rsidR="00BE4780" w:rsidRPr="00E562E8">
        <w:rPr>
          <w:rFonts w:ascii="Times New Roman" w:hAnsi="Times New Roman" w:cs="Times New Roman"/>
        </w:rPr>
        <w:t xml:space="preserve">dersler ve eğitimler planlamalıdır. Ayrıca </w:t>
      </w:r>
      <w:r w:rsidR="00BE4780" w:rsidRPr="00E562E8">
        <w:rPr>
          <w:rFonts w:ascii="Times New Roman" w:hAnsi="Times New Roman" w:cs="Times New Roman"/>
          <w:bCs/>
        </w:rPr>
        <w:t xml:space="preserve">öğrencilerin </w:t>
      </w:r>
      <w:r w:rsidR="00BE4780" w:rsidRPr="00E562E8">
        <w:rPr>
          <w:rFonts w:ascii="Times New Roman" w:hAnsi="Times New Roman" w:cs="Times New Roman"/>
          <w:bCs/>
        </w:rPr>
        <w:t>ilaç hatası yapmaları durumunda</w:t>
      </w:r>
      <w:r w:rsidR="00BE4780" w:rsidRPr="00E562E8">
        <w:rPr>
          <w:rFonts w:ascii="Times New Roman" w:hAnsi="Times New Roman" w:cs="Times New Roman"/>
          <w:bCs/>
        </w:rPr>
        <w:t xml:space="preserve"> kolayca raporlayabilmeleri için </w:t>
      </w:r>
      <w:r w:rsidR="00BE4780" w:rsidRPr="00E562E8">
        <w:rPr>
          <w:rFonts w:ascii="Times New Roman" w:hAnsi="Times New Roman" w:cs="Times New Roman"/>
          <w:bCs/>
        </w:rPr>
        <w:t>klinik ortamda güvenli</w:t>
      </w:r>
      <w:r w:rsidR="00BE4780" w:rsidRPr="00E562E8">
        <w:rPr>
          <w:rFonts w:ascii="Times New Roman" w:hAnsi="Times New Roman" w:cs="Times New Roman"/>
          <w:bCs/>
        </w:rPr>
        <w:t xml:space="preserve"> bir ortam sağlanma</w:t>
      </w:r>
      <w:r w:rsidR="00BE4780" w:rsidRPr="00E562E8">
        <w:rPr>
          <w:rFonts w:ascii="Times New Roman" w:hAnsi="Times New Roman" w:cs="Times New Roman"/>
          <w:bCs/>
        </w:rPr>
        <w:t xml:space="preserve">lıdır. </w:t>
      </w:r>
    </w:p>
    <w:p w14:paraId="41175A73" w14:textId="77777777" w:rsidR="006D78A1" w:rsidRPr="00E562E8" w:rsidRDefault="006D78A1" w:rsidP="00BE4780">
      <w:pPr>
        <w:autoSpaceDE w:val="0"/>
        <w:autoSpaceDN w:val="0"/>
        <w:adjustRightInd w:val="0"/>
        <w:spacing w:after="120" w:line="276" w:lineRule="auto"/>
        <w:ind w:firstLine="709"/>
        <w:jc w:val="both"/>
        <w:rPr>
          <w:rFonts w:ascii="Times New Roman" w:hAnsi="Times New Roman" w:cs="Times New Roman"/>
        </w:rPr>
      </w:pPr>
      <w:r w:rsidRPr="00E562E8">
        <w:rPr>
          <w:rFonts w:ascii="Times New Roman" w:hAnsi="Times New Roman" w:cs="Times New Roman"/>
          <w:bCs/>
        </w:rPr>
        <w:t xml:space="preserve">Çocuk sağlığı ve hastalıkları hemşireliği dersini alan hemşirelik mesleğini istemeyerek seçen ve klinikte ilaç hatası yapan öğrencilerin endişe </w:t>
      </w:r>
      <w:r w:rsidRPr="00E562E8">
        <w:rPr>
          <w:rFonts w:ascii="Times New Roman" w:hAnsi="Times New Roman" w:cs="Times New Roman"/>
        </w:rPr>
        <w:t xml:space="preserve">düzeylerinin yüksek olduğu saptandı. </w:t>
      </w:r>
      <w:r w:rsidRPr="00E562E8">
        <w:rPr>
          <w:rFonts w:ascii="Times New Roman" w:hAnsi="Times New Roman" w:cs="Times New Roman"/>
          <w:bCs/>
        </w:rPr>
        <w:t xml:space="preserve">İlaç uygulamaları hakkında bilgi düzeyi yeterli olan öğrencilerin rahatlık </w:t>
      </w:r>
      <w:r w:rsidRPr="00E562E8">
        <w:rPr>
          <w:rFonts w:ascii="Times New Roman" w:hAnsi="Times New Roman" w:cs="Times New Roman"/>
        </w:rPr>
        <w:t>düzeylerinin yüksek olduğu saptandı. Yukarıda belirtilen çalışmalarda ve bizim çalışma sonuçlarımızda da mesleği seçme, ilaç uygulamaları hakkındaki bilgi ve ilaç hatası yapma durumunun çocuk sağlığı ve hastalıkları hemşireliği dersini alan öğrencileri endişe ve rahatlık düzeyini etkilediği görülmektedir.</w:t>
      </w:r>
    </w:p>
    <w:p w14:paraId="697CABBD" w14:textId="5FD37878" w:rsidR="00CC4E9E" w:rsidRPr="00E562E8" w:rsidRDefault="00CC4E9E" w:rsidP="006D78A1">
      <w:pPr>
        <w:spacing w:after="120"/>
        <w:jc w:val="both"/>
        <w:rPr>
          <w:rFonts w:ascii="Times New Roman" w:hAnsi="Times New Roman" w:cs="Times New Roman"/>
          <w:b/>
          <w:bCs/>
        </w:rPr>
      </w:pPr>
      <w:r w:rsidRPr="00E562E8">
        <w:rPr>
          <w:rFonts w:ascii="Times New Roman" w:hAnsi="Times New Roman" w:cs="Times New Roman"/>
          <w:b/>
          <w:bCs/>
        </w:rPr>
        <w:t>Sonuç ve Öneriler</w:t>
      </w:r>
    </w:p>
    <w:p w14:paraId="17B88673" w14:textId="36C8D85D" w:rsidR="00C618BF" w:rsidRPr="00E562E8" w:rsidRDefault="00C618BF" w:rsidP="006D78A1">
      <w:pPr>
        <w:spacing w:after="120" w:line="276" w:lineRule="auto"/>
        <w:ind w:firstLine="709"/>
        <w:contextualSpacing/>
        <w:jc w:val="both"/>
        <w:rPr>
          <w:rFonts w:ascii="Times New Roman" w:hAnsi="Times New Roman" w:cs="Times New Roman"/>
        </w:rPr>
      </w:pPr>
      <w:r w:rsidRPr="00E562E8">
        <w:rPr>
          <w:rFonts w:ascii="Times New Roman" w:hAnsi="Times New Roman" w:cs="Times New Roman"/>
        </w:rPr>
        <w:t>Bu araştırma, çocuk sağlığı ve hastalıkları hemşireliği dersini alan öğrencilerin klinik rahatlık ve endişe düzeylerin</w:t>
      </w:r>
      <w:r w:rsidR="002A0554" w:rsidRPr="00E562E8">
        <w:rPr>
          <w:rFonts w:ascii="Times New Roman" w:hAnsi="Times New Roman" w:cs="Times New Roman"/>
        </w:rPr>
        <w:t>in</w:t>
      </w:r>
      <w:r w:rsidRPr="00E562E8">
        <w:rPr>
          <w:rFonts w:ascii="Times New Roman" w:hAnsi="Times New Roman" w:cs="Times New Roman"/>
        </w:rPr>
        <w:t xml:space="preserve"> önemini vurgulamaktadır. </w:t>
      </w:r>
      <w:r w:rsidR="002A0554" w:rsidRPr="00E562E8">
        <w:rPr>
          <w:rFonts w:ascii="Times New Roman" w:hAnsi="Times New Roman" w:cs="Times New Roman"/>
        </w:rPr>
        <w:t xml:space="preserve">Çocuk sağlığı ve hastalıkları hemşireliği dersini alan öğrencilerin; </w:t>
      </w:r>
      <w:r w:rsidR="002A0554" w:rsidRPr="00E562E8">
        <w:rPr>
          <w:rFonts w:ascii="Times New Roman" w:hAnsi="Times New Roman" w:cs="Times New Roman"/>
          <w:bCs/>
        </w:rPr>
        <w:t>h</w:t>
      </w:r>
      <w:r w:rsidRPr="00E562E8">
        <w:rPr>
          <w:rFonts w:ascii="Times New Roman" w:hAnsi="Times New Roman" w:cs="Times New Roman"/>
          <w:bCs/>
        </w:rPr>
        <w:t xml:space="preserve">emşirelik mesleğini isteyerek seçmeme ve </w:t>
      </w:r>
      <w:r w:rsidR="002A0554" w:rsidRPr="00E562E8">
        <w:rPr>
          <w:rFonts w:ascii="Times New Roman" w:hAnsi="Times New Roman" w:cs="Times New Roman"/>
          <w:bCs/>
        </w:rPr>
        <w:t xml:space="preserve">klinikte ilaç hatası </w:t>
      </w:r>
      <w:r w:rsidRPr="00E562E8">
        <w:rPr>
          <w:rFonts w:ascii="Times New Roman" w:hAnsi="Times New Roman" w:cs="Times New Roman"/>
          <w:bCs/>
        </w:rPr>
        <w:t>yapma durumu</w:t>
      </w:r>
      <w:r w:rsidR="002A0554" w:rsidRPr="00E562E8">
        <w:rPr>
          <w:rFonts w:ascii="Times New Roman" w:hAnsi="Times New Roman" w:cs="Times New Roman"/>
          <w:bCs/>
        </w:rPr>
        <w:t>nun</w:t>
      </w:r>
      <w:r w:rsidRPr="00E562E8">
        <w:rPr>
          <w:rFonts w:ascii="Times New Roman" w:hAnsi="Times New Roman" w:cs="Times New Roman"/>
          <w:bCs/>
        </w:rPr>
        <w:t xml:space="preserve"> </w:t>
      </w:r>
      <w:r w:rsidRPr="00E562E8">
        <w:rPr>
          <w:rFonts w:ascii="Times New Roman" w:hAnsi="Times New Roman" w:cs="Times New Roman"/>
        </w:rPr>
        <w:t xml:space="preserve">endişe düzeylerini </w:t>
      </w:r>
      <w:r w:rsidR="002A0554" w:rsidRPr="00E562E8">
        <w:rPr>
          <w:rFonts w:ascii="Times New Roman" w:hAnsi="Times New Roman" w:cs="Times New Roman"/>
        </w:rPr>
        <w:t xml:space="preserve">artırdığı saptanmıştır. Ayrıca öğrencilerin </w:t>
      </w:r>
      <w:r w:rsidR="002A0554" w:rsidRPr="00E562E8">
        <w:rPr>
          <w:rFonts w:ascii="Times New Roman" w:hAnsi="Times New Roman" w:cs="Times New Roman"/>
          <w:bCs/>
        </w:rPr>
        <w:t>i</w:t>
      </w:r>
      <w:r w:rsidRPr="00E562E8">
        <w:rPr>
          <w:rFonts w:ascii="Times New Roman" w:hAnsi="Times New Roman" w:cs="Times New Roman"/>
          <w:bCs/>
        </w:rPr>
        <w:t>laç uygulamaları hakkında bilgi düzeyi</w:t>
      </w:r>
      <w:r w:rsidR="002A0554" w:rsidRPr="00E562E8">
        <w:rPr>
          <w:rFonts w:ascii="Times New Roman" w:hAnsi="Times New Roman" w:cs="Times New Roman"/>
          <w:bCs/>
        </w:rPr>
        <w:t xml:space="preserve">nin artması onların klinik rahatlık düzeyini artırmaktadır. </w:t>
      </w:r>
      <w:r w:rsidR="00C66C24" w:rsidRPr="00E562E8">
        <w:rPr>
          <w:rFonts w:ascii="Times New Roman" w:hAnsi="Times New Roman" w:cs="Times New Roman"/>
          <w:bCs/>
        </w:rPr>
        <w:t xml:space="preserve">Hemşirelik öğrencilerine yönelik çocuklarda güvenli ilaç uygulama becerilerini geliştirmeye hazırlamada, hata tanıma/ düzeltmeyi planlamada, ilaç uygulamaları hakkında bilgi düzeyini artırmayı ve profesyonel karar vermeyi içeren </w:t>
      </w:r>
      <w:r w:rsidR="00C66C24" w:rsidRPr="00E562E8">
        <w:rPr>
          <w:rFonts w:ascii="Times New Roman" w:hAnsi="Times New Roman" w:cs="Times New Roman"/>
        </w:rPr>
        <w:t xml:space="preserve">teknoloji ve simülasyona dayalı </w:t>
      </w:r>
      <w:r w:rsidR="00C66C24" w:rsidRPr="00E562E8">
        <w:rPr>
          <w:rFonts w:ascii="Times New Roman" w:hAnsi="Times New Roman" w:cs="Times New Roman"/>
          <w:bCs/>
        </w:rPr>
        <w:t>eğitimler düzenlenmelidir.</w:t>
      </w:r>
      <w:r w:rsidR="00866684" w:rsidRPr="00E562E8">
        <w:rPr>
          <w:rFonts w:ascii="Times New Roman" w:hAnsi="Times New Roman" w:cs="Times New Roman"/>
          <w:bCs/>
        </w:rPr>
        <w:t xml:space="preserve"> </w:t>
      </w:r>
      <w:r w:rsidRPr="00E562E8">
        <w:rPr>
          <w:rFonts w:ascii="Times New Roman" w:hAnsi="Times New Roman" w:cs="Times New Roman"/>
        </w:rPr>
        <w:t xml:space="preserve">Buna ek olarak </w:t>
      </w:r>
      <w:r w:rsidR="00866684" w:rsidRPr="00E562E8">
        <w:rPr>
          <w:rFonts w:ascii="Times New Roman" w:hAnsi="Times New Roman" w:cs="Times New Roman"/>
        </w:rPr>
        <w:t>hemşirelik</w:t>
      </w:r>
      <w:r w:rsidR="00C66C24" w:rsidRPr="00E562E8">
        <w:rPr>
          <w:rFonts w:ascii="Times New Roman" w:hAnsi="Times New Roman" w:cs="Times New Roman"/>
        </w:rPr>
        <w:t xml:space="preserve"> mesleğini seçme durumunun klinik endişe ve rahatlık düzeyini doğrudan ve dolaylı</w:t>
      </w:r>
      <w:r w:rsidRPr="00E562E8">
        <w:rPr>
          <w:rFonts w:ascii="Times New Roman" w:hAnsi="Times New Roman" w:cs="Times New Roman"/>
        </w:rPr>
        <w:t xml:space="preserve"> etkilemedeki rolü de göz önünde bulundurul</w:t>
      </w:r>
      <w:r w:rsidR="00866684" w:rsidRPr="00E562E8">
        <w:rPr>
          <w:rFonts w:ascii="Times New Roman" w:hAnsi="Times New Roman" w:cs="Times New Roman"/>
        </w:rPr>
        <w:t xml:space="preserve">malıdır. </w:t>
      </w:r>
      <w:r w:rsidRPr="00E562E8">
        <w:rPr>
          <w:rFonts w:ascii="Times New Roman" w:hAnsi="Times New Roman" w:cs="Times New Roman"/>
        </w:rPr>
        <w:t xml:space="preserve">Bu doğrultuda </w:t>
      </w:r>
      <w:r w:rsidR="00866684" w:rsidRPr="00E562E8">
        <w:rPr>
          <w:rFonts w:ascii="Times New Roman" w:hAnsi="Times New Roman" w:cs="Times New Roman"/>
        </w:rPr>
        <w:t>öğrencilerin pediatri kliniklerinde endişe düzeylerini azaltmaya yönelik</w:t>
      </w:r>
      <w:r w:rsidRPr="00E562E8">
        <w:rPr>
          <w:rFonts w:ascii="Times New Roman" w:hAnsi="Times New Roman" w:cs="Times New Roman"/>
        </w:rPr>
        <w:t xml:space="preserve"> çalışmalar yapılmalıdır.</w:t>
      </w:r>
    </w:p>
    <w:p w14:paraId="01024DE9" w14:textId="2E3E297F" w:rsidR="00CC4E9E" w:rsidRPr="00E562E8" w:rsidRDefault="00CC4E9E" w:rsidP="006D78A1">
      <w:pPr>
        <w:spacing w:after="120" w:line="276" w:lineRule="auto"/>
        <w:jc w:val="both"/>
        <w:rPr>
          <w:rFonts w:ascii="Times New Roman" w:hAnsi="Times New Roman" w:cs="Times New Roman"/>
          <w:b/>
          <w:bCs/>
        </w:rPr>
      </w:pPr>
      <w:r w:rsidRPr="00E562E8">
        <w:rPr>
          <w:rFonts w:ascii="Times New Roman" w:hAnsi="Times New Roman" w:cs="Times New Roman"/>
          <w:b/>
          <w:bCs/>
        </w:rPr>
        <w:t>Kaynakça</w:t>
      </w:r>
    </w:p>
    <w:p w14:paraId="388C5DAC" w14:textId="77777777" w:rsidR="00BE4780" w:rsidRPr="00E562E8" w:rsidRDefault="00BE4780" w:rsidP="00BE4780">
      <w:pPr>
        <w:spacing w:after="120" w:line="276" w:lineRule="auto"/>
        <w:ind w:left="709" w:hanging="709"/>
        <w:jc w:val="both"/>
        <w:rPr>
          <w:rFonts w:ascii="Times New Roman" w:hAnsi="Times New Roman" w:cs="Times New Roman"/>
          <w:color w:val="000000"/>
          <w:sz w:val="20"/>
          <w:szCs w:val="20"/>
        </w:rPr>
      </w:pPr>
      <w:proofErr w:type="spellStart"/>
      <w:r w:rsidRPr="00E562E8">
        <w:rPr>
          <w:rFonts w:ascii="Times New Roman" w:hAnsi="Times New Roman" w:cs="Times New Roman"/>
          <w:color w:val="000000"/>
          <w:sz w:val="20"/>
          <w:szCs w:val="20"/>
        </w:rPr>
        <w:t>Aedh</w:t>
      </w:r>
      <w:proofErr w:type="spellEnd"/>
      <w:r w:rsidRPr="00E562E8">
        <w:rPr>
          <w:rFonts w:ascii="Times New Roman" w:hAnsi="Times New Roman" w:cs="Times New Roman"/>
          <w:color w:val="000000"/>
          <w:sz w:val="20"/>
          <w:szCs w:val="20"/>
        </w:rPr>
        <w:t xml:space="preserve">, A. I., </w:t>
      </w:r>
      <w:proofErr w:type="spellStart"/>
      <w:r w:rsidRPr="00E562E8">
        <w:rPr>
          <w:rFonts w:ascii="Times New Roman" w:hAnsi="Times New Roman" w:cs="Times New Roman"/>
          <w:color w:val="000000"/>
          <w:sz w:val="20"/>
          <w:szCs w:val="20"/>
        </w:rPr>
        <w:t>Elfaki</w:t>
      </w:r>
      <w:proofErr w:type="spellEnd"/>
      <w:r w:rsidRPr="00E562E8">
        <w:rPr>
          <w:rFonts w:ascii="Times New Roman" w:hAnsi="Times New Roman" w:cs="Times New Roman"/>
          <w:color w:val="000000"/>
          <w:sz w:val="20"/>
          <w:szCs w:val="20"/>
        </w:rPr>
        <w:t xml:space="preserve">, N. K., &amp; </w:t>
      </w:r>
      <w:proofErr w:type="spellStart"/>
      <w:r w:rsidRPr="00E562E8">
        <w:rPr>
          <w:rFonts w:ascii="Times New Roman" w:hAnsi="Times New Roman" w:cs="Times New Roman"/>
          <w:color w:val="000000"/>
          <w:sz w:val="20"/>
          <w:szCs w:val="20"/>
        </w:rPr>
        <w:t>Mohamed</w:t>
      </w:r>
      <w:proofErr w:type="spellEnd"/>
      <w:r w:rsidRPr="00E562E8">
        <w:rPr>
          <w:rFonts w:ascii="Times New Roman" w:hAnsi="Times New Roman" w:cs="Times New Roman"/>
          <w:color w:val="000000"/>
          <w:sz w:val="20"/>
          <w:szCs w:val="20"/>
        </w:rPr>
        <w:t xml:space="preserve">, I. A. (2015). </w:t>
      </w:r>
      <w:proofErr w:type="spellStart"/>
      <w:r w:rsidRPr="00E562E8">
        <w:rPr>
          <w:rFonts w:ascii="Times New Roman" w:hAnsi="Times New Roman" w:cs="Times New Roman"/>
          <w:color w:val="000000"/>
          <w:sz w:val="20"/>
          <w:szCs w:val="20"/>
        </w:rPr>
        <w:t>Factors</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associated</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with</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stress</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among</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nursing</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students</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Najran</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University-Saudi</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Arabia</w:t>
      </w:r>
      <w:proofErr w:type="spellEnd"/>
      <w:r w:rsidRPr="00E562E8">
        <w:rPr>
          <w:rFonts w:ascii="Times New Roman" w:hAnsi="Times New Roman" w:cs="Times New Roman"/>
          <w:color w:val="000000"/>
          <w:sz w:val="20"/>
          <w:szCs w:val="20"/>
        </w:rPr>
        <w:t>). </w:t>
      </w:r>
      <w:r w:rsidRPr="00E562E8">
        <w:rPr>
          <w:rFonts w:ascii="Times New Roman" w:hAnsi="Times New Roman" w:cs="Times New Roman"/>
          <w:i/>
          <w:iCs/>
          <w:color w:val="000000"/>
          <w:sz w:val="20"/>
          <w:szCs w:val="20"/>
        </w:rPr>
        <w:t xml:space="preserve">IOSR </w:t>
      </w:r>
      <w:proofErr w:type="spellStart"/>
      <w:r w:rsidRPr="00E562E8">
        <w:rPr>
          <w:rFonts w:ascii="Times New Roman" w:hAnsi="Times New Roman" w:cs="Times New Roman"/>
          <w:i/>
          <w:iCs/>
          <w:color w:val="000000"/>
          <w:sz w:val="20"/>
          <w:szCs w:val="20"/>
        </w:rPr>
        <w:t>Journal</w:t>
      </w:r>
      <w:proofErr w:type="spellEnd"/>
      <w:r w:rsidRPr="00E562E8">
        <w:rPr>
          <w:rFonts w:ascii="Times New Roman" w:hAnsi="Times New Roman" w:cs="Times New Roman"/>
          <w:i/>
          <w:iCs/>
          <w:color w:val="000000"/>
          <w:sz w:val="20"/>
          <w:szCs w:val="20"/>
        </w:rPr>
        <w:t xml:space="preserve"> of </w:t>
      </w:r>
      <w:proofErr w:type="spellStart"/>
      <w:r w:rsidRPr="00E562E8">
        <w:rPr>
          <w:rFonts w:ascii="Times New Roman" w:hAnsi="Times New Roman" w:cs="Times New Roman"/>
          <w:i/>
          <w:iCs/>
          <w:color w:val="000000"/>
          <w:sz w:val="20"/>
          <w:szCs w:val="20"/>
        </w:rPr>
        <w:t>Nursing</w:t>
      </w:r>
      <w:proofErr w:type="spellEnd"/>
      <w:r w:rsidRPr="00E562E8">
        <w:rPr>
          <w:rFonts w:ascii="Times New Roman" w:hAnsi="Times New Roman" w:cs="Times New Roman"/>
          <w:i/>
          <w:iCs/>
          <w:color w:val="000000"/>
          <w:sz w:val="20"/>
          <w:szCs w:val="20"/>
        </w:rPr>
        <w:t xml:space="preserve"> </w:t>
      </w:r>
      <w:proofErr w:type="spellStart"/>
      <w:r w:rsidRPr="00E562E8">
        <w:rPr>
          <w:rFonts w:ascii="Times New Roman" w:hAnsi="Times New Roman" w:cs="Times New Roman"/>
          <w:i/>
          <w:iCs/>
          <w:color w:val="000000"/>
          <w:sz w:val="20"/>
          <w:szCs w:val="20"/>
        </w:rPr>
        <w:t>and</w:t>
      </w:r>
      <w:proofErr w:type="spellEnd"/>
      <w:r w:rsidRPr="00E562E8">
        <w:rPr>
          <w:rFonts w:ascii="Times New Roman" w:hAnsi="Times New Roman" w:cs="Times New Roman"/>
          <w:i/>
          <w:iCs/>
          <w:color w:val="000000"/>
          <w:sz w:val="20"/>
          <w:szCs w:val="20"/>
        </w:rPr>
        <w:t xml:space="preserve"> </w:t>
      </w:r>
      <w:proofErr w:type="spellStart"/>
      <w:r w:rsidRPr="00E562E8">
        <w:rPr>
          <w:rFonts w:ascii="Times New Roman" w:hAnsi="Times New Roman" w:cs="Times New Roman"/>
          <w:i/>
          <w:iCs/>
          <w:color w:val="000000"/>
          <w:sz w:val="20"/>
          <w:szCs w:val="20"/>
        </w:rPr>
        <w:t>Health</w:t>
      </w:r>
      <w:proofErr w:type="spellEnd"/>
      <w:r w:rsidRPr="00E562E8">
        <w:rPr>
          <w:rFonts w:ascii="Times New Roman" w:hAnsi="Times New Roman" w:cs="Times New Roman"/>
          <w:i/>
          <w:iCs/>
          <w:color w:val="000000"/>
          <w:sz w:val="20"/>
          <w:szCs w:val="20"/>
        </w:rPr>
        <w:t xml:space="preserve"> </w:t>
      </w:r>
      <w:proofErr w:type="spellStart"/>
      <w:r w:rsidRPr="00E562E8">
        <w:rPr>
          <w:rFonts w:ascii="Times New Roman" w:hAnsi="Times New Roman" w:cs="Times New Roman"/>
          <w:i/>
          <w:iCs/>
          <w:color w:val="000000"/>
          <w:sz w:val="20"/>
          <w:szCs w:val="20"/>
        </w:rPr>
        <w:t>Science</w:t>
      </w:r>
      <w:proofErr w:type="spellEnd"/>
      <w:r w:rsidRPr="00E562E8">
        <w:rPr>
          <w:rFonts w:ascii="Times New Roman" w:hAnsi="Times New Roman" w:cs="Times New Roman"/>
          <w:i/>
          <w:iCs/>
          <w:color w:val="000000"/>
          <w:sz w:val="20"/>
          <w:szCs w:val="20"/>
        </w:rPr>
        <w:t xml:space="preserve"> (IOSR-JNHS)</w:t>
      </w:r>
      <w:r w:rsidRPr="00E562E8">
        <w:rPr>
          <w:rFonts w:ascii="Times New Roman" w:hAnsi="Times New Roman" w:cs="Times New Roman"/>
          <w:color w:val="000000"/>
          <w:sz w:val="20"/>
          <w:szCs w:val="20"/>
        </w:rPr>
        <w:t>, </w:t>
      </w:r>
      <w:r w:rsidRPr="00E562E8">
        <w:rPr>
          <w:rFonts w:ascii="Times New Roman" w:hAnsi="Times New Roman" w:cs="Times New Roman"/>
          <w:i/>
          <w:iCs/>
          <w:color w:val="000000"/>
          <w:sz w:val="20"/>
          <w:szCs w:val="20"/>
        </w:rPr>
        <w:t>4</w:t>
      </w:r>
      <w:r w:rsidRPr="00E562E8">
        <w:rPr>
          <w:rFonts w:ascii="Times New Roman" w:hAnsi="Times New Roman" w:cs="Times New Roman"/>
          <w:color w:val="000000"/>
          <w:sz w:val="20"/>
          <w:szCs w:val="20"/>
        </w:rPr>
        <w:t>(6), 33-38.</w:t>
      </w:r>
    </w:p>
    <w:p w14:paraId="7BF25264" w14:textId="77777777" w:rsidR="00BE4780" w:rsidRPr="00E562E8" w:rsidRDefault="00BE4780" w:rsidP="00BE4780">
      <w:pPr>
        <w:spacing w:after="120" w:line="276" w:lineRule="auto"/>
        <w:ind w:left="709" w:hanging="709"/>
        <w:jc w:val="both"/>
        <w:rPr>
          <w:rFonts w:ascii="Times New Roman" w:hAnsi="Times New Roman" w:cs="Times New Roman"/>
          <w:sz w:val="20"/>
          <w:szCs w:val="20"/>
        </w:rPr>
      </w:pPr>
      <w:r w:rsidRPr="00E562E8">
        <w:rPr>
          <w:rFonts w:ascii="Times New Roman" w:hAnsi="Times New Roman" w:cs="Times New Roman"/>
          <w:sz w:val="20"/>
          <w:szCs w:val="20"/>
        </w:rPr>
        <w:t>Al-</w:t>
      </w:r>
      <w:proofErr w:type="spellStart"/>
      <w:r w:rsidRPr="00E562E8">
        <w:rPr>
          <w:rFonts w:ascii="Times New Roman" w:hAnsi="Times New Roman" w:cs="Times New Roman"/>
          <w:sz w:val="20"/>
          <w:szCs w:val="20"/>
        </w:rPr>
        <w:t>Qaaydeh</w:t>
      </w:r>
      <w:proofErr w:type="spellEnd"/>
      <w:r w:rsidRPr="00E562E8">
        <w:rPr>
          <w:rFonts w:ascii="Times New Roman" w:hAnsi="Times New Roman" w:cs="Times New Roman"/>
          <w:sz w:val="20"/>
          <w:szCs w:val="20"/>
        </w:rPr>
        <w:t xml:space="preserve">, S., </w:t>
      </w:r>
      <w:proofErr w:type="spellStart"/>
      <w:r w:rsidRPr="00E562E8">
        <w:rPr>
          <w:rFonts w:ascii="Times New Roman" w:hAnsi="Times New Roman" w:cs="Times New Roman"/>
          <w:sz w:val="20"/>
          <w:szCs w:val="20"/>
        </w:rPr>
        <w:t>Lassche</w:t>
      </w:r>
      <w:proofErr w:type="spellEnd"/>
      <w:r w:rsidRPr="00E562E8">
        <w:rPr>
          <w:rFonts w:ascii="Times New Roman" w:hAnsi="Times New Roman" w:cs="Times New Roman"/>
          <w:sz w:val="20"/>
          <w:szCs w:val="20"/>
        </w:rPr>
        <w:t xml:space="preserve">, M., &amp; Macintosh, C. I. (2012). </w:t>
      </w:r>
      <w:proofErr w:type="spellStart"/>
      <w:r w:rsidRPr="00E562E8">
        <w:rPr>
          <w:rFonts w:ascii="Times New Roman" w:hAnsi="Times New Roman" w:cs="Times New Roman"/>
          <w:sz w:val="20"/>
          <w:szCs w:val="20"/>
        </w:rPr>
        <w:t>Exploratory</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factor</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analysis</w:t>
      </w:r>
      <w:proofErr w:type="spellEnd"/>
      <w:r w:rsidRPr="00E562E8">
        <w:rPr>
          <w:rFonts w:ascii="Times New Roman" w:hAnsi="Times New Roman" w:cs="Times New Roman"/>
          <w:sz w:val="20"/>
          <w:szCs w:val="20"/>
        </w:rPr>
        <w:t xml:space="preserve"> of </w:t>
      </w:r>
      <w:proofErr w:type="spellStart"/>
      <w:r w:rsidRPr="00E562E8">
        <w:rPr>
          <w:rFonts w:ascii="Times New Roman" w:hAnsi="Times New Roman" w:cs="Times New Roman"/>
          <w:sz w:val="20"/>
          <w:szCs w:val="20"/>
        </w:rPr>
        <w:t>the</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pediatric</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nursing</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student</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clinical</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comfort</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and</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worry</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assessment</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tool</w:t>
      </w:r>
      <w:proofErr w:type="spellEnd"/>
      <w:r w:rsidRPr="00E562E8">
        <w:rPr>
          <w:rFonts w:ascii="Times New Roman" w:hAnsi="Times New Roman" w:cs="Times New Roman"/>
          <w:sz w:val="20"/>
          <w:szCs w:val="20"/>
        </w:rPr>
        <w:t>. </w:t>
      </w:r>
      <w:proofErr w:type="spellStart"/>
      <w:r w:rsidRPr="00E562E8">
        <w:rPr>
          <w:rFonts w:ascii="Times New Roman" w:hAnsi="Times New Roman" w:cs="Times New Roman"/>
          <w:i/>
          <w:iCs/>
          <w:sz w:val="20"/>
          <w:szCs w:val="20"/>
        </w:rPr>
        <w:t>Journal</w:t>
      </w:r>
      <w:proofErr w:type="spellEnd"/>
      <w:r w:rsidRPr="00E562E8">
        <w:rPr>
          <w:rFonts w:ascii="Times New Roman" w:hAnsi="Times New Roman" w:cs="Times New Roman"/>
          <w:i/>
          <w:iCs/>
          <w:sz w:val="20"/>
          <w:szCs w:val="20"/>
        </w:rPr>
        <w:t xml:space="preserve"> of Pediatric </w:t>
      </w:r>
      <w:proofErr w:type="spellStart"/>
      <w:r w:rsidRPr="00E562E8">
        <w:rPr>
          <w:rFonts w:ascii="Times New Roman" w:hAnsi="Times New Roman" w:cs="Times New Roman"/>
          <w:i/>
          <w:iCs/>
          <w:sz w:val="20"/>
          <w:szCs w:val="20"/>
        </w:rPr>
        <w:t>Nursing</w:t>
      </w:r>
      <w:proofErr w:type="spellEnd"/>
      <w:r w:rsidRPr="00E562E8">
        <w:rPr>
          <w:rFonts w:ascii="Times New Roman" w:hAnsi="Times New Roman" w:cs="Times New Roman"/>
          <w:sz w:val="20"/>
          <w:szCs w:val="20"/>
        </w:rPr>
        <w:t>, </w:t>
      </w:r>
      <w:r w:rsidRPr="00E562E8">
        <w:rPr>
          <w:rFonts w:ascii="Times New Roman" w:hAnsi="Times New Roman" w:cs="Times New Roman"/>
          <w:i/>
          <w:iCs/>
          <w:sz w:val="20"/>
          <w:szCs w:val="20"/>
        </w:rPr>
        <w:t>27</w:t>
      </w:r>
      <w:r w:rsidRPr="00E562E8">
        <w:rPr>
          <w:rFonts w:ascii="Times New Roman" w:hAnsi="Times New Roman" w:cs="Times New Roman"/>
          <w:sz w:val="20"/>
          <w:szCs w:val="20"/>
        </w:rPr>
        <w:t>(5), e39-e43.</w:t>
      </w:r>
    </w:p>
    <w:p w14:paraId="1A4FCE67" w14:textId="77777777" w:rsidR="00BE4780" w:rsidRPr="00E562E8" w:rsidRDefault="00BE4780" w:rsidP="00BE4780">
      <w:pPr>
        <w:spacing w:after="120" w:line="276" w:lineRule="auto"/>
        <w:ind w:left="709" w:hanging="709"/>
        <w:jc w:val="both"/>
        <w:rPr>
          <w:rFonts w:ascii="Times New Roman" w:hAnsi="Times New Roman" w:cs="Times New Roman"/>
          <w:sz w:val="20"/>
          <w:szCs w:val="20"/>
        </w:rPr>
      </w:pPr>
      <w:r w:rsidRPr="00E562E8">
        <w:rPr>
          <w:rFonts w:ascii="Times New Roman" w:hAnsi="Times New Roman" w:cs="Times New Roman"/>
          <w:sz w:val="20"/>
          <w:szCs w:val="20"/>
        </w:rPr>
        <w:t xml:space="preserve">Arslan, S., Şener, D. K., &amp; </w:t>
      </w:r>
      <w:proofErr w:type="spellStart"/>
      <w:r w:rsidRPr="00E562E8">
        <w:rPr>
          <w:rFonts w:ascii="Times New Roman" w:hAnsi="Times New Roman" w:cs="Times New Roman"/>
          <w:sz w:val="20"/>
          <w:szCs w:val="20"/>
        </w:rPr>
        <w:t>Cangür</w:t>
      </w:r>
      <w:proofErr w:type="spellEnd"/>
      <w:r w:rsidRPr="00E562E8">
        <w:rPr>
          <w:rFonts w:ascii="Times New Roman" w:hAnsi="Times New Roman" w:cs="Times New Roman"/>
          <w:sz w:val="20"/>
          <w:szCs w:val="20"/>
        </w:rPr>
        <w:t xml:space="preserve">, Ş. (2018). Pediatri hemşireliği öğrencileri klinik rahatlık ve endişe değerlendirme aracının geçerlik ve güvenirliği. </w:t>
      </w:r>
      <w:r w:rsidRPr="00E562E8">
        <w:rPr>
          <w:rFonts w:ascii="Times New Roman" w:hAnsi="Times New Roman" w:cs="Times New Roman"/>
          <w:i/>
          <w:iCs/>
          <w:sz w:val="20"/>
          <w:szCs w:val="20"/>
        </w:rPr>
        <w:t>Düzce Üniversitesi Sağlık Bilimleri Enstitüsü Dergisi, 8</w:t>
      </w:r>
      <w:r w:rsidRPr="00E562E8">
        <w:rPr>
          <w:rFonts w:ascii="Times New Roman" w:hAnsi="Times New Roman" w:cs="Times New Roman"/>
          <w:sz w:val="20"/>
          <w:szCs w:val="20"/>
        </w:rPr>
        <w:t>(2), 61-66.</w:t>
      </w:r>
    </w:p>
    <w:p w14:paraId="02ADF381" w14:textId="77777777" w:rsidR="00BE4780" w:rsidRPr="00E562E8" w:rsidRDefault="00BE4780" w:rsidP="00BE4780">
      <w:pPr>
        <w:spacing w:after="120" w:line="276" w:lineRule="auto"/>
        <w:ind w:left="709" w:hanging="709"/>
        <w:jc w:val="both"/>
        <w:rPr>
          <w:rFonts w:ascii="Times New Roman" w:hAnsi="Times New Roman" w:cs="Times New Roman"/>
          <w:sz w:val="20"/>
          <w:szCs w:val="20"/>
        </w:rPr>
      </w:pPr>
      <w:proofErr w:type="spellStart"/>
      <w:r w:rsidRPr="00E562E8">
        <w:rPr>
          <w:rFonts w:ascii="Times New Roman" w:hAnsi="Times New Roman" w:cs="Times New Roman"/>
          <w:sz w:val="20"/>
          <w:szCs w:val="20"/>
        </w:rPr>
        <w:t>Avdal</w:t>
      </w:r>
      <w:proofErr w:type="spellEnd"/>
      <w:r w:rsidRPr="00E562E8">
        <w:rPr>
          <w:rFonts w:ascii="Times New Roman" w:hAnsi="Times New Roman" w:cs="Times New Roman"/>
          <w:sz w:val="20"/>
          <w:szCs w:val="20"/>
        </w:rPr>
        <w:t>, E. Ü., Aydınoğlu, E., &amp; Kılıç, M. (2014). Hemşirelik öğrencilerinin ilk klinik deneyimlerindeki stres düzeylerinin incelenmesi. Uluslararası Hakemli Hemşirelik Araştırmaları Dergisi, 1(1), 67-77.</w:t>
      </w:r>
    </w:p>
    <w:p w14:paraId="6663442C" w14:textId="77777777" w:rsidR="00BE4780" w:rsidRPr="00E562E8" w:rsidRDefault="00BE4780" w:rsidP="00BE4780">
      <w:pPr>
        <w:spacing w:after="120" w:line="276" w:lineRule="auto"/>
        <w:ind w:left="709" w:hanging="709"/>
        <w:jc w:val="both"/>
        <w:rPr>
          <w:rFonts w:ascii="Times New Roman" w:hAnsi="Times New Roman" w:cs="Times New Roman"/>
          <w:sz w:val="20"/>
          <w:szCs w:val="20"/>
        </w:rPr>
      </w:pPr>
      <w:r w:rsidRPr="00E562E8">
        <w:rPr>
          <w:rFonts w:ascii="Times New Roman" w:hAnsi="Times New Roman" w:cs="Times New Roman"/>
          <w:sz w:val="20"/>
          <w:szCs w:val="20"/>
        </w:rPr>
        <w:t xml:space="preserve">Cebeci, F., </w:t>
      </w:r>
      <w:proofErr w:type="spellStart"/>
      <w:r w:rsidRPr="00E562E8">
        <w:rPr>
          <w:rFonts w:ascii="Times New Roman" w:hAnsi="Times New Roman" w:cs="Times New Roman"/>
          <w:sz w:val="20"/>
          <w:szCs w:val="20"/>
        </w:rPr>
        <w:t>Karazeybek</w:t>
      </w:r>
      <w:proofErr w:type="spellEnd"/>
      <w:r w:rsidRPr="00E562E8">
        <w:rPr>
          <w:rFonts w:ascii="Times New Roman" w:hAnsi="Times New Roman" w:cs="Times New Roman"/>
          <w:sz w:val="20"/>
          <w:szCs w:val="20"/>
        </w:rPr>
        <w:t xml:space="preserve">, E., Sucu, G., &amp; Kahveci, R. (2015). </w:t>
      </w:r>
      <w:proofErr w:type="spellStart"/>
      <w:r w:rsidRPr="00E562E8">
        <w:rPr>
          <w:rFonts w:ascii="Times New Roman" w:hAnsi="Times New Roman" w:cs="Times New Roman"/>
          <w:sz w:val="20"/>
          <w:szCs w:val="20"/>
        </w:rPr>
        <w:t>Nursing</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students</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medication</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errors</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and</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their</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opinions</w:t>
      </w:r>
      <w:proofErr w:type="spellEnd"/>
      <w:r w:rsidRPr="00E562E8">
        <w:rPr>
          <w:rFonts w:ascii="Times New Roman" w:hAnsi="Times New Roman" w:cs="Times New Roman"/>
          <w:sz w:val="20"/>
          <w:szCs w:val="20"/>
        </w:rPr>
        <w:t xml:space="preserve"> on </w:t>
      </w:r>
      <w:proofErr w:type="spellStart"/>
      <w:r w:rsidRPr="00E562E8">
        <w:rPr>
          <w:rFonts w:ascii="Times New Roman" w:hAnsi="Times New Roman" w:cs="Times New Roman"/>
          <w:sz w:val="20"/>
          <w:szCs w:val="20"/>
        </w:rPr>
        <w:t>the</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reasons</w:t>
      </w:r>
      <w:proofErr w:type="spellEnd"/>
      <w:r w:rsidRPr="00E562E8">
        <w:rPr>
          <w:rFonts w:ascii="Times New Roman" w:hAnsi="Times New Roman" w:cs="Times New Roman"/>
          <w:sz w:val="20"/>
          <w:szCs w:val="20"/>
        </w:rPr>
        <w:t xml:space="preserve"> of </w:t>
      </w:r>
      <w:proofErr w:type="spellStart"/>
      <w:r w:rsidRPr="00E562E8">
        <w:rPr>
          <w:rFonts w:ascii="Times New Roman" w:hAnsi="Times New Roman" w:cs="Times New Roman"/>
          <w:sz w:val="20"/>
          <w:szCs w:val="20"/>
        </w:rPr>
        <w:t>errors</w:t>
      </w:r>
      <w:proofErr w:type="spellEnd"/>
      <w:r w:rsidRPr="00E562E8">
        <w:rPr>
          <w:rFonts w:ascii="Times New Roman" w:hAnsi="Times New Roman" w:cs="Times New Roman"/>
          <w:sz w:val="20"/>
          <w:szCs w:val="20"/>
        </w:rPr>
        <w:t xml:space="preserve">: A </w:t>
      </w:r>
      <w:proofErr w:type="spellStart"/>
      <w:r w:rsidRPr="00E562E8">
        <w:rPr>
          <w:rFonts w:ascii="Times New Roman" w:hAnsi="Times New Roman" w:cs="Times New Roman"/>
          <w:sz w:val="20"/>
          <w:szCs w:val="20"/>
        </w:rPr>
        <w:t>cross-sectional</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survey</w:t>
      </w:r>
      <w:proofErr w:type="spellEnd"/>
      <w:r w:rsidRPr="00E562E8">
        <w:rPr>
          <w:rFonts w:ascii="Times New Roman" w:hAnsi="Times New Roman" w:cs="Times New Roman"/>
          <w:sz w:val="20"/>
          <w:szCs w:val="20"/>
        </w:rPr>
        <w:t xml:space="preserve">. J Pak </w:t>
      </w:r>
      <w:proofErr w:type="spellStart"/>
      <w:r w:rsidRPr="00E562E8">
        <w:rPr>
          <w:rFonts w:ascii="Times New Roman" w:hAnsi="Times New Roman" w:cs="Times New Roman"/>
          <w:sz w:val="20"/>
          <w:szCs w:val="20"/>
        </w:rPr>
        <w:t>Med</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Assoc</w:t>
      </w:r>
      <w:proofErr w:type="spellEnd"/>
      <w:r w:rsidRPr="00E562E8">
        <w:rPr>
          <w:rFonts w:ascii="Times New Roman" w:hAnsi="Times New Roman" w:cs="Times New Roman"/>
          <w:sz w:val="20"/>
          <w:szCs w:val="20"/>
        </w:rPr>
        <w:t>, 65(5), 457-462.</w:t>
      </w:r>
    </w:p>
    <w:p w14:paraId="093B418E" w14:textId="77777777" w:rsidR="00BE4780" w:rsidRPr="00E562E8" w:rsidRDefault="00BE4780" w:rsidP="00BE4780">
      <w:pPr>
        <w:spacing w:after="120" w:line="276" w:lineRule="auto"/>
        <w:ind w:left="709" w:hanging="709"/>
        <w:jc w:val="both"/>
        <w:rPr>
          <w:rFonts w:ascii="Times New Roman" w:hAnsi="Times New Roman" w:cs="Times New Roman"/>
          <w:sz w:val="20"/>
          <w:szCs w:val="20"/>
        </w:rPr>
      </w:pPr>
      <w:proofErr w:type="spellStart"/>
      <w:r w:rsidRPr="00E562E8">
        <w:rPr>
          <w:rFonts w:ascii="Times New Roman" w:hAnsi="Times New Roman" w:cs="Times New Roman"/>
          <w:sz w:val="20"/>
          <w:szCs w:val="20"/>
        </w:rPr>
        <w:lastRenderedPageBreak/>
        <w:t>Edelman</w:t>
      </w:r>
      <w:proofErr w:type="spellEnd"/>
      <w:r w:rsidRPr="00E562E8">
        <w:rPr>
          <w:rFonts w:ascii="Times New Roman" w:hAnsi="Times New Roman" w:cs="Times New Roman"/>
          <w:sz w:val="20"/>
          <w:szCs w:val="20"/>
        </w:rPr>
        <w:t xml:space="preserve">, M., &amp; </w:t>
      </w:r>
      <w:proofErr w:type="spellStart"/>
      <w:r w:rsidRPr="00E562E8">
        <w:rPr>
          <w:rFonts w:ascii="Times New Roman" w:hAnsi="Times New Roman" w:cs="Times New Roman"/>
          <w:sz w:val="20"/>
          <w:szCs w:val="20"/>
        </w:rPr>
        <w:t>Ficorelli</w:t>
      </w:r>
      <w:proofErr w:type="spellEnd"/>
      <w:r w:rsidRPr="00E562E8">
        <w:rPr>
          <w:rFonts w:ascii="Times New Roman" w:hAnsi="Times New Roman" w:cs="Times New Roman"/>
          <w:sz w:val="20"/>
          <w:szCs w:val="20"/>
        </w:rPr>
        <w:t xml:space="preserve">, C. (2005). A </w:t>
      </w:r>
      <w:proofErr w:type="spellStart"/>
      <w:r w:rsidRPr="00E562E8">
        <w:rPr>
          <w:rFonts w:ascii="Times New Roman" w:hAnsi="Times New Roman" w:cs="Times New Roman"/>
          <w:sz w:val="20"/>
          <w:szCs w:val="20"/>
        </w:rPr>
        <w:t>measure</w:t>
      </w:r>
      <w:proofErr w:type="spellEnd"/>
      <w:r w:rsidRPr="00E562E8">
        <w:rPr>
          <w:rFonts w:ascii="Times New Roman" w:hAnsi="Times New Roman" w:cs="Times New Roman"/>
          <w:sz w:val="20"/>
          <w:szCs w:val="20"/>
        </w:rPr>
        <w:t xml:space="preserve"> of </w:t>
      </w:r>
      <w:proofErr w:type="spellStart"/>
      <w:r w:rsidRPr="00E562E8">
        <w:rPr>
          <w:rFonts w:ascii="Times New Roman" w:hAnsi="Times New Roman" w:cs="Times New Roman"/>
          <w:sz w:val="20"/>
          <w:szCs w:val="20"/>
        </w:rPr>
        <w:t>success</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nursing</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students</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and</w:t>
      </w:r>
      <w:proofErr w:type="spellEnd"/>
      <w:r w:rsidRPr="00E562E8">
        <w:rPr>
          <w:rFonts w:ascii="Times New Roman" w:hAnsi="Times New Roman" w:cs="Times New Roman"/>
          <w:sz w:val="20"/>
          <w:szCs w:val="20"/>
        </w:rPr>
        <w:t xml:space="preserve"> test </w:t>
      </w:r>
      <w:proofErr w:type="spellStart"/>
      <w:r w:rsidRPr="00E562E8">
        <w:rPr>
          <w:rFonts w:ascii="Times New Roman" w:hAnsi="Times New Roman" w:cs="Times New Roman"/>
          <w:sz w:val="20"/>
          <w:szCs w:val="20"/>
        </w:rPr>
        <w:t>anxiety</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Journal</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for</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Nurses</w:t>
      </w:r>
      <w:proofErr w:type="spellEnd"/>
      <w:r w:rsidRPr="00E562E8">
        <w:rPr>
          <w:rFonts w:ascii="Times New Roman" w:hAnsi="Times New Roman" w:cs="Times New Roman"/>
          <w:sz w:val="20"/>
          <w:szCs w:val="20"/>
        </w:rPr>
        <w:t xml:space="preserve"> in Professional Development, 21(2), 55-59.</w:t>
      </w:r>
    </w:p>
    <w:p w14:paraId="414E887A" w14:textId="77777777" w:rsidR="00BE4780" w:rsidRPr="00E562E8" w:rsidRDefault="00BE4780" w:rsidP="00BE4780">
      <w:pPr>
        <w:spacing w:after="120" w:line="276" w:lineRule="auto"/>
        <w:ind w:left="709" w:hanging="709"/>
        <w:jc w:val="both"/>
        <w:rPr>
          <w:rFonts w:ascii="Times New Roman" w:hAnsi="Times New Roman" w:cs="Times New Roman"/>
          <w:sz w:val="20"/>
          <w:szCs w:val="20"/>
        </w:rPr>
      </w:pPr>
      <w:proofErr w:type="spellStart"/>
      <w:r w:rsidRPr="00E562E8">
        <w:rPr>
          <w:rFonts w:ascii="Times New Roman" w:hAnsi="Times New Roman" w:cs="Times New Roman"/>
          <w:sz w:val="20"/>
          <w:szCs w:val="20"/>
        </w:rPr>
        <w:t>Edwards</w:t>
      </w:r>
      <w:proofErr w:type="spellEnd"/>
      <w:r w:rsidRPr="00E562E8">
        <w:rPr>
          <w:rFonts w:ascii="Times New Roman" w:hAnsi="Times New Roman" w:cs="Times New Roman"/>
          <w:sz w:val="20"/>
          <w:szCs w:val="20"/>
        </w:rPr>
        <w:t xml:space="preserve">, D., </w:t>
      </w:r>
      <w:proofErr w:type="spellStart"/>
      <w:r w:rsidRPr="00E562E8">
        <w:rPr>
          <w:rFonts w:ascii="Times New Roman" w:hAnsi="Times New Roman" w:cs="Times New Roman"/>
          <w:sz w:val="20"/>
          <w:szCs w:val="20"/>
        </w:rPr>
        <w:t>Burnard</w:t>
      </w:r>
      <w:proofErr w:type="spellEnd"/>
      <w:r w:rsidRPr="00E562E8">
        <w:rPr>
          <w:rFonts w:ascii="Times New Roman" w:hAnsi="Times New Roman" w:cs="Times New Roman"/>
          <w:sz w:val="20"/>
          <w:szCs w:val="20"/>
        </w:rPr>
        <w:t xml:space="preserve">, P., </w:t>
      </w:r>
      <w:proofErr w:type="spellStart"/>
      <w:r w:rsidRPr="00E562E8">
        <w:rPr>
          <w:rFonts w:ascii="Times New Roman" w:hAnsi="Times New Roman" w:cs="Times New Roman"/>
          <w:sz w:val="20"/>
          <w:szCs w:val="20"/>
        </w:rPr>
        <w:t>Bennett</w:t>
      </w:r>
      <w:proofErr w:type="spellEnd"/>
      <w:r w:rsidRPr="00E562E8">
        <w:rPr>
          <w:rFonts w:ascii="Times New Roman" w:hAnsi="Times New Roman" w:cs="Times New Roman"/>
          <w:sz w:val="20"/>
          <w:szCs w:val="20"/>
        </w:rPr>
        <w:t xml:space="preserve">, K., &amp; </w:t>
      </w:r>
      <w:proofErr w:type="spellStart"/>
      <w:r w:rsidRPr="00E562E8">
        <w:rPr>
          <w:rFonts w:ascii="Times New Roman" w:hAnsi="Times New Roman" w:cs="Times New Roman"/>
          <w:sz w:val="20"/>
          <w:szCs w:val="20"/>
        </w:rPr>
        <w:t>Hebden</w:t>
      </w:r>
      <w:proofErr w:type="spellEnd"/>
      <w:r w:rsidRPr="00E562E8">
        <w:rPr>
          <w:rFonts w:ascii="Times New Roman" w:hAnsi="Times New Roman" w:cs="Times New Roman"/>
          <w:sz w:val="20"/>
          <w:szCs w:val="20"/>
        </w:rPr>
        <w:t xml:space="preserve">, U. (2010). A </w:t>
      </w:r>
      <w:proofErr w:type="spellStart"/>
      <w:r w:rsidRPr="00E562E8">
        <w:rPr>
          <w:rFonts w:ascii="Times New Roman" w:hAnsi="Times New Roman" w:cs="Times New Roman"/>
          <w:sz w:val="20"/>
          <w:szCs w:val="20"/>
        </w:rPr>
        <w:t>longitudinal</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study</w:t>
      </w:r>
      <w:proofErr w:type="spellEnd"/>
      <w:r w:rsidRPr="00E562E8">
        <w:rPr>
          <w:rFonts w:ascii="Times New Roman" w:hAnsi="Times New Roman" w:cs="Times New Roman"/>
          <w:sz w:val="20"/>
          <w:szCs w:val="20"/>
        </w:rPr>
        <w:t xml:space="preserve"> of </w:t>
      </w:r>
      <w:proofErr w:type="spellStart"/>
      <w:r w:rsidRPr="00E562E8">
        <w:rPr>
          <w:rFonts w:ascii="Times New Roman" w:hAnsi="Times New Roman" w:cs="Times New Roman"/>
          <w:sz w:val="20"/>
          <w:szCs w:val="20"/>
        </w:rPr>
        <w:t>stress</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and</w:t>
      </w:r>
      <w:proofErr w:type="spellEnd"/>
      <w:r w:rsidRPr="00E562E8">
        <w:rPr>
          <w:rFonts w:ascii="Times New Roman" w:hAnsi="Times New Roman" w:cs="Times New Roman"/>
          <w:sz w:val="20"/>
          <w:szCs w:val="20"/>
        </w:rPr>
        <w:t xml:space="preserve"> self-</w:t>
      </w:r>
      <w:proofErr w:type="spellStart"/>
      <w:r w:rsidRPr="00E562E8">
        <w:rPr>
          <w:rFonts w:ascii="Times New Roman" w:hAnsi="Times New Roman" w:cs="Times New Roman"/>
          <w:sz w:val="20"/>
          <w:szCs w:val="20"/>
        </w:rPr>
        <w:t>esteem</w:t>
      </w:r>
      <w:proofErr w:type="spellEnd"/>
      <w:r w:rsidRPr="00E562E8">
        <w:rPr>
          <w:rFonts w:ascii="Times New Roman" w:hAnsi="Times New Roman" w:cs="Times New Roman"/>
          <w:sz w:val="20"/>
          <w:szCs w:val="20"/>
        </w:rPr>
        <w:t xml:space="preserve"> in </w:t>
      </w:r>
      <w:proofErr w:type="spellStart"/>
      <w:r w:rsidRPr="00E562E8">
        <w:rPr>
          <w:rFonts w:ascii="Times New Roman" w:hAnsi="Times New Roman" w:cs="Times New Roman"/>
          <w:sz w:val="20"/>
          <w:szCs w:val="20"/>
        </w:rPr>
        <w:t>student</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nurses</w:t>
      </w:r>
      <w:proofErr w:type="spellEnd"/>
      <w:r w:rsidRPr="00E562E8">
        <w:rPr>
          <w:rFonts w:ascii="Times New Roman" w:hAnsi="Times New Roman" w:cs="Times New Roman"/>
          <w:sz w:val="20"/>
          <w:szCs w:val="20"/>
        </w:rPr>
        <w:t>. </w:t>
      </w:r>
      <w:proofErr w:type="spellStart"/>
      <w:r w:rsidRPr="00E562E8">
        <w:rPr>
          <w:rFonts w:ascii="Times New Roman" w:hAnsi="Times New Roman" w:cs="Times New Roman"/>
          <w:i/>
          <w:iCs/>
          <w:sz w:val="20"/>
          <w:szCs w:val="20"/>
        </w:rPr>
        <w:t>Nurse</w:t>
      </w:r>
      <w:proofErr w:type="spellEnd"/>
      <w:r w:rsidRPr="00E562E8">
        <w:rPr>
          <w:rFonts w:ascii="Times New Roman" w:hAnsi="Times New Roman" w:cs="Times New Roman"/>
          <w:i/>
          <w:iCs/>
          <w:sz w:val="20"/>
          <w:szCs w:val="20"/>
        </w:rPr>
        <w:t xml:space="preserve"> </w:t>
      </w:r>
      <w:proofErr w:type="spellStart"/>
      <w:r w:rsidRPr="00E562E8">
        <w:rPr>
          <w:rFonts w:ascii="Times New Roman" w:hAnsi="Times New Roman" w:cs="Times New Roman"/>
          <w:i/>
          <w:iCs/>
          <w:sz w:val="20"/>
          <w:szCs w:val="20"/>
        </w:rPr>
        <w:t>education</w:t>
      </w:r>
      <w:proofErr w:type="spellEnd"/>
      <w:r w:rsidRPr="00E562E8">
        <w:rPr>
          <w:rFonts w:ascii="Times New Roman" w:hAnsi="Times New Roman" w:cs="Times New Roman"/>
          <w:i/>
          <w:iCs/>
          <w:sz w:val="20"/>
          <w:szCs w:val="20"/>
        </w:rPr>
        <w:t xml:space="preserve"> </w:t>
      </w:r>
      <w:proofErr w:type="spellStart"/>
      <w:r w:rsidRPr="00E562E8">
        <w:rPr>
          <w:rFonts w:ascii="Times New Roman" w:hAnsi="Times New Roman" w:cs="Times New Roman"/>
          <w:i/>
          <w:iCs/>
          <w:sz w:val="20"/>
          <w:szCs w:val="20"/>
        </w:rPr>
        <w:t>today</w:t>
      </w:r>
      <w:proofErr w:type="spellEnd"/>
      <w:r w:rsidRPr="00E562E8">
        <w:rPr>
          <w:rFonts w:ascii="Times New Roman" w:hAnsi="Times New Roman" w:cs="Times New Roman"/>
          <w:sz w:val="20"/>
          <w:szCs w:val="20"/>
        </w:rPr>
        <w:t>, </w:t>
      </w:r>
      <w:r w:rsidRPr="00E562E8">
        <w:rPr>
          <w:rFonts w:ascii="Times New Roman" w:hAnsi="Times New Roman" w:cs="Times New Roman"/>
          <w:i/>
          <w:iCs/>
          <w:sz w:val="20"/>
          <w:szCs w:val="20"/>
        </w:rPr>
        <w:t>30</w:t>
      </w:r>
      <w:r w:rsidRPr="00E562E8">
        <w:rPr>
          <w:rFonts w:ascii="Times New Roman" w:hAnsi="Times New Roman" w:cs="Times New Roman"/>
          <w:sz w:val="20"/>
          <w:szCs w:val="20"/>
        </w:rPr>
        <w:t>(1), 78-84.</w:t>
      </w:r>
    </w:p>
    <w:p w14:paraId="7CD68A61" w14:textId="77777777" w:rsidR="00BE4780" w:rsidRPr="00E562E8" w:rsidRDefault="00BE4780" w:rsidP="00BE4780">
      <w:pPr>
        <w:spacing w:after="120" w:line="276" w:lineRule="auto"/>
        <w:ind w:left="709" w:hanging="709"/>
        <w:jc w:val="both"/>
        <w:rPr>
          <w:rFonts w:ascii="Times New Roman" w:hAnsi="Times New Roman" w:cs="Times New Roman"/>
          <w:sz w:val="20"/>
          <w:szCs w:val="20"/>
        </w:rPr>
      </w:pPr>
      <w:proofErr w:type="spellStart"/>
      <w:r w:rsidRPr="00E562E8">
        <w:rPr>
          <w:rFonts w:ascii="Times New Roman" w:hAnsi="Times New Roman" w:cs="Times New Roman"/>
          <w:sz w:val="20"/>
          <w:szCs w:val="20"/>
        </w:rPr>
        <w:t>Elçigil</w:t>
      </w:r>
      <w:proofErr w:type="spellEnd"/>
      <w:r w:rsidRPr="00E562E8">
        <w:rPr>
          <w:rFonts w:ascii="Times New Roman" w:hAnsi="Times New Roman" w:cs="Times New Roman"/>
          <w:sz w:val="20"/>
          <w:szCs w:val="20"/>
        </w:rPr>
        <w:t xml:space="preserve">, A., &amp; Sarı, H. Y. (2011). </w:t>
      </w:r>
      <w:proofErr w:type="spellStart"/>
      <w:r w:rsidRPr="00E562E8">
        <w:rPr>
          <w:rFonts w:ascii="Times New Roman" w:hAnsi="Times New Roman" w:cs="Times New Roman"/>
          <w:sz w:val="20"/>
          <w:szCs w:val="20"/>
        </w:rPr>
        <w:t>Facilitating</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factors</w:t>
      </w:r>
      <w:proofErr w:type="spellEnd"/>
      <w:r w:rsidRPr="00E562E8">
        <w:rPr>
          <w:rFonts w:ascii="Times New Roman" w:hAnsi="Times New Roman" w:cs="Times New Roman"/>
          <w:sz w:val="20"/>
          <w:szCs w:val="20"/>
        </w:rPr>
        <w:t xml:space="preserve"> in </w:t>
      </w:r>
      <w:proofErr w:type="spellStart"/>
      <w:r w:rsidRPr="00E562E8">
        <w:rPr>
          <w:rFonts w:ascii="Times New Roman" w:hAnsi="Times New Roman" w:cs="Times New Roman"/>
          <w:sz w:val="20"/>
          <w:szCs w:val="20"/>
        </w:rPr>
        <w:t>clinical</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education</w:t>
      </w:r>
      <w:proofErr w:type="spellEnd"/>
      <w:r w:rsidRPr="00E562E8">
        <w:rPr>
          <w:rFonts w:ascii="Times New Roman" w:hAnsi="Times New Roman" w:cs="Times New Roman"/>
          <w:sz w:val="20"/>
          <w:szCs w:val="20"/>
        </w:rPr>
        <w:t xml:space="preserve"> in </w:t>
      </w:r>
      <w:proofErr w:type="spellStart"/>
      <w:r w:rsidRPr="00E562E8">
        <w:rPr>
          <w:rFonts w:ascii="Times New Roman" w:hAnsi="Times New Roman" w:cs="Times New Roman"/>
          <w:sz w:val="20"/>
          <w:szCs w:val="20"/>
        </w:rPr>
        <w:t>nursing</w:t>
      </w:r>
      <w:proofErr w:type="spellEnd"/>
      <w:r w:rsidRPr="00E562E8">
        <w:rPr>
          <w:rFonts w:ascii="Times New Roman" w:hAnsi="Times New Roman" w:cs="Times New Roman"/>
          <w:sz w:val="20"/>
          <w:szCs w:val="20"/>
        </w:rPr>
        <w:t xml:space="preserve">. </w:t>
      </w:r>
      <w:r w:rsidRPr="00E562E8">
        <w:rPr>
          <w:rFonts w:ascii="Times New Roman" w:hAnsi="Times New Roman" w:cs="Times New Roman"/>
          <w:i/>
          <w:iCs/>
          <w:sz w:val="20"/>
          <w:szCs w:val="20"/>
        </w:rPr>
        <w:t xml:space="preserve">Dokuz </w:t>
      </w:r>
      <w:proofErr w:type="spellStart"/>
      <w:r w:rsidRPr="00E562E8">
        <w:rPr>
          <w:rFonts w:ascii="Times New Roman" w:hAnsi="Times New Roman" w:cs="Times New Roman"/>
          <w:i/>
          <w:iCs/>
          <w:sz w:val="20"/>
          <w:szCs w:val="20"/>
        </w:rPr>
        <w:t>Eylul</w:t>
      </w:r>
      <w:proofErr w:type="spellEnd"/>
      <w:r w:rsidRPr="00E562E8">
        <w:rPr>
          <w:rFonts w:ascii="Times New Roman" w:hAnsi="Times New Roman" w:cs="Times New Roman"/>
          <w:i/>
          <w:iCs/>
          <w:sz w:val="20"/>
          <w:szCs w:val="20"/>
        </w:rPr>
        <w:t xml:space="preserve"> </w:t>
      </w:r>
      <w:proofErr w:type="spellStart"/>
      <w:r w:rsidRPr="00E562E8">
        <w:rPr>
          <w:rFonts w:ascii="Times New Roman" w:hAnsi="Times New Roman" w:cs="Times New Roman"/>
          <w:i/>
          <w:iCs/>
          <w:sz w:val="20"/>
          <w:szCs w:val="20"/>
        </w:rPr>
        <w:t>University</w:t>
      </w:r>
      <w:proofErr w:type="spellEnd"/>
      <w:r w:rsidRPr="00E562E8">
        <w:rPr>
          <w:rFonts w:ascii="Times New Roman" w:hAnsi="Times New Roman" w:cs="Times New Roman"/>
          <w:i/>
          <w:iCs/>
          <w:sz w:val="20"/>
          <w:szCs w:val="20"/>
        </w:rPr>
        <w:t xml:space="preserve"> School of </w:t>
      </w:r>
      <w:proofErr w:type="spellStart"/>
      <w:r w:rsidRPr="00E562E8">
        <w:rPr>
          <w:rFonts w:ascii="Times New Roman" w:hAnsi="Times New Roman" w:cs="Times New Roman"/>
          <w:i/>
          <w:iCs/>
          <w:sz w:val="20"/>
          <w:szCs w:val="20"/>
        </w:rPr>
        <w:t>Nursing</w:t>
      </w:r>
      <w:proofErr w:type="spellEnd"/>
      <w:r w:rsidRPr="00E562E8">
        <w:rPr>
          <w:rFonts w:ascii="Times New Roman" w:hAnsi="Times New Roman" w:cs="Times New Roman"/>
          <w:i/>
          <w:iCs/>
          <w:sz w:val="20"/>
          <w:szCs w:val="20"/>
        </w:rPr>
        <w:t xml:space="preserve"> Electronic </w:t>
      </w:r>
      <w:proofErr w:type="spellStart"/>
      <w:r w:rsidRPr="00E562E8">
        <w:rPr>
          <w:rFonts w:ascii="Times New Roman" w:hAnsi="Times New Roman" w:cs="Times New Roman"/>
          <w:i/>
          <w:iCs/>
          <w:sz w:val="20"/>
          <w:szCs w:val="20"/>
        </w:rPr>
        <w:t>Journal</w:t>
      </w:r>
      <w:proofErr w:type="spellEnd"/>
      <w:r w:rsidRPr="00E562E8">
        <w:rPr>
          <w:rFonts w:ascii="Times New Roman" w:hAnsi="Times New Roman" w:cs="Times New Roman"/>
          <w:i/>
          <w:iCs/>
          <w:sz w:val="20"/>
          <w:szCs w:val="20"/>
        </w:rPr>
        <w:t>, 4</w:t>
      </w:r>
      <w:r w:rsidRPr="00E562E8">
        <w:rPr>
          <w:rFonts w:ascii="Times New Roman" w:hAnsi="Times New Roman" w:cs="Times New Roman"/>
          <w:sz w:val="20"/>
          <w:szCs w:val="20"/>
        </w:rPr>
        <w:t xml:space="preserve"> (2), 67-71.</w:t>
      </w:r>
    </w:p>
    <w:p w14:paraId="4D87B82E" w14:textId="77777777" w:rsidR="00BE4780" w:rsidRPr="00E562E8" w:rsidRDefault="00BE4780" w:rsidP="00BE4780">
      <w:pPr>
        <w:spacing w:after="120" w:line="276" w:lineRule="auto"/>
        <w:ind w:left="709" w:hanging="709"/>
        <w:jc w:val="both"/>
        <w:rPr>
          <w:rFonts w:ascii="Times New Roman" w:hAnsi="Times New Roman" w:cs="Times New Roman"/>
          <w:sz w:val="20"/>
          <w:szCs w:val="20"/>
        </w:rPr>
      </w:pPr>
      <w:r w:rsidRPr="00E562E8">
        <w:rPr>
          <w:rFonts w:ascii="Times New Roman" w:hAnsi="Times New Roman" w:cs="Times New Roman"/>
          <w:sz w:val="20"/>
          <w:szCs w:val="20"/>
        </w:rPr>
        <w:t xml:space="preserve">Erbil, N., Kahraman, A., &amp; Bostan, Ö. (2006). Hemşirelik öğrencilerinin ilk klinik deneyim öncesi </w:t>
      </w:r>
      <w:proofErr w:type="spellStart"/>
      <w:r w:rsidRPr="00E562E8">
        <w:rPr>
          <w:rFonts w:ascii="Times New Roman" w:hAnsi="Times New Roman" w:cs="Times New Roman"/>
          <w:sz w:val="20"/>
          <w:szCs w:val="20"/>
        </w:rPr>
        <w:t>anksiyete</w:t>
      </w:r>
      <w:proofErr w:type="spellEnd"/>
      <w:r w:rsidRPr="00E562E8">
        <w:rPr>
          <w:rFonts w:ascii="Times New Roman" w:hAnsi="Times New Roman" w:cs="Times New Roman"/>
          <w:sz w:val="20"/>
          <w:szCs w:val="20"/>
        </w:rPr>
        <w:t xml:space="preserve"> düzeylerinin belirlenmesi. </w:t>
      </w:r>
      <w:r w:rsidRPr="00E562E8">
        <w:rPr>
          <w:rFonts w:ascii="Times New Roman" w:hAnsi="Times New Roman" w:cs="Times New Roman"/>
          <w:i/>
          <w:iCs/>
          <w:sz w:val="20"/>
          <w:szCs w:val="20"/>
        </w:rPr>
        <w:t>Anadolu Hemşirelik ve Sağlık Bilimleri Dergisi</w:t>
      </w:r>
      <w:r w:rsidRPr="00E562E8">
        <w:rPr>
          <w:rFonts w:ascii="Times New Roman" w:hAnsi="Times New Roman" w:cs="Times New Roman"/>
          <w:sz w:val="20"/>
          <w:szCs w:val="20"/>
        </w:rPr>
        <w:t>, </w:t>
      </w:r>
      <w:r w:rsidRPr="00E562E8">
        <w:rPr>
          <w:rFonts w:ascii="Times New Roman" w:hAnsi="Times New Roman" w:cs="Times New Roman"/>
          <w:i/>
          <w:iCs/>
          <w:sz w:val="20"/>
          <w:szCs w:val="20"/>
        </w:rPr>
        <w:t>9</w:t>
      </w:r>
      <w:r w:rsidRPr="00E562E8">
        <w:rPr>
          <w:rFonts w:ascii="Times New Roman" w:hAnsi="Times New Roman" w:cs="Times New Roman"/>
          <w:sz w:val="20"/>
          <w:szCs w:val="20"/>
        </w:rPr>
        <w:t>(1), 10-16.</w:t>
      </w:r>
    </w:p>
    <w:p w14:paraId="6AB189CF" w14:textId="77777777" w:rsidR="00BE4780" w:rsidRPr="00E562E8" w:rsidRDefault="00BE4780" w:rsidP="00BE4780">
      <w:pPr>
        <w:spacing w:after="120" w:line="276" w:lineRule="auto"/>
        <w:ind w:left="709" w:hanging="709"/>
        <w:jc w:val="both"/>
        <w:rPr>
          <w:rFonts w:ascii="Times New Roman" w:hAnsi="Times New Roman" w:cs="Times New Roman"/>
          <w:sz w:val="20"/>
          <w:szCs w:val="20"/>
        </w:rPr>
      </w:pPr>
      <w:proofErr w:type="spellStart"/>
      <w:r w:rsidRPr="00E562E8">
        <w:rPr>
          <w:rFonts w:ascii="Times New Roman" w:hAnsi="Times New Roman" w:cs="Times New Roman"/>
          <w:sz w:val="20"/>
          <w:szCs w:val="20"/>
        </w:rPr>
        <w:t>Gümral</w:t>
      </w:r>
      <w:proofErr w:type="spellEnd"/>
      <w:r w:rsidRPr="00E562E8">
        <w:rPr>
          <w:rFonts w:ascii="Times New Roman" w:hAnsi="Times New Roman" w:cs="Times New Roman"/>
          <w:sz w:val="20"/>
          <w:szCs w:val="20"/>
        </w:rPr>
        <w:t xml:space="preserve">, N., &amp; Coşar, F. (2006). Ebelik ve hemşirelik son sınıf öğrencilerinin okul-hastane </w:t>
      </w:r>
      <w:proofErr w:type="gramStart"/>
      <w:r w:rsidRPr="00E562E8">
        <w:rPr>
          <w:rFonts w:ascii="Times New Roman" w:hAnsi="Times New Roman" w:cs="Times New Roman"/>
          <w:sz w:val="20"/>
          <w:szCs w:val="20"/>
        </w:rPr>
        <w:t>işbirliği</w:t>
      </w:r>
      <w:proofErr w:type="gramEnd"/>
      <w:r w:rsidRPr="00E562E8">
        <w:rPr>
          <w:rFonts w:ascii="Times New Roman" w:hAnsi="Times New Roman" w:cs="Times New Roman"/>
          <w:sz w:val="20"/>
          <w:szCs w:val="20"/>
        </w:rPr>
        <w:t xml:space="preserve"> ile ilgili görüşlerinin değerlendirilmesi. </w:t>
      </w:r>
      <w:r w:rsidRPr="00E562E8">
        <w:rPr>
          <w:rFonts w:ascii="Times New Roman" w:hAnsi="Times New Roman" w:cs="Times New Roman"/>
          <w:i/>
          <w:iCs/>
          <w:sz w:val="20"/>
          <w:szCs w:val="20"/>
        </w:rPr>
        <w:t>SDÜ Tıp Fakültesi Dergisi</w:t>
      </w:r>
      <w:r w:rsidRPr="00E562E8">
        <w:rPr>
          <w:rFonts w:ascii="Times New Roman" w:hAnsi="Times New Roman" w:cs="Times New Roman"/>
          <w:sz w:val="20"/>
          <w:szCs w:val="20"/>
        </w:rPr>
        <w:t>, </w:t>
      </w:r>
      <w:r w:rsidRPr="00E562E8">
        <w:rPr>
          <w:rFonts w:ascii="Times New Roman" w:hAnsi="Times New Roman" w:cs="Times New Roman"/>
          <w:i/>
          <w:iCs/>
          <w:sz w:val="20"/>
          <w:szCs w:val="20"/>
        </w:rPr>
        <w:t>13</w:t>
      </w:r>
      <w:r w:rsidRPr="00E562E8">
        <w:rPr>
          <w:rFonts w:ascii="Times New Roman" w:hAnsi="Times New Roman" w:cs="Times New Roman"/>
          <w:sz w:val="20"/>
          <w:szCs w:val="20"/>
        </w:rPr>
        <w:t>(3), 21-24.</w:t>
      </w:r>
    </w:p>
    <w:p w14:paraId="3800C6E1" w14:textId="77777777" w:rsidR="00BE4780" w:rsidRPr="00E562E8" w:rsidRDefault="00BE4780" w:rsidP="00BE4780">
      <w:pPr>
        <w:spacing w:after="120" w:line="276" w:lineRule="auto"/>
        <w:ind w:left="709" w:hanging="709"/>
        <w:jc w:val="both"/>
        <w:rPr>
          <w:rFonts w:ascii="Times New Roman" w:hAnsi="Times New Roman" w:cs="Times New Roman"/>
          <w:sz w:val="20"/>
          <w:szCs w:val="20"/>
        </w:rPr>
      </w:pPr>
      <w:proofErr w:type="spellStart"/>
      <w:r w:rsidRPr="00E562E8">
        <w:rPr>
          <w:rFonts w:ascii="Times New Roman" w:hAnsi="Times New Roman" w:cs="Times New Roman"/>
          <w:sz w:val="20"/>
          <w:szCs w:val="20"/>
        </w:rPr>
        <w:t>Hacıhasanoğlu</w:t>
      </w:r>
      <w:proofErr w:type="spellEnd"/>
      <w:r w:rsidRPr="00E562E8">
        <w:rPr>
          <w:rFonts w:ascii="Times New Roman" w:hAnsi="Times New Roman" w:cs="Times New Roman"/>
          <w:sz w:val="20"/>
          <w:szCs w:val="20"/>
        </w:rPr>
        <w:t xml:space="preserve">, R., </w:t>
      </w:r>
      <w:proofErr w:type="spellStart"/>
      <w:r w:rsidRPr="00E562E8">
        <w:rPr>
          <w:rFonts w:ascii="Times New Roman" w:hAnsi="Times New Roman" w:cs="Times New Roman"/>
          <w:sz w:val="20"/>
          <w:szCs w:val="20"/>
        </w:rPr>
        <w:t>Karakurt</w:t>
      </w:r>
      <w:proofErr w:type="spellEnd"/>
      <w:r w:rsidRPr="00E562E8">
        <w:rPr>
          <w:rFonts w:ascii="Times New Roman" w:hAnsi="Times New Roman" w:cs="Times New Roman"/>
          <w:sz w:val="20"/>
          <w:szCs w:val="20"/>
        </w:rPr>
        <w:t>, P., Yılmaz, S., &amp; Yıldırım, A. (2008). Sağlık yüksekokulu birinci sınıf öğrencilerinin klinik uygulamaya ilişkin kaygı düzeylerinin belirlenmesi. </w:t>
      </w:r>
      <w:r w:rsidRPr="00E562E8">
        <w:rPr>
          <w:rFonts w:ascii="Times New Roman" w:hAnsi="Times New Roman" w:cs="Times New Roman"/>
          <w:i/>
          <w:iCs/>
          <w:sz w:val="20"/>
          <w:szCs w:val="20"/>
        </w:rPr>
        <w:t>Anadolu Hemşirelik ve Sağlık Bilimleri Dergisi</w:t>
      </w:r>
      <w:r w:rsidRPr="00E562E8">
        <w:rPr>
          <w:rFonts w:ascii="Times New Roman" w:hAnsi="Times New Roman" w:cs="Times New Roman"/>
          <w:sz w:val="20"/>
          <w:szCs w:val="20"/>
        </w:rPr>
        <w:t>, </w:t>
      </w:r>
      <w:r w:rsidRPr="00E562E8">
        <w:rPr>
          <w:rFonts w:ascii="Times New Roman" w:hAnsi="Times New Roman" w:cs="Times New Roman"/>
          <w:i/>
          <w:iCs/>
          <w:sz w:val="20"/>
          <w:szCs w:val="20"/>
        </w:rPr>
        <w:t>11</w:t>
      </w:r>
      <w:r w:rsidRPr="00E562E8">
        <w:rPr>
          <w:rFonts w:ascii="Times New Roman" w:hAnsi="Times New Roman" w:cs="Times New Roman"/>
          <w:sz w:val="20"/>
          <w:szCs w:val="20"/>
        </w:rPr>
        <w:t>(1), 69-75.</w:t>
      </w:r>
    </w:p>
    <w:p w14:paraId="10DA892C" w14:textId="77777777" w:rsidR="00BE4780" w:rsidRPr="00E562E8" w:rsidRDefault="00BE4780" w:rsidP="00BE4780">
      <w:pPr>
        <w:spacing w:after="120" w:line="276" w:lineRule="auto"/>
        <w:ind w:left="709" w:hanging="709"/>
        <w:jc w:val="both"/>
        <w:rPr>
          <w:rFonts w:ascii="Times New Roman" w:hAnsi="Times New Roman" w:cs="Times New Roman"/>
          <w:sz w:val="20"/>
          <w:szCs w:val="20"/>
        </w:rPr>
      </w:pPr>
      <w:proofErr w:type="spellStart"/>
      <w:r w:rsidRPr="00E562E8">
        <w:rPr>
          <w:rFonts w:ascii="Times New Roman" w:hAnsi="Times New Roman" w:cs="Times New Roman"/>
          <w:sz w:val="20"/>
          <w:szCs w:val="20"/>
        </w:rPr>
        <w:t>Jimenez</w:t>
      </w:r>
      <w:proofErr w:type="spellEnd"/>
      <w:r w:rsidRPr="00E562E8">
        <w:rPr>
          <w:rFonts w:ascii="Times New Roman" w:hAnsi="Times New Roman" w:cs="Times New Roman"/>
          <w:sz w:val="20"/>
          <w:szCs w:val="20"/>
        </w:rPr>
        <w:t xml:space="preserve"> C, </w:t>
      </w:r>
      <w:proofErr w:type="spellStart"/>
      <w:r w:rsidRPr="00E562E8">
        <w:rPr>
          <w:rFonts w:ascii="Times New Roman" w:hAnsi="Times New Roman" w:cs="Times New Roman"/>
          <w:sz w:val="20"/>
          <w:szCs w:val="20"/>
        </w:rPr>
        <w:t>Navia‐Osorio</w:t>
      </w:r>
      <w:proofErr w:type="spellEnd"/>
      <w:r w:rsidRPr="00E562E8">
        <w:rPr>
          <w:rFonts w:ascii="Times New Roman" w:hAnsi="Times New Roman" w:cs="Times New Roman"/>
          <w:sz w:val="20"/>
          <w:szCs w:val="20"/>
        </w:rPr>
        <w:t xml:space="preserve"> PM, Diaz CV. (2010). </w:t>
      </w:r>
      <w:proofErr w:type="spellStart"/>
      <w:r w:rsidRPr="00E562E8">
        <w:rPr>
          <w:rFonts w:ascii="Times New Roman" w:hAnsi="Times New Roman" w:cs="Times New Roman"/>
          <w:sz w:val="20"/>
          <w:szCs w:val="20"/>
        </w:rPr>
        <w:t>Stress</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and</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health</w:t>
      </w:r>
      <w:proofErr w:type="spellEnd"/>
      <w:r w:rsidRPr="00E562E8">
        <w:rPr>
          <w:rFonts w:ascii="Times New Roman" w:hAnsi="Times New Roman" w:cs="Times New Roman"/>
          <w:sz w:val="20"/>
          <w:szCs w:val="20"/>
        </w:rPr>
        <w:t xml:space="preserve"> in </w:t>
      </w:r>
      <w:proofErr w:type="spellStart"/>
      <w:r w:rsidRPr="00E562E8">
        <w:rPr>
          <w:rFonts w:ascii="Times New Roman" w:hAnsi="Times New Roman" w:cs="Times New Roman"/>
          <w:sz w:val="20"/>
          <w:szCs w:val="20"/>
        </w:rPr>
        <w:t>novice</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and</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experienced</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nursing</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students</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i/>
          <w:iCs/>
          <w:sz w:val="20"/>
          <w:szCs w:val="20"/>
        </w:rPr>
        <w:t>Journal</w:t>
      </w:r>
      <w:proofErr w:type="spellEnd"/>
      <w:r w:rsidRPr="00E562E8">
        <w:rPr>
          <w:rFonts w:ascii="Times New Roman" w:hAnsi="Times New Roman" w:cs="Times New Roman"/>
          <w:i/>
          <w:iCs/>
          <w:sz w:val="20"/>
          <w:szCs w:val="20"/>
        </w:rPr>
        <w:t xml:space="preserve"> of Advanced </w:t>
      </w:r>
      <w:proofErr w:type="spellStart"/>
      <w:r w:rsidRPr="00E562E8">
        <w:rPr>
          <w:rFonts w:ascii="Times New Roman" w:hAnsi="Times New Roman" w:cs="Times New Roman"/>
          <w:i/>
          <w:iCs/>
          <w:sz w:val="20"/>
          <w:szCs w:val="20"/>
        </w:rPr>
        <w:t>Nursing</w:t>
      </w:r>
      <w:proofErr w:type="spellEnd"/>
      <w:r w:rsidRPr="00E562E8">
        <w:rPr>
          <w:rFonts w:ascii="Times New Roman" w:hAnsi="Times New Roman" w:cs="Times New Roman"/>
          <w:i/>
          <w:iCs/>
          <w:sz w:val="20"/>
          <w:szCs w:val="20"/>
        </w:rPr>
        <w:t>, 66</w:t>
      </w:r>
      <w:r w:rsidRPr="00E562E8">
        <w:rPr>
          <w:rFonts w:ascii="Times New Roman" w:hAnsi="Times New Roman" w:cs="Times New Roman"/>
          <w:sz w:val="20"/>
          <w:szCs w:val="20"/>
        </w:rPr>
        <w:t>(2), 442-455.</w:t>
      </w:r>
    </w:p>
    <w:p w14:paraId="2ACD11E3" w14:textId="77777777" w:rsidR="00BE4780" w:rsidRPr="00E562E8" w:rsidRDefault="00BE4780" w:rsidP="00BE4780">
      <w:pPr>
        <w:spacing w:after="120" w:line="276" w:lineRule="auto"/>
        <w:ind w:left="709" w:hanging="709"/>
        <w:jc w:val="both"/>
        <w:rPr>
          <w:rFonts w:ascii="Times New Roman" w:hAnsi="Times New Roman" w:cs="Times New Roman"/>
          <w:color w:val="222222"/>
          <w:sz w:val="20"/>
          <w:szCs w:val="20"/>
          <w:shd w:val="clear" w:color="auto" w:fill="FFFFFF"/>
        </w:rPr>
      </w:pPr>
      <w:r w:rsidRPr="00E562E8">
        <w:rPr>
          <w:rFonts w:ascii="Times New Roman" w:hAnsi="Times New Roman" w:cs="Times New Roman"/>
          <w:color w:val="222222"/>
          <w:sz w:val="20"/>
          <w:szCs w:val="20"/>
          <w:shd w:val="clear" w:color="auto" w:fill="FFFFFF"/>
        </w:rPr>
        <w:t>Karadeniz, K. Ö., &amp; Elmas, S. (2021). Hemşirelikte Klinik Eğitim. </w:t>
      </w:r>
      <w:r w:rsidRPr="00E562E8">
        <w:rPr>
          <w:rFonts w:ascii="Times New Roman" w:hAnsi="Times New Roman" w:cs="Times New Roman"/>
          <w:i/>
          <w:iCs/>
          <w:color w:val="222222"/>
          <w:sz w:val="20"/>
          <w:szCs w:val="20"/>
          <w:shd w:val="clear" w:color="auto" w:fill="FFFFFF"/>
        </w:rPr>
        <w:t>Avrasya Sağlık Bilimleri Dergisi</w:t>
      </w:r>
      <w:r w:rsidRPr="00E562E8">
        <w:rPr>
          <w:rFonts w:ascii="Times New Roman" w:hAnsi="Times New Roman" w:cs="Times New Roman"/>
          <w:color w:val="222222"/>
          <w:sz w:val="20"/>
          <w:szCs w:val="20"/>
          <w:shd w:val="clear" w:color="auto" w:fill="FFFFFF"/>
        </w:rPr>
        <w:t>, </w:t>
      </w:r>
      <w:r w:rsidRPr="00E562E8">
        <w:rPr>
          <w:rFonts w:ascii="Times New Roman" w:hAnsi="Times New Roman" w:cs="Times New Roman"/>
          <w:i/>
          <w:iCs/>
          <w:color w:val="222222"/>
          <w:sz w:val="20"/>
          <w:szCs w:val="20"/>
          <w:shd w:val="clear" w:color="auto" w:fill="FFFFFF"/>
        </w:rPr>
        <w:t>4</w:t>
      </w:r>
      <w:r w:rsidRPr="00E562E8">
        <w:rPr>
          <w:rFonts w:ascii="Times New Roman" w:hAnsi="Times New Roman" w:cs="Times New Roman"/>
          <w:color w:val="222222"/>
          <w:sz w:val="20"/>
          <w:szCs w:val="20"/>
          <w:shd w:val="clear" w:color="auto" w:fill="FFFFFF"/>
        </w:rPr>
        <w:t>(2), 132-137.</w:t>
      </w:r>
    </w:p>
    <w:p w14:paraId="1833EE16" w14:textId="77777777" w:rsidR="00BE4780" w:rsidRPr="00E562E8" w:rsidRDefault="00BE4780" w:rsidP="00BE4780">
      <w:pPr>
        <w:spacing w:after="120" w:line="276" w:lineRule="auto"/>
        <w:ind w:left="709" w:hanging="709"/>
        <w:jc w:val="both"/>
        <w:rPr>
          <w:rFonts w:ascii="Times New Roman" w:hAnsi="Times New Roman" w:cs="Times New Roman"/>
          <w:sz w:val="20"/>
          <w:szCs w:val="20"/>
        </w:rPr>
      </w:pPr>
      <w:r w:rsidRPr="00E562E8">
        <w:rPr>
          <w:rFonts w:ascii="Times New Roman" w:hAnsi="Times New Roman" w:cs="Times New Roman"/>
          <w:sz w:val="20"/>
          <w:szCs w:val="20"/>
        </w:rPr>
        <w:t xml:space="preserve">Karaöz, S. (2013). Hemşirelik eğitiminde klinik değerlendirmeye genel bakış: Güçlükler ve öneriler. </w:t>
      </w:r>
      <w:r w:rsidRPr="00E562E8">
        <w:rPr>
          <w:rFonts w:ascii="Times New Roman" w:hAnsi="Times New Roman" w:cs="Times New Roman"/>
          <w:i/>
          <w:iCs/>
          <w:sz w:val="20"/>
          <w:szCs w:val="20"/>
        </w:rPr>
        <w:t>Dokuz Eylül Üniversitesi Hemşirelik Fakültesi Elektronik Dergisi, 6</w:t>
      </w:r>
      <w:r w:rsidRPr="00E562E8">
        <w:rPr>
          <w:rFonts w:ascii="Times New Roman" w:hAnsi="Times New Roman" w:cs="Times New Roman"/>
          <w:sz w:val="20"/>
          <w:szCs w:val="20"/>
        </w:rPr>
        <w:t xml:space="preserve"> (3), 149-158.</w:t>
      </w:r>
    </w:p>
    <w:p w14:paraId="1B417373" w14:textId="77777777" w:rsidR="00BE4780" w:rsidRPr="00E562E8" w:rsidRDefault="00BE4780" w:rsidP="00BE4780">
      <w:pPr>
        <w:spacing w:after="120" w:line="276" w:lineRule="auto"/>
        <w:ind w:left="709" w:hanging="709"/>
        <w:jc w:val="both"/>
        <w:rPr>
          <w:rFonts w:ascii="Times New Roman" w:hAnsi="Times New Roman" w:cs="Times New Roman"/>
          <w:color w:val="000000"/>
          <w:sz w:val="20"/>
          <w:szCs w:val="20"/>
        </w:rPr>
      </w:pPr>
      <w:r w:rsidRPr="00E562E8">
        <w:rPr>
          <w:rFonts w:ascii="Times New Roman" w:hAnsi="Times New Roman" w:cs="Times New Roman"/>
          <w:color w:val="000000"/>
          <w:sz w:val="20"/>
          <w:szCs w:val="20"/>
        </w:rPr>
        <w:t xml:space="preserve">La Sala </w:t>
      </w:r>
      <w:proofErr w:type="spellStart"/>
      <w:r w:rsidRPr="00E562E8">
        <w:rPr>
          <w:rFonts w:ascii="Times New Roman" w:hAnsi="Times New Roman" w:cs="Times New Roman"/>
          <w:color w:val="000000"/>
          <w:sz w:val="20"/>
          <w:szCs w:val="20"/>
        </w:rPr>
        <w:t>Rachele</w:t>
      </w:r>
      <w:proofErr w:type="spellEnd"/>
      <w:r w:rsidRPr="00E562E8">
        <w:rPr>
          <w:rFonts w:ascii="Times New Roman" w:hAnsi="Times New Roman" w:cs="Times New Roman"/>
          <w:color w:val="000000"/>
          <w:sz w:val="20"/>
          <w:szCs w:val="20"/>
        </w:rPr>
        <w:t xml:space="preserve">, R. C., </w:t>
      </w:r>
      <w:proofErr w:type="spellStart"/>
      <w:r w:rsidRPr="00E562E8">
        <w:rPr>
          <w:rFonts w:ascii="Times New Roman" w:hAnsi="Times New Roman" w:cs="Times New Roman"/>
          <w:color w:val="000000"/>
          <w:sz w:val="20"/>
          <w:szCs w:val="20"/>
        </w:rPr>
        <w:t>Santina</w:t>
      </w:r>
      <w:proofErr w:type="spellEnd"/>
      <w:r w:rsidRPr="00E562E8">
        <w:rPr>
          <w:rFonts w:ascii="Times New Roman" w:hAnsi="Times New Roman" w:cs="Times New Roman"/>
          <w:color w:val="000000"/>
          <w:sz w:val="20"/>
          <w:szCs w:val="20"/>
        </w:rPr>
        <w:t xml:space="preserve">, G., </w:t>
      </w:r>
      <w:proofErr w:type="spellStart"/>
      <w:r w:rsidRPr="00E562E8">
        <w:rPr>
          <w:rFonts w:ascii="Times New Roman" w:hAnsi="Times New Roman" w:cs="Times New Roman"/>
          <w:color w:val="000000"/>
          <w:sz w:val="20"/>
          <w:szCs w:val="20"/>
        </w:rPr>
        <w:t>Michele</w:t>
      </w:r>
      <w:proofErr w:type="spellEnd"/>
      <w:r w:rsidRPr="00E562E8">
        <w:rPr>
          <w:rFonts w:ascii="Times New Roman" w:hAnsi="Times New Roman" w:cs="Times New Roman"/>
          <w:color w:val="000000"/>
          <w:sz w:val="20"/>
          <w:szCs w:val="20"/>
        </w:rPr>
        <w:t xml:space="preserve">, M., </w:t>
      </w:r>
      <w:proofErr w:type="spellStart"/>
      <w:r w:rsidRPr="00E562E8">
        <w:rPr>
          <w:rFonts w:ascii="Times New Roman" w:hAnsi="Times New Roman" w:cs="Times New Roman"/>
          <w:color w:val="000000"/>
          <w:sz w:val="20"/>
          <w:szCs w:val="20"/>
        </w:rPr>
        <w:t>Giuseppe</w:t>
      </w:r>
      <w:proofErr w:type="spellEnd"/>
      <w:r w:rsidRPr="00E562E8">
        <w:rPr>
          <w:rFonts w:ascii="Times New Roman" w:hAnsi="Times New Roman" w:cs="Times New Roman"/>
          <w:color w:val="000000"/>
          <w:sz w:val="20"/>
          <w:szCs w:val="20"/>
        </w:rPr>
        <w:t xml:space="preserve">, M., &amp; </w:t>
      </w:r>
      <w:proofErr w:type="spellStart"/>
      <w:r w:rsidRPr="00E562E8">
        <w:rPr>
          <w:rFonts w:ascii="Times New Roman" w:hAnsi="Times New Roman" w:cs="Times New Roman"/>
          <w:color w:val="000000"/>
          <w:sz w:val="20"/>
          <w:szCs w:val="20"/>
        </w:rPr>
        <w:t>Flavia</w:t>
      </w:r>
      <w:proofErr w:type="spellEnd"/>
      <w:r w:rsidRPr="00E562E8">
        <w:rPr>
          <w:rFonts w:ascii="Times New Roman" w:hAnsi="Times New Roman" w:cs="Times New Roman"/>
          <w:color w:val="000000"/>
          <w:sz w:val="20"/>
          <w:szCs w:val="20"/>
        </w:rPr>
        <w:t xml:space="preserve">, P. (2019). </w:t>
      </w:r>
      <w:proofErr w:type="spellStart"/>
      <w:r w:rsidRPr="00E562E8">
        <w:rPr>
          <w:rFonts w:ascii="Times New Roman" w:hAnsi="Times New Roman" w:cs="Times New Roman"/>
          <w:color w:val="000000"/>
          <w:sz w:val="20"/>
          <w:szCs w:val="20"/>
        </w:rPr>
        <w:t>Nursing</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students</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perception</w:t>
      </w:r>
      <w:proofErr w:type="spellEnd"/>
      <w:r w:rsidRPr="00E562E8">
        <w:rPr>
          <w:rFonts w:ascii="Times New Roman" w:hAnsi="Times New Roman" w:cs="Times New Roman"/>
          <w:color w:val="000000"/>
          <w:sz w:val="20"/>
          <w:szCs w:val="20"/>
        </w:rPr>
        <w:t xml:space="preserve"> of </w:t>
      </w:r>
      <w:proofErr w:type="spellStart"/>
      <w:r w:rsidRPr="00E562E8">
        <w:rPr>
          <w:rFonts w:ascii="Times New Roman" w:hAnsi="Times New Roman" w:cs="Times New Roman"/>
          <w:color w:val="000000"/>
          <w:sz w:val="20"/>
          <w:szCs w:val="20"/>
        </w:rPr>
        <w:t>the</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quality</w:t>
      </w:r>
      <w:proofErr w:type="spellEnd"/>
      <w:r w:rsidRPr="00E562E8">
        <w:rPr>
          <w:rFonts w:ascii="Times New Roman" w:hAnsi="Times New Roman" w:cs="Times New Roman"/>
          <w:color w:val="000000"/>
          <w:sz w:val="20"/>
          <w:szCs w:val="20"/>
        </w:rPr>
        <w:t xml:space="preserve"> of </w:t>
      </w:r>
      <w:proofErr w:type="spellStart"/>
      <w:r w:rsidRPr="00E562E8">
        <w:rPr>
          <w:rFonts w:ascii="Times New Roman" w:hAnsi="Times New Roman" w:cs="Times New Roman"/>
          <w:color w:val="000000"/>
          <w:sz w:val="20"/>
          <w:szCs w:val="20"/>
        </w:rPr>
        <w:t>clinical</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learning</w:t>
      </w:r>
      <w:proofErr w:type="spellEnd"/>
      <w:r w:rsidRPr="00E562E8">
        <w:rPr>
          <w:rFonts w:ascii="Times New Roman" w:hAnsi="Times New Roman" w:cs="Times New Roman"/>
          <w:color w:val="000000"/>
          <w:sz w:val="20"/>
          <w:szCs w:val="20"/>
        </w:rPr>
        <w:t xml:space="preserve">: a </w:t>
      </w:r>
      <w:proofErr w:type="spellStart"/>
      <w:r w:rsidRPr="00E562E8">
        <w:rPr>
          <w:rFonts w:ascii="Times New Roman" w:hAnsi="Times New Roman" w:cs="Times New Roman"/>
          <w:color w:val="000000"/>
          <w:sz w:val="20"/>
          <w:szCs w:val="20"/>
        </w:rPr>
        <w:t>mixed</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methods</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inquiry</w:t>
      </w:r>
      <w:proofErr w:type="spellEnd"/>
      <w:r w:rsidRPr="00E562E8">
        <w:rPr>
          <w:rFonts w:ascii="Times New Roman" w:hAnsi="Times New Roman" w:cs="Times New Roman"/>
          <w:color w:val="000000"/>
          <w:sz w:val="20"/>
          <w:szCs w:val="20"/>
        </w:rPr>
        <w:t>. </w:t>
      </w:r>
      <w:proofErr w:type="spellStart"/>
      <w:r w:rsidRPr="00E562E8">
        <w:rPr>
          <w:rFonts w:ascii="Times New Roman" w:hAnsi="Times New Roman" w:cs="Times New Roman"/>
          <w:i/>
          <w:iCs/>
          <w:color w:val="000000"/>
          <w:sz w:val="20"/>
          <w:szCs w:val="20"/>
        </w:rPr>
        <w:t>Acta</w:t>
      </w:r>
      <w:proofErr w:type="spellEnd"/>
      <w:r w:rsidRPr="00E562E8">
        <w:rPr>
          <w:rFonts w:ascii="Times New Roman" w:hAnsi="Times New Roman" w:cs="Times New Roman"/>
          <w:i/>
          <w:iCs/>
          <w:color w:val="000000"/>
          <w:sz w:val="20"/>
          <w:szCs w:val="20"/>
        </w:rPr>
        <w:t xml:space="preserve"> </w:t>
      </w:r>
      <w:proofErr w:type="spellStart"/>
      <w:r w:rsidRPr="00E562E8">
        <w:rPr>
          <w:rFonts w:ascii="Times New Roman" w:hAnsi="Times New Roman" w:cs="Times New Roman"/>
          <w:i/>
          <w:iCs/>
          <w:color w:val="000000"/>
          <w:sz w:val="20"/>
          <w:szCs w:val="20"/>
        </w:rPr>
        <w:t>Bio</w:t>
      </w:r>
      <w:proofErr w:type="spellEnd"/>
      <w:r w:rsidRPr="00E562E8">
        <w:rPr>
          <w:rFonts w:ascii="Times New Roman" w:hAnsi="Times New Roman" w:cs="Times New Roman"/>
          <w:i/>
          <w:iCs/>
          <w:color w:val="000000"/>
          <w:sz w:val="20"/>
          <w:szCs w:val="20"/>
        </w:rPr>
        <w:t xml:space="preserve"> </w:t>
      </w:r>
      <w:proofErr w:type="spellStart"/>
      <w:r w:rsidRPr="00E562E8">
        <w:rPr>
          <w:rFonts w:ascii="Times New Roman" w:hAnsi="Times New Roman" w:cs="Times New Roman"/>
          <w:i/>
          <w:iCs/>
          <w:color w:val="000000"/>
          <w:sz w:val="20"/>
          <w:szCs w:val="20"/>
        </w:rPr>
        <w:t>Medica</w:t>
      </w:r>
      <w:proofErr w:type="spellEnd"/>
      <w:r w:rsidRPr="00E562E8">
        <w:rPr>
          <w:rFonts w:ascii="Times New Roman" w:hAnsi="Times New Roman" w:cs="Times New Roman"/>
          <w:i/>
          <w:iCs/>
          <w:color w:val="000000"/>
          <w:sz w:val="20"/>
          <w:szCs w:val="20"/>
        </w:rPr>
        <w:t xml:space="preserve">: </w:t>
      </w:r>
      <w:proofErr w:type="spellStart"/>
      <w:r w:rsidRPr="00E562E8">
        <w:rPr>
          <w:rFonts w:ascii="Times New Roman" w:hAnsi="Times New Roman" w:cs="Times New Roman"/>
          <w:i/>
          <w:iCs/>
          <w:color w:val="000000"/>
          <w:sz w:val="20"/>
          <w:szCs w:val="20"/>
        </w:rPr>
        <w:t>Atenei</w:t>
      </w:r>
      <w:proofErr w:type="spellEnd"/>
      <w:r w:rsidRPr="00E562E8">
        <w:rPr>
          <w:rFonts w:ascii="Times New Roman" w:hAnsi="Times New Roman" w:cs="Times New Roman"/>
          <w:i/>
          <w:iCs/>
          <w:color w:val="000000"/>
          <w:sz w:val="20"/>
          <w:szCs w:val="20"/>
        </w:rPr>
        <w:t xml:space="preserve"> </w:t>
      </w:r>
      <w:proofErr w:type="spellStart"/>
      <w:r w:rsidRPr="00E562E8">
        <w:rPr>
          <w:rFonts w:ascii="Times New Roman" w:hAnsi="Times New Roman" w:cs="Times New Roman"/>
          <w:i/>
          <w:iCs/>
          <w:color w:val="000000"/>
          <w:sz w:val="20"/>
          <w:szCs w:val="20"/>
        </w:rPr>
        <w:t>Parmensis</w:t>
      </w:r>
      <w:proofErr w:type="spellEnd"/>
      <w:r w:rsidRPr="00E562E8">
        <w:rPr>
          <w:rFonts w:ascii="Times New Roman" w:hAnsi="Times New Roman" w:cs="Times New Roman"/>
          <w:color w:val="000000"/>
          <w:sz w:val="20"/>
          <w:szCs w:val="20"/>
        </w:rPr>
        <w:t>, </w:t>
      </w:r>
      <w:r w:rsidRPr="00E562E8">
        <w:rPr>
          <w:rFonts w:ascii="Times New Roman" w:hAnsi="Times New Roman" w:cs="Times New Roman"/>
          <w:i/>
          <w:iCs/>
          <w:color w:val="000000"/>
          <w:sz w:val="20"/>
          <w:szCs w:val="20"/>
        </w:rPr>
        <w:t>90</w:t>
      </w:r>
      <w:r w:rsidRPr="00E562E8">
        <w:rPr>
          <w:rFonts w:ascii="Times New Roman" w:hAnsi="Times New Roman" w:cs="Times New Roman"/>
          <w:color w:val="000000"/>
          <w:sz w:val="20"/>
          <w:szCs w:val="20"/>
        </w:rPr>
        <w:t>(</w:t>
      </w:r>
      <w:proofErr w:type="spellStart"/>
      <w:r w:rsidRPr="00E562E8">
        <w:rPr>
          <w:rFonts w:ascii="Times New Roman" w:hAnsi="Times New Roman" w:cs="Times New Roman"/>
          <w:color w:val="000000"/>
          <w:sz w:val="20"/>
          <w:szCs w:val="20"/>
        </w:rPr>
        <w:t>Suppl</w:t>
      </w:r>
      <w:proofErr w:type="spellEnd"/>
      <w:r w:rsidRPr="00E562E8">
        <w:rPr>
          <w:rFonts w:ascii="Times New Roman" w:hAnsi="Times New Roman" w:cs="Times New Roman"/>
          <w:color w:val="000000"/>
          <w:sz w:val="20"/>
          <w:szCs w:val="20"/>
        </w:rPr>
        <w:t xml:space="preserve"> 6), 78.</w:t>
      </w:r>
    </w:p>
    <w:p w14:paraId="38F6B1C2" w14:textId="77777777" w:rsidR="00BE4780" w:rsidRPr="00E562E8" w:rsidRDefault="00BE4780" w:rsidP="00BE4780">
      <w:pPr>
        <w:spacing w:after="120" w:line="276" w:lineRule="auto"/>
        <w:ind w:left="709" w:hanging="709"/>
        <w:jc w:val="both"/>
        <w:rPr>
          <w:rFonts w:ascii="Times New Roman" w:hAnsi="Times New Roman" w:cs="Times New Roman"/>
          <w:color w:val="000000"/>
          <w:sz w:val="20"/>
          <w:szCs w:val="20"/>
        </w:rPr>
      </w:pPr>
      <w:proofErr w:type="spellStart"/>
      <w:r w:rsidRPr="00E562E8">
        <w:rPr>
          <w:rFonts w:ascii="Times New Roman" w:hAnsi="Times New Roman" w:cs="Times New Roman"/>
          <w:color w:val="000000"/>
          <w:sz w:val="20"/>
          <w:szCs w:val="20"/>
        </w:rPr>
        <w:t>Lassche</w:t>
      </w:r>
      <w:proofErr w:type="spellEnd"/>
      <w:r w:rsidRPr="00E562E8">
        <w:rPr>
          <w:rFonts w:ascii="Times New Roman" w:hAnsi="Times New Roman" w:cs="Times New Roman"/>
          <w:color w:val="000000"/>
          <w:sz w:val="20"/>
          <w:szCs w:val="20"/>
        </w:rPr>
        <w:t>, M., Al-</w:t>
      </w:r>
      <w:proofErr w:type="spellStart"/>
      <w:r w:rsidRPr="00E562E8">
        <w:rPr>
          <w:rFonts w:ascii="Times New Roman" w:hAnsi="Times New Roman" w:cs="Times New Roman"/>
          <w:color w:val="000000"/>
          <w:sz w:val="20"/>
          <w:szCs w:val="20"/>
        </w:rPr>
        <w:t>Qaaydeh</w:t>
      </w:r>
      <w:proofErr w:type="spellEnd"/>
      <w:r w:rsidRPr="00E562E8">
        <w:rPr>
          <w:rFonts w:ascii="Times New Roman" w:hAnsi="Times New Roman" w:cs="Times New Roman"/>
          <w:color w:val="000000"/>
          <w:sz w:val="20"/>
          <w:szCs w:val="20"/>
        </w:rPr>
        <w:t xml:space="preserve">, S., Macintosh, C. I., &amp; Black, M. (2013). </w:t>
      </w:r>
      <w:proofErr w:type="spellStart"/>
      <w:r w:rsidRPr="00E562E8">
        <w:rPr>
          <w:rFonts w:ascii="Times New Roman" w:hAnsi="Times New Roman" w:cs="Times New Roman"/>
          <w:color w:val="000000"/>
          <w:sz w:val="20"/>
          <w:szCs w:val="20"/>
        </w:rPr>
        <w:t>Identifying</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changes</w:t>
      </w:r>
      <w:proofErr w:type="spellEnd"/>
      <w:r w:rsidRPr="00E562E8">
        <w:rPr>
          <w:rFonts w:ascii="Times New Roman" w:hAnsi="Times New Roman" w:cs="Times New Roman"/>
          <w:color w:val="000000"/>
          <w:sz w:val="20"/>
          <w:szCs w:val="20"/>
        </w:rPr>
        <w:t xml:space="preserve"> in </w:t>
      </w:r>
      <w:proofErr w:type="spellStart"/>
      <w:r w:rsidRPr="00E562E8">
        <w:rPr>
          <w:rFonts w:ascii="Times New Roman" w:hAnsi="Times New Roman" w:cs="Times New Roman"/>
          <w:color w:val="000000"/>
          <w:sz w:val="20"/>
          <w:szCs w:val="20"/>
        </w:rPr>
        <w:t>comfort</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and</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worry</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among</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pediatric</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nursing</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students</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following</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clinical</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rotations</w:t>
      </w:r>
      <w:proofErr w:type="spellEnd"/>
      <w:r w:rsidRPr="00E562E8">
        <w:rPr>
          <w:rFonts w:ascii="Times New Roman" w:hAnsi="Times New Roman" w:cs="Times New Roman"/>
          <w:color w:val="000000"/>
          <w:sz w:val="20"/>
          <w:szCs w:val="20"/>
        </w:rPr>
        <w:t>. </w:t>
      </w:r>
      <w:proofErr w:type="spellStart"/>
      <w:r w:rsidRPr="00E562E8">
        <w:rPr>
          <w:rFonts w:ascii="Times New Roman" w:hAnsi="Times New Roman" w:cs="Times New Roman"/>
          <w:i/>
          <w:iCs/>
          <w:color w:val="000000"/>
          <w:sz w:val="20"/>
          <w:szCs w:val="20"/>
        </w:rPr>
        <w:t>Journal</w:t>
      </w:r>
      <w:proofErr w:type="spellEnd"/>
      <w:r w:rsidRPr="00E562E8">
        <w:rPr>
          <w:rFonts w:ascii="Times New Roman" w:hAnsi="Times New Roman" w:cs="Times New Roman"/>
          <w:i/>
          <w:iCs/>
          <w:color w:val="000000"/>
          <w:sz w:val="20"/>
          <w:szCs w:val="20"/>
        </w:rPr>
        <w:t xml:space="preserve"> of Pediatric </w:t>
      </w:r>
      <w:proofErr w:type="spellStart"/>
      <w:r w:rsidRPr="00E562E8">
        <w:rPr>
          <w:rFonts w:ascii="Times New Roman" w:hAnsi="Times New Roman" w:cs="Times New Roman"/>
          <w:i/>
          <w:iCs/>
          <w:color w:val="000000"/>
          <w:sz w:val="20"/>
          <w:szCs w:val="20"/>
        </w:rPr>
        <w:t>Nursing</w:t>
      </w:r>
      <w:proofErr w:type="spellEnd"/>
      <w:r w:rsidRPr="00E562E8">
        <w:rPr>
          <w:rFonts w:ascii="Times New Roman" w:hAnsi="Times New Roman" w:cs="Times New Roman"/>
          <w:color w:val="000000"/>
          <w:sz w:val="20"/>
          <w:szCs w:val="20"/>
        </w:rPr>
        <w:t>, </w:t>
      </w:r>
      <w:r w:rsidRPr="00E562E8">
        <w:rPr>
          <w:rFonts w:ascii="Times New Roman" w:hAnsi="Times New Roman" w:cs="Times New Roman"/>
          <w:i/>
          <w:iCs/>
          <w:color w:val="000000"/>
          <w:sz w:val="20"/>
          <w:szCs w:val="20"/>
        </w:rPr>
        <w:t>28</w:t>
      </w:r>
      <w:r w:rsidRPr="00E562E8">
        <w:rPr>
          <w:rFonts w:ascii="Times New Roman" w:hAnsi="Times New Roman" w:cs="Times New Roman"/>
          <w:color w:val="000000"/>
          <w:sz w:val="20"/>
          <w:szCs w:val="20"/>
        </w:rPr>
        <w:t>(1), 48-54.</w:t>
      </w:r>
    </w:p>
    <w:p w14:paraId="6B0E350B" w14:textId="77777777" w:rsidR="00BE4780" w:rsidRPr="00E562E8" w:rsidRDefault="00BE4780" w:rsidP="00BE4780">
      <w:pPr>
        <w:spacing w:after="120" w:line="276" w:lineRule="auto"/>
        <w:ind w:left="709" w:hanging="709"/>
        <w:jc w:val="both"/>
        <w:rPr>
          <w:rFonts w:ascii="Times New Roman" w:hAnsi="Times New Roman" w:cs="Times New Roman"/>
          <w:color w:val="000000"/>
          <w:sz w:val="20"/>
          <w:szCs w:val="20"/>
        </w:rPr>
      </w:pPr>
      <w:proofErr w:type="spellStart"/>
      <w:r w:rsidRPr="00E562E8">
        <w:rPr>
          <w:rFonts w:ascii="Times New Roman" w:hAnsi="Times New Roman" w:cs="Times New Roman"/>
          <w:color w:val="000000"/>
          <w:sz w:val="20"/>
          <w:szCs w:val="20"/>
        </w:rPr>
        <w:t>Linder</w:t>
      </w:r>
      <w:proofErr w:type="spellEnd"/>
      <w:r w:rsidRPr="00E562E8">
        <w:rPr>
          <w:rFonts w:ascii="Times New Roman" w:hAnsi="Times New Roman" w:cs="Times New Roman"/>
          <w:color w:val="000000"/>
          <w:sz w:val="20"/>
          <w:szCs w:val="20"/>
        </w:rPr>
        <w:t xml:space="preserve">, L. A., &amp; </w:t>
      </w:r>
      <w:proofErr w:type="spellStart"/>
      <w:r w:rsidRPr="00E562E8">
        <w:rPr>
          <w:rFonts w:ascii="Times New Roman" w:hAnsi="Times New Roman" w:cs="Times New Roman"/>
          <w:color w:val="000000"/>
          <w:sz w:val="20"/>
          <w:szCs w:val="20"/>
        </w:rPr>
        <w:t>Pulsipher</w:t>
      </w:r>
      <w:proofErr w:type="spellEnd"/>
      <w:r w:rsidRPr="00E562E8">
        <w:rPr>
          <w:rFonts w:ascii="Times New Roman" w:hAnsi="Times New Roman" w:cs="Times New Roman"/>
          <w:color w:val="000000"/>
          <w:sz w:val="20"/>
          <w:szCs w:val="20"/>
        </w:rPr>
        <w:t xml:space="preserve">, N. (2008). </w:t>
      </w:r>
      <w:proofErr w:type="spellStart"/>
      <w:r w:rsidRPr="00E562E8">
        <w:rPr>
          <w:rFonts w:ascii="Times New Roman" w:hAnsi="Times New Roman" w:cs="Times New Roman"/>
          <w:color w:val="000000"/>
          <w:sz w:val="20"/>
          <w:szCs w:val="20"/>
        </w:rPr>
        <w:t>Implementation</w:t>
      </w:r>
      <w:proofErr w:type="spellEnd"/>
      <w:r w:rsidRPr="00E562E8">
        <w:rPr>
          <w:rFonts w:ascii="Times New Roman" w:hAnsi="Times New Roman" w:cs="Times New Roman"/>
          <w:color w:val="000000"/>
          <w:sz w:val="20"/>
          <w:szCs w:val="20"/>
        </w:rPr>
        <w:t xml:space="preserve"> of </w:t>
      </w:r>
      <w:proofErr w:type="spellStart"/>
      <w:r w:rsidRPr="00E562E8">
        <w:rPr>
          <w:rFonts w:ascii="Times New Roman" w:hAnsi="Times New Roman" w:cs="Times New Roman"/>
          <w:color w:val="000000"/>
          <w:sz w:val="20"/>
          <w:szCs w:val="20"/>
        </w:rPr>
        <w:t>simulated</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learning</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experiences</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for</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baccalaureate</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pediatric</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nursing</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students</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Clinical</w:t>
      </w:r>
      <w:proofErr w:type="spellEnd"/>
      <w:r w:rsidRPr="00E562E8">
        <w:rPr>
          <w:rFonts w:ascii="Times New Roman" w:hAnsi="Times New Roman" w:cs="Times New Roman"/>
          <w:color w:val="000000"/>
          <w:sz w:val="20"/>
          <w:szCs w:val="20"/>
        </w:rPr>
        <w:t xml:space="preserve"> </w:t>
      </w:r>
      <w:proofErr w:type="spellStart"/>
      <w:r w:rsidRPr="00E562E8">
        <w:rPr>
          <w:rFonts w:ascii="Times New Roman" w:hAnsi="Times New Roman" w:cs="Times New Roman"/>
          <w:color w:val="000000"/>
          <w:sz w:val="20"/>
          <w:szCs w:val="20"/>
        </w:rPr>
        <w:t>Simulation</w:t>
      </w:r>
      <w:proofErr w:type="spellEnd"/>
      <w:r w:rsidRPr="00E562E8">
        <w:rPr>
          <w:rFonts w:ascii="Times New Roman" w:hAnsi="Times New Roman" w:cs="Times New Roman"/>
          <w:color w:val="000000"/>
          <w:sz w:val="20"/>
          <w:szCs w:val="20"/>
        </w:rPr>
        <w:t xml:space="preserve"> in </w:t>
      </w:r>
      <w:proofErr w:type="spellStart"/>
      <w:r w:rsidRPr="00E562E8">
        <w:rPr>
          <w:rFonts w:ascii="Times New Roman" w:hAnsi="Times New Roman" w:cs="Times New Roman"/>
          <w:color w:val="000000"/>
          <w:sz w:val="20"/>
          <w:szCs w:val="20"/>
        </w:rPr>
        <w:t>Nursing</w:t>
      </w:r>
      <w:proofErr w:type="spellEnd"/>
      <w:r w:rsidRPr="00E562E8">
        <w:rPr>
          <w:rFonts w:ascii="Times New Roman" w:hAnsi="Times New Roman" w:cs="Times New Roman"/>
          <w:color w:val="000000"/>
          <w:sz w:val="20"/>
          <w:szCs w:val="20"/>
        </w:rPr>
        <w:t>, 4(3), e41-e47.</w:t>
      </w:r>
    </w:p>
    <w:p w14:paraId="1B15D179" w14:textId="77777777" w:rsidR="00BE4780" w:rsidRPr="00E562E8" w:rsidRDefault="00BE4780" w:rsidP="00BE4780">
      <w:pPr>
        <w:spacing w:after="120" w:line="276" w:lineRule="auto"/>
        <w:ind w:left="709" w:hanging="709"/>
        <w:jc w:val="both"/>
        <w:rPr>
          <w:rFonts w:ascii="Times New Roman" w:hAnsi="Times New Roman" w:cs="Times New Roman"/>
          <w:sz w:val="20"/>
          <w:szCs w:val="20"/>
        </w:rPr>
      </w:pPr>
      <w:proofErr w:type="spellStart"/>
      <w:r w:rsidRPr="00E562E8">
        <w:rPr>
          <w:rFonts w:ascii="Times New Roman" w:hAnsi="Times New Roman" w:cs="Times New Roman"/>
          <w:sz w:val="20"/>
          <w:szCs w:val="20"/>
        </w:rPr>
        <w:t>Luo</w:t>
      </w:r>
      <w:proofErr w:type="spellEnd"/>
      <w:r w:rsidRPr="00E562E8">
        <w:rPr>
          <w:rFonts w:ascii="Times New Roman" w:hAnsi="Times New Roman" w:cs="Times New Roman"/>
          <w:sz w:val="20"/>
          <w:szCs w:val="20"/>
        </w:rPr>
        <w:t xml:space="preserve">, Y., &amp; </w:t>
      </w:r>
      <w:proofErr w:type="spellStart"/>
      <w:r w:rsidRPr="00E562E8">
        <w:rPr>
          <w:rFonts w:ascii="Times New Roman" w:hAnsi="Times New Roman" w:cs="Times New Roman"/>
          <w:sz w:val="20"/>
          <w:szCs w:val="20"/>
        </w:rPr>
        <w:t>Wang</w:t>
      </w:r>
      <w:proofErr w:type="spellEnd"/>
      <w:r w:rsidRPr="00E562E8">
        <w:rPr>
          <w:rFonts w:ascii="Times New Roman" w:hAnsi="Times New Roman" w:cs="Times New Roman"/>
          <w:sz w:val="20"/>
          <w:szCs w:val="20"/>
        </w:rPr>
        <w:t xml:space="preserve">, H. (2009). </w:t>
      </w:r>
      <w:proofErr w:type="spellStart"/>
      <w:r w:rsidRPr="00E562E8">
        <w:rPr>
          <w:rFonts w:ascii="Times New Roman" w:hAnsi="Times New Roman" w:cs="Times New Roman"/>
          <w:sz w:val="20"/>
          <w:szCs w:val="20"/>
        </w:rPr>
        <w:t>Correlation</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research</w:t>
      </w:r>
      <w:proofErr w:type="spellEnd"/>
      <w:r w:rsidRPr="00E562E8">
        <w:rPr>
          <w:rFonts w:ascii="Times New Roman" w:hAnsi="Times New Roman" w:cs="Times New Roman"/>
          <w:sz w:val="20"/>
          <w:szCs w:val="20"/>
        </w:rPr>
        <w:t xml:space="preserve"> on </w:t>
      </w:r>
      <w:proofErr w:type="spellStart"/>
      <w:r w:rsidRPr="00E562E8">
        <w:rPr>
          <w:rFonts w:ascii="Times New Roman" w:hAnsi="Times New Roman" w:cs="Times New Roman"/>
          <w:sz w:val="20"/>
          <w:szCs w:val="20"/>
        </w:rPr>
        <w:t>psychological</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health</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impact</w:t>
      </w:r>
      <w:proofErr w:type="spellEnd"/>
      <w:r w:rsidRPr="00E562E8">
        <w:rPr>
          <w:rFonts w:ascii="Times New Roman" w:hAnsi="Times New Roman" w:cs="Times New Roman"/>
          <w:sz w:val="20"/>
          <w:szCs w:val="20"/>
        </w:rPr>
        <w:t xml:space="preserve"> on </w:t>
      </w:r>
      <w:proofErr w:type="spellStart"/>
      <w:r w:rsidRPr="00E562E8">
        <w:rPr>
          <w:rFonts w:ascii="Times New Roman" w:hAnsi="Times New Roman" w:cs="Times New Roman"/>
          <w:sz w:val="20"/>
          <w:szCs w:val="20"/>
        </w:rPr>
        <w:t>nursing</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students</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against</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stress</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coping</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way</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and</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social</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support</w:t>
      </w:r>
      <w:proofErr w:type="spellEnd"/>
      <w:r w:rsidRPr="00E562E8">
        <w:rPr>
          <w:rFonts w:ascii="Times New Roman" w:hAnsi="Times New Roman" w:cs="Times New Roman"/>
          <w:sz w:val="20"/>
          <w:szCs w:val="20"/>
        </w:rPr>
        <w:t>. </w:t>
      </w:r>
      <w:proofErr w:type="spellStart"/>
      <w:r w:rsidRPr="00E562E8">
        <w:rPr>
          <w:rFonts w:ascii="Times New Roman" w:hAnsi="Times New Roman" w:cs="Times New Roman"/>
          <w:i/>
          <w:iCs/>
          <w:sz w:val="20"/>
          <w:szCs w:val="20"/>
        </w:rPr>
        <w:t>Nurse</w:t>
      </w:r>
      <w:proofErr w:type="spellEnd"/>
      <w:r w:rsidRPr="00E562E8">
        <w:rPr>
          <w:rFonts w:ascii="Times New Roman" w:hAnsi="Times New Roman" w:cs="Times New Roman"/>
          <w:i/>
          <w:iCs/>
          <w:sz w:val="20"/>
          <w:szCs w:val="20"/>
        </w:rPr>
        <w:t xml:space="preserve"> </w:t>
      </w:r>
      <w:proofErr w:type="spellStart"/>
      <w:r w:rsidRPr="00E562E8">
        <w:rPr>
          <w:rFonts w:ascii="Times New Roman" w:hAnsi="Times New Roman" w:cs="Times New Roman"/>
          <w:i/>
          <w:iCs/>
          <w:sz w:val="20"/>
          <w:szCs w:val="20"/>
        </w:rPr>
        <w:t>Education</w:t>
      </w:r>
      <w:proofErr w:type="spellEnd"/>
      <w:r w:rsidRPr="00E562E8">
        <w:rPr>
          <w:rFonts w:ascii="Times New Roman" w:hAnsi="Times New Roman" w:cs="Times New Roman"/>
          <w:i/>
          <w:iCs/>
          <w:sz w:val="20"/>
          <w:szCs w:val="20"/>
        </w:rPr>
        <w:t xml:space="preserve"> </w:t>
      </w:r>
      <w:proofErr w:type="spellStart"/>
      <w:r w:rsidRPr="00E562E8">
        <w:rPr>
          <w:rFonts w:ascii="Times New Roman" w:hAnsi="Times New Roman" w:cs="Times New Roman"/>
          <w:i/>
          <w:iCs/>
          <w:sz w:val="20"/>
          <w:szCs w:val="20"/>
        </w:rPr>
        <w:t>Today</w:t>
      </w:r>
      <w:proofErr w:type="spellEnd"/>
      <w:r w:rsidRPr="00E562E8">
        <w:rPr>
          <w:rFonts w:ascii="Times New Roman" w:hAnsi="Times New Roman" w:cs="Times New Roman"/>
          <w:sz w:val="20"/>
          <w:szCs w:val="20"/>
        </w:rPr>
        <w:t>, </w:t>
      </w:r>
      <w:r w:rsidRPr="00E562E8">
        <w:rPr>
          <w:rFonts w:ascii="Times New Roman" w:hAnsi="Times New Roman" w:cs="Times New Roman"/>
          <w:i/>
          <w:iCs/>
          <w:sz w:val="20"/>
          <w:szCs w:val="20"/>
        </w:rPr>
        <w:t>29</w:t>
      </w:r>
      <w:r w:rsidRPr="00E562E8">
        <w:rPr>
          <w:rFonts w:ascii="Times New Roman" w:hAnsi="Times New Roman" w:cs="Times New Roman"/>
          <w:sz w:val="20"/>
          <w:szCs w:val="20"/>
        </w:rPr>
        <w:t>(1), 5-8.</w:t>
      </w:r>
    </w:p>
    <w:p w14:paraId="2F11C6C8" w14:textId="77777777" w:rsidR="00BE4780" w:rsidRPr="00E562E8" w:rsidRDefault="00BE4780" w:rsidP="00BE4780">
      <w:pPr>
        <w:spacing w:after="120" w:line="276" w:lineRule="auto"/>
        <w:ind w:left="709" w:hanging="709"/>
        <w:jc w:val="both"/>
        <w:rPr>
          <w:rFonts w:ascii="Times New Roman" w:hAnsi="Times New Roman" w:cs="Times New Roman"/>
          <w:sz w:val="20"/>
          <w:szCs w:val="20"/>
        </w:rPr>
      </w:pPr>
      <w:proofErr w:type="spellStart"/>
      <w:r w:rsidRPr="00E562E8">
        <w:rPr>
          <w:rFonts w:ascii="Times New Roman" w:hAnsi="Times New Roman" w:cs="Times New Roman"/>
          <w:sz w:val="20"/>
          <w:szCs w:val="20"/>
        </w:rPr>
        <w:t>Martos</w:t>
      </w:r>
      <w:proofErr w:type="spellEnd"/>
      <w:r w:rsidRPr="00E562E8">
        <w:rPr>
          <w:rFonts w:ascii="Times New Roman" w:hAnsi="Times New Roman" w:cs="Times New Roman"/>
          <w:sz w:val="20"/>
          <w:szCs w:val="20"/>
        </w:rPr>
        <w:t xml:space="preserve">, M. P., </w:t>
      </w:r>
      <w:proofErr w:type="spellStart"/>
      <w:r w:rsidRPr="00E562E8">
        <w:rPr>
          <w:rFonts w:ascii="Times New Roman" w:hAnsi="Times New Roman" w:cs="Times New Roman"/>
          <w:sz w:val="20"/>
          <w:szCs w:val="20"/>
        </w:rPr>
        <w:t>Augusto‐Landa</w:t>
      </w:r>
      <w:proofErr w:type="spellEnd"/>
      <w:r w:rsidRPr="00E562E8">
        <w:rPr>
          <w:rFonts w:ascii="Times New Roman" w:hAnsi="Times New Roman" w:cs="Times New Roman"/>
          <w:sz w:val="20"/>
          <w:szCs w:val="20"/>
        </w:rPr>
        <w:t>, J. M., &amp; Lopez‐</w:t>
      </w:r>
      <w:proofErr w:type="spellStart"/>
      <w:r w:rsidRPr="00E562E8">
        <w:rPr>
          <w:rFonts w:ascii="Times New Roman" w:hAnsi="Times New Roman" w:cs="Times New Roman"/>
          <w:sz w:val="20"/>
          <w:szCs w:val="20"/>
        </w:rPr>
        <w:t>Zafra</w:t>
      </w:r>
      <w:proofErr w:type="spellEnd"/>
      <w:r w:rsidRPr="00E562E8">
        <w:rPr>
          <w:rFonts w:ascii="Times New Roman" w:hAnsi="Times New Roman" w:cs="Times New Roman"/>
          <w:sz w:val="20"/>
          <w:szCs w:val="20"/>
        </w:rPr>
        <w:t xml:space="preserve">, E. (2012). </w:t>
      </w:r>
      <w:proofErr w:type="spellStart"/>
      <w:r w:rsidRPr="00E562E8">
        <w:rPr>
          <w:rFonts w:ascii="Times New Roman" w:hAnsi="Times New Roman" w:cs="Times New Roman"/>
          <w:sz w:val="20"/>
          <w:szCs w:val="20"/>
        </w:rPr>
        <w:t>Sources</w:t>
      </w:r>
      <w:proofErr w:type="spellEnd"/>
      <w:r w:rsidRPr="00E562E8">
        <w:rPr>
          <w:rFonts w:ascii="Times New Roman" w:hAnsi="Times New Roman" w:cs="Times New Roman"/>
          <w:sz w:val="20"/>
          <w:szCs w:val="20"/>
        </w:rPr>
        <w:t xml:space="preserve"> of </w:t>
      </w:r>
      <w:proofErr w:type="spellStart"/>
      <w:r w:rsidRPr="00E562E8">
        <w:rPr>
          <w:rFonts w:ascii="Times New Roman" w:hAnsi="Times New Roman" w:cs="Times New Roman"/>
          <w:sz w:val="20"/>
          <w:szCs w:val="20"/>
        </w:rPr>
        <w:t>stress</w:t>
      </w:r>
      <w:proofErr w:type="spellEnd"/>
      <w:r w:rsidRPr="00E562E8">
        <w:rPr>
          <w:rFonts w:ascii="Times New Roman" w:hAnsi="Times New Roman" w:cs="Times New Roman"/>
          <w:sz w:val="20"/>
          <w:szCs w:val="20"/>
        </w:rPr>
        <w:t xml:space="preserve"> in </w:t>
      </w:r>
      <w:proofErr w:type="spellStart"/>
      <w:r w:rsidRPr="00E562E8">
        <w:rPr>
          <w:rFonts w:ascii="Times New Roman" w:hAnsi="Times New Roman" w:cs="Times New Roman"/>
          <w:sz w:val="20"/>
          <w:szCs w:val="20"/>
        </w:rPr>
        <w:t>nursing</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students</w:t>
      </w:r>
      <w:proofErr w:type="spellEnd"/>
      <w:r w:rsidRPr="00E562E8">
        <w:rPr>
          <w:rFonts w:ascii="Times New Roman" w:hAnsi="Times New Roman" w:cs="Times New Roman"/>
          <w:sz w:val="20"/>
          <w:szCs w:val="20"/>
        </w:rPr>
        <w:t xml:space="preserve">: a </w:t>
      </w:r>
      <w:proofErr w:type="spellStart"/>
      <w:r w:rsidRPr="00E562E8">
        <w:rPr>
          <w:rFonts w:ascii="Times New Roman" w:hAnsi="Times New Roman" w:cs="Times New Roman"/>
          <w:sz w:val="20"/>
          <w:szCs w:val="20"/>
        </w:rPr>
        <w:t>systematic</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review</w:t>
      </w:r>
      <w:proofErr w:type="spellEnd"/>
      <w:r w:rsidRPr="00E562E8">
        <w:rPr>
          <w:rFonts w:ascii="Times New Roman" w:hAnsi="Times New Roman" w:cs="Times New Roman"/>
          <w:sz w:val="20"/>
          <w:szCs w:val="20"/>
        </w:rPr>
        <w:t xml:space="preserve"> of </w:t>
      </w:r>
      <w:proofErr w:type="spellStart"/>
      <w:r w:rsidRPr="00E562E8">
        <w:rPr>
          <w:rFonts w:ascii="Times New Roman" w:hAnsi="Times New Roman" w:cs="Times New Roman"/>
          <w:sz w:val="20"/>
          <w:szCs w:val="20"/>
        </w:rPr>
        <w:t>quantitative</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studies</w:t>
      </w:r>
      <w:proofErr w:type="spellEnd"/>
      <w:r w:rsidRPr="00E562E8">
        <w:rPr>
          <w:rFonts w:ascii="Times New Roman" w:hAnsi="Times New Roman" w:cs="Times New Roman"/>
          <w:sz w:val="20"/>
          <w:szCs w:val="20"/>
        </w:rPr>
        <w:t>. </w:t>
      </w:r>
      <w:r w:rsidRPr="00E562E8">
        <w:rPr>
          <w:rFonts w:ascii="Times New Roman" w:hAnsi="Times New Roman" w:cs="Times New Roman"/>
          <w:i/>
          <w:iCs/>
          <w:sz w:val="20"/>
          <w:szCs w:val="20"/>
        </w:rPr>
        <w:t xml:space="preserve">International </w:t>
      </w:r>
      <w:proofErr w:type="spellStart"/>
      <w:r w:rsidRPr="00E562E8">
        <w:rPr>
          <w:rFonts w:ascii="Times New Roman" w:hAnsi="Times New Roman" w:cs="Times New Roman"/>
          <w:i/>
          <w:iCs/>
          <w:sz w:val="20"/>
          <w:szCs w:val="20"/>
        </w:rPr>
        <w:t>Nursing</w:t>
      </w:r>
      <w:proofErr w:type="spellEnd"/>
      <w:r w:rsidRPr="00E562E8">
        <w:rPr>
          <w:rFonts w:ascii="Times New Roman" w:hAnsi="Times New Roman" w:cs="Times New Roman"/>
          <w:i/>
          <w:iCs/>
          <w:sz w:val="20"/>
          <w:szCs w:val="20"/>
        </w:rPr>
        <w:t xml:space="preserve"> </w:t>
      </w:r>
      <w:proofErr w:type="spellStart"/>
      <w:r w:rsidRPr="00E562E8">
        <w:rPr>
          <w:rFonts w:ascii="Times New Roman" w:hAnsi="Times New Roman" w:cs="Times New Roman"/>
          <w:i/>
          <w:iCs/>
          <w:sz w:val="20"/>
          <w:szCs w:val="20"/>
        </w:rPr>
        <w:t>Review</w:t>
      </w:r>
      <w:proofErr w:type="spellEnd"/>
      <w:r w:rsidRPr="00E562E8">
        <w:rPr>
          <w:rFonts w:ascii="Times New Roman" w:hAnsi="Times New Roman" w:cs="Times New Roman"/>
          <w:sz w:val="20"/>
          <w:szCs w:val="20"/>
        </w:rPr>
        <w:t>, </w:t>
      </w:r>
      <w:r w:rsidRPr="00E562E8">
        <w:rPr>
          <w:rFonts w:ascii="Times New Roman" w:hAnsi="Times New Roman" w:cs="Times New Roman"/>
          <w:i/>
          <w:iCs/>
          <w:sz w:val="20"/>
          <w:szCs w:val="20"/>
        </w:rPr>
        <w:t>59</w:t>
      </w:r>
      <w:r w:rsidRPr="00E562E8">
        <w:rPr>
          <w:rFonts w:ascii="Times New Roman" w:hAnsi="Times New Roman" w:cs="Times New Roman"/>
          <w:sz w:val="20"/>
          <w:szCs w:val="20"/>
        </w:rPr>
        <w:t>(1), 15-25.</w:t>
      </w:r>
    </w:p>
    <w:p w14:paraId="5803A67E" w14:textId="77777777" w:rsidR="00BE4780" w:rsidRPr="00E562E8" w:rsidRDefault="00BE4780" w:rsidP="00BE4780">
      <w:pPr>
        <w:spacing w:after="120" w:line="276" w:lineRule="auto"/>
        <w:ind w:left="709" w:hanging="709"/>
        <w:jc w:val="both"/>
        <w:rPr>
          <w:rFonts w:ascii="Times New Roman" w:hAnsi="Times New Roman" w:cs="Times New Roman"/>
          <w:sz w:val="20"/>
          <w:szCs w:val="20"/>
        </w:rPr>
      </w:pPr>
      <w:proofErr w:type="spellStart"/>
      <w:r w:rsidRPr="00E562E8">
        <w:rPr>
          <w:rFonts w:ascii="Times New Roman" w:hAnsi="Times New Roman" w:cs="Times New Roman"/>
          <w:sz w:val="20"/>
          <w:szCs w:val="20"/>
        </w:rPr>
        <w:t>Mrayyan</w:t>
      </w:r>
      <w:proofErr w:type="spellEnd"/>
      <w:r w:rsidRPr="00E562E8">
        <w:rPr>
          <w:rFonts w:ascii="Times New Roman" w:hAnsi="Times New Roman" w:cs="Times New Roman"/>
          <w:sz w:val="20"/>
          <w:szCs w:val="20"/>
        </w:rPr>
        <w:t xml:space="preserve">, M. T., </w:t>
      </w:r>
      <w:proofErr w:type="spellStart"/>
      <w:r w:rsidRPr="00E562E8">
        <w:rPr>
          <w:rFonts w:ascii="Times New Roman" w:hAnsi="Times New Roman" w:cs="Times New Roman"/>
          <w:sz w:val="20"/>
          <w:szCs w:val="20"/>
        </w:rPr>
        <w:t>Shishani</w:t>
      </w:r>
      <w:proofErr w:type="spellEnd"/>
      <w:r w:rsidRPr="00E562E8">
        <w:rPr>
          <w:rFonts w:ascii="Times New Roman" w:hAnsi="Times New Roman" w:cs="Times New Roman"/>
          <w:sz w:val="20"/>
          <w:szCs w:val="20"/>
        </w:rPr>
        <w:t>, K., &amp; AL‐</w:t>
      </w:r>
      <w:proofErr w:type="spellStart"/>
      <w:r w:rsidRPr="00E562E8">
        <w:rPr>
          <w:rFonts w:ascii="Times New Roman" w:hAnsi="Times New Roman" w:cs="Times New Roman"/>
          <w:sz w:val="20"/>
          <w:szCs w:val="20"/>
        </w:rPr>
        <w:t>Faouri</w:t>
      </w:r>
      <w:proofErr w:type="spellEnd"/>
      <w:r w:rsidRPr="00E562E8">
        <w:rPr>
          <w:rFonts w:ascii="Times New Roman" w:hAnsi="Times New Roman" w:cs="Times New Roman"/>
          <w:sz w:val="20"/>
          <w:szCs w:val="20"/>
        </w:rPr>
        <w:t xml:space="preserve">, I. (2007). Rate, </w:t>
      </w:r>
      <w:proofErr w:type="spellStart"/>
      <w:r w:rsidRPr="00E562E8">
        <w:rPr>
          <w:rFonts w:ascii="Times New Roman" w:hAnsi="Times New Roman" w:cs="Times New Roman"/>
          <w:sz w:val="20"/>
          <w:szCs w:val="20"/>
        </w:rPr>
        <w:t>causes</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and</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reporting</w:t>
      </w:r>
      <w:proofErr w:type="spellEnd"/>
      <w:r w:rsidRPr="00E562E8">
        <w:rPr>
          <w:rFonts w:ascii="Times New Roman" w:hAnsi="Times New Roman" w:cs="Times New Roman"/>
          <w:sz w:val="20"/>
          <w:szCs w:val="20"/>
        </w:rPr>
        <w:t xml:space="preserve"> of </w:t>
      </w:r>
      <w:proofErr w:type="spellStart"/>
      <w:r w:rsidRPr="00E562E8">
        <w:rPr>
          <w:rFonts w:ascii="Times New Roman" w:hAnsi="Times New Roman" w:cs="Times New Roman"/>
          <w:sz w:val="20"/>
          <w:szCs w:val="20"/>
        </w:rPr>
        <w:t>medication</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errors</w:t>
      </w:r>
      <w:proofErr w:type="spellEnd"/>
      <w:r w:rsidRPr="00E562E8">
        <w:rPr>
          <w:rFonts w:ascii="Times New Roman" w:hAnsi="Times New Roman" w:cs="Times New Roman"/>
          <w:sz w:val="20"/>
          <w:szCs w:val="20"/>
        </w:rPr>
        <w:t xml:space="preserve"> in Jordan: </w:t>
      </w:r>
      <w:proofErr w:type="spellStart"/>
      <w:r w:rsidRPr="00E562E8">
        <w:rPr>
          <w:rFonts w:ascii="Times New Roman" w:hAnsi="Times New Roman" w:cs="Times New Roman"/>
          <w:sz w:val="20"/>
          <w:szCs w:val="20"/>
        </w:rPr>
        <w:t>nurses</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perspectives</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Journal</w:t>
      </w:r>
      <w:proofErr w:type="spellEnd"/>
      <w:r w:rsidRPr="00E562E8">
        <w:rPr>
          <w:rFonts w:ascii="Times New Roman" w:hAnsi="Times New Roman" w:cs="Times New Roman"/>
          <w:sz w:val="20"/>
          <w:szCs w:val="20"/>
        </w:rPr>
        <w:t xml:space="preserve"> of </w:t>
      </w:r>
      <w:proofErr w:type="spellStart"/>
      <w:r w:rsidRPr="00E562E8">
        <w:rPr>
          <w:rFonts w:ascii="Times New Roman" w:hAnsi="Times New Roman" w:cs="Times New Roman"/>
          <w:sz w:val="20"/>
          <w:szCs w:val="20"/>
        </w:rPr>
        <w:t>nursing</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management</w:t>
      </w:r>
      <w:proofErr w:type="spellEnd"/>
      <w:r w:rsidRPr="00E562E8">
        <w:rPr>
          <w:rFonts w:ascii="Times New Roman" w:hAnsi="Times New Roman" w:cs="Times New Roman"/>
          <w:sz w:val="20"/>
          <w:szCs w:val="20"/>
        </w:rPr>
        <w:t>, 15(6), 659-670.</w:t>
      </w:r>
    </w:p>
    <w:p w14:paraId="1F1726B0" w14:textId="77777777" w:rsidR="00BE4780" w:rsidRPr="00E562E8" w:rsidRDefault="00BE4780" w:rsidP="00BE4780">
      <w:pPr>
        <w:spacing w:after="120" w:line="276" w:lineRule="auto"/>
        <w:ind w:left="709" w:hanging="709"/>
        <w:jc w:val="both"/>
        <w:rPr>
          <w:rFonts w:ascii="Times New Roman" w:hAnsi="Times New Roman" w:cs="Times New Roman"/>
          <w:sz w:val="20"/>
          <w:szCs w:val="20"/>
        </w:rPr>
      </w:pPr>
      <w:proofErr w:type="spellStart"/>
      <w:r w:rsidRPr="00E562E8">
        <w:rPr>
          <w:rFonts w:ascii="Times New Roman" w:hAnsi="Times New Roman" w:cs="Times New Roman"/>
          <w:sz w:val="20"/>
          <w:szCs w:val="20"/>
        </w:rPr>
        <w:t>Oermann</w:t>
      </w:r>
      <w:proofErr w:type="spellEnd"/>
      <w:r w:rsidRPr="00E562E8">
        <w:rPr>
          <w:rFonts w:ascii="Times New Roman" w:hAnsi="Times New Roman" w:cs="Times New Roman"/>
          <w:sz w:val="20"/>
          <w:szCs w:val="20"/>
        </w:rPr>
        <w:t xml:space="preserve">, M. H., &amp; </w:t>
      </w:r>
      <w:proofErr w:type="spellStart"/>
      <w:r w:rsidRPr="00E562E8">
        <w:rPr>
          <w:rFonts w:ascii="Times New Roman" w:hAnsi="Times New Roman" w:cs="Times New Roman"/>
          <w:sz w:val="20"/>
          <w:szCs w:val="20"/>
        </w:rPr>
        <w:t>Standfest</w:t>
      </w:r>
      <w:proofErr w:type="spellEnd"/>
      <w:r w:rsidRPr="00E562E8">
        <w:rPr>
          <w:rFonts w:ascii="Times New Roman" w:hAnsi="Times New Roman" w:cs="Times New Roman"/>
          <w:sz w:val="20"/>
          <w:szCs w:val="20"/>
        </w:rPr>
        <w:t xml:space="preserve">, K. M. (1997). </w:t>
      </w:r>
      <w:proofErr w:type="spellStart"/>
      <w:r w:rsidRPr="00E562E8">
        <w:rPr>
          <w:rFonts w:ascii="Times New Roman" w:hAnsi="Times New Roman" w:cs="Times New Roman"/>
          <w:sz w:val="20"/>
          <w:szCs w:val="20"/>
        </w:rPr>
        <w:t>Differences</w:t>
      </w:r>
      <w:proofErr w:type="spellEnd"/>
      <w:r w:rsidRPr="00E562E8">
        <w:rPr>
          <w:rFonts w:ascii="Times New Roman" w:hAnsi="Times New Roman" w:cs="Times New Roman"/>
          <w:sz w:val="20"/>
          <w:szCs w:val="20"/>
        </w:rPr>
        <w:t xml:space="preserve"> in </w:t>
      </w:r>
      <w:proofErr w:type="spellStart"/>
      <w:r w:rsidRPr="00E562E8">
        <w:rPr>
          <w:rFonts w:ascii="Times New Roman" w:hAnsi="Times New Roman" w:cs="Times New Roman"/>
          <w:sz w:val="20"/>
          <w:szCs w:val="20"/>
        </w:rPr>
        <w:t>stress</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and</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challenge</w:t>
      </w:r>
      <w:proofErr w:type="spellEnd"/>
      <w:r w:rsidRPr="00E562E8">
        <w:rPr>
          <w:rFonts w:ascii="Times New Roman" w:hAnsi="Times New Roman" w:cs="Times New Roman"/>
          <w:sz w:val="20"/>
          <w:szCs w:val="20"/>
        </w:rPr>
        <w:t xml:space="preserve"> in </w:t>
      </w:r>
      <w:proofErr w:type="spellStart"/>
      <w:r w:rsidRPr="00E562E8">
        <w:rPr>
          <w:rFonts w:ascii="Times New Roman" w:hAnsi="Times New Roman" w:cs="Times New Roman"/>
          <w:sz w:val="20"/>
          <w:szCs w:val="20"/>
        </w:rPr>
        <w:t>clinical</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practice</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among</w:t>
      </w:r>
      <w:proofErr w:type="spellEnd"/>
      <w:r w:rsidRPr="00E562E8">
        <w:rPr>
          <w:rFonts w:ascii="Times New Roman" w:hAnsi="Times New Roman" w:cs="Times New Roman"/>
          <w:sz w:val="20"/>
          <w:szCs w:val="20"/>
        </w:rPr>
        <w:t xml:space="preserve"> ADN </w:t>
      </w:r>
      <w:proofErr w:type="spellStart"/>
      <w:r w:rsidRPr="00E562E8">
        <w:rPr>
          <w:rFonts w:ascii="Times New Roman" w:hAnsi="Times New Roman" w:cs="Times New Roman"/>
          <w:sz w:val="20"/>
          <w:szCs w:val="20"/>
        </w:rPr>
        <w:t>and</w:t>
      </w:r>
      <w:proofErr w:type="spellEnd"/>
      <w:r w:rsidRPr="00E562E8">
        <w:rPr>
          <w:rFonts w:ascii="Times New Roman" w:hAnsi="Times New Roman" w:cs="Times New Roman"/>
          <w:sz w:val="20"/>
          <w:szCs w:val="20"/>
        </w:rPr>
        <w:t xml:space="preserve"> BSN </w:t>
      </w:r>
      <w:proofErr w:type="spellStart"/>
      <w:r w:rsidRPr="00E562E8">
        <w:rPr>
          <w:rFonts w:ascii="Times New Roman" w:hAnsi="Times New Roman" w:cs="Times New Roman"/>
          <w:sz w:val="20"/>
          <w:szCs w:val="20"/>
        </w:rPr>
        <w:t>students</w:t>
      </w:r>
      <w:proofErr w:type="spellEnd"/>
      <w:r w:rsidRPr="00E562E8">
        <w:rPr>
          <w:rFonts w:ascii="Times New Roman" w:hAnsi="Times New Roman" w:cs="Times New Roman"/>
          <w:sz w:val="20"/>
          <w:szCs w:val="20"/>
        </w:rPr>
        <w:t xml:space="preserve"> in </w:t>
      </w:r>
      <w:proofErr w:type="spellStart"/>
      <w:r w:rsidRPr="00E562E8">
        <w:rPr>
          <w:rFonts w:ascii="Times New Roman" w:hAnsi="Times New Roman" w:cs="Times New Roman"/>
          <w:sz w:val="20"/>
          <w:szCs w:val="20"/>
        </w:rPr>
        <w:t>varying</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clinical</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courses</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Journal</w:t>
      </w:r>
      <w:proofErr w:type="spellEnd"/>
      <w:r w:rsidRPr="00E562E8">
        <w:rPr>
          <w:rFonts w:ascii="Times New Roman" w:hAnsi="Times New Roman" w:cs="Times New Roman"/>
          <w:sz w:val="20"/>
          <w:szCs w:val="20"/>
        </w:rPr>
        <w:t xml:space="preserve"> of </w:t>
      </w:r>
      <w:proofErr w:type="spellStart"/>
      <w:r w:rsidRPr="00E562E8">
        <w:rPr>
          <w:rFonts w:ascii="Times New Roman" w:hAnsi="Times New Roman" w:cs="Times New Roman"/>
          <w:sz w:val="20"/>
          <w:szCs w:val="20"/>
        </w:rPr>
        <w:t>Nursing</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Education</w:t>
      </w:r>
      <w:proofErr w:type="spellEnd"/>
      <w:r w:rsidRPr="00E562E8">
        <w:rPr>
          <w:rFonts w:ascii="Times New Roman" w:hAnsi="Times New Roman" w:cs="Times New Roman"/>
          <w:sz w:val="20"/>
          <w:szCs w:val="20"/>
        </w:rPr>
        <w:t>, 36(5), 228-233.</w:t>
      </w:r>
    </w:p>
    <w:p w14:paraId="5633EB87" w14:textId="77777777" w:rsidR="00BE4780" w:rsidRPr="00E562E8" w:rsidRDefault="00BE4780" w:rsidP="00BE4780">
      <w:pPr>
        <w:spacing w:after="120" w:line="276" w:lineRule="auto"/>
        <w:ind w:left="709" w:hanging="709"/>
        <w:jc w:val="both"/>
        <w:rPr>
          <w:rFonts w:ascii="Times New Roman" w:hAnsi="Times New Roman" w:cs="Times New Roman"/>
          <w:sz w:val="20"/>
          <w:szCs w:val="20"/>
        </w:rPr>
      </w:pPr>
      <w:r w:rsidRPr="00E562E8">
        <w:rPr>
          <w:rFonts w:ascii="Times New Roman" w:hAnsi="Times New Roman" w:cs="Times New Roman"/>
          <w:sz w:val="20"/>
          <w:szCs w:val="20"/>
        </w:rPr>
        <w:t>Özden, D., Özveren, H., &amp; Gülnar, E. (2018). Hemşirelik öğrencilerinin klinik karar verme düzeyleri ve etkileyen faktörler. Dokuz Eylül Üniversitesi Hemşirelik Fakültesi Elektronik Dergisi, 11(1), 41-47.</w:t>
      </w:r>
    </w:p>
    <w:p w14:paraId="20DF7FB9" w14:textId="77777777" w:rsidR="00BE4780" w:rsidRPr="00E562E8" w:rsidRDefault="00BE4780" w:rsidP="00BE4780">
      <w:pPr>
        <w:spacing w:after="120" w:line="276" w:lineRule="auto"/>
        <w:ind w:left="709" w:hanging="709"/>
        <w:jc w:val="both"/>
        <w:rPr>
          <w:rFonts w:ascii="Times New Roman" w:hAnsi="Times New Roman" w:cs="Times New Roman"/>
          <w:sz w:val="20"/>
          <w:szCs w:val="20"/>
        </w:rPr>
      </w:pPr>
      <w:proofErr w:type="spellStart"/>
      <w:r w:rsidRPr="00E562E8">
        <w:rPr>
          <w:rFonts w:ascii="Times New Roman" w:hAnsi="Times New Roman" w:cs="Times New Roman"/>
          <w:sz w:val="20"/>
          <w:szCs w:val="20"/>
        </w:rPr>
        <w:t>Sharif</w:t>
      </w:r>
      <w:proofErr w:type="spellEnd"/>
      <w:r w:rsidRPr="00E562E8">
        <w:rPr>
          <w:rFonts w:ascii="Times New Roman" w:hAnsi="Times New Roman" w:cs="Times New Roman"/>
          <w:sz w:val="20"/>
          <w:szCs w:val="20"/>
        </w:rPr>
        <w:t xml:space="preserve">, F., &amp; </w:t>
      </w:r>
      <w:proofErr w:type="spellStart"/>
      <w:r w:rsidRPr="00E562E8">
        <w:rPr>
          <w:rFonts w:ascii="Times New Roman" w:hAnsi="Times New Roman" w:cs="Times New Roman"/>
          <w:sz w:val="20"/>
          <w:szCs w:val="20"/>
        </w:rPr>
        <w:t>Masoumi</w:t>
      </w:r>
      <w:proofErr w:type="spellEnd"/>
      <w:r w:rsidRPr="00E562E8">
        <w:rPr>
          <w:rFonts w:ascii="Times New Roman" w:hAnsi="Times New Roman" w:cs="Times New Roman"/>
          <w:sz w:val="20"/>
          <w:szCs w:val="20"/>
        </w:rPr>
        <w:t xml:space="preserve">, S. (2005). A </w:t>
      </w:r>
      <w:proofErr w:type="spellStart"/>
      <w:r w:rsidRPr="00E562E8">
        <w:rPr>
          <w:rFonts w:ascii="Times New Roman" w:hAnsi="Times New Roman" w:cs="Times New Roman"/>
          <w:sz w:val="20"/>
          <w:szCs w:val="20"/>
        </w:rPr>
        <w:t>qualitative</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study</w:t>
      </w:r>
      <w:proofErr w:type="spellEnd"/>
      <w:r w:rsidRPr="00E562E8">
        <w:rPr>
          <w:rFonts w:ascii="Times New Roman" w:hAnsi="Times New Roman" w:cs="Times New Roman"/>
          <w:sz w:val="20"/>
          <w:szCs w:val="20"/>
        </w:rPr>
        <w:t xml:space="preserve"> of </w:t>
      </w:r>
      <w:proofErr w:type="spellStart"/>
      <w:r w:rsidRPr="00E562E8">
        <w:rPr>
          <w:rFonts w:ascii="Times New Roman" w:hAnsi="Times New Roman" w:cs="Times New Roman"/>
          <w:sz w:val="20"/>
          <w:szCs w:val="20"/>
        </w:rPr>
        <w:t>nursing</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student</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experiences</w:t>
      </w:r>
      <w:proofErr w:type="spellEnd"/>
      <w:r w:rsidRPr="00E562E8">
        <w:rPr>
          <w:rFonts w:ascii="Times New Roman" w:hAnsi="Times New Roman" w:cs="Times New Roman"/>
          <w:sz w:val="20"/>
          <w:szCs w:val="20"/>
        </w:rPr>
        <w:t xml:space="preserve"> of </w:t>
      </w:r>
      <w:proofErr w:type="spellStart"/>
      <w:r w:rsidRPr="00E562E8">
        <w:rPr>
          <w:rFonts w:ascii="Times New Roman" w:hAnsi="Times New Roman" w:cs="Times New Roman"/>
          <w:sz w:val="20"/>
          <w:szCs w:val="20"/>
        </w:rPr>
        <w:t>clinical</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practice</w:t>
      </w:r>
      <w:proofErr w:type="spellEnd"/>
      <w:r w:rsidRPr="00E562E8">
        <w:rPr>
          <w:rFonts w:ascii="Times New Roman" w:hAnsi="Times New Roman" w:cs="Times New Roman"/>
          <w:sz w:val="20"/>
          <w:szCs w:val="20"/>
        </w:rPr>
        <w:t>. </w:t>
      </w:r>
      <w:r w:rsidRPr="00E562E8">
        <w:rPr>
          <w:rFonts w:ascii="Times New Roman" w:hAnsi="Times New Roman" w:cs="Times New Roman"/>
          <w:i/>
          <w:iCs/>
          <w:sz w:val="20"/>
          <w:szCs w:val="20"/>
        </w:rPr>
        <w:t xml:space="preserve">BMC </w:t>
      </w:r>
      <w:proofErr w:type="spellStart"/>
      <w:r w:rsidRPr="00E562E8">
        <w:rPr>
          <w:rFonts w:ascii="Times New Roman" w:hAnsi="Times New Roman" w:cs="Times New Roman"/>
          <w:i/>
          <w:iCs/>
          <w:sz w:val="20"/>
          <w:szCs w:val="20"/>
        </w:rPr>
        <w:t>nursing</w:t>
      </w:r>
      <w:proofErr w:type="spellEnd"/>
      <w:r w:rsidRPr="00E562E8">
        <w:rPr>
          <w:rFonts w:ascii="Times New Roman" w:hAnsi="Times New Roman" w:cs="Times New Roman"/>
          <w:sz w:val="20"/>
          <w:szCs w:val="20"/>
        </w:rPr>
        <w:t>, </w:t>
      </w:r>
      <w:r w:rsidRPr="00E562E8">
        <w:rPr>
          <w:rFonts w:ascii="Times New Roman" w:hAnsi="Times New Roman" w:cs="Times New Roman"/>
          <w:i/>
          <w:iCs/>
          <w:sz w:val="20"/>
          <w:szCs w:val="20"/>
        </w:rPr>
        <w:t>4</w:t>
      </w:r>
      <w:r w:rsidRPr="00E562E8">
        <w:rPr>
          <w:rFonts w:ascii="Times New Roman" w:hAnsi="Times New Roman" w:cs="Times New Roman"/>
          <w:sz w:val="20"/>
          <w:szCs w:val="20"/>
        </w:rPr>
        <w:t>(1), 1-7.</w:t>
      </w:r>
    </w:p>
    <w:p w14:paraId="3933A257" w14:textId="77777777" w:rsidR="00BE4780" w:rsidRPr="00E562E8" w:rsidRDefault="00BE4780" w:rsidP="00BE4780">
      <w:pPr>
        <w:spacing w:after="120" w:line="276" w:lineRule="auto"/>
        <w:ind w:left="709" w:hanging="709"/>
        <w:jc w:val="both"/>
        <w:rPr>
          <w:rFonts w:ascii="Times New Roman" w:hAnsi="Times New Roman" w:cs="Times New Roman"/>
          <w:sz w:val="20"/>
          <w:szCs w:val="20"/>
        </w:rPr>
      </w:pPr>
      <w:proofErr w:type="spellStart"/>
      <w:r w:rsidRPr="00E562E8">
        <w:rPr>
          <w:rFonts w:ascii="Times New Roman" w:hAnsi="Times New Roman" w:cs="Times New Roman"/>
          <w:sz w:val="20"/>
          <w:szCs w:val="20"/>
        </w:rPr>
        <w:t>Sheu</w:t>
      </w:r>
      <w:proofErr w:type="spellEnd"/>
      <w:r w:rsidRPr="00E562E8">
        <w:rPr>
          <w:rFonts w:ascii="Times New Roman" w:hAnsi="Times New Roman" w:cs="Times New Roman"/>
          <w:sz w:val="20"/>
          <w:szCs w:val="20"/>
        </w:rPr>
        <w:t xml:space="preserve">, S., Lin, H. S., &amp; </w:t>
      </w:r>
      <w:proofErr w:type="spellStart"/>
      <w:r w:rsidRPr="00E562E8">
        <w:rPr>
          <w:rFonts w:ascii="Times New Roman" w:hAnsi="Times New Roman" w:cs="Times New Roman"/>
          <w:sz w:val="20"/>
          <w:szCs w:val="20"/>
        </w:rPr>
        <w:t>Hwang</w:t>
      </w:r>
      <w:proofErr w:type="spellEnd"/>
      <w:r w:rsidRPr="00E562E8">
        <w:rPr>
          <w:rFonts w:ascii="Times New Roman" w:hAnsi="Times New Roman" w:cs="Times New Roman"/>
          <w:sz w:val="20"/>
          <w:szCs w:val="20"/>
        </w:rPr>
        <w:t xml:space="preserve">, S. L. (2002). </w:t>
      </w:r>
      <w:proofErr w:type="spellStart"/>
      <w:r w:rsidRPr="00E562E8">
        <w:rPr>
          <w:rFonts w:ascii="Times New Roman" w:hAnsi="Times New Roman" w:cs="Times New Roman"/>
          <w:sz w:val="20"/>
          <w:szCs w:val="20"/>
        </w:rPr>
        <w:t>Perceived</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stress</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and</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physio-psycho-social</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status</w:t>
      </w:r>
      <w:proofErr w:type="spellEnd"/>
      <w:r w:rsidRPr="00E562E8">
        <w:rPr>
          <w:rFonts w:ascii="Times New Roman" w:hAnsi="Times New Roman" w:cs="Times New Roman"/>
          <w:sz w:val="20"/>
          <w:szCs w:val="20"/>
        </w:rPr>
        <w:t xml:space="preserve"> of </w:t>
      </w:r>
      <w:proofErr w:type="spellStart"/>
      <w:r w:rsidRPr="00E562E8">
        <w:rPr>
          <w:rFonts w:ascii="Times New Roman" w:hAnsi="Times New Roman" w:cs="Times New Roman"/>
          <w:sz w:val="20"/>
          <w:szCs w:val="20"/>
        </w:rPr>
        <w:t>nursing</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students</w:t>
      </w:r>
      <w:proofErr w:type="spellEnd"/>
      <w:r w:rsidRPr="00E562E8">
        <w:rPr>
          <w:rFonts w:ascii="Times New Roman" w:hAnsi="Times New Roman" w:cs="Times New Roman"/>
          <w:sz w:val="20"/>
          <w:szCs w:val="20"/>
        </w:rPr>
        <w:t xml:space="preserve"> during </w:t>
      </w:r>
      <w:proofErr w:type="spellStart"/>
      <w:r w:rsidRPr="00E562E8">
        <w:rPr>
          <w:rFonts w:ascii="Times New Roman" w:hAnsi="Times New Roman" w:cs="Times New Roman"/>
          <w:sz w:val="20"/>
          <w:szCs w:val="20"/>
        </w:rPr>
        <w:t>their</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initial</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period</w:t>
      </w:r>
      <w:proofErr w:type="spellEnd"/>
      <w:r w:rsidRPr="00E562E8">
        <w:rPr>
          <w:rFonts w:ascii="Times New Roman" w:hAnsi="Times New Roman" w:cs="Times New Roman"/>
          <w:sz w:val="20"/>
          <w:szCs w:val="20"/>
        </w:rPr>
        <w:t xml:space="preserve"> of </w:t>
      </w:r>
      <w:proofErr w:type="spellStart"/>
      <w:r w:rsidRPr="00E562E8">
        <w:rPr>
          <w:rFonts w:ascii="Times New Roman" w:hAnsi="Times New Roman" w:cs="Times New Roman"/>
          <w:sz w:val="20"/>
          <w:szCs w:val="20"/>
        </w:rPr>
        <w:t>clinical</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practice</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the</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effect</w:t>
      </w:r>
      <w:proofErr w:type="spellEnd"/>
      <w:r w:rsidRPr="00E562E8">
        <w:rPr>
          <w:rFonts w:ascii="Times New Roman" w:hAnsi="Times New Roman" w:cs="Times New Roman"/>
          <w:sz w:val="20"/>
          <w:szCs w:val="20"/>
        </w:rPr>
        <w:t xml:space="preserve"> of </w:t>
      </w:r>
      <w:proofErr w:type="spellStart"/>
      <w:r w:rsidRPr="00E562E8">
        <w:rPr>
          <w:rFonts w:ascii="Times New Roman" w:hAnsi="Times New Roman" w:cs="Times New Roman"/>
          <w:sz w:val="20"/>
          <w:szCs w:val="20"/>
        </w:rPr>
        <w:t>coping</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behaviors</w:t>
      </w:r>
      <w:proofErr w:type="spellEnd"/>
      <w:r w:rsidRPr="00E562E8">
        <w:rPr>
          <w:rFonts w:ascii="Times New Roman" w:hAnsi="Times New Roman" w:cs="Times New Roman"/>
          <w:sz w:val="20"/>
          <w:szCs w:val="20"/>
        </w:rPr>
        <w:t>. </w:t>
      </w:r>
      <w:r w:rsidRPr="00E562E8">
        <w:rPr>
          <w:rFonts w:ascii="Times New Roman" w:hAnsi="Times New Roman" w:cs="Times New Roman"/>
          <w:i/>
          <w:iCs/>
          <w:sz w:val="20"/>
          <w:szCs w:val="20"/>
        </w:rPr>
        <w:t xml:space="preserve">International </w:t>
      </w:r>
      <w:proofErr w:type="spellStart"/>
      <w:r w:rsidRPr="00E562E8">
        <w:rPr>
          <w:rFonts w:ascii="Times New Roman" w:hAnsi="Times New Roman" w:cs="Times New Roman"/>
          <w:i/>
          <w:iCs/>
          <w:sz w:val="20"/>
          <w:szCs w:val="20"/>
        </w:rPr>
        <w:t>Journal</w:t>
      </w:r>
      <w:proofErr w:type="spellEnd"/>
      <w:r w:rsidRPr="00E562E8">
        <w:rPr>
          <w:rFonts w:ascii="Times New Roman" w:hAnsi="Times New Roman" w:cs="Times New Roman"/>
          <w:i/>
          <w:iCs/>
          <w:sz w:val="20"/>
          <w:szCs w:val="20"/>
        </w:rPr>
        <w:t xml:space="preserve"> of </w:t>
      </w:r>
      <w:proofErr w:type="spellStart"/>
      <w:r w:rsidRPr="00E562E8">
        <w:rPr>
          <w:rFonts w:ascii="Times New Roman" w:hAnsi="Times New Roman" w:cs="Times New Roman"/>
          <w:i/>
          <w:iCs/>
          <w:sz w:val="20"/>
          <w:szCs w:val="20"/>
        </w:rPr>
        <w:t>Nursing</w:t>
      </w:r>
      <w:proofErr w:type="spellEnd"/>
      <w:r w:rsidRPr="00E562E8">
        <w:rPr>
          <w:rFonts w:ascii="Times New Roman" w:hAnsi="Times New Roman" w:cs="Times New Roman"/>
          <w:i/>
          <w:iCs/>
          <w:sz w:val="20"/>
          <w:szCs w:val="20"/>
        </w:rPr>
        <w:t xml:space="preserve"> </w:t>
      </w:r>
      <w:proofErr w:type="spellStart"/>
      <w:r w:rsidRPr="00E562E8">
        <w:rPr>
          <w:rFonts w:ascii="Times New Roman" w:hAnsi="Times New Roman" w:cs="Times New Roman"/>
          <w:i/>
          <w:iCs/>
          <w:sz w:val="20"/>
          <w:szCs w:val="20"/>
        </w:rPr>
        <w:t>Studies</w:t>
      </w:r>
      <w:proofErr w:type="spellEnd"/>
      <w:r w:rsidRPr="00E562E8">
        <w:rPr>
          <w:rFonts w:ascii="Times New Roman" w:hAnsi="Times New Roman" w:cs="Times New Roman"/>
          <w:sz w:val="20"/>
          <w:szCs w:val="20"/>
        </w:rPr>
        <w:t>, </w:t>
      </w:r>
      <w:r w:rsidRPr="00E562E8">
        <w:rPr>
          <w:rFonts w:ascii="Times New Roman" w:hAnsi="Times New Roman" w:cs="Times New Roman"/>
          <w:i/>
          <w:iCs/>
          <w:sz w:val="20"/>
          <w:szCs w:val="20"/>
        </w:rPr>
        <w:t>39</w:t>
      </w:r>
      <w:r w:rsidRPr="00E562E8">
        <w:rPr>
          <w:rFonts w:ascii="Times New Roman" w:hAnsi="Times New Roman" w:cs="Times New Roman"/>
          <w:sz w:val="20"/>
          <w:szCs w:val="20"/>
        </w:rPr>
        <w:t>(2), 165-175.</w:t>
      </w:r>
    </w:p>
    <w:p w14:paraId="0CE7BE0C" w14:textId="77777777" w:rsidR="00BE4780" w:rsidRPr="00E562E8" w:rsidRDefault="00BE4780" w:rsidP="00BE4780">
      <w:pPr>
        <w:spacing w:after="120" w:line="276" w:lineRule="auto"/>
        <w:ind w:left="709" w:hanging="709"/>
        <w:jc w:val="both"/>
        <w:rPr>
          <w:rFonts w:ascii="Times New Roman" w:hAnsi="Times New Roman" w:cs="Times New Roman"/>
          <w:sz w:val="20"/>
          <w:szCs w:val="20"/>
        </w:rPr>
      </w:pPr>
      <w:proofErr w:type="spellStart"/>
      <w:r w:rsidRPr="00E562E8">
        <w:rPr>
          <w:rFonts w:ascii="Times New Roman" w:hAnsi="Times New Roman" w:cs="Times New Roman"/>
          <w:sz w:val="20"/>
          <w:szCs w:val="20"/>
        </w:rPr>
        <w:t>Uyer</w:t>
      </w:r>
      <w:proofErr w:type="spellEnd"/>
      <w:r w:rsidRPr="00E562E8">
        <w:rPr>
          <w:rFonts w:ascii="Times New Roman" w:hAnsi="Times New Roman" w:cs="Times New Roman"/>
          <w:sz w:val="20"/>
          <w:szCs w:val="20"/>
        </w:rPr>
        <w:t xml:space="preserve">, G. (1992). Hemşirelikte Klinik Öğretim.1. Baskı. Ankara: Hatipoğlu Yayınları; s. 7-24. </w:t>
      </w:r>
    </w:p>
    <w:p w14:paraId="31728F0D" w14:textId="77777777" w:rsidR="00BE4780" w:rsidRPr="00E562E8" w:rsidRDefault="00BE4780" w:rsidP="00BE4780">
      <w:pPr>
        <w:spacing w:after="120" w:line="276" w:lineRule="auto"/>
        <w:ind w:left="709" w:hanging="709"/>
        <w:jc w:val="both"/>
        <w:rPr>
          <w:rFonts w:ascii="Times New Roman" w:hAnsi="Times New Roman" w:cs="Times New Roman"/>
          <w:b/>
          <w:bCs/>
          <w:sz w:val="20"/>
          <w:szCs w:val="20"/>
        </w:rPr>
      </w:pPr>
      <w:proofErr w:type="spellStart"/>
      <w:r w:rsidRPr="00E562E8">
        <w:rPr>
          <w:rFonts w:ascii="Times New Roman" w:hAnsi="Times New Roman" w:cs="Times New Roman"/>
          <w:sz w:val="20"/>
          <w:szCs w:val="20"/>
        </w:rPr>
        <w:t>Warbah</w:t>
      </w:r>
      <w:proofErr w:type="spellEnd"/>
      <w:r w:rsidRPr="00E562E8">
        <w:rPr>
          <w:rFonts w:ascii="Times New Roman" w:hAnsi="Times New Roman" w:cs="Times New Roman"/>
          <w:sz w:val="20"/>
          <w:szCs w:val="20"/>
        </w:rPr>
        <w:t xml:space="preserve">, L., </w:t>
      </w:r>
      <w:proofErr w:type="spellStart"/>
      <w:r w:rsidRPr="00E562E8">
        <w:rPr>
          <w:rFonts w:ascii="Times New Roman" w:hAnsi="Times New Roman" w:cs="Times New Roman"/>
          <w:sz w:val="20"/>
          <w:szCs w:val="20"/>
        </w:rPr>
        <w:t>Sathiyaseelan</w:t>
      </w:r>
      <w:proofErr w:type="spellEnd"/>
      <w:r w:rsidRPr="00E562E8">
        <w:rPr>
          <w:rFonts w:ascii="Times New Roman" w:hAnsi="Times New Roman" w:cs="Times New Roman"/>
          <w:sz w:val="20"/>
          <w:szCs w:val="20"/>
        </w:rPr>
        <w:t xml:space="preserve">, M., </w:t>
      </w:r>
      <w:proofErr w:type="spellStart"/>
      <w:r w:rsidRPr="00E562E8">
        <w:rPr>
          <w:rFonts w:ascii="Times New Roman" w:hAnsi="Times New Roman" w:cs="Times New Roman"/>
          <w:sz w:val="20"/>
          <w:szCs w:val="20"/>
        </w:rPr>
        <w:t>Vijayakumar</w:t>
      </w:r>
      <w:proofErr w:type="spellEnd"/>
      <w:r w:rsidRPr="00E562E8">
        <w:rPr>
          <w:rFonts w:ascii="Times New Roman" w:hAnsi="Times New Roman" w:cs="Times New Roman"/>
          <w:sz w:val="20"/>
          <w:szCs w:val="20"/>
        </w:rPr>
        <w:t xml:space="preserve">, C., </w:t>
      </w:r>
      <w:proofErr w:type="spellStart"/>
      <w:r w:rsidRPr="00E562E8">
        <w:rPr>
          <w:rFonts w:ascii="Times New Roman" w:hAnsi="Times New Roman" w:cs="Times New Roman"/>
          <w:sz w:val="20"/>
          <w:szCs w:val="20"/>
        </w:rPr>
        <w:t>Vasantharaj</w:t>
      </w:r>
      <w:proofErr w:type="spellEnd"/>
      <w:r w:rsidRPr="00E562E8">
        <w:rPr>
          <w:rFonts w:ascii="Times New Roman" w:hAnsi="Times New Roman" w:cs="Times New Roman"/>
          <w:sz w:val="20"/>
          <w:szCs w:val="20"/>
        </w:rPr>
        <w:t xml:space="preserve">, B., </w:t>
      </w:r>
      <w:proofErr w:type="spellStart"/>
      <w:r w:rsidRPr="00E562E8">
        <w:rPr>
          <w:rFonts w:ascii="Times New Roman" w:hAnsi="Times New Roman" w:cs="Times New Roman"/>
          <w:sz w:val="20"/>
          <w:szCs w:val="20"/>
        </w:rPr>
        <w:t>Russell</w:t>
      </w:r>
      <w:proofErr w:type="spellEnd"/>
      <w:r w:rsidRPr="00E562E8">
        <w:rPr>
          <w:rFonts w:ascii="Times New Roman" w:hAnsi="Times New Roman" w:cs="Times New Roman"/>
          <w:sz w:val="20"/>
          <w:szCs w:val="20"/>
        </w:rPr>
        <w:t xml:space="preserve">, S., &amp; </w:t>
      </w:r>
      <w:proofErr w:type="spellStart"/>
      <w:r w:rsidRPr="00E562E8">
        <w:rPr>
          <w:rFonts w:ascii="Times New Roman" w:hAnsi="Times New Roman" w:cs="Times New Roman"/>
          <w:sz w:val="20"/>
          <w:szCs w:val="20"/>
        </w:rPr>
        <w:t>Jacob</w:t>
      </w:r>
      <w:proofErr w:type="spellEnd"/>
      <w:r w:rsidRPr="00E562E8">
        <w:rPr>
          <w:rFonts w:ascii="Times New Roman" w:hAnsi="Times New Roman" w:cs="Times New Roman"/>
          <w:sz w:val="20"/>
          <w:szCs w:val="20"/>
        </w:rPr>
        <w:t xml:space="preserve">, K. S. (2007). </w:t>
      </w:r>
      <w:proofErr w:type="spellStart"/>
      <w:r w:rsidRPr="00E562E8">
        <w:rPr>
          <w:rFonts w:ascii="Times New Roman" w:hAnsi="Times New Roman" w:cs="Times New Roman"/>
          <w:sz w:val="20"/>
          <w:szCs w:val="20"/>
        </w:rPr>
        <w:t>Psychological</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distress</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personality</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and</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adjustment</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among</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nursing</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students</w:t>
      </w:r>
      <w:proofErr w:type="spellEnd"/>
      <w:r w:rsidRPr="00E562E8">
        <w:rPr>
          <w:rFonts w:ascii="Times New Roman" w:hAnsi="Times New Roman" w:cs="Times New Roman"/>
          <w:sz w:val="20"/>
          <w:szCs w:val="20"/>
        </w:rPr>
        <w:t>. </w:t>
      </w:r>
      <w:proofErr w:type="spellStart"/>
      <w:r w:rsidRPr="00E562E8">
        <w:rPr>
          <w:rFonts w:ascii="Times New Roman" w:hAnsi="Times New Roman" w:cs="Times New Roman"/>
          <w:i/>
          <w:iCs/>
          <w:sz w:val="20"/>
          <w:szCs w:val="20"/>
        </w:rPr>
        <w:t>Nurse</w:t>
      </w:r>
      <w:proofErr w:type="spellEnd"/>
      <w:r w:rsidRPr="00E562E8">
        <w:rPr>
          <w:rFonts w:ascii="Times New Roman" w:hAnsi="Times New Roman" w:cs="Times New Roman"/>
          <w:i/>
          <w:iCs/>
          <w:sz w:val="20"/>
          <w:szCs w:val="20"/>
        </w:rPr>
        <w:t xml:space="preserve"> </w:t>
      </w:r>
      <w:proofErr w:type="spellStart"/>
      <w:r w:rsidRPr="00E562E8">
        <w:rPr>
          <w:rFonts w:ascii="Times New Roman" w:hAnsi="Times New Roman" w:cs="Times New Roman"/>
          <w:i/>
          <w:iCs/>
          <w:sz w:val="20"/>
          <w:szCs w:val="20"/>
        </w:rPr>
        <w:t>education</w:t>
      </w:r>
      <w:proofErr w:type="spellEnd"/>
      <w:r w:rsidRPr="00E562E8">
        <w:rPr>
          <w:rFonts w:ascii="Times New Roman" w:hAnsi="Times New Roman" w:cs="Times New Roman"/>
          <w:i/>
          <w:iCs/>
          <w:sz w:val="20"/>
          <w:szCs w:val="20"/>
        </w:rPr>
        <w:t xml:space="preserve"> </w:t>
      </w:r>
      <w:proofErr w:type="spellStart"/>
      <w:r w:rsidRPr="00E562E8">
        <w:rPr>
          <w:rFonts w:ascii="Times New Roman" w:hAnsi="Times New Roman" w:cs="Times New Roman"/>
          <w:i/>
          <w:iCs/>
          <w:sz w:val="20"/>
          <w:szCs w:val="20"/>
        </w:rPr>
        <w:t>today</w:t>
      </w:r>
      <w:proofErr w:type="spellEnd"/>
      <w:r w:rsidRPr="00E562E8">
        <w:rPr>
          <w:rFonts w:ascii="Times New Roman" w:hAnsi="Times New Roman" w:cs="Times New Roman"/>
          <w:sz w:val="20"/>
          <w:szCs w:val="20"/>
        </w:rPr>
        <w:t>, </w:t>
      </w:r>
      <w:r w:rsidRPr="00E562E8">
        <w:rPr>
          <w:rFonts w:ascii="Times New Roman" w:hAnsi="Times New Roman" w:cs="Times New Roman"/>
          <w:i/>
          <w:iCs/>
          <w:sz w:val="20"/>
          <w:szCs w:val="20"/>
        </w:rPr>
        <w:t>27</w:t>
      </w:r>
      <w:r w:rsidRPr="00E562E8">
        <w:rPr>
          <w:rFonts w:ascii="Times New Roman" w:hAnsi="Times New Roman" w:cs="Times New Roman"/>
          <w:sz w:val="20"/>
          <w:szCs w:val="20"/>
        </w:rPr>
        <w:t>(6), 597-601.</w:t>
      </w:r>
    </w:p>
    <w:p w14:paraId="12E6C483" w14:textId="77777777" w:rsidR="00BE4780" w:rsidRPr="00E562E8" w:rsidRDefault="00BE4780" w:rsidP="00BE4780">
      <w:pPr>
        <w:spacing w:after="120" w:line="276" w:lineRule="auto"/>
        <w:ind w:left="709" w:hanging="709"/>
        <w:jc w:val="both"/>
        <w:rPr>
          <w:rFonts w:ascii="Times New Roman" w:hAnsi="Times New Roman" w:cs="Times New Roman"/>
          <w:sz w:val="20"/>
          <w:szCs w:val="20"/>
        </w:rPr>
      </w:pPr>
      <w:proofErr w:type="spellStart"/>
      <w:r w:rsidRPr="00E562E8">
        <w:rPr>
          <w:rFonts w:ascii="Times New Roman" w:hAnsi="Times New Roman" w:cs="Times New Roman"/>
          <w:sz w:val="20"/>
          <w:szCs w:val="20"/>
        </w:rPr>
        <w:lastRenderedPageBreak/>
        <w:t>Wolf</w:t>
      </w:r>
      <w:proofErr w:type="spellEnd"/>
      <w:r w:rsidRPr="00E562E8">
        <w:rPr>
          <w:rFonts w:ascii="Times New Roman" w:hAnsi="Times New Roman" w:cs="Times New Roman"/>
          <w:sz w:val="20"/>
          <w:szCs w:val="20"/>
        </w:rPr>
        <w:t xml:space="preserve">, Z. R., </w:t>
      </w:r>
      <w:proofErr w:type="spellStart"/>
      <w:r w:rsidRPr="00E562E8">
        <w:rPr>
          <w:rFonts w:ascii="Times New Roman" w:hAnsi="Times New Roman" w:cs="Times New Roman"/>
          <w:sz w:val="20"/>
          <w:szCs w:val="20"/>
        </w:rPr>
        <w:t>Hicks</w:t>
      </w:r>
      <w:proofErr w:type="spellEnd"/>
      <w:r w:rsidRPr="00E562E8">
        <w:rPr>
          <w:rFonts w:ascii="Times New Roman" w:hAnsi="Times New Roman" w:cs="Times New Roman"/>
          <w:sz w:val="20"/>
          <w:szCs w:val="20"/>
        </w:rPr>
        <w:t xml:space="preserve">, R., &amp; </w:t>
      </w:r>
      <w:proofErr w:type="spellStart"/>
      <w:r w:rsidRPr="00E562E8">
        <w:rPr>
          <w:rFonts w:ascii="Times New Roman" w:hAnsi="Times New Roman" w:cs="Times New Roman"/>
          <w:sz w:val="20"/>
          <w:szCs w:val="20"/>
        </w:rPr>
        <w:t>Serembus</w:t>
      </w:r>
      <w:proofErr w:type="spellEnd"/>
      <w:r w:rsidRPr="00E562E8">
        <w:rPr>
          <w:rFonts w:ascii="Times New Roman" w:hAnsi="Times New Roman" w:cs="Times New Roman"/>
          <w:sz w:val="20"/>
          <w:szCs w:val="20"/>
        </w:rPr>
        <w:t xml:space="preserve">, J. F. (2006). </w:t>
      </w:r>
      <w:proofErr w:type="spellStart"/>
      <w:r w:rsidRPr="00E562E8">
        <w:rPr>
          <w:rFonts w:ascii="Times New Roman" w:hAnsi="Times New Roman" w:cs="Times New Roman"/>
          <w:sz w:val="20"/>
          <w:szCs w:val="20"/>
        </w:rPr>
        <w:t>Characteristics</w:t>
      </w:r>
      <w:proofErr w:type="spellEnd"/>
      <w:r w:rsidRPr="00E562E8">
        <w:rPr>
          <w:rFonts w:ascii="Times New Roman" w:hAnsi="Times New Roman" w:cs="Times New Roman"/>
          <w:sz w:val="20"/>
          <w:szCs w:val="20"/>
        </w:rPr>
        <w:t xml:space="preserve"> of </w:t>
      </w:r>
      <w:proofErr w:type="spellStart"/>
      <w:r w:rsidRPr="00E562E8">
        <w:rPr>
          <w:rFonts w:ascii="Times New Roman" w:hAnsi="Times New Roman" w:cs="Times New Roman"/>
          <w:sz w:val="20"/>
          <w:szCs w:val="20"/>
        </w:rPr>
        <w:t>medication</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errors</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made</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by</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students</w:t>
      </w:r>
      <w:proofErr w:type="spellEnd"/>
      <w:r w:rsidRPr="00E562E8">
        <w:rPr>
          <w:rFonts w:ascii="Times New Roman" w:hAnsi="Times New Roman" w:cs="Times New Roman"/>
          <w:sz w:val="20"/>
          <w:szCs w:val="20"/>
        </w:rPr>
        <w:t xml:space="preserve"> during </w:t>
      </w:r>
      <w:proofErr w:type="spellStart"/>
      <w:r w:rsidRPr="00E562E8">
        <w:rPr>
          <w:rFonts w:ascii="Times New Roman" w:hAnsi="Times New Roman" w:cs="Times New Roman"/>
          <w:sz w:val="20"/>
          <w:szCs w:val="20"/>
        </w:rPr>
        <w:t>the</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administration</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phase</w:t>
      </w:r>
      <w:proofErr w:type="spellEnd"/>
      <w:r w:rsidRPr="00E562E8">
        <w:rPr>
          <w:rFonts w:ascii="Times New Roman" w:hAnsi="Times New Roman" w:cs="Times New Roman"/>
          <w:sz w:val="20"/>
          <w:szCs w:val="20"/>
        </w:rPr>
        <w:t xml:space="preserve">: a </w:t>
      </w:r>
      <w:proofErr w:type="spellStart"/>
      <w:r w:rsidRPr="00E562E8">
        <w:rPr>
          <w:rFonts w:ascii="Times New Roman" w:hAnsi="Times New Roman" w:cs="Times New Roman"/>
          <w:sz w:val="20"/>
          <w:szCs w:val="20"/>
        </w:rPr>
        <w:t>descriptive</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study</w:t>
      </w:r>
      <w:proofErr w:type="spellEnd"/>
      <w:r w:rsidRPr="00E562E8">
        <w:rPr>
          <w:rFonts w:ascii="Times New Roman" w:hAnsi="Times New Roman" w:cs="Times New Roman"/>
          <w:sz w:val="20"/>
          <w:szCs w:val="20"/>
        </w:rPr>
        <w:t xml:space="preserve">. </w:t>
      </w:r>
      <w:proofErr w:type="spellStart"/>
      <w:r w:rsidRPr="00E562E8">
        <w:rPr>
          <w:rFonts w:ascii="Times New Roman" w:hAnsi="Times New Roman" w:cs="Times New Roman"/>
          <w:sz w:val="20"/>
          <w:szCs w:val="20"/>
        </w:rPr>
        <w:t>Journal</w:t>
      </w:r>
      <w:proofErr w:type="spellEnd"/>
      <w:r w:rsidRPr="00E562E8">
        <w:rPr>
          <w:rFonts w:ascii="Times New Roman" w:hAnsi="Times New Roman" w:cs="Times New Roman"/>
          <w:sz w:val="20"/>
          <w:szCs w:val="20"/>
        </w:rPr>
        <w:t xml:space="preserve"> of Professional </w:t>
      </w:r>
      <w:proofErr w:type="spellStart"/>
      <w:r w:rsidRPr="00E562E8">
        <w:rPr>
          <w:rFonts w:ascii="Times New Roman" w:hAnsi="Times New Roman" w:cs="Times New Roman"/>
          <w:sz w:val="20"/>
          <w:szCs w:val="20"/>
        </w:rPr>
        <w:t>Nursing</w:t>
      </w:r>
      <w:proofErr w:type="spellEnd"/>
      <w:r w:rsidRPr="00E562E8">
        <w:rPr>
          <w:rFonts w:ascii="Times New Roman" w:hAnsi="Times New Roman" w:cs="Times New Roman"/>
          <w:sz w:val="20"/>
          <w:szCs w:val="20"/>
        </w:rPr>
        <w:t>, 22(1), 39-51.</w:t>
      </w:r>
    </w:p>
    <w:p w14:paraId="2534108A" w14:textId="77777777" w:rsidR="00332296" w:rsidRPr="00E562E8" w:rsidRDefault="00332296">
      <w:pPr>
        <w:rPr>
          <w:rFonts w:ascii="Times New Roman" w:hAnsi="Times New Roman" w:cs="Times New Roman"/>
          <w:b/>
          <w:bCs/>
          <w:sz w:val="16"/>
          <w:szCs w:val="16"/>
        </w:rPr>
      </w:pPr>
    </w:p>
    <w:p w14:paraId="0129F609" w14:textId="77777777" w:rsidR="00332296" w:rsidRPr="00E562E8" w:rsidRDefault="00332296">
      <w:pPr>
        <w:rPr>
          <w:rFonts w:ascii="Times New Roman" w:hAnsi="Times New Roman" w:cs="Times New Roman"/>
          <w:b/>
          <w:bCs/>
          <w:sz w:val="20"/>
          <w:szCs w:val="20"/>
        </w:rPr>
      </w:pPr>
    </w:p>
    <w:p w14:paraId="7511A23F" w14:textId="77777777" w:rsidR="00332296" w:rsidRPr="00E562E8" w:rsidRDefault="00332296">
      <w:pPr>
        <w:rPr>
          <w:rFonts w:ascii="Times New Roman" w:hAnsi="Times New Roman" w:cs="Times New Roman"/>
          <w:b/>
          <w:bCs/>
          <w:sz w:val="20"/>
          <w:szCs w:val="20"/>
        </w:rPr>
      </w:pPr>
    </w:p>
    <w:p w14:paraId="108A0FE8" w14:textId="77777777" w:rsidR="00332296" w:rsidRPr="00E562E8" w:rsidRDefault="00332296">
      <w:pPr>
        <w:rPr>
          <w:rFonts w:ascii="Times New Roman" w:hAnsi="Times New Roman" w:cs="Times New Roman"/>
          <w:b/>
          <w:bCs/>
          <w:sz w:val="20"/>
          <w:szCs w:val="20"/>
        </w:rPr>
      </w:pPr>
    </w:p>
    <w:p w14:paraId="230EF4B1" w14:textId="77777777" w:rsidR="00332296" w:rsidRPr="00E562E8" w:rsidRDefault="00332296">
      <w:pPr>
        <w:rPr>
          <w:rFonts w:ascii="Times New Roman" w:hAnsi="Times New Roman" w:cs="Times New Roman"/>
          <w:b/>
          <w:bCs/>
          <w:sz w:val="20"/>
          <w:szCs w:val="20"/>
        </w:rPr>
      </w:pPr>
    </w:p>
    <w:p w14:paraId="6A8DACC3" w14:textId="77777777" w:rsidR="00332296" w:rsidRPr="00E562E8" w:rsidRDefault="00332296">
      <w:pPr>
        <w:rPr>
          <w:rFonts w:ascii="Times New Roman" w:hAnsi="Times New Roman" w:cs="Times New Roman"/>
          <w:b/>
          <w:bCs/>
          <w:sz w:val="20"/>
          <w:szCs w:val="20"/>
        </w:rPr>
      </w:pPr>
    </w:p>
    <w:p w14:paraId="4EB50AFA" w14:textId="77777777" w:rsidR="00332296" w:rsidRPr="00E562E8" w:rsidRDefault="00332296">
      <w:pPr>
        <w:rPr>
          <w:rFonts w:ascii="Times New Roman" w:hAnsi="Times New Roman" w:cs="Times New Roman"/>
          <w:b/>
          <w:bCs/>
          <w:sz w:val="20"/>
          <w:szCs w:val="20"/>
        </w:rPr>
      </w:pPr>
    </w:p>
    <w:p w14:paraId="5D897DF0" w14:textId="77777777" w:rsidR="00332296" w:rsidRPr="00E562E8" w:rsidRDefault="00332296">
      <w:pPr>
        <w:rPr>
          <w:rFonts w:ascii="Times New Roman" w:hAnsi="Times New Roman" w:cs="Times New Roman"/>
          <w:b/>
          <w:bCs/>
          <w:sz w:val="20"/>
          <w:szCs w:val="20"/>
        </w:rPr>
      </w:pPr>
    </w:p>
    <w:sectPr w:rsidR="00332296" w:rsidRPr="00E562E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D5FA6" w14:textId="77777777" w:rsidR="00376EAB" w:rsidRDefault="00376EAB" w:rsidP="00C805A8">
      <w:pPr>
        <w:spacing w:after="0" w:line="240" w:lineRule="auto"/>
      </w:pPr>
      <w:r>
        <w:separator/>
      </w:r>
    </w:p>
  </w:endnote>
  <w:endnote w:type="continuationSeparator" w:id="0">
    <w:p w14:paraId="2CF783EF" w14:textId="77777777" w:rsidR="00376EAB" w:rsidRDefault="00376EAB" w:rsidP="00C80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98088"/>
      <w:docPartObj>
        <w:docPartGallery w:val="Page Numbers (Bottom of Page)"/>
        <w:docPartUnique/>
      </w:docPartObj>
    </w:sdtPr>
    <w:sdtEndPr/>
    <w:sdtContent>
      <w:p w14:paraId="086AC0B6" w14:textId="11ABBF5A" w:rsidR="00C805A8" w:rsidRDefault="00C805A8">
        <w:pPr>
          <w:pStyle w:val="AltBilgi"/>
          <w:jc w:val="right"/>
        </w:pPr>
        <w:r>
          <w:fldChar w:fldCharType="begin"/>
        </w:r>
        <w:r>
          <w:instrText>PAGE   \* MERGEFORMAT</w:instrText>
        </w:r>
        <w:r>
          <w:fldChar w:fldCharType="separate"/>
        </w:r>
        <w:r>
          <w:t>2</w:t>
        </w:r>
        <w:r>
          <w:fldChar w:fldCharType="end"/>
        </w:r>
      </w:p>
    </w:sdtContent>
  </w:sdt>
  <w:p w14:paraId="3A2869B7" w14:textId="77777777" w:rsidR="00C805A8" w:rsidRDefault="00C805A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DBB8C" w14:textId="77777777" w:rsidR="00376EAB" w:rsidRDefault="00376EAB" w:rsidP="00C805A8">
      <w:pPr>
        <w:spacing w:after="0" w:line="240" w:lineRule="auto"/>
      </w:pPr>
      <w:r>
        <w:separator/>
      </w:r>
    </w:p>
  </w:footnote>
  <w:footnote w:type="continuationSeparator" w:id="0">
    <w:p w14:paraId="38FAAB68" w14:textId="77777777" w:rsidR="00376EAB" w:rsidRDefault="00376EAB" w:rsidP="00C805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E774B"/>
    <w:multiLevelType w:val="hybridMultilevel"/>
    <w:tmpl w:val="7A5EC4B4"/>
    <w:lvl w:ilvl="0" w:tplc="D9F401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3570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6D8"/>
    <w:rsid w:val="00044FF2"/>
    <w:rsid w:val="00073B35"/>
    <w:rsid w:val="000E163E"/>
    <w:rsid w:val="0010093A"/>
    <w:rsid w:val="00105101"/>
    <w:rsid w:val="001149A4"/>
    <w:rsid w:val="001724FA"/>
    <w:rsid w:val="001A3057"/>
    <w:rsid w:val="001D3C2E"/>
    <w:rsid w:val="001F2558"/>
    <w:rsid w:val="0021790B"/>
    <w:rsid w:val="00220DA7"/>
    <w:rsid w:val="00233300"/>
    <w:rsid w:val="00234A5A"/>
    <w:rsid w:val="00280643"/>
    <w:rsid w:val="00292B81"/>
    <w:rsid w:val="002A0554"/>
    <w:rsid w:val="002B14DB"/>
    <w:rsid w:val="002C2DEB"/>
    <w:rsid w:val="00303A12"/>
    <w:rsid w:val="00332296"/>
    <w:rsid w:val="003419B0"/>
    <w:rsid w:val="00376EAB"/>
    <w:rsid w:val="003A5643"/>
    <w:rsid w:val="003E4DAD"/>
    <w:rsid w:val="003F7725"/>
    <w:rsid w:val="00412F6B"/>
    <w:rsid w:val="00446A2E"/>
    <w:rsid w:val="00472B68"/>
    <w:rsid w:val="004A5A6E"/>
    <w:rsid w:val="004C27C6"/>
    <w:rsid w:val="004F7B00"/>
    <w:rsid w:val="00536C87"/>
    <w:rsid w:val="005455EE"/>
    <w:rsid w:val="00580BBD"/>
    <w:rsid w:val="005A305C"/>
    <w:rsid w:val="005A7EC3"/>
    <w:rsid w:val="005B184C"/>
    <w:rsid w:val="005D0193"/>
    <w:rsid w:val="005E49D8"/>
    <w:rsid w:val="005F21C7"/>
    <w:rsid w:val="005F39A6"/>
    <w:rsid w:val="006A16D0"/>
    <w:rsid w:val="006A4D4E"/>
    <w:rsid w:val="006A6B66"/>
    <w:rsid w:val="006D78A1"/>
    <w:rsid w:val="006E38AD"/>
    <w:rsid w:val="006E5A38"/>
    <w:rsid w:val="006F1039"/>
    <w:rsid w:val="006F40DF"/>
    <w:rsid w:val="007A6733"/>
    <w:rsid w:val="007B04FA"/>
    <w:rsid w:val="007E4E1F"/>
    <w:rsid w:val="007E7C1A"/>
    <w:rsid w:val="00803323"/>
    <w:rsid w:val="00824BDC"/>
    <w:rsid w:val="00866684"/>
    <w:rsid w:val="00876CCC"/>
    <w:rsid w:val="00890C27"/>
    <w:rsid w:val="008B78CC"/>
    <w:rsid w:val="009121FB"/>
    <w:rsid w:val="00925F95"/>
    <w:rsid w:val="009603B7"/>
    <w:rsid w:val="00965C6D"/>
    <w:rsid w:val="00981388"/>
    <w:rsid w:val="009A18B6"/>
    <w:rsid w:val="009C3006"/>
    <w:rsid w:val="009E29F1"/>
    <w:rsid w:val="009F6122"/>
    <w:rsid w:val="00A068AC"/>
    <w:rsid w:val="00A243CD"/>
    <w:rsid w:val="00A51BEB"/>
    <w:rsid w:val="00A723A2"/>
    <w:rsid w:val="00A77C14"/>
    <w:rsid w:val="00AA763A"/>
    <w:rsid w:val="00AC3D69"/>
    <w:rsid w:val="00B25D8C"/>
    <w:rsid w:val="00B53CCA"/>
    <w:rsid w:val="00B707B9"/>
    <w:rsid w:val="00BB0A61"/>
    <w:rsid w:val="00BB3AEF"/>
    <w:rsid w:val="00BD5A20"/>
    <w:rsid w:val="00BD6F40"/>
    <w:rsid w:val="00BE4780"/>
    <w:rsid w:val="00C60088"/>
    <w:rsid w:val="00C618BF"/>
    <w:rsid w:val="00C66C24"/>
    <w:rsid w:val="00C745BD"/>
    <w:rsid w:val="00C805A8"/>
    <w:rsid w:val="00C97E76"/>
    <w:rsid w:val="00CC4E9E"/>
    <w:rsid w:val="00CE42B2"/>
    <w:rsid w:val="00D26D23"/>
    <w:rsid w:val="00D35BFF"/>
    <w:rsid w:val="00D6088D"/>
    <w:rsid w:val="00D64B80"/>
    <w:rsid w:val="00D67817"/>
    <w:rsid w:val="00D7415F"/>
    <w:rsid w:val="00D864FD"/>
    <w:rsid w:val="00DB1283"/>
    <w:rsid w:val="00DC4392"/>
    <w:rsid w:val="00E06816"/>
    <w:rsid w:val="00E156AF"/>
    <w:rsid w:val="00E562E8"/>
    <w:rsid w:val="00E62481"/>
    <w:rsid w:val="00E626D8"/>
    <w:rsid w:val="00E8527E"/>
    <w:rsid w:val="00F00E11"/>
    <w:rsid w:val="00F167DE"/>
    <w:rsid w:val="00F334DA"/>
    <w:rsid w:val="00F4447D"/>
    <w:rsid w:val="00F90480"/>
    <w:rsid w:val="00F971E5"/>
    <w:rsid w:val="00FB5D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8B511"/>
  <w15:chartTrackingRefBased/>
  <w15:docId w15:val="{F942F77A-F49B-4F3F-9199-A2C00DE83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A1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A5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A763A"/>
    <w:pPr>
      <w:autoSpaceDE w:val="0"/>
      <w:autoSpaceDN w:val="0"/>
      <w:adjustRightInd w:val="0"/>
      <w:spacing w:after="0" w:line="240" w:lineRule="auto"/>
    </w:pPr>
    <w:rPr>
      <w:rFonts w:ascii="Times New Roman" w:hAnsi="Times New Roman" w:cs="Times New Roman"/>
      <w:color w:val="000000"/>
      <w:sz w:val="24"/>
      <w:szCs w:val="24"/>
    </w:rPr>
  </w:style>
  <w:style w:type="paragraph" w:styleId="AralkYok">
    <w:name w:val="No Spacing"/>
    <w:uiPriority w:val="1"/>
    <w:qFormat/>
    <w:rsid w:val="00332296"/>
    <w:pPr>
      <w:spacing w:after="0" w:line="240" w:lineRule="auto"/>
    </w:pPr>
    <w:rPr>
      <w:lang w:val="en-GB"/>
    </w:rPr>
  </w:style>
  <w:style w:type="character" w:styleId="Kpr">
    <w:name w:val="Hyperlink"/>
    <w:basedOn w:val="VarsaylanParagrafYazTipi"/>
    <w:uiPriority w:val="99"/>
    <w:unhideWhenUsed/>
    <w:rsid w:val="00CC4E9E"/>
    <w:rPr>
      <w:color w:val="0563C1" w:themeColor="hyperlink"/>
      <w:u w:val="single"/>
    </w:rPr>
  </w:style>
  <w:style w:type="character" w:styleId="zmlenmeyenBahsetme">
    <w:name w:val="Unresolved Mention"/>
    <w:basedOn w:val="VarsaylanParagrafYazTipi"/>
    <w:uiPriority w:val="99"/>
    <w:semiHidden/>
    <w:unhideWhenUsed/>
    <w:rsid w:val="00CC4E9E"/>
    <w:rPr>
      <w:color w:val="605E5C"/>
      <w:shd w:val="clear" w:color="auto" w:fill="E1DFDD"/>
    </w:rPr>
  </w:style>
  <w:style w:type="paragraph" w:styleId="stBilgi">
    <w:name w:val="header"/>
    <w:basedOn w:val="Normal"/>
    <w:link w:val="stBilgiChar"/>
    <w:uiPriority w:val="99"/>
    <w:unhideWhenUsed/>
    <w:rsid w:val="00C805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05A8"/>
  </w:style>
  <w:style w:type="paragraph" w:styleId="AltBilgi">
    <w:name w:val="footer"/>
    <w:basedOn w:val="Normal"/>
    <w:link w:val="AltBilgiChar"/>
    <w:uiPriority w:val="99"/>
    <w:unhideWhenUsed/>
    <w:rsid w:val="00C805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05A8"/>
  </w:style>
  <w:style w:type="paragraph" w:styleId="ListeParagraf">
    <w:name w:val="List Paragraph"/>
    <w:basedOn w:val="Normal"/>
    <w:uiPriority w:val="34"/>
    <w:qFormat/>
    <w:rsid w:val="00C80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19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12235-E080-4957-AA37-75A056CAE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4102</TotalTime>
  <Pages>8</Pages>
  <Words>3649</Words>
  <Characters>20801</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Bahar Aksoy</dc:creator>
  <cp:keywords/>
  <dc:description/>
  <cp:lastModifiedBy>(s) Bahar Aksoy</cp:lastModifiedBy>
  <cp:revision>26</cp:revision>
  <dcterms:created xsi:type="dcterms:W3CDTF">2022-04-19T21:39:00Z</dcterms:created>
  <dcterms:modified xsi:type="dcterms:W3CDTF">2022-06-01T18:42:00Z</dcterms:modified>
</cp:coreProperties>
</file>