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4E23E" w14:textId="1A2E6D30" w:rsidR="00CB2077" w:rsidRPr="00736742" w:rsidRDefault="00CB2077" w:rsidP="00CB2077">
      <w:pPr>
        <w:autoSpaceDE w:val="0"/>
        <w:autoSpaceDN w:val="0"/>
        <w:adjustRightInd w:val="0"/>
        <w:spacing w:after="0" w:line="240" w:lineRule="auto"/>
        <w:jc w:val="center"/>
        <w:rPr>
          <w:rFonts w:ascii="Times New Roman" w:hAnsi="Times New Roman" w:cs="Times New Roman"/>
          <w:b/>
          <w:bCs/>
          <w:sz w:val="28"/>
          <w:szCs w:val="28"/>
        </w:rPr>
      </w:pPr>
      <w:bookmarkStart w:id="0" w:name="_Hlk57383002"/>
      <w:r w:rsidRPr="00736742">
        <w:rPr>
          <w:rFonts w:ascii="Times New Roman" w:hAnsi="Times New Roman" w:cs="Times New Roman"/>
          <w:b/>
          <w:bCs/>
          <w:sz w:val="28"/>
          <w:szCs w:val="28"/>
        </w:rPr>
        <w:t xml:space="preserve">Sürdürülebilirlik Perspektifinden Ürün Kullanım Ömrü: Ürün Eskime Fazlarının Belirlenmesine Yönelik </w:t>
      </w:r>
      <w:proofErr w:type="spellStart"/>
      <w:r w:rsidRPr="00736742">
        <w:rPr>
          <w:rFonts w:ascii="Times New Roman" w:hAnsi="Times New Roman" w:cs="Times New Roman"/>
          <w:b/>
          <w:bCs/>
          <w:sz w:val="28"/>
          <w:szCs w:val="28"/>
        </w:rPr>
        <w:t>Keşifsel</w:t>
      </w:r>
      <w:proofErr w:type="spellEnd"/>
      <w:r w:rsidRPr="00736742">
        <w:rPr>
          <w:rFonts w:ascii="Times New Roman" w:hAnsi="Times New Roman" w:cs="Times New Roman"/>
          <w:b/>
          <w:bCs/>
          <w:sz w:val="28"/>
          <w:szCs w:val="28"/>
        </w:rPr>
        <w:t xml:space="preserve"> Bir Araştırma</w:t>
      </w:r>
    </w:p>
    <w:p w14:paraId="67782EDA" w14:textId="77777777" w:rsidR="00CB2077" w:rsidRPr="00736742" w:rsidRDefault="00CB2077" w:rsidP="00CB2077">
      <w:pPr>
        <w:autoSpaceDE w:val="0"/>
        <w:autoSpaceDN w:val="0"/>
        <w:adjustRightInd w:val="0"/>
        <w:spacing w:after="0" w:line="240" w:lineRule="auto"/>
        <w:jc w:val="center"/>
        <w:rPr>
          <w:rFonts w:ascii="Times New Roman" w:hAnsi="Times New Roman" w:cs="Times New Roman"/>
          <w:b/>
          <w:bCs/>
          <w:sz w:val="28"/>
          <w:szCs w:val="28"/>
        </w:rPr>
      </w:pPr>
    </w:p>
    <w:p w14:paraId="08AA423B" w14:textId="50C3E9D7" w:rsidR="00CB2077" w:rsidRDefault="00CB2077" w:rsidP="00CB2077">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İnci Dursun</w:t>
      </w:r>
      <w:r w:rsidR="009B47D2">
        <w:rPr>
          <w:rStyle w:val="DipnotBavurusu"/>
          <w:rFonts w:ascii="Times New Roman" w:hAnsi="Times New Roman" w:cs="Times New Roman"/>
          <w:b/>
          <w:bCs/>
          <w:sz w:val="24"/>
          <w:szCs w:val="24"/>
        </w:rPr>
        <w:footnoteReference w:id="1"/>
      </w:r>
    </w:p>
    <w:p w14:paraId="06BB8D88" w14:textId="06EEC88E" w:rsidR="00CB2077" w:rsidRDefault="00CB2077" w:rsidP="00CB2077">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Elif Aralık</w:t>
      </w:r>
      <w:r w:rsidR="009B47D2">
        <w:rPr>
          <w:rStyle w:val="DipnotBavurusu"/>
          <w:rFonts w:ascii="Times New Roman" w:hAnsi="Times New Roman" w:cs="Times New Roman"/>
          <w:b/>
          <w:bCs/>
          <w:sz w:val="24"/>
          <w:szCs w:val="24"/>
        </w:rPr>
        <w:footnoteReference w:id="2"/>
      </w:r>
    </w:p>
    <w:p w14:paraId="64314171" w14:textId="1190B533" w:rsidR="00CB2077" w:rsidRDefault="00CB2077" w:rsidP="00CB2077">
      <w:pPr>
        <w:autoSpaceDE w:val="0"/>
        <w:autoSpaceDN w:val="0"/>
        <w:adjustRightInd w:val="0"/>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Gizem Karataş</w:t>
      </w:r>
      <w:r w:rsidR="009B47D2">
        <w:rPr>
          <w:rStyle w:val="DipnotBavurusu"/>
          <w:rFonts w:ascii="Times New Roman" w:hAnsi="Times New Roman" w:cs="Times New Roman"/>
          <w:b/>
          <w:bCs/>
          <w:sz w:val="24"/>
          <w:szCs w:val="24"/>
        </w:rPr>
        <w:footnoteReference w:id="3"/>
      </w:r>
    </w:p>
    <w:p w14:paraId="2590117E" w14:textId="77777777" w:rsidR="00474BEF" w:rsidRPr="00B6370D" w:rsidRDefault="00491298" w:rsidP="00B6370D">
      <w:pPr>
        <w:autoSpaceDE w:val="0"/>
        <w:autoSpaceDN w:val="0"/>
        <w:adjustRightInd w:val="0"/>
        <w:spacing w:after="0" w:line="240" w:lineRule="auto"/>
        <w:jc w:val="center"/>
        <w:rPr>
          <w:rFonts w:ascii="Times New Roman" w:hAnsi="Times New Roman" w:cs="Times New Roman"/>
          <w:b/>
          <w:bCs/>
          <w:sz w:val="20"/>
          <w:szCs w:val="20"/>
        </w:rPr>
      </w:pPr>
      <w:r w:rsidRPr="00B6370D">
        <w:rPr>
          <w:rFonts w:ascii="Times New Roman" w:hAnsi="Times New Roman" w:cs="Times New Roman"/>
          <w:b/>
          <w:bCs/>
          <w:sz w:val="20"/>
          <w:szCs w:val="20"/>
        </w:rPr>
        <w:t>Özet</w:t>
      </w:r>
    </w:p>
    <w:p w14:paraId="1CCE63CE" w14:textId="77777777" w:rsidR="009F3E58" w:rsidRPr="00B6370D" w:rsidRDefault="009F3E58" w:rsidP="00474BEF">
      <w:pPr>
        <w:autoSpaceDE w:val="0"/>
        <w:autoSpaceDN w:val="0"/>
        <w:adjustRightInd w:val="0"/>
        <w:spacing w:after="0" w:line="240" w:lineRule="auto"/>
        <w:jc w:val="both"/>
        <w:rPr>
          <w:rFonts w:ascii="Times New Roman" w:hAnsi="Times New Roman" w:cs="Times New Roman"/>
          <w:b/>
          <w:bCs/>
          <w:sz w:val="20"/>
          <w:szCs w:val="20"/>
        </w:rPr>
      </w:pPr>
    </w:p>
    <w:p w14:paraId="4C385F25" w14:textId="67583B37" w:rsidR="00E13887" w:rsidRPr="009B47D2" w:rsidRDefault="003A73E9" w:rsidP="00E13887">
      <w:pPr>
        <w:autoSpaceDE w:val="0"/>
        <w:autoSpaceDN w:val="0"/>
        <w:adjustRightInd w:val="0"/>
        <w:spacing w:after="120" w:line="240" w:lineRule="auto"/>
        <w:ind w:firstLine="709"/>
        <w:contextualSpacing/>
        <w:jc w:val="both"/>
        <w:rPr>
          <w:rFonts w:ascii="Times New Roman" w:hAnsi="Times New Roman" w:cs="Times New Roman"/>
          <w:i/>
          <w:iCs/>
          <w:sz w:val="20"/>
          <w:szCs w:val="20"/>
        </w:rPr>
      </w:pPr>
      <w:r w:rsidRPr="003A73E9">
        <w:rPr>
          <w:rFonts w:ascii="Times New Roman" w:hAnsi="Times New Roman" w:cs="Times New Roman"/>
          <w:sz w:val="20"/>
          <w:szCs w:val="20"/>
        </w:rPr>
        <w:t>Gelişmiş ve gelişmekte olan birçok ülkede ürünlerin zamanından önce değiştirilmesi veya atılmasıyla; yeni ürünlerin tasarımı, üretimi, dağıtımı, bertaraf edilmesi için gerekli enerji ve kaynak kullanım miktarı artmakta, ayrıca katı atık problemi de yaygınlaşmaktadır.</w:t>
      </w:r>
      <w:r w:rsidR="004727BD">
        <w:rPr>
          <w:rFonts w:ascii="Times New Roman" w:hAnsi="Times New Roman" w:cs="Times New Roman"/>
          <w:sz w:val="20"/>
          <w:szCs w:val="20"/>
        </w:rPr>
        <w:t xml:space="preserve"> </w:t>
      </w:r>
      <w:r w:rsidRPr="003A73E9">
        <w:rPr>
          <w:rFonts w:ascii="Times New Roman" w:hAnsi="Times New Roman" w:cs="Times New Roman"/>
          <w:sz w:val="20"/>
          <w:szCs w:val="20"/>
        </w:rPr>
        <w:t>Bu sebeple dayanıklı tüketim ürünlerinin kullanım sürelerinin uzatılması sürdürülebilir kalkınma hedefleri doğrultusunda önemli bir alt amaçtır. Bu noktada, dayanıklılıkla ilgili üretim girdilerine karar veren işletmelerin yanında tüketicilere de önemli roller düşmektedir. Tüketicilerin, kullan-at kültürünün de etkisiyle giderek artan ürün yenileme sıklığını azaltabilmek için ürün kullanma, değiştirme sürelerine etki eden faktörlerin ve tüketici gözünden eskimenin temel dinamiklerinin anlaşılması gereklidir. Bu kapsamda araştırma, dört farklı ürün türü için (cep telefonu, televizyon, giysi ve ayakkabı) farklı türdeki eskime sürelerinin belirlenmesini, eskime fazlarının ortaya çıkarılmasını, tüketici gözünde eskime algısının ilişkili olduğu faktörlerin incelenmesini amaçlamaktadır. Bu kapsamda 302 katılımcı</w:t>
      </w:r>
      <w:r w:rsidR="004727BD">
        <w:rPr>
          <w:rFonts w:ascii="Times New Roman" w:hAnsi="Times New Roman" w:cs="Times New Roman"/>
          <w:sz w:val="20"/>
          <w:szCs w:val="20"/>
        </w:rPr>
        <w:t xml:space="preserve">dan </w:t>
      </w:r>
      <w:r w:rsidRPr="003A73E9">
        <w:rPr>
          <w:rFonts w:ascii="Times New Roman" w:hAnsi="Times New Roman" w:cs="Times New Roman"/>
          <w:sz w:val="20"/>
          <w:szCs w:val="20"/>
        </w:rPr>
        <w:t>çevrimiçi anket yöntemi ile veri toplanmıştır. Analiz sonuçları ürünlerin genellikle tam teknik eskime gerçekleşmeden, ürünler halen kullanabilir hatta iyi durumda iken, sıklıkla çevre dostu olmayan yöntemlerle elden çıkarıldığını göstermiştir. Araştırmada ayrıca eskimenin, özellikle yüksek birim fiyata sahip ürünler için, belirli aşamaları takip ederek gerçekleştiği görülmüş ve bu aşamalar “eskime fazları” olarak tanımlanmıştır. Bu fazlar 1) piyasada eskime fazı, 2) toplum gözünde eskime fazı, 3) ilk teknik eskime fazı, 4) tüketici gözünde eskime fazı, 5) tam teknik eskime fazıdır. Bulgular aynı zamanda, ürünlerin tüketici gözünde eskime, diğer bir ifadeyle yeni ürün alma isteği duyma sürelerinin, çevreci normlar ile neredeyse hiç ilişkili olmadığını ancak ürünün teknik dayanıklılığı, yaş ve tutumluluk eğilimleri</w:t>
      </w:r>
      <w:r w:rsidR="00754A0A">
        <w:rPr>
          <w:rFonts w:ascii="Times New Roman" w:hAnsi="Times New Roman" w:cs="Times New Roman"/>
          <w:sz w:val="20"/>
          <w:szCs w:val="20"/>
        </w:rPr>
        <w:t>yle</w:t>
      </w:r>
      <w:r w:rsidRPr="003A73E9">
        <w:rPr>
          <w:rFonts w:ascii="Times New Roman" w:hAnsi="Times New Roman" w:cs="Times New Roman"/>
          <w:sz w:val="20"/>
          <w:szCs w:val="20"/>
        </w:rPr>
        <w:t xml:space="preserve"> birlikte arttığını göstermiştir. </w:t>
      </w:r>
      <w:bookmarkEnd w:id="0"/>
    </w:p>
    <w:p w14:paraId="0508B4E5" w14:textId="17794391" w:rsidR="00E13887" w:rsidRPr="009B47D2" w:rsidRDefault="00E13887" w:rsidP="00E13887">
      <w:pPr>
        <w:spacing w:after="120" w:line="240" w:lineRule="auto"/>
        <w:jc w:val="both"/>
        <w:rPr>
          <w:rFonts w:ascii="Times New Roman" w:hAnsi="Times New Roman" w:cs="Times New Roman"/>
          <w:i/>
          <w:iCs/>
          <w:sz w:val="20"/>
          <w:szCs w:val="20"/>
        </w:rPr>
      </w:pPr>
      <w:r w:rsidRPr="009B47D2">
        <w:rPr>
          <w:rFonts w:ascii="Times New Roman" w:hAnsi="Times New Roman" w:cs="Times New Roman"/>
          <w:i/>
          <w:iCs/>
          <w:sz w:val="20"/>
          <w:szCs w:val="20"/>
        </w:rPr>
        <w:t xml:space="preserve">Anahtar kelimeler: </w:t>
      </w:r>
      <w:r w:rsidR="003A73E9" w:rsidRPr="009B47D2">
        <w:rPr>
          <w:rFonts w:ascii="Times New Roman" w:hAnsi="Times New Roman" w:cs="Times New Roman"/>
          <w:i/>
          <w:iCs/>
          <w:sz w:val="20"/>
          <w:szCs w:val="20"/>
        </w:rPr>
        <w:t>Ü</w:t>
      </w:r>
      <w:r w:rsidRPr="009B47D2">
        <w:rPr>
          <w:rFonts w:ascii="Times New Roman" w:hAnsi="Times New Roman" w:cs="Times New Roman"/>
          <w:i/>
          <w:iCs/>
          <w:sz w:val="20"/>
          <w:szCs w:val="20"/>
        </w:rPr>
        <w:t>rün ömrü, eskime fazları, sürdürülebilirlik, ürün yenileme</w:t>
      </w:r>
    </w:p>
    <w:p w14:paraId="5BA092E9" w14:textId="77777777" w:rsidR="00B6370D" w:rsidRPr="00B6370D" w:rsidRDefault="00B6370D" w:rsidP="00B6370D">
      <w:pPr>
        <w:autoSpaceDE w:val="0"/>
        <w:autoSpaceDN w:val="0"/>
        <w:adjustRightInd w:val="0"/>
        <w:spacing w:after="120" w:line="240" w:lineRule="auto"/>
        <w:ind w:firstLine="709"/>
        <w:contextualSpacing/>
        <w:jc w:val="both"/>
        <w:rPr>
          <w:rFonts w:ascii="Times New Roman" w:hAnsi="Times New Roman" w:cs="Times New Roman"/>
          <w:sz w:val="24"/>
          <w:szCs w:val="24"/>
        </w:rPr>
      </w:pPr>
    </w:p>
    <w:p w14:paraId="72BD2DB5" w14:textId="71A544E0" w:rsidR="003A73E9" w:rsidRPr="00007C6A" w:rsidRDefault="003A73E9" w:rsidP="00B6370D">
      <w:pPr>
        <w:autoSpaceDE w:val="0"/>
        <w:autoSpaceDN w:val="0"/>
        <w:adjustRightInd w:val="0"/>
        <w:spacing w:after="120" w:line="240" w:lineRule="auto"/>
        <w:ind w:firstLine="709"/>
        <w:contextualSpacing/>
        <w:jc w:val="both"/>
        <w:rPr>
          <w:rFonts w:ascii="Times New Roman" w:hAnsi="Times New Roman" w:cs="Times New Roman"/>
          <w:b/>
          <w:bCs/>
          <w:sz w:val="24"/>
          <w:szCs w:val="24"/>
        </w:rPr>
      </w:pPr>
      <w:r w:rsidRPr="003A73E9">
        <w:rPr>
          <w:rFonts w:ascii="Times New Roman" w:hAnsi="Times New Roman" w:cs="Times New Roman"/>
          <w:b/>
          <w:bCs/>
          <w:sz w:val="24"/>
          <w:szCs w:val="24"/>
        </w:rPr>
        <w:t xml:space="preserve">Product </w:t>
      </w:r>
      <w:proofErr w:type="spellStart"/>
      <w:r w:rsidRPr="003A73E9">
        <w:rPr>
          <w:rFonts w:ascii="Times New Roman" w:hAnsi="Times New Roman" w:cs="Times New Roman"/>
          <w:b/>
          <w:bCs/>
          <w:sz w:val="24"/>
          <w:szCs w:val="24"/>
        </w:rPr>
        <w:t>Lifespan</w:t>
      </w:r>
      <w:proofErr w:type="spellEnd"/>
      <w:r w:rsidRPr="003A73E9">
        <w:rPr>
          <w:rFonts w:ascii="Times New Roman" w:hAnsi="Times New Roman" w:cs="Times New Roman"/>
          <w:b/>
          <w:bCs/>
          <w:sz w:val="24"/>
          <w:szCs w:val="24"/>
        </w:rPr>
        <w:t xml:space="preserve"> </w:t>
      </w:r>
      <w:proofErr w:type="spellStart"/>
      <w:r w:rsidRPr="003A73E9">
        <w:rPr>
          <w:rFonts w:ascii="Times New Roman" w:hAnsi="Times New Roman" w:cs="Times New Roman"/>
          <w:b/>
          <w:bCs/>
          <w:sz w:val="24"/>
          <w:szCs w:val="24"/>
        </w:rPr>
        <w:t>From</w:t>
      </w:r>
      <w:proofErr w:type="spellEnd"/>
      <w:r w:rsidRPr="003A73E9">
        <w:rPr>
          <w:rFonts w:ascii="Times New Roman" w:hAnsi="Times New Roman" w:cs="Times New Roman"/>
          <w:b/>
          <w:bCs/>
          <w:sz w:val="24"/>
          <w:szCs w:val="24"/>
        </w:rPr>
        <w:t xml:space="preserve"> a </w:t>
      </w:r>
      <w:proofErr w:type="spellStart"/>
      <w:r w:rsidRPr="003A73E9">
        <w:rPr>
          <w:rFonts w:ascii="Times New Roman" w:hAnsi="Times New Roman" w:cs="Times New Roman"/>
          <w:b/>
          <w:bCs/>
          <w:sz w:val="24"/>
          <w:szCs w:val="24"/>
        </w:rPr>
        <w:t>Sustainability</w:t>
      </w:r>
      <w:proofErr w:type="spellEnd"/>
      <w:r w:rsidRPr="003A73E9">
        <w:rPr>
          <w:rFonts w:ascii="Times New Roman" w:hAnsi="Times New Roman" w:cs="Times New Roman"/>
          <w:b/>
          <w:bCs/>
          <w:sz w:val="24"/>
          <w:szCs w:val="24"/>
        </w:rPr>
        <w:t xml:space="preserve"> </w:t>
      </w:r>
      <w:proofErr w:type="spellStart"/>
      <w:r w:rsidRPr="003A73E9">
        <w:rPr>
          <w:rFonts w:ascii="Times New Roman" w:hAnsi="Times New Roman" w:cs="Times New Roman"/>
          <w:b/>
          <w:bCs/>
          <w:sz w:val="24"/>
          <w:szCs w:val="24"/>
        </w:rPr>
        <w:t>Perspective</w:t>
      </w:r>
      <w:proofErr w:type="spellEnd"/>
      <w:r w:rsidRPr="003A73E9">
        <w:rPr>
          <w:rFonts w:ascii="Times New Roman" w:hAnsi="Times New Roman" w:cs="Times New Roman"/>
          <w:b/>
          <w:bCs/>
          <w:sz w:val="24"/>
          <w:szCs w:val="24"/>
        </w:rPr>
        <w:t xml:space="preserve">: An </w:t>
      </w:r>
      <w:proofErr w:type="spellStart"/>
      <w:r w:rsidRPr="003A73E9">
        <w:rPr>
          <w:rFonts w:ascii="Times New Roman" w:hAnsi="Times New Roman" w:cs="Times New Roman"/>
          <w:b/>
          <w:bCs/>
          <w:sz w:val="24"/>
          <w:szCs w:val="24"/>
        </w:rPr>
        <w:t>Exploratory</w:t>
      </w:r>
      <w:proofErr w:type="spellEnd"/>
      <w:r w:rsidRPr="003A73E9">
        <w:rPr>
          <w:rFonts w:ascii="Times New Roman" w:hAnsi="Times New Roman" w:cs="Times New Roman"/>
          <w:b/>
          <w:bCs/>
          <w:sz w:val="24"/>
          <w:szCs w:val="24"/>
        </w:rPr>
        <w:t xml:space="preserve"> </w:t>
      </w:r>
      <w:proofErr w:type="spellStart"/>
      <w:r w:rsidRPr="003A73E9">
        <w:rPr>
          <w:rFonts w:ascii="Times New Roman" w:hAnsi="Times New Roman" w:cs="Times New Roman"/>
          <w:b/>
          <w:bCs/>
          <w:sz w:val="24"/>
          <w:szCs w:val="24"/>
        </w:rPr>
        <w:t>Study</w:t>
      </w:r>
      <w:proofErr w:type="spellEnd"/>
      <w:r w:rsidRPr="003A73E9">
        <w:rPr>
          <w:rFonts w:ascii="Times New Roman" w:hAnsi="Times New Roman" w:cs="Times New Roman"/>
          <w:b/>
          <w:bCs/>
          <w:sz w:val="24"/>
          <w:szCs w:val="24"/>
        </w:rPr>
        <w:t xml:space="preserve"> On Product </w:t>
      </w:r>
      <w:proofErr w:type="spellStart"/>
      <w:r w:rsidRPr="003A73E9">
        <w:rPr>
          <w:rFonts w:ascii="Times New Roman" w:hAnsi="Times New Roman" w:cs="Times New Roman"/>
          <w:b/>
          <w:bCs/>
          <w:sz w:val="24"/>
          <w:szCs w:val="24"/>
        </w:rPr>
        <w:t>Obsolescence</w:t>
      </w:r>
      <w:proofErr w:type="spellEnd"/>
      <w:r w:rsidRPr="003A73E9">
        <w:rPr>
          <w:rFonts w:ascii="Times New Roman" w:hAnsi="Times New Roman" w:cs="Times New Roman"/>
          <w:b/>
          <w:bCs/>
          <w:sz w:val="24"/>
          <w:szCs w:val="24"/>
        </w:rPr>
        <w:t xml:space="preserve"> </w:t>
      </w:r>
      <w:proofErr w:type="spellStart"/>
      <w:r w:rsidRPr="003A73E9">
        <w:rPr>
          <w:rFonts w:ascii="Times New Roman" w:hAnsi="Times New Roman" w:cs="Times New Roman"/>
          <w:b/>
          <w:bCs/>
          <w:sz w:val="24"/>
          <w:szCs w:val="24"/>
        </w:rPr>
        <w:t>Phases</w:t>
      </w:r>
      <w:proofErr w:type="spellEnd"/>
    </w:p>
    <w:p w14:paraId="14E2E06E" w14:textId="3AF5C954" w:rsidR="00B6370D" w:rsidRPr="006E1600" w:rsidRDefault="006E1600" w:rsidP="006E1600">
      <w:pPr>
        <w:autoSpaceDE w:val="0"/>
        <w:autoSpaceDN w:val="0"/>
        <w:adjustRightInd w:val="0"/>
        <w:spacing w:after="120" w:line="240" w:lineRule="auto"/>
        <w:ind w:firstLine="709"/>
        <w:jc w:val="center"/>
        <w:rPr>
          <w:rFonts w:ascii="Times New Roman" w:hAnsi="Times New Roman" w:cs="Times New Roman"/>
          <w:b/>
          <w:bCs/>
          <w:sz w:val="20"/>
          <w:szCs w:val="20"/>
        </w:rPr>
      </w:pPr>
      <w:proofErr w:type="spellStart"/>
      <w:r w:rsidRPr="006E1600">
        <w:rPr>
          <w:rFonts w:ascii="Times New Roman" w:hAnsi="Times New Roman" w:cs="Times New Roman"/>
          <w:b/>
          <w:bCs/>
          <w:sz w:val="20"/>
          <w:szCs w:val="20"/>
        </w:rPr>
        <w:t>Abstract</w:t>
      </w:r>
      <w:proofErr w:type="spellEnd"/>
    </w:p>
    <w:p w14:paraId="0BE5F6C1" w14:textId="48796378" w:rsidR="00350145" w:rsidRPr="009B47D2" w:rsidRDefault="003A73E9" w:rsidP="00B6370D">
      <w:pPr>
        <w:autoSpaceDE w:val="0"/>
        <w:autoSpaceDN w:val="0"/>
        <w:adjustRightInd w:val="0"/>
        <w:spacing w:after="120" w:line="240" w:lineRule="auto"/>
        <w:ind w:firstLine="709"/>
        <w:contextualSpacing/>
        <w:jc w:val="both"/>
        <w:rPr>
          <w:rFonts w:ascii="Times New Roman" w:hAnsi="Times New Roman" w:cs="Times New Roman"/>
          <w:sz w:val="20"/>
          <w:szCs w:val="20"/>
        </w:rPr>
      </w:pPr>
      <w:r w:rsidRPr="009B47D2">
        <w:rPr>
          <w:rFonts w:ascii="Times New Roman" w:hAnsi="Times New Roman" w:cs="Times New Roman"/>
          <w:sz w:val="20"/>
          <w:szCs w:val="20"/>
        </w:rPr>
        <w:t xml:space="preserve">As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products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are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replaced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or</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thrown</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away</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before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their</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functional</w:t>
      </w:r>
      <w:proofErr w:type="spellEnd"/>
      <w:r w:rsidRPr="009B47D2">
        <w:rPr>
          <w:rFonts w:ascii="Times New Roman" w:hAnsi="Times New Roman" w:cs="Times New Roman"/>
          <w:sz w:val="20"/>
          <w:szCs w:val="20"/>
        </w:rPr>
        <w:t xml:space="preserve"> life is </w:t>
      </w:r>
      <w:proofErr w:type="spellStart"/>
      <w:r w:rsidRPr="009B47D2">
        <w:rPr>
          <w:rFonts w:ascii="Times New Roman" w:hAnsi="Times New Roman" w:cs="Times New Roman"/>
          <w:sz w:val="20"/>
          <w:szCs w:val="20"/>
        </w:rPr>
        <w:t>expired</w:t>
      </w:r>
      <w:proofErr w:type="spellEnd"/>
      <w:r w:rsidRPr="009B47D2">
        <w:rPr>
          <w:rFonts w:ascii="Times New Roman" w:hAnsi="Times New Roman" w:cs="Times New Roman"/>
          <w:sz w:val="20"/>
          <w:szCs w:val="20"/>
        </w:rPr>
        <w:t xml:space="preserve"> in </w:t>
      </w:r>
      <w:proofErr w:type="spellStart"/>
      <w:r w:rsidRPr="009B47D2">
        <w:rPr>
          <w:rFonts w:ascii="Times New Roman" w:hAnsi="Times New Roman" w:cs="Times New Roman"/>
          <w:sz w:val="20"/>
          <w:szCs w:val="20"/>
        </w:rPr>
        <w:t>many</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developed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and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developing</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countries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amount</w:t>
      </w:r>
      <w:proofErr w:type="spellEnd"/>
      <w:r w:rsidRPr="009B47D2">
        <w:rPr>
          <w:rFonts w:ascii="Times New Roman" w:hAnsi="Times New Roman" w:cs="Times New Roman"/>
          <w:sz w:val="20"/>
          <w:szCs w:val="20"/>
        </w:rPr>
        <w:t xml:space="preserve"> of </w:t>
      </w:r>
      <w:proofErr w:type="spellStart"/>
      <w:r w:rsidRPr="009B47D2">
        <w:rPr>
          <w:rFonts w:ascii="Times New Roman" w:hAnsi="Times New Roman" w:cs="Times New Roman"/>
          <w:sz w:val="20"/>
          <w:szCs w:val="20"/>
        </w:rPr>
        <w:t>energy</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and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resources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required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for</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designing</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production</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distribution</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disposal</w:t>
      </w:r>
      <w:proofErr w:type="spellEnd"/>
      <w:r w:rsidRPr="009B47D2">
        <w:rPr>
          <w:rFonts w:ascii="Times New Roman" w:hAnsi="Times New Roman" w:cs="Times New Roman"/>
          <w:sz w:val="20"/>
          <w:szCs w:val="20"/>
        </w:rPr>
        <w:t xml:space="preserve"> of </w:t>
      </w:r>
      <w:proofErr w:type="spellStart"/>
      <w:r w:rsidRPr="009B47D2">
        <w:rPr>
          <w:rFonts w:ascii="Times New Roman" w:hAnsi="Times New Roman" w:cs="Times New Roman"/>
          <w:sz w:val="20"/>
          <w:szCs w:val="20"/>
        </w:rPr>
        <w:t>new</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products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increases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and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solid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waste</w:t>
      </w:r>
      <w:proofErr w:type="spellEnd"/>
      <w:r w:rsidRPr="009B47D2">
        <w:rPr>
          <w:rFonts w:ascii="Times New Roman" w:hAnsi="Times New Roman" w:cs="Times New Roman"/>
          <w:sz w:val="20"/>
          <w:szCs w:val="20"/>
        </w:rPr>
        <w:t xml:space="preserve"> problem </w:t>
      </w:r>
      <w:proofErr w:type="spellStart"/>
      <w:r w:rsidRPr="009B47D2">
        <w:rPr>
          <w:rFonts w:ascii="Times New Roman" w:hAnsi="Times New Roman" w:cs="Times New Roman"/>
          <w:sz w:val="20"/>
          <w:szCs w:val="20"/>
        </w:rPr>
        <w:t>becomes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intensified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For</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this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reason</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extending</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lifespan</w:t>
      </w:r>
      <w:proofErr w:type="spellEnd"/>
      <w:r w:rsidRPr="009B47D2">
        <w:rPr>
          <w:rFonts w:ascii="Times New Roman" w:hAnsi="Times New Roman" w:cs="Times New Roman"/>
          <w:sz w:val="20"/>
          <w:szCs w:val="20"/>
        </w:rPr>
        <w:t xml:space="preserve"> of </w:t>
      </w:r>
      <w:proofErr w:type="spellStart"/>
      <w:r w:rsidRPr="009B47D2">
        <w:rPr>
          <w:rFonts w:ascii="Times New Roman" w:hAnsi="Times New Roman" w:cs="Times New Roman"/>
          <w:sz w:val="20"/>
          <w:szCs w:val="20"/>
        </w:rPr>
        <w:t>durable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products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serves</w:t>
      </w:r>
      <w:proofErr w:type="spellEnd"/>
      <w:r w:rsidRPr="009B47D2">
        <w:rPr>
          <w:rFonts w:ascii="Times New Roman" w:hAnsi="Times New Roman" w:cs="Times New Roman"/>
          <w:sz w:val="20"/>
          <w:szCs w:val="20"/>
        </w:rPr>
        <w:t xml:space="preserve"> as a </w:t>
      </w:r>
      <w:proofErr w:type="spellStart"/>
      <w:r w:rsidRPr="009B47D2">
        <w:rPr>
          <w:rFonts w:ascii="Times New Roman" w:hAnsi="Times New Roman" w:cs="Times New Roman"/>
          <w:sz w:val="20"/>
          <w:szCs w:val="20"/>
        </w:rPr>
        <w:t>critical</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objective</w:t>
      </w:r>
      <w:proofErr w:type="spellEnd"/>
      <w:r w:rsidRPr="009B47D2">
        <w:rPr>
          <w:rFonts w:ascii="Times New Roman" w:hAnsi="Times New Roman" w:cs="Times New Roman"/>
          <w:sz w:val="20"/>
          <w:szCs w:val="20"/>
        </w:rPr>
        <w:t xml:space="preserve"> in </w:t>
      </w:r>
      <w:proofErr w:type="spellStart"/>
      <w:r w:rsidRPr="009B47D2">
        <w:rPr>
          <w:rFonts w:ascii="Times New Roman" w:hAnsi="Times New Roman" w:cs="Times New Roman"/>
          <w:sz w:val="20"/>
          <w:szCs w:val="20"/>
        </w:rPr>
        <w:t>line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with</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sustainable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development</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goals</w:t>
      </w:r>
      <w:proofErr w:type="spellEnd"/>
      <w:r w:rsidRPr="009B47D2">
        <w:rPr>
          <w:rFonts w:ascii="Times New Roman" w:hAnsi="Times New Roman" w:cs="Times New Roman"/>
          <w:sz w:val="20"/>
          <w:szCs w:val="20"/>
        </w:rPr>
        <w:t xml:space="preserve">. At </w:t>
      </w:r>
      <w:proofErr w:type="spellStart"/>
      <w:r w:rsidRPr="009B47D2">
        <w:rPr>
          <w:rFonts w:ascii="Times New Roman" w:hAnsi="Times New Roman" w:cs="Times New Roman"/>
          <w:sz w:val="20"/>
          <w:szCs w:val="20"/>
        </w:rPr>
        <w:t>this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point</w:t>
      </w:r>
      <w:proofErr w:type="spellEnd"/>
      <w:r w:rsidRPr="009B47D2">
        <w:rPr>
          <w:rFonts w:ascii="Times New Roman" w:hAnsi="Times New Roman" w:cs="Times New Roman"/>
          <w:sz w:val="20"/>
          <w:szCs w:val="20"/>
        </w:rPr>
        <w:t xml:space="preserve">, not </w:t>
      </w:r>
      <w:proofErr w:type="spellStart"/>
      <w:r w:rsidRPr="009B47D2">
        <w:rPr>
          <w:rFonts w:ascii="Times New Roman" w:hAnsi="Times New Roman" w:cs="Times New Roman"/>
          <w:sz w:val="20"/>
          <w:szCs w:val="20"/>
        </w:rPr>
        <w:t>only</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firms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that</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decide</w:t>
      </w:r>
      <w:proofErr w:type="spellEnd"/>
      <w:r w:rsidRPr="009B47D2">
        <w:rPr>
          <w:rFonts w:ascii="Times New Roman" w:hAnsi="Times New Roman" w:cs="Times New Roman"/>
          <w:sz w:val="20"/>
          <w:szCs w:val="20"/>
        </w:rPr>
        <w:t xml:space="preserve"> on </w:t>
      </w:r>
      <w:proofErr w:type="spellStart"/>
      <w:r w:rsidRPr="009B47D2">
        <w:rPr>
          <w:rFonts w:ascii="Times New Roman" w:hAnsi="Times New Roman" w:cs="Times New Roman"/>
          <w:sz w:val="20"/>
          <w:szCs w:val="20"/>
        </w:rPr>
        <w:t>production</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inputs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regarding</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durability</w:t>
      </w:r>
      <w:proofErr w:type="spellEnd"/>
      <w:r w:rsidRPr="009B47D2">
        <w:rPr>
          <w:rFonts w:ascii="Times New Roman" w:hAnsi="Times New Roman" w:cs="Times New Roman"/>
          <w:sz w:val="20"/>
          <w:szCs w:val="20"/>
        </w:rPr>
        <w:t xml:space="preserve"> but </w:t>
      </w:r>
      <w:proofErr w:type="spellStart"/>
      <w:r w:rsidRPr="009B47D2">
        <w:rPr>
          <w:rFonts w:ascii="Times New Roman" w:hAnsi="Times New Roman" w:cs="Times New Roman"/>
          <w:sz w:val="20"/>
          <w:szCs w:val="20"/>
        </w:rPr>
        <w:t>also</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consumers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play</w:t>
      </w:r>
      <w:proofErr w:type="spellEnd"/>
      <w:r w:rsidRPr="009B47D2">
        <w:rPr>
          <w:rFonts w:ascii="Times New Roman" w:hAnsi="Times New Roman" w:cs="Times New Roman"/>
          <w:sz w:val="20"/>
          <w:szCs w:val="20"/>
        </w:rPr>
        <w:t xml:space="preserve"> an </w:t>
      </w:r>
      <w:proofErr w:type="spellStart"/>
      <w:r w:rsidRPr="009B47D2">
        <w:rPr>
          <w:rFonts w:ascii="Times New Roman" w:hAnsi="Times New Roman" w:cs="Times New Roman"/>
          <w:sz w:val="20"/>
          <w:szCs w:val="20"/>
        </w:rPr>
        <w:t>essential</w:t>
      </w:r>
      <w:proofErr w:type="spellEnd"/>
      <w:r w:rsidRPr="009B47D2">
        <w:rPr>
          <w:rFonts w:ascii="Times New Roman" w:hAnsi="Times New Roman" w:cs="Times New Roman"/>
          <w:sz w:val="20"/>
          <w:szCs w:val="20"/>
        </w:rPr>
        <w:t xml:space="preserve"> role. </w:t>
      </w:r>
      <w:proofErr w:type="spellStart"/>
      <w:r w:rsidRPr="009B47D2">
        <w:rPr>
          <w:rFonts w:ascii="Times New Roman" w:hAnsi="Times New Roman" w:cs="Times New Roman"/>
          <w:sz w:val="20"/>
          <w:szCs w:val="20"/>
        </w:rPr>
        <w:t>In</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order</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to</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decrease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product</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replacement</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frequency</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which</w:t>
      </w:r>
      <w:proofErr w:type="spellEnd"/>
      <w:r w:rsidRPr="009B47D2">
        <w:rPr>
          <w:rFonts w:ascii="Times New Roman" w:hAnsi="Times New Roman" w:cs="Times New Roman"/>
          <w:sz w:val="20"/>
          <w:szCs w:val="20"/>
        </w:rPr>
        <w:t xml:space="preserve"> has </w:t>
      </w:r>
      <w:proofErr w:type="spellStart"/>
      <w:r w:rsidRPr="009B47D2">
        <w:rPr>
          <w:rFonts w:ascii="Times New Roman" w:hAnsi="Times New Roman" w:cs="Times New Roman"/>
          <w:sz w:val="20"/>
          <w:szCs w:val="20"/>
        </w:rPr>
        <w:t>been</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gradually</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fueled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by</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consumers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throw-away</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culture</w:t>
      </w:r>
      <w:proofErr w:type="spellEnd"/>
      <w:r w:rsidRPr="009B47D2">
        <w:rPr>
          <w:rFonts w:ascii="Times New Roman" w:hAnsi="Times New Roman" w:cs="Times New Roman"/>
          <w:sz w:val="20"/>
          <w:szCs w:val="20"/>
        </w:rPr>
        <w:t xml:space="preserve">, it is </w:t>
      </w:r>
      <w:proofErr w:type="spellStart"/>
      <w:r w:rsidRPr="009B47D2">
        <w:rPr>
          <w:rFonts w:ascii="Times New Roman" w:hAnsi="Times New Roman" w:cs="Times New Roman"/>
          <w:sz w:val="20"/>
          <w:szCs w:val="20"/>
        </w:rPr>
        <w:t>necessary</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to</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understand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fundamental</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factors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which</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have</w:t>
      </w:r>
      <w:proofErr w:type="spellEnd"/>
      <w:r w:rsidRPr="009B47D2">
        <w:rPr>
          <w:rFonts w:ascii="Times New Roman" w:hAnsi="Times New Roman" w:cs="Times New Roman"/>
          <w:sz w:val="20"/>
          <w:szCs w:val="20"/>
        </w:rPr>
        <w:t xml:space="preserve"> an </w:t>
      </w:r>
      <w:proofErr w:type="spellStart"/>
      <w:r w:rsidRPr="009B47D2">
        <w:rPr>
          <w:rFonts w:ascii="Times New Roman" w:hAnsi="Times New Roman" w:cs="Times New Roman"/>
          <w:sz w:val="20"/>
          <w:szCs w:val="20"/>
        </w:rPr>
        <w:t>impact</w:t>
      </w:r>
      <w:proofErr w:type="spellEnd"/>
      <w:r w:rsidRPr="009B47D2">
        <w:rPr>
          <w:rFonts w:ascii="Times New Roman" w:hAnsi="Times New Roman" w:cs="Times New Roman"/>
          <w:sz w:val="20"/>
          <w:szCs w:val="20"/>
        </w:rPr>
        <w:t xml:space="preserve"> on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period</w:t>
      </w:r>
      <w:proofErr w:type="spellEnd"/>
      <w:r w:rsidRPr="009B47D2">
        <w:rPr>
          <w:rFonts w:ascii="Times New Roman" w:hAnsi="Times New Roman" w:cs="Times New Roman"/>
          <w:sz w:val="20"/>
          <w:szCs w:val="20"/>
        </w:rPr>
        <w:t xml:space="preserve"> of </w:t>
      </w:r>
      <w:proofErr w:type="spellStart"/>
      <w:r w:rsidRPr="009B47D2">
        <w:rPr>
          <w:rFonts w:ascii="Times New Roman" w:hAnsi="Times New Roman" w:cs="Times New Roman"/>
          <w:sz w:val="20"/>
          <w:szCs w:val="20"/>
        </w:rPr>
        <w:t>use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and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replacement</w:t>
      </w:r>
      <w:proofErr w:type="spellEnd"/>
      <w:r w:rsidRPr="009B47D2">
        <w:rPr>
          <w:rFonts w:ascii="Times New Roman" w:hAnsi="Times New Roman" w:cs="Times New Roman"/>
          <w:sz w:val="20"/>
          <w:szCs w:val="20"/>
        </w:rPr>
        <w:t xml:space="preserve"> of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products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and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to</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understand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dynamics</w:t>
      </w:r>
      <w:proofErr w:type="spellEnd"/>
      <w:r w:rsidRPr="009B47D2">
        <w:rPr>
          <w:rFonts w:ascii="Times New Roman" w:hAnsi="Times New Roman" w:cs="Times New Roman"/>
          <w:sz w:val="20"/>
          <w:szCs w:val="20"/>
        </w:rPr>
        <w:t xml:space="preserve"> of </w:t>
      </w:r>
      <w:proofErr w:type="spellStart"/>
      <w:r w:rsidRPr="009B47D2">
        <w:rPr>
          <w:rFonts w:ascii="Times New Roman" w:hAnsi="Times New Roman" w:cs="Times New Roman"/>
          <w:sz w:val="20"/>
          <w:szCs w:val="20"/>
        </w:rPr>
        <w:t>product</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obsolescence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from</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consumers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perspective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In</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this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context</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this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research</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aims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to</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investigate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periods</w:t>
      </w:r>
      <w:proofErr w:type="spellEnd"/>
      <w:r w:rsidRPr="009B47D2">
        <w:rPr>
          <w:rFonts w:ascii="Times New Roman" w:hAnsi="Times New Roman" w:cs="Times New Roman"/>
          <w:sz w:val="20"/>
          <w:szCs w:val="20"/>
        </w:rPr>
        <w:t xml:space="preserve"> of </w:t>
      </w:r>
      <w:proofErr w:type="spellStart"/>
      <w:r w:rsidRPr="009B47D2">
        <w:rPr>
          <w:rFonts w:ascii="Times New Roman" w:hAnsi="Times New Roman" w:cs="Times New Roman"/>
          <w:sz w:val="20"/>
          <w:szCs w:val="20"/>
        </w:rPr>
        <w:t>different</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obsolescence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types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reveal</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obsolescence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phases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analyze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factors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related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to</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perception</w:t>
      </w:r>
      <w:proofErr w:type="spellEnd"/>
      <w:r w:rsidRPr="009B47D2">
        <w:rPr>
          <w:rFonts w:ascii="Times New Roman" w:hAnsi="Times New Roman" w:cs="Times New Roman"/>
          <w:sz w:val="20"/>
          <w:szCs w:val="20"/>
        </w:rPr>
        <w:t xml:space="preserve"> of </w:t>
      </w:r>
      <w:proofErr w:type="spellStart"/>
      <w:r w:rsidRPr="009B47D2">
        <w:rPr>
          <w:rFonts w:ascii="Times New Roman" w:hAnsi="Times New Roman" w:cs="Times New Roman"/>
          <w:sz w:val="20"/>
          <w:szCs w:val="20"/>
        </w:rPr>
        <w:t>obsolescence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from</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consumers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perspective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for</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four</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different</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product</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types</w:t>
      </w:r>
      <w:proofErr w:type="spellEnd"/>
      <w:r w:rsidRPr="009B47D2">
        <w:rPr>
          <w:rFonts w:ascii="Times New Roman" w:hAnsi="Times New Roman" w:cs="Times New Roman"/>
          <w:sz w:val="20"/>
          <w:szCs w:val="20"/>
        </w:rPr>
        <w:t xml:space="preserve"> (mobile </w:t>
      </w:r>
      <w:proofErr w:type="spellStart"/>
      <w:r w:rsidRPr="009B47D2">
        <w:rPr>
          <w:rFonts w:ascii="Times New Roman" w:hAnsi="Times New Roman" w:cs="Times New Roman"/>
          <w:sz w:val="20"/>
          <w:szCs w:val="20"/>
        </w:rPr>
        <w:t>phone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television</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clothing</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and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footwear</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For</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this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aim</w:t>
      </w:r>
      <w:proofErr w:type="spellEnd"/>
      <w:r w:rsidRPr="009B47D2">
        <w:rPr>
          <w:rFonts w:ascii="Times New Roman" w:hAnsi="Times New Roman" w:cs="Times New Roman"/>
          <w:sz w:val="20"/>
          <w:szCs w:val="20"/>
        </w:rPr>
        <w:t xml:space="preserve">, an </w:t>
      </w:r>
      <w:r w:rsidR="004727BD">
        <w:rPr>
          <w:rFonts w:ascii="Times New Roman" w:hAnsi="Times New Roman" w:cs="Times New Roman"/>
          <w:sz w:val="20"/>
          <w:szCs w:val="20"/>
        </w:rPr>
        <w:t xml:space="preserve">online </w:t>
      </w:r>
      <w:proofErr w:type="spellStart"/>
      <w:r w:rsidRPr="009B47D2">
        <w:rPr>
          <w:rFonts w:ascii="Times New Roman" w:hAnsi="Times New Roman" w:cs="Times New Roman"/>
          <w:sz w:val="20"/>
          <w:szCs w:val="20"/>
        </w:rPr>
        <w:t>survey</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was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conducted</w:t>
      </w:r>
      <w:proofErr w:type="spellEnd"/>
      <w:r w:rsidRPr="009B47D2">
        <w:rPr>
          <w:rFonts w:ascii="Times New Roman" w:hAnsi="Times New Roman" w:cs="Times New Roman"/>
          <w:sz w:val="20"/>
          <w:szCs w:val="20"/>
        </w:rPr>
        <w:t xml:space="preserve"> on 302 </w:t>
      </w:r>
      <w:proofErr w:type="spellStart"/>
      <w:r w:rsidRPr="009B47D2">
        <w:rPr>
          <w:rFonts w:ascii="Times New Roman" w:hAnsi="Times New Roman" w:cs="Times New Roman"/>
          <w:sz w:val="20"/>
          <w:szCs w:val="20"/>
        </w:rPr>
        <w:t>participants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Results</w:t>
      </w:r>
      <w:proofErr w:type="spellEnd"/>
      <w:r w:rsidRPr="009B47D2">
        <w:rPr>
          <w:rFonts w:ascii="Times New Roman" w:hAnsi="Times New Roman" w:cs="Times New Roman"/>
          <w:sz w:val="20"/>
          <w:szCs w:val="20"/>
        </w:rPr>
        <w:t xml:space="preserve"> of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analysis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showed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that</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products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are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usually</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disposed</w:t>
      </w:r>
      <w:proofErr w:type="spellEnd"/>
      <w:r w:rsidRPr="009B47D2">
        <w:rPr>
          <w:rFonts w:ascii="Times New Roman" w:hAnsi="Times New Roman" w:cs="Times New Roman"/>
          <w:sz w:val="20"/>
          <w:szCs w:val="20"/>
        </w:rPr>
        <w:t xml:space="preserve"> of </w:t>
      </w:r>
      <w:proofErr w:type="spellStart"/>
      <w:r w:rsidRPr="009B47D2">
        <w:rPr>
          <w:rFonts w:ascii="Times New Roman" w:hAnsi="Times New Roman" w:cs="Times New Roman"/>
          <w:sz w:val="20"/>
          <w:szCs w:val="20"/>
        </w:rPr>
        <w:t>by</w:t>
      </w:r>
      <w:proofErr w:type="spellEnd"/>
      <w:r w:rsidRPr="009B47D2">
        <w:rPr>
          <w:rFonts w:ascii="Times New Roman" w:hAnsi="Times New Roman" w:cs="Times New Roman"/>
          <w:sz w:val="20"/>
          <w:szCs w:val="20"/>
        </w:rPr>
        <w:t xml:space="preserve"> not-</w:t>
      </w:r>
      <w:proofErr w:type="spellStart"/>
      <w:r w:rsidRPr="009B47D2">
        <w:rPr>
          <w:rFonts w:ascii="Times New Roman" w:hAnsi="Times New Roman" w:cs="Times New Roman"/>
          <w:sz w:val="20"/>
          <w:szCs w:val="20"/>
        </w:rPr>
        <w:t>eco</w:t>
      </w:r>
      <w:proofErr w:type="spellEnd"/>
      <w:r w:rsidRPr="009B47D2">
        <w:rPr>
          <w:rFonts w:ascii="Times New Roman" w:hAnsi="Times New Roman" w:cs="Times New Roman"/>
          <w:sz w:val="20"/>
          <w:szCs w:val="20"/>
        </w:rPr>
        <w:t>-</w:t>
      </w:r>
      <w:proofErr w:type="spellStart"/>
      <w:r w:rsidRPr="009B47D2">
        <w:rPr>
          <w:rFonts w:ascii="Times New Roman" w:hAnsi="Times New Roman" w:cs="Times New Roman"/>
          <w:sz w:val="20"/>
          <w:szCs w:val="20"/>
        </w:rPr>
        <w:t>friendly</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methods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before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full</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technical</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obsolescence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started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that</w:t>
      </w:r>
      <w:proofErr w:type="spellEnd"/>
      <w:r w:rsidRPr="009B47D2">
        <w:rPr>
          <w:rFonts w:ascii="Times New Roman" w:hAnsi="Times New Roman" w:cs="Times New Roman"/>
          <w:sz w:val="20"/>
          <w:szCs w:val="20"/>
        </w:rPr>
        <w:t xml:space="preserve"> is </w:t>
      </w:r>
      <w:proofErr w:type="spellStart"/>
      <w:r w:rsidRPr="009B47D2">
        <w:rPr>
          <w:rFonts w:ascii="Times New Roman" w:hAnsi="Times New Roman" w:cs="Times New Roman"/>
          <w:sz w:val="20"/>
          <w:szCs w:val="20"/>
        </w:rPr>
        <w:t>when</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products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are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still</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usable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and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even</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well-conditioned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research</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also</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revealed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that</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product</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obsolescence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follows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certain</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steps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especially</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for</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products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with</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high</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unit</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prices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and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these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phases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are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described</w:t>
      </w:r>
      <w:proofErr w:type="spellEnd"/>
      <w:r w:rsidRPr="009B47D2">
        <w:rPr>
          <w:rFonts w:ascii="Times New Roman" w:hAnsi="Times New Roman" w:cs="Times New Roman"/>
          <w:sz w:val="20"/>
          <w:szCs w:val="20"/>
        </w:rPr>
        <w:t xml:space="preserve"> as “</w:t>
      </w:r>
      <w:proofErr w:type="spellStart"/>
      <w:r w:rsidRPr="009B47D2">
        <w:rPr>
          <w:rFonts w:ascii="Times New Roman" w:hAnsi="Times New Roman" w:cs="Times New Roman"/>
          <w:sz w:val="20"/>
          <w:szCs w:val="20"/>
        </w:rPr>
        <w:t>obsolescence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phases</w:t>
      </w:r>
      <w:proofErr w:type="spellEnd"/>
      <w:r w:rsidRPr="009B47D2">
        <w:rPr>
          <w:rFonts w:ascii="Times New Roman" w:hAnsi="Times New Roman" w:cs="Times New Roman"/>
          <w:sz w:val="20"/>
          <w:szCs w:val="20"/>
        </w:rPr>
        <w:t>”.</w:t>
      </w:r>
      <w:r w:rsidR="004727BD">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These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phases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are</w:t>
      </w:r>
      <w:proofErr w:type="spellEnd"/>
      <w:r w:rsidRPr="009B47D2">
        <w:rPr>
          <w:rFonts w:ascii="Times New Roman" w:hAnsi="Times New Roman" w:cs="Times New Roman"/>
          <w:sz w:val="20"/>
          <w:szCs w:val="20"/>
        </w:rPr>
        <w:t xml:space="preserve"> 1) </w:t>
      </w:r>
      <w:proofErr w:type="spellStart"/>
      <w:r w:rsidRPr="009B47D2">
        <w:rPr>
          <w:rFonts w:ascii="Times New Roman" w:hAnsi="Times New Roman" w:cs="Times New Roman"/>
          <w:sz w:val="20"/>
          <w:szCs w:val="20"/>
        </w:rPr>
        <w:t>obsolete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for</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market </w:t>
      </w:r>
      <w:proofErr w:type="spellStart"/>
      <w:r w:rsidRPr="009B47D2">
        <w:rPr>
          <w:rFonts w:ascii="Times New Roman" w:hAnsi="Times New Roman" w:cs="Times New Roman"/>
          <w:sz w:val="20"/>
          <w:szCs w:val="20"/>
        </w:rPr>
        <w:t>phase</w:t>
      </w:r>
      <w:proofErr w:type="spellEnd"/>
      <w:r w:rsidRPr="009B47D2">
        <w:rPr>
          <w:rFonts w:ascii="Times New Roman" w:hAnsi="Times New Roman" w:cs="Times New Roman"/>
          <w:sz w:val="20"/>
          <w:szCs w:val="20"/>
        </w:rPr>
        <w:t xml:space="preserve">, 2) </w:t>
      </w:r>
      <w:proofErr w:type="spellStart"/>
      <w:r w:rsidRPr="009B47D2">
        <w:rPr>
          <w:rFonts w:ascii="Times New Roman" w:hAnsi="Times New Roman" w:cs="Times New Roman"/>
          <w:sz w:val="20"/>
          <w:szCs w:val="20"/>
        </w:rPr>
        <w:t>obsolete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for</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society</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phase</w:t>
      </w:r>
      <w:proofErr w:type="spellEnd"/>
      <w:r w:rsidRPr="009B47D2">
        <w:rPr>
          <w:rFonts w:ascii="Times New Roman" w:hAnsi="Times New Roman" w:cs="Times New Roman"/>
          <w:sz w:val="20"/>
          <w:szCs w:val="20"/>
        </w:rPr>
        <w:t xml:space="preserve">, 3) </w:t>
      </w:r>
      <w:proofErr w:type="spellStart"/>
      <w:r w:rsidRPr="009B47D2">
        <w:rPr>
          <w:rFonts w:ascii="Times New Roman" w:hAnsi="Times New Roman" w:cs="Times New Roman"/>
          <w:sz w:val="20"/>
          <w:szCs w:val="20"/>
        </w:rPr>
        <w:t>first</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technical</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obsolesce</w:t>
      </w:r>
      <w:proofErr w:type="spellEnd"/>
      <w:r w:rsidRPr="009B47D2">
        <w:rPr>
          <w:rFonts w:ascii="Times New Roman" w:hAnsi="Times New Roman" w:cs="Times New Roman"/>
          <w:sz w:val="20"/>
          <w:szCs w:val="20"/>
        </w:rPr>
        <w:t xml:space="preserve">, 4) </w:t>
      </w:r>
      <w:proofErr w:type="spellStart"/>
      <w:r w:rsidRPr="009B47D2">
        <w:rPr>
          <w:rFonts w:ascii="Times New Roman" w:hAnsi="Times New Roman" w:cs="Times New Roman"/>
          <w:sz w:val="20"/>
          <w:szCs w:val="20"/>
        </w:rPr>
        <w:t>obsolete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for</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consumer</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phase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and</w:t>
      </w:r>
      <w:proofErr w:type="spellEnd"/>
      <w:r w:rsidRPr="009B47D2">
        <w:rPr>
          <w:rFonts w:ascii="Times New Roman" w:hAnsi="Times New Roman" w:cs="Times New Roman"/>
          <w:sz w:val="20"/>
          <w:szCs w:val="20"/>
        </w:rPr>
        <w:t xml:space="preserve"> 5) </w:t>
      </w:r>
      <w:proofErr w:type="spellStart"/>
      <w:r w:rsidRPr="009B47D2">
        <w:rPr>
          <w:rFonts w:ascii="Times New Roman" w:hAnsi="Times New Roman" w:cs="Times New Roman"/>
          <w:sz w:val="20"/>
          <w:szCs w:val="20"/>
        </w:rPr>
        <w:t>technical</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obsolesce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phase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findings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showed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that</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time of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obsolete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for</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consumer</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phase</w:t>
      </w:r>
      <w:proofErr w:type="spellEnd"/>
      <w:r w:rsidRPr="009B47D2">
        <w:rPr>
          <w:rFonts w:ascii="Times New Roman" w:hAnsi="Times New Roman" w:cs="Times New Roman"/>
          <w:sz w:val="20"/>
          <w:szCs w:val="20"/>
        </w:rPr>
        <w:t xml:space="preserve">," in </w:t>
      </w:r>
      <w:proofErr w:type="spellStart"/>
      <w:r w:rsidRPr="009B47D2">
        <w:rPr>
          <w:rFonts w:ascii="Times New Roman" w:hAnsi="Times New Roman" w:cs="Times New Roman"/>
          <w:sz w:val="20"/>
          <w:szCs w:val="20"/>
        </w:rPr>
        <w:t>other</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words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time </w:t>
      </w:r>
      <w:proofErr w:type="spellStart"/>
      <w:r w:rsidRPr="009B47D2">
        <w:rPr>
          <w:rFonts w:ascii="Times New Roman" w:hAnsi="Times New Roman" w:cs="Times New Roman"/>
          <w:sz w:val="20"/>
          <w:szCs w:val="20"/>
        </w:rPr>
        <w:t>pass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till</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consumers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desire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for</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buying</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new</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products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appears</w:t>
      </w:r>
      <w:proofErr w:type="spellEnd"/>
      <w:r w:rsidRPr="009B47D2">
        <w:rPr>
          <w:rFonts w:ascii="Times New Roman" w:hAnsi="Times New Roman" w:cs="Times New Roman"/>
          <w:sz w:val="20"/>
          <w:szCs w:val="20"/>
        </w:rPr>
        <w:t xml:space="preserve">, is </w:t>
      </w:r>
      <w:proofErr w:type="spellStart"/>
      <w:r w:rsidRPr="009B47D2">
        <w:rPr>
          <w:rFonts w:ascii="Times New Roman" w:hAnsi="Times New Roman" w:cs="Times New Roman"/>
          <w:sz w:val="20"/>
          <w:szCs w:val="20"/>
        </w:rPr>
        <w:t>hardly</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associated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with</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environmental</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norms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however</w:t>
      </w:r>
      <w:proofErr w:type="spellEnd"/>
      <w:r w:rsidRPr="009B47D2">
        <w:rPr>
          <w:rFonts w:ascii="Times New Roman" w:hAnsi="Times New Roman" w:cs="Times New Roman"/>
          <w:sz w:val="20"/>
          <w:szCs w:val="20"/>
        </w:rPr>
        <w:t xml:space="preserve">, it is </w:t>
      </w:r>
      <w:proofErr w:type="spellStart"/>
      <w:r w:rsidRPr="009B47D2">
        <w:rPr>
          <w:rFonts w:ascii="Times New Roman" w:hAnsi="Times New Roman" w:cs="Times New Roman"/>
          <w:sz w:val="20"/>
          <w:szCs w:val="20"/>
        </w:rPr>
        <w:t>positively</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related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with</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technical</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durability</w:t>
      </w:r>
      <w:proofErr w:type="spellEnd"/>
      <w:r w:rsidRPr="009B47D2">
        <w:rPr>
          <w:rFonts w:ascii="Times New Roman" w:hAnsi="Times New Roman" w:cs="Times New Roman"/>
          <w:sz w:val="20"/>
          <w:szCs w:val="20"/>
        </w:rPr>
        <w:t xml:space="preserve"> of </w:t>
      </w:r>
      <w:proofErr w:type="spellStart"/>
      <w:r w:rsidRPr="009B47D2">
        <w:rPr>
          <w:rFonts w:ascii="Times New Roman" w:hAnsi="Times New Roman" w:cs="Times New Roman"/>
          <w:sz w:val="20"/>
          <w:szCs w:val="20"/>
        </w:rPr>
        <w:t>the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product</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consumers</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age</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and</w:t>
      </w:r>
      <w:proofErr w:type="spellEnd"/>
      <w:r w:rsidRPr="009B47D2">
        <w:rPr>
          <w:rFonts w:ascii="Times New Roman" w:hAnsi="Times New Roman" w:cs="Times New Roman"/>
          <w:sz w:val="20"/>
          <w:szCs w:val="20"/>
        </w:rPr>
        <w:t xml:space="preserve"> </w:t>
      </w:r>
      <w:proofErr w:type="spellStart"/>
      <w:r w:rsidRPr="009B47D2">
        <w:rPr>
          <w:rFonts w:ascii="Times New Roman" w:hAnsi="Times New Roman" w:cs="Times New Roman"/>
          <w:sz w:val="20"/>
          <w:szCs w:val="20"/>
        </w:rPr>
        <w:t>frugality</w:t>
      </w:r>
      <w:proofErr w:type="spellEnd"/>
      <w:r w:rsidRPr="009B47D2">
        <w:rPr>
          <w:rFonts w:ascii="Times New Roman" w:hAnsi="Times New Roman" w:cs="Times New Roman"/>
          <w:sz w:val="20"/>
          <w:szCs w:val="20"/>
        </w:rPr>
        <w:t>.</w:t>
      </w:r>
    </w:p>
    <w:p w14:paraId="52557581" w14:textId="415E1121" w:rsidR="003A73E9" w:rsidRDefault="003A73E9" w:rsidP="002C05D1">
      <w:pPr>
        <w:spacing w:after="120" w:line="240" w:lineRule="auto"/>
        <w:jc w:val="both"/>
        <w:rPr>
          <w:rFonts w:ascii="Times New Roman" w:hAnsi="Times New Roman" w:cs="Times New Roman"/>
          <w:sz w:val="24"/>
          <w:szCs w:val="24"/>
        </w:rPr>
      </w:pPr>
      <w:proofErr w:type="spellStart"/>
      <w:r w:rsidRPr="009B47D2">
        <w:rPr>
          <w:rFonts w:ascii="Times New Roman" w:hAnsi="Times New Roman" w:cs="Times New Roman"/>
          <w:i/>
          <w:iCs/>
          <w:sz w:val="20"/>
          <w:szCs w:val="20"/>
        </w:rPr>
        <w:t>Key</w:t>
      </w:r>
      <w:proofErr w:type="spellEnd"/>
      <w:r w:rsidRPr="009B47D2">
        <w:rPr>
          <w:rFonts w:ascii="Times New Roman" w:hAnsi="Times New Roman" w:cs="Times New Roman"/>
          <w:i/>
          <w:iCs/>
          <w:sz w:val="20"/>
          <w:szCs w:val="20"/>
        </w:rPr>
        <w:t xml:space="preserve"> </w:t>
      </w:r>
      <w:proofErr w:type="spellStart"/>
      <w:r w:rsidRPr="009B47D2">
        <w:rPr>
          <w:rFonts w:ascii="Times New Roman" w:hAnsi="Times New Roman" w:cs="Times New Roman"/>
          <w:i/>
          <w:iCs/>
          <w:sz w:val="20"/>
          <w:szCs w:val="20"/>
        </w:rPr>
        <w:t>words</w:t>
      </w:r>
      <w:proofErr w:type="spellEnd"/>
      <w:r w:rsidRPr="009B47D2">
        <w:rPr>
          <w:rFonts w:ascii="Times New Roman" w:hAnsi="Times New Roman" w:cs="Times New Roman"/>
          <w:i/>
          <w:iCs/>
          <w:sz w:val="20"/>
          <w:szCs w:val="20"/>
        </w:rPr>
        <w:t xml:space="preserve">: Product </w:t>
      </w:r>
      <w:proofErr w:type="spellStart"/>
      <w:r w:rsidRPr="009B47D2">
        <w:rPr>
          <w:rFonts w:ascii="Times New Roman" w:hAnsi="Times New Roman" w:cs="Times New Roman"/>
          <w:i/>
          <w:iCs/>
          <w:sz w:val="20"/>
          <w:szCs w:val="20"/>
        </w:rPr>
        <w:t>lifespan</w:t>
      </w:r>
      <w:proofErr w:type="spellEnd"/>
      <w:r w:rsidRPr="009B47D2">
        <w:rPr>
          <w:rFonts w:ascii="Times New Roman" w:hAnsi="Times New Roman" w:cs="Times New Roman"/>
          <w:i/>
          <w:iCs/>
          <w:sz w:val="20"/>
          <w:szCs w:val="20"/>
        </w:rPr>
        <w:t xml:space="preserve">, </w:t>
      </w:r>
      <w:proofErr w:type="spellStart"/>
      <w:r w:rsidRPr="009B47D2">
        <w:rPr>
          <w:rFonts w:ascii="Times New Roman" w:hAnsi="Times New Roman" w:cs="Times New Roman"/>
          <w:i/>
          <w:iCs/>
          <w:sz w:val="20"/>
          <w:szCs w:val="20"/>
        </w:rPr>
        <w:t>obsolescence</w:t>
      </w:r>
      <w:proofErr w:type="spellEnd"/>
      <w:r w:rsidRPr="009B47D2">
        <w:rPr>
          <w:rFonts w:ascii="Times New Roman" w:hAnsi="Times New Roman" w:cs="Times New Roman"/>
          <w:i/>
          <w:iCs/>
          <w:sz w:val="20"/>
          <w:szCs w:val="20"/>
        </w:rPr>
        <w:t xml:space="preserve"> </w:t>
      </w:r>
      <w:proofErr w:type="spellStart"/>
      <w:r w:rsidRPr="009B47D2">
        <w:rPr>
          <w:rFonts w:ascii="Times New Roman" w:hAnsi="Times New Roman" w:cs="Times New Roman"/>
          <w:i/>
          <w:iCs/>
          <w:sz w:val="20"/>
          <w:szCs w:val="20"/>
        </w:rPr>
        <w:t>phases</w:t>
      </w:r>
      <w:proofErr w:type="spellEnd"/>
      <w:r w:rsidRPr="009B47D2">
        <w:rPr>
          <w:rFonts w:ascii="Times New Roman" w:hAnsi="Times New Roman" w:cs="Times New Roman"/>
          <w:i/>
          <w:iCs/>
          <w:sz w:val="20"/>
          <w:szCs w:val="20"/>
        </w:rPr>
        <w:t xml:space="preserve">, </w:t>
      </w:r>
      <w:proofErr w:type="spellStart"/>
      <w:r w:rsidRPr="009B47D2">
        <w:rPr>
          <w:rFonts w:ascii="Times New Roman" w:hAnsi="Times New Roman" w:cs="Times New Roman"/>
          <w:i/>
          <w:iCs/>
          <w:sz w:val="20"/>
          <w:szCs w:val="20"/>
        </w:rPr>
        <w:t>sustainability</w:t>
      </w:r>
      <w:proofErr w:type="spellEnd"/>
      <w:r w:rsidRPr="009B47D2">
        <w:rPr>
          <w:rFonts w:ascii="Times New Roman" w:hAnsi="Times New Roman" w:cs="Times New Roman"/>
          <w:i/>
          <w:iCs/>
          <w:sz w:val="20"/>
          <w:szCs w:val="20"/>
        </w:rPr>
        <w:t xml:space="preserve">, </w:t>
      </w:r>
      <w:proofErr w:type="spellStart"/>
      <w:r w:rsidRPr="009B47D2">
        <w:rPr>
          <w:rFonts w:ascii="Times New Roman" w:hAnsi="Times New Roman" w:cs="Times New Roman"/>
          <w:i/>
          <w:iCs/>
          <w:sz w:val="20"/>
          <w:szCs w:val="20"/>
        </w:rPr>
        <w:t>product</w:t>
      </w:r>
      <w:proofErr w:type="spellEnd"/>
      <w:r w:rsidRPr="009B47D2">
        <w:rPr>
          <w:rFonts w:ascii="Times New Roman" w:hAnsi="Times New Roman" w:cs="Times New Roman"/>
          <w:i/>
          <w:iCs/>
          <w:sz w:val="20"/>
          <w:szCs w:val="20"/>
        </w:rPr>
        <w:t xml:space="preserve"> </w:t>
      </w:r>
      <w:proofErr w:type="spellStart"/>
      <w:r w:rsidRPr="009B47D2">
        <w:rPr>
          <w:rFonts w:ascii="Times New Roman" w:hAnsi="Times New Roman" w:cs="Times New Roman"/>
          <w:i/>
          <w:iCs/>
          <w:sz w:val="20"/>
          <w:szCs w:val="20"/>
        </w:rPr>
        <w:t>replacement</w:t>
      </w:r>
      <w:proofErr w:type="spellEnd"/>
      <w:r>
        <w:rPr>
          <w:rFonts w:ascii="Times New Roman" w:hAnsi="Times New Roman" w:cs="Times New Roman"/>
          <w:sz w:val="24"/>
          <w:szCs w:val="24"/>
        </w:rPr>
        <w:br w:type="page"/>
      </w:r>
    </w:p>
    <w:p w14:paraId="52FC7FD6" w14:textId="3B8D37D3" w:rsidR="00FA6DEC" w:rsidRPr="00491298" w:rsidRDefault="00FA6DEC" w:rsidP="00491298">
      <w:pPr>
        <w:pStyle w:val="ListeParagraf"/>
        <w:numPr>
          <w:ilvl w:val="0"/>
          <w:numId w:val="3"/>
        </w:numPr>
        <w:tabs>
          <w:tab w:val="left" w:pos="993"/>
        </w:tabs>
        <w:autoSpaceDE w:val="0"/>
        <w:autoSpaceDN w:val="0"/>
        <w:adjustRightInd w:val="0"/>
        <w:spacing w:after="0" w:line="240" w:lineRule="auto"/>
        <w:ind w:hanging="11"/>
        <w:jc w:val="center"/>
        <w:rPr>
          <w:rFonts w:ascii="Times New Roman" w:hAnsi="Times New Roman" w:cs="Times New Roman"/>
          <w:b/>
          <w:bCs/>
          <w:sz w:val="24"/>
          <w:szCs w:val="24"/>
        </w:rPr>
      </w:pPr>
      <w:r w:rsidRPr="00491298">
        <w:rPr>
          <w:rFonts w:ascii="Times New Roman" w:hAnsi="Times New Roman" w:cs="Times New Roman"/>
          <w:b/>
          <w:bCs/>
          <w:sz w:val="24"/>
          <w:szCs w:val="24"/>
        </w:rPr>
        <w:lastRenderedPageBreak/>
        <w:t>Giriş</w:t>
      </w:r>
    </w:p>
    <w:p w14:paraId="1B52EB43" w14:textId="17290256" w:rsidR="00C629B8" w:rsidRDefault="00326BB5" w:rsidP="00491298">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1950’li yıllarda literatüre giren “kullan-at toplumu” kavramı özellikle ikinci dünya savaşından sonra artan refahla Amerika</w:t>
      </w:r>
      <w:r w:rsidR="00C629B8">
        <w:rPr>
          <w:rFonts w:ascii="Times New Roman" w:hAnsi="Times New Roman" w:cs="Times New Roman"/>
          <w:sz w:val="24"/>
          <w:szCs w:val="24"/>
        </w:rPr>
        <w:t>’da</w:t>
      </w:r>
      <w:r w:rsidRPr="00491298">
        <w:rPr>
          <w:rFonts w:ascii="Times New Roman" w:hAnsi="Times New Roman" w:cs="Times New Roman"/>
          <w:sz w:val="24"/>
          <w:szCs w:val="24"/>
        </w:rPr>
        <w:t>, Avrupa’da ve şimdilerd</w:t>
      </w:r>
      <w:r w:rsidR="009A546C" w:rsidRPr="00491298">
        <w:rPr>
          <w:rFonts w:ascii="Times New Roman" w:hAnsi="Times New Roman" w:cs="Times New Roman"/>
          <w:sz w:val="24"/>
          <w:szCs w:val="24"/>
        </w:rPr>
        <w:t>e gelişmekte olan birçok ülkede</w:t>
      </w:r>
      <w:r w:rsidRPr="00491298">
        <w:rPr>
          <w:rFonts w:ascii="Times New Roman" w:hAnsi="Times New Roman" w:cs="Times New Roman"/>
          <w:sz w:val="24"/>
          <w:szCs w:val="24"/>
        </w:rPr>
        <w:t xml:space="preserve"> satın alınan ürünlerin zamanından önce </w:t>
      </w:r>
      <w:r w:rsidR="009A546C" w:rsidRPr="00491298">
        <w:rPr>
          <w:rFonts w:ascii="Times New Roman" w:hAnsi="Times New Roman" w:cs="Times New Roman"/>
          <w:sz w:val="24"/>
          <w:szCs w:val="24"/>
        </w:rPr>
        <w:t xml:space="preserve">atılmasıyla, değiştirilmesiyle </w:t>
      </w:r>
      <w:r w:rsidRPr="00491298">
        <w:rPr>
          <w:rFonts w:ascii="Times New Roman" w:hAnsi="Times New Roman" w:cs="Times New Roman"/>
          <w:sz w:val="24"/>
          <w:szCs w:val="24"/>
        </w:rPr>
        <w:t>büyük oranda israfın yaşandığı toplumları betimlemek için kullanılmıştır (</w:t>
      </w:r>
      <w:proofErr w:type="spellStart"/>
      <w:r w:rsidRPr="00491298">
        <w:rPr>
          <w:rFonts w:ascii="Times New Roman" w:hAnsi="Times New Roman" w:cs="Times New Roman"/>
          <w:sz w:val="24"/>
          <w:szCs w:val="24"/>
        </w:rPr>
        <w:t>Cox</w:t>
      </w:r>
      <w:proofErr w:type="spellEnd"/>
      <w:r w:rsidRPr="00491298">
        <w:rPr>
          <w:rFonts w:ascii="Times New Roman" w:hAnsi="Times New Roman" w:cs="Times New Roman"/>
          <w:sz w:val="24"/>
          <w:szCs w:val="24"/>
        </w:rPr>
        <w:t xml:space="preserve"> </w:t>
      </w:r>
      <w:proofErr w:type="spellStart"/>
      <w:r w:rsidRPr="00491298">
        <w:rPr>
          <w:rFonts w:ascii="Times New Roman" w:hAnsi="Times New Roman" w:cs="Times New Roman"/>
          <w:sz w:val="24"/>
          <w:szCs w:val="24"/>
        </w:rPr>
        <w:t>vd</w:t>
      </w:r>
      <w:proofErr w:type="spellEnd"/>
      <w:r w:rsidRPr="00491298">
        <w:rPr>
          <w:rFonts w:ascii="Times New Roman" w:hAnsi="Times New Roman" w:cs="Times New Roman"/>
          <w:sz w:val="24"/>
          <w:szCs w:val="24"/>
        </w:rPr>
        <w:t xml:space="preserve"> 2013:21; </w:t>
      </w:r>
      <w:proofErr w:type="spellStart"/>
      <w:r w:rsidRPr="00491298">
        <w:rPr>
          <w:rFonts w:ascii="Times New Roman" w:hAnsi="Times New Roman" w:cs="Times New Roman"/>
          <w:sz w:val="24"/>
          <w:szCs w:val="24"/>
        </w:rPr>
        <w:t>Hellmann</w:t>
      </w:r>
      <w:proofErr w:type="spellEnd"/>
      <w:r w:rsidRPr="00491298">
        <w:rPr>
          <w:rFonts w:ascii="Times New Roman" w:hAnsi="Times New Roman" w:cs="Times New Roman"/>
          <w:sz w:val="24"/>
          <w:szCs w:val="24"/>
        </w:rPr>
        <w:t xml:space="preserve"> ve </w:t>
      </w:r>
      <w:proofErr w:type="spellStart"/>
      <w:r w:rsidRPr="00491298">
        <w:rPr>
          <w:rFonts w:ascii="Times New Roman" w:hAnsi="Times New Roman" w:cs="Times New Roman"/>
          <w:sz w:val="24"/>
          <w:szCs w:val="24"/>
        </w:rPr>
        <w:t>Luedick</w:t>
      </w:r>
      <w:proofErr w:type="spellEnd"/>
      <w:r w:rsidRPr="00491298">
        <w:rPr>
          <w:rFonts w:ascii="Times New Roman" w:hAnsi="Times New Roman" w:cs="Times New Roman"/>
          <w:sz w:val="24"/>
          <w:szCs w:val="24"/>
        </w:rPr>
        <w:t>, 2018). Sürdürülebilir kalkınma için kullan-at kültürü ile mücadele etmenin; taşıtlar, elektrikli aletler, mobilyalar, giysiler, ayakkabılar gibi dayanık</w:t>
      </w:r>
      <w:r w:rsidR="000D67CA" w:rsidRPr="00491298">
        <w:rPr>
          <w:rFonts w:ascii="Times New Roman" w:hAnsi="Times New Roman" w:cs="Times New Roman"/>
          <w:sz w:val="24"/>
          <w:szCs w:val="24"/>
        </w:rPr>
        <w:t>lı ürünlerin kullanım ömrünü uza</w:t>
      </w:r>
      <w:r w:rsidRPr="00491298">
        <w:rPr>
          <w:rFonts w:ascii="Times New Roman" w:hAnsi="Times New Roman" w:cs="Times New Roman"/>
          <w:sz w:val="24"/>
          <w:szCs w:val="24"/>
        </w:rPr>
        <w:t>tmanın gerekliliği sıklıkla vurgulanmıştır (Cooper, 2010</w:t>
      </w:r>
      <w:r w:rsidR="00B27DFE" w:rsidRPr="00491298">
        <w:rPr>
          <w:rFonts w:ascii="Times New Roman" w:hAnsi="Times New Roman" w:cs="Times New Roman"/>
          <w:sz w:val="24"/>
          <w:szCs w:val="24"/>
        </w:rPr>
        <w:t>).</w:t>
      </w:r>
      <w:r w:rsidR="00781A7A">
        <w:rPr>
          <w:rFonts w:ascii="Times New Roman" w:hAnsi="Times New Roman" w:cs="Times New Roman"/>
          <w:sz w:val="24"/>
          <w:szCs w:val="24"/>
        </w:rPr>
        <w:t xml:space="preserve"> </w:t>
      </w:r>
      <w:r w:rsidRPr="00491298">
        <w:rPr>
          <w:rFonts w:ascii="Times New Roman" w:hAnsi="Times New Roman" w:cs="Times New Roman"/>
          <w:sz w:val="24"/>
          <w:szCs w:val="24"/>
        </w:rPr>
        <w:t xml:space="preserve">Yeni ürünlerin tasarımı, üretimi, dağıtımı, kullanımı </w:t>
      </w:r>
      <w:r w:rsidR="00285DA7" w:rsidRPr="00491298">
        <w:rPr>
          <w:rFonts w:ascii="Times New Roman" w:hAnsi="Times New Roman" w:cs="Times New Roman"/>
          <w:sz w:val="24"/>
          <w:szCs w:val="24"/>
        </w:rPr>
        <w:t xml:space="preserve">ve bertaraf edilmesi endüstriye </w:t>
      </w:r>
      <w:r w:rsidRPr="00491298">
        <w:rPr>
          <w:rFonts w:ascii="Times New Roman" w:hAnsi="Times New Roman" w:cs="Times New Roman"/>
          <w:sz w:val="24"/>
          <w:szCs w:val="24"/>
        </w:rPr>
        <w:t>dayalı ekonomilerde enerji ve materyale ilişkin talebin önemli bir kısmını oluştur</w:t>
      </w:r>
      <w:r w:rsidR="00C629B8">
        <w:rPr>
          <w:rFonts w:ascii="Times New Roman" w:hAnsi="Times New Roman" w:cs="Times New Roman"/>
          <w:sz w:val="24"/>
          <w:szCs w:val="24"/>
        </w:rPr>
        <w:t>duğundan</w:t>
      </w:r>
      <w:r w:rsidRPr="00491298">
        <w:rPr>
          <w:rFonts w:ascii="Times New Roman" w:hAnsi="Times New Roman" w:cs="Times New Roman"/>
          <w:sz w:val="24"/>
          <w:szCs w:val="24"/>
        </w:rPr>
        <w:t xml:space="preserve"> (</w:t>
      </w:r>
      <w:proofErr w:type="spellStart"/>
      <w:r w:rsidRPr="00491298">
        <w:rPr>
          <w:rFonts w:ascii="Times New Roman" w:hAnsi="Times New Roman" w:cs="Times New Roman"/>
          <w:sz w:val="24"/>
          <w:szCs w:val="24"/>
        </w:rPr>
        <w:t>Gnanapragasam</w:t>
      </w:r>
      <w:proofErr w:type="spellEnd"/>
      <w:r w:rsidRPr="00491298">
        <w:rPr>
          <w:rFonts w:ascii="Times New Roman" w:hAnsi="Times New Roman" w:cs="Times New Roman"/>
          <w:sz w:val="24"/>
          <w:szCs w:val="24"/>
        </w:rPr>
        <w:t xml:space="preserve">, </w:t>
      </w:r>
      <w:proofErr w:type="spellStart"/>
      <w:r w:rsidRPr="00491298">
        <w:rPr>
          <w:rFonts w:ascii="Times New Roman" w:hAnsi="Times New Roman" w:cs="Times New Roman"/>
          <w:sz w:val="24"/>
          <w:szCs w:val="24"/>
        </w:rPr>
        <w:t>Cole</w:t>
      </w:r>
      <w:proofErr w:type="spellEnd"/>
      <w:r w:rsidRPr="00491298">
        <w:rPr>
          <w:rFonts w:ascii="Times New Roman" w:hAnsi="Times New Roman" w:cs="Times New Roman"/>
          <w:sz w:val="24"/>
          <w:szCs w:val="24"/>
        </w:rPr>
        <w:t>,</w:t>
      </w:r>
      <w:r w:rsidR="00781A7A">
        <w:rPr>
          <w:rFonts w:ascii="Times New Roman" w:hAnsi="Times New Roman" w:cs="Times New Roman"/>
          <w:sz w:val="24"/>
          <w:szCs w:val="24"/>
        </w:rPr>
        <w:t xml:space="preserve"> </w:t>
      </w:r>
      <w:r w:rsidRPr="00491298">
        <w:rPr>
          <w:rFonts w:ascii="Times New Roman" w:hAnsi="Times New Roman" w:cs="Times New Roman"/>
          <w:sz w:val="24"/>
          <w:szCs w:val="24"/>
        </w:rPr>
        <w:t>Singh ve Cooper, 2018)</w:t>
      </w:r>
      <w:r w:rsidR="00187E4D">
        <w:rPr>
          <w:rFonts w:ascii="Times New Roman" w:hAnsi="Times New Roman" w:cs="Times New Roman"/>
          <w:sz w:val="24"/>
          <w:szCs w:val="24"/>
        </w:rPr>
        <w:t xml:space="preserve"> ve</w:t>
      </w:r>
      <w:r w:rsidR="00754A0A">
        <w:rPr>
          <w:rFonts w:ascii="Times New Roman" w:hAnsi="Times New Roman" w:cs="Times New Roman"/>
          <w:sz w:val="24"/>
          <w:szCs w:val="24"/>
        </w:rPr>
        <w:t xml:space="preserve"> artan</w:t>
      </w:r>
      <w:r w:rsidR="004727BD">
        <w:rPr>
          <w:rFonts w:ascii="Times New Roman" w:hAnsi="Times New Roman" w:cs="Times New Roman"/>
          <w:sz w:val="24"/>
          <w:szCs w:val="24"/>
        </w:rPr>
        <w:t xml:space="preserve"> </w:t>
      </w:r>
      <w:r w:rsidRPr="00491298">
        <w:rPr>
          <w:rFonts w:ascii="Times New Roman" w:hAnsi="Times New Roman" w:cs="Times New Roman"/>
          <w:sz w:val="24"/>
          <w:szCs w:val="24"/>
        </w:rPr>
        <w:t>atık problemleri</w:t>
      </w:r>
      <w:r w:rsidR="00754A0A">
        <w:rPr>
          <w:rFonts w:ascii="Times New Roman" w:hAnsi="Times New Roman" w:cs="Times New Roman"/>
          <w:sz w:val="24"/>
          <w:szCs w:val="24"/>
        </w:rPr>
        <w:t xml:space="preserve">nden </w:t>
      </w:r>
      <w:r w:rsidRPr="00491298">
        <w:rPr>
          <w:rFonts w:ascii="Times New Roman" w:hAnsi="Times New Roman" w:cs="Times New Roman"/>
          <w:sz w:val="24"/>
          <w:szCs w:val="24"/>
        </w:rPr>
        <w:t>dolayı eldeki ürünlerin ne kadar uzun süre kullanıldığı ürünün çevreye etkisini ölçümlemede önemli bir bileşen olmaktadır (Cooper, 1994).</w:t>
      </w:r>
      <w:r w:rsidR="007D4F84" w:rsidRPr="00491298">
        <w:rPr>
          <w:rFonts w:ascii="Times New Roman" w:hAnsi="Times New Roman" w:cs="Times New Roman"/>
          <w:sz w:val="24"/>
          <w:szCs w:val="24"/>
        </w:rPr>
        <w:t xml:space="preserve"> </w:t>
      </w:r>
    </w:p>
    <w:p w14:paraId="77D12DE6" w14:textId="439AA906" w:rsidR="00A23DCE" w:rsidRPr="00491298" w:rsidRDefault="00C629B8" w:rsidP="00491298">
      <w:pPr>
        <w:autoSpaceDE w:val="0"/>
        <w:autoSpaceDN w:val="0"/>
        <w:adjustRightInd w:val="0"/>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Ç</w:t>
      </w:r>
      <w:r w:rsidR="007D4F84" w:rsidRPr="00491298">
        <w:rPr>
          <w:rFonts w:ascii="Times New Roman" w:hAnsi="Times New Roman" w:cs="Times New Roman"/>
          <w:sz w:val="24"/>
          <w:szCs w:val="24"/>
        </w:rPr>
        <w:t>evresel fayda açısından ürünlerin uzun kullanım ömrüne</w:t>
      </w:r>
      <w:r w:rsidR="003A73E9">
        <w:rPr>
          <w:rFonts w:ascii="Times New Roman" w:hAnsi="Times New Roman" w:cs="Times New Roman"/>
          <w:sz w:val="24"/>
          <w:szCs w:val="24"/>
        </w:rPr>
        <w:t xml:space="preserve"> </w:t>
      </w:r>
      <w:r w:rsidR="008C54BE">
        <w:rPr>
          <w:rFonts w:ascii="Times New Roman" w:hAnsi="Times New Roman" w:cs="Times New Roman"/>
          <w:sz w:val="24"/>
          <w:szCs w:val="24"/>
        </w:rPr>
        <w:t>mi</w:t>
      </w:r>
      <w:r w:rsidR="007D4F84" w:rsidRPr="00491298">
        <w:rPr>
          <w:rFonts w:ascii="Times New Roman" w:hAnsi="Times New Roman" w:cs="Times New Roman"/>
          <w:sz w:val="24"/>
          <w:szCs w:val="24"/>
        </w:rPr>
        <w:t xml:space="preserve"> yoksa optimum kullanım ömrüne</w:t>
      </w:r>
      <w:r w:rsidR="003A73E9">
        <w:rPr>
          <w:rFonts w:ascii="Times New Roman" w:hAnsi="Times New Roman" w:cs="Times New Roman"/>
          <w:sz w:val="24"/>
          <w:szCs w:val="24"/>
        </w:rPr>
        <w:t xml:space="preserve"> </w:t>
      </w:r>
      <w:r w:rsidR="008C54BE">
        <w:rPr>
          <w:rFonts w:ascii="Times New Roman" w:hAnsi="Times New Roman" w:cs="Times New Roman"/>
          <w:sz w:val="24"/>
          <w:szCs w:val="24"/>
        </w:rPr>
        <w:t>mi</w:t>
      </w:r>
      <w:r w:rsidR="007D4F84" w:rsidRPr="00491298">
        <w:rPr>
          <w:rFonts w:ascii="Times New Roman" w:hAnsi="Times New Roman" w:cs="Times New Roman"/>
          <w:sz w:val="24"/>
          <w:szCs w:val="24"/>
        </w:rPr>
        <w:t xml:space="preserve"> sahip olması gerektiği konusunda fikir ayrılıkları olsa</w:t>
      </w:r>
      <w:r w:rsidR="003A73E9">
        <w:rPr>
          <w:rFonts w:ascii="Times New Roman" w:hAnsi="Times New Roman" w:cs="Times New Roman"/>
          <w:sz w:val="24"/>
          <w:szCs w:val="24"/>
        </w:rPr>
        <w:t xml:space="preserve"> </w:t>
      </w:r>
      <w:r w:rsidR="007D4F84" w:rsidRPr="00491298">
        <w:rPr>
          <w:rFonts w:ascii="Times New Roman" w:hAnsi="Times New Roman" w:cs="Times New Roman"/>
          <w:sz w:val="24"/>
          <w:szCs w:val="24"/>
        </w:rPr>
        <w:t>da</w:t>
      </w:r>
      <w:r w:rsidR="00BF6819" w:rsidRPr="00491298">
        <w:rPr>
          <w:rFonts w:ascii="Times New Roman" w:hAnsi="Times New Roman" w:cs="Times New Roman"/>
          <w:sz w:val="24"/>
          <w:szCs w:val="24"/>
        </w:rPr>
        <w:t xml:space="preserve"> çoğu </w:t>
      </w:r>
      <w:r w:rsidR="007D4F84" w:rsidRPr="00491298">
        <w:rPr>
          <w:rFonts w:ascii="Times New Roman" w:hAnsi="Times New Roman" w:cs="Times New Roman"/>
          <w:sz w:val="24"/>
          <w:szCs w:val="24"/>
        </w:rPr>
        <w:t>dayanıklı ürün</w:t>
      </w:r>
      <w:r w:rsidR="003A73E9">
        <w:rPr>
          <w:rFonts w:ascii="Times New Roman" w:hAnsi="Times New Roman" w:cs="Times New Roman"/>
          <w:sz w:val="24"/>
          <w:szCs w:val="24"/>
        </w:rPr>
        <w:t>ün</w:t>
      </w:r>
      <w:r w:rsidR="007D4F84" w:rsidRPr="00491298">
        <w:rPr>
          <w:rFonts w:ascii="Times New Roman" w:hAnsi="Times New Roman" w:cs="Times New Roman"/>
          <w:sz w:val="24"/>
          <w:szCs w:val="24"/>
        </w:rPr>
        <w:t xml:space="preserve"> (enerji ve su kullanım verimliliği piyasadaki yeni ürünlerden daha düşük olan</w:t>
      </w:r>
      <w:r w:rsidR="00BF6819" w:rsidRPr="00491298">
        <w:rPr>
          <w:rFonts w:ascii="Times New Roman" w:hAnsi="Times New Roman" w:cs="Times New Roman"/>
          <w:sz w:val="24"/>
          <w:szCs w:val="24"/>
        </w:rPr>
        <w:t xml:space="preserve"> ürünler </w:t>
      </w:r>
      <w:r w:rsidR="007D4F84" w:rsidRPr="00491298">
        <w:rPr>
          <w:rFonts w:ascii="Times New Roman" w:hAnsi="Times New Roman" w:cs="Times New Roman"/>
          <w:sz w:val="24"/>
          <w:szCs w:val="24"/>
        </w:rPr>
        <w:t xml:space="preserve">hariç) </w:t>
      </w:r>
      <w:r w:rsidR="003A73E9">
        <w:rPr>
          <w:rFonts w:ascii="Times New Roman" w:hAnsi="Times New Roman" w:cs="Times New Roman"/>
          <w:sz w:val="24"/>
          <w:szCs w:val="24"/>
        </w:rPr>
        <w:t xml:space="preserve">kullanım ömrünün uzatılmasının </w:t>
      </w:r>
      <w:r w:rsidR="007D4F84" w:rsidRPr="00491298">
        <w:rPr>
          <w:rFonts w:ascii="Times New Roman" w:hAnsi="Times New Roman" w:cs="Times New Roman"/>
          <w:sz w:val="24"/>
          <w:szCs w:val="24"/>
        </w:rPr>
        <w:t xml:space="preserve">çevre </w:t>
      </w:r>
      <w:r w:rsidR="00693DE0" w:rsidRPr="00491298">
        <w:rPr>
          <w:rFonts w:ascii="Times New Roman" w:hAnsi="Times New Roman" w:cs="Times New Roman"/>
          <w:sz w:val="24"/>
          <w:szCs w:val="24"/>
        </w:rPr>
        <w:t>açısın</w:t>
      </w:r>
      <w:r w:rsidR="007D4F84" w:rsidRPr="00491298">
        <w:rPr>
          <w:rFonts w:ascii="Times New Roman" w:hAnsi="Times New Roman" w:cs="Times New Roman"/>
          <w:sz w:val="24"/>
          <w:szCs w:val="24"/>
        </w:rPr>
        <w:t xml:space="preserve">dan </w:t>
      </w:r>
      <w:r w:rsidR="003A73E9">
        <w:rPr>
          <w:rFonts w:ascii="Times New Roman" w:hAnsi="Times New Roman" w:cs="Times New Roman"/>
          <w:sz w:val="24"/>
          <w:szCs w:val="24"/>
        </w:rPr>
        <w:t>avantaj sağladığı</w:t>
      </w:r>
      <w:r w:rsidR="00693DE0" w:rsidRPr="00491298">
        <w:rPr>
          <w:rFonts w:ascii="Times New Roman" w:hAnsi="Times New Roman" w:cs="Times New Roman"/>
          <w:sz w:val="24"/>
          <w:szCs w:val="24"/>
        </w:rPr>
        <w:t xml:space="preserve"> </w:t>
      </w:r>
      <w:r w:rsidR="00187E4D">
        <w:rPr>
          <w:rFonts w:ascii="Times New Roman" w:hAnsi="Times New Roman" w:cs="Times New Roman"/>
          <w:sz w:val="24"/>
          <w:szCs w:val="24"/>
        </w:rPr>
        <w:t>tespit edilmiştir</w:t>
      </w:r>
      <w:r w:rsidR="00693DE0" w:rsidRPr="00491298">
        <w:rPr>
          <w:rFonts w:ascii="Times New Roman" w:hAnsi="Times New Roman" w:cs="Times New Roman"/>
          <w:sz w:val="24"/>
          <w:szCs w:val="24"/>
        </w:rPr>
        <w:t xml:space="preserve"> </w:t>
      </w:r>
      <w:r w:rsidR="007D4F84" w:rsidRPr="00491298">
        <w:rPr>
          <w:rFonts w:ascii="Times New Roman" w:hAnsi="Times New Roman" w:cs="Times New Roman"/>
          <w:sz w:val="24"/>
          <w:szCs w:val="24"/>
        </w:rPr>
        <w:t>(</w:t>
      </w:r>
      <w:proofErr w:type="spellStart"/>
      <w:r w:rsidR="007D4F84" w:rsidRPr="00491298">
        <w:rPr>
          <w:rFonts w:ascii="Times New Roman" w:hAnsi="Times New Roman" w:cs="Times New Roman"/>
          <w:sz w:val="24"/>
          <w:szCs w:val="24"/>
        </w:rPr>
        <w:t>van</w:t>
      </w:r>
      <w:proofErr w:type="spellEnd"/>
      <w:r w:rsidR="007D4F84" w:rsidRPr="00491298">
        <w:rPr>
          <w:rFonts w:ascii="Times New Roman" w:hAnsi="Times New Roman" w:cs="Times New Roman"/>
          <w:sz w:val="24"/>
          <w:szCs w:val="24"/>
        </w:rPr>
        <w:t xml:space="preserve"> </w:t>
      </w:r>
      <w:proofErr w:type="spellStart"/>
      <w:r w:rsidR="007D4F84" w:rsidRPr="00491298">
        <w:rPr>
          <w:rFonts w:ascii="Times New Roman" w:hAnsi="Times New Roman" w:cs="Times New Roman"/>
          <w:sz w:val="24"/>
          <w:szCs w:val="24"/>
        </w:rPr>
        <w:t>Nes</w:t>
      </w:r>
      <w:proofErr w:type="spellEnd"/>
      <w:r w:rsidR="007D4F84" w:rsidRPr="00491298">
        <w:rPr>
          <w:rFonts w:ascii="Times New Roman" w:hAnsi="Times New Roman" w:cs="Times New Roman"/>
          <w:sz w:val="24"/>
          <w:szCs w:val="24"/>
        </w:rPr>
        <w:t xml:space="preserve"> ve </w:t>
      </w:r>
      <w:proofErr w:type="spellStart"/>
      <w:r w:rsidR="007D4F84" w:rsidRPr="00491298">
        <w:rPr>
          <w:rFonts w:ascii="Times New Roman" w:hAnsi="Times New Roman" w:cs="Times New Roman"/>
          <w:sz w:val="24"/>
          <w:szCs w:val="24"/>
        </w:rPr>
        <w:t>Cramer</w:t>
      </w:r>
      <w:proofErr w:type="spellEnd"/>
      <w:r w:rsidR="007D4F84" w:rsidRPr="00491298">
        <w:rPr>
          <w:rFonts w:ascii="Times New Roman" w:hAnsi="Times New Roman" w:cs="Times New Roman"/>
          <w:sz w:val="24"/>
          <w:szCs w:val="24"/>
        </w:rPr>
        <w:t xml:space="preserve">, 2006). </w:t>
      </w:r>
      <w:r w:rsidR="00351DB2" w:rsidRPr="00491298">
        <w:rPr>
          <w:rFonts w:ascii="Times New Roman" w:hAnsi="Times New Roman" w:cs="Times New Roman"/>
          <w:sz w:val="24"/>
          <w:szCs w:val="24"/>
        </w:rPr>
        <w:t>Örneğin</w:t>
      </w:r>
      <w:r w:rsidR="00187E4D">
        <w:rPr>
          <w:rFonts w:ascii="Times New Roman" w:hAnsi="Times New Roman" w:cs="Times New Roman"/>
          <w:sz w:val="24"/>
          <w:szCs w:val="24"/>
        </w:rPr>
        <w:t xml:space="preserve">, </w:t>
      </w:r>
      <w:r w:rsidR="00351DB2" w:rsidRPr="00491298">
        <w:rPr>
          <w:rFonts w:ascii="Times New Roman" w:hAnsi="Times New Roman" w:cs="Times New Roman"/>
          <w:sz w:val="24"/>
          <w:szCs w:val="24"/>
        </w:rPr>
        <w:t>ürünlerin kullanım ömrünü iki katına çıkarmak yalnızca üretimde kullanılan kaynak miktarını ve ortaya çıkan atık miktarını yarıya düşürmekle kalmayıp aynı zamanda tüketim</w:t>
      </w:r>
      <w:r w:rsidR="00187E4D">
        <w:rPr>
          <w:rFonts w:ascii="Times New Roman" w:hAnsi="Times New Roman" w:cs="Times New Roman"/>
          <w:sz w:val="24"/>
          <w:szCs w:val="24"/>
        </w:rPr>
        <w:t>l</w:t>
      </w:r>
      <w:r w:rsidR="00351DB2" w:rsidRPr="00491298">
        <w:rPr>
          <w:rFonts w:ascii="Times New Roman" w:hAnsi="Times New Roman" w:cs="Times New Roman"/>
          <w:sz w:val="24"/>
          <w:szCs w:val="24"/>
        </w:rPr>
        <w:t>e ilişkili tüm hizmetlerdeki (dağıtım, reklam, atıkların taşınması ve imhası</w:t>
      </w:r>
      <w:r>
        <w:rPr>
          <w:rFonts w:ascii="Times New Roman" w:hAnsi="Times New Roman" w:cs="Times New Roman"/>
          <w:sz w:val="24"/>
          <w:szCs w:val="24"/>
        </w:rPr>
        <w:t xml:space="preserve"> vb.</w:t>
      </w:r>
      <w:r w:rsidR="00351DB2" w:rsidRPr="00491298">
        <w:rPr>
          <w:rFonts w:ascii="Times New Roman" w:hAnsi="Times New Roman" w:cs="Times New Roman"/>
          <w:sz w:val="24"/>
          <w:szCs w:val="24"/>
        </w:rPr>
        <w:t>) kaynak kullanımını da azaltmaktadır (</w:t>
      </w:r>
      <w:proofErr w:type="spellStart"/>
      <w:r w:rsidR="00351DB2" w:rsidRPr="00491298">
        <w:rPr>
          <w:rFonts w:ascii="Times New Roman" w:hAnsi="Times New Roman" w:cs="Times New Roman"/>
          <w:sz w:val="24"/>
          <w:szCs w:val="24"/>
        </w:rPr>
        <w:t>Stahel</w:t>
      </w:r>
      <w:proofErr w:type="spellEnd"/>
      <w:r w:rsidR="00351DB2" w:rsidRPr="00491298">
        <w:rPr>
          <w:rFonts w:ascii="Times New Roman" w:hAnsi="Times New Roman" w:cs="Times New Roman"/>
          <w:sz w:val="24"/>
          <w:szCs w:val="24"/>
        </w:rPr>
        <w:t xml:space="preserve">, 2013). </w:t>
      </w:r>
      <w:r w:rsidR="007D4F84" w:rsidRPr="00491298">
        <w:rPr>
          <w:rFonts w:ascii="Times New Roman" w:hAnsi="Times New Roman" w:cs="Times New Roman"/>
          <w:sz w:val="24"/>
          <w:szCs w:val="24"/>
        </w:rPr>
        <w:t>Halihazırda</w:t>
      </w:r>
      <w:r w:rsidR="00A23DCE" w:rsidRPr="00491298">
        <w:rPr>
          <w:rFonts w:ascii="Times New Roman" w:hAnsi="Times New Roman" w:cs="Times New Roman"/>
          <w:sz w:val="24"/>
          <w:szCs w:val="24"/>
        </w:rPr>
        <w:t xml:space="preserve"> uzun ömürlü ürünlerin</w:t>
      </w:r>
      <w:r w:rsidR="00187E4D">
        <w:rPr>
          <w:rFonts w:ascii="Times New Roman" w:hAnsi="Times New Roman" w:cs="Times New Roman"/>
          <w:sz w:val="24"/>
          <w:szCs w:val="24"/>
        </w:rPr>
        <w:t xml:space="preserve"> kullanım sürelerinin arttırılması</w:t>
      </w:r>
      <w:r w:rsidR="002A25FE">
        <w:rPr>
          <w:rFonts w:ascii="Times New Roman" w:hAnsi="Times New Roman" w:cs="Times New Roman"/>
          <w:sz w:val="24"/>
          <w:szCs w:val="24"/>
        </w:rPr>
        <w:t>nın</w:t>
      </w:r>
      <w:r w:rsidR="0023092D">
        <w:rPr>
          <w:rFonts w:ascii="Times New Roman" w:hAnsi="Times New Roman" w:cs="Times New Roman"/>
          <w:sz w:val="24"/>
          <w:szCs w:val="24"/>
        </w:rPr>
        <w:t xml:space="preserve"> </w:t>
      </w:r>
      <w:r w:rsidR="00E260D7" w:rsidRPr="00491298">
        <w:rPr>
          <w:rFonts w:ascii="Times New Roman" w:hAnsi="Times New Roman" w:cs="Times New Roman"/>
          <w:sz w:val="24"/>
          <w:szCs w:val="24"/>
        </w:rPr>
        <w:t>ve ürün değiştirme sıkılığının azaltılması</w:t>
      </w:r>
      <w:r w:rsidR="002A25FE">
        <w:rPr>
          <w:rFonts w:ascii="Times New Roman" w:hAnsi="Times New Roman" w:cs="Times New Roman"/>
          <w:sz w:val="24"/>
          <w:szCs w:val="24"/>
        </w:rPr>
        <w:t>nın</w:t>
      </w:r>
      <w:r w:rsidR="00A23DCE" w:rsidRPr="00491298">
        <w:rPr>
          <w:rFonts w:ascii="Times New Roman" w:hAnsi="Times New Roman" w:cs="Times New Roman"/>
          <w:sz w:val="24"/>
          <w:szCs w:val="24"/>
        </w:rPr>
        <w:t xml:space="preserve"> modern tüketimin çevre üzerindeki</w:t>
      </w:r>
      <w:r w:rsidR="0023092D">
        <w:rPr>
          <w:rFonts w:ascii="Times New Roman" w:hAnsi="Times New Roman" w:cs="Times New Roman"/>
          <w:sz w:val="24"/>
          <w:szCs w:val="24"/>
        </w:rPr>
        <w:t xml:space="preserve"> olumsuz</w:t>
      </w:r>
      <w:r w:rsidR="00A23DCE" w:rsidRPr="00491298">
        <w:rPr>
          <w:rFonts w:ascii="Times New Roman" w:hAnsi="Times New Roman" w:cs="Times New Roman"/>
          <w:sz w:val="24"/>
          <w:szCs w:val="24"/>
        </w:rPr>
        <w:t xml:space="preserve"> etkisini azaltacağı</w:t>
      </w:r>
      <w:r w:rsidR="00187E4D">
        <w:rPr>
          <w:rFonts w:ascii="Times New Roman" w:hAnsi="Times New Roman" w:cs="Times New Roman"/>
          <w:sz w:val="24"/>
          <w:szCs w:val="24"/>
        </w:rPr>
        <w:t>;</w:t>
      </w:r>
      <w:r w:rsidR="00A23DCE" w:rsidRPr="00491298">
        <w:rPr>
          <w:rFonts w:ascii="Times New Roman" w:hAnsi="Times New Roman" w:cs="Times New Roman"/>
          <w:sz w:val="24"/>
          <w:szCs w:val="24"/>
        </w:rPr>
        <w:t xml:space="preserve"> hükümetler, endüstri aktörleri ve çevreci sivil toplum örgütlerince kabul edilmiş bir gerçektir (Cooper, 2004:443).</w:t>
      </w:r>
      <w:r w:rsidR="00781A7A">
        <w:rPr>
          <w:rFonts w:ascii="Times New Roman" w:hAnsi="Times New Roman" w:cs="Times New Roman"/>
          <w:sz w:val="24"/>
          <w:szCs w:val="24"/>
        </w:rPr>
        <w:t xml:space="preserve"> </w:t>
      </w:r>
    </w:p>
    <w:p w14:paraId="3F2058D8" w14:textId="443B81F5" w:rsidR="00B32F7F" w:rsidRPr="00491298" w:rsidRDefault="00C629B8" w:rsidP="00491298">
      <w:pPr>
        <w:autoSpaceDE w:val="0"/>
        <w:autoSpaceDN w:val="0"/>
        <w:adjustRightInd w:val="0"/>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Ü</w:t>
      </w:r>
      <w:r w:rsidR="00B32F7F" w:rsidRPr="00491298">
        <w:rPr>
          <w:rFonts w:ascii="Times New Roman" w:hAnsi="Times New Roman" w:cs="Times New Roman"/>
          <w:sz w:val="24"/>
          <w:szCs w:val="24"/>
        </w:rPr>
        <w:t>rün ömrünün</w:t>
      </w:r>
      <w:r w:rsidR="00777899" w:rsidRPr="00491298">
        <w:rPr>
          <w:rFonts w:ascii="Times New Roman" w:hAnsi="Times New Roman" w:cs="Times New Roman"/>
          <w:sz w:val="24"/>
          <w:szCs w:val="24"/>
        </w:rPr>
        <w:t xml:space="preserve"> istenenden</w:t>
      </w:r>
      <w:r w:rsidR="00B32F7F" w:rsidRPr="00491298">
        <w:rPr>
          <w:rFonts w:ascii="Times New Roman" w:hAnsi="Times New Roman" w:cs="Times New Roman"/>
          <w:sz w:val="24"/>
          <w:szCs w:val="24"/>
        </w:rPr>
        <w:t xml:space="preserve"> kısa olmasından</w:t>
      </w:r>
      <w:r>
        <w:rPr>
          <w:rFonts w:ascii="Times New Roman" w:hAnsi="Times New Roman" w:cs="Times New Roman"/>
          <w:sz w:val="24"/>
          <w:szCs w:val="24"/>
        </w:rPr>
        <w:t xml:space="preserve"> g</w:t>
      </w:r>
      <w:r w:rsidRPr="00491298">
        <w:rPr>
          <w:rFonts w:ascii="Times New Roman" w:hAnsi="Times New Roman" w:cs="Times New Roman"/>
          <w:sz w:val="24"/>
          <w:szCs w:val="24"/>
        </w:rPr>
        <w:t>enellikle</w:t>
      </w:r>
      <w:r w:rsidR="007415FC" w:rsidRPr="00491298">
        <w:rPr>
          <w:rFonts w:ascii="Times New Roman" w:hAnsi="Times New Roman" w:cs="Times New Roman"/>
          <w:sz w:val="24"/>
          <w:szCs w:val="24"/>
        </w:rPr>
        <w:t xml:space="preserve"> </w:t>
      </w:r>
      <w:r w:rsidR="002A25FE">
        <w:rPr>
          <w:rFonts w:ascii="Times New Roman" w:hAnsi="Times New Roman" w:cs="Times New Roman"/>
          <w:sz w:val="24"/>
          <w:szCs w:val="24"/>
        </w:rPr>
        <w:t>-</w:t>
      </w:r>
      <w:r w:rsidR="008769D9" w:rsidRPr="00491298">
        <w:rPr>
          <w:rFonts w:ascii="Times New Roman" w:hAnsi="Times New Roman" w:cs="Times New Roman"/>
          <w:sz w:val="24"/>
          <w:szCs w:val="24"/>
        </w:rPr>
        <w:t xml:space="preserve">doymuş pazarlarda ürün satışı yaratma </w:t>
      </w:r>
      <w:r w:rsidR="00F00837" w:rsidRPr="00491298">
        <w:rPr>
          <w:rFonts w:ascii="Times New Roman" w:hAnsi="Times New Roman" w:cs="Times New Roman"/>
          <w:sz w:val="24"/>
          <w:szCs w:val="24"/>
        </w:rPr>
        <w:t>baskısıyla kullanılan</w:t>
      </w:r>
      <w:r w:rsidR="007E5B69" w:rsidRPr="00491298">
        <w:rPr>
          <w:rFonts w:ascii="Times New Roman" w:hAnsi="Times New Roman" w:cs="Times New Roman"/>
          <w:sz w:val="24"/>
          <w:szCs w:val="24"/>
        </w:rPr>
        <w:t xml:space="preserve"> </w:t>
      </w:r>
      <w:r w:rsidR="008769D9" w:rsidRPr="00491298">
        <w:rPr>
          <w:rFonts w:ascii="Times New Roman" w:hAnsi="Times New Roman" w:cs="Times New Roman"/>
          <w:sz w:val="24"/>
          <w:szCs w:val="24"/>
        </w:rPr>
        <w:t xml:space="preserve">planlı eskitme </w:t>
      </w:r>
      <w:r w:rsidR="007E5B69" w:rsidRPr="00491298">
        <w:rPr>
          <w:rFonts w:ascii="Times New Roman" w:hAnsi="Times New Roman" w:cs="Times New Roman"/>
          <w:sz w:val="24"/>
          <w:szCs w:val="24"/>
        </w:rPr>
        <w:t xml:space="preserve">yaklaşımı </w:t>
      </w:r>
      <w:r w:rsidR="00F00837" w:rsidRPr="00491298">
        <w:rPr>
          <w:rFonts w:ascii="Times New Roman" w:hAnsi="Times New Roman" w:cs="Times New Roman"/>
          <w:sz w:val="24"/>
          <w:szCs w:val="24"/>
        </w:rPr>
        <w:t>uygulamalarıyla</w:t>
      </w:r>
      <w:r w:rsidR="002A25FE">
        <w:rPr>
          <w:rFonts w:ascii="Times New Roman" w:hAnsi="Times New Roman" w:cs="Times New Roman"/>
          <w:sz w:val="24"/>
          <w:szCs w:val="24"/>
        </w:rPr>
        <w:t>-</w:t>
      </w:r>
      <w:r w:rsidR="00F00837" w:rsidRPr="00491298">
        <w:rPr>
          <w:rFonts w:ascii="Times New Roman" w:hAnsi="Times New Roman" w:cs="Times New Roman"/>
          <w:sz w:val="24"/>
          <w:szCs w:val="24"/>
        </w:rPr>
        <w:t xml:space="preserve"> işletmeler</w:t>
      </w:r>
      <w:r w:rsidR="007E5B69" w:rsidRPr="00491298">
        <w:rPr>
          <w:rFonts w:ascii="Times New Roman" w:hAnsi="Times New Roman" w:cs="Times New Roman"/>
          <w:sz w:val="24"/>
          <w:szCs w:val="24"/>
        </w:rPr>
        <w:t xml:space="preserve"> </w:t>
      </w:r>
      <w:r w:rsidR="008769D9" w:rsidRPr="00491298">
        <w:rPr>
          <w:rFonts w:ascii="Times New Roman" w:hAnsi="Times New Roman" w:cs="Times New Roman"/>
          <w:sz w:val="24"/>
          <w:szCs w:val="24"/>
        </w:rPr>
        <w:t>sorumlu tutulsa</w:t>
      </w:r>
      <w:r w:rsidR="0023092D">
        <w:rPr>
          <w:rFonts w:ascii="Times New Roman" w:hAnsi="Times New Roman" w:cs="Times New Roman"/>
          <w:sz w:val="24"/>
          <w:szCs w:val="24"/>
        </w:rPr>
        <w:t xml:space="preserve"> </w:t>
      </w:r>
      <w:r w:rsidR="008769D9" w:rsidRPr="00491298">
        <w:rPr>
          <w:rFonts w:ascii="Times New Roman" w:hAnsi="Times New Roman" w:cs="Times New Roman"/>
          <w:sz w:val="24"/>
          <w:szCs w:val="24"/>
        </w:rPr>
        <w:t xml:space="preserve">da (Cooper, 1994:25; Cooper, 2010:4) gerçekte ürün ömründeki kısalma daha karmaşık bir dizi </w:t>
      </w:r>
      <w:r w:rsidR="00C339C0" w:rsidRPr="00491298">
        <w:rPr>
          <w:rFonts w:ascii="Times New Roman" w:hAnsi="Times New Roman" w:cs="Times New Roman"/>
          <w:sz w:val="24"/>
          <w:szCs w:val="24"/>
        </w:rPr>
        <w:t xml:space="preserve">faktörün etkisiyle </w:t>
      </w:r>
      <w:r w:rsidR="008769D9" w:rsidRPr="00491298">
        <w:rPr>
          <w:rFonts w:ascii="Times New Roman" w:hAnsi="Times New Roman" w:cs="Times New Roman"/>
          <w:sz w:val="24"/>
          <w:szCs w:val="24"/>
        </w:rPr>
        <w:t xml:space="preserve">oluşmaktadır. </w:t>
      </w:r>
      <w:proofErr w:type="spellStart"/>
      <w:r w:rsidR="008769D9" w:rsidRPr="00491298">
        <w:rPr>
          <w:rFonts w:ascii="Times New Roman" w:hAnsi="Times New Roman" w:cs="Times New Roman"/>
          <w:sz w:val="24"/>
          <w:szCs w:val="24"/>
        </w:rPr>
        <w:t>Kostecki</w:t>
      </w:r>
      <w:proofErr w:type="spellEnd"/>
      <w:r w:rsidR="008769D9" w:rsidRPr="00491298">
        <w:rPr>
          <w:rFonts w:ascii="Times New Roman" w:hAnsi="Times New Roman" w:cs="Times New Roman"/>
          <w:sz w:val="24"/>
          <w:szCs w:val="24"/>
        </w:rPr>
        <w:t xml:space="preserve"> (2013)</w:t>
      </w:r>
      <w:r w:rsidR="0023092D">
        <w:rPr>
          <w:rFonts w:ascii="Times New Roman" w:hAnsi="Times New Roman" w:cs="Times New Roman"/>
          <w:sz w:val="24"/>
          <w:szCs w:val="24"/>
        </w:rPr>
        <w:t>,</w:t>
      </w:r>
      <w:r w:rsidR="00781A7A">
        <w:rPr>
          <w:rFonts w:ascii="Times New Roman" w:hAnsi="Times New Roman" w:cs="Times New Roman"/>
          <w:sz w:val="24"/>
          <w:szCs w:val="24"/>
        </w:rPr>
        <w:t xml:space="preserve"> </w:t>
      </w:r>
      <w:r w:rsidR="008769D9" w:rsidRPr="00491298">
        <w:rPr>
          <w:rFonts w:ascii="Times New Roman" w:hAnsi="Times New Roman" w:cs="Times New Roman"/>
          <w:sz w:val="24"/>
          <w:szCs w:val="24"/>
        </w:rPr>
        <w:t xml:space="preserve">ürün ömründeki kısalmanın pazarlama sistemindeki pazar hacmini </w:t>
      </w:r>
      <w:r w:rsidR="00F00837" w:rsidRPr="00491298">
        <w:rPr>
          <w:rFonts w:ascii="Times New Roman" w:hAnsi="Times New Roman" w:cs="Times New Roman"/>
          <w:sz w:val="24"/>
          <w:szCs w:val="24"/>
        </w:rPr>
        <w:t>artırma</w:t>
      </w:r>
      <w:r w:rsidR="002A25FE">
        <w:rPr>
          <w:rFonts w:ascii="Times New Roman" w:hAnsi="Times New Roman" w:cs="Times New Roman"/>
          <w:sz w:val="24"/>
          <w:szCs w:val="24"/>
        </w:rPr>
        <w:t>ya</w:t>
      </w:r>
      <w:r w:rsidR="00F00837" w:rsidRPr="00491298">
        <w:rPr>
          <w:rFonts w:ascii="Times New Roman" w:hAnsi="Times New Roman" w:cs="Times New Roman"/>
          <w:sz w:val="24"/>
          <w:szCs w:val="24"/>
        </w:rPr>
        <w:t xml:space="preserve"> </w:t>
      </w:r>
      <w:r w:rsidR="008769D9" w:rsidRPr="00491298">
        <w:rPr>
          <w:rFonts w:ascii="Times New Roman" w:hAnsi="Times New Roman" w:cs="Times New Roman"/>
          <w:sz w:val="24"/>
          <w:szCs w:val="24"/>
        </w:rPr>
        <w:t>ve hızlı tüketimi teşvik e</w:t>
      </w:r>
      <w:r>
        <w:rPr>
          <w:rFonts w:ascii="Times New Roman" w:hAnsi="Times New Roman" w:cs="Times New Roman"/>
          <w:sz w:val="24"/>
          <w:szCs w:val="24"/>
        </w:rPr>
        <w:t>tmeye</w:t>
      </w:r>
      <w:r w:rsidR="008769D9" w:rsidRPr="00491298">
        <w:rPr>
          <w:rFonts w:ascii="Times New Roman" w:hAnsi="Times New Roman" w:cs="Times New Roman"/>
          <w:sz w:val="24"/>
          <w:szCs w:val="24"/>
        </w:rPr>
        <w:t xml:space="preserve"> yönelik çabaların yanında</w:t>
      </w:r>
      <w:r w:rsidR="002A25FE">
        <w:rPr>
          <w:rFonts w:ascii="Times New Roman" w:hAnsi="Times New Roman" w:cs="Times New Roman"/>
          <w:sz w:val="24"/>
          <w:szCs w:val="24"/>
        </w:rPr>
        <w:t>;</w:t>
      </w:r>
      <w:r w:rsidR="008769D9" w:rsidRPr="00491298">
        <w:rPr>
          <w:rFonts w:ascii="Times New Roman" w:hAnsi="Times New Roman" w:cs="Times New Roman"/>
          <w:sz w:val="24"/>
          <w:szCs w:val="24"/>
        </w:rPr>
        <w:t xml:space="preserve"> teknolojik gelişimeler</w:t>
      </w:r>
      <w:r w:rsidR="002A25FE">
        <w:rPr>
          <w:rFonts w:ascii="Times New Roman" w:hAnsi="Times New Roman" w:cs="Times New Roman"/>
          <w:sz w:val="24"/>
          <w:szCs w:val="24"/>
        </w:rPr>
        <w:t>,</w:t>
      </w:r>
      <w:r w:rsidR="008769D9" w:rsidRPr="00491298">
        <w:rPr>
          <w:rFonts w:ascii="Times New Roman" w:hAnsi="Times New Roman" w:cs="Times New Roman"/>
          <w:sz w:val="24"/>
          <w:szCs w:val="24"/>
        </w:rPr>
        <w:t xml:space="preserve"> kişi başına düşen milli gelirdeki artış gibi makro düzeydeki </w:t>
      </w:r>
      <w:r w:rsidR="00F00837" w:rsidRPr="00491298">
        <w:rPr>
          <w:rFonts w:ascii="Times New Roman" w:hAnsi="Times New Roman" w:cs="Times New Roman"/>
          <w:sz w:val="24"/>
          <w:szCs w:val="24"/>
        </w:rPr>
        <w:t>değişimler</w:t>
      </w:r>
      <w:r>
        <w:rPr>
          <w:rFonts w:ascii="Times New Roman" w:hAnsi="Times New Roman" w:cs="Times New Roman"/>
          <w:sz w:val="24"/>
          <w:szCs w:val="24"/>
        </w:rPr>
        <w:t xml:space="preserve"> ile</w:t>
      </w:r>
      <w:r w:rsidR="00F00837" w:rsidRPr="00491298">
        <w:rPr>
          <w:rFonts w:ascii="Times New Roman" w:hAnsi="Times New Roman" w:cs="Times New Roman"/>
          <w:sz w:val="24"/>
          <w:szCs w:val="24"/>
        </w:rPr>
        <w:t xml:space="preserve"> tüketici</w:t>
      </w:r>
      <w:r w:rsidR="008769D9" w:rsidRPr="00491298">
        <w:rPr>
          <w:rFonts w:ascii="Times New Roman" w:hAnsi="Times New Roman" w:cs="Times New Roman"/>
          <w:sz w:val="24"/>
          <w:szCs w:val="24"/>
        </w:rPr>
        <w:t xml:space="preserve"> tercih ve motivasyonlarındaki değişimlerin</w:t>
      </w:r>
      <w:r>
        <w:rPr>
          <w:rFonts w:ascii="Times New Roman" w:hAnsi="Times New Roman" w:cs="Times New Roman"/>
          <w:sz w:val="24"/>
          <w:szCs w:val="24"/>
        </w:rPr>
        <w:t xml:space="preserve"> </w:t>
      </w:r>
      <w:r w:rsidR="008769D9" w:rsidRPr="00491298">
        <w:rPr>
          <w:rFonts w:ascii="Times New Roman" w:hAnsi="Times New Roman" w:cs="Times New Roman"/>
          <w:sz w:val="24"/>
          <w:szCs w:val="24"/>
        </w:rPr>
        <w:t>etkisi</w:t>
      </w:r>
      <w:r>
        <w:rPr>
          <w:rFonts w:ascii="Times New Roman" w:hAnsi="Times New Roman" w:cs="Times New Roman"/>
          <w:sz w:val="24"/>
          <w:szCs w:val="24"/>
        </w:rPr>
        <w:t xml:space="preserve">yle </w:t>
      </w:r>
      <w:r w:rsidR="008769D9" w:rsidRPr="00491298">
        <w:rPr>
          <w:rFonts w:ascii="Times New Roman" w:hAnsi="Times New Roman" w:cs="Times New Roman"/>
          <w:sz w:val="24"/>
          <w:szCs w:val="24"/>
        </w:rPr>
        <w:t>meydana geldiğini belirtmektedir.</w:t>
      </w:r>
      <w:r w:rsidR="00781A7A">
        <w:rPr>
          <w:rFonts w:ascii="Times New Roman" w:hAnsi="Times New Roman" w:cs="Times New Roman"/>
          <w:sz w:val="24"/>
          <w:szCs w:val="24"/>
        </w:rPr>
        <w:t xml:space="preserve"> </w:t>
      </w:r>
      <w:r w:rsidR="007E5B69" w:rsidRPr="00491298">
        <w:rPr>
          <w:rFonts w:ascii="Times New Roman" w:hAnsi="Times New Roman" w:cs="Times New Roman"/>
          <w:sz w:val="24"/>
          <w:szCs w:val="24"/>
        </w:rPr>
        <w:t>Bu</w:t>
      </w:r>
      <w:r w:rsidR="00E260D7" w:rsidRPr="00491298">
        <w:rPr>
          <w:rFonts w:ascii="Times New Roman" w:hAnsi="Times New Roman" w:cs="Times New Roman"/>
          <w:sz w:val="24"/>
          <w:szCs w:val="24"/>
        </w:rPr>
        <w:t xml:space="preserve"> durum</w:t>
      </w:r>
      <w:r w:rsidR="00EC71DE" w:rsidRPr="00491298">
        <w:rPr>
          <w:rFonts w:ascii="Times New Roman" w:hAnsi="Times New Roman" w:cs="Times New Roman"/>
          <w:sz w:val="24"/>
          <w:szCs w:val="24"/>
        </w:rPr>
        <w:t>,</w:t>
      </w:r>
      <w:r w:rsidR="00E260D7" w:rsidRPr="00491298">
        <w:rPr>
          <w:rFonts w:ascii="Times New Roman" w:hAnsi="Times New Roman" w:cs="Times New Roman"/>
          <w:sz w:val="24"/>
          <w:szCs w:val="24"/>
        </w:rPr>
        <w:t xml:space="preserve"> ürünler teknik </w:t>
      </w:r>
      <w:r w:rsidR="007E5B69" w:rsidRPr="00491298">
        <w:rPr>
          <w:rFonts w:ascii="Times New Roman" w:hAnsi="Times New Roman" w:cs="Times New Roman"/>
          <w:sz w:val="24"/>
          <w:szCs w:val="24"/>
        </w:rPr>
        <w:t>olarak</w:t>
      </w:r>
      <w:r w:rsidR="00E260D7" w:rsidRPr="00491298">
        <w:rPr>
          <w:rFonts w:ascii="Times New Roman" w:hAnsi="Times New Roman" w:cs="Times New Roman"/>
          <w:sz w:val="24"/>
          <w:szCs w:val="24"/>
        </w:rPr>
        <w:t xml:space="preserve"> daha uzun ömürlü ola</w:t>
      </w:r>
      <w:r w:rsidR="007E5B69" w:rsidRPr="00491298">
        <w:rPr>
          <w:rFonts w:ascii="Times New Roman" w:hAnsi="Times New Roman" w:cs="Times New Roman"/>
          <w:sz w:val="24"/>
          <w:szCs w:val="24"/>
        </w:rPr>
        <w:t>cak şekilde</w:t>
      </w:r>
      <w:r w:rsidR="00B32F7F" w:rsidRPr="00491298">
        <w:rPr>
          <w:rFonts w:ascii="Times New Roman" w:hAnsi="Times New Roman" w:cs="Times New Roman"/>
          <w:sz w:val="24"/>
          <w:szCs w:val="24"/>
        </w:rPr>
        <w:t xml:space="preserve"> </w:t>
      </w:r>
      <w:r w:rsidR="00E260D7" w:rsidRPr="00491298">
        <w:rPr>
          <w:rFonts w:ascii="Times New Roman" w:hAnsi="Times New Roman" w:cs="Times New Roman"/>
          <w:sz w:val="24"/>
          <w:szCs w:val="24"/>
        </w:rPr>
        <w:t xml:space="preserve">üretilse bile tüketicilerin bu ürünleri </w:t>
      </w:r>
      <w:r w:rsidR="00754A0A">
        <w:rPr>
          <w:rFonts w:ascii="Times New Roman" w:hAnsi="Times New Roman" w:cs="Times New Roman"/>
          <w:sz w:val="24"/>
          <w:szCs w:val="24"/>
        </w:rPr>
        <w:t xml:space="preserve">tamamen eskimeden yenileyebileceğini </w:t>
      </w:r>
      <w:r w:rsidR="002A25FE">
        <w:rPr>
          <w:rFonts w:ascii="Times New Roman" w:hAnsi="Times New Roman" w:cs="Times New Roman"/>
          <w:sz w:val="24"/>
          <w:szCs w:val="24"/>
        </w:rPr>
        <w:t>göstermektedir.</w:t>
      </w:r>
      <w:r w:rsidR="00781A7A">
        <w:rPr>
          <w:rFonts w:ascii="Times New Roman" w:hAnsi="Times New Roman" w:cs="Times New Roman"/>
          <w:sz w:val="24"/>
          <w:szCs w:val="24"/>
        </w:rPr>
        <w:t xml:space="preserve"> </w:t>
      </w:r>
    </w:p>
    <w:p w14:paraId="30704E3D" w14:textId="7636F25A" w:rsidR="00B32F7F" w:rsidRPr="00491298" w:rsidRDefault="00EF4A4A" w:rsidP="00491298">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Gerçekten</w:t>
      </w:r>
      <w:r w:rsidR="00CA6BEA">
        <w:rPr>
          <w:rFonts w:ascii="Times New Roman" w:hAnsi="Times New Roman" w:cs="Times New Roman"/>
          <w:sz w:val="24"/>
          <w:szCs w:val="24"/>
        </w:rPr>
        <w:t xml:space="preserve"> </w:t>
      </w:r>
      <w:r w:rsidRPr="00491298">
        <w:rPr>
          <w:rFonts w:ascii="Times New Roman" w:hAnsi="Times New Roman" w:cs="Times New Roman"/>
          <w:sz w:val="24"/>
          <w:szCs w:val="24"/>
        </w:rPr>
        <w:t>de yapılan araştırmalar</w:t>
      </w:r>
      <w:r w:rsidR="0023092D">
        <w:rPr>
          <w:rFonts w:ascii="Times New Roman" w:hAnsi="Times New Roman" w:cs="Times New Roman"/>
          <w:sz w:val="24"/>
          <w:szCs w:val="24"/>
        </w:rPr>
        <w:t>,</w:t>
      </w:r>
      <w:r w:rsidRPr="00491298">
        <w:rPr>
          <w:rFonts w:ascii="Times New Roman" w:hAnsi="Times New Roman" w:cs="Times New Roman"/>
          <w:sz w:val="24"/>
          <w:szCs w:val="24"/>
        </w:rPr>
        <w:t xml:space="preserve"> ürünlerin değiştirilmesin</w:t>
      </w:r>
      <w:r w:rsidR="002A25FE">
        <w:rPr>
          <w:rFonts w:ascii="Times New Roman" w:hAnsi="Times New Roman" w:cs="Times New Roman"/>
          <w:sz w:val="24"/>
          <w:szCs w:val="24"/>
        </w:rPr>
        <w:t>d</w:t>
      </w:r>
      <w:r w:rsidR="00B32F7F" w:rsidRPr="00491298">
        <w:rPr>
          <w:rFonts w:ascii="Times New Roman" w:hAnsi="Times New Roman" w:cs="Times New Roman"/>
          <w:sz w:val="24"/>
          <w:szCs w:val="24"/>
        </w:rPr>
        <w:t>e</w:t>
      </w:r>
      <w:r w:rsidR="00754A0A">
        <w:rPr>
          <w:rFonts w:ascii="Times New Roman" w:hAnsi="Times New Roman" w:cs="Times New Roman"/>
          <w:sz w:val="24"/>
          <w:szCs w:val="24"/>
        </w:rPr>
        <w:t>,</w:t>
      </w:r>
      <w:r w:rsidRPr="00491298">
        <w:rPr>
          <w:rFonts w:ascii="Times New Roman" w:hAnsi="Times New Roman" w:cs="Times New Roman"/>
          <w:sz w:val="24"/>
          <w:szCs w:val="24"/>
        </w:rPr>
        <w:t xml:space="preserve"> teknik eskime</w:t>
      </w:r>
      <w:r w:rsidR="00515E33" w:rsidRPr="00491298">
        <w:rPr>
          <w:rFonts w:ascii="Times New Roman" w:hAnsi="Times New Roman" w:cs="Times New Roman"/>
          <w:sz w:val="24"/>
          <w:szCs w:val="24"/>
        </w:rPr>
        <w:t>nin yanında</w:t>
      </w:r>
      <w:r w:rsidR="00754A0A">
        <w:rPr>
          <w:rFonts w:ascii="Times New Roman" w:hAnsi="Times New Roman" w:cs="Times New Roman"/>
          <w:sz w:val="24"/>
          <w:szCs w:val="24"/>
        </w:rPr>
        <w:t xml:space="preserve"> </w:t>
      </w:r>
      <w:r w:rsidR="00B32F7F" w:rsidRPr="00491298">
        <w:rPr>
          <w:rFonts w:ascii="Times New Roman" w:hAnsi="Times New Roman" w:cs="Times New Roman"/>
          <w:sz w:val="24"/>
          <w:szCs w:val="24"/>
        </w:rPr>
        <w:t>eldeki ürünün</w:t>
      </w:r>
      <w:r w:rsidR="00754A0A">
        <w:rPr>
          <w:rFonts w:ascii="Times New Roman" w:hAnsi="Times New Roman" w:cs="Times New Roman"/>
          <w:sz w:val="24"/>
          <w:szCs w:val="24"/>
        </w:rPr>
        <w:t xml:space="preserve"> </w:t>
      </w:r>
      <w:r w:rsidR="00754A0A" w:rsidRPr="00491298">
        <w:rPr>
          <w:rFonts w:ascii="Times New Roman" w:hAnsi="Times New Roman" w:cs="Times New Roman"/>
          <w:sz w:val="24"/>
          <w:szCs w:val="24"/>
        </w:rPr>
        <w:t>piyasa</w:t>
      </w:r>
      <w:r w:rsidR="00754A0A">
        <w:rPr>
          <w:rFonts w:ascii="Times New Roman" w:hAnsi="Times New Roman" w:cs="Times New Roman"/>
          <w:sz w:val="24"/>
          <w:szCs w:val="24"/>
        </w:rPr>
        <w:t>d</w:t>
      </w:r>
      <w:r w:rsidR="00754A0A" w:rsidRPr="00491298">
        <w:rPr>
          <w:rFonts w:ascii="Times New Roman" w:hAnsi="Times New Roman" w:cs="Times New Roman"/>
          <w:sz w:val="24"/>
          <w:szCs w:val="24"/>
        </w:rPr>
        <w:t>a yeni çıkan ürünler</w:t>
      </w:r>
      <w:r w:rsidR="00754A0A">
        <w:rPr>
          <w:rFonts w:ascii="Times New Roman" w:hAnsi="Times New Roman" w:cs="Times New Roman"/>
          <w:sz w:val="24"/>
          <w:szCs w:val="24"/>
        </w:rPr>
        <w:t xml:space="preserve">e kıyasla </w:t>
      </w:r>
      <w:r w:rsidRPr="00491298">
        <w:rPr>
          <w:rFonts w:ascii="Times New Roman" w:hAnsi="Times New Roman" w:cs="Times New Roman"/>
          <w:sz w:val="24"/>
          <w:szCs w:val="24"/>
        </w:rPr>
        <w:t xml:space="preserve">ekonomik, teknolojik ve psikolojik açıdan </w:t>
      </w:r>
      <w:r w:rsidR="005705B8" w:rsidRPr="00491298">
        <w:rPr>
          <w:rFonts w:ascii="Times New Roman" w:hAnsi="Times New Roman" w:cs="Times New Roman"/>
          <w:sz w:val="24"/>
          <w:szCs w:val="24"/>
        </w:rPr>
        <w:t xml:space="preserve">görece </w:t>
      </w:r>
      <w:r w:rsidRPr="00491298">
        <w:rPr>
          <w:rFonts w:ascii="Times New Roman" w:hAnsi="Times New Roman" w:cs="Times New Roman"/>
          <w:sz w:val="24"/>
          <w:szCs w:val="24"/>
        </w:rPr>
        <w:t xml:space="preserve">eskimiş olarak </w:t>
      </w:r>
      <w:r w:rsidR="00B32F7F" w:rsidRPr="00491298">
        <w:rPr>
          <w:rFonts w:ascii="Times New Roman" w:hAnsi="Times New Roman" w:cs="Times New Roman"/>
          <w:sz w:val="24"/>
          <w:szCs w:val="24"/>
        </w:rPr>
        <w:t>algılanması</w:t>
      </w:r>
      <w:r w:rsidR="005705B8" w:rsidRPr="00491298">
        <w:rPr>
          <w:rFonts w:ascii="Times New Roman" w:hAnsi="Times New Roman" w:cs="Times New Roman"/>
          <w:sz w:val="24"/>
          <w:szCs w:val="24"/>
        </w:rPr>
        <w:t xml:space="preserve">yla oluşan </w:t>
      </w:r>
      <w:r w:rsidRPr="00491298">
        <w:rPr>
          <w:rFonts w:ascii="Times New Roman" w:hAnsi="Times New Roman" w:cs="Times New Roman"/>
          <w:sz w:val="24"/>
          <w:szCs w:val="24"/>
        </w:rPr>
        <w:t>memnuniyetsizliğin</w:t>
      </w:r>
      <w:r w:rsidR="00B32F7F" w:rsidRPr="00491298">
        <w:rPr>
          <w:rFonts w:ascii="Times New Roman" w:hAnsi="Times New Roman" w:cs="Times New Roman"/>
          <w:sz w:val="24"/>
          <w:szCs w:val="24"/>
        </w:rPr>
        <w:t xml:space="preserve"> </w:t>
      </w:r>
      <w:r w:rsidR="00754A0A">
        <w:rPr>
          <w:rFonts w:ascii="Times New Roman" w:hAnsi="Times New Roman" w:cs="Times New Roman"/>
          <w:sz w:val="24"/>
          <w:szCs w:val="24"/>
        </w:rPr>
        <w:t>etkili</w:t>
      </w:r>
      <w:r w:rsidR="00B32F7F" w:rsidRPr="00491298">
        <w:rPr>
          <w:rFonts w:ascii="Times New Roman" w:hAnsi="Times New Roman" w:cs="Times New Roman"/>
          <w:sz w:val="24"/>
          <w:szCs w:val="24"/>
        </w:rPr>
        <w:t xml:space="preserve"> olduğunu </w:t>
      </w:r>
      <w:r w:rsidRPr="00491298">
        <w:rPr>
          <w:rFonts w:ascii="Times New Roman" w:hAnsi="Times New Roman" w:cs="Times New Roman"/>
          <w:sz w:val="24"/>
          <w:szCs w:val="24"/>
        </w:rPr>
        <w:t>göstermektedir (</w:t>
      </w:r>
      <w:proofErr w:type="spellStart"/>
      <w:r w:rsidRPr="00491298">
        <w:rPr>
          <w:rFonts w:ascii="Times New Roman" w:hAnsi="Times New Roman" w:cs="Times New Roman"/>
          <w:sz w:val="24"/>
          <w:szCs w:val="24"/>
        </w:rPr>
        <w:t>van</w:t>
      </w:r>
      <w:proofErr w:type="spellEnd"/>
      <w:r w:rsidRPr="00491298">
        <w:rPr>
          <w:rFonts w:ascii="Times New Roman" w:hAnsi="Times New Roman" w:cs="Times New Roman"/>
          <w:sz w:val="24"/>
          <w:szCs w:val="24"/>
        </w:rPr>
        <w:t xml:space="preserve"> </w:t>
      </w:r>
      <w:proofErr w:type="spellStart"/>
      <w:r w:rsidRPr="00491298">
        <w:rPr>
          <w:rFonts w:ascii="Times New Roman" w:hAnsi="Times New Roman" w:cs="Times New Roman"/>
          <w:sz w:val="24"/>
          <w:szCs w:val="24"/>
        </w:rPr>
        <w:t>Nes</w:t>
      </w:r>
      <w:proofErr w:type="spellEnd"/>
      <w:r w:rsidRPr="00491298">
        <w:rPr>
          <w:rFonts w:ascii="Times New Roman" w:hAnsi="Times New Roman" w:cs="Times New Roman"/>
          <w:sz w:val="24"/>
          <w:szCs w:val="24"/>
        </w:rPr>
        <w:t xml:space="preserve">, </w:t>
      </w:r>
      <w:proofErr w:type="spellStart"/>
      <w:r w:rsidRPr="00491298">
        <w:rPr>
          <w:rFonts w:ascii="Times New Roman" w:hAnsi="Times New Roman" w:cs="Times New Roman"/>
          <w:sz w:val="24"/>
          <w:szCs w:val="24"/>
        </w:rPr>
        <w:t>Cramer</w:t>
      </w:r>
      <w:proofErr w:type="spellEnd"/>
      <w:r w:rsidRPr="00491298">
        <w:rPr>
          <w:rFonts w:ascii="Times New Roman" w:hAnsi="Times New Roman" w:cs="Times New Roman"/>
          <w:sz w:val="24"/>
          <w:szCs w:val="24"/>
        </w:rPr>
        <w:t xml:space="preserve"> ve </w:t>
      </w:r>
      <w:proofErr w:type="spellStart"/>
      <w:r w:rsidRPr="00491298">
        <w:rPr>
          <w:rFonts w:ascii="Times New Roman" w:hAnsi="Times New Roman" w:cs="Times New Roman"/>
          <w:sz w:val="24"/>
          <w:szCs w:val="24"/>
        </w:rPr>
        <w:t>Stevels</w:t>
      </w:r>
      <w:proofErr w:type="spellEnd"/>
      <w:r w:rsidRPr="00491298">
        <w:rPr>
          <w:rFonts w:ascii="Times New Roman" w:hAnsi="Times New Roman" w:cs="Times New Roman"/>
          <w:sz w:val="24"/>
          <w:szCs w:val="24"/>
        </w:rPr>
        <w:t xml:space="preserve">, 1999; </w:t>
      </w:r>
      <w:r w:rsidR="00B32F7F" w:rsidRPr="00491298">
        <w:rPr>
          <w:rFonts w:ascii="Times New Roman" w:hAnsi="Times New Roman" w:cs="Times New Roman"/>
          <w:sz w:val="24"/>
          <w:szCs w:val="24"/>
        </w:rPr>
        <w:t>Cooper, 2004)</w:t>
      </w:r>
      <w:r w:rsidRPr="00491298">
        <w:rPr>
          <w:rFonts w:ascii="Times New Roman" w:hAnsi="Times New Roman" w:cs="Times New Roman"/>
          <w:sz w:val="24"/>
          <w:szCs w:val="24"/>
        </w:rPr>
        <w:t xml:space="preserve">. </w:t>
      </w:r>
      <w:r w:rsidR="007E5B69" w:rsidRPr="00491298">
        <w:rPr>
          <w:rFonts w:ascii="Times New Roman" w:hAnsi="Times New Roman" w:cs="Times New Roman"/>
          <w:sz w:val="24"/>
          <w:szCs w:val="24"/>
        </w:rPr>
        <w:t>Bu durum</w:t>
      </w:r>
      <w:r w:rsidR="0023092D">
        <w:rPr>
          <w:rFonts w:ascii="Times New Roman" w:hAnsi="Times New Roman" w:cs="Times New Roman"/>
          <w:sz w:val="24"/>
          <w:szCs w:val="24"/>
        </w:rPr>
        <w:t>,</w:t>
      </w:r>
      <w:r w:rsidR="007E5B69" w:rsidRPr="00491298">
        <w:rPr>
          <w:rFonts w:ascii="Times New Roman" w:hAnsi="Times New Roman" w:cs="Times New Roman"/>
          <w:sz w:val="24"/>
          <w:szCs w:val="24"/>
        </w:rPr>
        <w:t xml:space="preserve"> ürün kullanım ömrünün uzama</w:t>
      </w:r>
      <w:r w:rsidR="00554076" w:rsidRPr="00491298">
        <w:rPr>
          <w:rFonts w:ascii="Times New Roman" w:hAnsi="Times New Roman" w:cs="Times New Roman"/>
          <w:sz w:val="24"/>
          <w:szCs w:val="24"/>
        </w:rPr>
        <w:t xml:space="preserve">sında </w:t>
      </w:r>
      <w:r w:rsidR="007E5B69" w:rsidRPr="00491298">
        <w:rPr>
          <w:rFonts w:ascii="Times New Roman" w:hAnsi="Times New Roman" w:cs="Times New Roman"/>
          <w:sz w:val="24"/>
          <w:szCs w:val="24"/>
        </w:rPr>
        <w:t>işletmelerin yanı</w:t>
      </w:r>
      <w:r w:rsidR="00ED18C0">
        <w:rPr>
          <w:rFonts w:ascii="Times New Roman" w:hAnsi="Times New Roman" w:cs="Times New Roman"/>
          <w:sz w:val="24"/>
          <w:szCs w:val="24"/>
        </w:rPr>
        <w:t xml:space="preserve"> sıra</w:t>
      </w:r>
      <w:r w:rsidR="007E5B69" w:rsidRPr="00491298">
        <w:rPr>
          <w:rFonts w:ascii="Times New Roman" w:hAnsi="Times New Roman" w:cs="Times New Roman"/>
          <w:sz w:val="24"/>
          <w:szCs w:val="24"/>
        </w:rPr>
        <w:t xml:space="preserve"> </w:t>
      </w:r>
      <w:r w:rsidR="00515E33" w:rsidRPr="00491298">
        <w:rPr>
          <w:rFonts w:ascii="Times New Roman" w:hAnsi="Times New Roman" w:cs="Times New Roman"/>
          <w:sz w:val="24"/>
          <w:szCs w:val="24"/>
        </w:rPr>
        <w:t xml:space="preserve">bireysel </w:t>
      </w:r>
      <w:r w:rsidR="007E5B69" w:rsidRPr="00491298">
        <w:rPr>
          <w:rFonts w:ascii="Times New Roman" w:hAnsi="Times New Roman" w:cs="Times New Roman"/>
          <w:sz w:val="24"/>
          <w:szCs w:val="24"/>
        </w:rPr>
        <w:t xml:space="preserve">tüketicilere de aktif rol düştüğünü </w:t>
      </w:r>
      <w:r w:rsidR="00B32F7F" w:rsidRPr="00491298">
        <w:rPr>
          <w:rFonts w:ascii="Times New Roman" w:hAnsi="Times New Roman" w:cs="Times New Roman"/>
          <w:sz w:val="24"/>
          <w:szCs w:val="24"/>
        </w:rPr>
        <w:t xml:space="preserve">açıkça </w:t>
      </w:r>
      <w:r w:rsidR="007E5B69" w:rsidRPr="00491298">
        <w:rPr>
          <w:rFonts w:ascii="Times New Roman" w:hAnsi="Times New Roman" w:cs="Times New Roman"/>
          <w:sz w:val="24"/>
          <w:szCs w:val="24"/>
        </w:rPr>
        <w:t xml:space="preserve">göstermektedir. </w:t>
      </w:r>
      <w:r w:rsidR="00DF7C92">
        <w:rPr>
          <w:rFonts w:ascii="Times New Roman" w:hAnsi="Times New Roman" w:cs="Times New Roman"/>
          <w:sz w:val="24"/>
          <w:szCs w:val="24"/>
        </w:rPr>
        <w:t>T</w:t>
      </w:r>
      <w:r w:rsidR="00515E33" w:rsidRPr="00491298">
        <w:rPr>
          <w:rFonts w:ascii="Times New Roman" w:hAnsi="Times New Roman" w:cs="Times New Roman"/>
          <w:sz w:val="24"/>
          <w:szCs w:val="24"/>
        </w:rPr>
        <w:t>üketi</w:t>
      </w:r>
      <w:r w:rsidR="0023092D">
        <w:rPr>
          <w:rFonts w:ascii="Times New Roman" w:hAnsi="Times New Roman" w:cs="Times New Roman"/>
          <w:sz w:val="24"/>
          <w:szCs w:val="24"/>
        </w:rPr>
        <w:t>cilerin ürünleri</w:t>
      </w:r>
      <w:r w:rsidR="00515E33" w:rsidRPr="00491298">
        <w:rPr>
          <w:rFonts w:ascii="Times New Roman" w:hAnsi="Times New Roman" w:cs="Times New Roman"/>
          <w:sz w:val="24"/>
          <w:szCs w:val="24"/>
        </w:rPr>
        <w:t xml:space="preserve"> satın alma ve kullanma davranışlarındaki değişimin</w:t>
      </w:r>
      <w:r w:rsidR="0023092D">
        <w:rPr>
          <w:rFonts w:ascii="Times New Roman" w:hAnsi="Times New Roman" w:cs="Times New Roman"/>
          <w:sz w:val="24"/>
          <w:szCs w:val="24"/>
        </w:rPr>
        <w:t>,</w:t>
      </w:r>
      <w:r w:rsidR="00515E33" w:rsidRPr="00491298">
        <w:rPr>
          <w:rFonts w:ascii="Times New Roman" w:hAnsi="Times New Roman" w:cs="Times New Roman"/>
          <w:sz w:val="24"/>
          <w:szCs w:val="24"/>
        </w:rPr>
        <w:t xml:space="preserve"> </w:t>
      </w:r>
      <w:r w:rsidR="00754A0A">
        <w:rPr>
          <w:rFonts w:ascii="Times New Roman" w:hAnsi="Times New Roman" w:cs="Times New Roman"/>
          <w:sz w:val="24"/>
          <w:szCs w:val="24"/>
        </w:rPr>
        <w:t xml:space="preserve">üretim sürecinde </w:t>
      </w:r>
      <w:r w:rsidR="00515E33" w:rsidRPr="00491298">
        <w:rPr>
          <w:rFonts w:ascii="Times New Roman" w:hAnsi="Times New Roman" w:cs="Times New Roman"/>
          <w:sz w:val="24"/>
          <w:szCs w:val="24"/>
        </w:rPr>
        <w:t xml:space="preserve">ürün ömrünü ve kaynak (malzeme, su, enerji gibi) verimliliğini artırmak için </w:t>
      </w:r>
      <w:r w:rsidR="00754A0A">
        <w:rPr>
          <w:rFonts w:ascii="Times New Roman" w:hAnsi="Times New Roman" w:cs="Times New Roman"/>
          <w:sz w:val="24"/>
          <w:szCs w:val="24"/>
        </w:rPr>
        <w:t>yürütülen</w:t>
      </w:r>
      <w:r w:rsidR="00515E33" w:rsidRPr="00491298">
        <w:rPr>
          <w:rFonts w:ascii="Times New Roman" w:hAnsi="Times New Roman" w:cs="Times New Roman"/>
          <w:sz w:val="24"/>
          <w:szCs w:val="24"/>
        </w:rPr>
        <w:t xml:space="preserve"> uygulamalardan (ürün tasarımının değiştirilmesi</w:t>
      </w:r>
      <w:r w:rsidR="00547961" w:rsidRPr="00491298">
        <w:rPr>
          <w:rFonts w:ascii="Times New Roman" w:hAnsi="Times New Roman" w:cs="Times New Roman"/>
          <w:sz w:val="24"/>
          <w:szCs w:val="24"/>
        </w:rPr>
        <w:t xml:space="preserve"> </w:t>
      </w:r>
      <w:r w:rsidR="00515E33" w:rsidRPr="00491298">
        <w:rPr>
          <w:rFonts w:ascii="Times New Roman" w:hAnsi="Times New Roman" w:cs="Times New Roman"/>
          <w:sz w:val="24"/>
          <w:szCs w:val="24"/>
        </w:rPr>
        <w:t>gibi) daha e</w:t>
      </w:r>
      <w:r w:rsidR="00DC062A">
        <w:rPr>
          <w:rFonts w:ascii="Times New Roman" w:hAnsi="Times New Roman" w:cs="Times New Roman"/>
          <w:sz w:val="24"/>
          <w:szCs w:val="24"/>
        </w:rPr>
        <w:t>t</w:t>
      </w:r>
      <w:r w:rsidR="00515E33" w:rsidRPr="00491298">
        <w:rPr>
          <w:rFonts w:ascii="Times New Roman" w:hAnsi="Times New Roman" w:cs="Times New Roman"/>
          <w:sz w:val="24"/>
          <w:szCs w:val="24"/>
        </w:rPr>
        <w:t>kili olduğuna yönelik araştırma bulguları</w:t>
      </w:r>
      <w:r w:rsidR="00CA6BEA">
        <w:rPr>
          <w:rFonts w:ascii="Times New Roman" w:hAnsi="Times New Roman" w:cs="Times New Roman"/>
          <w:sz w:val="24"/>
          <w:szCs w:val="24"/>
        </w:rPr>
        <w:t xml:space="preserve"> </w:t>
      </w:r>
      <w:r w:rsidR="00ED18C0">
        <w:rPr>
          <w:rFonts w:ascii="Times New Roman" w:hAnsi="Times New Roman" w:cs="Times New Roman"/>
          <w:sz w:val="24"/>
          <w:szCs w:val="24"/>
        </w:rPr>
        <w:t>da</w:t>
      </w:r>
      <w:r w:rsidR="00DF7C92">
        <w:rPr>
          <w:rFonts w:ascii="Times New Roman" w:hAnsi="Times New Roman" w:cs="Times New Roman"/>
          <w:sz w:val="24"/>
          <w:szCs w:val="24"/>
        </w:rPr>
        <w:t xml:space="preserve"> </w:t>
      </w:r>
      <w:r w:rsidR="00515E33" w:rsidRPr="00491298">
        <w:rPr>
          <w:rFonts w:ascii="Times New Roman" w:hAnsi="Times New Roman" w:cs="Times New Roman"/>
          <w:sz w:val="24"/>
          <w:szCs w:val="24"/>
        </w:rPr>
        <w:t>(</w:t>
      </w:r>
      <w:proofErr w:type="spellStart"/>
      <w:r w:rsidR="00515E33" w:rsidRPr="00491298">
        <w:rPr>
          <w:rFonts w:ascii="Times New Roman" w:hAnsi="Times New Roman" w:cs="Times New Roman"/>
          <w:sz w:val="24"/>
          <w:szCs w:val="24"/>
        </w:rPr>
        <w:t>Cox</w:t>
      </w:r>
      <w:proofErr w:type="spellEnd"/>
      <w:r w:rsidR="00515E33" w:rsidRPr="00491298">
        <w:rPr>
          <w:rFonts w:ascii="Times New Roman" w:hAnsi="Times New Roman" w:cs="Times New Roman"/>
          <w:sz w:val="24"/>
          <w:szCs w:val="24"/>
        </w:rPr>
        <w:t xml:space="preserve"> vd</w:t>
      </w:r>
      <w:r w:rsidR="00547961" w:rsidRPr="00491298">
        <w:rPr>
          <w:rFonts w:ascii="Times New Roman" w:hAnsi="Times New Roman" w:cs="Times New Roman"/>
          <w:sz w:val="24"/>
          <w:szCs w:val="24"/>
        </w:rPr>
        <w:t>.,</w:t>
      </w:r>
      <w:r w:rsidR="00515E33" w:rsidRPr="00491298">
        <w:rPr>
          <w:rFonts w:ascii="Times New Roman" w:hAnsi="Times New Roman" w:cs="Times New Roman"/>
          <w:sz w:val="24"/>
          <w:szCs w:val="24"/>
        </w:rPr>
        <w:t xml:space="preserve"> 2013)</w:t>
      </w:r>
      <w:r w:rsidR="004727BD">
        <w:rPr>
          <w:rFonts w:ascii="Times New Roman" w:hAnsi="Times New Roman" w:cs="Times New Roman"/>
          <w:sz w:val="24"/>
          <w:szCs w:val="24"/>
        </w:rPr>
        <w:t xml:space="preserve"> </w:t>
      </w:r>
      <w:r w:rsidR="00DF7C92">
        <w:rPr>
          <w:rFonts w:ascii="Times New Roman" w:hAnsi="Times New Roman" w:cs="Times New Roman"/>
          <w:sz w:val="24"/>
          <w:szCs w:val="24"/>
        </w:rPr>
        <w:t>bu görüşü desteklemektedir</w:t>
      </w:r>
      <w:r w:rsidR="00515E33" w:rsidRPr="00491298">
        <w:rPr>
          <w:rFonts w:ascii="Times New Roman" w:hAnsi="Times New Roman" w:cs="Times New Roman"/>
          <w:sz w:val="24"/>
          <w:szCs w:val="24"/>
        </w:rPr>
        <w:t>.</w:t>
      </w:r>
    </w:p>
    <w:p w14:paraId="24AC4231" w14:textId="003C0171" w:rsidR="004D4388" w:rsidRPr="00491298" w:rsidRDefault="00554076" w:rsidP="00491298">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Bu kapsamda tüketicilerin yavaş tüketim anlayışını benimsemeleri</w:t>
      </w:r>
      <w:r w:rsidR="0023092D">
        <w:rPr>
          <w:rFonts w:ascii="Times New Roman" w:hAnsi="Times New Roman" w:cs="Times New Roman"/>
          <w:sz w:val="24"/>
          <w:szCs w:val="24"/>
        </w:rPr>
        <w:t>,</w:t>
      </w:r>
      <w:r w:rsidRPr="00491298">
        <w:rPr>
          <w:rFonts w:ascii="Times New Roman" w:hAnsi="Times New Roman" w:cs="Times New Roman"/>
          <w:sz w:val="24"/>
          <w:szCs w:val="24"/>
        </w:rPr>
        <w:t xml:space="preserve"> aynı işleve sahip ürünler arasından daha dayanıklı, daha uzun ömürlü, estetik olarak etkileyici, tamir edilebilir ürünlere yönelmeleri (Wilhelm, 2012)</w:t>
      </w:r>
      <w:r w:rsidR="00781A7A">
        <w:rPr>
          <w:rFonts w:ascii="Times New Roman" w:hAnsi="Times New Roman" w:cs="Times New Roman"/>
          <w:sz w:val="24"/>
          <w:szCs w:val="24"/>
        </w:rPr>
        <w:t xml:space="preserve"> </w:t>
      </w:r>
      <w:r w:rsidRPr="00491298">
        <w:rPr>
          <w:rFonts w:ascii="Times New Roman" w:hAnsi="Times New Roman" w:cs="Times New Roman"/>
          <w:sz w:val="24"/>
          <w:szCs w:val="24"/>
        </w:rPr>
        <w:t xml:space="preserve">oldukça önemlidir. </w:t>
      </w:r>
      <w:r w:rsidR="002D57F7" w:rsidRPr="00491298">
        <w:rPr>
          <w:rFonts w:ascii="Times New Roman" w:hAnsi="Times New Roman" w:cs="Times New Roman"/>
          <w:sz w:val="24"/>
          <w:szCs w:val="24"/>
        </w:rPr>
        <w:t>Yalnızca</w:t>
      </w:r>
      <w:r w:rsidRPr="00491298">
        <w:rPr>
          <w:rFonts w:ascii="Times New Roman" w:hAnsi="Times New Roman" w:cs="Times New Roman"/>
          <w:sz w:val="24"/>
          <w:szCs w:val="24"/>
        </w:rPr>
        <w:t xml:space="preserve"> tercih aşamasında değil</w:t>
      </w:r>
      <w:r w:rsidR="00ED18C0">
        <w:rPr>
          <w:rFonts w:ascii="Times New Roman" w:hAnsi="Times New Roman" w:cs="Times New Roman"/>
          <w:sz w:val="24"/>
          <w:szCs w:val="24"/>
        </w:rPr>
        <w:t>;</w:t>
      </w:r>
      <w:r w:rsidRPr="00491298">
        <w:rPr>
          <w:rFonts w:ascii="Times New Roman" w:hAnsi="Times New Roman" w:cs="Times New Roman"/>
          <w:sz w:val="24"/>
          <w:szCs w:val="24"/>
        </w:rPr>
        <w:t xml:space="preserve"> dayanıklı ürünleri aldıktan sonra ürünü dikkatli kullanma, onarma, iyileştirme ve yeniden kullanma gibi çabalar ürün kullanım ömrünü uzatmak için </w:t>
      </w:r>
      <w:r w:rsidR="00F909CD" w:rsidRPr="00491298">
        <w:rPr>
          <w:rFonts w:ascii="Times New Roman" w:hAnsi="Times New Roman" w:cs="Times New Roman"/>
          <w:sz w:val="24"/>
          <w:szCs w:val="24"/>
        </w:rPr>
        <w:t xml:space="preserve">elzemdir </w:t>
      </w:r>
      <w:r w:rsidRPr="00491298">
        <w:rPr>
          <w:rFonts w:ascii="Times New Roman" w:hAnsi="Times New Roman" w:cs="Times New Roman"/>
          <w:sz w:val="24"/>
          <w:szCs w:val="24"/>
        </w:rPr>
        <w:t>(Cooper, 2005:52)</w:t>
      </w:r>
      <w:r w:rsidR="00D005B3" w:rsidRPr="00491298">
        <w:rPr>
          <w:rFonts w:ascii="Times New Roman" w:hAnsi="Times New Roman" w:cs="Times New Roman"/>
          <w:sz w:val="24"/>
          <w:szCs w:val="24"/>
        </w:rPr>
        <w:t>.</w:t>
      </w:r>
      <w:r w:rsidR="00781A7A">
        <w:rPr>
          <w:rFonts w:ascii="Times New Roman" w:hAnsi="Times New Roman" w:cs="Times New Roman"/>
          <w:sz w:val="24"/>
          <w:szCs w:val="24"/>
        </w:rPr>
        <w:t xml:space="preserve"> </w:t>
      </w:r>
      <w:r w:rsidR="004D4388" w:rsidRPr="00491298">
        <w:rPr>
          <w:rFonts w:ascii="Times New Roman" w:hAnsi="Times New Roman" w:cs="Times New Roman"/>
          <w:sz w:val="24"/>
          <w:szCs w:val="24"/>
        </w:rPr>
        <w:t>Ancak</w:t>
      </w:r>
      <w:r w:rsidR="00685019">
        <w:rPr>
          <w:rFonts w:ascii="Times New Roman" w:hAnsi="Times New Roman" w:cs="Times New Roman"/>
          <w:sz w:val="24"/>
          <w:szCs w:val="24"/>
        </w:rPr>
        <w:t xml:space="preserve">, </w:t>
      </w:r>
      <w:r w:rsidR="00685019" w:rsidRPr="00491298">
        <w:rPr>
          <w:rFonts w:ascii="Times New Roman" w:hAnsi="Times New Roman" w:cs="Times New Roman"/>
          <w:sz w:val="24"/>
          <w:szCs w:val="24"/>
        </w:rPr>
        <w:t>özellikle modern toplumdaki tüketim kültürü tam tersi yönde etki ederken (</w:t>
      </w:r>
      <w:proofErr w:type="spellStart"/>
      <w:r w:rsidR="00685019" w:rsidRPr="00491298">
        <w:rPr>
          <w:rFonts w:ascii="Times New Roman" w:hAnsi="Times New Roman" w:cs="Times New Roman"/>
          <w:sz w:val="24"/>
          <w:szCs w:val="24"/>
        </w:rPr>
        <w:t>Bandura</w:t>
      </w:r>
      <w:proofErr w:type="spellEnd"/>
      <w:r w:rsidR="00685019" w:rsidRPr="00491298">
        <w:rPr>
          <w:rFonts w:ascii="Times New Roman" w:hAnsi="Times New Roman" w:cs="Times New Roman"/>
          <w:sz w:val="24"/>
          <w:szCs w:val="24"/>
        </w:rPr>
        <w:t>, 2007)</w:t>
      </w:r>
      <w:r w:rsidR="00790532">
        <w:rPr>
          <w:rFonts w:ascii="Times New Roman" w:hAnsi="Times New Roman" w:cs="Times New Roman"/>
          <w:sz w:val="24"/>
          <w:szCs w:val="24"/>
        </w:rPr>
        <w:t>,</w:t>
      </w:r>
      <w:r w:rsidR="00685019" w:rsidRPr="00491298">
        <w:rPr>
          <w:rFonts w:ascii="Times New Roman" w:hAnsi="Times New Roman" w:cs="Times New Roman"/>
          <w:sz w:val="24"/>
          <w:szCs w:val="24"/>
        </w:rPr>
        <w:t xml:space="preserve"> </w:t>
      </w:r>
      <w:r w:rsidR="004D4388" w:rsidRPr="00491298">
        <w:rPr>
          <w:rFonts w:ascii="Times New Roman" w:hAnsi="Times New Roman" w:cs="Times New Roman"/>
          <w:sz w:val="24"/>
          <w:szCs w:val="24"/>
        </w:rPr>
        <w:t>tüketiciler</w:t>
      </w:r>
      <w:r w:rsidR="00F909CD" w:rsidRPr="00491298">
        <w:rPr>
          <w:rFonts w:ascii="Times New Roman" w:hAnsi="Times New Roman" w:cs="Times New Roman"/>
          <w:sz w:val="24"/>
          <w:szCs w:val="24"/>
        </w:rPr>
        <w:t>in</w:t>
      </w:r>
      <w:r w:rsidR="004D4388" w:rsidRPr="00491298">
        <w:rPr>
          <w:rFonts w:ascii="Times New Roman" w:hAnsi="Times New Roman" w:cs="Times New Roman"/>
          <w:sz w:val="24"/>
          <w:szCs w:val="24"/>
        </w:rPr>
        <w:t xml:space="preserve"> duygu, düşünce ve davranış</w:t>
      </w:r>
      <w:r w:rsidR="00172597" w:rsidRPr="00491298">
        <w:rPr>
          <w:rFonts w:ascii="Times New Roman" w:hAnsi="Times New Roman" w:cs="Times New Roman"/>
          <w:sz w:val="24"/>
          <w:szCs w:val="24"/>
        </w:rPr>
        <w:t xml:space="preserve">larında </w:t>
      </w:r>
      <w:r w:rsidR="004D4388" w:rsidRPr="00491298">
        <w:rPr>
          <w:rFonts w:ascii="Times New Roman" w:hAnsi="Times New Roman" w:cs="Times New Roman"/>
          <w:sz w:val="24"/>
          <w:szCs w:val="24"/>
        </w:rPr>
        <w:t>değişik</w:t>
      </w:r>
      <w:r w:rsidR="00DC062A">
        <w:rPr>
          <w:rFonts w:ascii="Times New Roman" w:hAnsi="Times New Roman" w:cs="Times New Roman"/>
          <w:sz w:val="24"/>
          <w:szCs w:val="24"/>
        </w:rPr>
        <w:t>lik</w:t>
      </w:r>
      <w:r w:rsidR="00172597" w:rsidRPr="00491298">
        <w:rPr>
          <w:rFonts w:ascii="Times New Roman" w:hAnsi="Times New Roman" w:cs="Times New Roman"/>
          <w:sz w:val="24"/>
          <w:szCs w:val="24"/>
        </w:rPr>
        <w:t xml:space="preserve"> oluştur</w:t>
      </w:r>
      <w:r w:rsidR="00B34C64">
        <w:rPr>
          <w:rFonts w:ascii="Times New Roman" w:hAnsi="Times New Roman" w:cs="Times New Roman"/>
          <w:sz w:val="24"/>
          <w:szCs w:val="24"/>
        </w:rPr>
        <w:t>ula</w:t>
      </w:r>
      <w:r w:rsidR="00172597" w:rsidRPr="00491298">
        <w:rPr>
          <w:rFonts w:ascii="Times New Roman" w:hAnsi="Times New Roman" w:cs="Times New Roman"/>
          <w:sz w:val="24"/>
          <w:szCs w:val="24"/>
        </w:rPr>
        <w:t>rak</w:t>
      </w:r>
      <w:r w:rsidR="00732D05">
        <w:rPr>
          <w:rFonts w:ascii="Times New Roman" w:hAnsi="Times New Roman" w:cs="Times New Roman"/>
          <w:sz w:val="24"/>
          <w:szCs w:val="24"/>
        </w:rPr>
        <w:t xml:space="preserve"> onlara</w:t>
      </w:r>
      <w:r w:rsidR="00172597" w:rsidRPr="00491298">
        <w:rPr>
          <w:rFonts w:ascii="Times New Roman" w:hAnsi="Times New Roman" w:cs="Times New Roman"/>
          <w:sz w:val="24"/>
          <w:szCs w:val="24"/>
        </w:rPr>
        <w:t xml:space="preserve"> daha sürdürülebilir tüketim alışkanlıkları kazandırmak oldukça zordur.</w:t>
      </w:r>
      <w:r w:rsidR="00781A7A">
        <w:rPr>
          <w:rFonts w:ascii="Times New Roman" w:hAnsi="Times New Roman" w:cs="Times New Roman"/>
          <w:sz w:val="24"/>
          <w:szCs w:val="24"/>
        </w:rPr>
        <w:t xml:space="preserve"> </w:t>
      </w:r>
      <w:r w:rsidR="00CD1784" w:rsidRPr="00491298">
        <w:rPr>
          <w:rFonts w:ascii="Times New Roman" w:hAnsi="Times New Roman" w:cs="Times New Roman"/>
          <w:sz w:val="24"/>
          <w:szCs w:val="24"/>
        </w:rPr>
        <w:t xml:space="preserve">Bu </w:t>
      </w:r>
      <w:r w:rsidR="00F45F5F" w:rsidRPr="00491298">
        <w:rPr>
          <w:rFonts w:ascii="Times New Roman" w:hAnsi="Times New Roman" w:cs="Times New Roman"/>
          <w:sz w:val="24"/>
          <w:szCs w:val="24"/>
        </w:rPr>
        <w:t>sebeple</w:t>
      </w:r>
      <w:r w:rsidR="00790532">
        <w:rPr>
          <w:rFonts w:ascii="Times New Roman" w:hAnsi="Times New Roman" w:cs="Times New Roman"/>
          <w:sz w:val="24"/>
          <w:szCs w:val="24"/>
        </w:rPr>
        <w:t>,</w:t>
      </w:r>
      <w:r w:rsidR="00F45F5F" w:rsidRPr="00491298">
        <w:rPr>
          <w:rFonts w:ascii="Times New Roman" w:hAnsi="Times New Roman" w:cs="Times New Roman"/>
          <w:sz w:val="24"/>
          <w:szCs w:val="24"/>
        </w:rPr>
        <w:t xml:space="preserve"> </w:t>
      </w:r>
      <w:r w:rsidR="00D005B3" w:rsidRPr="00491298">
        <w:rPr>
          <w:rFonts w:ascii="Times New Roman" w:hAnsi="Times New Roman" w:cs="Times New Roman"/>
          <w:sz w:val="24"/>
          <w:szCs w:val="24"/>
        </w:rPr>
        <w:t xml:space="preserve">ürünlerin </w:t>
      </w:r>
      <w:r w:rsidR="00D005B3" w:rsidRPr="00491298">
        <w:rPr>
          <w:rFonts w:ascii="Times New Roman" w:hAnsi="Times New Roman" w:cs="Times New Roman"/>
          <w:sz w:val="24"/>
          <w:szCs w:val="24"/>
        </w:rPr>
        <w:lastRenderedPageBreak/>
        <w:t>kullanım ömrüne</w:t>
      </w:r>
      <w:r w:rsidR="00351DB2" w:rsidRPr="00491298">
        <w:rPr>
          <w:rFonts w:ascii="Times New Roman" w:hAnsi="Times New Roman" w:cs="Times New Roman"/>
          <w:sz w:val="24"/>
          <w:szCs w:val="24"/>
        </w:rPr>
        <w:t>, eskime durumlarına yönelik tü</w:t>
      </w:r>
      <w:r w:rsidR="00290C32" w:rsidRPr="00491298">
        <w:rPr>
          <w:rFonts w:ascii="Times New Roman" w:hAnsi="Times New Roman" w:cs="Times New Roman"/>
          <w:sz w:val="24"/>
          <w:szCs w:val="24"/>
        </w:rPr>
        <w:t>ketici</w:t>
      </w:r>
      <w:r w:rsidR="00F45F5F" w:rsidRPr="00491298">
        <w:rPr>
          <w:rFonts w:ascii="Times New Roman" w:hAnsi="Times New Roman" w:cs="Times New Roman"/>
          <w:sz w:val="24"/>
          <w:szCs w:val="24"/>
        </w:rPr>
        <w:t xml:space="preserve"> algılarını</w:t>
      </w:r>
      <w:r w:rsidR="00351DB2" w:rsidRPr="00491298">
        <w:rPr>
          <w:rFonts w:ascii="Times New Roman" w:hAnsi="Times New Roman" w:cs="Times New Roman"/>
          <w:sz w:val="24"/>
          <w:szCs w:val="24"/>
        </w:rPr>
        <w:t>n</w:t>
      </w:r>
      <w:r w:rsidR="00B34C64">
        <w:rPr>
          <w:rFonts w:ascii="Times New Roman" w:hAnsi="Times New Roman" w:cs="Times New Roman"/>
          <w:sz w:val="24"/>
          <w:szCs w:val="24"/>
        </w:rPr>
        <w:t xml:space="preserve"> ve</w:t>
      </w:r>
      <w:r w:rsidR="00F45F5F" w:rsidRPr="00491298">
        <w:rPr>
          <w:rFonts w:ascii="Times New Roman" w:hAnsi="Times New Roman" w:cs="Times New Roman"/>
          <w:sz w:val="24"/>
          <w:szCs w:val="24"/>
        </w:rPr>
        <w:t xml:space="preserve"> </w:t>
      </w:r>
      <w:r w:rsidR="00290C32" w:rsidRPr="00491298">
        <w:rPr>
          <w:rFonts w:ascii="Times New Roman" w:hAnsi="Times New Roman" w:cs="Times New Roman"/>
          <w:sz w:val="24"/>
          <w:szCs w:val="24"/>
        </w:rPr>
        <w:t>bu algılara etki</w:t>
      </w:r>
      <w:r w:rsidR="00D005B3" w:rsidRPr="00491298">
        <w:rPr>
          <w:rFonts w:ascii="Times New Roman" w:hAnsi="Times New Roman" w:cs="Times New Roman"/>
          <w:sz w:val="24"/>
          <w:szCs w:val="24"/>
        </w:rPr>
        <w:t xml:space="preserve"> eden dinamiklerin belirleme</w:t>
      </w:r>
      <w:r w:rsidR="00F45F5F" w:rsidRPr="00491298">
        <w:rPr>
          <w:rFonts w:ascii="Times New Roman" w:hAnsi="Times New Roman" w:cs="Times New Roman"/>
          <w:sz w:val="24"/>
          <w:szCs w:val="24"/>
        </w:rPr>
        <w:t>si büyük önem taşımaktadır.</w:t>
      </w:r>
    </w:p>
    <w:p w14:paraId="3543CF3D" w14:textId="476BF226" w:rsidR="000E066C" w:rsidRDefault="00F45F5F" w:rsidP="000E066C">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Uluslararası literatürde</w:t>
      </w:r>
      <w:r w:rsidR="00781A7A">
        <w:rPr>
          <w:rFonts w:ascii="Times New Roman" w:hAnsi="Times New Roman" w:cs="Times New Roman"/>
          <w:sz w:val="24"/>
          <w:szCs w:val="24"/>
        </w:rPr>
        <w:t xml:space="preserve"> </w:t>
      </w:r>
      <w:r w:rsidRPr="00491298">
        <w:rPr>
          <w:rFonts w:ascii="Times New Roman" w:hAnsi="Times New Roman" w:cs="Times New Roman"/>
          <w:sz w:val="24"/>
          <w:szCs w:val="24"/>
        </w:rPr>
        <w:t>uzun ürün ömrü ile sürdürülebilirliği ilişkilendiren çalışmaların sayısı nispeten az olsa</w:t>
      </w:r>
      <w:r w:rsidR="007A2C46">
        <w:rPr>
          <w:rFonts w:ascii="Times New Roman" w:hAnsi="Times New Roman" w:cs="Times New Roman"/>
          <w:sz w:val="24"/>
          <w:szCs w:val="24"/>
        </w:rPr>
        <w:t xml:space="preserve"> </w:t>
      </w:r>
      <w:r w:rsidRPr="00491298">
        <w:rPr>
          <w:rFonts w:ascii="Times New Roman" w:hAnsi="Times New Roman" w:cs="Times New Roman"/>
          <w:sz w:val="24"/>
          <w:szCs w:val="24"/>
        </w:rPr>
        <w:t>da (Cooper, 2004, 2005)</w:t>
      </w:r>
      <w:r w:rsidR="00781A7A">
        <w:rPr>
          <w:rFonts w:ascii="Times New Roman" w:hAnsi="Times New Roman" w:cs="Times New Roman"/>
          <w:sz w:val="24"/>
          <w:szCs w:val="24"/>
        </w:rPr>
        <w:t xml:space="preserve"> </w:t>
      </w:r>
      <w:r w:rsidRPr="00491298">
        <w:rPr>
          <w:rFonts w:ascii="Times New Roman" w:hAnsi="Times New Roman" w:cs="Times New Roman"/>
          <w:sz w:val="24"/>
          <w:szCs w:val="24"/>
        </w:rPr>
        <w:t>temelde aynı probleme farklı açıdan yaklaşan</w:t>
      </w:r>
      <w:r w:rsidR="0003023C">
        <w:rPr>
          <w:rFonts w:ascii="Times New Roman" w:hAnsi="Times New Roman" w:cs="Times New Roman"/>
          <w:sz w:val="24"/>
          <w:szCs w:val="24"/>
        </w:rPr>
        <w:t>;</w:t>
      </w:r>
      <w:r w:rsidRPr="00491298">
        <w:rPr>
          <w:rFonts w:ascii="Times New Roman" w:hAnsi="Times New Roman" w:cs="Times New Roman"/>
          <w:sz w:val="24"/>
          <w:szCs w:val="24"/>
        </w:rPr>
        <w:t xml:space="preserve"> kullanılabilir durumda olan ürünlerin atılmasın</w:t>
      </w:r>
      <w:r w:rsidR="00EE33B2" w:rsidRPr="00491298">
        <w:rPr>
          <w:rFonts w:ascii="Times New Roman" w:hAnsi="Times New Roman" w:cs="Times New Roman"/>
          <w:sz w:val="24"/>
          <w:szCs w:val="24"/>
        </w:rPr>
        <w:t>ın</w:t>
      </w:r>
      <w:r w:rsidRPr="00491298">
        <w:rPr>
          <w:rFonts w:ascii="Times New Roman" w:hAnsi="Times New Roman" w:cs="Times New Roman"/>
          <w:sz w:val="24"/>
          <w:szCs w:val="24"/>
        </w:rPr>
        <w:t xml:space="preserve">, değiştirilmesinin nedenlerine </w:t>
      </w:r>
      <w:r w:rsidR="00EE27B9" w:rsidRPr="00491298">
        <w:rPr>
          <w:rFonts w:ascii="Times New Roman" w:hAnsi="Times New Roman" w:cs="Times New Roman"/>
          <w:sz w:val="24"/>
          <w:szCs w:val="24"/>
        </w:rPr>
        <w:t>odaklanan araştırmalar bulunmaktadır (</w:t>
      </w:r>
      <w:proofErr w:type="spellStart"/>
      <w:r w:rsidR="00490463" w:rsidRPr="00491298">
        <w:rPr>
          <w:rFonts w:ascii="Times New Roman" w:hAnsi="Times New Roman" w:cs="Times New Roman"/>
          <w:sz w:val="24"/>
          <w:szCs w:val="24"/>
        </w:rPr>
        <w:t>van</w:t>
      </w:r>
      <w:proofErr w:type="spellEnd"/>
      <w:r w:rsidR="00490463" w:rsidRPr="00491298">
        <w:rPr>
          <w:rFonts w:ascii="Times New Roman" w:hAnsi="Times New Roman" w:cs="Times New Roman"/>
          <w:sz w:val="24"/>
          <w:szCs w:val="24"/>
        </w:rPr>
        <w:t xml:space="preserve"> </w:t>
      </w:r>
      <w:proofErr w:type="spellStart"/>
      <w:r w:rsidR="00490463" w:rsidRPr="00491298">
        <w:rPr>
          <w:rFonts w:ascii="Times New Roman" w:hAnsi="Times New Roman" w:cs="Times New Roman"/>
          <w:sz w:val="24"/>
          <w:szCs w:val="24"/>
        </w:rPr>
        <w:t>Nes</w:t>
      </w:r>
      <w:proofErr w:type="spellEnd"/>
      <w:r w:rsidR="00490463" w:rsidRPr="00491298">
        <w:rPr>
          <w:rFonts w:ascii="Times New Roman" w:hAnsi="Times New Roman" w:cs="Times New Roman"/>
          <w:sz w:val="24"/>
          <w:szCs w:val="24"/>
        </w:rPr>
        <w:t xml:space="preserve"> ve Cramer,2006; Cooper, 2004; </w:t>
      </w:r>
      <w:proofErr w:type="spellStart"/>
      <w:r w:rsidR="00490463" w:rsidRPr="00491298">
        <w:rPr>
          <w:rFonts w:ascii="Times New Roman" w:hAnsi="Times New Roman" w:cs="Times New Roman"/>
          <w:sz w:val="24"/>
          <w:szCs w:val="24"/>
        </w:rPr>
        <w:t>Guiltinan</w:t>
      </w:r>
      <w:proofErr w:type="spellEnd"/>
      <w:r w:rsidR="00490463" w:rsidRPr="00491298">
        <w:rPr>
          <w:rFonts w:ascii="Times New Roman" w:hAnsi="Times New Roman" w:cs="Times New Roman"/>
          <w:sz w:val="24"/>
          <w:szCs w:val="24"/>
        </w:rPr>
        <w:t xml:space="preserve">, 2010). </w:t>
      </w:r>
      <w:r w:rsidR="00290C32" w:rsidRPr="00491298">
        <w:rPr>
          <w:rFonts w:ascii="Times New Roman" w:hAnsi="Times New Roman" w:cs="Times New Roman"/>
          <w:sz w:val="24"/>
          <w:szCs w:val="24"/>
        </w:rPr>
        <w:t>Ülkemizde ise sürdürülebilir tüketime yönelik araştırmalar</w:t>
      </w:r>
      <w:r w:rsidR="00F00837" w:rsidRPr="00491298">
        <w:rPr>
          <w:rFonts w:ascii="Times New Roman" w:hAnsi="Times New Roman" w:cs="Times New Roman"/>
          <w:sz w:val="24"/>
          <w:szCs w:val="24"/>
        </w:rPr>
        <w:t xml:space="preserve"> </w:t>
      </w:r>
      <w:r w:rsidR="00D005B3" w:rsidRPr="00491298">
        <w:rPr>
          <w:rFonts w:ascii="Times New Roman" w:hAnsi="Times New Roman" w:cs="Times New Roman"/>
          <w:sz w:val="24"/>
          <w:szCs w:val="24"/>
        </w:rPr>
        <w:t>2000</w:t>
      </w:r>
      <w:r w:rsidR="002A7EAF" w:rsidRPr="00491298">
        <w:rPr>
          <w:rFonts w:ascii="Times New Roman" w:hAnsi="Times New Roman" w:cs="Times New Roman"/>
          <w:sz w:val="24"/>
          <w:szCs w:val="24"/>
        </w:rPr>
        <w:t>’li yılların başından itibaren</w:t>
      </w:r>
      <w:r w:rsidR="00D005B3" w:rsidRPr="00491298">
        <w:rPr>
          <w:rFonts w:ascii="Times New Roman" w:hAnsi="Times New Roman" w:cs="Times New Roman"/>
          <w:sz w:val="24"/>
          <w:szCs w:val="24"/>
        </w:rPr>
        <w:t xml:space="preserve"> hız kazanmış</w:t>
      </w:r>
      <w:r w:rsidR="00325D4A">
        <w:rPr>
          <w:rFonts w:ascii="Times New Roman" w:hAnsi="Times New Roman" w:cs="Times New Roman"/>
          <w:sz w:val="24"/>
          <w:szCs w:val="24"/>
        </w:rPr>
        <w:t>,</w:t>
      </w:r>
      <w:r w:rsidR="00D005B3" w:rsidRPr="00491298">
        <w:rPr>
          <w:rFonts w:ascii="Times New Roman" w:hAnsi="Times New Roman" w:cs="Times New Roman"/>
          <w:sz w:val="24"/>
          <w:szCs w:val="24"/>
        </w:rPr>
        <w:t xml:space="preserve"> (literatür taraması için b</w:t>
      </w:r>
      <w:r w:rsidR="002F4976">
        <w:rPr>
          <w:rFonts w:ascii="Times New Roman" w:hAnsi="Times New Roman" w:cs="Times New Roman"/>
          <w:sz w:val="24"/>
          <w:szCs w:val="24"/>
        </w:rPr>
        <w:t>kz.</w:t>
      </w:r>
      <w:r w:rsidR="00D005B3" w:rsidRPr="00491298">
        <w:rPr>
          <w:rFonts w:ascii="Times New Roman" w:hAnsi="Times New Roman" w:cs="Times New Roman"/>
          <w:sz w:val="24"/>
          <w:szCs w:val="24"/>
        </w:rPr>
        <w:t xml:space="preserve"> Dursun ve Gündüz, 2016)</w:t>
      </w:r>
      <w:r w:rsidR="00781A7A">
        <w:rPr>
          <w:rFonts w:ascii="Times New Roman" w:hAnsi="Times New Roman" w:cs="Times New Roman"/>
          <w:sz w:val="24"/>
          <w:szCs w:val="24"/>
        </w:rPr>
        <w:t xml:space="preserve"> </w:t>
      </w:r>
      <w:r w:rsidR="00290C32" w:rsidRPr="00491298">
        <w:rPr>
          <w:rFonts w:ascii="Times New Roman" w:hAnsi="Times New Roman" w:cs="Times New Roman"/>
          <w:sz w:val="24"/>
          <w:szCs w:val="24"/>
        </w:rPr>
        <w:t xml:space="preserve">ancak </w:t>
      </w:r>
      <w:r w:rsidR="00D005B3" w:rsidRPr="00491298">
        <w:rPr>
          <w:rFonts w:ascii="Times New Roman" w:hAnsi="Times New Roman" w:cs="Times New Roman"/>
          <w:sz w:val="24"/>
          <w:szCs w:val="24"/>
        </w:rPr>
        <w:t>ürün ömrü, ürün değişimi</w:t>
      </w:r>
      <w:r w:rsidR="00351DB2" w:rsidRPr="00491298">
        <w:rPr>
          <w:rFonts w:ascii="Times New Roman" w:hAnsi="Times New Roman" w:cs="Times New Roman"/>
          <w:sz w:val="24"/>
          <w:szCs w:val="24"/>
        </w:rPr>
        <w:t>, ürün eskimesi</w:t>
      </w:r>
      <w:r w:rsidR="002A7EAF" w:rsidRPr="00491298">
        <w:rPr>
          <w:rFonts w:ascii="Times New Roman" w:hAnsi="Times New Roman" w:cs="Times New Roman"/>
          <w:sz w:val="24"/>
          <w:szCs w:val="24"/>
        </w:rPr>
        <w:t xml:space="preserve"> </w:t>
      </w:r>
      <w:r w:rsidR="00D005B3" w:rsidRPr="00491298">
        <w:rPr>
          <w:rFonts w:ascii="Times New Roman" w:hAnsi="Times New Roman" w:cs="Times New Roman"/>
          <w:sz w:val="24"/>
          <w:szCs w:val="24"/>
        </w:rPr>
        <w:t>bu kapsamda nadiren incelenmiştir (</w:t>
      </w:r>
      <w:proofErr w:type="spellStart"/>
      <w:r w:rsidR="00D005B3" w:rsidRPr="00491298">
        <w:rPr>
          <w:rFonts w:ascii="Times New Roman" w:hAnsi="Times New Roman" w:cs="Times New Roman"/>
          <w:sz w:val="24"/>
          <w:szCs w:val="24"/>
        </w:rPr>
        <w:t>Örn</w:t>
      </w:r>
      <w:proofErr w:type="spellEnd"/>
      <w:r w:rsidR="00CD1784" w:rsidRPr="00491298">
        <w:rPr>
          <w:rFonts w:ascii="Times New Roman" w:hAnsi="Times New Roman" w:cs="Times New Roman"/>
          <w:sz w:val="24"/>
          <w:szCs w:val="24"/>
        </w:rPr>
        <w:t>.</w:t>
      </w:r>
      <w:r w:rsidR="00D005B3" w:rsidRPr="00491298">
        <w:rPr>
          <w:rFonts w:ascii="Times New Roman" w:hAnsi="Times New Roman" w:cs="Times New Roman"/>
          <w:sz w:val="24"/>
          <w:szCs w:val="24"/>
        </w:rPr>
        <w:t xml:space="preserve"> Özsoy ve Madran, 2015)</w:t>
      </w:r>
      <w:r w:rsidR="002A7EAF" w:rsidRPr="00491298">
        <w:rPr>
          <w:rFonts w:ascii="Times New Roman" w:hAnsi="Times New Roman" w:cs="Times New Roman"/>
          <w:sz w:val="24"/>
          <w:szCs w:val="24"/>
        </w:rPr>
        <w:t>. Bu araştırma</w:t>
      </w:r>
      <w:r w:rsidR="000E066C">
        <w:rPr>
          <w:rFonts w:ascii="Times New Roman" w:hAnsi="Times New Roman" w:cs="Times New Roman"/>
          <w:sz w:val="24"/>
          <w:szCs w:val="24"/>
        </w:rPr>
        <w:t>,</w:t>
      </w:r>
      <w:r w:rsidR="00FE0795">
        <w:rPr>
          <w:rFonts w:ascii="Times New Roman" w:hAnsi="Times New Roman" w:cs="Times New Roman"/>
          <w:sz w:val="24"/>
          <w:szCs w:val="24"/>
        </w:rPr>
        <w:t xml:space="preserve"> </w:t>
      </w:r>
      <w:r w:rsidR="000E066C">
        <w:rPr>
          <w:rFonts w:ascii="Times New Roman" w:hAnsi="Times New Roman" w:cs="Times New Roman"/>
          <w:sz w:val="24"/>
          <w:szCs w:val="24"/>
        </w:rPr>
        <w:t xml:space="preserve">Türk </w:t>
      </w:r>
      <w:r w:rsidR="00FE0795">
        <w:rPr>
          <w:rFonts w:ascii="Times New Roman" w:hAnsi="Times New Roman" w:cs="Times New Roman"/>
          <w:sz w:val="24"/>
          <w:szCs w:val="24"/>
        </w:rPr>
        <w:t>t</w:t>
      </w:r>
      <w:r w:rsidR="00FE0795" w:rsidRPr="00FE0795">
        <w:rPr>
          <w:rFonts w:ascii="Times New Roman" w:hAnsi="Times New Roman" w:cs="Times New Roman"/>
          <w:sz w:val="24"/>
          <w:szCs w:val="24"/>
        </w:rPr>
        <w:t>üketicilerin</w:t>
      </w:r>
      <w:r w:rsidR="000E066C">
        <w:rPr>
          <w:rFonts w:ascii="Times New Roman" w:hAnsi="Times New Roman" w:cs="Times New Roman"/>
          <w:sz w:val="24"/>
          <w:szCs w:val="24"/>
        </w:rPr>
        <w:t>in</w:t>
      </w:r>
      <w:r w:rsidR="00FE0795" w:rsidRPr="00FE0795">
        <w:rPr>
          <w:rFonts w:ascii="Times New Roman" w:hAnsi="Times New Roman" w:cs="Times New Roman"/>
          <w:sz w:val="24"/>
          <w:szCs w:val="24"/>
        </w:rPr>
        <w:t xml:space="preserve"> ürün değiştirme sıklığını azaltmak için ürün kullanma ve değiştirme sürelerine etki eden temel faktörler</w:t>
      </w:r>
      <w:r w:rsidR="000E066C">
        <w:rPr>
          <w:rFonts w:ascii="Times New Roman" w:hAnsi="Times New Roman" w:cs="Times New Roman"/>
          <w:sz w:val="24"/>
          <w:szCs w:val="24"/>
        </w:rPr>
        <w:t>e</w:t>
      </w:r>
      <w:r w:rsidR="00325D4A">
        <w:rPr>
          <w:rFonts w:ascii="Times New Roman" w:hAnsi="Times New Roman" w:cs="Times New Roman"/>
          <w:sz w:val="24"/>
          <w:szCs w:val="24"/>
        </w:rPr>
        <w:t>,</w:t>
      </w:r>
      <w:r w:rsidR="00FE0795" w:rsidRPr="00FE0795">
        <w:rPr>
          <w:rFonts w:ascii="Times New Roman" w:hAnsi="Times New Roman" w:cs="Times New Roman"/>
          <w:sz w:val="24"/>
          <w:szCs w:val="24"/>
        </w:rPr>
        <w:t xml:space="preserve"> “tüketici gözünde eskime” algısının dinamiklerin</w:t>
      </w:r>
      <w:r w:rsidR="00FE0795">
        <w:rPr>
          <w:rFonts w:ascii="Times New Roman" w:hAnsi="Times New Roman" w:cs="Times New Roman"/>
          <w:sz w:val="24"/>
          <w:szCs w:val="24"/>
        </w:rPr>
        <w:t xml:space="preserve">e dair </w:t>
      </w:r>
      <w:r w:rsidR="00732D05">
        <w:rPr>
          <w:rFonts w:ascii="Times New Roman" w:hAnsi="Times New Roman" w:cs="Times New Roman"/>
          <w:sz w:val="24"/>
          <w:szCs w:val="24"/>
        </w:rPr>
        <w:t xml:space="preserve">mevcut </w:t>
      </w:r>
      <w:r w:rsidR="00FE0795">
        <w:rPr>
          <w:rFonts w:ascii="Times New Roman" w:hAnsi="Times New Roman" w:cs="Times New Roman"/>
          <w:sz w:val="24"/>
          <w:szCs w:val="24"/>
        </w:rPr>
        <w:t>bilgi birikimine katkı sağlamayı hedeflemektedir</w:t>
      </w:r>
      <w:r w:rsidR="00FE0795" w:rsidRPr="00FE0795">
        <w:rPr>
          <w:rFonts w:ascii="Times New Roman" w:hAnsi="Times New Roman" w:cs="Times New Roman"/>
          <w:sz w:val="24"/>
          <w:szCs w:val="24"/>
        </w:rPr>
        <w:t xml:space="preserve">. </w:t>
      </w:r>
      <w:r w:rsidR="00FE0795">
        <w:rPr>
          <w:rFonts w:ascii="Times New Roman" w:hAnsi="Times New Roman" w:cs="Times New Roman"/>
          <w:sz w:val="24"/>
          <w:szCs w:val="24"/>
        </w:rPr>
        <w:t>Bu doğrultuda</w:t>
      </w:r>
      <w:r w:rsidR="00325D4A">
        <w:rPr>
          <w:rFonts w:ascii="Times New Roman" w:hAnsi="Times New Roman" w:cs="Times New Roman"/>
          <w:sz w:val="24"/>
          <w:szCs w:val="24"/>
        </w:rPr>
        <w:t xml:space="preserve">, </w:t>
      </w:r>
      <w:r w:rsidR="00FE0795">
        <w:rPr>
          <w:rFonts w:ascii="Times New Roman" w:hAnsi="Times New Roman" w:cs="Times New Roman"/>
          <w:sz w:val="24"/>
          <w:szCs w:val="24"/>
        </w:rPr>
        <w:t xml:space="preserve">farklı ürünlerin </w:t>
      </w:r>
      <w:r w:rsidR="00732D05">
        <w:rPr>
          <w:rFonts w:ascii="Times New Roman" w:hAnsi="Times New Roman" w:cs="Times New Roman"/>
          <w:sz w:val="24"/>
          <w:szCs w:val="24"/>
        </w:rPr>
        <w:t xml:space="preserve">eskime </w:t>
      </w:r>
      <w:r w:rsidR="00FE0795">
        <w:rPr>
          <w:rFonts w:ascii="Times New Roman" w:hAnsi="Times New Roman" w:cs="Times New Roman"/>
          <w:sz w:val="24"/>
          <w:szCs w:val="24"/>
        </w:rPr>
        <w:t>süreler</w:t>
      </w:r>
      <w:r w:rsidR="00732D05">
        <w:rPr>
          <w:rFonts w:ascii="Times New Roman" w:hAnsi="Times New Roman" w:cs="Times New Roman"/>
          <w:sz w:val="24"/>
          <w:szCs w:val="24"/>
        </w:rPr>
        <w:t>i</w:t>
      </w:r>
      <w:r w:rsidR="00FE0795">
        <w:rPr>
          <w:rFonts w:ascii="Times New Roman" w:hAnsi="Times New Roman" w:cs="Times New Roman"/>
          <w:sz w:val="24"/>
          <w:szCs w:val="24"/>
        </w:rPr>
        <w:t xml:space="preserve"> üzerinde durulmuş</w:t>
      </w:r>
      <w:r w:rsidR="000E066C">
        <w:rPr>
          <w:rFonts w:ascii="Times New Roman" w:hAnsi="Times New Roman" w:cs="Times New Roman"/>
          <w:sz w:val="24"/>
          <w:szCs w:val="24"/>
        </w:rPr>
        <w:t xml:space="preserve">; </w:t>
      </w:r>
      <w:r w:rsidR="000E066C" w:rsidRPr="000E066C">
        <w:rPr>
          <w:rFonts w:ascii="Times New Roman" w:hAnsi="Times New Roman" w:cs="Times New Roman"/>
          <w:sz w:val="24"/>
          <w:szCs w:val="24"/>
        </w:rPr>
        <w:t>tam</w:t>
      </w:r>
      <w:r w:rsidR="00FE0795" w:rsidRPr="000E066C">
        <w:rPr>
          <w:rFonts w:ascii="Times New Roman" w:hAnsi="Times New Roman" w:cs="Times New Roman"/>
          <w:sz w:val="24"/>
          <w:szCs w:val="24"/>
        </w:rPr>
        <w:t xml:space="preserve"> teknik eskime</w:t>
      </w:r>
      <w:r w:rsidR="000E066C" w:rsidRPr="000E066C">
        <w:rPr>
          <w:rFonts w:ascii="Times New Roman" w:hAnsi="Times New Roman" w:cs="Times New Roman"/>
          <w:sz w:val="24"/>
          <w:szCs w:val="24"/>
        </w:rPr>
        <w:t>, ilk teknik</w:t>
      </w:r>
      <w:r w:rsidR="000E066C">
        <w:rPr>
          <w:rFonts w:ascii="Times New Roman" w:hAnsi="Times New Roman" w:cs="Times New Roman"/>
          <w:sz w:val="24"/>
          <w:szCs w:val="24"/>
        </w:rPr>
        <w:t xml:space="preserve"> eskime</w:t>
      </w:r>
      <w:r w:rsidR="00FE0795" w:rsidRPr="000E066C">
        <w:rPr>
          <w:rFonts w:ascii="Times New Roman" w:hAnsi="Times New Roman" w:cs="Times New Roman"/>
          <w:sz w:val="24"/>
          <w:szCs w:val="24"/>
        </w:rPr>
        <w:t>, piyasada eskime, toplum gözünde</w:t>
      </w:r>
      <w:r w:rsidR="002F4976">
        <w:rPr>
          <w:rFonts w:ascii="Times New Roman" w:hAnsi="Times New Roman" w:cs="Times New Roman"/>
          <w:sz w:val="24"/>
          <w:szCs w:val="24"/>
        </w:rPr>
        <w:t xml:space="preserve"> eskime ve</w:t>
      </w:r>
      <w:r w:rsidR="00FE0795" w:rsidRPr="000E066C">
        <w:rPr>
          <w:rFonts w:ascii="Times New Roman" w:hAnsi="Times New Roman" w:cs="Times New Roman"/>
          <w:sz w:val="24"/>
          <w:szCs w:val="24"/>
        </w:rPr>
        <w:t xml:space="preserve"> tüketici gözünde eskimenin ne zaman gerçekleştiği</w:t>
      </w:r>
      <w:r w:rsidR="000E066C" w:rsidRPr="000E066C">
        <w:rPr>
          <w:rFonts w:ascii="Times New Roman" w:hAnsi="Times New Roman" w:cs="Times New Roman"/>
          <w:sz w:val="24"/>
          <w:szCs w:val="24"/>
        </w:rPr>
        <w:t xml:space="preserve"> araştırılmış</w:t>
      </w:r>
      <w:r w:rsidR="000E066C">
        <w:rPr>
          <w:rFonts w:ascii="Times New Roman" w:hAnsi="Times New Roman" w:cs="Times New Roman"/>
          <w:sz w:val="24"/>
          <w:szCs w:val="24"/>
        </w:rPr>
        <w:t>;</w:t>
      </w:r>
      <w:r w:rsidR="000E066C" w:rsidRPr="000E066C">
        <w:rPr>
          <w:rFonts w:ascii="Times New Roman" w:hAnsi="Times New Roman" w:cs="Times New Roman"/>
          <w:sz w:val="24"/>
          <w:szCs w:val="24"/>
        </w:rPr>
        <w:t xml:space="preserve"> olası eskime fazlarının ortaya çıkarılması hedeflenmiştir. Araştırmada ayrıca</w:t>
      </w:r>
      <w:r w:rsidR="00154D4A" w:rsidRPr="000E066C">
        <w:rPr>
          <w:rFonts w:ascii="Times New Roman" w:hAnsi="Times New Roman" w:cs="Times New Roman"/>
          <w:sz w:val="24"/>
          <w:szCs w:val="24"/>
        </w:rPr>
        <w:t xml:space="preserve"> </w:t>
      </w:r>
      <w:r w:rsidR="00FA6DEC" w:rsidRPr="000E066C">
        <w:rPr>
          <w:rFonts w:ascii="Times New Roman" w:hAnsi="Times New Roman" w:cs="Times New Roman"/>
          <w:sz w:val="24"/>
          <w:szCs w:val="24"/>
        </w:rPr>
        <w:t>ürün yenileme isteğinin doğma süresinin</w:t>
      </w:r>
      <w:r w:rsidR="000E066C" w:rsidRPr="000E066C">
        <w:rPr>
          <w:rFonts w:ascii="Times New Roman" w:hAnsi="Times New Roman" w:cs="Times New Roman"/>
          <w:sz w:val="24"/>
          <w:szCs w:val="24"/>
        </w:rPr>
        <w:t xml:space="preserve"> </w:t>
      </w:r>
      <w:r w:rsidR="00325D4A">
        <w:rPr>
          <w:rFonts w:ascii="Times New Roman" w:hAnsi="Times New Roman" w:cs="Times New Roman"/>
          <w:sz w:val="24"/>
          <w:szCs w:val="24"/>
        </w:rPr>
        <w:t>(</w:t>
      </w:r>
      <w:r w:rsidR="000E066C" w:rsidRPr="000E066C">
        <w:rPr>
          <w:rFonts w:ascii="Times New Roman" w:hAnsi="Times New Roman" w:cs="Times New Roman"/>
          <w:sz w:val="24"/>
          <w:szCs w:val="24"/>
        </w:rPr>
        <w:t>ürünün tüketici gözünde eskimesinin</w:t>
      </w:r>
      <w:r w:rsidR="00325D4A">
        <w:rPr>
          <w:rFonts w:ascii="Times New Roman" w:hAnsi="Times New Roman" w:cs="Times New Roman"/>
          <w:sz w:val="24"/>
          <w:szCs w:val="24"/>
        </w:rPr>
        <w:t>)</w:t>
      </w:r>
      <w:r w:rsidR="00FA6DEC" w:rsidRPr="000E066C">
        <w:rPr>
          <w:rFonts w:ascii="Times New Roman" w:hAnsi="Times New Roman" w:cs="Times New Roman"/>
          <w:sz w:val="24"/>
          <w:szCs w:val="24"/>
        </w:rPr>
        <w:t xml:space="preserve"> hangi faktörler</w:t>
      </w:r>
      <w:r w:rsidR="00CF3433" w:rsidRPr="000E066C">
        <w:rPr>
          <w:rFonts w:ascii="Times New Roman" w:hAnsi="Times New Roman" w:cs="Times New Roman"/>
          <w:sz w:val="24"/>
          <w:szCs w:val="24"/>
        </w:rPr>
        <w:t>le ilişkili</w:t>
      </w:r>
      <w:r w:rsidR="00FA6DEC" w:rsidRPr="000E066C">
        <w:rPr>
          <w:rFonts w:ascii="Times New Roman" w:hAnsi="Times New Roman" w:cs="Times New Roman"/>
          <w:sz w:val="24"/>
          <w:szCs w:val="24"/>
        </w:rPr>
        <w:t xml:space="preserve"> </w:t>
      </w:r>
      <w:r w:rsidR="00CF3433" w:rsidRPr="000E066C">
        <w:rPr>
          <w:rFonts w:ascii="Times New Roman" w:hAnsi="Times New Roman" w:cs="Times New Roman"/>
          <w:sz w:val="24"/>
          <w:szCs w:val="24"/>
        </w:rPr>
        <w:t>olduğu</w:t>
      </w:r>
      <w:r w:rsidR="00AA2D07" w:rsidRPr="000E066C">
        <w:rPr>
          <w:rFonts w:ascii="Times New Roman" w:hAnsi="Times New Roman" w:cs="Times New Roman"/>
          <w:sz w:val="24"/>
          <w:szCs w:val="24"/>
        </w:rPr>
        <w:t xml:space="preserve"> </w:t>
      </w:r>
      <w:r w:rsidR="000E066C">
        <w:rPr>
          <w:rFonts w:ascii="Times New Roman" w:hAnsi="Times New Roman" w:cs="Times New Roman"/>
          <w:sz w:val="24"/>
          <w:szCs w:val="24"/>
        </w:rPr>
        <w:t>araştırılmıştır</w:t>
      </w:r>
      <w:r w:rsidR="00FA6DEC" w:rsidRPr="00491298">
        <w:rPr>
          <w:rFonts w:ascii="Times New Roman" w:hAnsi="Times New Roman" w:cs="Times New Roman"/>
          <w:sz w:val="24"/>
          <w:szCs w:val="24"/>
        </w:rPr>
        <w:t xml:space="preserve">. </w:t>
      </w:r>
      <w:r w:rsidR="00EE27B9" w:rsidRPr="00491298">
        <w:rPr>
          <w:rFonts w:ascii="Times New Roman" w:hAnsi="Times New Roman" w:cs="Times New Roman"/>
          <w:sz w:val="24"/>
          <w:szCs w:val="24"/>
        </w:rPr>
        <w:t>Araştırmada son olarak</w:t>
      </w:r>
      <w:r w:rsidR="00325D4A">
        <w:rPr>
          <w:rFonts w:ascii="Times New Roman" w:hAnsi="Times New Roman" w:cs="Times New Roman"/>
          <w:sz w:val="24"/>
          <w:szCs w:val="24"/>
        </w:rPr>
        <w:t>,</w:t>
      </w:r>
      <w:r w:rsidR="00EE27B9" w:rsidRPr="00491298">
        <w:rPr>
          <w:rFonts w:ascii="Times New Roman" w:hAnsi="Times New Roman" w:cs="Times New Roman"/>
          <w:sz w:val="24"/>
          <w:szCs w:val="24"/>
        </w:rPr>
        <w:t xml:space="preserve"> </w:t>
      </w:r>
      <w:r w:rsidR="00732D05">
        <w:rPr>
          <w:rFonts w:ascii="Times New Roman" w:hAnsi="Times New Roman" w:cs="Times New Roman"/>
          <w:sz w:val="24"/>
          <w:szCs w:val="24"/>
        </w:rPr>
        <w:t>eski ürünleri elden çıkarırken kullanılan yöntem incelenerek, ürün yenilemenin çevre üzerindeki doğrudan etkilerinin değerlendirilmesi amaçlanmıştır.</w:t>
      </w:r>
    </w:p>
    <w:p w14:paraId="5212C6CA" w14:textId="576113A7" w:rsidR="00326BB5" w:rsidRPr="002E14DA" w:rsidRDefault="0090726D" w:rsidP="002E14DA">
      <w:pPr>
        <w:pStyle w:val="ListeParagraf"/>
        <w:numPr>
          <w:ilvl w:val="0"/>
          <w:numId w:val="3"/>
        </w:numPr>
        <w:autoSpaceDE w:val="0"/>
        <w:autoSpaceDN w:val="0"/>
        <w:adjustRightInd w:val="0"/>
        <w:spacing w:after="120" w:line="240" w:lineRule="auto"/>
        <w:jc w:val="center"/>
        <w:rPr>
          <w:rFonts w:ascii="Times New Roman" w:hAnsi="Times New Roman" w:cs="Times New Roman"/>
          <w:b/>
          <w:bCs/>
          <w:sz w:val="24"/>
          <w:szCs w:val="24"/>
        </w:rPr>
      </w:pPr>
      <w:r w:rsidRPr="002E14DA">
        <w:rPr>
          <w:rFonts w:ascii="Times New Roman" w:hAnsi="Times New Roman" w:cs="Times New Roman"/>
          <w:b/>
          <w:bCs/>
          <w:sz w:val="24"/>
          <w:szCs w:val="24"/>
        </w:rPr>
        <w:t>Ürün Ömrü, Eskime ve Yenileme</w:t>
      </w:r>
    </w:p>
    <w:p w14:paraId="3F16AFD9" w14:textId="4E3B9376" w:rsidR="002F2EA3" w:rsidRPr="00491298" w:rsidRDefault="0090726D" w:rsidP="00491298">
      <w:pPr>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Ürün ömrü</w:t>
      </w:r>
      <w:r w:rsidR="002F4976">
        <w:rPr>
          <w:rFonts w:ascii="Times New Roman" w:hAnsi="Times New Roman" w:cs="Times New Roman"/>
          <w:sz w:val="24"/>
          <w:szCs w:val="24"/>
        </w:rPr>
        <w:t>;</w:t>
      </w:r>
      <w:r w:rsidRPr="00491298">
        <w:rPr>
          <w:rFonts w:ascii="Times New Roman" w:hAnsi="Times New Roman" w:cs="Times New Roman"/>
          <w:sz w:val="24"/>
          <w:szCs w:val="24"/>
        </w:rPr>
        <w:t xml:space="preserve"> ürünün kullanımda geçen ömrüdür ve bu süre</w:t>
      </w:r>
      <w:r w:rsidR="00DB5F64" w:rsidRPr="00491298">
        <w:rPr>
          <w:rFonts w:ascii="Times New Roman" w:hAnsi="Times New Roman" w:cs="Times New Roman"/>
          <w:sz w:val="24"/>
          <w:szCs w:val="24"/>
        </w:rPr>
        <w:t xml:space="preserve"> bazen ürünün</w:t>
      </w:r>
      <w:r w:rsidRPr="00491298">
        <w:rPr>
          <w:rFonts w:ascii="Times New Roman" w:hAnsi="Times New Roman" w:cs="Times New Roman"/>
          <w:sz w:val="24"/>
          <w:szCs w:val="24"/>
        </w:rPr>
        <w:t xml:space="preserve"> teknik ömründen </w:t>
      </w:r>
      <w:r w:rsidR="00325D4A">
        <w:rPr>
          <w:rFonts w:ascii="Times New Roman" w:hAnsi="Times New Roman" w:cs="Times New Roman"/>
          <w:sz w:val="24"/>
          <w:szCs w:val="24"/>
        </w:rPr>
        <w:t>(</w:t>
      </w:r>
      <w:r w:rsidRPr="00491298">
        <w:rPr>
          <w:rFonts w:ascii="Times New Roman" w:hAnsi="Times New Roman" w:cs="Times New Roman"/>
          <w:sz w:val="24"/>
          <w:szCs w:val="24"/>
        </w:rPr>
        <w:t>ürünün teknik olarak fonksiyonunu yerine getirebildiği süreden</w:t>
      </w:r>
      <w:r w:rsidR="00325D4A">
        <w:rPr>
          <w:rFonts w:ascii="Times New Roman" w:hAnsi="Times New Roman" w:cs="Times New Roman"/>
          <w:sz w:val="24"/>
          <w:szCs w:val="24"/>
        </w:rPr>
        <w:t>)</w:t>
      </w:r>
      <w:r w:rsidRPr="00491298">
        <w:rPr>
          <w:rFonts w:ascii="Times New Roman" w:hAnsi="Times New Roman" w:cs="Times New Roman"/>
          <w:sz w:val="24"/>
          <w:szCs w:val="24"/>
        </w:rPr>
        <w:t xml:space="preserve"> veya ekonomik ömründen daha kısa olabilmektedir (</w:t>
      </w:r>
      <w:proofErr w:type="spellStart"/>
      <w:r w:rsidRPr="00491298">
        <w:rPr>
          <w:rFonts w:ascii="Times New Roman" w:hAnsi="Times New Roman" w:cs="Times New Roman"/>
          <w:sz w:val="24"/>
          <w:szCs w:val="24"/>
        </w:rPr>
        <w:t>Kostecki</w:t>
      </w:r>
      <w:proofErr w:type="spellEnd"/>
      <w:r w:rsidRPr="00491298">
        <w:rPr>
          <w:rFonts w:ascii="Times New Roman" w:hAnsi="Times New Roman" w:cs="Times New Roman"/>
          <w:sz w:val="24"/>
          <w:szCs w:val="24"/>
        </w:rPr>
        <w:t xml:space="preserve">, 2013). </w:t>
      </w:r>
      <w:r w:rsidR="00497184" w:rsidRPr="00491298">
        <w:rPr>
          <w:rFonts w:ascii="Times New Roman" w:hAnsi="Times New Roman" w:cs="Times New Roman"/>
          <w:sz w:val="24"/>
          <w:szCs w:val="24"/>
        </w:rPr>
        <w:t xml:space="preserve">Bu </w:t>
      </w:r>
      <w:r w:rsidR="008F37B6" w:rsidRPr="00491298">
        <w:rPr>
          <w:rFonts w:ascii="Times New Roman" w:hAnsi="Times New Roman" w:cs="Times New Roman"/>
          <w:sz w:val="24"/>
          <w:szCs w:val="24"/>
        </w:rPr>
        <w:t>araştırmada bireysel sürdürülebilir tüketim perspektifi kullanıldığından ürün kullanım ömrü</w:t>
      </w:r>
      <w:r w:rsidR="00325D4A">
        <w:rPr>
          <w:rFonts w:ascii="Times New Roman" w:hAnsi="Times New Roman" w:cs="Times New Roman"/>
          <w:sz w:val="24"/>
          <w:szCs w:val="24"/>
        </w:rPr>
        <w:t xml:space="preserve">, </w:t>
      </w:r>
      <w:r w:rsidR="008F37B6" w:rsidRPr="00491298">
        <w:rPr>
          <w:rFonts w:ascii="Times New Roman" w:hAnsi="Times New Roman" w:cs="Times New Roman"/>
          <w:sz w:val="24"/>
          <w:szCs w:val="24"/>
        </w:rPr>
        <w:t>bir ürünün belirli bir tüketici tarafından satın alınıp çeşitli şekilde elden çıkarılmasına, değiştirilmesine kadar geçen süreyi</w:t>
      </w:r>
      <w:r w:rsidR="0038126D" w:rsidRPr="00491298">
        <w:rPr>
          <w:rFonts w:ascii="Times New Roman" w:hAnsi="Times New Roman" w:cs="Times New Roman"/>
          <w:sz w:val="24"/>
          <w:szCs w:val="24"/>
        </w:rPr>
        <w:t xml:space="preserve"> </w:t>
      </w:r>
      <w:r w:rsidR="008F37B6" w:rsidRPr="00491298">
        <w:rPr>
          <w:rFonts w:ascii="Times New Roman" w:hAnsi="Times New Roman" w:cs="Times New Roman"/>
          <w:sz w:val="24"/>
          <w:szCs w:val="24"/>
        </w:rPr>
        <w:t>ifade etmekte (</w:t>
      </w:r>
      <w:proofErr w:type="spellStart"/>
      <w:r w:rsidR="008F37B6" w:rsidRPr="00491298">
        <w:rPr>
          <w:rFonts w:ascii="Times New Roman" w:hAnsi="Times New Roman" w:cs="Times New Roman"/>
          <w:sz w:val="24"/>
          <w:szCs w:val="24"/>
        </w:rPr>
        <w:t>van</w:t>
      </w:r>
      <w:proofErr w:type="spellEnd"/>
      <w:r w:rsidR="008F37B6" w:rsidRPr="00491298">
        <w:rPr>
          <w:rFonts w:ascii="Times New Roman" w:hAnsi="Times New Roman" w:cs="Times New Roman"/>
          <w:sz w:val="24"/>
          <w:szCs w:val="24"/>
        </w:rPr>
        <w:t xml:space="preserve"> </w:t>
      </w:r>
      <w:proofErr w:type="spellStart"/>
      <w:r w:rsidR="008F37B6" w:rsidRPr="00491298">
        <w:rPr>
          <w:rFonts w:ascii="Times New Roman" w:hAnsi="Times New Roman" w:cs="Times New Roman"/>
          <w:sz w:val="24"/>
          <w:szCs w:val="24"/>
        </w:rPr>
        <w:t>Nes</w:t>
      </w:r>
      <w:proofErr w:type="spellEnd"/>
      <w:r w:rsidR="008F37B6" w:rsidRPr="00491298">
        <w:rPr>
          <w:rFonts w:ascii="Times New Roman" w:hAnsi="Times New Roman" w:cs="Times New Roman"/>
          <w:sz w:val="24"/>
          <w:szCs w:val="24"/>
        </w:rPr>
        <w:t xml:space="preserve"> ve </w:t>
      </w:r>
      <w:proofErr w:type="spellStart"/>
      <w:r w:rsidR="008F37B6" w:rsidRPr="00491298">
        <w:rPr>
          <w:rFonts w:ascii="Times New Roman" w:hAnsi="Times New Roman" w:cs="Times New Roman"/>
          <w:sz w:val="24"/>
          <w:szCs w:val="24"/>
        </w:rPr>
        <w:t>Cramer</w:t>
      </w:r>
      <w:proofErr w:type="spellEnd"/>
      <w:r w:rsidR="008F37B6" w:rsidRPr="00491298">
        <w:rPr>
          <w:rFonts w:ascii="Times New Roman" w:hAnsi="Times New Roman" w:cs="Times New Roman"/>
          <w:sz w:val="24"/>
          <w:szCs w:val="24"/>
        </w:rPr>
        <w:t>, 2006)</w:t>
      </w:r>
      <w:r w:rsidR="00375436">
        <w:rPr>
          <w:rFonts w:ascii="Times New Roman" w:hAnsi="Times New Roman" w:cs="Times New Roman"/>
          <w:sz w:val="24"/>
          <w:szCs w:val="24"/>
        </w:rPr>
        <w:t xml:space="preserve"> ve</w:t>
      </w:r>
      <w:r w:rsidR="008F37B6" w:rsidRPr="00491298">
        <w:rPr>
          <w:rFonts w:ascii="Times New Roman" w:hAnsi="Times New Roman" w:cs="Times New Roman"/>
          <w:sz w:val="24"/>
          <w:szCs w:val="24"/>
        </w:rPr>
        <w:t xml:space="preserve"> ürünün elden çıkarıldıktan sonra (örneğin 2.el olarak satıldıktan sonra) kullanılmaya devam e</w:t>
      </w:r>
      <w:r w:rsidR="00443A8D">
        <w:rPr>
          <w:rFonts w:ascii="Times New Roman" w:hAnsi="Times New Roman" w:cs="Times New Roman"/>
          <w:sz w:val="24"/>
          <w:szCs w:val="24"/>
        </w:rPr>
        <w:t>ttiği</w:t>
      </w:r>
      <w:r w:rsidR="00497184" w:rsidRPr="00491298">
        <w:rPr>
          <w:rFonts w:ascii="Times New Roman" w:hAnsi="Times New Roman" w:cs="Times New Roman"/>
          <w:sz w:val="24"/>
          <w:szCs w:val="24"/>
        </w:rPr>
        <w:t xml:space="preserve"> süreyi kapsamamaktadır.</w:t>
      </w:r>
      <w:r w:rsidR="00781A7A">
        <w:rPr>
          <w:rFonts w:ascii="Times New Roman" w:hAnsi="Times New Roman" w:cs="Times New Roman"/>
          <w:sz w:val="24"/>
          <w:szCs w:val="24"/>
        </w:rPr>
        <w:t xml:space="preserve"> </w:t>
      </w:r>
      <w:r w:rsidR="00357747" w:rsidRPr="00491298">
        <w:rPr>
          <w:rFonts w:ascii="Times New Roman" w:hAnsi="Times New Roman" w:cs="Times New Roman"/>
          <w:sz w:val="24"/>
          <w:szCs w:val="24"/>
        </w:rPr>
        <w:t>Bu</w:t>
      </w:r>
      <w:r w:rsidR="00325D4A">
        <w:rPr>
          <w:rFonts w:ascii="Times New Roman" w:hAnsi="Times New Roman" w:cs="Times New Roman"/>
          <w:sz w:val="24"/>
          <w:szCs w:val="24"/>
        </w:rPr>
        <w:t xml:space="preserve"> tanımı ile ürün kullanım ömrünün </w:t>
      </w:r>
      <w:r w:rsidR="00357747" w:rsidRPr="00491298">
        <w:rPr>
          <w:rFonts w:ascii="Times New Roman" w:hAnsi="Times New Roman" w:cs="Times New Roman"/>
          <w:sz w:val="24"/>
          <w:szCs w:val="24"/>
        </w:rPr>
        <w:t>ne kadar uzun olacağı</w:t>
      </w:r>
      <w:r w:rsidR="00325D4A">
        <w:rPr>
          <w:rFonts w:ascii="Times New Roman" w:hAnsi="Times New Roman" w:cs="Times New Roman"/>
          <w:sz w:val="24"/>
          <w:szCs w:val="24"/>
        </w:rPr>
        <w:t xml:space="preserve">; </w:t>
      </w:r>
      <w:r w:rsidR="00A96BD1" w:rsidRPr="00491298">
        <w:rPr>
          <w:rFonts w:ascii="Times New Roman" w:hAnsi="Times New Roman" w:cs="Times New Roman"/>
          <w:sz w:val="24"/>
          <w:szCs w:val="24"/>
        </w:rPr>
        <w:t>kabaca</w:t>
      </w:r>
      <w:r w:rsidR="002F2EA3" w:rsidRPr="00491298">
        <w:rPr>
          <w:rFonts w:ascii="Times New Roman" w:hAnsi="Times New Roman" w:cs="Times New Roman"/>
          <w:sz w:val="24"/>
          <w:szCs w:val="24"/>
        </w:rPr>
        <w:t xml:space="preserve"> ürün özellikleri, durumsal koşulla</w:t>
      </w:r>
      <w:r w:rsidR="00A96BD1" w:rsidRPr="00491298">
        <w:rPr>
          <w:rFonts w:ascii="Times New Roman" w:hAnsi="Times New Roman" w:cs="Times New Roman"/>
          <w:sz w:val="24"/>
          <w:szCs w:val="24"/>
        </w:rPr>
        <w:t>r-</w:t>
      </w:r>
      <w:r w:rsidR="002F2EA3" w:rsidRPr="00491298">
        <w:rPr>
          <w:rFonts w:ascii="Times New Roman" w:hAnsi="Times New Roman" w:cs="Times New Roman"/>
          <w:sz w:val="24"/>
          <w:szCs w:val="24"/>
        </w:rPr>
        <w:t xml:space="preserve">dış etkiler </w:t>
      </w:r>
      <w:r w:rsidR="00A96BD1" w:rsidRPr="00491298">
        <w:rPr>
          <w:rFonts w:ascii="Times New Roman" w:hAnsi="Times New Roman" w:cs="Times New Roman"/>
          <w:sz w:val="24"/>
          <w:szCs w:val="24"/>
        </w:rPr>
        <w:t xml:space="preserve">ve </w:t>
      </w:r>
      <w:r w:rsidR="002F2EA3" w:rsidRPr="00491298">
        <w:rPr>
          <w:rFonts w:ascii="Times New Roman" w:hAnsi="Times New Roman" w:cs="Times New Roman"/>
          <w:sz w:val="24"/>
          <w:szCs w:val="24"/>
        </w:rPr>
        <w:t>tüketici özelikleri olarak gruplandırılabilecek çok sayıda etmene bağlıdır (</w:t>
      </w:r>
      <w:proofErr w:type="spellStart"/>
      <w:r w:rsidR="002F2EA3" w:rsidRPr="00491298">
        <w:rPr>
          <w:rFonts w:ascii="Times New Roman" w:hAnsi="Times New Roman" w:cs="Times New Roman"/>
          <w:sz w:val="24"/>
          <w:szCs w:val="24"/>
        </w:rPr>
        <w:t>van</w:t>
      </w:r>
      <w:proofErr w:type="spellEnd"/>
      <w:r w:rsidR="002F2EA3" w:rsidRPr="00491298">
        <w:rPr>
          <w:rFonts w:ascii="Times New Roman" w:hAnsi="Times New Roman" w:cs="Times New Roman"/>
          <w:sz w:val="24"/>
          <w:szCs w:val="24"/>
        </w:rPr>
        <w:t xml:space="preserve"> </w:t>
      </w:r>
      <w:proofErr w:type="spellStart"/>
      <w:r w:rsidR="002F2EA3" w:rsidRPr="00491298">
        <w:rPr>
          <w:rFonts w:ascii="Times New Roman" w:hAnsi="Times New Roman" w:cs="Times New Roman"/>
          <w:sz w:val="24"/>
          <w:szCs w:val="24"/>
        </w:rPr>
        <w:t>Nes</w:t>
      </w:r>
      <w:proofErr w:type="spellEnd"/>
      <w:r w:rsidR="002F2EA3" w:rsidRPr="00491298">
        <w:rPr>
          <w:rFonts w:ascii="Times New Roman" w:hAnsi="Times New Roman" w:cs="Times New Roman"/>
          <w:sz w:val="24"/>
          <w:szCs w:val="24"/>
        </w:rPr>
        <w:t xml:space="preserve"> ve </w:t>
      </w:r>
      <w:proofErr w:type="spellStart"/>
      <w:r w:rsidR="002F2EA3" w:rsidRPr="00491298">
        <w:rPr>
          <w:rFonts w:ascii="Times New Roman" w:hAnsi="Times New Roman" w:cs="Times New Roman"/>
          <w:sz w:val="24"/>
          <w:szCs w:val="24"/>
        </w:rPr>
        <w:t>Cramer</w:t>
      </w:r>
      <w:proofErr w:type="spellEnd"/>
      <w:r w:rsidR="002F2EA3" w:rsidRPr="00491298">
        <w:rPr>
          <w:rFonts w:ascii="Times New Roman" w:hAnsi="Times New Roman" w:cs="Times New Roman"/>
          <w:sz w:val="24"/>
          <w:szCs w:val="24"/>
        </w:rPr>
        <w:t>, 2006)</w:t>
      </w:r>
      <w:r w:rsidR="00DC062A">
        <w:rPr>
          <w:rFonts w:ascii="Times New Roman" w:hAnsi="Times New Roman" w:cs="Times New Roman"/>
          <w:sz w:val="24"/>
          <w:szCs w:val="24"/>
        </w:rPr>
        <w:t>.</w:t>
      </w:r>
    </w:p>
    <w:p w14:paraId="2612F85C" w14:textId="6DC3C33C" w:rsidR="00B23547" w:rsidRPr="00491298" w:rsidRDefault="002F2EA3" w:rsidP="00491298">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Tüketicilerin ürün d</w:t>
      </w:r>
      <w:r w:rsidR="004E18FB" w:rsidRPr="00491298">
        <w:rPr>
          <w:rFonts w:ascii="Times New Roman" w:hAnsi="Times New Roman" w:cs="Times New Roman"/>
          <w:sz w:val="24"/>
          <w:szCs w:val="24"/>
        </w:rPr>
        <w:t>eğiştirme kararına ürün özellikleri açısından bakıldığında üründen memnuniyetsizliğe sebep olacak temel faktörün eskime olduğu ve eskime algısının iki şekilde oluşabileceği görülmektedir (</w:t>
      </w:r>
      <w:proofErr w:type="spellStart"/>
      <w:r w:rsidR="004E18FB" w:rsidRPr="00491298">
        <w:rPr>
          <w:rFonts w:ascii="Times New Roman" w:hAnsi="Times New Roman" w:cs="Times New Roman"/>
          <w:sz w:val="24"/>
          <w:szCs w:val="24"/>
        </w:rPr>
        <w:t>van</w:t>
      </w:r>
      <w:proofErr w:type="spellEnd"/>
      <w:r w:rsidR="004E18FB" w:rsidRPr="00491298">
        <w:rPr>
          <w:rFonts w:ascii="Times New Roman" w:hAnsi="Times New Roman" w:cs="Times New Roman"/>
          <w:sz w:val="24"/>
          <w:szCs w:val="24"/>
        </w:rPr>
        <w:t xml:space="preserve"> </w:t>
      </w:r>
      <w:proofErr w:type="spellStart"/>
      <w:r w:rsidR="004E18FB" w:rsidRPr="00491298">
        <w:rPr>
          <w:rFonts w:ascii="Times New Roman" w:hAnsi="Times New Roman" w:cs="Times New Roman"/>
          <w:sz w:val="24"/>
          <w:szCs w:val="24"/>
        </w:rPr>
        <w:t>Nes</w:t>
      </w:r>
      <w:proofErr w:type="spellEnd"/>
      <w:r w:rsidR="004E18FB" w:rsidRPr="00491298">
        <w:rPr>
          <w:rFonts w:ascii="Times New Roman" w:hAnsi="Times New Roman" w:cs="Times New Roman"/>
          <w:sz w:val="24"/>
          <w:szCs w:val="24"/>
        </w:rPr>
        <w:t xml:space="preserve">, </w:t>
      </w:r>
      <w:proofErr w:type="spellStart"/>
      <w:r w:rsidR="004E18FB" w:rsidRPr="00491298">
        <w:rPr>
          <w:rFonts w:ascii="Times New Roman" w:hAnsi="Times New Roman" w:cs="Times New Roman"/>
          <w:sz w:val="24"/>
          <w:szCs w:val="24"/>
        </w:rPr>
        <w:t>Cramer</w:t>
      </w:r>
      <w:proofErr w:type="spellEnd"/>
      <w:r w:rsidR="004E18FB" w:rsidRPr="00491298">
        <w:rPr>
          <w:rFonts w:ascii="Times New Roman" w:hAnsi="Times New Roman" w:cs="Times New Roman"/>
          <w:sz w:val="24"/>
          <w:szCs w:val="24"/>
        </w:rPr>
        <w:t xml:space="preserve"> ve </w:t>
      </w:r>
      <w:proofErr w:type="spellStart"/>
      <w:r w:rsidR="004E18FB" w:rsidRPr="00491298">
        <w:rPr>
          <w:rFonts w:ascii="Times New Roman" w:hAnsi="Times New Roman" w:cs="Times New Roman"/>
          <w:sz w:val="24"/>
          <w:szCs w:val="24"/>
        </w:rPr>
        <w:t>Stevels</w:t>
      </w:r>
      <w:proofErr w:type="spellEnd"/>
      <w:r w:rsidR="004E18FB" w:rsidRPr="00491298">
        <w:rPr>
          <w:rFonts w:ascii="Times New Roman" w:hAnsi="Times New Roman" w:cs="Times New Roman"/>
          <w:sz w:val="24"/>
          <w:szCs w:val="24"/>
        </w:rPr>
        <w:t>, 1999). Bu</w:t>
      </w:r>
      <w:r w:rsidR="00A96BD1" w:rsidRPr="00491298">
        <w:rPr>
          <w:rFonts w:ascii="Times New Roman" w:hAnsi="Times New Roman" w:cs="Times New Roman"/>
          <w:sz w:val="24"/>
          <w:szCs w:val="24"/>
        </w:rPr>
        <w:t>na göre</w:t>
      </w:r>
      <w:r w:rsidR="00781A7A">
        <w:rPr>
          <w:rFonts w:ascii="Times New Roman" w:hAnsi="Times New Roman" w:cs="Times New Roman"/>
          <w:sz w:val="24"/>
          <w:szCs w:val="24"/>
        </w:rPr>
        <w:t xml:space="preserve"> </w:t>
      </w:r>
      <w:r w:rsidR="004E18FB" w:rsidRPr="00491298">
        <w:rPr>
          <w:rFonts w:ascii="Times New Roman" w:hAnsi="Times New Roman" w:cs="Times New Roman"/>
          <w:sz w:val="24"/>
          <w:szCs w:val="24"/>
        </w:rPr>
        <w:t>ürünün</w:t>
      </w:r>
      <w:r w:rsidR="00325D4A">
        <w:rPr>
          <w:rFonts w:ascii="Times New Roman" w:hAnsi="Times New Roman" w:cs="Times New Roman"/>
          <w:sz w:val="24"/>
          <w:szCs w:val="24"/>
        </w:rPr>
        <w:t>,</w:t>
      </w:r>
      <w:r w:rsidR="004E18FB" w:rsidRPr="00491298">
        <w:rPr>
          <w:rFonts w:ascii="Times New Roman" w:hAnsi="Times New Roman" w:cs="Times New Roman"/>
          <w:sz w:val="24"/>
          <w:szCs w:val="24"/>
        </w:rPr>
        <w:t xml:space="preserve"> </w:t>
      </w:r>
      <w:r w:rsidR="00190B62" w:rsidRPr="00491298">
        <w:rPr>
          <w:rFonts w:ascii="Times New Roman" w:hAnsi="Times New Roman" w:cs="Times New Roman"/>
          <w:sz w:val="24"/>
          <w:szCs w:val="24"/>
        </w:rPr>
        <w:t>kullanım sonucu gerçek anlamda yani</w:t>
      </w:r>
      <w:r w:rsidR="004E18FB" w:rsidRPr="00491298">
        <w:rPr>
          <w:rFonts w:ascii="Times New Roman" w:hAnsi="Times New Roman" w:cs="Times New Roman"/>
          <w:sz w:val="24"/>
          <w:szCs w:val="24"/>
        </w:rPr>
        <w:t xml:space="preserve"> teknik olarak</w:t>
      </w:r>
      <w:r w:rsidR="003C6F10">
        <w:rPr>
          <w:rFonts w:ascii="Times New Roman" w:hAnsi="Times New Roman" w:cs="Times New Roman"/>
          <w:sz w:val="24"/>
          <w:szCs w:val="24"/>
        </w:rPr>
        <w:t xml:space="preserve"> </w:t>
      </w:r>
      <w:r w:rsidR="00F01E88" w:rsidRPr="00491298">
        <w:rPr>
          <w:rFonts w:ascii="Times New Roman" w:hAnsi="Times New Roman" w:cs="Times New Roman"/>
          <w:sz w:val="24"/>
          <w:szCs w:val="24"/>
        </w:rPr>
        <w:t>eskimesi</w:t>
      </w:r>
      <w:r w:rsidR="004E18FB" w:rsidRPr="00491298">
        <w:rPr>
          <w:rFonts w:ascii="Times New Roman" w:hAnsi="Times New Roman" w:cs="Times New Roman"/>
          <w:sz w:val="24"/>
          <w:szCs w:val="24"/>
        </w:rPr>
        <w:t xml:space="preserve"> veya pazardaki yeni ürünlerden dolayı eskimiş olarak algılanması mümkündür. Pazardaki yeni ürünler sebebi ile ortaya çıkan eskime algısı</w:t>
      </w:r>
      <w:r w:rsidR="00F9243E">
        <w:rPr>
          <w:rFonts w:ascii="Times New Roman" w:hAnsi="Times New Roman" w:cs="Times New Roman"/>
          <w:sz w:val="24"/>
          <w:szCs w:val="24"/>
        </w:rPr>
        <w:t>;</w:t>
      </w:r>
      <w:r w:rsidR="004E18FB" w:rsidRPr="00491298">
        <w:rPr>
          <w:rFonts w:ascii="Times New Roman" w:hAnsi="Times New Roman" w:cs="Times New Roman"/>
          <w:sz w:val="24"/>
          <w:szCs w:val="24"/>
        </w:rPr>
        <w:t xml:space="preserve"> pazara daha az maliyetli (örneğin</w:t>
      </w:r>
      <w:r w:rsidR="00F9243E">
        <w:rPr>
          <w:rFonts w:ascii="Times New Roman" w:hAnsi="Times New Roman" w:cs="Times New Roman"/>
          <w:sz w:val="24"/>
          <w:szCs w:val="24"/>
        </w:rPr>
        <w:t>;</w:t>
      </w:r>
      <w:r w:rsidR="00325D4A">
        <w:rPr>
          <w:rFonts w:ascii="Times New Roman" w:hAnsi="Times New Roman" w:cs="Times New Roman"/>
          <w:sz w:val="24"/>
          <w:szCs w:val="24"/>
        </w:rPr>
        <w:t xml:space="preserve"> </w:t>
      </w:r>
      <w:r w:rsidR="004E18FB" w:rsidRPr="00491298">
        <w:rPr>
          <w:rFonts w:ascii="Times New Roman" w:hAnsi="Times New Roman" w:cs="Times New Roman"/>
          <w:sz w:val="24"/>
          <w:szCs w:val="24"/>
        </w:rPr>
        <w:t xml:space="preserve">daha az yakıt tüketen, daha ekolojik daha az elektrik, su harcayan), daha iyi ve modern görünen, daha gelişmiş özellikler taşıyan </w:t>
      </w:r>
      <w:r w:rsidR="00F01E88" w:rsidRPr="00491298">
        <w:rPr>
          <w:rFonts w:ascii="Times New Roman" w:hAnsi="Times New Roman" w:cs="Times New Roman"/>
          <w:sz w:val="24"/>
          <w:szCs w:val="24"/>
        </w:rPr>
        <w:t>veya eldeki</w:t>
      </w:r>
      <w:r w:rsidR="004E18FB" w:rsidRPr="00491298">
        <w:rPr>
          <w:rFonts w:ascii="Times New Roman" w:hAnsi="Times New Roman" w:cs="Times New Roman"/>
          <w:sz w:val="24"/>
          <w:szCs w:val="24"/>
        </w:rPr>
        <w:t xml:space="preserve"> ürüne oranla nispeten daha güçlü duygusal değer sağlayan yeni ürünlerin çıkmasıyla oluşmaktadır (</w:t>
      </w:r>
      <w:proofErr w:type="spellStart"/>
      <w:r w:rsidR="004E18FB" w:rsidRPr="00491298">
        <w:rPr>
          <w:rFonts w:ascii="Times New Roman" w:hAnsi="Times New Roman" w:cs="Times New Roman"/>
          <w:sz w:val="24"/>
          <w:szCs w:val="24"/>
        </w:rPr>
        <w:t>van</w:t>
      </w:r>
      <w:proofErr w:type="spellEnd"/>
      <w:r w:rsidR="004E18FB" w:rsidRPr="00491298">
        <w:rPr>
          <w:rFonts w:ascii="Times New Roman" w:hAnsi="Times New Roman" w:cs="Times New Roman"/>
          <w:sz w:val="24"/>
          <w:szCs w:val="24"/>
        </w:rPr>
        <w:t xml:space="preserve"> </w:t>
      </w:r>
      <w:proofErr w:type="spellStart"/>
      <w:r w:rsidR="004E18FB" w:rsidRPr="00491298">
        <w:rPr>
          <w:rFonts w:ascii="Times New Roman" w:hAnsi="Times New Roman" w:cs="Times New Roman"/>
          <w:sz w:val="24"/>
          <w:szCs w:val="24"/>
        </w:rPr>
        <w:t>Nes</w:t>
      </w:r>
      <w:proofErr w:type="spellEnd"/>
      <w:r w:rsidR="004E18FB" w:rsidRPr="00491298">
        <w:rPr>
          <w:rFonts w:ascii="Times New Roman" w:hAnsi="Times New Roman" w:cs="Times New Roman"/>
          <w:sz w:val="24"/>
          <w:szCs w:val="24"/>
        </w:rPr>
        <w:t xml:space="preserve">, </w:t>
      </w:r>
      <w:proofErr w:type="spellStart"/>
      <w:r w:rsidR="004E18FB" w:rsidRPr="00491298">
        <w:rPr>
          <w:rFonts w:ascii="Times New Roman" w:hAnsi="Times New Roman" w:cs="Times New Roman"/>
          <w:sz w:val="24"/>
          <w:szCs w:val="24"/>
        </w:rPr>
        <w:t>Cramer</w:t>
      </w:r>
      <w:proofErr w:type="spellEnd"/>
      <w:r w:rsidR="004E18FB" w:rsidRPr="00491298">
        <w:rPr>
          <w:rFonts w:ascii="Times New Roman" w:hAnsi="Times New Roman" w:cs="Times New Roman"/>
          <w:sz w:val="24"/>
          <w:szCs w:val="24"/>
        </w:rPr>
        <w:t xml:space="preserve"> ve </w:t>
      </w:r>
      <w:proofErr w:type="spellStart"/>
      <w:r w:rsidR="004E18FB" w:rsidRPr="00491298">
        <w:rPr>
          <w:rFonts w:ascii="Times New Roman" w:hAnsi="Times New Roman" w:cs="Times New Roman"/>
          <w:sz w:val="24"/>
          <w:szCs w:val="24"/>
        </w:rPr>
        <w:t>Stevels</w:t>
      </w:r>
      <w:proofErr w:type="spellEnd"/>
      <w:r w:rsidR="004E18FB" w:rsidRPr="00491298">
        <w:rPr>
          <w:rFonts w:ascii="Times New Roman" w:hAnsi="Times New Roman" w:cs="Times New Roman"/>
          <w:sz w:val="24"/>
          <w:szCs w:val="24"/>
        </w:rPr>
        <w:t xml:space="preserve">, 1999). Böylece ürün teknik olarak eskimemiş, halen işler durumda olsa </w:t>
      </w:r>
      <w:r w:rsidR="00D95909">
        <w:rPr>
          <w:rFonts w:ascii="Times New Roman" w:hAnsi="Times New Roman" w:cs="Times New Roman"/>
          <w:sz w:val="24"/>
          <w:szCs w:val="24"/>
        </w:rPr>
        <w:t>bile</w:t>
      </w:r>
      <w:r w:rsidR="004E18FB" w:rsidRPr="00491298">
        <w:rPr>
          <w:rFonts w:ascii="Times New Roman" w:hAnsi="Times New Roman" w:cs="Times New Roman"/>
          <w:sz w:val="24"/>
          <w:szCs w:val="24"/>
        </w:rPr>
        <w:t xml:space="preserve"> ideal ürüne ilişkin algı değiştiğinden mevcut ürünle ilgili memnuniyetsizlik oluşmakta ve ürün</w:t>
      </w:r>
      <w:r w:rsidR="007445A5">
        <w:rPr>
          <w:rFonts w:ascii="Times New Roman" w:hAnsi="Times New Roman" w:cs="Times New Roman"/>
          <w:sz w:val="24"/>
          <w:szCs w:val="24"/>
        </w:rPr>
        <w:t>ü</w:t>
      </w:r>
      <w:r w:rsidR="005E0D7C" w:rsidRPr="00491298">
        <w:rPr>
          <w:rFonts w:ascii="Times New Roman" w:hAnsi="Times New Roman" w:cs="Times New Roman"/>
          <w:sz w:val="24"/>
          <w:szCs w:val="24"/>
        </w:rPr>
        <w:t xml:space="preserve"> değiş</w:t>
      </w:r>
      <w:r w:rsidR="00A96BD1" w:rsidRPr="00491298">
        <w:rPr>
          <w:rFonts w:ascii="Times New Roman" w:hAnsi="Times New Roman" w:cs="Times New Roman"/>
          <w:sz w:val="24"/>
          <w:szCs w:val="24"/>
        </w:rPr>
        <w:t>tirme</w:t>
      </w:r>
      <w:r w:rsidR="005E0D7C" w:rsidRPr="00491298">
        <w:rPr>
          <w:rFonts w:ascii="Times New Roman" w:hAnsi="Times New Roman" w:cs="Times New Roman"/>
          <w:sz w:val="24"/>
          <w:szCs w:val="24"/>
        </w:rPr>
        <w:t xml:space="preserve"> isteği doğmaktadır.</w:t>
      </w:r>
      <w:r w:rsidR="00781A7A">
        <w:rPr>
          <w:rFonts w:ascii="Times New Roman" w:hAnsi="Times New Roman" w:cs="Times New Roman"/>
          <w:sz w:val="24"/>
          <w:szCs w:val="24"/>
        </w:rPr>
        <w:t xml:space="preserve"> </w:t>
      </w:r>
    </w:p>
    <w:p w14:paraId="7F3C6874" w14:textId="6A07B9C9" w:rsidR="000768A4" w:rsidRPr="00491298" w:rsidRDefault="004E18FB" w:rsidP="00491298">
      <w:pPr>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Cooper (2004</w:t>
      </w:r>
      <w:r w:rsidR="00F01E88" w:rsidRPr="00491298">
        <w:rPr>
          <w:rFonts w:ascii="Times New Roman" w:hAnsi="Times New Roman" w:cs="Times New Roman"/>
          <w:sz w:val="24"/>
          <w:szCs w:val="24"/>
        </w:rPr>
        <w:t>) bu</w:t>
      </w:r>
      <w:r w:rsidRPr="00491298">
        <w:rPr>
          <w:rFonts w:ascii="Times New Roman" w:hAnsi="Times New Roman" w:cs="Times New Roman"/>
          <w:sz w:val="24"/>
          <w:szCs w:val="24"/>
        </w:rPr>
        <w:t xml:space="preserve"> eskime durumunu göreceli eskime olarak değerlendirmekte</w:t>
      </w:r>
      <w:r w:rsidR="00D95909">
        <w:rPr>
          <w:rFonts w:ascii="Times New Roman" w:hAnsi="Times New Roman" w:cs="Times New Roman"/>
          <w:sz w:val="24"/>
          <w:szCs w:val="24"/>
        </w:rPr>
        <w:t xml:space="preserve"> ve</w:t>
      </w:r>
      <w:r w:rsidR="007445A5">
        <w:rPr>
          <w:rFonts w:ascii="Times New Roman" w:hAnsi="Times New Roman" w:cs="Times New Roman"/>
          <w:sz w:val="24"/>
          <w:szCs w:val="24"/>
        </w:rPr>
        <w:t xml:space="preserve"> </w:t>
      </w:r>
      <w:r w:rsidRPr="00491298">
        <w:rPr>
          <w:rFonts w:ascii="Times New Roman" w:hAnsi="Times New Roman" w:cs="Times New Roman"/>
          <w:sz w:val="24"/>
          <w:szCs w:val="24"/>
        </w:rPr>
        <w:t>yaptığı literatür taramasından hareketle üründeki gerçek, teknik eskimenin dışında</w:t>
      </w:r>
      <w:r w:rsidR="00B23547" w:rsidRPr="00491298">
        <w:rPr>
          <w:rFonts w:ascii="Times New Roman" w:hAnsi="Times New Roman" w:cs="Times New Roman"/>
          <w:sz w:val="24"/>
          <w:szCs w:val="24"/>
        </w:rPr>
        <w:t xml:space="preserve">ki bu </w:t>
      </w:r>
      <w:r w:rsidR="00F01E88" w:rsidRPr="00491298">
        <w:rPr>
          <w:rFonts w:ascii="Times New Roman" w:hAnsi="Times New Roman" w:cs="Times New Roman"/>
          <w:sz w:val="24"/>
          <w:szCs w:val="24"/>
        </w:rPr>
        <w:t>göreceli eskimenin üç</w:t>
      </w:r>
      <w:r w:rsidRPr="00491298">
        <w:rPr>
          <w:rFonts w:ascii="Times New Roman" w:hAnsi="Times New Roman" w:cs="Times New Roman"/>
          <w:sz w:val="24"/>
          <w:szCs w:val="24"/>
        </w:rPr>
        <w:t xml:space="preserve"> farklı şekilde oluştuğun</w:t>
      </w:r>
      <w:r w:rsidR="00B23547" w:rsidRPr="00491298">
        <w:rPr>
          <w:rFonts w:ascii="Times New Roman" w:hAnsi="Times New Roman" w:cs="Times New Roman"/>
          <w:sz w:val="24"/>
          <w:szCs w:val="24"/>
        </w:rPr>
        <w:t>u belirtmektedir</w:t>
      </w:r>
      <w:r w:rsidR="007445A5">
        <w:rPr>
          <w:rFonts w:ascii="Times New Roman" w:hAnsi="Times New Roman" w:cs="Times New Roman"/>
          <w:sz w:val="24"/>
          <w:szCs w:val="24"/>
        </w:rPr>
        <w:t xml:space="preserve">. </w:t>
      </w:r>
      <w:r w:rsidR="00B23547" w:rsidRPr="00491298">
        <w:rPr>
          <w:rFonts w:ascii="Times New Roman" w:hAnsi="Times New Roman" w:cs="Times New Roman"/>
          <w:sz w:val="24"/>
          <w:szCs w:val="24"/>
        </w:rPr>
        <w:t>Bu</w:t>
      </w:r>
      <w:r w:rsidR="00B57390">
        <w:rPr>
          <w:rFonts w:ascii="Times New Roman" w:hAnsi="Times New Roman" w:cs="Times New Roman"/>
          <w:sz w:val="24"/>
          <w:szCs w:val="24"/>
        </w:rPr>
        <w:t xml:space="preserve">na </w:t>
      </w:r>
      <w:r w:rsidR="00F01E88" w:rsidRPr="00491298">
        <w:rPr>
          <w:rFonts w:ascii="Times New Roman" w:hAnsi="Times New Roman" w:cs="Times New Roman"/>
          <w:sz w:val="24"/>
          <w:szCs w:val="24"/>
        </w:rPr>
        <w:t>göre, ürünler</w:t>
      </w:r>
      <w:r w:rsidR="00B23547" w:rsidRPr="00491298">
        <w:rPr>
          <w:rFonts w:ascii="Times New Roman" w:hAnsi="Times New Roman" w:cs="Times New Roman"/>
          <w:sz w:val="24"/>
          <w:szCs w:val="24"/>
        </w:rPr>
        <w:t xml:space="preserve"> </w:t>
      </w:r>
      <w:r w:rsidRPr="00491298">
        <w:rPr>
          <w:rFonts w:ascii="Times New Roman" w:hAnsi="Times New Roman" w:cs="Times New Roman"/>
          <w:sz w:val="24"/>
          <w:szCs w:val="24"/>
        </w:rPr>
        <w:t>pazara sürülen yeni ürünler</w:t>
      </w:r>
      <w:r w:rsidR="00B23547" w:rsidRPr="00491298">
        <w:rPr>
          <w:rFonts w:ascii="Times New Roman" w:hAnsi="Times New Roman" w:cs="Times New Roman"/>
          <w:sz w:val="24"/>
          <w:szCs w:val="24"/>
        </w:rPr>
        <w:t>e kıyasla</w:t>
      </w:r>
      <w:r w:rsidRPr="00491298">
        <w:rPr>
          <w:rFonts w:ascii="Times New Roman" w:hAnsi="Times New Roman" w:cs="Times New Roman"/>
          <w:sz w:val="24"/>
          <w:szCs w:val="24"/>
        </w:rPr>
        <w:t xml:space="preserve"> teknolojik olarak geride kaldığında teknolojik eskime</w:t>
      </w:r>
      <w:r w:rsidR="00884614">
        <w:rPr>
          <w:rFonts w:ascii="Times New Roman" w:hAnsi="Times New Roman" w:cs="Times New Roman"/>
          <w:sz w:val="24"/>
          <w:szCs w:val="24"/>
        </w:rPr>
        <w:t>,</w:t>
      </w:r>
      <w:r w:rsidRPr="00491298">
        <w:rPr>
          <w:rFonts w:ascii="Times New Roman" w:hAnsi="Times New Roman" w:cs="Times New Roman"/>
          <w:sz w:val="24"/>
          <w:szCs w:val="24"/>
        </w:rPr>
        <w:t xml:space="preserve"> finansal faktörler sebebi ile ürünün elde tutulmaya değmeyeceği düşünüldüğünde ekonomik eskime</w:t>
      </w:r>
      <w:r w:rsidR="00884614">
        <w:rPr>
          <w:rFonts w:ascii="Times New Roman" w:hAnsi="Times New Roman" w:cs="Times New Roman"/>
          <w:sz w:val="24"/>
          <w:szCs w:val="24"/>
        </w:rPr>
        <w:t>,</w:t>
      </w:r>
      <w:r w:rsidR="00B23547" w:rsidRPr="00491298">
        <w:rPr>
          <w:rFonts w:ascii="Times New Roman" w:hAnsi="Times New Roman" w:cs="Times New Roman"/>
          <w:sz w:val="24"/>
          <w:szCs w:val="24"/>
        </w:rPr>
        <w:t xml:space="preserve"> ürün tüketiciye çekici gelme</w:t>
      </w:r>
      <w:r w:rsidRPr="00491298">
        <w:rPr>
          <w:rFonts w:ascii="Times New Roman" w:hAnsi="Times New Roman" w:cs="Times New Roman"/>
          <w:sz w:val="24"/>
          <w:szCs w:val="24"/>
        </w:rPr>
        <w:t>meye başladığında veya üründen duyulan memnuniyet yok olduğunda psikolojik eskime meydana gelmektedir. Yazar</w:t>
      </w:r>
      <w:r w:rsidR="007445A5">
        <w:rPr>
          <w:rFonts w:ascii="Times New Roman" w:hAnsi="Times New Roman" w:cs="Times New Roman"/>
          <w:sz w:val="24"/>
          <w:szCs w:val="24"/>
        </w:rPr>
        <w:t>,</w:t>
      </w:r>
      <w:r w:rsidRPr="00491298">
        <w:rPr>
          <w:rFonts w:ascii="Times New Roman" w:hAnsi="Times New Roman" w:cs="Times New Roman"/>
          <w:sz w:val="24"/>
          <w:szCs w:val="24"/>
        </w:rPr>
        <w:t xml:space="preserve"> yaptığı ampirik araştırmayla ürün kullanım ömründe </w:t>
      </w:r>
      <w:r w:rsidRPr="00491298">
        <w:rPr>
          <w:rFonts w:ascii="Times New Roman" w:hAnsi="Times New Roman" w:cs="Times New Roman"/>
          <w:sz w:val="24"/>
          <w:szCs w:val="24"/>
        </w:rPr>
        <w:lastRenderedPageBreak/>
        <w:t>teknik eskime</w:t>
      </w:r>
      <w:r w:rsidR="00AD645D" w:rsidRPr="00491298">
        <w:rPr>
          <w:rFonts w:ascii="Times New Roman" w:hAnsi="Times New Roman" w:cs="Times New Roman"/>
          <w:sz w:val="24"/>
          <w:szCs w:val="24"/>
        </w:rPr>
        <w:t>nin yanında</w:t>
      </w:r>
      <w:r w:rsidR="00781A7A">
        <w:rPr>
          <w:rFonts w:ascii="Times New Roman" w:hAnsi="Times New Roman" w:cs="Times New Roman"/>
          <w:sz w:val="24"/>
          <w:szCs w:val="24"/>
        </w:rPr>
        <w:t xml:space="preserve"> </w:t>
      </w:r>
      <w:r w:rsidRPr="00491298">
        <w:rPr>
          <w:rFonts w:ascii="Times New Roman" w:hAnsi="Times New Roman" w:cs="Times New Roman"/>
          <w:sz w:val="24"/>
          <w:szCs w:val="24"/>
        </w:rPr>
        <w:t>değinilen bu üç göreceli eskime durumunun etkili olduğunu göstermiştir (Cooper,</w:t>
      </w:r>
      <w:r w:rsidR="007445A5">
        <w:rPr>
          <w:rFonts w:ascii="Times New Roman" w:hAnsi="Times New Roman" w:cs="Times New Roman"/>
          <w:sz w:val="24"/>
          <w:szCs w:val="24"/>
        </w:rPr>
        <w:t xml:space="preserve"> </w:t>
      </w:r>
      <w:r w:rsidRPr="00491298">
        <w:rPr>
          <w:rFonts w:ascii="Times New Roman" w:hAnsi="Times New Roman" w:cs="Times New Roman"/>
          <w:sz w:val="24"/>
          <w:szCs w:val="24"/>
        </w:rPr>
        <w:t>2004:</w:t>
      </w:r>
      <w:r w:rsidR="007445A5">
        <w:rPr>
          <w:rFonts w:ascii="Times New Roman" w:hAnsi="Times New Roman" w:cs="Times New Roman"/>
          <w:sz w:val="24"/>
          <w:szCs w:val="24"/>
        </w:rPr>
        <w:t xml:space="preserve"> </w:t>
      </w:r>
      <w:r w:rsidRPr="00491298">
        <w:rPr>
          <w:rFonts w:ascii="Times New Roman" w:hAnsi="Times New Roman" w:cs="Times New Roman"/>
          <w:sz w:val="24"/>
          <w:szCs w:val="24"/>
        </w:rPr>
        <w:t>440).</w:t>
      </w:r>
      <w:r w:rsidR="00781A7A">
        <w:rPr>
          <w:rFonts w:ascii="Times New Roman" w:hAnsi="Times New Roman" w:cs="Times New Roman"/>
          <w:sz w:val="24"/>
          <w:szCs w:val="24"/>
        </w:rPr>
        <w:t xml:space="preserve"> </w:t>
      </w:r>
      <w:r w:rsidR="00AD645D" w:rsidRPr="00491298">
        <w:rPr>
          <w:rFonts w:ascii="Times New Roman" w:hAnsi="Times New Roman" w:cs="Times New Roman"/>
          <w:sz w:val="24"/>
          <w:szCs w:val="24"/>
        </w:rPr>
        <w:t>Ülkemizde yapılan bazı ampirik araştırmalar da bu bulguları destekler niteliktedir.</w:t>
      </w:r>
      <w:r w:rsidR="00781A7A">
        <w:rPr>
          <w:rFonts w:ascii="Times New Roman" w:hAnsi="Times New Roman" w:cs="Times New Roman"/>
          <w:sz w:val="24"/>
          <w:szCs w:val="24"/>
        </w:rPr>
        <w:t xml:space="preserve"> </w:t>
      </w:r>
      <w:r w:rsidR="00AD645D" w:rsidRPr="00491298">
        <w:rPr>
          <w:rFonts w:ascii="Times New Roman" w:hAnsi="Times New Roman" w:cs="Times New Roman"/>
          <w:sz w:val="24"/>
          <w:szCs w:val="24"/>
        </w:rPr>
        <w:t xml:space="preserve">2018 yılında, </w:t>
      </w:r>
      <w:r w:rsidR="000768A4" w:rsidRPr="00491298">
        <w:rPr>
          <w:rFonts w:ascii="Times New Roman" w:hAnsi="Times New Roman" w:cs="Times New Roman"/>
          <w:sz w:val="24"/>
          <w:szCs w:val="24"/>
        </w:rPr>
        <w:t xml:space="preserve">2209 kişi ile yapılan </w:t>
      </w:r>
      <w:r w:rsidR="00884614">
        <w:rPr>
          <w:rFonts w:ascii="Times New Roman" w:hAnsi="Times New Roman" w:cs="Times New Roman"/>
          <w:sz w:val="24"/>
          <w:szCs w:val="24"/>
        </w:rPr>
        <w:t xml:space="preserve">israf </w:t>
      </w:r>
      <w:r w:rsidR="000768A4" w:rsidRPr="00491298">
        <w:rPr>
          <w:rFonts w:ascii="Times New Roman" w:hAnsi="Times New Roman" w:cs="Times New Roman"/>
          <w:sz w:val="24"/>
          <w:szCs w:val="24"/>
        </w:rPr>
        <w:t>araştırması</w:t>
      </w:r>
      <w:r w:rsidR="00A16F5D" w:rsidRPr="00491298">
        <w:rPr>
          <w:rFonts w:ascii="Times New Roman" w:hAnsi="Times New Roman" w:cs="Times New Roman"/>
          <w:sz w:val="24"/>
          <w:szCs w:val="24"/>
        </w:rPr>
        <w:t xml:space="preserve"> rapor</w:t>
      </w:r>
      <w:r w:rsidR="00AD645D" w:rsidRPr="00491298">
        <w:rPr>
          <w:rFonts w:ascii="Times New Roman" w:hAnsi="Times New Roman" w:cs="Times New Roman"/>
          <w:sz w:val="24"/>
          <w:szCs w:val="24"/>
        </w:rPr>
        <w:t>unda</w:t>
      </w:r>
      <w:r w:rsidR="000768A4" w:rsidRPr="00491298">
        <w:rPr>
          <w:rFonts w:ascii="Times New Roman" w:hAnsi="Times New Roman" w:cs="Times New Roman"/>
          <w:sz w:val="24"/>
          <w:szCs w:val="24"/>
        </w:rPr>
        <w:t xml:space="preserve"> Türk tüketicilerin %58</w:t>
      </w:r>
      <w:r w:rsidR="007445A5">
        <w:rPr>
          <w:rFonts w:ascii="Times New Roman" w:hAnsi="Times New Roman" w:cs="Times New Roman"/>
          <w:sz w:val="24"/>
          <w:szCs w:val="24"/>
        </w:rPr>
        <w:t>’</w:t>
      </w:r>
      <w:r w:rsidR="000768A4" w:rsidRPr="00491298">
        <w:rPr>
          <w:rFonts w:ascii="Times New Roman" w:hAnsi="Times New Roman" w:cs="Times New Roman"/>
          <w:sz w:val="24"/>
          <w:szCs w:val="24"/>
        </w:rPr>
        <w:t>sinin cep telefonlarını</w:t>
      </w:r>
      <w:r w:rsidR="00884614">
        <w:rPr>
          <w:rFonts w:ascii="Times New Roman" w:hAnsi="Times New Roman" w:cs="Times New Roman"/>
          <w:sz w:val="24"/>
          <w:szCs w:val="24"/>
        </w:rPr>
        <w:t>,</w:t>
      </w:r>
      <w:r w:rsidR="007445A5">
        <w:rPr>
          <w:rFonts w:ascii="Times New Roman" w:hAnsi="Times New Roman" w:cs="Times New Roman"/>
          <w:sz w:val="24"/>
          <w:szCs w:val="24"/>
        </w:rPr>
        <w:t xml:space="preserve"> </w:t>
      </w:r>
      <w:r w:rsidR="000768A4" w:rsidRPr="00491298">
        <w:rPr>
          <w:rFonts w:ascii="Times New Roman" w:hAnsi="Times New Roman" w:cs="Times New Roman"/>
          <w:sz w:val="24"/>
          <w:szCs w:val="24"/>
        </w:rPr>
        <w:t>yaklaşık %28</w:t>
      </w:r>
      <w:r w:rsidR="007445A5">
        <w:rPr>
          <w:rFonts w:ascii="Times New Roman" w:hAnsi="Times New Roman" w:cs="Times New Roman"/>
          <w:sz w:val="24"/>
          <w:szCs w:val="24"/>
        </w:rPr>
        <w:t>’</w:t>
      </w:r>
      <w:r w:rsidR="000768A4" w:rsidRPr="00491298">
        <w:rPr>
          <w:rFonts w:ascii="Times New Roman" w:hAnsi="Times New Roman" w:cs="Times New Roman"/>
          <w:sz w:val="24"/>
          <w:szCs w:val="24"/>
        </w:rPr>
        <w:t>sinin beyaz eşyalarını ve mobilyalarını dört yılda bir veya daha sık değiştirdiğini göstermiştir</w:t>
      </w:r>
      <w:r w:rsidR="00AD645D" w:rsidRPr="00491298">
        <w:rPr>
          <w:rFonts w:ascii="Times New Roman" w:hAnsi="Times New Roman" w:cs="Times New Roman"/>
          <w:sz w:val="24"/>
          <w:szCs w:val="24"/>
        </w:rPr>
        <w:t xml:space="preserve"> (Türkiye İsraf Raporu, 2018)</w:t>
      </w:r>
      <w:r w:rsidR="000768A4" w:rsidRPr="00491298">
        <w:rPr>
          <w:rFonts w:ascii="Times New Roman" w:hAnsi="Times New Roman" w:cs="Times New Roman"/>
          <w:sz w:val="24"/>
          <w:szCs w:val="24"/>
        </w:rPr>
        <w:t>.</w:t>
      </w:r>
      <w:r w:rsidR="00443A8D">
        <w:rPr>
          <w:rFonts w:ascii="Times New Roman" w:hAnsi="Times New Roman" w:cs="Times New Roman"/>
          <w:sz w:val="24"/>
          <w:szCs w:val="24"/>
        </w:rPr>
        <w:t xml:space="preserve"> </w:t>
      </w:r>
      <w:r w:rsidR="00F01E88" w:rsidRPr="00491298">
        <w:rPr>
          <w:rFonts w:ascii="Times New Roman" w:hAnsi="Times New Roman" w:cs="Times New Roman"/>
          <w:sz w:val="24"/>
          <w:szCs w:val="24"/>
        </w:rPr>
        <w:t>Raporda özellikle</w:t>
      </w:r>
      <w:r w:rsidR="000768A4" w:rsidRPr="00491298">
        <w:rPr>
          <w:rFonts w:ascii="Times New Roman" w:hAnsi="Times New Roman" w:cs="Times New Roman"/>
          <w:sz w:val="24"/>
          <w:szCs w:val="24"/>
        </w:rPr>
        <w:t xml:space="preserve"> mobilya ve cep t</w:t>
      </w:r>
      <w:r w:rsidR="00AD645D" w:rsidRPr="00491298">
        <w:rPr>
          <w:rFonts w:ascii="Times New Roman" w:hAnsi="Times New Roman" w:cs="Times New Roman"/>
          <w:sz w:val="24"/>
          <w:szCs w:val="24"/>
        </w:rPr>
        <w:t>elefonlarının değiştirilmesinde ürünün</w:t>
      </w:r>
      <w:r w:rsidR="000768A4" w:rsidRPr="00491298">
        <w:rPr>
          <w:rFonts w:ascii="Times New Roman" w:hAnsi="Times New Roman" w:cs="Times New Roman"/>
          <w:sz w:val="24"/>
          <w:szCs w:val="24"/>
        </w:rPr>
        <w:t xml:space="preserve"> görüntüsünden sıkılma ve piyasa</w:t>
      </w:r>
      <w:r w:rsidR="00884614">
        <w:rPr>
          <w:rFonts w:ascii="Times New Roman" w:hAnsi="Times New Roman" w:cs="Times New Roman"/>
          <w:sz w:val="24"/>
          <w:szCs w:val="24"/>
        </w:rPr>
        <w:t>d</w:t>
      </w:r>
      <w:r w:rsidR="000768A4" w:rsidRPr="00491298">
        <w:rPr>
          <w:rFonts w:ascii="Times New Roman" w:hAnsi="Times New Roman" w:cs="Times New Roman"/>
          <w:sz w:val="24"/>
          <w:szCs w:val="24"/>
        </w:rPr>
        <w:t>a yeni çıkan modelleri istemenin önemli oranda etkisi olduğu belirtilmektedir.</w:t>
      </w:r>
      <w:r w:rsidR="00781A7A">
        <w:rPr>
          <w:rFonts w:ascii="Times New Roman" w:hAnsi="Times New Roman" w:cs="Times New Roman"/>
          <w:sz w:val="24"/>
          <w:szCs w:val="24"/>
        </w:rPr>
        <w:t xml:space="preserve"> </w:t>
      </w:r>
      <w:proofErr w:type="spellStart"/>
      <w:r w:rsidR="000768A4" w:rsidRPr="00491298">
        <w:rPr>
          <w:rFonts w:ascii="Times New Roman" w:hAnsi="Times New Roman" w:cs="Times New Roman"/>
          <w:sz w:val="24"/>
          <w:szCs w:val="24"/>
        </w:rPr>
        <w:t>Deloitte</w:t>
      </w:r>
      <w:proofErr w:type="spellEnd"/>
      <w:r w:rsidR="000768A4" w:rsidRPr="00491298">
        <w:rPr>
          <w:rFonts w:ascii="Times New Roman" w:hAnsi="Times New Roman" w:cs="Times New Roman"/>
          <w:sz w:val="24"/>
          <w:szCs w:val="24"/>
        </w:rPr>
        <w:t xml:space="preserve"> araştırma şirketi tarafından</w:t>
      </w:r>
      <w:r w:rsidR="00C818B0" w:rsidRPr="00491298">
        <w:rPr>
          <w:rFonts w:ascii="Times New Roman" w:hAnsi="Times New Roman" w:cs="Times New Roman"/>
          <w:sz w:val="24"/>
          <w:szCs w:val="24"/>
        </w:rPr>
        <w:t xml:space="preserve"> </w:t>
      </w:r>
      <w:r w:rsidR="000768A4" w:rsidRPr="00491298">
        <w:rPr>
          <w:rFonts w:ascii="Times New Roman" w:hAnsi="Times New Roman" w:cs="Times New Roman"/>
          <w:sz w:val="24"/>
          <w:szCs w:val="24"/>
        </w:rPr>
        <w:t>2017 yılında</w:t>
      </w:r>
      <w:r w:rsidR="00C818B0" w:rsidRPr="00491298">
        <w:rPr>
          <w:rFonts w:ascii="Times New Roman" w:hAnsi="Times New Roman" w:cs="Times New Roman"/>
          <w:sz w:val="24"/>
          <w:szCs w:val="24"/>
        </w:rPr>
        <w:t xml:space="preserve"> global düzeyde yapılan </w:t>
      </w:r>
      <w:r w:rsidR="008C0638">
        <w:rPr>
          <w:rFonts w:ascii="Times New Roman" w:hAnsi="Times New Roman" w:cs="Times New Roman"/>
          <w:sz w:val="24"/>
          <w:szCs w:val="24"/>
        </w:rPr>
        <w:t xml:space="preserve">başka bir </w:t>
      </w:r>
      <w:r w:rsidR="00C818B0" w:rsidRPr="00491298">
        <w:rPr>
          <w:rFonts w:ascii="Times New Roman" w:hAnsi="Times New Roman" w:cs="Times New Roman"/>
          <w:sz w:val="24"/>
          <w:szCs w:val="24"/>
        </w:rPr>
        <w:t xml:space="preserve">araştırmanın Türkiye ayağına ilişkin </w:t>
      </w:r>
      <w:r w:rsidR="000768A4" w:rsidRPr="00491298">
        <w:rPr>
          <w:rFonts w:ascii="Times New Roman" w:hAnsi="Times New Roman" w:cs="Times New Roman"/>
          <w:sz w:val="24"/>
          <w:szCs w:val="24"/>
        </w:rPr>
        <w:t>rapord</w:t>
      </w:r>
      <w:r w:rsidR="007445A5">
        <w:rPr>
          <w:rFonts w:ascii="Times New Roman" w:hAnsi="Times New Roman" w:cs="Times New Roman"/>
          <w:sz w:val="24"/>
          <w:szCs w:val="24"/>
        </w:rPr>
        <w:t>a</w:t>
      </w:r>
      <w:r w:rsidR="00C818B0" w:rsidRPr="00491298">
        <w:rPr>
          <w:rFonts w:ascii="Times New Roman" w:hAnsi="Times New Roman" w:cs="Times New Roman"/>
          <w:sz w:val="24"/>
          <w:szCs w:val="24"/>
        </w:rPr>
        <w:t xml:space="preserve"> </w:t>
      </w:r>
      <w:r w:rsidR="000768A4" w:rsidRPr="00491298">
        <w:rPr>
          <w:rFonts w:ascii="Times New Roman" w:hAnsi="Times New Roman" w:cs="Times New Roman"/>
          <w:sz w:val="24"/>
          <w:szCs w:val="24"/>
        </w:rPr>
        <w:t>Türk tüketicilerin %64</w:t>
      </w:r>
      <w:r w:rsidR="007445A5">
        <w:rPr>
          <w:rFonts w:ascii="Times New Roman" w:hAnsi="Times New Roman" w:cs="Times New Roman"/>
          <w:sz w:val="24"/>
          <w:szCs w:val="24"/>
        </w:rPr>
        <w:t>’</w:t>
      </w:r>
      <w:r w:rsidR="000768A4" w:rsidRPr="00491298">
        <w:rPr>
          <w:rFonts w:ascii="Times New Roman" w:hAnsi="Times New Roman" w:cs="Times New Roman"/>
          <w:sz w:val="24"/>
          <w:szCs w:val="24"/>
        </w:rPr>
        <w:t>ünün cep telefonu</w:t>
      </w:r>
      <w:r w:rsidR="00C818B0" w:rsidRPr="00491298">
        <w:rPr>
          <w:rFonts w:ascii="Times New Roman" w:hAnsi="Times New Roman" w:cs="Times New Roman"/>
          <w:sz w:val="24"/>
          <w:szCs w:val="24"/>
        </w:rPr>
        <w:t>nu</w:t>
      </w:r>
      <w:r w:rsidR="000768A4" w:rsidRPr="00491298">
        <w:rPr>
          <w:rFonts w:ascii="Times New Roman" w:hAnsi="Times New Roman" w:cs="Times New Roman"/>
          <w:sz w:val="24"/>
          <w:szCs w:val="24"/>
        </w:rPr>
        <w:t xml:space="preserve"> son 18 ay içinde değiştirdiği, gelecek bir yıl içinde telefonunu değiştirmeyi planlayanların oranının da %56 olduğu</w:t>
      </w:r>
      <w:r w:rsidR="00C818B0" w:rsidRPr="00491298">
        <w:rPr>
          <w:rFonts w:ascii="Times New Roman" w:hAnsi="Times New Roman" w:cs="Times New Roman"/>
          <w:sz w:val="24"/>
          <w:szCs w:val="24"/>
        </w:rPr>
        <w:t>nu belirtil</w:t>
      </w:r>
      <w:r w:rsidR="00AD645D" w:rsidRPr="00491298">
        <w:rPr>
          <w:rFonts w:ascii="Times New Roman" w:hAnsi="Times New Roman" w:cs="Times New Roman"/>
          <w:sz w:val="24"/>
          <w:szCs w:val="24"/>
        </w:rPr>
        <w:t xml:space="preserve">mektedir. Raporda ayrıca </w:t>
      </w:r>
      <w:r w:rsidR="000768A4" w:rsidRPr="00491298">
        <w:rPr>
          <w:rFonts w:ascii="Times New Roman" w:hAnsi="Times New Roman" w:cs="Times New Roman"/>
          <w:sz w:val="24"/>
          <w:szCs w:val="24"/>
        </w:rPr>
        <w:t>bu oranın Avrupa ortalamasından yüksek olduğu</w:t>
      </w:r>
      <w:r w:rsidR="00C818B0" w:rsidRPr="00491298">
        <w:rPr>
          <w:rFonts w:ascii="Times New Roman" w:hAnsi="Times New Roman" w:cs="Times New Roman"/>
          <w:sz w:val="24"/>
          <w:szCs w:val="24"/>
        </w:rPr>
        <w:t>nun altı çizilmiştir.</w:t>
      </w:r>
      <w:r w:rsidR="000768A4" w:rsidRPr="00491298">
        <w:rPr>
          <w:rFonts w:ascii="Times New Roman" w:hAnsi="Times New Roman" w:cs="Times New Roman"/>
          <w:sz w:val="24"/>
          <w:szCs w:val="24"/>
        </w:rPr>
        <w:t xml:space="preserve"> Aynı raporda</w:t>
      </w:r>
      <w:r w:rsidR="00C818B0" w:rsidRPr="00491298">
        <w:rPr>
          <w:rFonts w:ascii="Times New Roman" w:hAnsi="Times New Roman" w:cs="Times New Roman"/>
          <w:sz w:val="24"/>
          <w:szCs w:val="24"/>
        </w:rPr>
        <w:t xml:space="preserve"> telefonunu değiştirme motivasyonlarına ilişkin bilgiler de sunulmuştur. Buna göre</w:t>
      </w:r>
      <w:r w:rsidR="00884614">
        <w:rPr>
          <w:rFonts w:ascii="Times New Roman" w:hAnsi="Times New Roman" w:cs="Times New Roman"/>
          <w:sz w:val="24"/>
          <w:szCs w:val="24"/>
        </w:rPr>
        <w:t>;</w:t>
      </w:r>
      <w:r w:rsidR="00C818B0" w:rsidRPr="00491298">
        <w:rPr>
          <w:rFonts w:ascii="Times New Roman" w:hAnsi="Times New Roman" w:cs="Times New Roman"/>
          <w:sz w:val="24"/>
          <w:szCs w:val="24"/>
        </w:rPr>
        <w:t xml:space="preserve"> </w:t>
      </w:r>
      <w:r w:rsidR="000768A4" w:rsidRPr="00491298">
        <w:rPr>
          <w:rFonts w:ascii="Times New Roman" w:hAnsi="Times New Roman" w:cs="Times New Roman"/>
          <w:sz w:val="24"/>
          <w:szCs w:val="24"/>
        </w:rPr>
        <w:t>ürünün demode olmasının, yeni modellerin piyasaya çıkmasının, mevcut kampanya ve indirimlerin Türk tüketiciler tarafından telefonunu değiştirme motivasyonları</w:t>
      </w:r>
      <w:r w:rsidR="00DE2CA2" w:rsidRPr="00491298">
        <w:rPr>
          <w:rFonts w:ascii="Times New Roman" w:hAnsi="Times New Roman" w:cs="Times New Roman"/>
          <w:sz w:val="24"/>
          <w:szCs w:val="24"/>
        </w:rPr>
        <w:t xml:space="preserve"> </w:t>
      </w:r>
      <w:r w:rsidR="000768A4" w:rsidRPr="00491298">
        <w:rPr>
          <w:rFonts w:ascii="Times New Roman" w:hAnsi="Times New Roman" w:cs="Times New Roman"/>
          <w:sz w:val="24"/>
          <w:szCs w:val="24"/>
        </w:rPr>
        <w:t>arasında belirtilme sıklığının Avrupa ortalamalarının çok üzerinde olduğu görülmüştür (</w:t>
      </w:r>
      <w:proofErr w:type="spellStart"/>
      <w:r w:rsidR="000768A4" w:rsidRPr="00491298">
        <w:rPr>
          <w:rFonts w:ascii="Times New Roman" w:hAnsi="Times New Roman" w:cs="Times New Roman"/>
          <w:sz w:val="24"/>
          <w:szCs w:val="24"/>
        </w:rPr>
        <w:t>Deloitte</w:t>
      </w:r>
      <w:proofErr w:type="spellEnd"/>
      <w:r w:rsidR="000768A4" w:rsidRPr="00491298">
        <w:rPr>
          <w:rFonts w:ascii="Times New Roman" w:hAnsi="Times New Roman" w:cs="Times New Roman"/>
          <w:sz w:val="24"/>
          <w:szCs w:val="24"/>
        </w:rPr>
        <w:t>,</w:t>
      </w:r>
      <w:r w:rsidR="007445A5">
        <w:rPr>
          <w:rFonts w:ascii="Times New Roman" w:hAnsi="Times New Roman" w:cs="Times New Roman"/>
          <w:sz w:val="24"/>
          <w:szCs w:val="24"/>
        </w:rPr>
        <w:t xml:space="preserve"> </w:t>
      </w:r>
      <w:r w:rsidR="000768A4" w:rsidRPr="00491298">
        <w:rPr>
          <w:rFonts w:ascii="Times New Roman" w:hAnsi="Times New Roman" w:cs="Times New Roman"/>
          <w:sz w:val="24"/>
          <w:szCs w:val="24"/>
        </w:rPr>
        <w:t xml:space="preserve">2017). </w:t>
      </w:r>
      <w:r w:rsidR="00140478" w:rsidRPr="00491298">
        <w:rPr>
          <w:rFonts w:ascii="Times New Roman" w:hAnsi="Times New Roman" w:cs="Times New Roman"/>
          <w:sz w:val="24"/>
          <w:szCs w:val="24"/>
        </w:rPr>
        <w:t>Bulgular</w:t>
      </w:r>
      <w:r w:rsidR="00781A7A">
        <w:rPr>
          <w:rFonts w:ascii="Times New Roman" w:hAnsi="Times New Roman" w:cs="Times New Roman"/>
          <w:sz w:val="24"/>
          <w:szCs w:val="24"/>
        </w:rPr>
        <w:t xml:space="preserve"> </w:t>
      </w:r>
      <w:r w:rsidR="00140478" w:rsidRPr="00491298">
        <w:rPr>
          <w:rFonts w:ascii="Times New Roman" w:hAnsi="Times New Roman" w:cs="Times New Roman"/>
          <w:sz w:val="24"/>
          <w:szCs w:val="24"/>
        </w:rPr>
        <w:t>ülkemizde sürdürülebilir tüketimin desteklenmesi için ürün değiştirme kararlarının dinamiklerinin anlaşılması, ürün kullanım ömrünün uzatılması ve değiştirme sıklığının azaltılması için ne gibi önlemler alın</w:t>
      </w:r>
      <w:r w:rsidR="00884614">
        <w:rPr>
          <w:rFonts w:ascii="Times New Roman" w:hAnsi="Times New Roman" w:cs="Times New Roman"/>
          <w:sz w:val="24"/>
          <w:szCs w:val="24"/>
        </w:rPr>
        <w:t xml:space="preserve">ması gerektiğini </w:t>
      </w:r>
      <w:r w:rsidR="00140478" w:rsidRPr="00491298">
        <w:rPr>
          <w:rFonts w:ascii="Times New Roman" w:hAnsi="Times New Roman" w:cs="Times New Roman"/>
          <w:sz w:val="24"/>
          <w:szCs w:val="24"/>
        </w:rPr>
        <w:t>göster</w:t>
      </w:r>
      <w:r w:rsidR="00884614">
        <w:rPr>
          <w:rFonts w:ascii="Times New Roman" w:hAnsi="Times New Roman" w:cs="Times New Roman"/>
          <w:sz w:val="24"/>
          <w:szCs w:val="24"/>
        </w:rPr>
        <w:t>en</w:t>
      </w:r>
      <w:r w:rsidR="00140478" w:rsidRPr="00491298">
        <w:rPr>
          <w:rFonts w:ascii="Times New Roman" w:hAnsi="Times New Roman" w:cs="Times New Roman"/>
          <w:sz w:val="24"/>
          <w:szCs w:val="24"/>
        </w:rPr>
        <w:t xml:space="preserve"> daha fazla bilimsel araştırmaya ihtiyaç duyulduğuna işaret etmektedir.</w:t>
      </w:r>
      <w:r w:rsidR="00781A7A">
        <w:rPr>
          <w:rFonts w:ascii="Times New Roman" w:hAnsi="Times New Roman" w:cs="Times New Roman"/>
          <w:sz w:val="24"/>
          <w:szCs w:val="24"/>
        </w:rPr>
        <w:t xml:space="preserve"> </w:t>
      </w:r>
    </w:p>
    <w:p w14:paraId="4D9510E4" w14:textId="72BBD7A4" w:rsidR="003C5102" w:rsidRPr="00491298" w:rsidRDefault="00DC1A69" w:rsidP="00491298">
      <w:pPr>
        <w:spacing w:after="120" w:line="240" w:lineRule="auto"/>
        <w:ind w:firstLine="709"/>
        <w:jc w:val="both"/>
        <w:rPr>
          <w:rFonts w:ascii="Times New Roman" w:hAnsi="Times New Roman" w:cs="Times New Roman"/>
          <w:sz w:val="24"/>
          <w:szCs w:val="24"/>
        </w:rPr>
      </w:pPr>
      <w:r w:rsidRPr="001F789A">
        <w:rPr>
          <w:rFonts w:ascii="Times New Roman" w:hAnsi="Times New Roman" w:cs="Times New Roman"/>
          <w:sz w:val="24"/>
          <w:szCs w:val="24"/>
        </w:rPr>
        <w:t>Bu bağlamda bu araştır</w:t>
      </w:r>
      <w:r w:rsidR="00365BBE" w:rsidRPr="001F789A">
        <w:rPr>
          <w:rFonts w:ascii="Times New Roman" w:hAnsi="Times New Roman" w:cs="Times New Roman"/>
          <w:sz w:val="24"/>
          <w:szCs w:val="24"/>
        </w:rPr>
        <w:t>mada farklı ürün grupları</w:t>
      </w:r>
      <w:r w:rsidR="00A01C9E" w:rsidRPr="001F789A">
        <w:rPr>
          <w:rFonts w:ascii="Times New Roman" w:hAnsi="Times New Roman" w:cs="Times New Roman"/>
          <w:sz w:val="24"/>
          <w:szCs w:val="24"/>
        </w:rPr>
        <w:t xml:space="preserve"> için</w:t>
      </w:r>
      <w:r w:rsidR="005972DB" w:rsidRPr="001F789A">
        <w:rPr>
          <w:rFonts w:ascii="Times New Roman" w:hAnsi="Times New Roman" w:cs="Times New Roman"/>
          <w:sz w:val="24"/>
          <w:szCs w:val="24"/>
        </w:rPr>
        <w:t xml:space="preserve"> farklı </w:t>
      </w:r>
      <w:r w:rsidR="00A01C9E" w:rsidRPr="001F789A">
        <w:rPr>
          <w:rFonts w:ascii="Times New Roman" w:hAnsi="Times New Roman" w:cs="Times New Roman"/>
          <w:sz w:val="24"/>
          <w:szCs w:val="24"/>
        </w:rPr>
        <w:t>eskime</w:t>
      </w:r>
      <w:r w:rsidR="005972DB" w:rsidRPr="001F789A">
        <w:rPr>
          <w:rFonts w:ascii="Times New Roman" w:hAnsi="Times New Roman" w:cs="Times New Roman"/>
          <w:sz w:val="24"/>
          <w:szCs w:val="24"/>
        </w:rPr>
        <w:t xml:space="preserve"> </w:t>
      </w:r>
      <w:r w:rsidR="00B121D7" w:rsidRPr="001F789A">
        <w:rPr>
          <w:rFonts w:ascii="Times New Roman" w:hAnsi="Times New Roman" w:cs="Times New Roman"/>
          <w:sz w:val="24"/>
          <w:szCs w:val="24"/>
        </w:rPr>
        <w:t xml:space="preserve">şekillerinin hangi süreler içinde gerçekleştiği, bu süreler ışığında </w:t>
      </w:r>
      <w:r w:rsidR="005972DB" w:rsidRPr="001F789A">
        <w:rPr>
          <w:rFonts w:ascii="Times New Roman" w:hAnsi="Times New Roman" w:cs="Times New Roman"/>
          <w:sz w:val="24"/>
          <w:szCs w:val="24"/>
        </w:rPr>
        <w:t>“eskime</w:t>
      </w:r>
      <w:r w:rsidR="00A01C9E" w:rsidRPr="001F789A">
        <w:rPr>
          <w:rFonts w:ascii="Times New Roman" w:hAnsi="Times New Roman" w:cs="Times New Roman"/>
          <w:sz w:val="24"/>
          <w:szCs w:val="24"/>
        </w:rPr>
        <w:t xml:space="preserve"> fazlarının</w:t>
      </w:r>
      <w:r w:rsidR="005972DB" w:rsidRPr="001F789A">
        <w:rPr>
          <w:rFonts w:ascii="Times New Roman" w:hAnsi="Times New Roman" w:cs="Times New Roman"/>
          <w:sz w:val="24"/>
          <w:szCs w:val="24"/>
        </w:rPr>
        <w:t>”</w:t>
      </w:r>
      <w:r w:rsidR="00B121D7" w:rsidRPr="001F789A">
        <w:rPr>
          <w:rFonts w:ascii="Times New Roman" w:hAnsi="Times New Roman" w:cs="Times New Roman"/>
          <w:sz w:val="24"/>
          <w:szCs w:val="24"/>
        </w:rPr>
        <w:t xml:space="preserve"> tanımlanmasının mümkün olup olmadığı üzerinde durulmuştur.</w:t>
      </w:r>
      <w:r w:rsidR="00781A7A" w:rsidRPr="001F789A">
        <w:rPr>
          <w:rFonts w:ascii="Times New Roman" w:hAnsi="Times New Roman" w:cs="Times New Roman"/>
          <w:sz w:val="24"/>
          <w:szCs w:val="24"/>
        </w:rPr>
        <w:t xml:space="preserve"> </w:t>
      </w:r>
      <w:r w:rsidRPr="001F789A">
        <w:rPr>
          <w:rFonts w:ascii="Times New Roman" w:hAnsi="Times New Roman" w:cs="Times New Roman"/>
          <w:sz w:val="24"/>
          <w:szCs w:val="24"/>
        </w:rPr>
        <w:t>Ürün eskime</w:t>
      </w:r>
      <w:r w:rsidR="00B121D7" w:rsidRPr="001F789A">
        <w:rPr>
          <w:rFonts w:ascii="Times New Roman" w:hAnsi="Times New Roman" w:cs="Times New Roman"/>
          <w:sz w:val="24"/>
          <w:szCs w:val="24"/>
        </w:rPr>
        <w:t xml:space="preserve"> şekilleri</w:t>
      </w:r>
      <w:r w:rsidR="00A01C9E" w:rsidRPr="001F789A">
        <w:rPr>
          <w:rFonts w:ascii="Times New Roman" w:hAnsi="Times New Roman" w:cs="Times New Roman"/>
          <w:sz w:val="24"/>
          <w:szCs w:val="24"/>
        </w:rPr>
        <w:t>,</w:t>
      </w:r>
      <w:r w:rsidR="00781A7A" w:rsidRPr="001F789A">
        <w:rPr>
          <w:rFonts w:ascii="Times New Roman" w:hAnsi="Times New Roman" w:cs="Times New Roman"/>
          <w:sz w:val="24"/>
          <w:szCs w:val="24"/>
        </w:rPr>
        <w:t xml:space="preserve"> </w:t>
      </w:r>
      <w:r w:rsidR="00A01C9E" w:rsidRPr="001F789A">
        <w:rPr>
          <w:rFonts w:ascii="Times New Roman" w:hAnsi="Times New Roman" w:cs="Times New Roman"/>
          <w:sz w:val="24"/>
          <w:szCs w:val="24"/>
        </w:rPr>
        <w:t>yukarıda verilen araştırmalar doğrultusunda temelde</w:t>
      </w:r>
      <w:r w:rsidR="00781A7A" w:rsidRPr="001F789A">
        <w:rPr>
          <w:rFonts w:ascii="Times New Roman" w:hAnsi="Times New Roman" w:cs="Times New Roman"/>
          <w:sz w:val="24"/>
          <w:szCs w:val="24"/>
        </w:rPr>
        <w:t xml:space="preserve"> </w:t>
      </w:r>
      <w:r w:rsidR="00A01C9E" w:rsidRPr="001F789A">
        <w:rPr>
          <w:rFonts w:ascii="Times New Roman" w:hAnsi="Times New Roman" w:cs="Times New Roman"/>
          <w:sz w:val="24"/>
          <w:szCs w:val="24"/>
        </w:rPr>
        <w:t>(1) teknik eskime</w:t>
      </w:r>
      <w:r w:rsidRPr="001F789A">
        <w:rPr>
          <w:rFonts w:ascii="Times New Roman" w:hAnsi="Times New Roman" w:cs="Times New Roman"/>
          <w:sz w:val="24"/>
          <w:szCs w:val="24"/>
        </w:rPr>
        <w:t xml:space="preserve"> </w:t>
      </w:r>
      <w:r w:rsidR="00A01C9E" w:rsidRPr="001F789A">
        <w:rPr>
          <w:rFonts w:ascii="Times New Roman" w:hAnsi="Times New Roman" w:cs="Times New Roman"/>
          <w:sz w:val="24"/>
          <w:szCs w:val="24"/>
        </w:rPr>
        <w:t>ve</w:t>
      </w:r>
      <w:r w:rsidR="00781A7A" w:rsidRPr="001F789A">
        <w:rPr>
          <w:rFonts w:ascii="Times New Roman" w:hAnsi="Times New Roman" w:cs="Times New Roman"/>
          <w:sz w:val="24"/>
          <w:szCs w:val="24"/>
        </w:rPr>
        <w:t xml:space="preserve"> </w:t>
      </w:r>
      <w:r w:rsidR="00A01C9E" w:rsidRPr="001F789A">
        <w:rPr>
          <w:rFonts w:ascii="Times New Roman" w:hAnsi="Times New Roman" w:cs="Times New Roman"/>
          <w:sz w:val="24"/>
          <w:szCs w:val="24"/>
        </w:rPr>
        <w:t xml:space="preserve">(2) görece eskime olarak ikiye ayrılmış, alt boyutlar </w:t>
      </w:r>
      <w:r w:rsidR="001F789A">
        <w:rPr>
          <w:rFonts w:ascii="Times New Roman" w:hAnsi="Times New Roman" w:cs="Times New Roman"/>
          <w:sz w:val="24"/>
          <w:szCs w:val="24"/>
        </w:rPr>
        <w:t>T</w:t>
      </w:r>
      <w:r w:rsidR="00A01C9E" w:rsidRPr="001F789A">
        <w:rPr>
          <w:rFonts w:ascii="Times New Roman" w:hAnsi="Times New Roman" w:cs="Times New Roman"/>
          <w:sz w:val="24"/>
          <w:szCs w:val="24"/>
        </w:rPr>
        <w:t>ablo 1</w:t>
      </w:r>
      <w:r w:rsidR="001F789A">
        <w:rPr>
          <w:rFonts w:ascii="Times New Roman" w:hAnsi="Times New Roman" w:cs="Times New Roman"/>
          <w:sz w:val="24"/>
          <w:szCs w:val="24"/>
        </w:rPr>
        <w:t>’d</w:t>
      </w:r>
      <w:r w:rsidR="00A01C9E" w:rsidRPr="001F789A">
        <w:rPr>
          <w:rFonts w:ascii="Times New Roman" w:hAnsi="Times New Roman" w:cs="Times New Roman"/>
          <w:sz w:val="24"/>
          <w:szCs w:val="24"/>
        </w:rPr>
        <w:t>e tanımlanmıştır.</w:t>
      </w:r>
      <w:r w:rsidR="00A01C9E" w:rsidRPr="00491298">
        <w:rPr>
          <w:rFonts w:ascii="Times New Roman" w:hAnsi="Times New Roman" w:cs="Times New Roman"/>
          <w:sz w:val="24"/>
          <w:szCs w:val="24"/>
          <w:highlight w:val="yellow"/>
        </w:rPr>
        <w:t xml:space="preserve"> </w:t>
      </w:r>
    </w:p>
    <w:p w14:paraId="11C56DF1" w14:textId="543132E3" w:rsidR="00B121D7" w:rsidRPr="00777530" w:rsidRDefault="00B121D7" w:rsidP="00777530">
      <w:pPr>
        <w:spacing w:after="0" w:line="240" w:lineRule="auto"/>
        <w:jc w:val="center"/>
        <w:rPr>
          <w:rFonts w:ascii="Times New Roman" w:hAnsi="Times New Roman" w:cs="Times New Roman"/>
          <w:bCs/>
          <w:sz w:val="24"/>
          <w:szCs w:val="24"/>
        </w:rPr>
      </w:pPr>
      <w:r w:rsidRPr="00777530">
        <w:rPr>
          <w:rFonts w:ascii="Times New Roman" w:hAnsi="Times New Roman" w:cs="Times New Roman"/>
          <w:bCs/>
          <w:sz w:val="24"/>
          <w:szCs w:val="24"/>
        </w:rPr>
        <w:t xml:space="preserve">Tablo </w:t>
      </w:r>
      <w:r w:rsidR="00667C12" w:rsidRPr="00777530">
        <w:rPr>
          <w:rFonts w:ascii="Times New Roman" w:hAnsi="Times New Roman" w:cs="Times New Roman"/>
          <w:bCs/>
          <w:sz w:val="24"/>
          <w:szCs w:val="24"/>
        </w:rPr>
        <w:t xml:space="preserve">1. </w:t>
      </w:r>
      <w:r w:rsidRPr="00777530">
        <w:rPr>
          <w:rFonts w:ascii="Times New Roman" w:hAnsi="Times New Roman" w:cs="Times New Roman"/>
          <w:bCs/>
          <w:sz w:val="24"/>
          <w:szCs w:val="24"/>
        </w:rPr>
        <w:t xml:space="preserve">Ürün </w:t>
      </w:r>
      <w:r w:rsidR="00667C12" w:rsidRPr="00777530">
        <w:rPr>
          <w:rFonts w:ascii="Times New Roman" w:hAnsi="Times New Roman" w:cs="Times New Roman"/>
          <w:bCs/>
          <w:sz w:val="24"/>
          <w:szCs w:val="24"/>
        </w:rPr>
        <w:t>Eskime Kategorileri ve Eskime Şekilleri</w:t>
      </w:r>
    </w:p>
    <w:tbl>
      <w:tblPr>
        <w:tblStyle w:val="TabloKlavuzu"/>
        <w:tblW w:w="0" w:type="auto"/>
        <w:jc w:val="center"/>
        <w:tblLook w:val="04A0" w:firstRow="1" w:lastRow="0" w:firstColumn="1" w:lastColumn="0" w:noHBand="0" w:noVBand="1"/>
      </w:tblPr>
      <w:tblGrid>
        <w:gridCol w:w="1555"/>
        <w:gridCol w:w="2409"/>
        <w:gridCol w:w="5098"/>
      </w:tblGrid>
      <w:tr w:rsidR="00365BBE" w:rsidRPr="00491298" w14:paraId="366E2FC0" w14:textId="77777777" w:rsidTr="00777530">
        <w:trPr>
          <w:trHeight w:val="20"/>
          <w:jc w:val="center"/>
        </w:trPr>
        <w:tc>
          <w:tcPr>
            <w:tcW w:w="1555" w:type="dxa"/>
            <w:vMerge w:val="restart"/>
            <w:vAlign w:val="center"/>
          </w:tcPr>
          <w:p w14:paraId="67D75690" w14:textId="2D047008" w:rsidR="00365BBE" w:rsidRPr="001F789A" w:rsidRDefault="001F789A" w:rsidP="00667C12">
            <w:pPr>
              <w:rPr>
                <w:rFonts w:ascii="Times New Roman" w:hAnsi="Times New Roman" w:cs="Times New Roman"/>
                <w:b/>
                <w:bCs/>
                <w:sz w:val="18"/>
                <w:szCs w:val="18"/>
              </w:rPr>
            </w:pPr>
            <w:r w:rsidRPr="001F789A">
              <w:rPr>
                <w:rFonts w:ascii="Times New Roman" w:hAnsi="Times New Roman" w:cs="Times New Roman"/>
                <w:b/>
                <w:bCs/>
                <w:sz w:val="18"/>
                <w:szCs w:val="18"/>
              </w:rPr>
              <w:t xml:space="preserve">TEKNİK ESKİME </w:t>
            </w:r>
          </w:p>
        </w:tc>
        <w:tc>
          <w:tcPr>
            <w:tcW w:w="2409" w:type="dxa"/>
            <w:vAlign w:val="center"/>
          </w:tcPr>
          <w:p w14:paraId="4B20D30A" w14:textId="1D801410" w:rsidR="00365BBE" w:rsidRPr="00491298" w:rsidRDefault="00633B6E" w:rsidP="00667C12">
            <w:pPr>
              <w:rPr>
                <w:rFonts w:ascii="Times New Roman" w:hAnsi="Times New Roman" w:cs="Times New Roman"/>
                <w:b/>
                <w:sz w:val="18"/>
                <w:szCs w:val="18"/>
              </w:rPr>
            </w:pPr>
            <w:r w:rsidRPr="00491298">
              <w:rPr>
                <w:rFonts w:ascii="Times New Roman" w:hAnsi="Times New Roman" w:cs="Times New Roman"/>
                <w:b/>
                <w:sz w:val="18"/>
                <w:szCs w:val="18"/>
              </w:rPr>
              <w:t xml:space="preserve">Tam </w:t>
            </w:r>
            <w:r w:rsidR="00D330B6" w:rsidRPr="00491298">
              <w:rPr>
                <w:rFonts w:ascii="Times New Roman" w:hAnsi="Times New Roman" w:cs="Times New Roman"/>
                <w:b/>
                <w:sz w:val="18"/>
                <w:szCs w:val="18"/>
              </w:rPr>
              <w:t xml:space="preserve">teknik </w:t>
            </w:r>
            <w:r w:rsidR="00365BBE" w:rsidRPr="00491298">
              <w:rPr>
                <w:rFonts w:ascii="Times New Roman" w:hAnsi="Times New Roman" w:cs="Times New Roman"/>
                <w:b/>
                <w:sz w:val="18"/>
                <w:szCs w:val="18"/>
              </w:rPr>
              <w:t>eskime (maksimum kullanım ömrü)</w:t>
            </w:r>
            <w:r w:rsidR="00781A7A">
              <w:rPr>
                <w:rFonts w:ascii="Times New Roman" w:hAnsi="Times New Roman" w:cs="Times New Roman"/>
                <w:b/>
                <w:sz w:val="18"/>
                <w:szCs w:val="18"/>
              </w:rPr>
              <w:t xml:space="preserve"> </w:t>
            </w:r>
          </w:p>
        </w:tc>
        <w:tc>
          <w:tcPr>
            <w:tcW w:w="5098" w:type="dxa"/>
            <w:vAlign w:val="center"/>
          </w:tcPr>
          <w:p w14:paraId="454D02B8" w14:textId="198E4C51" w:rsidR="00365BBE" w:rsidRPr="00491298" w:rsidRDefault="00365BBE" w:rsidP="00667C12">
            <w:pPr>
              <w:rPr>
                <w:rFonts w:ascii="Times New Roman" w:hAnsi="Times New Roman" w:cs="Times New Roman"/>
                <w:sz w:val="18"/>
                <w:szCs w:val="18"/>
              </w:rPr>
            </w:pPr>
            <w:r w:rsidRPr="00491298">
              <w:rPr>
                <w:rFonts w:ascii="Times New Roman" w:hAnsi="Times New Roman" w:cs="Times New Roman"/>
                <w:sz w:val="18"/>
                <w:szCs w:val="18"/>
              </w:rPr>
              <w:t>Bir ürünün</w:t>
            </w:r>
            <w:r w:rsidR="005647BF">
              <w:rPr>
                <w:rFonts w:ascii="Times New Roman" w:hAnsi="Times New Roman" w:cs="Times New Roman"/>
                <w:sz w:val="18"/>
                <w:szCs w:val="18"/>
              </w:rPr>
              <w:t xml:space="preserve"> </w:t>
            </w:r>
            <w:r w:rsidRPr="00491298">
              <w:rPr>
                <w:rFonts w:ascii="Times New Roman" w:hAnsi="Times New Roman" w:cs="Times New Roman"/>
                <w:sz w:val="18"/>
                <w:szCs w:val="18"/>
              </w:rPr>
              <w:t xml:space="preserve">teknik özellikleri açısından tamamen eskiyip, kullanamayacak hale geldiği süre </w:t>
            </w:r>
            <w:r w:rsidR="00CF21BA" w:rsidRPr="00491298">
              <w:rPr>
                <w:rFonts w:ascii="Times New Roman" w:hAnsi="Times New Roman" w:cs="Times New Roman"/>
                <w:sz w:val="18"/>
                <w:szCs w:val="18"/>
              </w:rPr>
              <w:t>(maksimum kullanım ömrü)</w:t>
            </w:r>
            <w:r w:rsidR="000D50A3">
              <w:rPr>
                <w:rFonts w:ascii="Times New Roman" w:hAnsi="Times New Roman" w:cs="Times New Roman"/>
                <w:sz w:val="18"/>
                <w:szCs w:val="18"/>
              </w:rPr>
              <w:t>.</w:t>
            </w:r>
          </w:p>
        </w:tc>
      </w:tr>
      <w:tr w:rsidR="00365BBE" w:rsidRPr="00491298" w14:paraId="19381838" w14:textId="77777777" w:rsidTr="00777530">
        <w:trPr>
          <w:trHeight w:val="20"/>
          <w:jc w:val="center"/>
        </w:trPr>
        <w:tc>
          <w:tcPr>
            <w:tcW w:w="1555" w:type="dxa"/>
            <w:vMerge/>
            <w:vAlign w:val="center"/>
          </w:tcPr>
          <w:p w14:paraId="3C2AA999" w14:textId="77777777" w:rsidR="00365BBE" w:rsidRPr="001F789A" w:rsidRDefault="00365BBE" w:rsidP="00667C12">
            <w:pPr>
              <w:rPr>
                <w:rFonts w:ascii="Times New Roman" w:hAnsi="Times New Roman" w:cs="Times New Roman"/>
                <w:b/>
                <w:bCs/>
                <w:sz w:val="18"/>
                <w:szCs w:val="18"/>
              </w:rPr>
            </w:pPr>
          </w:p>
        </w:tc>
        <w:tc>
          <w:tcPr>
            <w:tcW w:w="2409" w:type="dxa"/>
            <w:vAlign w:val="center"/>
          </w:tcPr>
          <w:p w14:paraId="4BB92C0C" w14:textId="52AEC545" w:rsidR="00365BBE" w:rsidRPr="00491298" w:rsidRDefault="00365BBE" w:rsidP="00667C12">
            <w:pPr>
              <w:rPr>
                <w:rFonts w:ascii="Times New Roman" w:hAnsi="Times New Roman" w:cs="Times New Roman"/>
                <w:b/>
                <w:sz w:val="18"/>
                <w:szCs w:val="18"/>
              </w:rPr>
            </w:pPr>
            <w:r w:rsidRPr="00491298">
              <w:rPr>
                <w:rFonts w:ascii="Times New Roman" w:hAnsi="Times New Roman" w:cs="Times New Roman"/>
                <w:b/>
                <w:sz w:val="18"/>
                <w:szCs w:val="18"/>
              </w:rPr>
              <w:t>İlk</w:t>
            </w:r>
            <w:r w:rsidR="00D330B6" w:rsidRPr="00491298">
              <w:rPr>
                <w:rFonts w:ascii="Times New Roman" w:hAnsi="Times New Roman" w:cs="Times New Roman"/>
                <w:b/>
                <w:sz w:val="18"/>
                <w:szCs w:val="18"/>
              </w:rPr>
              <w:t xml:space="preserve"> teknik</w:t>
            </w:r>
            <w:r w:rsidRPr="00491298">
              <w:rPr>
                <w:rFonts w:ascii="Times New Roman" w:hAnsi="Times New Roman" w:cs="Times New Roman"/>
                <w:b/>
                <w:sz w:val="18"/>
                <w:szCs w:val="18"/>
              </w:rPr>
              <w:t xml:space="preserve"> eskime</w:t>
            </w:r>
            <w:r w:rsidR="00781A7A">
              <w:rPr>
                <w:rFonts w:ascii="Times New Roman" w:hAnsi="Times New Roman" w:cs="Times New Roman"/>
                <w:b/>
                <w:sz w:val="18"/>
                <w:szCs w:val="18"/>
              </w:rPr>
              <w:t xml:space="preserve"> </w:t>
            </w:r>
          </w:p>
        </w:tc>
        <w:tc>
          <w:tcPr>
            <w:tcW w:w="5098" w:type="dxa"/>
            <w:vAlign w:val="center"/>
          </w:tcPr>
          <w:p w14:paraId="19DB9D8E" w14:textId="03127FB8" w:rsidR="000F5437" w:rsidRPr="00491298" w:rsidRDefault="00365BBE" w:rsidP="00667C12">
            <w:pPr>
              <w:rPr>
                <w:rFonts w:ascii="Times New Roman" w:hAnsi="Times New Roman" w:cs="Times New Roman"/>
                <w:sz w:val="18"/>
                <w:szCs w:val="18"/>
              </w:rPr>
            </w:pPr>
            <w:r w:rsidRPr="00491298">
              <w:rPr>
                <w:rFonts w:ascii="Times New Roman" w:hAnsi="Times New Roman" w:cs="Times New Roman"/>
                <w:sz w:val="18"/>
                <w:szCs w:val="18"/>
              </w:rPr>
              <w:t>Ü</w:t>
            </w:r>
            <w:r w:rsidR="001B0F5F">
              <w:rPr>
                <w:rFonts w:ascii="Times New Roman" w:hAnsi="Times New Roman" w:cs="Times New Roman"/>
                <w:sz w:val="18"/>
                <w:szCs w:val="18"/>
              </w:rPr>
              <w:t>r</w:t>
            </w:r>
            <w:r w:rsidRPr="00491298">
              <w:rPr>
                <w:rFonts w:ascii="Times New Roman" w:hAnsi="Times New Roman" w:cs="Times New Roman"/>
                <w:sz w:val="18"/>
                <w:szCs w:val="18"/>
              </w:rPr>
              <w:t xml:space="preserve">ünün performans </w:t>
            </w:r>
            <w:r w:rsidR="00344A8C" w:rsidRPr="00491298">
              <w:rPr>
                <w:rFonts w:ascii="Times New Roman" w:hAnsi="Times New Roman" w:cs="Times New Roman"/>
                <w:sz w:val="18"/>
                <w:szCs w:val="18"/>
              </w:rPr>
              <w:t xml:space="preserve">açısından </w:t>
            </w:r>
            <w:r w:rsidR="003640C8" w:rsidRPr="00491298">
              <w:rPr>
                <w:rFonts w:ascii="Times New Roman" w:hAnsi="Times New Roman" w:cs="Times New Roman"/>
                <w:sz w:val="18"/>
                <w:szCs w:val="18"/>
              </w:rPr>
              <w:t>zayıflamaya</w:t>
            </w:r>
            <w:r w:rsidR="00344A8C" w:rsidRPr="00491298">
              <w:rPr>
                <w:rFonts w:ascii="Times New Roman" w:hAnsi="Times New Roman" w:cs="Times New Roman"/>
                <w:sz w:val="18"/>
                <w:szCs w:val="18"/>
              </w:rPr>
              <w:t xml:space="preserve"> başladığı, ilk yıpranma belirtilerinin ve </w:t>
            </w:r>
            <w:r w:rsidRPr="00491298">
              <w:rPr>
                <w:rFonts w:ascii="Times New Roman" w:hAnsi="Times New Roman" w:cs="Times New Roman"/>
                <w:sz w:val="18"/>
                <w:szCs w:val="18"/>
              </w:rPr>
              <w:t>pr</w:t>
            </w:r>
            <w:r w:rsidR="000F5437" w:rsidRPr="00491298">
              <w:rPr>
                <w:rFonts w:ascii="Times New Roman" w:hAnsi="Times New Roman" w:cs="Times New Roman"/>
                <w:sz w:val="18"/>
                <w:szCs w:val="18"/>
              </w:rPr>
              <w:t>oblemlerin görülmeye başladığı s</w:t>
            </w:r>
            <w:r w:rsidRPr="00491298">
              <w:rPr>
                <w:rFonts w:ascii="Times New Roman" w:hAnsi="Times New Roman" w:cs="Times New Roman"/>
                <w:sz w:val="18"/>
                <w:szCs w:val="18"/>
              </w:rPr>
              <w:t>üre</w:t>
            </w:r>
            <w:r w:rsidR="000D50A3">
              <w:rPr>
                <w:rFonts w:ascii="Times New Roman" w:hAnsi="Times New Roman" w:cs="Times New Roman"/>
                <w:sz w:val="18"/>
                <w:szCs w:val="18"/>
              </w:rPr>
              <w:t>.</w:t>
            </w:r>
            <w:r w:rsidRPr="00491298">
              <w:rPr>
                <w:rFonts w:ascii="Times New Roman" w:hAnsi="Times New Roman" w:cs="Times New Roman"/>
                <w:sz w:val="18"/>
                <w:szCs w:val="18"/>
              </w:rPr>
              <w:t xml:space="preserve"> </w:t>
            </w:r>
          </w:p>
        </w:tc>
      </w:tr>
      <w:tr w:rsidR="00365BBE" w:rsidRPr="00491298" w14:paraId="41B45E05" w14:textId="77777777" w:rsidTr="00777530">
        <w:trPr>
          <w:trHeight w:val="20"/>
          <w:jc w:val="center"/>
        </w:trPr>
        <w:tc>
          <w:tcPr>
            <w:tcW w:w="1555" w:type="dxa"/>
            <w:vMerge w:val="restart"/>
            <w:vAlign w:val="center"/>
          </w:tcPr>
          <w:p w14:paraId="1805E8B3" w14:textId="1282FEE4" w:rsidR="00365BBE" w:rsidRPr="001F789A" w:rsidRDefault="001F789A" w:rsidP="00667C12">
            <w:pPr>
              <w:rPr>
                <w:rFonts w:ascii="Times New Roman" w:hAnsi="Times New Roman" w:cs="Times New Roman"/>
                <w:b/>
                <w:bCs/>
                <w:sz w:val="18"/>
                <w:szCs w:val="18"/>
              </w:rPr>
            </w:pPr>
            <w:r w:rsidRPr="001F789A">
              <w:rPr>
                <w:rFonts w:ascii="Times New Roman" w:hAnsi="Times New Roman" w:cs="Times New Roman"/>
                <w:b/>
                <w:bCs/>
                <w:sz w:val="18"/>
                <w:szCs w:val="18"/>
              </w:rPr>
              <w:t xml:space="preserve">GÖRECE ESKİME </w:t>
            </w:r>
          </w:p>
        </w:tc>
        <w:tc>
          <w:tcPr>
            <w:tcW w:w="2409" w:type="dxa"/>
            <w:vAlign w:val="center"/>
          </w:tcPr>
          <w:p w14:paraId="35BCD207" w14:textId="22794991" w:rsidR="00365BBE" w:rsidRPr="00491298" w:rsidRDefault="000F5437" w:rsidP="00667C12">
            <w:pPr>
              <w:rPr>
                <w:rFonts w:ascii="Times New Roman" w:hAnsi="Times New Roman" w:cs="Times New Roman"/>
                <w:b/>
                <w:sz w:val="18"/>
                <w:szCs w:val="18"/>
              </w:rPr>
            </w:pPr>
            <w:r w:rsidRPr="00491298">
              <w:rPr>
                <w:rFonts w:ascii="Times New Roman" w:hAnsi="Times New Roman" w:cs="Times New Roman"/>
                <w:b/>
                <w:sz w:val="18"/>
                <w:szCs w:val="18"/>
              </w:rPr>
              <w:t xml:space="preserve">Piyasada eskime </w:t>
            </w:r>
          </w:p>
        </w:tc>
        <w:tc>
          <w:tcPr>
            <w:tcW w:w="5098" w:type="dxa"/>
            <w:vAlign w:val="center"/>
          </w:tcPr>
          <w:p w14:paraId="27D21675" w14:textId="2404B43F" w:rsidR="00365BBE" w:rsidRPr="00491298" w:rsidRDefault="000F5437" w:rsidP="00667C12">
            <w:pPr>
              <w:rPr>
                <w:rFonts w:ascii="Times New Roman" w:hAnsi="Times New Roman" w:cs="Times New Roman"/>
                <w:sz w:val="18"/>
                <w:szCs w:val="18"/>
              </w:rPr>
            </w:pPr>
            <w:r w:rsidRPr="00491298">
              <w:rPr>
                <w:rFonts w:ascii="Times New Roman" w:hAnsi="Times New Roman" w:cs="Times New Roman"/>
                <w:sz w:val="18"/>
                <w:szCs w:val="18"/>
              </w:rPr>
              <w:t>Ürünlerin yeni/gelişmiş modellerinin piyasa çıktığı süre</w:t>
            </w:r>
            <w:r w:rsidR="000D50A3">
              <w:rPr>
                <w:rFonts w:ascii="Times New Roman" w:hAnsi="Times New Roman" w:cs="Times New Roman"/>
                <w:sz w:val="18"/>
                <w:szCs w:val="18"/>
              </w:rPr>
              <w:t>.</w:t>
            </w:r>
          </w:p>
        </w:tc>
      </w:tr>
      <w:tr w:rsidR="00365BBE" w:rsidRPr="00491298" w14:paraId="00E04A1B" w14:textId="77777777" w:rsidTr="00777530">
        <w:trPr>
          <w:trHeight w:val="20"/>
          <w:jc w:val="center"/>
        </w:trPr>
        <w:tc>
          <w:tcPr>
            <w:tcW w:w="1555" w:type="dxa"/>
            <w:vMerge/>
          </w:tcPr>
          <w:p w14:paraId="3F87C5A6" w14:textId="77777777" w:rsidR="00365BBE" w:rsidRPr="00491298" w:rsidRDefault="00365BBE" w:rsidP="00667C12">
            <w:pPr>
              <w:rPr>
                <w:rFonts w:ascii="Times New Roman" w:hAnsi="Times New Roman" w:cs="Times New Roman"/>
                <w:sz w:val="18"/>
                <w:szCs w:val="18"/>
              </w:rPr>
            </w:pPr>
          </w:p>
        </w:tc>
        <w:tc>
          <w:tcPr>
            <w:tcW w:w="2409" w:type="dxa"/>
            <w:vAlign w:val="center"/>
          </w:tcPr>
          <w:p w14:paraId="56B6575B" w14:textId="10A5DEB1" w:rsidR="00365BBE" w:rsidRPr="00491298" w:rsidRDefault="000F5437" w:rsidP="00667C12">
            <w:pPr>
              <w:rPr>
                <w:rFonts w:ascii="Times New Roman" w:hAnsi="Times New Roman" w:cs="Times New Roman"/>
                <w:b/>
                <w:sz w:val="18"/>
                <w:szCs w:val="18"/>
              </w:rPr>
            </w:pPr>
            <w:r w:rsidRPr="00491298">
              <w:rPr>
                <w:rFonts w:ascii="Times New Roman" w:hAnsi="Times New Roman" w:cs="Times New Roman"/>
                <w:b/>
                <w:sz w:val="18"/>
                <w:szCs w:val="18"/>
              </w:rPr>
              <w:t xml:space="preserve">Toplum gözünde eskime </w:t>
            </w:r>
          </w:p>
        </w:tc>
        <w:tc>
          <w:tcPr>
            <w:tcW w:w="5098" w:type="dxa"/>
            <w:vAlign w:val="center"/>
          </w:tcPr>
          <w:p w14:paraId="2C422709" w14:textId="77BA6379" w:rsidR="00365BBE" w:rsidRPr="00491298" w:rsidRDefault="000F5437" w:rsidP="00667C12">
            <w:pPr>
              <w:rPr>
                <w:rFonts w:ascii="Times New Roman" w:hAnsi="Times New Roman" w:cs="Times New Roman"/>
                <w:sz w:val="18"/>
                <w:szCs w:val="18"/>
              </w:rPr>
            </w:pPr>
            <w:r w:rsidRPr="00491298">
              <w:rPr>
                <w:rFonts w:ascii="Times New Roman" w:hAnsi="Times New Roman" w:cs="Times New Roman"/>
                <w:sz w:val="18"/>
                <w:szCs w:val="18"/>
              </w:rPr>
              <w:t xml:space="preserve">Ürünün modasının geçtiği, </w:t>
            </w:r>
            <w:r w:rsidR="00D330B6" w:rsidRPr="00491298">
              <w:rPr>
                <w:rFonts w:ascii="Times New Roman" w:hAnsi="Times New Roman" w:cs="Times New Roman"/>
                <w:sz w:val="18"/>
                <w:szCs w:val="18"/>
              </w:rPr>
              <w:t xml:space="preserve">toplum gözünde </w:t>
            </w:r>
            <w:r w:rsidRPr="00491298">
              <w:rPr>
                <w:rFonts w:ascii="Times New Roman" w:hAnsi="Times New Roman" w:cs="Times New Roman"/>
                <w:sz w:val="18"/>
                <w:szCs w:val="18"/>
              </w:rPr>
              <w:t>popülerliğini</w:t>
            </w:r>
            <w:r w:rsidR="005647BF">
              <w:rPr>
                <w:rFonts w:ascii="Times New Roman" w:hAnsi="Times New Roman" w:cs="Times New Roman"/>
                <w:sz w:val="18"/>
                <w:szCs w:val="18"/>
              </w:rPr>
              <w:t xml:space="preserve"> ve</w:t>
            </w:r>
            <w:r w:rsidR="003C5102" w:rsidRPr="00491298">
              <w:rPr>
                <w:rFonts w:ascii="Times New Roman" w:hAnsi="Times New Roman" w:cs="Times New Roman"/>
                <w:sz w:val="18"/>
                <w:szCs w:val="18"/>
              </w:rPr>
              <w:t xml:space="preserve"> beğenisi</w:t>
            </w:r>
            <w:r w:rsidR="007445A5">
              <w:rPr>
                <w:rFonts w:ascii="Times New Roman" w:hAnsi="Times New Roman" w:cs="Times New Roman"/>
                <w:sz w:val="18"/>
                <w:szCs w:val="18"/>
              </w:rPr>
              <w:t>ni</w:t>
            </w:r>
            <w:r w:rsidRPr="00491298">
              <w:rPr>
                <w:rFonts w:ascii="Times New Roman" w:hAnsi="Times New Roman" w:cs="Times New Roman"/>
                <w:sz w:val="18"/>
                <w:szCs w:val="18"/>
              </w:rPr>
              <w:t xml:space="preserve"> yit</w:t>
            </w:r>
            <w:r w:rsidR="00D330B6" w:rsidRPr="00491298">
              <w:rPr>
                <w:rFonts w:ascii="Times New Roman" w:hAnsi="Times New Roman" w:cs="Times New Roman"/>
                <w:sz w:val="18"/>
                <w:szCs w:val="18"/>
              </w:rPr>
              <w:t>irmeye başladığı</w:t>
            </w:r>
            <w:r w:rsidRPr="00491298">
              <w:rPr>
                <w:rFonts w:ascii="Times New Roman" w:hAnsi="Times New Roman" w:cs="Times New Roman"/>
                <w:sz w:val="18"/>
                <w:szCs w:val="18"/>
              </w:rPr>
              <w:t xml:space="preserve"> süre</w:t>
            </w:r>
            <w:r w:rsidR="000D50A3">
              <w:rPr>
                <w:rFonts w:ascii="Times New Roman" w:hAnsi="Times New Roman" w:cs="Times New Roman"/>
                <w:sz w:val="18"/>
                <w:szCs w:val="18"/>
              </w:rPr>
              <w:t>.</w:t>
            </w:r>
            <w:r w:rsidRPr="00491298">
              <w:rPr>
                <w:rFonts w:ascii="Times New Roman" w:hAnsi="Times New Roman" w:cs="Times New Roman"/>
                <w:sz w:val="18"/>
                <w:szCs w:val="18"/>
              </w:rPr>
              <w:t xml:space="preserve"> </w:t>
            </w:r>
          </w:p>
        </w:tc>
      </w:tr>
      <w:tr w:rsidR="000F5437" w:rsidRPr="00491298" w14:paraId="26D59466" w14:textId="77777777" w:rsidTr="00777530">
        <w:trPr>
          <w:trHeight w:val="20"/>
          <w:jc w:val="center"/>
        </w:trPr>
        <w:tc>
          <w:tcPr>
            <w:tcW w:w="1555" w:type="dxa"/>
            <w:vMerge/>
          </w:tcPr>
          <w:p w14:paraId="3787AC60" w14:textId="77777777" w:rsidR="000F5437" w:rsidRPr="00491298" w:rsidRDefault="000F5437" w:rsidP="00667C12">
            <w:pPr>
              <w:rPr>
                <w:rFonts w:ascii="Times New Roman" w:hAnsi="Times New Roman" w:cs="Times New Roman"/>
                <w:sz w:val="18"/>
                <w:szCs w:val="18"/>
              </w:rPr>
            </w:pPr>
          </w:p>
        </w:tc>
        <w:tc>
          <w:tcPr>
            <w:tcW w:w="2409" w:type="dxa"/>
            <w:vAlign w:val="center"/>
          </w:tcPr>
          <w:p w14:paraId="6AECAC0D" w14:textId="5AC01ED5" w:rsidR="000F5437" w:rsidRPr="00491298" w:rsidRDefault="00633B6E" w:rsidP="00667C12">
            <w:pPr>
              <w:rPr>
                <w:rFonts w:ascii="Times New Roman" w:hAnsi="Times New Roman" w:cs="Times New Roman"/>
                <w:b/>
                <w:sz w:val="18"/>
                <w:szCs w:val="18"/>
              </w:rPr>
            </w:pPr>
            <w:r w:rsidRPr="00491298">
              <w:rPr>
                <w:rFonts w:ascii="Times New Roman" w:hAnsi="Times New Roman" w:cs="Times New Roman"/>
                <w:b/>
                <w:sz w:val="18"/>
                <w:szCs w:val="18"/>
              </w:rPr>
              <w:t xml:space="preserve">Tüketici gözünde </w:t>
            </w:r>
            <w:r w:rsidR="000F5437" w:rsidRPr="00491298">
              <w:rPr>
                <w:rFonts w:ascii="Times New Roman" w:hAnsi="Times New Roman" w:cs="Times New Roman"/>
                <w:b/>
                <w:sz w:val="18"/>
                <w:szCs w:val="18"/>
              </w:rPr>
              <w:t xml:space="preserve">eskime </w:t>
            </w:r>
          </w:p>
        </w:tc>
        <w:tc>
          <w:tcPr>
            <w:tcW w:w="5098" w:type="dxa"/>
            <w:vAlign w:val="center"/>
          </w:tcPr>
          <w:p w14:paraId="1491577A" w14:textId="0BAC9BDE" w:rsidR="000F5437" w:rsidRPr="00491298" w:rsidRDefault="007445A5" w:rsidP="00667C12">
            <w:pPr>
              <w:rPr>
                <w:rFonts w:ascii="Times New Roman" w:hAnsi="Times New Roman" w:cs="Times New Roman"/>
                <w:sz w:val="18"/>
                <w:szCs w:val="18"/>
              </w:rPr>
            </w:pPr>
            <w:r>
              <w:rPr>
                <w:rFonts w:ascii="Times New Roman" w:hAnsi="Times New Roman" w:cs="Times New Roman"/>
                <w:sz w:val="18"/>
                <w:szCs w:val="18"/>
              </w:rPr>
              <w:t>Tüketicinin</w:t>
            </w:r>
            <w:r w:rsidR="000D50A3">
              <w:rPr>
                <w:rFonts w:ascii="Times New Roman" w:hAnsi="Times New Roman" w:cs="Times New Roman"/>
                <w:sz w:val="18"/>
                <w:szCs w:val="18"/>
              </w:rPr>
              <w:t xml:space="preserve"> k</w:t>
            </w:r>
            <w:r w:rsidR="00D330B6" w:rsidRPr="00491298">
              <w:rPr>
                <w:rFonts w:ascii="Times New Roman" w:hAnsi="Times New Roman" w:cs="Times New Roman"/>
                <w:sz w:val="18"/>
                <w:szCs w:val="18"/>
              </w:rPr>
              <w:t>ullanılan üründen sıkılıp, yeni</w:t>
            </w:r>
            <w:r w:rsidR="003640C8" w:rsidRPr="00491298">
              <w:rPr>
                <w:rFonts w:ascii="Times New Roman" w:hAnsi="Times New Roman" w:cs="Times New Roman"/>
                <w:sz w:val="18"/>
                <w:szCs w:val="18"/>
              </w:rPr>
              <w:t xml:space="preserve"> ürün alma </w:t>
            </w:r>
            <w:r w:rsidR="00D330B6" w:rsidRPr="00491298">
              <w:rPr>
                <w:rFonts w:ascii="Times New Roman" w:hAnsi="Times New Roman" w:cs="Times New Roman"/>
                <w:sz w:val="18"/>
                <w:szCs w:val="18"/>
              </w:rPr>
              <w:t>arzusu duymaya başlandığı süre</w:t>
            </w:r>
            <w:r w:rsidR="000D50A3">
              <w:rPr>
                <w:rFonts w:ascii="Times New Roman" w:hAnsi="Times New Roman" w:cs="Times New Roman"/>
                <w:sz w:val="18"/>
                <w:szCs w:val="18"/>
              </w:rPr>
              <w:t>.</w:t>
            </w:r>
            <w:r w:rsidR="00D330B6" w:rsidRPr="00491298">
              <w:rPr>
                <w:rFonts w:ascii="Times New Roman" w:hAnsi="Times New Roman" w:cs="Times New Roman"/>
                <w:sz w:val="18"/>
                <w:szCs w:val="18"/>
              </w:rPr>
              <w:t xml:space="preserve"> </w:t>
            </w:r>
          </w:p>
        </w:tc>
      </w:tr>
    </w:tbl>
    <w:p w14:paraId="580E513D" w14:textId="7D2A2C98" w:rsidR="00365BBE" w:rsidRPr="00491298" w:rsidRDefault="00365BBE" w:rsidP="001C3DF0">
      <w:pPr>
        <w:spacing w:after="0" w:line="240" w:lineRule="auto"/>
        <w:jc w:val="both"/>
        <w:rPr>
          <w:rFonts w:ascii="Times New Roman" w:hAnsi="Times New Roman" w:cs="Times New Roman"/>
          <w:sz w:val="24"/>
          <w:szCs w:val="24"/>
        </w:rPr>
      </w:pPr>
    </w:p>
    <w:p w14:paraId="55FDCE36" w14:textId="59EDCC64" w:rsidR="00A01C9E" w:rsidRPr="00491298" w:rsidRDefault="00A01C9E" w:rsidP="00491298">
      <w:pPr>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 xml:space="preserve">Bu teorik çerçeve doğrultusunda araştırmada yanıt bulunması beklenen araştırma soruları şunlardır: </w:t>
      </w:r>
    </w:p>
    <w:p w14:paraId="52C50B99" w14:textId="37B4122F" w:rsidR="00A01C9E" w:rsidRPr="00491298" w:rsidRDefault="00A01C9E" w:rsidP="00491298">
      <w:pPr>
        <w:tabs>
          <w:tab w:val="left" w:pos="709"/>
        </w:tabs>
        <w:autoSpaceDE w:val="0"/>
        <w:autoSpaceDN w:val="0"/>
        <w:adjustRightInd w:val="0"/>
        <w:spacing w:after="120" w:line="240" w:lineRule="auto"/>
        <w:ind w:left="709"/>
        <w:contextualSpacing/>
        <w:jc w:val="both"/>
        <w:rPr>
          <w:rFonts w:ascii="Times New Roman" w:hAnsi="Times New Roman" w:cs="Times New Roman"/>
          <w:sz w:val="24"/>
          <w:szCs w:val="24"/>
        </w:rPr>
      </w:pPr>
      <w:r w:rsidRPr="00491298">
        <w:rPr>
          <w:rFonts w:ascii="Times New Roman" w:hAnsi="Times New Roman" w:cs="Times New Roman"/>
          <w:sz w:val="24"/>
          <w:szCs w:val="24"/>
        </w:rPr>
        <w:t>AS.1. Ürünle</w:t>
      </w:r>
      <w:r w:rsidR="008246C7" w:rsidRPr="00491298">
        <w:rPr>
          <w:rFonts w:ascii="Times New Roman" w:hAnsi="Times New Roman" w:cs="Times New Roman"/>
          <w:sz w:val="24"/>
          <w:szCs w:val="24"/>
        </w:rPr>
        <w:t xml:space="preserve">rde </w:t>
      </w:r>
      <w:r w:rsidR="00B121D7" w:rsidRPr="00491298">
        <w:rPr>
          <w:rFonts w:ascii="Times New Roman" w:hAnsi="Times New Roman" w:cs="Times New Roman"/>
          <w:sz w:val="24"/>
          <w:szCs w:val="24"/>
        </w:rPr>
        <w:t xml:space="preserve">farklı şekillerdeki </w:t>
      </w:r>
      <w:r w:rsidR="008246C7" w:rsidRPr="00491298">
        <w:rPr>
          <w:rFonts w:ascii="Times New Roman" w:hAnsi="Times New Roman" w:cs="Times New Roman"/>
          <w:sz w:val="24"/>
          <w:szCs w:val="24"/>
        </w:rPr>
        <w:t>eskim</w:t>
      </w:r>
      <w:r w:rsidR="00DC6EFF" w:rsidRPr="00491298">
        <w:rPr>
          <w:rFonts w:ascii="Times New Roman" w:hAnsi="Times New Roman" w:cs="Times New Roman"/>
          <w:sz w:val="24"/>
          <w:szCs w:val="24"/>
        </w:rPr>
        <w:t>e</w:t>
      </w:r>
      <w:r w:rsidR="00B121D7" w:rsidRPr="00491298">
        <w:rPr>
          <w:rFonts w:ascii="Times New Roman" w:hAnsi="Times New Roman" w:cs="Times New Roman"/>
          <w:sz w:val="24"/>
          <w:szCs w:val="24"/>
        </w:rPr>
        <w:t xml:space="preserve">ler </w:t>
      </w:r>
      <w:r w:rsidR="008246C7" w:rsidRPr="00491298">
        <w:rPr>
          <w:rFonts w:ascii="Times New Roman" w:hAnsi="Times New Roman" w:cs="Times New Roman"/>
          <w:sz w:val="24"/>
          <w:szCs w:val="24"/>
        </w:rPr>
        <w:t xml:space="preserve">ne kadar zaman alıyor? </w:t>
      </w:r>
    </w:p>
    <w:p w14:paraId="6C5AC8AB" w14:textId="77777777" w:rsidR="00A01C9E" w:rsidRPr="00491298" w:rsidRDefault="00A01C9E" w:rsidP="00491298">
      <w:pPr>
        <w:tabs>
          <w:tab w:val="left" w:pos="709"/>
        </w:tabs>
        <w:autoSpaceDE w:val="0"/>
        <w:autoSpaceDN w:val="0"/>
        <w:adjustRightInd w:val="0"/>
        <w:spacing w:after="120" w:line="240" w:lineRule="auto"/>
        <w:ind w:left="709"/>
        <w:contextualSpacing/>
        <w:jc w:val="both"/>
        <w:rPr>
          <w:rFonts w:ascii="Times New Roman" w:hAnsi="Times New Roman" w:cs="Times New Roman"/>
          <w:sz w:val="24"/>
          <w:szCs w:val="24"/>
        </w:rPr>
      </w:pPr>
      <w:r w:rsidRPr="00491298">
        <w:rPr>
          <w:rFonts w:ascii="Times New Roman" w:hAnsi="Times New Roman" w:cs="Times New Roman"/>
          <w:sz w:val="24"/>
          <w:szCs w:val="24"/>
        </w:rPr>
        <w:t xml:space="preserve">AS.2. Ürünler teknik olarak tamamen eskiyinceye kadar (maksimum kullanım ömrü kadar) kullanılıyor mu? </w:t>
      </w:r>
    </w:p>
    <w:p w14:paraId="71D12B06" w14:textId="77777777" w:rsidR="00A01C9E" w:rsidRPr="00491298" w:rsidRDefault="00A01C9E" w:rsidP="00491298">
      <w:pPr>
        <w:tabs>
          <w:tab w:val="left" w:pos="709"/>
        </w:tabs>
        <w:autoSpaceDE w:val="0"/>
        <w:autoSpaceDN w:val="0"/>
        <w:adjustRightInd w:val="0"/>
        <w:spacing w:after="120" w:line="240" w:lineRule="auto"/>
        <w:ind w:left="709"/>
        <w:contextualSpacing/>
        <w:jc w:val="both"/>
        <w:rPr>
          <w:rFonts w:ascii="Times New Roman" w:hAnsi="Times New Roman" w:cs="Times New Roman"/>
          <w:sz w:val="24"/>
          <w:szCs w:val="24"/>
        </w:rPr>
      </w:pPr>
      <w:r w:rsidRPr="00491298">
        <w:rPr>
          <w:rFonts w:ascii="Times New Roman" w:hAnsi="Times New Roman" w:cs="Times New Roman"/>
          <w:sz w:val="24"/>
          <w:szCs w:val="24"/>
        </w:rPr>
        <w:t xml:space="preserve">AS.3. Ürünlerin piyasada ve toplum gözünde eskimesi ne sürede gerçekleşiyor? </w:t>
      </w:r>
    </w:p>
    <w:p w14:paraId="006C7C65" w14:textId="122A6BD8" w:rsidR="00A01C9E" w:rsidRPr="00491298" w:rsidRDefault="00A01C9E" w:rsidP="00491298">
      <w:pPr>
        <w:tabs>
          <w:tab w:val="left" w:pos="709"/>
        </w:tabs>
        <w:autoSpaceDE w:val="0"/>
        <w:autoSpaceDN w:val="0"/>
        <w:adjustRightInd w:val="0"/>
        <w:spacing w:after="120" w:line="240" w:lineRule="auto"/>
        <w:ind w:left="709"/>
        <w:contextualSpacing/>
        <w:jc w:val="both"/>
        <w:rPr>
          <w:rFonts w:ascii="Times New Roman" w:hAnsi="Times New Roman" w:cs="Times New Roman"/>
          <w:sz w:val="24"/>
          <w:szCs w:val="24"/>
        </w:rPr>
      </w:pPr>
      <w:r w:rsidRPr="00491298">
        <w:rPr>
          <w:rFonts w:ascii="Times New Roman" w:hAnsi="Times New Roman" w:cs="Times New Roman"/>
          <w:sz w:val="24"/>
          <w:szCs w:val="24"/>
        </w:rPr>
        <w:t xml:space="preserve">AS.4. Ürünler tüketicinin gözünde ne sürede eskiyor? </w:t>
      </w:r>
    </w:p>
    <w:p w14:paraId="60A821DC" w14:textId="77E4428D" w:rsidR="00667C12" w:rsidRPr="00491298" w:rsidRDefault="00667C12" w:rsidP="00491298">
      <w:pPr>
        <w:tabs>
          <w:tab w:val="left" w:pos="709"/>
        </w:tabs>
        <w:autoSpaceDE w:val="0"/>
        <w:autoSpaceDN w:val="0"/>
        <w:adjustRightInd w:val="0"/>
        <w:spacing w:after="120" w:line="240" w:lineRule="auto"/>
        <w:ind w:left="709"/>
        <w:contextualSpacing/>
        <w:jc w:val="both"/>
        <w:rPr>
          <w:rFonts w:ascii="Times New Roman" w:hAnsi="Times New Roman" w:cs="Times New Roman"/>
          <w:sz w:val="24"/>
          <w:szCs w:val="24"/>
        </w:rPr>
      </w:pPr>
      <w:r w:rsidRPr="00491298">
        <w:rPr>
          <w:rFonts w:ascii="Times New Roman" w:hAnsi="Times New Roman" w:cs="Times New Roman"/>
          <w:sz w:val="24"/>
          <w:szCs w:val="24"/>
        </w:rPr>
        <w:t>AS.</w:t>
      </w:r>
      <w:r w:rsidR="004A44A1">
        <w:rPr>
          <w:rFonts w:ascii="Times New Roman" w:hAnsi="Times New Roman" w:cs="Times New Roman"/>
          <w:sz w:val="24"/>
          <w:szCs w:val="24"/>
        </w:rPr>
        <w:t>5</w:t>
      </w:r>
      <w:r w:rsidRPr="00491298">
        <w:rPr>
          <w:rFonts w:ascii="Times New Roman" w:hAnsi="Times New Roman" w:cs="Times New Roman"/>
          <w:sz w:val="24"/>
          <w:szCs w:val="24"/>
        </w:rPr>
        <w:t>. Ürün yenilemelerinde kullanımı bırakılan/ elden çıkarılan “eski” ürünler teknik olarak ne kadar eski oluyor?</w:t>
      </w:r>
      <w:r w:rsidR="00781A7A">
        <w:rPr>
          <w:rFonts w:ascii="Times New Roman" w:hAnsi="Times New Roman" w:cs="Times New Roman"/>
          <w:sz w:val="24"/>
          <w:szCs w:val="24"/>
        </w:rPr>
        <w:t xml:space="preserve"> </w:t>
      </w:r>
    </w:p>
    <w:p w14:paraId="35B40DAC" w14:textId="458BEF6C" w:rsidR="004A44A1" w:rsidRDefault="00667C12" w:rsidP="00491298">
      <w:pPr>
        <w:tabs>
          <w:tab w:val="left" w:pos="709"/>
        </w:tabs>
        <w:autoSpaceDE w:val="0"/>
        <w:autoSpaceDN w:val="0"/>
        <w:adjustRightInd w:val="0"/>
        <w:spacing w:after="120" w:line="240" w:lineRule="auto"/>
        <w:ind w:left="709"/>
        <w:contextualSpacing/>
        <w:jc w:val="both"/>
        <w:rPr>
          <w:rFonts w:ascii="Times New Roman" w:hAnsi="Times New Roman" w:cs="Times New Roman"/>
          <w:sz w:val="24"/>
          <w:szCs w:val="24"/>
        </w:rPr>
      </w:pPr>
      <w:r w:rsidRPr="00491298">
        <w:rPr>
          <w:rFonts w:ascii="Times New Roman" w:hAnsi="Times New Roman" w:cs="Times New Roman"/>
          <w:sz w:val="24"/>
          <w:szCs w:val="24"/>
        </w:rPr>
        <w:t>AS.</w:t>
      </w:r>
      <w:r w:rsidR="004A44A1">
        <w:rPr>
          <w:rFonts w:ascii="Times New Roman" w:hAnsi="Times New Roman" w:cs="Times New Roman"/>
          <w:sz w:val="24"/>
          <w:szCs w:val="24"/>
        </w:rPr>
        <w:t>6</w:t>
      </w:r>
      <w:r w:rsidRPr="00491298">
        <w:rPr>
          <w:rFonts w:ascii="Times New Roman" w:hAnsi="Times New Roman" w:cs="Times New Roman"/>
          <w:sz w:val="24"/>
          <w:szCs w:val="24"/>
        </w:rPr>
        <w:t>. Eskidiği düşünülen ürünler hangi yöntemlerle elden çıkarılıyor?</w:t>
      </w:r>
    </w:p>
    <w:p w14:paraId="2D27CE17" w14:textId="28435835" w:rsidR="00667C12" w:rsidRPr="00491298" w:rsidRDefault="00667C12" w:rsidP="00491298">
      <w:pPr>
        <w:tabs>
          <w:tab w:val="left" w:pos="709"/>
        </w:tabs>
        <w:autoSpaceDE w:val="0"/>
        <w:autoSpaceDN w:val="0"/>
        <w:adjustRightInd w:val="0"/>
        <w:spacing w:after="120" w:line="240" w:lineRule="auto"/>
        <w:ind w:left="709"/>
        <w:contextualSpacing/>
        <w:jc w:val="both"/>
        <w:rPr>
          <w:rFonts w:ascii="Times New Roman" w:hAnsi="Times New Roman" w:cs="Times New Roman"/>
          <w:sz w:val="24"/>
          <w:szCs w:val="24"/>
        </w:rPr>
      </w:pPr>
      <w:r w:rsidRPr="00491298">
        <w:rPr>
          <w:rFonts w:ascii="Times New Roman" w:hAnsi="Times New Roman" w:cs="Times New Roman"/>
          <w:sz w:val="24"/>
          <w:szCs w:val="24"/>
        </w:rPr>
        <w:t xml:space="preserve"> </w:t>
      </w:r>
      <w:r w:rsidR="004A44A1" w:rsidRPr="00491298">
        <w:rPr>
          <w:rFonts w:ascii="Times New Roman" w:hAnsi="Times New Roman" w:cs="Times New Roman"/>
          <w:sz w:val="24"/>
          <w:szCs w:val="24"/>
        </w:rPr>
        <w:t>AS.</w:t>
      </w:r>
      <w:r w:rsidR="004A44A1">
        <w:rPr>
          <w:rFonts w:ascii="Times New Roman" w:hAnsi="Times New Roman" w:cs="Times New Roman"/>
          <w:sz w:val="24"/>
          <w:szCs w:val="24"/>
        </w:rPr>
        <w:t>7</w:t>
      </w:r>
      <w:r w:rsidR="004A44A1" w:rsidRPr="00491298">
        <w:rPr>
          <w:rFonts w:ascii="Times New Roman" w:hAnsi="Times New Roman" w:cs="Times New Roman"/>
          <w:sz w:val="24"/>
          <w:szCs w:val="24"/>
        </w:rPr>
        <w:t>. Tüm ürün türleri göz önüne alındığında farklı eskime şekillerine ait süreler uzunluk açısından belirli bir</w:t>
      </w:r>
      <w:r w:rsidR="005647BF">
        <w:rPr>
          <w:rFonts w:ascii="Times New Roman" w:hAnsi="Times New Roman" w:cs="Times New Roman"/>
          <w:sz w:val="24"/>
          <w:szCs w:val="24"/>
        </w:rPr>
        <w:t xml:space="preserve"> </w:t>
      </w:r>
      <w:r w:rsidR="007C0596">
        <w:rPr>
          <w:rFonts w:ascii="Times New Roman" w:hAnsi="Times New Roman" w:cs="Times New Roman"/>
          <w:sz w:val="24"/>
          <w:szCs w:val="24"/>
        </w:rPr>
        <w:t>düzen</w:t>
      </w:r>
      <w:r w:rsidR="004A44A1" w:rsidRPr="00491298">
        <w:rPr>
          <w:rFonts w:ascii="Times New Roman" w:hAnsi="Times New Roman" w:cs="Times New Roman"/>
          <w:sz w:val="24"/>
          <w:szCs w:val="24"/>
        </w:rPr>
        <w:t xml:space="preserve"> gösteriyor mu?</w:t>
      </w:r>
      <w:r w:rsidR="004A44A1">
        <w:rPr>
          <w:rFonts w:ascii="Times New Roman" w:hAnsi="Times New Roman" w:cs="Times New Roman"/>
          <w:sz w:val="24"/>
          <w:szCs w:val="24"/>
        </w:rPr>
        <w:t xml:space="preserve"> </w:t>
      </w:r>
      <w:r w:rsidR="004A44A1" w:rsidRPr="00491298">
        <w:rPr>
          <w:rFonts w:ascii="Times New Roman" w:hAnsi="Times New Roman" w:cs="Times New Roman"/>
          <w:sz w:val="24"/>
          <w:szCs w:val="24"/>
        </w:rPr>
        <w:t xml:space="preserve">Eskime fazları olarak nitelendirilebilecek bir </w:t>
      </w:r>
      <w:r w:rsidR="007C0596">
        <w:rPr>
          <w:rFonts w:ascii="Times New Roman" w:hAnsi="Times New Roman" w:cs="Times New Roman"/>
          <w:sz w:val="24"/>
          <w:szCs w:val="24"/>
        </w:rPr>
        <w:t>düzen</w:t>
      </w:r>
      <w:r w:rsidR="004A44A1" w:rsidRPr="00491298">
        <w:rPr>
          <w:rFonts w:ascii="Times New Roman" w:hAnsi="Times New Roman" w:cs="Times New Roman"/>
          <w:sz w:val="24"/>
          <w:szCs w:val="24"/>
        </w:rPr>
        <w:t xml:space="preserve"> var mı?</w:t>
      </w:r>
    </w:p>
    <w:p w14:paraId="06A1DDD1" w14:textId="6848E7E5" w:rsidR="00A01C9E" w:rsidRPr="00491298" w:rsidRDefault="00A01C9E" w:rsidP="00491298">
      <w:pPr>
        <w:tabs>
          <w:tab w:val="left" w:pos="709"/>
        </w:tabs>
        <w:autoSpaceDE w:val="0"/>
        <w:autoSpaceDN w:val="0"/>
        <w:adjustRightInd w:val="0"/>
        <w:spacing w:after="120" w:line="240" w:lineRule="auto"/>
        <w:ind w:left="709"/>
        <w:jc w:val="both"/>
        <w:rPr>
          <w:rFonts w:ascii="Times New Roman" w:hAnsi="Times New Roman" w:cs="Times New Roman"/>
          <w:sz w:val="24"/>
          <w:szCs w:val="24"/>
        </w:rPr>
      </w:pPr>
      <w:r w:rsidRPr="00491298">
        <w:rPr>
          <w:rFonts w:ascii="Times New Roman" w:hAnsi="Times New Roman" w:cs="Times New Roman"/>
          <w:sz w:val="24"/>
          <w:szCs w:val="24"/>
        </w:rPr>
        <w:t>AS.</w:t>
      </w:r>
      <w:r w:rsidR="00667C12" w:rsidRPr="00491298">
        <w:rPr>
          <w:rFonts w:ascii="Times New Roman" w:hAnsi="Times New Roman" w:cs="Times New Roman"/>
          <w:sz w:val="24"/>
          <w:szCs w:val="24"/>
        </w:rPr>
        <w:t>8</w:t>
      </w:r>
      <w:r w:rsidRPr="00491298">
        <w:rPr>
          <w:rFonts w:ascii="Times New Roman" w:hAnsi="Times New Roman" w:cs="Times New Roman"/>
          <w:sz w:val="24"/>
          <w:szCs w:val="24"/>
        </w:rPr>
        <w:t xml:space="preserve">. </w:t>
      </w:r>
      <w:r w:rsidR="005E75F6" w:rsidRPr="00491298">
        <w:rPr>
          <w:rFonts w:ascii="Times New Roman" w:hAnsi="Times New Roman" w:cs="Times New Roman"/>
          <w:sz w:val="24"/>
          <w:szCs w:val="24"/>
        </w:rPr>
        <w:t xml:space="preserve">Ürünlerin </w:t>
      </w:r>
      <w:r w:rsidR="00667C12" w:rsidRPr="00491298">
        <w:rPr>
          <w:rFonts w:ascii="Times New Roman" w:hAnsi="Times New Roman" w:cs="Times New Roman"/>
          <w:sz w:val="24"/>
          <w:szCs w:val="24"/>
        </w:rPr>
        <w:t xml:space="preserve">tüketici gözünde eskime süreleri hangi faktörler ile ilişkilidir? </w:t>
      </w:r>
    </w:p>
    <w:p w14:paraId="565BB5CA" w14:textId="77777777" w:rsidR="008C0638" w:rsidRDefault="008C0638" w:rsidP="00491298">
      <w:pPr>
        <w:autoSpaceDE w:val="0"/>
        <w:autoSpaceDN w:val="0"/>
        <w:adjustRightInd w:val="0"/>
        <w:spacing w:after="120" w:line="360" w:lineRule="auto"/>
        <w:ind w:firstLine="709"/>
        <w:jc w:val="center"/>
        <w:rPr>
          <w:rFonts w:ascii="Times New Roman" w:hAnsi="Times New Roman" w:cs="Times New Roman"/>
          <w:b/>
          <w:bCs/>
          <w:sz w:val="24"/>
          <w:szCs w:val="24"/>
        </w:rPr>
      </w:pPr>
    </w:p>
    <w:p w14:paraId="6E2B6641" w14:textId="456F3547" w:rsidR="00140478" w:rsidRPr="00491298" w:rsidRDefault="00140478" w:rsidP="00491298">
      <w:pPr>
        <w:autoSpaceDE w:val="0"/>
        <w:autoSpaceDN w:val="0"/>
        <w:adjustRightInd w:val="0"/>
        <w:spacing w:after="120" w:line="360" w:lineRule="auto"/>
        <w:ind w:firstLine="709"/>
        <w:jc w:val="center"/>
        <w:rPr>
          <w:rFonts w:ascii="Times New Roman" w:hAnsi="Times New Roman" w:cs="Times New Roman"/>
          <w:b/>
          <w:bCs/>
          <w:sz w:val="24"/>
          <w:szCs w:val="24"/>
        </w:rPr>
      </w:pPr>
      <w:r w:rsidRPr="00E40E2B">
        <w:rPr>
          <w:rFonts w:ascii="Times New Roman" w:hAnsi="Times New Roman" w:cs="Times New Roman"/>
          <w:b/>
          <w:bCs/>
          <w:sz w:val="24"/>
          <w:szCs w:val="24"/>
        </w:rPr>
        <w:lastRenderedPageBreak/>
        <w:t>3. Metot</w:t>
      </w:r>
    </w:p>
    <w:p w14:paraId="0D9838B1" w14:textId="280F02C1" w:rsidR="00B46D34" w:rsidRDefault="00140478" w:rsidP="00491298">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 xml:space="preserve">Araştırma sorularının cevaplanması amacı ile 2020 Mayıs ayı içinde </w:t>
      </w:r>
      <w:r w:rsidR="000D50A3">
        <w:rPr>
          <w:rFonts w:ascii="Times New Roman" w:hAnsi="Times New Roman" w:cs="Times New Roman"/>
          <w:sz w:val="24"/>
          <w:szCs w:val="24"/>
        </w:rPr>
        <w:t>çevrimiçi</w:t>
      </w:r>
      <w:r w:rsidR="000D50A3" w:rsidRPr="00491298">
        <w:rPr>
          <w:rFonts w:ascii="Times New Roman" w:hAnsi="Times New Roman" w:cs="Times New Roman"/>
          <w:sz w:val="24"/>
          <w:szCs w:val="24"/>
        </w:rPr>
        <w:t xml:space="preserve"> </w:t>
      </w:r>
      <w:r w:rsidRPr="00491298">
        <w:rPr>
          <w:rFonts w:ascii="Times New Roman" w:hAnsi="Times New Roman" w:cs="Times New Roman"/>
          <w:sz w:val="24"/>
          <w:szCs w:val="24"/>
        </w:rPr>
        <w:t xml:space="preserve">anket yöntemi ile veri toplanmıştır. Ankette farklı özelliklere sahip bireylerin hakkında bilgi ve deneyim sahibi olabileceği farklı risk ve </w:t>
      </w:r>
      <w:proofErr w:type="spellStart"/>
      <w:r w:rsidRPr="00491298">
        <w:rPr>
          <w:rFonts w:ascii="Times New Roman" w:hAnsi="Times New Roman" w:cs="Times New Roman"/>
          <w:sz w:val="24"/>
          <w:szCs w:val="24"/>
        </w:rPr>
        <w:t>ilgilenim</w:t>
      </w:r>
      <w:proofErr w:type="spellEnd"/>
      <w:r w:rsidRPr="00491298">
        <w:rPr>
          <w:rFonts w:ascii="Times New Roman" w:hAnsi="Times New Roman" w:cs="Times New Roman"/>
          <w:sz w:val="24"/>
          <w:szCs w:val="24"/>
        </w:rPr>
        <w:t xml:space="preserve"> düzeylerine sahip dört farklı ürün türü; cep telefonu, televizyon, giysi ve ayakkabı üzerine odaklanılmıştır. Anketi oluşturan ilk dört bölümde</w:t>
      </w:r>
      <w:r w:rsidR="000D50A3">
        <w:rPr>
          <w:rFonts w:ascii="Times New Roman" w:hAnsi="Times New Roman" w:cs="Times New Roman"/>
          <w:sz w:val="24"/>
          <w:szCs w:val="24"/>
        </w:rPr>
        <w:t xml:space="preserve"> </w:t>
      </w:r>
      <w:r w:rsidR="00844400" w:rsidRPr="00491298">
        <w:rPr>
          <w:rFonts w:ascii="Times New Roman" w:hAnsi="Times New Roman" w:cs="Times New Roman"/>
          <w:sz w:val="24"/>
          <w:szCs w:val="24"/>
        </w:rPr>
        <w:t>farkl</w:t>
      </w:r>
      <w:r w:rsidR="004A44A1">
        <w:rPr>
          <w:rFonts w:ascii="Times New Roman" w:hAnsi="Times New Roman" w:cs="Times New Roman"/>
          <w:sz w:val="24"/>
          <w:szCs w:val="24"/>
        </w:rPr>
        <w:t>ı</w:t>
      </w:r>
      <w:r w:rsidR="00844400" w:rsidRPr="00491298">
        <w:rPr>
          <w:rFonts w:ascii="Times New Roman" w:hAnsi="Times New Roman" w:cs="Times New Roman"/>
          <w:sz w:val="24"/>
          <w:szCs w:val="24"/>
        </w:rPr>
        <w:t xml:space="preserve"> eskime şekillerini</w:t>
      </w:r>
      <w:r w:rsidR="00781A7A">
        <w:rPr>
          <w:rFonts w:ascii="Times New Roman" w:hAnsi="Times New Roman" w:cs="Times New Roman"/>
          <w:sz w:val="24"/>
          <w:szCs w:val="24"/>
        </w:rPr>
        <w:t xml:space="preserve"> </w:t>
      </w:r>
      <w:r w:rsidR="00844400" w:rsidRPr="00491298">
        <w:rPr>
          <w:rFonts w:ascii="Times New Roman" w:hAnsi="Times New Roman" w:cs="Times New Roman"/>
          <w:sz w:val="24"/>
          <w:szCs w:val="24"/>
        </w:rPr>
        <w:t>değerlendirmek için</w:t>
      </w:r>
      <w:r w:rsidR="00781A7A">
        <w:rPr>
          <w:rFonts w:ascii="Times New Roman" w:hAnsi="Times New Roman" w:cs="Times New Roman"/>
          <w:sz w:val="24"/>
          <w:szCs w:val="24"/>
        </w:rPr>
        <w:t xml:space="preserve"> </w:t>
      </w:r>
      <w:r w:rsidR="00844400" w:rsidRPr="00491298">
        <w:rPr>
          <w:rFonts w:ascii="Times New Roman" w:hAnsi="Times New Roman" w:cs="Times New Roman"/>
          <w:sz w:val="24"/>
          <w:szCs w:val="24"/>
        </w:rPr>
        <w:t>her bir ürün</w:t>
      </w:r>
      <w:r w:rsidR="00816CFB">
        <w:rPr>
          <w:rFonts w:ascii="Times New Roman" w:hAnsi="Times New Roman" w:cs="Times New Roman"/>
          <w:sz w:val="24"/>
          <w:szCs w:val="24"/>
        </w:rPr>
        <w:t xml:space="preserve"> için</w:t>
      </w:r>
      <w:r w:rsidRPr="00491298">
        <w:rPr>
          <w:rFonts w:ascii="Times New Roman" w:hAnsi="Times New Roman" w:cs="Times New Roman"/>
          <w:sz w:val="24"/>
          <w:szCs w:val="24"/>
        </w:rPr>
        <w:t>; al</w:t>
      </w:r>
      <w:r w:rsidR="00816CFB">
        <w:rPr>
          <w:rFonts w:ascii="Times New Roman" w:hAnsi="Times New Roman" w:cs="Times New Roman"/>
          <w:sz w:val="24"/>
          <w:szCs w:val="24"/>
        </w:rPr>
        <w:t>ındıktan</w:t>
      </w:r>
      <w:r w:rsidRPr="00491298">
        <w:rPr>
          <w:rFonts w:ascii="Times New Roman" w:hAnsi="Times New Roman" w:cs="Times New Roman"/>
          <w:sz w:val="24"/>
          <w:szCs w:val="24"/>
        </w:rPr>
        <w:t xml:space="preserve"> kaç yıl veya kaç ay sonra (1)</w:t>
      </w:r>
      <w:r w:rsidR="00781A7A">
        <w:rPr>
          <w:rFonts w:ascii="Times New Roman" w:hAnsi="Times New Roman" w:cs="Times New Roman"/>
          <w:sz w:val="24"/>
          <w:szCs w:val="24"/>
        </w:rPr>
        <w:t xml:space="preserve"> </w:t>
      </w:r>
      <w:r w:rsidRPr="00491298">
        <w:rPr>
          <w:rFonts w:ascii="Times New Roman" w:hAnsi="Times New Roman" w:cs="Times New Roman"/>
          <w:sz w:val="24"/>
          <w:szCs w:val="24"/>
        </w:rPr>
        <w:t>tamamen kullanılamaz hale geldiği</w:t>
      </w:r>
      <w:r w:rsidR="00844400" w:rsidRPr="00491298">
        <w:rPr>
          <w:rFonts w:ascii="Times New Roman" w:hAnsi="Times New Roman" w:cs="Times New Roman"/>
          <w:sz w:val="24"/>
          <w:szCs w:val="24"/>
        </w:rPr>
        <w:t xml:space="preserve"> (tam teknik eskime)</w:t>
      </w:r>
      <w:r w:rsidRPr="00491298">
        <w:rPr>
          <w:rFonts w:ascii="Times New Roman" w:hAnsi="Times New Roman" w:cs="Times New Roman"/>
          <w:sz w:val="24"/>
          <w:szCs w:val="24"/>
        </w:rPr>
        <w:t>, (2) yıpran</w:t>
      </w:r>
      <w:r w:rsidR="00A210AA">
        <w:rPr>
          <w:rFonts w:ascii="Times New Roman" w:hAnsi="Times New Roman" w:cs="Times New Roman"/>
          <w:sz w:val="24"/>
          <w:szCs w:val="24"/>
        </w:rPr>
        <w:t>maya ve</w:t>
      </w:r>
      <w:r w:rsidRPr="00491298">
        <w:rPr>
          <w:rFonts w:ascii="Times New Roman" w:hAnsi="Times New Roman" w:cs="Times New Roman"/>
          <w:sz w:val="24"/>
          <w:szCs w:val="24"/>
        </w:rPr>
        <w:t xml:space="preserve"> problem çıkarmaya başladığı</w:t>
      </w:r>
      <w:r w:rsidR="00844400" w:rsidRPr="00491298">
        <w:rPr>
          <w:rFonts w:ascii="Times New Roman" w:hAnsi="Times New Roman" w:cs="Times New Roman"/>
          <w:sz w:val="24"/>
          <w:szCs w:val="24"/>
        </w:rPr>
        <w:t xml:space="preserve"> (ilk teknik eskime)</w:t>
      </w:r>
      <w:r w:rsidRPr="00491298">
        <w:rPr>
          <w:rFonts w:ascii="Times New Roman" w:hAnsi="Times New Roman" w:cs="Times New Roman"/>
          <w:sz w:val="24"/>
          <w:szCs w:val="24"/>
        </w:rPr>
        <w:t>,</w:t>
      </w:r>
      <w:r w:rsidR="00781A7A">
        <w:rPr>
          <w:rFonts w:ascii="Times New Roman" w:hAnsi="Times New Roman" w:cs="Times New Roman"/>
          <w:sz w:val="24"/>
          <w:szCs w:val="24"/>
        </w:rPr>
        <w:t xml:space="preserve"> </w:t>
      </w:r>
      <w:r w:rsidRPr="00491298">
        <w:rPr>
          <w:rFonts w:ascii="Times New Roman" w:hAnsi="Times New Roman" w:cs="Times New Roman"/>
          <w:sz w:val="24"/>
          <w:szCs w:val="24"/>
        </w:rPr>
        <w:t>(3) daha yeni / gelişmiş modellerinin piyasaya çıktığı</w:t>
      </w:r>
      <w:r w:rsidR="00844400" w:rsidRPr="00491298">
        <w:rPr>
          <w:rFonts w:ascii="Times New Roman" w:hAnsi="Times New Roman" w:cs="Times New Roman"/>
          <w:sz w:val="24"/>
          <w:szCs w:val="24"/>
        </w:rPr>
        <w:t xml:space="preserve"> (piyasada</w:t>
      </w:r>
      <w:r w:rsidR="00A210AA">
        <w:rPr>
          <w:rFonts w:ascii="Times New Roman" w:hAnsi="Times New Roman" w:cs="Times New Roman"/>
          <w:sz w:val="24"/>
          <w:szCs w:val="24"/>
        </w:rPr>
        <w:t>ki</w:t>
      </w:r>
      <w:r w:rsidR="00844400" w:rsidRPr="00491298">
        <w:rPr>
          <w:rFonts w:ascii="Times New Roman" w:hAnsi="Times New Roman" w:cs="Times New Roman"/>
          <w:sz w:val="24"/>
          <w:szCs w:val="24"/>
        </w:rPr>
        <w:t xml:space="preserve"> eskime)</w:t>
      </w:r>
      <w:r w:rsidRPr="00491298">
        <w:rPr>
          <w:rFonts w:ascii="Times New Roman" w:hAnsi="Times New Roman" w:cs="Times New Roman"/>
          <w:sz w:val="24"/>
          <w:szCs w:val="24"/>
        </w:rPr>
        <w:t>,</w:t>
      </w:r>
      <w:r w:rsidR="00781A7A">
        <w:rPr>
          <w:rFonts w:ascii="Times New Roman" w:hAnsi="Times New Roman" w:cs="Times New Roman"/>
          <w:sz w:val="24"/>
          <w:szCs w:val="24"/>
        </w:rPr>
        <w:t xml:space="preserve"> </w:t>
      </w:r>
      <w:r w:rsidRPr="00491298">
        <w:rPr>
          <w:rFonts w:ascii="Times New Roman" w:hAnsi="Times New Roman" w:cs="Times New Roman"/>
          <w:sz w:val="24"/>
          <w:szCs w:val="24"/>
        </w:rPr>
        <w:t>(4)</w:t>
      </w:r>
      <w:r w:rsidR="00781A7A">
        <w:rPr>
          <w:rFonts w:ascii="Times New Roman" w:hAnsi="Times New Roman" w:cs="Times New Roman"/>
          <w:sz w:val="24"/>
          <w:szCs w:val="24"/>
        </w:rPr>
        <w:t xml:space="preserve"> </w:t>
      </w:r>
      <w:r w:rsidRPr="00491298">
        <w:rPr>
          <w:rFonts w:ascii="Times New Roman" w:hAnsi="Times New Roman" w:cs="Times New Roman"/>
          <w:sz w:val="24"/>
          <w:szCs w:val="24"/>
        </w:rPr>
        <w:t>modası geçtiği / toplum içinde popülerliğini kaybettiği</w:t>
      </w:r>
      <w:r w:rsidR="00844400" w:rsidRPr="00491298">
        <w:rPr>
          <w:rFonts w:ascii="Times New Roman" w:hAnsi="Times New Roman" w:cs="Times New Roman"/>
          <w:sz w:val="24"/>
          <w:szCs w:val="24"/>
        </w:rPr>
        <w:t xml:space="preserve"> (toplum gözünde eskime)</w:t>
      </w:r>
      <w:r w:rsidRPr="00491298">
        <w:rPr>
          <w:rFonts w:ascii="Times New Roman" w:hAnsi="Times New Roman" w:cs="Times New Roman"/>
          <w:sz w:val="24"/>
          <w:szCs w:val="24"/>
        </w:rPr>
        <w:t xml:space="preserve">, </w:t>
      </w:r>
      <w:r w:rsidR="00816CFB">
        <w:rPr>
          <w:rFonts w:ascii="Times New Roman" w:hAnsi="Times New Roman" w:cs="Times New Roman"/>
          <w:sz w:val="24"/>
          <w:szCs w:val="24"/>
        </w:rPr>
        <w:t xml:space="preserve">ve </w:t>
      </w:r>
      <w:r w:rsidRPr="00491298">
        <w:rPr>
          <w:rFonts w:ascii="Times New Roman" w:hAnsi="Times New Roman" w:cs="Times New Roman"/>
          <w:sz w:val="24"/>
          <w:szCs w:val="24"/>
        </w:rPr>
        <w:t xml:space="preserve">(5) kullanmaktan sıkılıp yenisini alma arzusu duyulduğu </w:t>
      </w:r>
      <w:r w:rsidR="00844400" w:rsidRPr="00491298">
        <w:rPr>
          <w:rFonts w:ascii="Times New Roman" w:hAnsi="Times New Roman" w:cs="Times New Roman"/>
          <w:sz w:val="24"/>
          <w:szCs w:val="24"/>
        </w:rPr>
        <w:t xml:space="preserve">(tüketici gözünde eskime) </w:t>
      </w:r>
      <w:r w:rsidR="000D50A3">
        <w:rPr>
          <w:rFonts w:ascii="Times New Roman" w:hAnsi="Times New Roman" w:cs="Times New Roman"/>
          <w:sz w:val="24"/>
          <w:szCs w:val="24"/>
        </w:rPr>
        <w:t>sorulmuştur. Ayrıca katılımcılardan</w:t>
      </w:r>
      <w:r w:rsidR="004727BD">
        <w:rPr>
          <w:rFonts w:ascii="Times New Roman" w:hAnsi="Times New Roman" w:cs="Times New Roman"/>
          <w:sz w:val="24"/>
          <w:szCs w:val="24"/>
        </w:rPr>
        <w:t xml:space="preserve"> </w:t>
      </w:r>
      <w:r w:rsidRPr="00491298">
        <w:rPr>
          <w:rFonts w:ascii="Times New Roman" w:hAnsi="Times New Roman" w:cs="Times New Roman"/>
          <w:sz w:val="24"/>
          <w:szCs w:val="24"/>
        </w:rPr>
        <w:t>önceki ürünleri ortalama ne kadar süre kullanıldı</w:t>
      </w:r>
      <w:r w:rsidR="000D50A3">
        <w:rPr>
          <w:rFonts w:ascii="Times New Roman" w:hAnsi="Times New Roman" w:cs="Times New Roman"/>
          <w:sz w:val="24"/>
          <w:szCs w:val="24"/>
        </w:rPr>
        <w:t>kları</w:t>
      </w:r>
      <w:r w:rsidR="00844400" w:rsidRPr="00491298">
        <w:rPr>
          <w:rFonts w:ascii="Times New Roman" w:hAnsi="Times New Roman" w:cs="Times New Roman"/>
          <w:sz w:val="24"/>
          <w:szCs w:val="24"/>
        </w:rPr>
        <w:t xml:space="preserve"> (gerçek kullanım ömrü)</w:t>
      </w:r>
      <w:r w:rsidR="00816CFB">
        <w:rPr>
          <w:rFonts w:ascii="Times New Roman" w:hAnsi="Times New Roman" w:cs="Times New Roman"/>
          <w:sz w:val="24"/>
          <w:szCs w:val="24"/>
        </w:rPr>
        <w:t xml:space="preserve"> sorulmuştur. Bu sorular,</w:t>
      </w:r>
      <w:r w:rsidR="00781A7A">
        <w:rPr>
          <w:rFonts w:ascii="Times New Roman" w:hAnsi="Times New Roman" w:cs="Times New Roman"/>
          <w:sz w:val="24"/>
          <w:szCs w:val="24"/>
        </w:rPr>
        <w:t xml:space="preserve"> </w:t>
      </w:r>
      <w:r w:rsidR="000D50A3">
        <w:rPr>
          <w:rFonts w:ascii="Times New Roman" w:hAnsi="Times New Roman" w:cs="Times New Roman"/>
          <w:sz w:val="24"/>
          <w:szCs w:val="24"/>
        </w:rPr>
        <w:t xml:space="preserve">ilk seçeneği </w:t>
      </w:r>
      <w:r w:rsidRPr="008C54BE">
        <w:rPr>
          <w:rFonts w:ascii="Times New Roman" w:hAnsi="Times New Roman" w:cs="Times New Roman"/>
          <w:sz w:val="24"/>
          <w:szCs w:val="24"/>
        </w:rPr>
        <w:t>“üç ay</w:t>
      </w:r>
      <w:r w:rsidR="008C54BE">
        <w:rPr>
          <w:rFonts w:ascii="Times New Roman" w:hAnsi="Times New Roman" w:cs="Times New Roman"/>
          <w:sz w:val="24"/>
          <w:szCs w:val="24"/>
        </w:rPr>
        <w:t>”</w:t>
      </w:r>
      <w:r w:rsidR="000D50A3">
        <w:rPr>
          <w:rFonts w:ascii="Times New Roman" w:hAnsi="Times New Roman" w:cs="Times New Roman"/>
          <w:sz w:val="24"/>
          <w:szCs w:val="24"/>
        </w:rPr>
        <w:t>, son seçeneği “</w:t>
      </w:r>
      <w:r w:rsidRPr="008C54BE">
        <w:rPr>
          <w:rFonts w:ascii="Times New Roman" w:hAnsi="Times New Roman" w:cs="Times New Roman"/>
          <w:sz w:val="24"/>
          <w:szCs w:val="24"/>
        </w:rPr>
        <w:t>on beş yıldan fazla”</w:t>
      </w:r>
      <w:r w:rsidR="000D50A3">
        <w:rPr>
          <w:rFonts w:ascii="Times New Roman" w:hAnsi="Times New Roman" w:cs="Times New Roman"/>
          <w:sz w:val="24"/>
          <w:szCs w:val="24"/>
        </w:rPr>
        <w:t xml:space="preserve"> olan </w:t>
      </w:r>
      <w:r w:rsidRPr="00491298">
        <w:rPr>
          <w:rFonts w:ascii="Times New Roman" w:hAnsi="Times New Roman" w:cs="Times New Roman"/>
          <w:sz w:val="24"/>
          <w:szCs w:val="24"/>
        </w:rPr>
        <w:t>18 seçenekli sıralı bir ölçek</w:t>
      </w:r>
      <w:r w:rsidR="000D50A3">
        <w:rPr>
          <w:rFonts w:ascii="Times New Roman" w:hAnsi="Times New Roman" w:cs="Times New Roman"/>
          <w:sz w:val="24"/>
          <w:szCs w:val="24"/>
        </w:rPr>
        <w:t xml:space="preserve"> </w:t>
      </w:r>
      <w:r w:rsidR="00816CFB">
        <w:rPr>
          <w:rFonts w:ascii="Times New Roman" w:hAnsi="Times New Roman" w:cs="Times New Roman"/>
          <w:sz w:val="24"/>
          <w:szCs w:val="24"/>
        </w:rPr>
        <w:t>olarak tasarlanmıştır</w:t>
      </w:r>
      <w:r w:rsidR="000D50A3">
        <w:rPr>
          <w:rFonts w:ascii="Times New Roman" w:hAnsi="Times New Roman" w:cs="Times New Roman"/>
          <w:sz w:val="24"/>
          <w:szCs w:val="24"/>
        </w:rPr>
        <w:t>.</w:t>
      </w:r>
      <w:r w:rsidRPr="00491298">
        <w:rPr>
          <w:rFonts w:ascii="Times New Roman" w:hAnsi="Times New Roman" w:cs="Times New Roman"/>
          <w:sz w:val="24"/>
          <w:szCs w:val="24"/>
        </w:rPr>
        <w:t xml:space="preserve"> Her bölümde ayrıca yeni ürün alınırken eski ürünün hangi yöntemle elden çıkarıldığı (Evde saklama, çöpe atma, geri dönüşüm noktasına götürme, başkasına verme /bağışlama, ikinci el olarak satma) ve elden çıkarıldığında ürünün durumu</w:t>
      </w:r>
      <w:r w:rsidR="000D50A3">
        <w:rPr>
          <w:rFonts w:ascii="Times New Roman" w:hAnsi="Times New Roman" w:cs="Times New Roman"/>
          <w:sz w:val="24"/>
          <w:szCs w:val="24"/>
        </w:rPr>
        <w:t>nun ne olduğuna ilişkin</w:t>
      </w:r>
      <w:r w:rsidRPr="00491298">
        <w:rPr>
          <w:rFonts w:ascii="Times New Roman" w:hAnsi="Times New Roman" w:cs="Times New Roman"/>
          <w:sz w:val="24"/>
          <w:szCs w:val="24"/>
        </w:rPr>
        <w:t xml:space="preserve"> (Halen kullanılabilir/</w:t>
      </w:r>
      <w:r w:rsidR="00A210AA">
        <w:rPr>
          <w:rFonts w:ascii="Times New Roman" w:hAnsi="Times New Roman" w:cs="Times New Roman"/>
          <w:sz w:val="24"/>
          <w:szCs w:val="24"/>
        </w:rPr>
        <w:t xml:space="preserve"> </w:t>
      </w:r>
      <w:r w:rsidRPr="00491298">
        <w:rPr>
          <w:rFonts w:ascii="Times New Roman" w:hAnsi="Times New Roman" w:cs="Times New Roman"/>
          <w:sz w:val="24"/>
          <w:szCs w:val="24"/>
        </w:rPr>
        <w:t>iyi durumda olma, tamire ihtiyacı olma, tamir edilemeyecek kadar kötü/</w:t>
      </w:r>
      <w:r w:rsidR="00A210AA">
        <w:rPr>
          <w:rFonts w:ascii="Times New Roman" w:hAnsi="Times New Roman" w:cs="Times New Roman"/>
          <w:sz w:val="24"/>
          <w:szCs w:val="24"/>
        </w:rPr>
        <w:t xml:space="preserve"> </w:t>
      </w:r>
      <w:r w:rsidRPr="00491298">
        <w:rPr>
          <w:rFonts w:ascii="Times New Roman" w:hAnsi="Times New Roman" w:cs="Times New Roman"/>
          <w:sz w:val="24"/>
          <w:szCs w:val="24"/>
        </w:rPr>
        <w:t>kullanılamayacak durumda olma)</w:t>
      </w:r>
      <w:r w:rsidR="00816CFB">
        <w:rPr>
          <w:rFonts w:ascii="Times New Roman" w:hAnsi="Times New Roman" w:cs="Times New Roman"/>
          <w:sz w:val="24"/>
          <w:szCs w:val="24"/>
        </w:rPr>
        <w:t xml:space="preserve"> </w:t>
      </w:r>
      <w:r w:rsidR="00844400" w:rsidRPr="00491298">
        <w:rPr>
          <w:rFonts w:ascii="Times New Roman" w:hAnsi="Times New Roman" w:cs="Times New Roman"/>
          <w:sz w:val="24"/>
          <w:szCs w:val="24"/>
        </w:rPr>
        <w:t xml:space="preserve">kategorik </w:t>
      </w:r>
      <w:r w:rsidRPr="00491298">
        <w:rPr>
          <w:rFonts w:ascii="Times New Roman" w:hAnsi="Times New Roman" w:cs="Times New Roman"/>
          <w:sz w:val="24"/>
          <w:szCs w:val="24"/>
        </w:rPr>
        <w:t>sorulara yer verilmiştir</w:t>
      </w:r>
      <w:r w:rsidR="00844400" w:rsidRPr="00491298">
        <w:rPr>
          <w:rFonts w:ascii="Times New Roman" w:hAnsi="Times New Roman" w:cs="Times New Roman"/>
          <w:sz w:val="24"/>
          <w:szCs w:val="24"/>
        </w:rPr>
        <w:t xml:space="preserve">. Anketin beşinci bölümünde </w:t>
      </w:r>
      <w:r w:rsidRPr="00491298">
        <w:rPr>
          <w:rFonts w:ascii="Times New Roman" w:hAnsi="Times New Roman" w:cs="Times New Roman"/>
          <w:sz w:val="24"/>
          <w:szCs w:val="24"/>
        </w:rPr>
        <w:t xml:space="preserve">tüketicilerin tutumluluk eğilimini değerlendirmek için </w:t>
      </w:r>
      <w:proofErr w:type="spellStart"/>
      <w:r w:rsidR="003640C8" w:rsidRPr="00491298">
        <w:rPr>
          <w:rFonts w:ascii="Times New Roman" w:hAnsi="Times New Roman" w:cs="Times New Roman"/>
          <w:sz w:val="24"/>
          <w:szCs w:val="24"/>
        </w:rPr>
        <w:t>Lastovicka</w:t>
      </w:r>
      <w:proofErr w:type="spellEnd"/>
      <w:r w:rsidR="003640C8" w:rsidRPr="00491298">
        <w:rPr>
          <w:rFonts w:ascii="Times New Roman" w:hAnsi="Times New Roman" w:cs="Times New Roman"/>
          <w:sz w:val="24"/>
          <w:szCs w:val="24"/>
        </w:rPr>
        <w:t xml:space="preserve"> vd. (1999)’d</w:t>
      </w:r>
      <w:r w:rsidR="00B46D34">
        <w:rPr>
          <w:rFonts w:ascii="Times New Roman" w:hAnsi="Times New Roman" w:cs="Times New Roman"/>
          <w:sz w:val="24"/>
          <w:szCs w:val="24"/>
        </w:rPr>
        <w:t>an</w:t>
      </w:r>
      <w:r w:rsidRPr="00491298">
        <w:rPr>
          <w:rFonts w:ascii="Times New Roman" w:hAnsi="Times New Roman" w:cs="Times New Roman"/>
          <w:sz w:val="24"/>
          <w:szCs w:val="24"/>
        </w:rPr>
        <w:t xml:space="preserve"> uyarlanan üç soru; çevreci normların ölçümü için </w:t>
      </w:r>
      <w:proofErr w:type="spellStart"/>
      <w:r w:rsidR="003640C8" w:rsidRPr="00491298">
        <w:rPr>
          <w:rFonts w:ascii="Times New Roman" w:hAnsi="Times New Roman" w:cs="Times New Roman"/>
          <w:sz w:val="24"/>
          <w:szCs w:val="24"/>
        </w:rPr>
        <w:t>Stern</w:t>
      </w:r>
      <w:proofErr w:type="spellEnd"/>
      <w:r w:rsidR="003640C8" w:rsidRPr="00491298">
        <w:rPr>
          <w:rFonts w:ascii="Times New Roman" w:hAnsi="Times New Roman" w:cs="Times New Roman"/>
          <w:sz w:val="24"/>
          <w:szCs w:val="24"/>
        </w:rPr>
        <w:t xml:space="preserve"> vd. (1999)’d</w:t>
      </w:r>
      <w:r w:rsidR="00B46D34">
        <w:rPr>
          <w:rFonts w:ascii="Times New Roman" w:hAnsi="Times New Roman" w:cs="Times New Roman"/>
          <w:sz w:val="24"/>
          <w:szCs w:val="24"/>
        </w:rPr>
        <w:t>a</w:t>
      </w:r>
      <w:r w:rsidR="003640C8" w:rsidRPr="00491298">
        <w:rPr>
          <w:rFonts w:ascii="Times New Roman" w:hAnsi="Times New Roman" w:cs="Times New Roman"/>
          <w:sz w:val="24"/>
          <w:szCs w:val="24"/>
        </w:rPr>
        <w:t>n uyarlanan</w:t>
      </w:r>
      <w:r w:rsidR="00781A7A">
        <w:rPr>
          <w:rFonts w:ascii="Times New Roman" w:hAnsi="Times New Roman" w:cs="Times New Roman"/>
          <w:sz w:val="24"/>
          <w:szCs w:val="24"/>
        </w:rPr>
        <w:t xml:space="preserve"> </w:t>
      </w:r>
      <w:r w:rsidRPr="00491298">
        <w:rPr>
          <w:rFonts w:ascii="Times New Roman" w:hAnsi="Times New Roman" w:cs="Times New Roman"/>
          <w:sz w:val="24"/>
          <w:szCs w:val="24"/>
        </w:rPr>
        <w:t>üç soru</w:t>
      </w:r>
      <w:r w:rsidR="00816CFB">
        <w:rPr>
          <w:rFonts w:ascii="Times New Roman" w:hAnsi="Times New Roman" w:cs="Times New Roman"/>
          <w:sz w:val="24"/>
          <w:szCs w:val="24"/>
        </w:rPr>
        <w:t xml:space="preserve"> kullanılmıştır</w:t>
      </w:r>
      <w:r w:rsidRPr="00491298">
        <w:rPr>
          <w:rFonts w:ascii="Times New Roman" w:hAnsi="Times New Roman" w:cs="Times New Roman"/>
          <w:sz w:val="24"/>
          <w:szCs w:val="24"/>
        </w:rPr>
        <w:t xml:space="preserve">. </w:t>
      </w:r>
      <w:r w:rsidR="00844400" w:rsidRPr="00491298">
        <w:rPr>
          <w:rFonts w:ascii="Times New Roman" w:hAnsi="Times New Roman" w:cs="Times New Roman"/>
          <w:sz w:val="24"/>
          <w:szCs w:val="24"/>
        </w:rPr>
        <w:t xml:space="preserve">Bu iki ölçek 5’li </w:t>
      </w:r>
      <w:proofErr w:type="spellStart"/>
      <w:r w:rsidR="00844400" w:rsidRPr="00491298">
        <w:rPr>
          <w:rFonts w:ascii="Times New Roman" w:hAnsi="Times New Roman" w:cs="Times New Roman"/>
          <w:sz w:val="24"/>
          <w:szCs w:val="24"/>
        </w:rPr>
        <w:t>Likert</w:t>
      </w:r>
      <w:proofErr w:type="spellEnd"/>
      <w:r w:rsidR="00844400" w:rsidRPr="00491298">
        <w:rPr>
          <w:rFonts w:ascii="Times New Roman" w:hAnsi="Times New Roman" w:cs="Times New Roman"/>
          <w:sz w:val="24"/>
          <w:szCs w:val="24"/>
        </w:rPr>
        <w:t xml:space="preserve"> </w:t>
      </w:r>
      <w:r w:rsidR="004A44A1">
        <w:rPr>
          <w:rFonts w:ascii="Times New Roman" w:hAnsi="Times New Roman" w:cs="Times New Roman"/>
          <w:sz w:val="24"/>
          <w:szCs w:val="24"/>
        </w:rPr>
        <w:t>ö</w:t>
      </w:r>
      <w:r w:rsidR="00844400" w:rsidRPr="00491298">
        <w:rPr>
          <w:rFonts w:ascii="Times New Roman" w:hAnsi="Times New Roman" w:cs="Times New Roman"/>
          <w:sz w:val="24"/>
          <w:szCs w:val="24"/>
        </w:rPr>
        <w:t>lçe</w:t>
      </w:r>
      <w:r w:rsidR="004A44A1">
        <w:rPr>
          <w:rFonts w:ascii="Times New Roman" w:hAnsi="Times New Roman" w:cs="Times New Roman"/>
          <w:sz w:val="24"/>
          <w:szCs w:val="24"/>
        </w:rPr>
        <w:t xml:space="preserve">k </w:t>
      </w:r>
      <w:r w:rsidR="00844400" w:rsidRPr="00491298">
        <w:rPr>
          <w:rFonts w:ascii="Times New Roman" w:hAnsi="Times New Roman" w:cs="Times New Roman"/>
          <w:sz w:val="24"/>
          <w:szCs w:val="24"/>
        </w:rPr>
        <w:t>formatındadır (1:</w:t>
      </w:r>
      <w:r w:rsidR="00816CFB">
        <w:rPr>
          <w:rFonts w:ascii="Times New Roman" w:hAnsi="Times New Roman" w:cs="Times New Roman"/>
          <w:sz w:val="24"/>
          <w:szCs w:val="24"/>
        </w:rPr>
        <w:t xml:space="preserve"> </w:t>
      </w:r>
      <w:r w:rsidR="00844400" w:rsidRPr="00491298">
        <w:rPr>
          <w:rFonts w:ascii="Times New Roman" w:hAnsi="Times New Roman" w:cs="Times New Roman"/>
          <w:sz w:val="24"/>
          <w:szCs w:val="24"/>
        </w:rPr>
        <w:t>Kesinlikle katılmıyorum, 5:</w:t>
      </w:r>
      <w:r w:rsidR="00816CFB">
        <w:rPr>
          <w:rFonts w:ascii="Times New Roman" w:hAnsi="Times New Roman" w:cs="Times New Roman"/>
          <w:sz w:val="24"/>
          <w:szCs w:val="24"/>
        </w:rPr>
        <w:t xml:space="preserve"> </w:t>
      </w:r>
      <w:r w:rsidR="00844400" w:rsidRPr="00491298">
        <w:rPr>
          <w:rFonts w:ascii="Times New Roman" w:hAnsi="Times New Roman" w:cs="Times New Roman"/>
          <w:sz w:val="24"/>
          <w:szCs w:val="24"/>
        </w:rPr>
        <w:t xml:space="preserve">Kesinlikle katılıyorum). </w:t>
      </w:r>
      <w:r w:rsidRPr="00491298">
        <w:rPr>
          <w:rFonts w:ascii="Times New Roman" w:hAnsi="Times New Roman" w:cs="Times New Roman"/>
          <w:sz w:val="24"/>
          <w:szCs w:val="24"/>
        </w:rPr>
        <w:t>Son bölümde ayrıca demografik özelliklere dair sorulara yer verilmiştir.</w:t>
      </w:r>
      <w:r w:rsidR="00781A7A">
        <w:rPr>
          <w:rFonts w:ascii="Times New Roman" w:hAnsi="Times New Roman" w:cs="Times New Roman"/>
          <w:sz w:val="24"/>
          <w:szCs w:val="24"/>
        </w:rPr>
        <w:t xml:space="preserve"> </w:t>
      </w:r>
    </w:p>
    <w:p w14:paraId="4493226D" w14:textId="3B90C5A3" w:rsidR="00537A6F" w:rsidRPr="00491298" w:rsidRDefault="00140478" w:rsidP="00491298">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Anketin tasarımının tamamlanmasının ardından kolayda ve kartopu örneklemi yöntemi yöntemleri ile belirlenen katılımcılara e-posta ve anlık mesajlaşma uygulamaları yolu</w:t>
      </w:r>
      <w:r w:rsidR="00B46D34">
        <w:rPr>
          <w:rFonts w:ascii="Times New Roman" w:hAnsi="Times New Roman" w:cs="Times New Roman"/>
          <w:sz w:val="24"/>
          <w:szCs w:val="24"/>
        </w:rPr>
        <w:t>yla</w:t>
      </w:r>
      <w:r w:rsidRPr="00491298">
        <w:rPr>
          <w:rFonts w:ascii="Times New Roman" w:hAnsi="Times New Roman" w:cs="Times New Roman"/>
          <w:sz w:val="24"/>
          <w:szCs w:val="24"/>
        </w:rPr>
        <w:t xml:space="preserve"> ankete katılım daveti gönderilmiş, toplam 302 katılımcı anketi tamamlamıştır. </w:t>
      </w:r>
      <w:r w:rsidR="00537A6F" w:rsidRPr="00491298">
        <w:rPr>
          <w:rFonts w:ascii="Times New Roman" w:hAnsi="Times New Roman" w:cs="Times New Roman"/>
          <w:sz w:val="24"/>
          <w:szCs w:val="24"/>
        </w:rPr>
        <w:t>%55</w:t>
      </w:r>
      <w:r w:rsidR="00BD1923">
        <w:rPr>
          <w:rFonts w:ascii="Times New Roman" w:hAnsi="Times New Roman" w:cs="Times New Roman"/>
          <w:sz w:val="24"/>
          <w:szCs w:val="24"/>
        </w:rPr>
        <w:t>’</w:t>
      </w:r>
      <w:r w:rsidR="00537A6F" w:rsidRPr="00491298">
        <w:rPr>
          <w:rFonts w:ascii="Times New Roman" w:hAnsi="Times New Roman" w:cs="Times New Roman"/>
          <w:sz w:val="24"/>
          <w:szCs w:val="24"/>
        </w:rPr>
        <w:t>i kadı</w:t>
      </w:r>
      <w:r w:rsidR="003371A8" w:rsidRPr="00491298">
        <w:rPr>
          <w:rFonts w:ascii="Times New Roman" w:hAnsi="Times New Roman" w:cs="Times New Roman"/>
          <w:sz w:val="24"/>
          <w:szCs w:val="24"/>
        </w:rPr>
        <w:t>n, %45</w:t>
      </w:r>
      <w:r w:rsidR="00B46D34">
        <w:rPr>
          <w:rFonts w:ascii="Times New Roman" w:hAnsi="Times New Roman" w:cs="Times New Roman"/>
          <w:sz w:val="24"/>
          <w:szCs w:val="24"/>
        </w:rPr>
        <w:t>’</w:t>
      </w:r>
      <w:r w:rsidR="003371A8" w:rsidRPr="00491298">
        <w:rPr>
          <w:rFonts w:ascii="Times New Roman" w:hAnsi="Times New Roman" w:cs="Times New Roman"/>
          <w:sz w:val="24"/>
          <w:szCs w:val="24"/>
        </w:rPr>
        <w:t>i erkeklerden oluşan</w:t>
      </w:r>
      <w:r w:rsidR="00816CFB">
        <w:rPr>
          <w:rFonts w:ascii="Times New Roman" w:hAnsi="Times New Roman" w:cs="Times New Roman"/>
          <w:sz w:val="24"/>
          <w:szCs w:val="24"/>
        </w:rPr>
        <w:t xml:space="preserve"> örneklemin </w:t>
      </w:r>
      <w:r w:rsidR="00537A6F" w:rsidRPr="00491298">
        <w:rPr>
          <w:rFonts w:ascii="Times New Roman" w:hAnsi="Times New Roman" w:cs="Times New Roman"/>
          <w:sz w:val="24"/>
          <w:szCs w:val="24"/>
        </w:rPr>
        <w:t>yaş ortalamaları 31</w:t>
      </w:r>
      <w:r w:rsidR="00816CFB">
        <w:rPr>
          <w:rFonts w:ascii="Times New Roman" w:hAnsi="Times New Roman" w:cs="Times New Roman"/>
          <w:sz w:val="24"/>
          <w:szCs w:val="24"/>
        </w:rPr>
        <w:t>dir</w:t>
      </w:r>
      <w:r w:rsidR="00537A6F" w:rsidRPr="00491298">
        <w:rPr>
          <w:rFonts w:ascii="Times New Roman" w:hAnsi="Times New Roman" w:cs="Times New Roman"/>
          <w:sz w:val="24"/>
          <w:szCs w:val="24"/>
        </w:rPr>
        <w:t xml:space="preserve"> (</w:t>
      </w:r>
      <w:proofErr w:type="spellStart"/>
      <w:r w:rsidR="00537A6F" w:rsidRPr="00491298">
        <w:rPr>
          <w:rFonts w:ascii="Times New Roman" w:hAnsi="Times New Roman" w:cs="Times New Roman"/>
          <w:sz w:val="24"/>
          <w:szCs w:val="24"/>
        </w:rPr>
        <w:t>std</w:t>
      </w:r>
      <w:proofErr w:type="spellEnd"/>
      <w:r w:rsidR="00537A6F" w:rsidRPr="00491298">
        <w:rPr>
          <w:rFonts w:ascii="Times New Roman" w:hAnsi="Times New Roman" w:cs="Times New Roman"/>
          <w:sz w:val="24"/>
          <w:szCs w:val="24"/>
        </w:rPr>
        <w:t>. sapma= 8)</w:t>
      </w:r>
      <w:r w:rsidR="00816CFB">
        <w:rPr>
          <w:rFonts w:ascii="Times New Roman" w:hAnsi="Times New Roman" w:cs="Times New Roman"/>
          <w:sz w:val="24"/>
          <w:szCs w:val="24"/>
        </w:rPr>
        <w:t>.</w:t>
      </w:r>
    </w:p>
    <w:p w14:paraId="6B623582" w14:textId="2CF1D66E" w:rsidR="00140478" w:rsidRPr="00491298" w:rsidRDefault="00491298" w:rsidP="00491298">
      <w:pPr>
        <w:autoSpaceDE w:val="0"/>
        <w:autoSpaceDN w:val="0"/>
        <w:adjustRightInd w:val="0"/>
        <w:spacing w:after="120" w:line="360" w:lineRule="auto"/>
        <w:ind w:left="720" w:hanging="11"/>
        <w:contextualSpacing/>
        <w:jc w:val="center"/>
        <w:rPr>
          <w:rFonts w:ascii="Times New Roman" w:hAnsi="Times New Roman" w:cs="Times New Roman"/>
          <w:b/>
          <w:bCs/>
          <w:sz w:val="24"/>
          <w:szCs w:val="24"/>
        </w:rPr>
      </w:pPr>
      <w:r w:rsidRPr="00491298">
        <w:rPr>
          <w:rFonts w:ascii="Times New Roman" w:hAnsi="Times New Roman" w:cs="Times New Roman"/>
          <w:b/>
          <w:bCs/>
          <w:sz w:val="24"/>
          <w:szCs w:val="24"/>
        </w:rPr>
        <w:t>3.1.</w:t>
      </w:r>
      <w:r w:rsidR="00140478" w:rsidRPr="00491298">
        <w:rPr>
          <w:rFonts w:ascii="Times New Roman" w:hAnsi="Times New Roman" w:cs="Times New Roman"/>
          <w:b/>
          <w:bCs/>
          <w:sz w:val="24"/>
          <w:szCs w:val="24"/>
        </w:rPr>
        <w:t xml:space="preserve">Çok </w:t>
      </w:r>
      <w:r w:rsidRPr="00491298">
        <w:rPr>
          <w:rFonts w:ascii="Times New Roman" w:hAnsi="Times New Roman" w:cs="Times New Roman"/>
          <w:b/>
          <w:bCs/>
          <w:sz w:val="24"/>
          <w:szCs w:val="24"/>
        </w:rPr>
        <w:t xml:space="preserve">Sorulu Ölçeklerin Geçerlilik </w:t>
      </w:r>
      <w:r>
        <w:rPr>
          <w:rFonts w:ascii="Times New Roman" w:hAnsi="Times New Roman" w:cs="Times New Roman"/>
          <w:b/>
          <w:bCs/>
          <w:sz w:val="24"/>
          <w:szCs w:val="24"/>
        </w:rPr>
        <w:t>v</w:t>
      </w:r>
      <w:r w:rsidRPr="00491298">
        <w:rPr>
          <w:rFonts w:ascii="Times New Roman" w:hAnsi="Times New Roman" w:cs="Times New Roman"/>
          <w:b/>
          <w:bCs/>
          <w:sz w:val="24"/>
          <w:szCs w:val="24"/>
        </w:rPr>
        <w:t xml:space="preserve">e Güvenilirlik Değerlendirmesi </w:t>
      </w:r>
    </w:p>
    <w:p w14:paraId="76F210E0" w14:textId="5C3C09E8" w:rsidR="00140478" w:rsidRPr="00491298" w:rsidRDefault="00140478" w:rsidP="004A44A1">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Ankette çok</w:t>
      </w:r>
      <w:r w:rsidR="00930295" w:rsidRPr="00491298">
        <w:rPr>
          <w:rFonts w:ascii="Times New Roman" w:hAnsi="Times New Roman" w:cs="Times New Roman"/>
          <w:sz w:val="24"/>
          <w:szCs w:val="24"/>
        </w:rPr>
        <w:t xml:space="preserve"> sorulu</w:t>
      </w:r>
      <w:r w:rsidRPr="00491298">
        <w:rPr>
          <w:rFonts w:ascii="Times New Roman" w:hAnsi="Times New Roman" w:cs="Times New Roman"/>
          <w:sz w:val="24"/>
          <w:szCs w:val="24"/>
        </w:rPr>
        <w:t xml:space="preserve"> </w:t>
      </w:r>
      <w:r w:rsidR="00930295" w:rsidRPr="00491298">
        <w:rPr>
          <w:rFonts w:ascii="Times New Roman" w:hAnsi="Times New Roman" w:cs="Times New Roman"/>
          <w:sz w:val="24"/>
          <w:szCs w:val="24"/>
        </w:rPr>
        <w:t>t</w:t>
      </w:r>
      <w:r w:rsidRPr="00491298">
        <w:rPr>
          <w:rFonts w:ascii="Times New Roman" w:hAnsi="Times New Roman" w:cs="Times New Roman"/>
          <w:sz w:val="24"/>
          <w:szCs w:val="24"/>
        </w:rPr>
        <w:t xml:space="preserve">utumluluk ve çevreci norm değişkenlerinin ölçümü için kullanılan toplam altı soru temel bileşenler analizi yöntemi ve </w:t>
      </w:r>
      <w:proofErr w:type="spellStart"/>
      <w:r w:rsidRPr="00491298">
        <w:rPr>
          <w:rFonts w:ascii="Times New Roman" w:hAnsi="Times New Roman" w:cs="Times New Roman"/>
          <w:sz w:val="24"/>
          <w:szCs w:val="24"/>
        </w:rPr>
        <w:t>varimax</w:t>
      </w:r>
      <w:proofErr w:type="spellEnd"/>
      <w:r w:rsidRPr="00491298">
        <w:rPr>
          <w:rFonts w:ascii="Times New Roman" w:hAnsi="Times New Roman" w:cs="Times New Roman"/>
          <w:sz w:val="24"/>
          <w:szCs w:val="24"/>
        </w:rPr>
        <w:t xml:space="preserve"> rotasyonu kullanılarak </w:t>
      </w:r>
      <w:proofErr w:type="spellStart"/>
      <w:r w:rsidRPr="00491298">
        <w:rPr>
          <w:rFonts w:ascii="Times New Roman" w:hAnsi="Times New Roman" w:cs="Times New Roman"/>
          <w:sz w:val="24"/>
          <w:szCs w:val="24"/>
        </w:rPr>
        <w:t>keşifsel</w:t>
      </w:r>
      <w:proofErr w:type="spellEnd"/>
      <w:r w:rsidRPr="00491298">
        <w:rPr>
          <w:rFonts w:ascii="Times New Roman" w:hAnsi="Times New Roman" w:cs="Times New Roman"/>
          <w:sz w:val="24"/>
          <w:szCs w:val="24"/>
        </w:rPr>
        <w:t xml:space="preserve"> faktör analizine tabi tutulmuştur. </w:t>
      </w:r>
    </w:p>
    <w:p w14:paraId="3F7E68C5" w14:textId="2E80D057" w:rsidR="00140478" w:rsidRPr="00777530" w:rsidRDefault="00140478" w:rsidP="00575E0A">
      <w:pPr>
        <w:autoSpaceDE w:val="0"/>
        <w:autoSpaceDN w:val="0"/>
        <w:adjustRightInd w:val="0"/>
        <w:spacing w:after="0" w:line="240" w:lineRule="auto"/>
        <w:jc w:val="center"/>
        <w:rPr>
          <w:rFonts w:ascii="Times New Roman" w:hAnsi="Times New Roman" w:cs="Times New Roman"/>
          <w:sz w:val="24"/>
          <w:szCs w:val="24"/>
        </w:rPr>
      </w:pPr>
      <w:r w:rsidRPr="00777530">
        <w:rPr>
          <w:rFonts w:ascii="Times New Roman" w:hAnsi="Times New Roman" w:cs="Times New Roman"/>
          <w:sz w:val="24"/>
          <w:szCs w:val="24"/>
        </w:rPr>
        <w:t xml:space="preserve">Tablo </w:t>
      </w:r>
      <w:r w:rsidR="0066656B" w:rsidRPr="00777530">
        <w:rPr>
          <w:rFonts w:ascii="Times New Roman" w:hAnsi="Times New Roman" w:cs="Times New Roman"/>
          <w:sz w:val="24"/>
          <w:szCs w:val="24"/>
        </w:rPr>
        <w:t>2</w:t>
      </w:r>
      <w:r w:rsidRPr="00777530">
        <w:rPr>
          <w:rFonts w:ascii="Times New Roman" w:hAnsi="Times New Roman" w:cs="Times New Roman"/>
          <w:sz w:val="24"/>
          <w:szCs w:val="24"/>
        </w:rPr>
        <w:t xml:space="preserve">. </w:t>
      </w:r>
      <w:proofErr w:type="spellStart"/>
      <w:r w:rsidRPr="00777530">
        <w:rPr>
          <w:rFonts w:ascii="Times New Roman" w:hAnsi="Times New Roman" w:cs="Times New Roman"/>
          <w:sz w:val="24"/>
          <w:szCs w:val="24"/>
        </w:rPr>
        <w:t>Keşifsel</w:t>
      </w:r>
      <w:proofErr w:type="spellEnd"/>
      <w:r w:rsidRPr="00777530">
        <w:rPr>
          <w:rFonts w:ascii="Times New Roman" w:hAnsi="Times New Roman" w:cs="Times New Roman"/>
          <w:sz w:val="24"/>
          <w:szCs w:val="24"/>
        </w:rPr>
        <w:t xml:space="preserve"> Faktör Analizi Sonuçları </w:t>
      </w:r>
      <w:r w:rsidR="00667C12" w:rsidRPr="00777530">
        <w:rPr>
          <w:rFonts w:ascii="Times New Roman" w:hAnsi="Times New Roman" w:cs="Times New Roman"/>
          <w:sz w:val="24"/>
          <w:szCs w:val="24"/>
        </w:rPr>
        <w:t>v</w:t>
      </w:r>
      <w:r w:rsidRPr="00777530">
        <w:rPr>
          <w:rFonts w:ascii="Times New Roman" w:hAnsi="Times New Roman" w:cs="Times New Roman"/>
          <w:sz w:val="24"/>
          <w:szCs w:val="24"/>
        </w:rPr>
        <w:t xml:space="preserve">e </w:t>
      </w:r>
      <w:proofErr w:type="spellStart"/>
      <w:r w:rsidRPr="00777530">
        <w:rPr>
          <w:rFonts w:ascii="Times New Roman" w:hAnsi="Times New Roman" w:cs="Times New Roman"/>
          <w:sz w:val="24"/>
          <w:szCs w:val="24"/>
        </w:rPr>
        <w:t>Cronbach</w:t>
      </w:r>
      <w:proofErr w:type="spellEnd"/>
      <w:r w:rsidRPr="00777530">
        <w:rPr>
          <w:rFonts w:ascii="Times New Roman" w:hAnsi="Times New Roman" w:cs="Times New Roman"/>
          <w:sz w:val="24"/>
          <w:szCs w:val="24"/>
        </w:rPr>
        <w:t xml:space="preserve"> Alpha Katsayıları</w:t>
      </w:r>
    </w:p>
    <w:tbl>
      <w:tblPr>
        <w:tblW w:w="7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34"/>
        <w:gridCol w:w="4536"/>
        <w:gridCol w:w="1000"/>
        <w:gridCol w:w="1006"/>
      </w:tblGrid>
      <w:tr w:rsidR="00140478" w:rsidRPr="00631578" w14:paraId="6523BD30" w14:textId="77777777" w:rsidTr="00575E0A">
        <w:trPr>
          <w:jc w:val="center"/>
        </w:trPr>
        <w:tc>
          <w:tcPr>
            <w:tcW w:w="1134" w:type="dxa"/>
            <w:tcBorders>
              <w:top w:val="single" w:sz="18" w:space="0" w:color="auto"/>
              <w:bottom w:val="single" w:sz="18" w:space="0" w:color="auto"/>
            </w:tcBorders>
            <w:shd w:val="clear" w:color="auto" w:fill="FFFFFF"/>
            <w:vAlign w:val="center"/>
          </w:tcPr>
          <w:p w14:paraId="6F863018"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r w:rsidRPr="00631578">
              <w:rPr>
                <w:rFonts w:ascii="Times New Roman" w:hAnsi="Times New Roman" w:cs="Times New Roman"/>
                <w:sz w:val="18"/>
                <w:szCs w:val="18"/>
              </w:rPr>
              <w:t>Değişken</w:t>
            </w:r>
          </w:p>
        </w:tc>
        <w:tc>
          <w:tcPr>
            <w:tcW w:w="4536" w:type="dxa"/>
            <w:tcBorders>
              <w:top w:val="single" w:sz="18" w:space="0" w:color="auto"/>
              <w:bottom w:val="single" w:sz="18" w:space="0" w:color="auto"/>
            </w:tcBorders>
            <w:shd w:val="clear" w:color="auto" w:fill="FFFFFF"/>
            <w:vAlign w:val="center"/>
          </w:tcPr>
          <w:p w14:paraId="09F00374"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r w:rsidRPr="00631578">
              <w:rPr>
                <w:rFonts w:ascii="Times New Roman" w:hAnsi="Times New Roman" w:cs="Times New Roman"/>
                <w:sz w:val="18"/>
                <w:szCs w:val="18"/>
              </w:rPr>
              <w:t xml:space="preserve">Ölçek maddeleri </w:t>
            </w:r>
          </w:p>
        </w:tc>
        <w:tc>
          <w:tcPr>
            <w:tcW w:w="1000" w:type="dxa"/>
            <w:tcBorders>
              <w:top w:val="single" w:sz="18" w:space="0" w:color="auto"/>
              <w:bottom w:val="single" w:sz="18" w:space="0" w:color="auto"/>
            </w:tcBorders>
            <w:shd w:val="clear" w:color="auto" w:fill="FFFFFF"/>
            <w:vAlign w:val="center"/>
          </w:tcPr>
          <w:p w14:paraId="57C140FF" w14:textId="77777777" w:rsidR="00140478" w:rsidRPr="00631578" w:rsidRDefault="00140478" w:rsidP="00667C12">
            <w:pPr>
              <w:autoSpaceDE w:val="0"/>
              <w:autoSpaceDN w:val="0"/>
              <w:adjustRightInd w:val="0"/>
              <w:spacing w:after="0" w:line="240" w:lineRule="auto"/>
              <w:contextualSpacing/>
              <w:rPr>
                <w:rFonts w:ascii="Times New Roman" w:hAnsi="Times New Roman" w:cs="Times New Roman"/>
                <w:sz w:val="18"/>
                <w:szCs w:val="18"/>
              </w:rPr>
            </w:pPr>
            <w:r w:rsidRPr="00631578">
              <w:rPr>
                <w:rFonts w:ascii="Times New Roman" w:hAnsi="Times New Roman" w:cs="Times New Roman"/>
                <w:sz w:val="18"/>
                <w:szCs w:val="18"/>
              </w:rPr>
              <w:t>Faktör yükü</w:t>
            </w:r>
          </w:p>
        </w:tc>
        <w:tc>
          <w:tcPr>
            <w:tcW w:w="1006" w:type="dxa"/>
            <w:tcBorders>
              <w:top w:val="single" w:sz="18" w:space="0" w:color="auto"/>
              <w:bottom w:val="single" w:sz="18" w:space="0" w:color="auto"/>
            </w:tcBorders>
            <w:shd w:val="clear" w:color="auto" w:fill="FFFFFF"/>
          </w:tcPr>
          <w:p w14:paraId="2BE757E5"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proofErr w:type="spellStart"/>
            <w:r w:rsidRPr="00631578">
              <w:rPr>
                <w:rFonts w:ascii="Times New Roman" w:hAnsi="Times New Roman" w:cs="Times New Roman"/>
                <w:sz w:val="18"/>
                <w:szCs w:val="18"/>
              </w:rPr>
              <w:t>Cronbach</w:t>
            </w:r>
            <w:proofErr w:type="spellEnd"/>
            <w:r w:rsidRPr="00631578">
              <w:rPr>
                <w:rFonts w:ascii="Times New Roman" w:hAnsi="Times New Roman" w:cs="Times New Roman"/>
                <w:sz w:val="18"/>
                <w:szCs w:val="18"/>
              </w:rPr>
              <w:t xml:space="preserve"> </w:t>
            </w:r>
            <w:proofErr w:type="spellStart"/>
            <w:r w:rsidRPr="00631578">
              <w:rPr>
                <w:rFonts w:ascii="Times New Roman" w:hAnsi="Times New Roman" w:cs="Times New Roman"/>
                <w:sz w:val="18"/>
                <w:szCs w:val="18"/>
              </w:rPr>
              <w:t>alpha</w:t>
            </w:r>
            <w:proofErr w:type="spellEnd"/>
          </w:p>
        </w:tc>
      </w:tr>
      <w:tr w:rsidR="00140478" w:rsidRPr="00631578" w14:paraId="23CF4CCE" w14:textId="77777777" w:rsidTr="00575E0A">
        <w:trPr>
          <w:jc w:val="center"/>
        </w:trPr>
        <w:tc>
          <w:tcPr>
            <w:tcW w:w="1134" w:type="dxa"/>
            <w:vMerge w:val="restart"/>
            <w:tcBorders>
              <w:top w:val="single" w:sz="18" w:space="0" w:color="auto"/>
            </w:tcBorders>
            <w:shd w:val="clear" w:color="auto" w:fill="FFFFFF"/>
            <w:vAlign w:val="center"/>
          </w:tcPr>
          <w:p w14:paraId="271DC1D7"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r w:rsidRPr="00631578">
              <w:rPr>
                <w:rFonts w:ascii="Times New Roman" w:hAnsi="Times New Roman" w:cs="Times New Roman"/>
                <w:sz w:val="18"/>
                <w:szCs w:val="18"/>
              </w:rPr>
              <w:t>Tutumluluk</w:t>
            </w:r>
          </w:p>
          <w:p w14:paraId="3BA2220F"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p>
        </w:tc>
        <w:tc>
          <w:tcPr>
            <w:tcW w:w="4536" w:type="dxa"/>
            <w:tcBorders>
              <w:top w:val="single" w:sz="18" w:space="0" w:color="auto"/>
            </w:tcBorders>
            <w:shd w:val="clear" w:color="auto" w:fill="FFFFFF"/>
            <w:vAlign w:val="center"/>
          </w:tcPr>
          <w:p w14:paraId="560161D4" w14:textId="57EA579D"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r w:rsidRPr="00631578">
              <w:rPr>
                <w:rFonts w:ascii="Times New Roman" w:hAnsi="Times New Roman" w:cs="Times New Roman"/>
                <w:sz w:val="18"/>
                <w:szCs w:val="18"/>
              </w:rPr>
              <w:t>Geleceğime yönelik birikim yapmak adına bazı ürünleri istesem</w:t>
            </w:r>
            <w:r w:rsidR="00B46D34">
              <w:rPr>
                <w:rFonts w:ascii="Times New Roman" w:hAnsi="Times New Roman" w:cs="Times New Roman"/>
                <w:sz w:val="18"/>
                <w:szCs w:val="18"/>
              </w:rPr>
              <w:t xml:space="preserve"> </w:t>
            </w:r>
            <w:r w:rsidRPr="00631578">
              <w:rPr>
                <w:rFonts w:ascii="Times New Roman" w:hAnsi="Times New Roman" w:cs="Times New Roman"/>
                <w:sz w:val="18"/>
                <w:szCs w:val="18"/>
              </w:rPr>
              <w:t>de satın alma isteğine karşı koyarım</w:t>
            </w:r>
            <w:r w:rsidR="00B46D34">
              <w:rPr>
                <w:rFonts w:ascii="Times New Roman" w:hAnsi="Times New Roman" w:cs="Times New Roman"/>
                <w:sz w:val="18"/>
                <w:szCs w:val="18"/>
              </w:rPr>
              <w:t>.</w:t>
            </w:r>
          </w:p>
        </w:tc>
        <w:tc>
          <w:tcPr>
            <w:tcW w:w="1000" w:type="dxa"/>
            <w:tcBorders>
              <w:top w:val="single" w:sz="18" w:space="0" w:color="auto"/>
            </w:tcBorders>
            <w:shd w:val="clear" w:color="auto" w:fill="FFFFFF"/>
            <w:vAlign w:val="center"/>
          </w:tcPr>
          <w:p w14:paraId="0E12EDB1" w14:textId="77777777" w:rsidR="00140478" w:rsidRPr="00631578" w:rsidRDefault="00140478" w:rsidP="00667C12">
            <w:pPr>
              <w:autoSpaceDE w:val="0"/>
              <w:autoSpaceDN w:val="0"/>
              <w:adjustRightInd w:val="0"/>
              <w:spacing w:after="0" w:line="240" w:lineRule="auto"/>
              <w:contextualSpacing/>
              <w:rPr>
                <w:rFonts w:ascii="Times New Roman" w:hAnsi="Times New Roman" w:cs="Times New Roman"/>
                <w:sz w:val="18"/>
                <w:szCs w:val="18"/>
              </w:rPr>
            </w:pPr>
            <w:r w:rsidRPr="00631578">
              <w:rPr>
                <w:rFonts w:ascii="Times New Roman" w:hAnsi="Times New Roman" w:cs="Times New Roman"/>
                <w:sz w:val="18"/>
                <w:szCs w:val="18"/>
              </w:rPr>
              <w:t>,811</w:t>
            </w:r>
          </w:p>
        </w:tc>
        <w:tc>
          <w:tcPr>
            <w:tcW w:w="1006" w:type="dxa"/>
            <w:vMerge w:val="restart"/>
            <w:tcBorders>
              <w:top w:val="single" w:sz="18" w:space="0" w:color="auto"/>
            </w:tcBorders>
            <w:shd w:val="clear" w:color="auto" w:fill="FFFFFF"/>
            <w:vAlign w:val="center"/>
          </w:tcPr>
          <w:p w14:paraId="07355374"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r w:rsidRPr="00631578">
              <w:rPr>
                <w:rFonts w:ascii="Times New Roman" w:hAnsi="Times New Roman" w:cs="Times New Roman"/>
                <w:sz w:val="18"/>
                <w:szCs w:val="18"/>
              </w:rPr>
              <w:t>,82</w:t>
            </w:r>
          </w:p>
        </w:tc>
      </w:tr>
      <w:tr w:rsidR="00140478" w:rsidRPr="00631578" w14:paraId="1C678F12" w14:textId="77777777" w:rsidTr="00575E0A">
        <w:trPr>
          <w:jc w:val="center"/>
        </w:trPr>
        <w:tc>
          <w:tcPr>
            <w:tcW w:w="1134" w:type="dxa"/>
            <w:vMerge/>
            <w:shd w:val="clear" w:color="auto" w:fill="FFFFFF"/>
            <w:vAlign w:val="center"/>
          </w:tcPr>
          <w:p w14:paraId="62C22F22"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p>
        </w:tc>
        <w:tc>
          <w:tcPr>
            <w:tcW w:w="4536" w:type="dxa"/>
            <w:shd w:val="clear" w:color="auto" w:fill="FFFFFF"/>
            <w:vAlign w:val="center"/>
          </w:tcPr>
          <w:p w14:paraId="4E972350" w14:textId="543019D8"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r w:rsidRPr="00631578">
              <w:rPr>
                <w:rFonts w:ascii="Times New Roman" w:hAnsi="Times New Roman" w:cs="Times New Roman"/>
                <w:sz w:val="18"/>
                <w:szCs w:val="18"/>
              </w:rPr>
              <w:t>Tasarruf yapmak için bazı alışverişlerimi ertelemeye razı olurum</w:t>
            </w:r>
            <w:r w:rsidR="00B46D34">
              <w:rPr>
                <w:rFonts w:ascii="Times New Roman" w:hAnsi="Times New Roman" w:cs="Times New Roman"/>
                <w:sz w:val="18"/>
                <w:szCs w:val="18"/>
              </w:rPr>
              <w:t>.</w:t>
            </w:r>
          </w:p>
        </w:tc>
        <w:tc>
          <w:tcPr>
            <w:tcW w:w="1000" w:type="dxa"/>
            <w:shd w:val="clear" w:color="auto" w:fill="FFFFFF"/>
            <w:vAlign w:val="center"/>
          </w:tcPr>
          <w:p w14:paraId="1732867D" w14:textId="77777777" w:rsidR="00140478" w:rsidRPr="00631578" w:rsidRDefault="00140478" w:rsidP="00667C12">
            <w:pPr>
              <w:autoSpaceDE w:val="0"/>
              <w:autoSpaceDN w:val="0"/>
              <w:adjustRightInd w:val="0"/>
              <w:spacing w:after="0" w:line="240" w:lineRule="auto"/>
              <w:contextualSpacing/>
              <w:rPr>
                <w:rFonts w:ascii="Times New Roman" w:hAnsi="Times New Roman" w:cs="Times New Roman"/>
                <w:sz w:val="18"/>
                <w:szCs w:val="18"/>
              </w:rPr>
            </w:pPr>
            <w:r w:rsidRPr="00631578">
              <w:rPr>
                <w:rFonts w:ascii="Times New Roman" w:hAnsi="Times New Roman" w:cs="Times New Roman"/>
                <w:sz w:val="18"/>
                <w:szCs w:val="18"/>
              </w:rPr>
              <w:t>,868</w:t>
            </w:r>
          </w:p>
        </w:tc>
        <w:tc>
          <w:tcPr>
            <w:tcW w:w="1006" w:type="dxa"/>
            <w:vMerge/>
            <w:shd w:val="clear" w:color="auto" w:fill="FFFFFF"/>
            <w:vAlign w:val="center"/>
          </w:tcPr>
          <w:p w14:paraId="085E1566"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p>
        </w:tc>
      </w:tr>
      <w:tr w:rsidR="00140478" w:rsidRPr="00631578" w14:paraId="46503AF8" w14:textId="77777777" w:rsidTr="00575E0A">
        <w:trPr>
          <w:jc w:val="center"/>
        </w:trPr>
        <w:tc>
          <w:tcPr>
            <w:tcW w:w="1134" w:type="dxa"/>
            <w:vMerge/>
            <w:tcBorders>
              <w:bottom w:val="single" w:sz="4" w:space="0" w:color="auto"/>
            </w:tcBorders>
            <w:shd w:val="clear" w:color="auto" w:fill="FFFFFF"/>
            <w:vAlign w:val="center"/>
          </w:tcPr>
          <w:p w14:paraId="4BE8750A"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p>
        </w:tc>
        <w:tc>
          <w:tcPr>
            <w:tcW w:w="4536" w:type="dxa"/>
            <w:tcBorders>
              <w:bottom w:val="single" w:sz="4" w:space="0" w:color="auto"/>
            </w:tcBorders>
            <w:shd w:val="clear" w:color="auto" w:fill="FFFFFF"/>
            <w:vAlign w:val="center"/>
          </w:tcPr>
          <w:p w14:paraId="2FDECFC2" w14:textId="585C182C"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r w:rsidRPr="00631578">
              <w:rPr>
                <w:rFonts w:ascii="Times New Roman" w:hAnsi="Times New Roman" w:cs="Times New Roman"/>
                <w:sz w:val="18"/>
                <w:szCs w:val="18"/>
              </w:rPr>
              <w:t>Elimdeki parayı en iyi şekilde kullanabilmek için isteklerimi kontrol ederim</w:t>
            </w:r>
            <w:r w:rsidR="00B46D34">
              <w:rPr>
                <w:rFonts w:ascii="Times New Roman" w:hAnsi="Times New Roman" w:cs="Times New Roman"/>
                <w:sz w:val="18"/>
                <w:szCs w:val="18"/>
              </w:rPr>
              <w:t>.</w:t>
            </w:r>
          </w:p>
        </w:tc>
        <w:tc>
          <w:tcPr>
            <w:tcW w:w="1000" w:type="dxa"/>
            <w:tcBorders>
              <w:bottom w:val="single" w:sz="4" w:space="0" w:color="auto"/>
            </w:tcBorders>
            <w:shd w:val="clear" w:color="auto" w:fill="FFFFFF"/>
            <w:vAlign w:val="center"/>
          </w:tcPr>
          <w:p w14:paraId="11D51820" w14:textId="77777777" w:rsidR="00140478" w:rsidRPr="00631578" w:rsidRDefault="00140478" w:rsidP="00667C12">
            <w:pPr>
              <w:autoSpaceDE w:val="0"/>
              <w:autoSpaceDN w:val="0"/>
              <w:adjustRightInd w:val="0"/>
              <w:spacing w:after="0" w:line="240" w:lineRule="auto"/>
              <w:contextualSpacing/>
              <w:rPr>
                <w:rFonts w:ascii="Times New Roman" w:hAnsi="Times New Roman" w:cs="Times New Roman"/>
                <w:sz w:val="18"/>
                <w:szCs w:val="18"/>
              </w:rPr>
            </w:pPr>
            <w:r w:rsidRPr="00631578">
              <w:rPr>
                <w:rFonts w:ascii="Times New Roman" w:hAnsi="Times New Roman" w:cs="Times New Roman"/>
                <w:sz w:val="18"/>
                <w:szCs w:val="18"/>
              </w:rPr>
              <w:t>,842</w:t>
            </w:r>
          </w:p>
        </w:tc>
        <w:tc>
          <w:tcPr>
            <w:tcW w:w="1006" w:type="dxa"/>
            <w:vMerge/>
            <w:tcBorders>
              <w:bottom w:val="single" w:sz="4" w:space="0" w:color="auto"/>
            </w:tcBorders>
            <w:shd w:val="clear" w:color="auto" w:fill="FFFFFF"/>
            <w:vAlign w:val="center"/>
          </w:tcPr>
          <w:p w14:paraId="370B4484"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p>
        </w:tc>
      </w:tr>
      <w:tr w:rsidR="00140478" w:rsidRPr="00631578" w14:paraId="06D2A1C7" w14:textId="77777777" w:rsidTr="00575E0A">
        <w:trPr>
          <w:jc w:val="center"/>
        </w:trPr>
        <w:tc>
          <w:tcPr>
            <w:tcW w:w="1134" w:type="dxa"/>
            <w:vMerge w:val="restart"/>
            <w:shd w:val="clear" w:color="auto" w:fill="FFFFFF"/>
            <w:vAlign w:val="center"/>
          </w:tcPr>
          <w:p w14:paraId="0EF30CB8"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r w:rsidRPr="00631578">
              <w:rPr>
                <w:rFonts w:ascii="Times New Roman" w:hAnsi="Times New Roman" w:cs="Times New Roman"/>
                <w:sz w:val="18"/>
                <w:szCs w:val="18"/>
              </w:rPr>
              <w:t>Çevreci norm</w:t>
            </w:r>
          </w:p>
          <w:p w14:paraId="1D3BB368"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p>
        </w:tc>
        <w:tc>
          <w:tcPr>
            <w:tcW w:w="4536" w:type="dxa"/>
            <w:shd w:val="clear" w:color="auto" w:fill="FFFFFF"/>
            <w:vAlign w:val="center"/>
          </w:tcPr>
          <w:p w14:paraId="165E57FA" w14:textId="60183609"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r w:rsidRPr="00631578">
              <w:rPr>
                <w:rFonts w:ascii="Times New Roman" w:hAnsi="Times New Roman" w:cs="Times New Roman"/>
                <w:sz w:val="18"/>
                <w:szCs w:val="18"/>
              </w:rPr>
              <w:t>Çevre kirliliğini önlemek için elimden gelen tüm gayreti gösterme konusunda ahlaki bir zorunluluk hissediyorum</w:t>
            </w:r>
            <w:r w:rsidR="00B46D34">
              <w:rPr>
                <w:rFonts w:ascii="Times New Roman" w:hAnsi="Times New Roman" w:cs="Times New Roman"/>
                <w:sz w:val="18"/>
                <w:szCs w:val="18"/>
              </w:rPr>
              <w:t>.</w:t>
            </w:r>
          </w:p>
        </w:tc>
        <w:tc>
          <w:tcPr>
            <w:tcW w:w="1000" w:type="dxa"/>
            <w:shd w:val="clear" w:color="auto" w:fill="FFFFFF"/>
            <w:vAlign w:val="center"/>
          </w:tcPr>
          <w:p w14:paraId="3C61D854"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r w:rsidRPr="00631578">
              <w:rPr>
                <w:rFonts w:ascii="Times New Roman" w:hAnsi="Times New Roman" w:cs="Times New Roman"/>
                <w:sz w:val="18"/>
                <w:szCs w:val="18"/>
              </w:rPr>
              <w:t>,891</w:t>
            </w:r>
          </w:p>
        </w:tc>
        <w:tc>
          <w:tcPr>
            <w:tcW w:w="1006" w:type="dxa"/>
            <w:vMerge w:val="restart"/>
            <w:shd w:val="clear" w:color="auto" w:fill="FFFFFF"/>
            <w:vAlign w:val="center"/>
          </w:tcPr>
          <w:p w14:paraId="10B4E570"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r w:rsidRPr="00631578">
              <w:rPr>
                <w:rFonts w:ascii="Times New Roman" w:hAnsi="Times New Roman" w:cs="Times New Roman"/>
                <w:sz w:val="18"/>
                <w:szCs w:val="18"/>
              </w:rPr>
              <w:t>,88</w:t>
            </w:r>
          </w:p>
        </w:tc>
      </w:tr>
      <w:tr w:rsidR="00140478" w:rsidRPr="00631578" w14:paraId="4565631C" w14:textId="77777777" w:rsidTr="00575E0A">
        <w:trPr>
          <w:jc w:val="center"/>
        </w:trPr>
        <w:tc>
          <w:tcPr>
            <w:tcW w:w="1134" w:type="dxa"/>
            <w:vMerge/>
            <w:shd w:val="clear" w:color="auto" w:fill="FFFFFF"/>
            <w:vAlign w:val="center"/>
          </w:tcPr>
          <w:p w14:paraId="59950996"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p>
        </w:tc>
        <w:tc>
          <w:tcPr>
            <w:tcW w:w="4536" w:type="dxa"/>
            <w:shd w:val="clear" w:color="auto" w:fill="FFFFFF"/>
            <w:vAlign w:val="center"/>
          </w:tcPr>
          <w:p w14:paraId="459DA578" w14:textId="1BDDE03F"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r w:rsidRPr="00631578">
              <w:rPr>
                <w:rFonts w:ascii="Times New Roman" w:hAnsi="Times New Roman" w:cs="Times New Roman"/>
                <w:sz w:val="18"/>
                <w:szCs w:val="18"/>
              </w:rPr>
              <w:t>Kendimi çevre kirliliğini durdurmak için harekete geçmek ve bir şeyler yapmak zorunda hissediyorum</w:t>
            </w:r>
            <w:r w:rsidR="00B46D34">
              <w:rPr>
                <w:rFonts w:ascii="Times New Roman" w:hAnsi="Times New Roman" w:cs="Times New Roman"/>
                <w:sz w:val="18"/>
                <w:szCs w:val="18"/>
              </w:rPr>
              <w:t>.</w:t>
            </w:r>
          </w:p>
        </w:tc>
        <w:tc>
          <w:tcPr>
            <w:tcW w:w="1000" w:type="dxa"/>
            <w:shd w:val="clear" w:color="auto" w:fill="FFFFFF"/>
            <w:vAlign w:val="center"/>
          </w:tcPr>
          <w:p w14:paraId="4BE1CE99"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r w:rsidRPr="00631578">
              <w:rPr>
                <w:rFonts w:ascii="Times New Roman" w:hAnsi="Times New Roman" w:cs="Times New Roman"/>
                <w:sz w:val="18"/>
                <w:szCs w:val="18"/>
              </w:rPr>
              <w:t>,910</w:t>
            </w:r>
          </w:p>
        </w:tc>
        <w:tc>
          <w:tcPr>
            <w:tcW w:w="1006" w:type="dxa"/>
            <w:vMerge/>
            <w:shd w:val="clear" w:color="auto" w:fill="FFFFFF"/>
          </w:tcPr>
          <w:p w14:paraId="30BFB3E7"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p>
        </w:tc>
      </w:tr>
      <w:tr w:rsidR="00140478" w:rsidRPr="00631578" w14:paraId="33DE5621" w14:textId="77777777" w:rsidTr="00575E0A">
        <w:trPr>
          <w:jc w:val="center"/>
        </w:trPr>
        <w:tc>
          <w:tcPr>
            <w:tcW w:w="1134" w:type="dxa"/>
            <w:vMerge/>
            <w:tcBorders>
              <w:bottom w:val="single" w:sz="18" w:space="0" w:color="auto"/>
            </w:tcBorders>
            <w:shd w:val="clear" w:color="auto" w:fill="FFFFFF"/>
            <w:vAlign w:val="center"/>
          </w:tcPr>
          <w:p w14:paraId="5D97F9DE"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p>
        </w:tc>
        <w:tc>
          <w:tcPr>
            <w:tcW w:w="4536" w:type="dxa"/>
            <w:tcBorders>
              <w:bottom w:val="single" w:sz="18" w:space="0" w:color="auto"/>
            </w:tcBorders>
            <w:shd w:val="clear" w:color="auto" w:fill="FFFFFF"/>
            <w:vAlign w:val="center"/>
          </w:tcPr>
          <w:p w14:paraId="2A59AB8B" w14:textId="29F096B9"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r w:rsidRPr="00631578">
              <w:rPr>
                <w:rFonts w:ascii="Times New Roman" w:hAnsi="Times New Roman" w:cs="Times New Roman"/>
                <w:sz w:val="18"/>
                <w:szCs w:val="18"/>
              </w:rPr>
              <w:t>Benim gibi sıradan vatandaşlar çevre kirliliğini önlemek için elinden ne geliyorsa yapmak zorundadır</w:t>
            </w:r>
            <w:r w:rsidR="00B46D34">
              <w:rPr>
                <w:rFonts w:ascii="Times New Roman" w:hAnsi="Times New Roman" w:cs="Times New Roman"/>
                <w:sz w:val="18"/>
                <w:szCs w:val="18"/>
              </w:rPr>
              <w:t>.</w:t>
            </w:r>
          </w:p>
        </w:tc>
        <w:tc>
          <w:tcPr>
            <w:tcW w:w="1000" w:type="dxa"/>
            <w:tcBorders>
              <w:bottom w:val="single" w:sz="18" w:space="0" w:color="auto"/>
            </w:tcBorders>
            <w:shd w:val="clear" w:color="auto" w:fill="FFFFFF"/>
            <w:vAlign w:val="center"/>
          </w:tcPr>
          <w:p w14:paraId="4D16AA91"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r w:rsidRPr="00631578">
              <w:rPr>
                <w:rFonts w:ascii="Times New Roman" w:hAnsi="Times New Roman" w:cs="Times New Roman"/>
                <w:sz w:val="18"/>
                <w:szCs w:val="18"/>
              </w:rPr>
              <w:t>,845</w:t>
            </w:r>
          </w:p>
        </w:tc>
        <w:tc>
          <w:tcPr>
            <w:tcW w:w="1006" w:type="dxa"/>
            <w:vMerge/>
            <w:tcBorders>
              <w:bottom w:val="single" w:sz="18" w:space="0" w:color="auto"/>
            </w:tcBorders>
            <w:shd w:val="clear" w:color="auto" w:fill="FFFFFF"/>
          </w:tcPr>
          <w:p w14:paraId="799A69EB" w14:textId="77777777" w:rsidR="00140478" w:rsidRPr="00631578" w:rsidRDefault="00140478" w:rsidP="00667C12">
            <w:pPr>
              <w:autoSpaceDE w:val="0"/>
              <w:autoSpaceDN w:val="0"/>
              <w:adjustRightInd w:val="0"/>
              <w:spacing w:after="0" w:line="240" w:lineRule="auto"/>
              <w:ind w:left="60" w:right="60"/>
              <w:contextualSpacing/>
              <w:rPr>
                <w:rFonts w:ascii="Times New Roman" w:hAnsi="Times New Roman" w:cs="Times New Roman"/>
                <w:sz w:val="18"/>
                <w:szCs w:val="18"/>
              </w:rPr>
            </w:pPr>
          </w:p>
        </w:tc>
      </w:tr>
    </w:tbl>
    <w:p w14:paraId="2EC8BF9D" w14:textId="3F8E3396" w:rsidR="004A44A1" w:rsidRDefault="004A44A1" w:rsidP="004A44A1">
      <w:pPr>
        <w:autoSpaceDE w:val="0"/>
        <w:autoSpaceDN w:val="0"/>
        <w:adjustRightInd w:val="0"/>
        <w:spacing w:before="120"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 xml:space="preserve">Analiz sonucunda toplam </w:t>
      </w:r>
      <w:proofErr w:type="spellStart"/>
      <w:r w:rsidRPr="00491298">
        <w:rPr>
          <w:rFonts w:ascii="Times New Roman" w:hAnsi="Times New Roman" w:cs="Times New Roman"/>
          <w:sz w:val="24"/>
          <w:szCs w:val="24"/>
        </w:rPr>
        <w:t>varyansın</w:t>
      </w:r>
      <w:proofErr w:type="spellEnd"/>
      <w:r w:rsidRPr="00491298">
        <w:rPr>
          <w:rFonts w:ascii="Times New Roman" w:hAnsi="Times New Roman" w:cs="Times New Roman"/>
          <w:sz w:val="24"/>
          <w:szCs w:val="24"/>
        </w:rPr>
        <w:t xml:space="preserve"> %77</w:t>
      </w:r>
      <w:r w:rsidR="00BD1923">
        <w:rPr>
          <w:rFonts w:ascii="Times New Roman" w:hAnsi="Times New Roman" w:cs="Times New Roman"/>
          <w:sz w:val="24"/>
          <w:szCs w:val="24"/>
        </w:rPr>
        <w:t>’</w:t>
      </w:r>
      <w:r w:rsidRPr="00491298">
        <w:rPr>
          <w:rFonts w:ascii="Times New Roman" w:hAnsi="Times New Roman" w:cs="Times New Roman"/>
          <w:sz w:val="24"/>
          <w:szCs w:val="24"/>
        </w:rPr>
        <w:t>sini açıklayan 2 faktörlü yapı ortaya çıkmıştır. Ölçüm maddelerinin ait olduğu faktör</w:t>
      </w:r>
      <w:r w:rsidR="00B46D34">
        <w:rPr>
          <w:rFonts w:ascii="Times New Roman" w:hAnsi="Times New Roman" w:cs="Times New Roman"/>
          <w:sz w:val="24"/>
          <w:szCs w:val="24"/>
        </w:rPr>
        <w:t>lere</w:t>
      </w:r>
      <w:r w:rsidRPr="00491298">
        <w:rPr>
          <w:rFonts w:ascii="Times New Roman" w:hAnsi="Times New Roman" w:cs="Times New Roman"/>
          <w:sz w:val="24"/>
          <w:szCs w:val="24"/>
        </w:rPr>
        <w:t xml:space="preserve"> en düşük</w:t>
      </w:r>
      <w:r w:rsidR="004727BD">
        <w:rPr>
          <w:rFonts w:ascii="Times New Roman" w:hAnsi="Times New Roman" w:cs="Times New Roman"/>
          <w:sz w:val="24"/>
          <w:szCs w:val="24"/>
        </w:rPr>
        <w:t xml:space="preserve"> </w:t>
      </w:r>
      <w:r w:rsidR="00B46D34">
        <w:rPr>
          <w:rFonts w:ascii="Times New Roman" w:hAnsi="Times New Roman" w:cs="Times New Roman"/>
          <w:sz w:val="24"/>
          <w:szCs w:val="24"/>
        </w:rPr>
        <w:t>,</w:t>
      </w:r>
      <w:r w:rsidRPr="00491298">
        <w:rPr>
          <w:rFonts w:ascii="Times New Roman" w:hAnsi="Times New Roman" w:cs="Times New Roman"/>
          <w:sz w:val="24"/>
          <w:szCs w:val="24"/>
        </w:rPr>
        <w:t xml:space="preserve">811 faktör yükü ile yüklendiği görülmüştür. Ayrıca hesaplanan </w:t>
      </w:r>
      <w:proofErr w:type="spellStart"/>
      <w:r w:rsidRPr="00491298">
        <w:rPr>
          <w:rFonts w:ascii="Times New Roman" w:hAnsi="Times New Roman" w:cs="Times New Roman"/>
          <w:sz w:val="24"/>
          <w:szCs w:val="24"/>
        </w:rPr>
        <w:t>Cronbach</w:t>
      </w:r>
      <w:proofErr w:type="spellEnd"/>
      <w:r w:rsidRPr="00491298">
        <w:rPr>
          <w:rFonts w:ascii="Times New Roman" w:hAnsi="Times New Roman" w:cs="Times New Roman"/>
          <w:sz w:val="24"/>
          <w:szCs w:val="24"/>
        </w:rPr>
        <w:t xml:space="preserve"> </w:t>
      </w:r>
      <w:proofErr w:type="spellStart"/>
      <w:r w:rsidRPr="00491298">
        <w:rPr>
          <w:rFonts w:ascii="Times New Roman" w:hAnsi="Times New Roman" w:cs="Times New Roman"/>
          <w:sz w:val="24"/>
          <w:szCs w:val="24"/>
        </w:rPr>
        <w:t>alpha</w:t>
      </w:r>
      <w:proofErr w:type="spellEnd"/>
      <w:r w:rsidRPr="00491298">
        <w:rPr>
          <w:rFonts w:ascii="Times New Roman" w:hAnsi="Times New Roman" w:cs="Times New Roman"/>
          <w:sz w:val="24"/>
          <w:szCs w:val="24"/>
        </w:rPr>
        <w:t xml:space="preserve"> katsayılarının ölçek güvenilirliği için belirtilen referans noktasının (</w:t>
      </w:r>
      <w:proofErr w:type="spellStart"/>
      <w:r w:rsidRPr="00491298">
        <w:rPr>
          <w:rFonts w:ascii="Times New Roman" w:hAnsi="Times New Roman" w:cs="Times New Roman"/>
          <w:sz w:val="24"/>
          <w:szCs w:val="24"/>
        </w:rPr>
        <w:t>Nunnaly</w:t>
      </w:r>
      <w:proofErr w:type="spellEnd"/>
      <w:r w:rsidRPr="00491298">
        <w:rPr>
          <w:rFonts w:ascii="Times New Roman" w:hAnsi="Times New Roman" w:cs="Times New Roman"/>
          <w:sz w:val="24"/>
          <w:szCs w:val="24"/>
        </w:rPr>
        <w:t xml:space="preserve">, 1978) üstünde olduğu görülmüştür. Bulgular ışığında ölçeklerin yapısal </w:t>
      </w:r>
      <w:r w:rsidRPr="00491298">
        <w:rPr>
          <w:rFonts w:ascii="Times New Roman" w:hAnsi="Times New Roman" w:cs="Times New Roman"/>
          <w:sz w:val="24"/>
          <w:szCs w:val="24"/>
        </w:rPr>
        <w:lastRenderedPageBreak/>
        <w:t xml:space="preserve">kavram geçerliliği ve güvenilirlik şartlarını sağladığı görülmüş, sonraki analizler için maddelerin aritmetik ortalamaları alınarak değişkenlere ait bileşik skorlar oluşturulmuştur. </w:t>
      </w:r>
    </w:p>
    <w:p w14:paraId="15A45AED" w14:textId="1D1106D5" w:rsidR="00140478" w:rsidRPr="00491298" w:rsidRDefault="00140478" w:rsidP="00631578">
      <w:pPr>
        <w:autoSpaceDE w:val="0"/>
        <w:autoSpaceDN w:val="0"/>
        <w:adjustRightInd w:val="0"/>
        <w:spacing w:after="120" w:line="240" w:lineRule="auto"/>
        <w:ind w:left="720" w:hanging="11"/>
        <w:jc w:val="center"/>
        <w:rPr>
          <w:rFonts w:ascii="Times New Roman" w:hAnsi="Times New Roman" w:cs="Times New Roman"/>
          <w:b/>
          <w:bCs/>
          <w:sz w:val="24"/>
          <w:szCs w:val="24"/>
        </w:rPr>
      </w:pPr>
      <w:r w:rsidRPr="00491298">
        <w:rPr>
          <w:rFonts w:ascii="Times New Roman" w:hAnsi="Times New Roman" w:cs="Times New Roman"/>
          <w:b/>
          <w:bCs/>
          <w:sz w:val="24"/>
          <w:szCs w:val="24"/>
        </w:rPr>
        <w:t xml:space="preserve">3.2. </w:t>
      </w:r>
      <w:r w:rsidR="003371A8" w:rsidRPr="00491298">
        <w:rPr>
          <w:rFonts w:ascii="Times New Roman" w:hAnsi="Times New Roman" w:cs="Times New Roman"/>
          <w:b/>
          <w:bCs/>
          <w:sz w:val="24"/>
          <w:szCs w:val="24"/>
        </w:rPr>
        <w:t xml:space="preserve">Ürünlerin </w:t>
      </w:r>
      <w:r w:rsidR="007D7A2D" w:rsidRPr="00491298">
        <w:rPr>
          <w:rFonts w:ascii="Times New Roman" w:hAnsi="Times New Roman" w:cs="Times New Roman"/>
          <w:b/>
          <w:bCs/>
          <w:sz w:val="24"/>
          <w:szCs w:val="24"/>
        </w:rPr>
        <w:t>Ortalama</w:t>
      </w:r>
      <w:r w:rsidR="003371A8" w:rsidRPr="00491298">
        <w:rPr>
          <w:rFonts w:ascii="Times New Roman" w:hAnsi="Times New Roman" w:cs="Times New Roman"/>
          <w:b/>
          <w:bCs/>
          <w:sz w:val="24"/>
          <w:szCs w:val="24"/>
        </w:rPr>
        <w:t xml:space="preserve"> Kullanım Süreleri</w:t>
      </w:r>
      <w:r w:rsidR="00631578">
        <w:rPr>
          <w:rFonts w:ascii="Times New Roman" w:hAnsi="Times New Roman" w:cs="Times New Roman"/>
          <w:b/>
          <w:bCs/>
          <w:sz w:val="24"/>
          <w:szCs w:val="24"/>
        </w:rPr>
        <w:t xml:space="preserve"> ve</w:t>
      </w:r>
      <w:r w:rsidR="003371A8" w:rsidRPr="00491298">
        <w:rPr>
          <w:rFonts w:ascii="Times New Roman" w:hAnsi="Times New Roman" w:cs="Times New Roman"/>
          <w:b/>
          <w:bCs/>
          <w:sz w:val="24"/>
          <w:szCs w:val="24"/>
        </w:rPr>
        <w:t xml:space="preserve"> Eskime Sürelerini Gösterir </w:t>
      </w:r>
      <w:r w:rsidRPr="00491298">
        <w:rPr>
          <w:rFonts w:ascii="Times New Roman" w:hAnsi="Times New Roman" w:cs="Times New Roman"/>
          <w:b/>
          <w:bCs/>
          <w:sz w:val="24"/>
          <w:szCs w:val="24"/>
        </w:rPr>
        <w:t>Tanımlayıcı İstatistikler</w:t>
      </w:r>
    </w:p>
    <w:p w14:paraId="5D40FE2D" w14:textId="0CF4DF0F" w:rsidR="00140478" w:rsidRPr="00491298" w:rsidRDefault="007D7A2D" w:rsidP="00491298">
      <w:pPr>
        <w:spacing w:after="120" w:line="240" w:lineRule="auto"/>
        <w:ind w:firstLine="709"/>
        <w:rPr>
          <w:rFonts w:ascii="Times New Roman" w:hAnsi="Times New Roman" w:cs="Times New Roman"/>
          <w:sz w:val="24"/>
          <w:szCs w:val="24"/>
        </w:rPr>
      </w:pPr>
      <w:r w:rsidRPr="00491298">
        <w:rPr>
          <w:rFonts w:ascii="Times New Roman" w:hAnsi="Times New Roman" w:cs="Times New Roman"/>
          <w:sz w:val="24"/>
          <w:szCs w:val="24"/>
        </w:rPr>
        <w:t>Bu bölümde i</w:t>
      </w:r>
      <w:r w:rsidR="00E0701F" w:rsidRPr="00491298">
        <w:rPr>
          <w:rFonts w:ascii="Times New Roman" w:hAnsi="Times New Roman" w:cs="Times New Roman"/>
          <w:sz w:val="24"/>
          <w:szCs w:val="24"/>
        </w:rPr>
        <w:t xml:space="preserve">lk </w:t>
      </w:r>
      <w:r w:rsidRPr="00491298">
        <w:rPr>
          <w:rFonts w:ascii="Times New Roman" w:hAnsi="Times New Roman" w:cs="Times New Roman"/>
          <w:sz w:val="24"/>
          <w:szCs w:val="24"/>
        </w:rPr>
        <w:t>altı</w:t>
      </w:r>
      <w:r w:rsidR="00E0701F" w:rsidRPr="00491298">
        <w:rPr>
          <w:rFonts w:ascii="Times New Roman" w:hAnsi="Times New Roman" w:cs="Times New Roman"/>
          <w:sz w:val="24"/>
          <w:szCs w:val="24"/>
        </w:rPr>
        <w:t xml:space="preserve"> a</w:t>
      </w:r>
      <w:r w:rsidR="00140478" w:rsidRPr="00491298">
        <w:rPr>
          <w:rFonts w:ascii="Times New Roman" w:hAnsi="Times New Roman" w:cs="Times New Roman"/>
          <w:sz w:val="24"/>
          <w:szCs w:val="24"/>
        </w:rPr>
        <w:t>raştı</w:t>
      </w:r>
      <w:r w:rsidR="0066656B" w:rsidRPr="00491298">
        <w:rPr>
          <w:rFonts w:ascii="Times New Roman" w:hAnsi="Times New Roman" w:cs="Times New Roman"/>
          <w:sz w:val="24"/>
          <w:szCs w:val="24"/>
        </w:rPr>
        <w:t xml:space="preserve">rma sorusunun cevaplanması </w:t>
      </w:r>
      <w:r w:rsidR="00BD1923">
        <w:rPr>
          <w:rFonts w:ascii="Times New Roman" w:hAnsi="Times New Roman" w:cs="Times New Roman"/>
          <w:sz w:val="24"/>
          <w:szCs w:val="24"/>
        </w:rPr>
        <w:t>adına</w:t>
      </w:r>
      <w:r w:rsidR="009F25D4">
        <w:rPr>
          <w:rFonts w:ascii="Times New Roman" w:hAnsi="Times New Roman" w:cs="Times New Roman"/>
          <w:sz w:val="24"/>
          <w:szCs w:val="24"/>
        </w:rPr>
        <w:t xml:space="preserve"> </w:t>
      </w:r>
      <w:r w:rsidR="00140478" w:rsidRPr="00491298">
        <w:rPr>
          <w:rFonts w:ascii="Times New Roman" w:hAnsi="Times New Roman" w:cs="Times New Roman"/>
          <w:sz w:val="24"/>
          <w:szCs w:val="24"/>
        </w:rPr>
        <w:t xml:space="preserve">farklı ürün türleri için oluşturulan sıklık tabloları verilmiştir. </w:t>
      </w:r>
    </w:p>
    <w:p w14:paraId="2163FA83" w14:textId="4C2B7559" w:rsidR="00140478" w:rsidRPr="00491298" w:rsidRDefault="00140478" w:rsidP="00491298">
      <w:pPr>
        <w:autoSpaceDE w:val="0"/>
        <w:autoSpaceDN w:val="0"/>
        <w:adjustRightInd w:val="0"/>
        <w:spacing w:after="120" w:line="360" w:lineRule="auto"/>
        <w:ind w:left="720" w:hanging="11"/>
        <w:contextualSpacing/>
        <w:jc w:val="center"/>
        <w:rPr>
          <w:rFonts w:ascii="Times New Roman" w:hAnsi="Times New Roman" w:cs="Times New Roman"/>
          <w:b/>
          <w:bCs/>
          <w:sz w:val="24"/>
          <w:szCs w:val="24"/>
        </w:rPr>
      </w:pPr>
      <w:r w:rsidRPr="00491298">
        <w:rPr>
          <w:rFonts w:ascii="Times New Roman" w:hAnsi="Times New Roman" w:cs="Times New Roman"/>
          <w:b/>
          <w:bCs/>
          <w:sz w:val="24"/>
          <w:szCs w:val="24"/>
        </w:rPr>
        <w:t>3.2.1. Cep Telefonu</w:t>
      </w:r>
    </w:p>
    <w:p w14:paraId="1B24DA7B" w14:textId="5F884F65" w:rsidR="00454128" w:rsidRPr="00491298" w:rsidRDefault="00397D29" w:rsidP="00B46D34">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 xml:space="preserve">Tablo </w:t>
      </w:r>
      <w:r w:rsidR="0066656B" w:rsidRPr="00491298">
        <w:rPr>
          <w:rFonts w:ascii="Times New Roman" w:hAnsi="Times New Roman" w:cs="Times New Roman"/>
          <w:sz w:val="24"/>
          <w:szCs w:val="24"/>
        </w:rPr>
        <w:t>3’t</w:t>
      </w:r>
      <w:r w:rsidRPr="00491298">
        <w:rPr>
          <w:rFonts w:ascii="Times New Roman" w:hAnsi="Times New Roman" w:cs="Times New Roman"/>
          <w:sz w:val="24"/>
          <w:szCs w:val="24"/>
        </w:rPr>
        <w:t xml:space="preserve">e sunulan </w:t>
      </w:r>
      <w:r w:rsidR="001C3DF0" w:rsidRPr="00491298">
        <w:rPr>
          <w:rFonts w:ascii="Times New Roman" w:hAnsi="Times New Roman" w:cs="Times New Roman"/>
          <w:sz w:val="24"/>
          <w:szCs w:val="24"/>
        </w:rPr>
        <w:t>medyan değerle</w:t>
      </w:r>
      <w:r w:rsidR="008C6B82">
        <w:rPr>
          <w:rFonts w:ascii="Times New Roman" w:hAnsi="Times New Roman" w:cs="Times New Roman"/>
          <w:sz w:val="24"/>
          <w:szCs w:val="24"/>
        </w:rPr>
        <w:t>ri</w:t>
      </w:r>
      <w:r w:rsidR="00816CFB">
        <w:rPr>
          <w:rFonts w:ascii="Times New Roman" w:hAnsi="Times New Roman" w:cs="Times New Roman"/>
          <w:sz w:val="24"/>
          <w:szCs w:val="24"/>
        </w:rPr>
        <w:t>ne göre</w:t>
      </w:r>
      <w:r w:rsidRPr="00491298">
        <w:rPr>
          <w:rFonts w:ascii="Times New Roman" w:hAnsi="Times New Roman" w:cs="Times New Roman"/>
          <w:sz w:val="24"/>
          <w:szCs w:val="24"/>
        </w:rPr>
        <w:t>, tüketiciler</w:t>
      </w:r>
      <w:r w:rsidR="00816CFB">
        <w:rPr>
          <w:rFonts w:ascii="Times New Roman" w:hAnsi="Times New Roman" w:cs="Times New Roman"/>
          <w:sz w:val="24"/>
          <w:szCs w:val="24"/>
        </w:rPr>
        <w:t xml:space="preserve"> cep telefonlarının</w:t>
      </w:r>
      <w:r w:rsidRPr="00491298">
        <w:rPr>
          <w:rFonts w:ascii="Times New Roman" w:hAnsi="Times New Roman" w:cs="Times New Roman"/>
          <w:sz w:val="24"/>
          <w:szCs w:val="24"/>
        </w:rPr>
        <w:t xml:space="preserve"> satın al</w:t>
      </w:r>
      <w:r w:rsidR="00B46D34">
        <w:rPr>
          <w:rFonts w:ascii="Times New Roman" w:hAnsi="Times New Roman" w:cs="Times New Roman"/>
          <w:sz w:val="24"/>
          <w:szCs w:val="24"/>
        </w:rPr>
        <w:t>ın</w:t>
      </w:r>
      <w:r w:rsidRPr="00491298">
        <w:rPr>
          <w:rFonts w:ascii="Times New Roman" w:hAnsi="Times New Roman" w:cs="Times New Roman"/>
          <w:sz w:val="24"/>
          <w:szCs w:val="24"/>
        </w:rPr>
        <w:t xml:space="preserve">dıktan yaklaşık 2 </w:t>
      </w:r>
      <w:r w:rsidR="00B46D34">
        <w:rPr>
          <w:rFonts w:ascii="Times New Roman" w:hAnsi="Times New Roman" w:cs="Times New Roman"/>
          <w:sz w:val="24"/>
          <w:szCs w:val="24"/>
        </w:rPr>
        <w:t>yıl sonra</w:t>
      </w:r>
      <w:r w:rsidR="00B46D34" w:rsidRPr="00B46D34">
        <w:rPr>
          <w:rFonts w:ascii="Times New Roman" w:hAnsi="Times New Roman" w:cs="Times New Roman"/>
          <w:sz w:val="24"/>
          <w:szCs w:val="24"/>
        </w:rPr>
        <w:t xml:space="preserve"> </w:t>
      </w:r>
      <w:r w:rsidR="00B46D34" w:rsidRPr="00491298">
        <w:rPr>
          <w:rFonts w:ascii="Times New Roman" w:hAnsi="Times New Roman" w:cs="Times New Roman"/>
          <w:sz w:val="24"/>
          <w:szCs w:val="24"/>
        </w:rPr>
        <w:t>ilk teknik eskime belirtiler</w:t>
      </w:r>
      <w:r w:rsidR="00B46D34">
        <w:rPr>
          <w:rFonts w:ascii="Times New Roman" w:hAnsi="Times New Roman" w:cs="Times New Roman"/>
          <w:sz w:val="24"/>
          <w:szCs w:val="24"/>
        </w:rPr>
        <w:t>i gö</w:t>
      </w:r>
      <w:r w:rsidR="00816CFB">
        <w:rPr>
          <w:rFonts w:ascii="Times New Roman" w:hAnsi="Times New Roman" w:cs="Times New Roman"/>
          <w:sz w:val="24"/>
          <w:szCs w:val="24"/>
        </w:rPr>
        <w:t>sterdiğini düşünmektedir</w:t>
      </w:r>
      <w:r w:rsidRPr="00491298">
        <w:rPr>
          <w:rFonts w:ascii="Times New Roman" w:hAnsi="Times New Roman" w:cs="Times New Roman"/>
          <w:sz w:val="24"/>
          <w:szCs w:val="24"/>
        </w:rPr>
        <w:t>. Bunun yanı</w:t>
      </w:r>
      <w:r w:rsidR="00BD1923">
        <w:rPr>
          <w:rFonts w:ascii="Times New Roman" w:hAnsi="Times New Roman" w:cs="Times New Roman"/>
          <w:sz w:val="24"/>
          <w:szCs w:val="24"/>
        </w:rPr>
        <w:t xml:space="preserve"> sıra</w:t>
      </w:r>
      <w:r w:rsidR="00B46D34">
        <w:rPr>
          <w:rFonts w:ascii="Times New Roman" w:hAnsi="Times New Roman" w:cs="Times New Roman"/>
          <w:sz w:val="24"/>
          <w:szCs w:val="24"/>
        </w:rPr>
        <w:t>,</w:t>
      </w:r>
      <w:r w:rsidRPr="00491298">
        <w:rPr>
          <w:rFonts w:ascii="Times New Roman" w:hAnsi="Times New Roman" w:cs="Times New Roman"/>
          <w:sz w:val="24"/>
          <w:szCs w:val="24"/>
        </w:rPr>
        <w:t xml:space="preserve"> cep telefonları için yeni modellerin piyasaya çıkması ve ürünün toplum içinde modasının geçmes</w:t>
      </w:r>
      <w:r w:rsidR="00BD1923">
        <w:rPr>
          <w:rFonts w:ascii="Times New Roman" w:hAnsi="Times New Roman" w:cs="Times New Roman"/>
          <w:sz w:val="24"/>
          <w:szCs w:val="24"/>
        </w:rPr>
        <w:t>inin</w:t>
      </w:r>
      <w:r w:rsidR="00B46D34">
        <w:rPr>
          <w:rFonts w:ascii="Times New Roman" w:hAnsi="Times New Roman" w:cs="Times New Roman"/>
          <w:sz w:val="24"/>
          <w:szCs w:val="24"/>
        </w:rPr>
        <w:t xml:space="preserve"> </w:t>
      </w:r>
      <w:r w:rsidRPr="00491298">
        <w:rPr>
          <w:rFonts w:ascii="Times New Roman" w:hAnsi="Times New Roman" w:cs="Times New Roman"/>
          <w:sz w:val="24"/>
          <w:szCs w:val="24"/>
        </w:rPr>
        <w:t>çok daha hızl</w:t>
      </w:r>
      <w:r w:rsidR="00BD1923">
        <w:rPr>
          <w:rFonts w:ascii="Times New Roman" w:hAnsi="Times New Roman" w:cs="Times New Roman"/>
          <w:sz w:val="24"/>
          <w:szCs w:val="24"/>
        </w:rPr>
        <w:t>ı olduğu</w:t>
      </w:r>
      <w:r w:rsidRPr="00491298">
        <w:rPr>
          <w:rFonts w:ascii="Times New Roman" w:hAnsi="Times New Roman" w:cs="Times New Roman"/>
          <w:sz w:val="24"/>
          <w:szCs w:val="24"/>
        </w:rPr>
        <w:t xml:space="preserve"> ve 1 yılda </w:t>
      </w:r>
      <w:r w:rsidR="00BD1923">
        <w:rPr>
          <w:rFonts w:ascii="Times New Roman" w:hAnsi="Times New Roman" w:cs="Times New Roman"/>
          <w:sz w:val="24"/>
          <w:szCs w:val="24"/>
        </w:rPr>
        <w:t>gerçekleştiği anlaşılmaktadır</w:t>
      </w:r>
      <w:r w:rsidRPr="00491298">
        <w:rPr>
          <w:rFonts w:ascii="Times New Roman" w:hAnsi="Times New Roman" w:cs="Times New Roman"/>
          <w:sz w:val="24"/>
          <w:szCs w:val="24"/>
        </w:rPr>
        <w:t xml:space="preserve">. </w:t>
      </w:r>
      <w:r w:rsidR="001C3DF0" w:rsidRPr="00491298">
        <w:rPr>
          <w:rFonts w:ascii="Times New Roman" w:hAnsi="Times New Roman" w:cs="Times New Roman"/>
          <w:sz w:val="24"/>
          <w:szCs w:val="24"/>
        </w:rPr>
        <w:t>T</w:t>
      </w:r>
      <w:r w:rsidRPr="00491298">
        <w:rPr>
          <w:rFonts w:ascii="Times New Roman" w:hAnsi="Times New Roman" w:cs="Times New Roman"/>
          <w:sz w:val="24"/>
          <w:szCs w:val="24"/>
        </w:rPr>
        <w:t>üketicide yeni ürün almaya yönelik isteğin doğ</w:t>
      </w:r>
      <w:r w:rsidR="008509B5">
        <w:rPr>
          <w:rFonts w:ascii="Times New Roman" w:hAnsi="Times New Roman" w:cs="Times New Roman"/>
          <w:sz w:val="24"/>
          <w:szCs w:val="24"/>
        </w:rPr>
        <w:t>ması</w:t>
      </w:r>
      <w:r w:rsidR="0066656B" w:rsidRPr="00491298">
        <w:rPr>
          <w:rFonts w:ascii="Times New Roman" w:hAnsi="Times New Roman" w:cs="Times New Roman"/>
          <w:sz w:val="24"/>
          <w:szCs w:val="24"/>
        </w:rPr>
        <w:t xml:space="preserve">, yani ürünün tüketici gözünde </w:t>
      </w:r>
      <w:proofErr w:type="spellStart"/>
      <w:r w:rsidR="0066656B" w:rsidRPr="00491298">
        <w:rPr>
          <w:rFonts w:ascii="Times New Roman" w:hAnsi="Times New Roman" w:cs="Times New Roman"/>
          <w:sz w:val="24"/>
          <w:szCs w:val="24"/>
        </w:rPr>
        <w:t>eski</w:t>
      </w:r>
      <w:r w:rsidR="008509B5">
        <w:rPr>
          <w:rFonts w:ascii="Times New Roman" w:hAnsi="Times New Roman" w:cs="Times New Roman"/>
          <w:sz w:val="24"/>
          <w:szCs w:val="24"/>
        </w:rPr>
        <w:t>mei</w:t>
      </w:r>
      <w:proofErr w:type="spellEnd"/>
      <w:r w:rsidR="008509B5">
        <w:rPr>
          <w:rFonts w:ascii="Times New Roman" w:hAnsi="Times New Roman" w:cs="Times New Roman"/>
          <w:sz w:val="24"/>
          <w:szCs w:val="24"/>
        </w:rPr>
        <w:t xml:space="preserve"> için geçen </w:t>
      </w:r>
      <w:r w:rsidR="007D7A2D" w:rsidRPr="00491298">
        <w:rPr>
          <w:rFonts w:ascii="Times New Roman" w:hAnsi="Times New Roman" w:cs="Times New Roman"/>
          <w:sz w:val="24"/>
          <w:szCs w:val="24"/>
        </w:rPr>
        <w:t xml:space="preserve">süre </w:t>
      </w:r>
      <w:r w:rsidR="008C6B82">
        <w:rPr>
          <w:rFonts w:ascii="Times New Roman" w:hAnsi="Times New Roman" w:cs="Times New Roman"/>
          <w:sz w:val="24"/>
          <w:szCs w:val="24"/>
        </w:rPr>
        <w:t xml:space="preserve">ise </w:t>
      </w:r>
      <w:r w:rsidR="001C3DF0" w:rsidRPr="00491298">
        <w:rPr>
          <w:rFonts w:ascii="Times New Roman" w:hAnsi="Times New Roman" w:cs="Times New Roman"/>
          <w:sz w:val="24"/>
          <w:szCs w:val="24"/>
        </w:rPr>
        <w:t>yaklaşık 3 yıldır.</w:t>
      </w:r>
      <w:r w:rsidR="00781A7A">
        <w:rPr>
          <w:rFonts w:ascii="Times New Roman" w:hAnsi="Times New Roman" w:cs="Times New Roman"/>
          <w:sz w:val="24"/>
          <w:szCs w:val="24"/>
        </w:rPr>
        <w:t xml:space="preserve"> </w:t>
      </w:r>
    </w:p>
    <w:p w14:paraId="7EAE7550" w14:textId="68748D4B" w:rsidR="00140478" w:rsidRPr="00777530" w:rsidRDefault="00140478" w:rsidP="00575E0A">
      <w:pPr>
        <w:autoSpaceDE w:val="0"/>
        <w:autoSpaceDN w:val="0"/>
        <w:adjustRightInd w:val="0"/>
        <w:spacing w:after="0" w:line="240" w:lineRule="auto"/>
        <w:jc w:val="center"/>
        <w:rPr>
          <w:rFonts w:ascii="Times New Roman" w:hAnsi="Times New Roman" w:cs="Times New Roman"/>
          <w:sz w:val="24"/>
          <w:szCs w:val="24"/>
        </w:rPr>
      </w:pPr>
      <w:r w:rsidRPr="00777530">
        <w:rPr>
          <w:rFonts w:ascii="Times New Roman" w:hAnsi="Times New Roman" w:cs="Times New Roman"/>
          <w:sz w:val="24"/>
          <w:szCs w:val="24"/>
        </w:rPr>
        <w:t xml:space="preserve">Tablo </w:t>
      </w:r>
      <w:r w:rsidR="0066656B" w:rsidRPr="00777530">
        <w:rPr>
          <w:rFonts w:ascii="Times New Roman" w:hAnsi="Times New Roman" w:cs="Times New Roman"/>
          <w:sz w:val="24"/>
          <w:szCs w:val="24"/>
        </w:rPr>
        <w:t>3</w:t>
      </w:r>
      <w:r w:rsidRPr="00777530">
        <w:rPr>
          <w:rFonts w:ascii="Times New Roman" w:hAnsi="Times New Roman" w:cs="Times New Roman"/>
          <w:sz w:val="24"/>
          <w:szCs w:val="24"/>
        </w:rPr>
        <w:t xml:space="preserve">. </w:t>
      </w:r>
      <w:r w:rsidR="00397D29" w:rsidRPr="00777530">
        <w:rPr>
          <w:rFonts w:ascii="Times New Roman" w:hAnsi="Times New Roman" w:cs="Times New Roman"/>
          <w:sz w:val="24"/>
          <w:szCs w:val="24"/>
        </w:rPr>
        <w:t xml:space="preserve">Cep Telefonu Kullanım Ömrü ve Eskime </w:t>
      </w:r>
      <w:r w:rsidR="00D43662" w:rsidRPr="00777530">
        <w:rPr>
          <w:rFonts w:ascii="Times New Roman" w:hAnsi="Times New Roman" w:cs="Times New Roman"/>
          <w:sz w:val="24"/>
          <w:szCs w:val="24"/>
        </w:rPr>
        <w:t xml:space="preserve">Sürelerine Dair </w:t>
      </w:r>
      <w:r w:rsidR="00397D29" w:rsidRPr="00777530">
        <w:rPr>
          <w:rFonts w:ascii="Times New Roman" w:hAnsi="Times New Roman" w:cs="Times New Roman"/>
          <w:sz w:val="24"/>
          <w:szCs w:val="24"/>
        </w:rPr>
        <w:t>Algılar</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8"/>
        <w:gridCol w:w="1129"/>
        <w:gridCol w:w="1134"/>
        <w:gridCol w:w="850"/>
        <w:gridCol w:w="1416"/>
        <w:gridCol w:w="1418"/>
        <w:gridCol w:w="1275"/>
      </w:tblGrid>
      <w:tr w:rsidR="00631578" w:rsidRPr="008C6B82" w14:paraId="253155EA" w14:textId="77777777" w:rsidTr="009B47D2">
        <w:trPr>
          <w:trHeight w:val="20"/>
          <w:jc w:val="center"/>
        </w:trPr>
        <w:tc>
          <w:tcPr>
            <w:tcW w:w="1418" w:type="dxa"/>
            <w:vMerge w:val="restart"/>
            <w:tcBorders>
              <w:top w:val="single" w:sz="18" w:space="0" w:color="auto"/>
              <w:left w:val="single" w:sz="4" w:space="0" w:color="auto"/>
            </w:tcBorders>
            <w:shd w:val="clear" w:color="auto" w:fill="auto"/>
            <w:vAlign w:val="bottom"/>
            <w:hideMark/>
          </w:tcPr>
          <w:p w14:paraId="05D78C48" w14:textId="77777777" w:rsidR="00631578" w:rsidRPr="008C6B82" w:rsidRDefault="00631578" w:rsidP="00667C12">
            <w:pPr>
              <w:spacing w:after="0" w:line="240" w:lineRule="auto"/>
              <w:rPr>
                <w:rFonts w:ascii="Times New Roman" w:eastAsia="Times New Roman" w:hAnsi="Times New Roman" w:cs="Times New Roman"/>
                <w:sz w:val="18"/>
                <w:szCs w:val="18"/>
                <w:lang w:eastAsia="tr-TR"/>
              </w:rPr>
            </w:pPr>
            <w:r w:rsidRPr="008C6B82">
              <w:rPr>
                <w:rFonts w:ascii="Times New Roman" w:eastAsia="Times New Roman" w:hAnsi="Times New Roman" w:cs="Times New Roman"/>
                <w:sz w:val="18"/>
                <w:szCs w:val="18"/>
                <w:lang w:eastAsia="tr-TR"/>
              </w:rPr>
              <w:t xml:space="preserve">Süre </w:t>
            </w:r>
          </w:p>
        </w:tc>
        <w:tc>
          <w:tcPr>
            <w:tcW w:w="1129" w:type="dxa"/>
            <w:tcBorders>
              <w:top w:val="single" w:sz="18" w:space="0" w:color="auto"/>
              <w:bottom w:val="single" w:sz="18" w:space="0" w:color="auto"/>
            </w:tcBorders>
            <w:shd w:val="clear" w:color="auto" w:fill="auto"/>
            <w:vAlign w:val="center"/>
            <w:hideMark/>
          </w:tcPr>
          <w:p w14:paraId="392D5057" w14:textId="41646565" w:rsidR="00631578" w:rsidRPr="008C6B82"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Tam teknik eskime</w:t>
            </w:r>
          </w:p>
        </w:tc>
        <w:tc>
          <w:tcPr>
            <w:tcW w:w="1134" w:type="dxa"/>
            <w:tcBorders>
              <w:top w:val="single" w:sz="18" w:space="0" w:color="auto"/>
              <w:bottom w:val="single" w:sz="18" w:space="0" w:color="auto"/>
            </w:tcBorders>
            <w:shd w:val="clear" w:color="auto" w:fill="auto"/>
            <w:vAlign w:val="center"/>
            <w:hideMark/>
          </w:tcPr>
          <w:p w14:paraId="1A6FFD90" w14:textId="4392B2A0" w:rsidR="00631578" w:rsidRPr="008C6B82"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İlk teknik eskime</w:t>
            </w:r>
          </w:p>
        </w:tc>
        <w:tc>
          <w:tcPr>
            <w:tcW w:w="850" w:type="dxa"/>
            <w:tcBorders>
              <w:top w:val="single" w:sz="18" w:space="0" w:color="auto"/>
              <w:bottom w:val="single" w:sz="18" w:space="0" w:color="auto"/>
            </w:tcBorders>
            <w:shd w:val="clear" w:color="auto" w:fill="auto"/>
            <w:vAlign w:val="center"/>
            <w:hideMark/>
          </w:tcPr>
          <w:p w14:paraId="555F3CA0" w14:textId="6DDB8348" w:rsidR="00631578" w:rsidRPr="008C6B82"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Piyasada eskime</w:t>
            </w:r>
          </w:p>
        </w:tc>
        <w:tc>
          <w:tcPr>
            <w:tcW w:w="1416" w:type="dxa"/>
            <w:tcBorders>
              <w:top w:val="single" w:sz="18" w:space="0" w:color="auto"/>
              <w:bottom w:val="single" w:sz="18" w:space="0" w:color="auto"/>
            </w:tcBorders>
            <w:shd w:val="clear" w:color="auto" w:fill="auto"/>
            <w:vAlign w:val="center"/>
            <w:hideMark/>
          </w:tcPr>
          <w:p w14:paraId="41A5B29F" w14:textId="19485539" w:rsidR="00631578" w:rsidRPr="008C6B82"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Toplum gözünde eskime</w:t>
            </w:r>
          </w:p>
        </w:tc>
        <w:tc>
          <w:tcPr>
            <w:tcW w:w="1418" w:type="dxa"/>
            <w:tcBorders>
              <w:top w:val="single" w:sz="18" w:space="0" w:color="auto"/>
              <w:bottom w:val="single" w:sz="18" w:space="0" w:color="auto"/>
            </w:tcBorders>
            <w:shd w:val="clear" w:color="auto" w:fill="auto"/>
            <w:vAlign w:val="center"/>
            <w:hideMark/>
          </w:tcPr>
          <w:p w14:paraId="0CC25834" w14:textId="216423B4" w:rsidR="00631578" w:rsidRPr="008C6B82" w:rsidRDefault="00B46D34" w:rsidP="009B47D2">
            <w:pPr>
              <w:spacing w:after="0" w:line="240" w:lineRule="auto"/>
              <w:jc w:val="center"/>
              <w:rPr>
                <w:rFonts w:ascii="Times New Roman" w:eastAsia="Times New Roman" w:hAnsi="Times New Roman" w:cs="Times New Roman"/>
                <w:color w:val="000000"/>
                <w:sz w:val="18"/>
                <w:szCs w:val="18"/>
                <w:lang w:eastAsia="tr-TR"/>
              </w:rPr>
            </w:pPr>
            <w:r>
              <w:rPr>
                <w:rFonts w:ascii="Times New Roman" w:hAnsi="Times New Roman" w:cs="Times New Roman"/>
                <w:sz w:val="18"/>
                <w:szCs w:val="18"/>
              </w:rPr>
              <w:t>Tüketici gözünde eskime</w:t>
            </w:r>
            <w:r w:rsidR="004727BD">
              <w:rPr>
                <w:rFonts w:ascii="Times New Roman" w:hAnsi="Times New Roman" w:cs="Times New Roman"/>
                <w:sz w:val="18"/>
                <w:szCs w:val="18"/>
              </w:rPr>
              <w:t xml:space="preserve"> </w:t>
            </w:r>
          </w:p>
        </w:tc>
        <w:tc>
          <w:tcPr>
            <w:tcW w:w="1275" w:type="dxa"/>
            <w:tcBorders>
              <w:top w:val="single" w:sz="18" w:space="0" w:color="auto"/>
              <w:bottom w:val="single" w:sz="18" w:space="0" w:color="auto"/>
              <w:right w:val="single" w:sz="4" w:space="0" w:color="auto"/>
            </w:tcBorders>
            <w:shd w:val="clear" w:color="auto" w:fill="auto"/>
            <w:vAlign w:val="bottom"/>
            <w:hideMark/>
          </w:tcPr>
          <w:p w14:paraId="16BE7F96" w14:textId="46A1C7B1" w:rsidR="00631578" w:rsidRPr="008C6B82"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Ortalama ürün kullanım süresi</w:t>
            </w:r>
          </w:p>
        </w:tc>
      </w:tr>
      <w:tr w:rsidR="00631578" w:rsidRPr="008C6B82" w14:paraId="2CF171F5" w14:textId="77777777" w:rsidTr="009B47D2">
        <w:trPr>
          <w:trHeight w:val="20"/>
          <w:jc w:val="center"/>
        </w:trPr>
        <w:tc>
          <w:tcPr>
            <w:tcW w:w="1418" w:type="dxa"/>
            <w:vMerge/>
            <w:tcBorders>
              <w:left w:val="single" w:sz="4" w:space="0" w:color="auto"/>
              <w:bottom w:val="single" w:sz="18" w:space="0" w:color="auto"/>
            </w:tcBorders>
            <w:shd w:val="clear" w:color="auto" w:fill="auto"/>
          </w:tcPr>
          <w:p w14:paraId="70B9C33A" w14:textId="77777777" w:rsidR="00631578" w:rsidRPr="008C6B82" w:rsidRDefault="00631578" w:rsidP="00667C12">
            <w:pPr>
              <w:spacing w:after="0" w:line="240" w:lineRule="auto"/>
              <w:rPr>
                <w:rFonts w:ascii="Times New Roman" w:eastAsia="Times New Roman" w:hAnsi="Times New Roman" w:cs="Times New Roman"/>
                <w:color w:val="000000"/>
                <w:sz w:val="18"/>
                <w:szCs w:val="18"/>
                <w:lang w:eastAsia="tr-TR"/>
              </w:rPr>
            </w:pPr>
          </w:p>
        </w:tc>
        <w:tc>
          <w:tcPr>
            <w:tcW w:w="1129" w:type="dxa"/>
            <w:tcBorders>
              <w:top w:val="single" w:sz="18" w:space="0" w:color="auto"/>
              <w:bottom w:val="single" w:sz="18" w:space="0" w:color="auto"/>
            </w:tcBorders>
            <w:shd w:val="clear" w:color="auto" w:fill="auto"/>
            <w:noWrap/>
          </w:tcPr>
          <w:p w14:paraId="21838461" w14:textId="77777777" w:rsidR="00631578" w:rsidRPr="008C6B82"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Yüzde</w:t>
            </w:r>
          </w:p>
        </w:tc>
        <w:tc>
          <w:tcPr>
            <w:tcW w:w="1134" w:type="dxa"/>
            <w:tcBorders>
              <w:top w:val="single" w:sz="18" w:space="0" w:color="auto"/>
              <w:bottom w:val="single" w:sz="18" w:space="0" w:color="auto"/>
            </w:tcBorders>
            <w:shd w:val="clear" w:color="auto" w:fill="auto"/>
            <w:noWrap/>
          </w:tcPr>
          <w:p w14:paraId="4D7A3DE7" w14:textId="77777777" w:rsidR="00631578" w:rsidRPr="008C6B82"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Yüzde</w:t>
            </w:r>
          </w:p>
        </w:tc>
        <w:tc>
          <w:tcPr>
            <w:tcW w:w="850" w:type="dxa"/>
            <w:tcBorders>
              <w:top w:val="single" w:sz="18" w:space="0" w:color="auto"/>
              <w:bottom w:val="single" w:sz="18" w:space="0" w:color="auto"/>
            </w:tcBorders>
            <w:shd w:val="clear" w:color="auto" w:fill="auto"/>
            <w:noWrap/>
          </w:tcPr>
          <w:p w14:paraId="65A59764" w14:textId="77777777" w:rsidR="00631578" w:rsidRPr="008C6B82"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Yüzde</w:t>
            </w:r>
          </w:p>
        </w:tc>
        <w:tc>
          <w:tcPr>
            <w:tcW w:w="1416" w:type="dxa"/>
            <w:tcBorders>
              <w:top w:val="single" w:sz="18" w:space="0" w:color="auto"/>
              <w:bottom w:val="single" w:sz="18" w:space="0" w:color="auto"/>
            </w:tcBorders>
            <w:shd w:val="clear" w:color="auto" w:fill="auto"/>
            <w:noWrap/>
          </w:tcPr>
          <w:p w14:paraId="1CADB451" w14:textId="77777777" w:rsidR="00631578" w:rsidRPr="008C6B82"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Yüzde</w:t>
            </w:r>
          </w:p>
        </w:tc>
        <w:tc>
          <w:tcPr>
            <w:tcW w:w="1418" w:type="dxa"/>
            <w:tcBorders>
              <w:top w:val="single" w:sz="18" w:space="0" w:color="auto"/>
              <w:bottom w:val="single" w:sz="18" w:space="0" w:color="auto"/>
            </w:tcBorders>
            <w:shd w:val="clear" w:color="auto" w:fill="auto"/>
            <w:noWrap/>
          </w:tcPr>
          <w:p w14:paraId="4EEB4ADC" w14:textId="77777777" w:rsidR="00631578" w:rsidRPr="008C6B82"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Yüzde</w:t>
            </w:r>
          </w:p>
        </w:tc>
        <w:tc>
          <w:tcPr>
            <w:tcW w:w="1275" w:type="dxa"/>
            <w:tcBorders>
              <w:top w:val="single" w:sz="18" w:space="0" w:color="auto"/>
              <w:bottom w:val="single" w:sz="18" w:space="0" w:color="auto"/>
              <w:right w:val="single" w:sz="4" w:space="0" w:color="auto"/>
            </w:tcBorders>
            <w:shd w:val="clear" w:color="auto" w:fill="auto"/>
            <w:noWrap/>
          </w:tcPr>
          <w:p w14:paraId="33A3C60B" w14:textId="77777777" w:rsidR="00631578" w:rsidRPr="008C6B82"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Yüzde</w:t>
            </w:r>
          </w:p>
        </w:tc>
      </w:tr>
      <w:tr w:rsidR="00140478" w:rsidRPr="008C6B82" w14:paraId="3BE8C6E4" w14:textId="77777777" w:rsidTr="009B47D2">
        <w:trPr>
          <w:trHeight w:val="20"/>
          <w:jc w:val="center"/>
        </w:trPr>
        <w:tc>
          <w:tcPr>
            <w:tcW w:w="1418" w:type="dxa"/>
            <w:tcBorders>
              <w:top w:val="single" w:sz="18" w:space="0" w:color="auto"/>
              <w:left w:val="single" w:sz="4" w:space="0" w:color="auto"/>
            </w:tcBorders>
            <w:shd w:val="clear" w:color="auto" w:fill="auto"/>
            <w:hideMark/>
          </w:tcPr>
          <w:p w14:paraId="45AD954D" w14:textId="77777777" w:rsidR="00140478" w:rsidRPr="008C6B82" w:rsidRDefault="001404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 ay</w:t>
            </w:r>
          </w:p>
        </w:tc>
        <w:tc>
          <w:tcPr>
            <w:tcW w:w="1129" w:type="dxa"/>
            <w:tcBorders>
              <w:top w:val="single" w:sz="18" w:space="0" w:color="auto"/>
            </w:tcBorders>
            <w:shd w:val="clear" w:color="auto" w:fill="auto"/>
            <w:noWrap/>
            <w:vAlign w:val="center"/>
            <w:hideMark/>
          </w:tcPr>
          <w:p w14:paraId="2F4587E3"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w:t>
            </w:r>
          </w:p>
        </w:tc>
        <w:tc>
          <w:tcPr>
            <w:tcW w:w="1134" w:type="dxa"/>
            <w:tcBorders>
              <w:top w:val="single" w:sz="18" w:space="0" w:color="auto"/>
            </w:tcBorders>
            <w:shd w:val="clear" w:color="auto" w:fill="auto"/>
            <w:noWrap/>
            <w:vAlign w:val="center"/>
            <w:hideMark/>
          </w:tcPr>
          <w:p w14:paraId="197ACBEF"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,7</w:t>
            </w:r>
          </w:p>
        </w:tc>
        <w:tc>
          <w:tcPr>
            <w:tcW w:w="850" w:type="dxa"/>
            <w:tcBorders>
              <w:top w:val="single" w:sz="18" w:space="0" w:color="auto"/>
            </w:tcBorders>
            <w:shd w:val="clear" w:color="auto" w:fill="auto"/>
            <w:noWrap/>
            <w:vAlign w:val="center"/>
            <w:hideMark/>
          </w:tcPr>
          <w:p w14:paraId="16EE59B5"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19,9</w:t>
            </w:r>
          </w:p>
        </w:tc>
        <w:tc>
          <w:tcPr>
            <w:tcW w:w="1416" w:type="dxa"/>
            <w:tcBorders>
              <w:top w:val="single" w:sz="18" w:space="0" w:color="auto"/>
            </w:tcBorders>
            <w:shd w:val="clear" w:color="auto" w:fill="auto"/>
            <w:noWrap/>
            <w:vAlign w:val="center"/>
            <w:hideMark/>
          </w:tcPr>
          <w:p w14:paraId="50F42BFA"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8,3</w:t>
            </w:r>
          </w:p>
        </w:tc>
        <w:tc>
          <w:tcPr>
            <w:tcW w:w="1418" w:type="dxa"/>
            <w:tcBorders>
              <w:top w:val="single" w:sz="18" w:space="0" w:color="auto"/>
            </w:tcBorders>
            <w:shd w:val="clear" w:color="auto" w:fill="auto"/>
            <w:noWrap/>
            <w:vAlign w:val="center"/>
            <w:hideMark/>
          </w:tcPr>
          <w:p w14:paraId="4247EAA4"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1,3</w:t>
            </w:r>
          </w:p>
        </w:tc>
        <w:tc>
          <w:tcPr>
            <w:tcW w:w="1275" w:type="dxa"/>
            <w:tcBorders>
              <w:top w:val="single" w:sz="18" w:space="0" w:color="auto"/>
              <w:right w:val="single" w:sz="4" w:space="0" w:color="auto"/>
            </w:tcBorders>
            <w:shd w:val="clear" w:color="auto" w:fill="auto"/>
            <w:noWrap/>
            <w:vAlign w:val="bottom"/>
            <w:hideMark/>
          </w:tcPr>
          <w:p w14:paraId="5C0160BB"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r>
      <w:tr w:rsidR="00140478" w:rsidRPr="008C6B82" w14:paraId="2D89B6BE" w14:textId="77777777" w:rsidTr="009B47D2">
        <w:trPr>
          <w:trHeight w:val="20"/>
          <w:jc w:val="center"/>
        </w:trPr>
        <w:tc>
          <w:tcPr>
            <w:tcW w:w="1418" w:type="dxa"/>
            <w:tcBorders>
              <w:left w:val="single" w:sz="4" w:space="0" w:color="auto"/>
            </w:tcBorders>
            <w:shd w:val="clear" w:color="auto" w:fill="auto"/>
            <w:hideMark/>
          </w:tcPr>
          <w:p w14:paraId="6C22F450" w14:textId="77777777" w:rsidR="00140478" w:rsidRPr="008C6B82" w:rsidRDefault="001404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6 ay</w:t>
            </w:r>
          </w:p>
        </w:tc>
        <w:tc>
          <w:tcPr>
            <w:tcW w:w="1129" w:type="dxa"/>
            <w:shd w:val="clear" w:color="auto" w:fill="auto"/>
            <w:noWrap/>
            <w:vAlign w:val="center"/>
            <w:hideMark/>
          </w:tcPr>
          <w:p w14:paraId="140398F3" w14:textId="4776AB70"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1134" w:type="dxa"/>
            <w:shd w:val="clear" w:color="auto" w:fill="auto"/>
            <w:noWrap/>
            <w:vAlign w:val="center"/>
            <w:hideMark/>
          </w:tcPr>
          <w:p w14:paraId="690F6DBA"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1,7</w:t>
            </w:r>
          </w:p>
        </w:tc>
        <w:tc>
          <w:tcPr>
            <w:tcW w:w="850" w:type="dxa"/>
            <w:shd w:val="clear" w:color="auto" w:fill="auto"/>
            <w:noWrap/>
            <w:vAlign w:val="center"/>
            <w:hideMark/>
          </w:tcPr>
          <w:p w14:paraId="0FF17567"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30,5</w:t>
            </w:r>
          </w:p>
        </w:tc>
        <w:tc>
          <w:tcPr>
            <w:tcW w:w="1416" w:type="dxa"/>
            <w:shd w:val="clear" w:color="auto" w:fill="auto"/>
            <w:noWrap/>
            <w:vAlign w:val="center"/>
            <w:hideMark/>
          </w:tcPr>
          <w:p w14:paraId="3D31BB6C"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9,9</w:t>
            </w:r>
          </w:p>
        </w:tc>
        <w:tc>
          <w:tcPr>
            <w:tcW w:w="1418" w:type="dxa"/>
            <w:shd w:val="clear" w:color="auto" w:fill="auto"/>
            <w:noWrap/>
            <w:vAlign w:val="center"/>
            <w:hideMark/>
          </w:tcPr>
          <w:p w14:paraId="37EFF141"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2,0</w:t>
            </w:r>
          </w:p>
        </w:tc>
        <w:tc>
          <w:tcPr>
            <w:tcW w:w="1275" w:type="dxa"/>
            <w:tcBorders>
              <w:right w:val="single" w:sz="4" w:space="0" w:color="auto"/>
            </w:tcBorders>
            <w:shd w:val="clear" w:color="auto" w:fill="auto"/>
            <w:noWrap/>
            <w:vAlign w:val="center"/>
            <w:hideMark/>
          </w:tcPr>
          <w:p w14:paraId="0B072E59"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w:t>
            </w:r>
          </w:p>
        </w:tc>
      </w:tr>
      <w:tr w:rsidR="00140478" w:rsidRPr="008C6B82" w14:paraId="07917026" w14:textId="77777777" w:rsidTr="009B47D2">
        <w:trPr>
          <w:trHeight w:val="20"/>
          <w:jc w:val="center"/>
        </w:trPr>
        <w:tc>
          <w:tcPr>
            <w:tcW w:w="1418" w:type="dxa"/>
            <w:tcBorders>
              <w:left w:val="single" w:sz="4" w:space="0" w:color="auto"/>
            </w:tcBorders>
            <w:shd w:val="clear" w:color="auto" w:fill="auto"/>
            <w:hideMark/>
          </w:tcPr>
          <w:p w14:paraId="17346986" w14:textId="77777777" w:rsidR="00140478" w:rsidRPr="008C6B82" w:rsidRDefault="001404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 yıl</w:t>
            </w:r>
          </w:p>
        </w:tc>
        <w:tc>
          <w:tcPr>
            <w:tcW w:w="1129" w:type="dxa"/>
            <w:shd w:val="clear" w:color="auto" w:fill="auto"/>
            <w:noWrap/>
            <w:vAlign w:val="center"/>
            <w:hideMark/>
          </w:tcPr>
          <w:p w14:paraId="50C0ECA1"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1,0</w:t>
            </w:r>
          </w:p>
        </w:tc>
        <w:tc>
          <w:tcPr>
            <w:tcW w:w="1134" w:type="dxa"/>
            <w:shd w:val="clear" w:color="auto" w:fill="auto"/>
            <w:noWrap/>
            <w:vAlign w:val="center"/>
            <w:hideMark/>
          </w:tcPr>
          <w:p w14:paraId="1442CA1D"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19,2</w:t>
            </w:r>
          </w:p>
        </w:tc>
        <w:tc>
          <w:tcPr>
            <w:tcW w:w="850" w:type="dxa"/>
            <w:shd w:val="clear" w:color="auto" w:fill="auto"/>
            <w:noWrap/>
            <w:vAlign w:val="center"/>
            <w:hideMark/>
          </w:tcPr>
          <w:p w14:paraId="6150640B"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43,0</w:t>
            </w:r>
          </w:p>
        </w:tc>
        <w:tc>
          <w:tcPr>
            <w:tcW w:w="1416" w:type="dxa"/>
            <w:shd w:val="clear" w:color="auto" w:fill="auto"/>
            <w:noWrap/>
            <w:vAlign w:val="center"/>
            <w:hideMark/>
          </w:tcPr>
          <w:p w14:paraId="641AEBF6"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38,7</w:t>
            </w:r>
          </w:p>
        </w:tc>
        <w:tc>
          <w:tcPr>
            <w:tcW w:w="1418" w:type="dxa"/>
            <w:shd w:val="clear" w:color="auto" w:fill="auto"/>
            <w:noWrap/>
            <w:vAlign w:val="center"/>
            <w:hideMark/>
          </w:tcPr>
          <w:p w14:paraId="77DB20C5"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10,3</w:t>
            </w:r>
          </w:p>
        </w:tc>
        <w:tc>
          <w:tcPr>
            <w:tcW w:w="1275" w:type="dxa"/>
            <w:tcBorders>
              <w:right w:val="single" w:sz="4" w:space="0" w:color="auto"/>
            </w:tcBorders>
            <w:shd w:val="clear" w:color="auto" w:fill="auto"/>
            <w:noWrap/>
            <w:vAlign w:val="center"/>
            <w:hideMark/>
          </w:tcPr>
          <w:p w14:paraId="2C850EB1"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3,3</w:t>
            </w:r>
          </w:p>
        </w:tc>
      </w:tr>
      <w:tr w:rsidR="00140478" w:rsidRPr="008C6B82" w14:paraId="74602DE7" w14:textId="77777777" w:rsidTr="009B47D2">
        <w:trPr>
          <w:trHeight w:val="20"/>
          <w:jc w:val="center"/>
        </w:trPr>
        <w:tc>
          <w:tcPr>
            <w:tcW w:w="1418" w:type="dxa"/>
            <w:tcBorders>
              <w:left w:val="single" w:sz="4" w:space="0" w:color="auto"/>
            </w:tcBorders>
            <w:shd w:val="clear" w:color="auto" w:fill="auto"/>
            <w:hideMark/>
          </w:tcPr>
          <w:p w14:paraId="71881F18" w14:textId="77777777" w:rsidR="00140478" w:rsidRPr="008C6B82" w:rsidRDefault="001404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2 yıl</w:t>
            </w:r>
          </w:p>
        </w:tc>
        <w:tc>
          <w:tcPr>
            <w:tcW w:w="1129" w:type="dxa"/>
            <w:shd w:val="clear" w:color="auto" w:fill="auto"/>
            <w:noWrap/>
            <w:vAlign w:val="center"/>
            <w:hideMark/>
          </w:tcPr>
          <w:p w14:paraId="0E1DCBE4"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8,6</w:t>
            </w:r>
          </w:p>
        </w:tc>
        <w:tc>
          <w:tcPr>
            <w:tcW w:w="1134" w:type="dxa"/>
            <w:shd w:val="clear" w:color="auto" w:fill="auto"/>
            <w:noWrap/>
            <w:vAlign w:val="center"/>
            <w:hideMark/>
          </w:tcPr>
          <w:p w14:paraId="28239A29"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36,8</w:t>
            </w:r>
          </w:p>
        </w:tc>
        <w:tc>
          <w:tcPr>
            <w:tcW w:w="850" w:type="dxa"/>
            <w:shd w:val="clear" w:color="auto" w:fill="auto"/>
            <w:noWrap/>
            <w:vAlign w:val="center"/>
            <w:hideMark/>
          </w:tcPr>
          <w:p w14:paraId="78DDD070"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4,6</w:t>
            </w:r>
          </w:p>
        </w:tc>
        <w:tc>
          <w:tcPr>
            <w:tcW w:w="1416" w:type="dxa"/>
            <w:shd w:val="clear" w:color="auto" w:fill="auto"/>
            <w:noWrap/>
            <w:vAlign w:val="center"/>
            <w:hideMark/>
          </w:tcPr>
          <w:p w14:paraId="709245B5"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26,2</w:t>
            </w:r>
          </w:p>
        </w:tc>
        <w:tc>
          <w:tcPr>
            <w:tcW w:w="1418" w:type="dxa"/>
            <w:shd w:val="clear" w:color="auto" w:fill="auto"/>
            <w:noWrap/>
            <w:vAlign w:val="center"/>
            <w:hideMark/>
          </w:tcPr>
          <w:p w14:paraId="368915AF"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19,5</w:t>
            </w:r>
          </w:p>
        </w:tc>
        <w:tc>
          <w:tcPr>
            <w:tcW w:w="1275" w:type="dxa"/>
            <w:tcBorders>
              <w:right w:val="single" w:sz="4" w:space="0" w:color="auto"/>
            </w:tcBorders>
            <w:shd w:val="clear" w:color="auto" w:fill="auto"/>
            <w:noWrap/>
            <w:vAlign w:val="center"/>
            <w:hideMark/>
          </w:tcPr>
          <w:p w14:paraId="4411A7D3"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11,9</w:t>
            </w:r>
          </w:p>
        </w:tc>
      </w:tr>
      <w:tr w:rsidR="00140478" w:rsidRPr="008C6B82" w14:paraId="0DE5CEE7" w14:textId="77777777" w:rsidTr="009B47D2">
        <w:trPr>
          <w:trHeight w:val="20"/>
          <w:jc w:val="center"/>
        </w:trPr>
        <w:tc>
          <w:tcPr>
            <w:tcW w:w="1418" w:type="dxa"/>
            <w:tcBorders>
              <w:left w:val="single" w:sz="4" w:space="0" w:color="auto"/>
            </w:tcBorders>
            <w:shd w:val="clear" w:color="auto" w:fill="auto"/>
            <w:hideMark/>
          </w:tcPr>
          <w:p w14:paraId="28CDF879" w14:textId="77777777" w:rsidR="00140478" w:rsidRPr="008C6B82" w:rsidRDefault="001404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 yıl</w:t>
            </w:r>
          </w:p>
        </w:tc>
        <w:tc>
          <w:tcPr>
            <w:tcW w:w="1129" w:type="dxa"/>
            <w:shd w:val="clear" w:color="auto" w:fill="auto"/>
            <w:noWrap/>
            <w:vAlign w:val="center"/>
            <w:hideMark/>
          </w:tcPr>
          <w:p w14:paraId="00C1EFAF"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16,2</w:t>
            </w:r>
          </w:p>
        </w:tc>
        <w:tc>
          <w:tcPr>
            <w:tcW w:w="1134" w:type="dxa"/>
            <w:shd w:val="clear" w:color="auto" w:fill="auto"/>
            <w:noWrap/>
            <w:vAlign w:val="center"/>
            <w:hideMark/>
          </w:tcPr>
          <w:p w14:paraId="2B14C91E"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17,9</w:t>
            </w:r>
          </w:p>
        </w:tc>
        <w:tc>
          <w:tcPr>
            <w:tcW w:w="850" w:type="dxa"/>
            <w:shd w:val="clear" w:color="auto" w:fill="auto"/>
            <w:noWrap/>
            <w:vAlign w:val="center"/>
            <w:hideMark/>
          </w:tcPr>
          <w:p w14:paraId="577454BF"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1,0</w:t>
            </w:r>
          </w:p>
        </w:tc>
        <w:tc>
          <w:tcPr>
            <w:tcW w:w="1416" w:type="dxa"/>
            <w:shd w:val="clear" w:color="auto" w:fill="auto"/>
            <w:noWrap/>
            <w:vAlign w:val="center"/>
            <w:hideMark/>
          </w:tcPr>
          <w:p w14:paraId="24E4085B"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9,9</w:t>
            </w:r>
          </w:p>
        </w:tc>
        <w:tc>
          <w:tcPr>
            <w:tcW w:w="1418" w:type="dxa"/>
            <w:shd w:val="clear" w:color="auto" w:fill="auto"/>
            <w:noWrap/>
            <w:vAlign w:val="center"/>
            <w:hideMark/>
          </w:tcPr>
          <w:p w14:paraId="5B214880"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20,5</w:t>
            </w:r>
          </w:p>
        </w:tc>
        <w:tc>
          <w:tcPr>
            <w:tcW w:w="1275" w:type="dxa"/>
            <w:tcBorders>
              <w:right w:val="single" w:sz="4" w:space="0" w:color="auto"/>
            </w:tcBorders>
            <w:shd w:val="clear" w:color="auto" w:fill="auto"/>
            <w:noWrap/>
            <w:vAlign w:val="center"/>
            <w:hideMark/>
          </w:tcPr>
          <w:p w14:paraId="26E72E3E"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23,8</w:t>
            </w:r>
          </w:p>
        </w:tc>
      </w:tr>
      <w:tr w:rsidR="00140478" w:rsidRPr="008C6B82" w14:paraId="39A739D8" w14:textId="77777777" w:rsidTr="009B47D2">
        <w:trPr>
          <w:trHeight w:val="20"/>
          <w:jc w:val="center"/>
        </w:trPr>
        <w:tc>
          <w:tcPr>
            <w:tcW w:w="1418" w:type="dxa"/>
            <w:tcBorders>
              <w:left w:val="single" w:sz="4" w:space="0" w:color="auto"/>
            </w:tcBorders>
            <w:shd w:val="clear" w:color="auto" w:fill="auto"/>
            <w:hideMark/>
          </w:tcPr>
          <w:p w14:paraId="443F273E" w14:textId="77777777" w:rsidR="00140478" w:rsidRPr="008C6B82" w:rsidRDefault="001404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4 yıl</w:t>
            </w:r>
          </w:p>
        </w:tc>
        <w:tc>
          <w:tcPr>
            <w:tcW w:w="1129" w:type="dxa"/>
            <w:shd w:val="clear" w:color="auto" w:fill="auto"/>
            <w:noWrap/>
            <w:vAlign w:val="center"/>
            <w:hideMark/>
          </w:tcPr>
          <w:p w14:paraId="45D15F9F"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20,2</w:t>
            </w:r>
          </w:p>
        </w:tc>
        <w:tc>
          <w:tcPr>
            <w:tcW w:w="1134" w:type="dxa"/>
            <w:shd w:val="clear" w:color="auto" w:fill="auto"/>
            <w:noWrap/>
            <w:vAlign w:val="center"/>
            <w:hideMark/>
          </w:tcPr>
          <w:p w14:paraId="0C4E3866"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10,9</w:t>
            </w:r>
          </w:p>
        </w:tc>
        <w:tc>
          <w:tcPr>
            <w:tcW w:w="850" w:type="dxa"/>
            <w:shd w:val="clear" w:color="auto" w:fill="auto"/>
            <w:noWrap/>
            <w:vAlign w:val="bottom"/>
            <w:hideMark/>
          </w:tcPr>
          <w:p w14:paraId="2FD6482B"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1416" w:type="dxa"/>
            <w:shd w:val="clear" w:color="auto" w:fill="auto"/>
            <w:noWrap/>
            <w:vAlign w:val="center"/>
            <w:hideMark/>
          </w:tcPr>
          <w:p w14:paraId="4A9B6C6B"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3,6</w:t>
            </w:r>
          </w:p>
        </w:tc>
        <w:tc>
          <w:tcPr>
            <w:tcW w:w="1418" w:type="dxa"/>
            <w:shd w:val="clear" w:color="auto" w:fill="auto"/>
            <w:noWrap/>
            <w:vAlign w:val="center"/>
            <w:hideMark/>
          </w:tcPr>
          <w:p w14:paraId="479B13B2"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13,6</w:t>
            </w:r>
          </w:p>
        </w:tc>
        <w:tc>
          <w:tcPr>
            <w:tcW w:w="1275" w:type="dxa"/>
            <w:tcBorders>
              <w:right w:val="single" w:sz="4" w:space="0" w:color="auto"/>
            </w:tcBorders>
            <w:shd w:val="clear" w:color="auto" w:fill="auto"/>
            <w:noWrap/>
            <w:vAlign w:val="center"/>
            <w:hideMark/>
          </w:tcPr>
          <w:p w14:paraId="234F70CD"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26,5</w:t>
            </w:r>
          </w:p>
        </w:tc>
      </w:tr>
      <w:tr w:rsidR="00140478" w:rsidRPr="008C6B82" w14:paraId="5710D940" w14:textId="77777777" w:rsidTr="009B47D2">
        <w:trPr>
          <w:trHeight w:val="20"/>
          <w:jc w:val="center"/>
        </w:trPr>
        <w:tc>
          <w:tcPr>
            <w:tcW w:w="1418" w:type="dxa"/>
            <w:tcBorders>
              <w:left w:val="single" w:sz="4" w:space="0" w:color="auto"/>
            </w:tcBorders>
            <w:shd w:val="clear" w:color="auto" w:fill="auto"/>
            <w:hideMark/>
          </w:tcPr>
          <w:p w14:paraId="5F62F759" w14:textId="77777777" w:rsidR="00140478" w:rsidRPr="008C6B82" w:rsidRDefault="001404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5 yıl</w:t>
            </w:r>
          </w:p>
        </w:tc>
        <w:tc>
          <w:tcPr>
            <w:tcW w:w="1129" w:type="dxa"/>
            <w:shd w:val="clear" w:color="auto" w:fill="auto"/>
            <w:noWrap/>
            <w:vAlign w:val="center"/>
            <w:hideMark/>
          </w:tcPr>
          <w:p w14:paraId="72B7F00A"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27,8</w:t>
            </w:r>
          </w:p>
        </w:tc>
        <w:tc>
          <w:tcPr>
            <w:tcW w:w="1134" w:type="dxa"/>
            <w:shd w:val="clear" w:color="auto" w:fill="auto"/>
            <w:noWrap/>
            <w:vAlign w:val="center"/>
            <w:hideMark/>
          </w:tcPr>
          <w:p w14:paraId="1580A041"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11,6</w:t>
            </w:r>
          </w:p>
        </w:tc>
        <w:tc>
          <w:tcPr>
            <w:tcW w:w="850" w:type="dxa"/>
            <w:shd w:val="clear" w:color="auto" w:fill="auto"/>
            <w:noWrap/>
            <w:vAlign w:val="center"/>
            <w:hideMark/>
          </w:tcPr>
          <w:p w14:paraId="02909165"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1,0</w:t>
            </w:r>
          </w:p>
        </w:tc>
        <w:tc>
          <w:tcPr>
            <w:tcW w:w="1416" w:type="dxa"/>
            <w:shd w:val="clear" w:color="auto" w:fill="auto"/>
            <w:noWrap/>
            <w:vAlign w:val="center"/>
            <w:hideMark/>
          </w:tcPr>
          <w:p w14:paraId="7F267082"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1,7</w:t>
            </w:r>
          </w:p>
        </w:tc>
        <w:tc>
          <w:tcPr>
            <w:tcW w:w="1418" w:type="dxa"/>
            <w:shd w:val="clear" w:color="auto" w:fill="auto"/>
            <w:noWrap/>
            <w:vAlign w:val="center"/>
            <w:hideMark/>
          </w:tcPr>
          <w:p w14:paraId="00B71A80"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20,2</w:t>
            </w:r>
          </w:p>
        </w:tc>
        <w:tc>
          <w:tcPr>
            <w:tcW w:w="1275" w:type="dxa"/>
            <w:tcBorders>
              <w:right w:val="single" w:sz="4" w:space="0" w:color="auto"/>
            </w:tcBorders>
            <w:shd w:val="clear" w:color="auto" w:fill="auto"/>
            <w:noWrap/>
            <w:vAlign w:val="center"/>
            <w:hideMark/>
          </w:tcPr>
          <w:p w14:paraId="0B8060DE"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22,2</w:t>
            </w:r>
          </w:p>
        </w:tc>
      </w:tr>
      <w:tr w:rsidR="00140478" w:rsidRPr="008C6B82" w14:paraId="5CA08EA8" w14:textId="77777777" w:rsidTr="009B47D2">
        <w:trPr>
          <w:trHeight w:val="20"/>
          <w:jc w:val="center"/>
        </w:trPr>
        <w:tc>
          <w:tcPr>
            <w:tcW w:w="1418" w:type="dxa"/>
            <w:tcBorders>
              <w:left w:val="single" w:sz="4" w:space="0" w:color="auto"/>
            </w:tcBorders>
            <w:shd w:val="clear" w:color="auto" w:fill="auto"/>
            <w:hideMark/>
          </w:tcPr>
          <w:p w14:paraId="3C6B3EDC" w14:textId="77777777" w:rsidR="00140478" w:rsidRPr="008C6B82" w:rsidRDefault="001404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6 yıl</w:t>
            </w:r>
          </w:p>
        </w:tc>
        <w:tc>
          <w:tcPr>
            <w:tcW w:w="1129" w:type="dxa"/>
            <w:shd w:val="clear" w:color="auto" w:fill="auto"/>
            <w:noWrap/>
            <w:vAlign w:val="center"/>
            <w:hideMark/>
          </w:tcPr>
          <w:p w14:paraId="79574E8B"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10,9</w:t>
            </w:r>
          </w:p>
        </w:tc>
        <w:tc>
          <w:tcPr>
            <w:tcW w:w="1134" w:type="dxa"/>
            <w:shd w:val="clear" w:color="auto" w:fill="auto"/>
            <w:noWrap/>
            <w:vAlign w:val="center"/>
            <w:hideMark/>
          </w:tcPr>
          <w:p w14:paraId="256D156C"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,7</w:t>
            </w:r>
          </w:p>
        </w:tc>
        <w:tc>
          <w:tcPr>
            <w:tcW w:w="850" w:type="dxa"/>
            <w:shd w:val="clear" w:color="auto" w:fill="auto"/>
            <w:noWrap/>
            <w:vAlign w:val="bottom"/>
            <w:hideMark/>
          </w:tcPr>
          <w:p w14:paraId="64DB8B80"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1416" w:type="dxa"/>
            <w:shd w:val="clear" w:color="auto" w:fill="auto"/>
            <w:noWrap/>
            <w:vAlign w:val="center"/>
            <w:hideMark/>
          </w:tcPr>
          <w:p w14:paraId="5583A157"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w:t>
            </w:r>
          </w:p>
        </w:tc>
        <w:tc>
          <w:tcPr>
            <w:tcW w:w="1418" w:type="dxa"/>
            <w:shd w:val="clear" w:color="auto" w:fill="auto"/>
            <w:noWrap/>
            <w:vAlign w:val="center"/>
            <w:hideMark/>
          </w:tcPr>
          <w:p w14:paraId="35D15967"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4,3</w:t>
            </w:r>
          </w:p>
        </w:tc>
        <w:tc>
          <w:tcPr>
            <w:tcW w:w="1275" w:type="dxa"/>
            <w:tcBorders>
              <w:right w:val="single" w:sz="4" w:space="0" w:color="auto"/>
            </w:tcBorders>
            <w:shd w:val="clear" w:color="auto" w:fill="auto"/>
            <w:noWrap/>
            <w:vAlign w:val="center"/>
            <w:hideMark/>
          </w:tcPr>
          <w:p w14:paraId="3B5F933E"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7,0</w:t>
            </w:r>
          </w:p>
        </w:tc>
      </w:tr>
      <w:tr w:rsidR="00140478" w:rsidRPr="008C6B82" w14:paraId="0AE56105" w14:textId="77777777" w:rsidTr="009B47D2">
        <w:trPr>
          <w:trHeight w:val="20"/>
          <w:jc w:val="center"/>
        </w:trPr>
        <w:tc>
          <w:tcPr>
            <w:tcW w:w="1418" w:type="dxa"/>
            <w:tcBorders>
              <w:left w:val="single" w:sz="4" w:space="0" w:color="auto"/>
            </w:tcBorders>
            <w:shd w:val="clear" w:color="auto" w:fill="auto"/>
            <w:hideMark/>
          </w:tcPr>
          <w:p w14:paraId="168DBAC5" w14:textId="77777777" w:rsidR="00140478" w:rsidRPr="008C6B82" w:rsidRDefault="001404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7 yıl</w:t>
            </w:r>
          </w:p>
        </w:tc>
        <w:tc>
          <w:tcPr>
            <w:tcW w:w="1129" w:type="dxa"/>
            <w:shd w:val="clear" w:color="auto" w:fill="auto"/>
            <w:noWrap/>
            <w:vAlign w:val="center"/>
            <w:hideMark/>
          </w:tcPr>
          <w:p w14:paraId="5642D515"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5,6</w:t>
            </w:r>
          </w:p>
        </w:tc>
        <w:tc>
          <w:tcPr>
            <w:tcW w:w="1134" w:type="dxa"/>
            <w:shd w:val="clear" w:color="auto" w:fill="auto"/>
            <w:noWrap/>
            <w:vAlign w:val="center"/>
            <w:hideMark/>
          </w:tcPr>
          <w:p w14:paraId="5CF56556"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w:t>
            </w:r>
          </w:p>
        </w:tc>
        <w:tc>
          <w:tcPr>
            <w:tcW w:w="850" w:type="dxa"/>
            <w:shd w:val="clear" w:color="auto" w:fill="auto"/>
            <w:noWrap/>
            <w:vAlign w:val="bottom"/>
            <w:hideMark/>
          </w:tcPr>
          <w:p w14:paraId="4D3D84DC"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1416" w:type="dxa"/>
            <w:shd w:val="clear" w:color="auto" w:fill="auto"/>
            <w:noWrap/>
            <w:vAlign w:val="bottom"/>
            <w:hideMark/>
          </w:tcPr>
          <w:p w14:paraId="4C1EC5FC"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1418" w:type="dxa"/>
            <w:shd w:val="clear" w:color="auto" w:fill="auto"/>
            <w:noWrap/>
            <w:vAlign w:val="center"/>
            <w:hideMark/>
          </w:tcPr>
          <w:p w14:paraId="539E3B1F"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2,3</w:t>
            </w:r>
          </w:p>
        </w:tc>
        <w:tc>
          <w:tcPr>
            <w:tcW w:w="1275" w:type="dxa"/>
            <w:tcBorders>
              <w:right w:val="single" w:sz="4" w:space="0" w:color="auto"/>
            </w:tcBorders>
            <w:shd w:val="clear" w:color="auto" w:fill="auto"/>
            <w:noWrap/>
            <w:vAlign w:val="center"/>
            <w:hideMark/>
          </w:tcPr>
          <w:p w14:paraId="784F07A6"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2,3</w:t>
            </w:r>
          </w:p>
        </w:tc>
      </w:tr>
      <w:tr w:rsidR="00140478" w:rsidRPr="008C6B82" w14:paraId="7182D226" w14:textId="77777777" w:rsidTr="009B47D2">
        <w:trPr>
          <w:trHeight w:val="20"/>
          <w:jc w:val="center"/>
        </w:trPr>
        <w:tc>
          <w:tcPr>
            <w:tcW w:w="1418" w:type="dxa"/>
            <w:tcBorders>
              <w:left w:val="single" w:sz="4" w:space="0" w:color="auto"/>
            </w:tcBorders>
            <w:shd w:val="clear" w:color="auto" w:fill="auto"/>
            <w:hideMark/>
          </w:tcPr>
          <w:p w14:paraId="1CC7BE15" w14:textId="77777777" w:rsidR="00140478" w:rsidRPr="008C6B82" w:rsidRDefault="001404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8 yıl</w:t>
            </w:r>
          </w:p>
        </w:tc>
        <w:tc>
          <w:tcPr>
            <w:tcW w:w="1129" w:type="dxa"/>
            <w:shd w:val="clear" w:color="auto" w:fill="auto"/>
            <w:noWrap/>
            <w:vAlign w:val="center"/>
            <w:hideMark/>
          </w:tcPr>
          <w:p w14:paraId="35D3E71F"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3,3</w:t>
            </w:r>
          </w:p>
        </w:tc>
        <w:tc>
          <w:tcPr>
            <w:tcW w:w="1134" w:type="dxa"/>
            <w:shd w:val="clear" w:color="auto" w:fill="auto"/>
            <w:noWrap/>
            <w:vAlign w:val="center"/>
            <w:hideMark/>
          </w:tcPr>
          <w:p w14:paraId="1D5672A5"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w:t>
            </w:r>
          </w:p>
        </w:tc>
        <w:tc>
          <w:tcPr>
            <w:tcW w:w="850" w:type="dxa"/>
            <w:shd w:val="clear" w:color="auto" w:fill="auto"/>
            <w:noWrap/>
            <w:vAlign w:val="bottom"/>
            <w:hideMark/>
          </w:tcPr>
          <w:p w14:paraId="1878EA60"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1416" w:type="dxa"/>
            <w:shd w:val="clear" w:color="auto" w:fill="auto"/>
            <w:noWrap/>
            <w:vAlign w:val="bottom"/>
            <w:hideMark/>
          </w:tcPr>
          <w:p w14:paraId="71C434D2"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1418" w:type="dxa"/>
            <w:shd w:val="clear" w:color="auto" w:fill="auto"/>
            <w:noWrap/>
            <w:vAlign w:val="center"/>
            <w:hideMark/>
          </w:tcPr>
          <w:p w14:paraId="0F2B553A"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1,7</w:t>
            </w:r>
          </w:p>
        </w:tc>
        <w:tc>
          <w:tcPr>
            <w:tcW w:w="1275" w:type="dxa"/>
            <w:tcBorders>
              <w:right w:val="single" w:sz="4" w:space="0" w:color="auto"/>
            </w:tcBorders>
            <w:shd w:val="clear" w:color="auto" w:fill="auto"/>
            <w:noWrap/>
            <w:vAlign w:val="center"/>
            <w:hideMark/>
          </w:tcPr>
          <w:p w14:paraId="0C714C25"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1,7</w:t>
            </w:r>
          </w:p>
        </w:tc>
      </w:tr>
      <w:tr w:rsidR="00140478" w:rsidRPr="008C6B82" w14:paraId="236253E6" w14:textId="77777777" w:rsidTr="009B47D2">
        <w:trPr>
          <w:trHeight w:val="20"/>
          <w:jc w:val="center"/>
        </w:trPr>
        <w:tc>
          <w:tcPr>
            <w:tcW w:w="1418" w:type="dxa"/>
            <w:tcBorders>
              <w:left w:val="single" w:sz="4" w:space="0" w:color="auto"/>
            </w:tcBorders>
            <w:shd w:val="clear" w:color="auto" w:fill="auto"/>
            <w:hideMark/>
          </w:tcPr>
          <w:p w14:paraId="42C4EA2D" w14:textId="77777777" w:rsidR="00140478" w:rsidRPr="008C6B82" w:rsidRDefault="001404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9 yıl</w:t>
            </w:r>
          </w:p>
        </w:tc>
        <w:tc>
          <w:tcPr>
            <w:tcW w:w="1129" w:type="dxa"/>
            <w:shd w:val="clear" w:color="auto" w:fill="auto"/>
            <w:noWrap/>
            <w:vAlign w:val="center"/>
            <w:hideMark/>
          </w:tcPr>
          <w:p w14:paraId="17588941"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w:t>
            </w:r>
          </w:p>
        </w:tc>
        <w:tc>
          <w:tcPr>
            <w:tcW w:w="1134" w:type="dxa"/>
            <w:shd w:val="clear" w:color="auto" w:fill="auto"/>
            <w:noWrap/>
            <w:vAlign w:val="bottom"/>
            <w:hideMark/>
          </w:tcPr>
          <w:p w14:paraId="3A965256"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850" w:type="dxa"/>
            <w:shd w:val="clear" w:color="auto" w:fill="auto"/>
            <w:noWrap/>
            <w:vAlign w:val="bottom"/>
            <w:hideMark/>
          </w:tcPr>
          <w:p w14:paraId="33E19146"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1416" w:type="dxa"/>
            <w:shd w:val="clear" w:color="auto" w:fill="auto"/>
            <w:noWrap/>
            <w:vAlign w:val="bottom"/>
            <w:hideMark/>
          </w:tcPr>
          <w:p w14:paraId="6F8EF0B6"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1418" w:type="dxa"/>
            <w:shd w:val="clear" w:color="auto" w:fill="auto"/>
            <w:noWrap/>
            <w:vAlign w:val="center"/>
            <w:hideMark/>
          </w:tcPr>
          <w:p w14:paraId="59B55E7E"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w:t>
            </w:r>
          </w:p>
        </w:tc>
        <w:tc>
          <w:tcPr>
            <w:tcW w:w="1275" w:type="dxa"/>
            <w:tcBorders>
              <w:right w:val="single" w:sz="4" w:space="0" w:color="auto"/>
            </w:tcBorders>
            <w:shd w:val="clear" w:color="auto" w:fill="auto"/>
            <w:noWrap/>
            <w:vAlign w:val="center"/>
            <w:hideMark/>
          </w:tcPr>
          <w:p w14:paraId="1DF6E2AA"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w:t>
            </w:r>
          </w:p>
        </w:tc>
      </w:tr>
      <w:tr w:rsidR="00140478" w:rsidRPr="008C6B82" w14:paraId="7694E16C" w14:textId="77777777" w:rsidTr="009B47D2">
        <w:trPr>
          <w:trHeight w:val="20"/>
          <w:jc w:val="center"/>
        </w:trPr>
        <w:tc>
          <w:tcPr>
            <w:tcW w:w="1418" w:type="dxa"/>
            <w:tcBorders>
              <w:left w:val="single" w:sz="4" w:space="0" w:color="auto"/>
            </w:tcBorders>
            <w:shd w:val="clear" w:color="auto" w:fill="auto"/>
            <w:hideMark/>
          </w:tcPr>
          <w:p w14:paraId="0E39649E" w14:textId="77777777" w:rsidR="00140478" w:rsidRPr="008C6B82" w:rsidRDefault="001404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10 yıl</w:t>
            </w:r>
          </w:p>
        </w:tc>
        <w:tc>
          <w:tcPr>
            <w:tcW w:w="1129" w:type="dxa"/>
            <w:shd w:val="clear" w:color="auto" w:fill="auto"/>
            <w:noWrap/>
            <w:vAlign w:val="center"/>
            <w:hideMark/>
          </w:tcPr>
          <w:p w14:paraId="4AD5AE81"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5,3</w:t>
            </w:r>
          </w:p>
        </w:tc>
        <w:tc>
          <w:tcPr>
            <w:tcW w:w="1134" w:type="dxa"/>
            <w:shd w:val="clear" w:color="auto" w:fill="auto"/>
            <w:noWrap/>
            <w:vAlign w:val="bottom"/>
            <w:hideMark/>
          </w:tcPr>
          <w:p w14:paraId="0294720B"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850" w:type="dxa"/>
            <w:shd w:val="clear" w:color="auto" w:fill="auto"/>
            <w:noWrap/>
            <w:vAlign w:val="bottom"/>
            <w:hideMark/>
          </w:tcPr>
          <w:p w14:paraId="13E7C80C"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1416" w:type="dxa"/>
            <w:shd w:val="clear" w:color="auto" w:fill="auto"/>
            <w:noWrap/>
            <w:vAlign w:val="center"/>
            <w:hideMark/>
          </w:tcPr>
          <w:p w14:paraId="3DF222BE"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1,3</w:t>
            </w:r>
          </w:p>
        </w:tc>
        <w:tc>
          <w:tcPr>
            <w:tcW w:w="1418" w:type="dxa"/>
            <w:shd w:val="clear" w:color="auto" w:fill="auto"/>
            <w:noWrap/>
            <w:vAlign w:val="center"/>
            <w:hideMark/>
          </w:tcPr>
          <w:p w14:paraId="0D2BAE37"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3,0</w:t>
            </w:r>
          </w:p>
        </w:tc>
        <w:tc>
          <w:tcPr>
            <w:tcW w:w="1275" w:type="dxa"/>
            <w:tcBorders>
              <w:right w:val="single" w:sz="4" w:space="0" w:color="auto"/>
            </w:tcBorders>
            <w:shd w:val="clear" w:color="auto" w:fill="auto"/>
            <w:noWrap/>
            <w:vAlign w:val="center"/>
            <w:hideMark/>
          </w:tcPr>
          <w:p w14:paraId="5FC729A1"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,7</w:t>
            </w:r>
          </w:p>
        </w:tc>
      </w:tr>
      <w:tr w:rsidR="00140478" w:rsidRPr="008C6B82" w14:paraId="0EA0BAE7" w14:textId="77777777" w:rsidTr="009B47D2">
        <w:trPr>
          <w:trHeight w:val="20"/>
          <w:jc w:val="center"/>
        </w:trPr>
        <w:tc>
          <w:tcPr>
            <w:tcW w:w="1418" w:type="dxa"/>
            <w:tcBorders>
              <w:left w:val="single" w:sz="4" w:space="0" w:color="auto"/>
            </w:tcBorders>
            <w:shd w:val="clear" w:color="auto" w:fill="auto"/>
            <w:hideMark/>
          </w:tcPr>
          <w:p w14:paraId="4898E791" w14:textId="77777777" w:rsidR="00140478" w:rsidRPr="008C6B82" w:rsidRDefault="001404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14 yıl</w:t>
            </w:r>
          </w:p>
        </w:tc>
        <w:tc>
          <w:tcPr>
            <w:tcW w:w="1129" w:type="dxa"/>
            <w:shd w:val="clear" w:color="auto" w:fill="auto"/>
            <w:noWrap/>
            <w:vAlign w:val="center"/>
            <w:hideMark/>
          </w:tcPr>
          <w:p w14:paraId="2CF87EEB"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w:t>
            </w:r>
          </w:p>
        </w:tc>
        <w:tc>
          <w:tcPr>
            <w:tcW w:w="1134" w:type="dxa"/>
            <w:shd w:val="clear" w:color="auto" w:fill="auto"/>
            <w:noWrap/>
            <w:vAlign w:val="bottom"/>
            <w:hideMark/>
          </w:tcPr>
          <w:p w14:paraId="5429BDA9"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850" w:type="dxa"/>
            <w:shd w:val="clear" w:color="auto" w:fill="auto"/>
            <w:noWrap/>
            <w:vAlign w:val="bottom"/>
            <w:hideMark/>
          </w:tcPr>
          <w:p w14:paraId="605DD063"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1416" w:type="dxa"/>
            <w:shd w:val="clear" w:color="auto" w:fill="auto"/>
            <w:noWrap/>
            <w:vAlign w:val="bottom"/>
            <w:hideMark/>
          </w:tcPr>
          <w:p w14:paraId="0A10578F"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1418" w:type="dxa"/>
            <w:shd w:val="clear" w:color="auto" w:fill="auto"/>
            <w:noWrap/>
            <w:vAlign w:val="bottom"/>
            <w:hideMark/>
          </w:tcPr>
          <w:p w14:paraId="2FFBCA83" w14:textId="77777777" w:rsidR="00140478" w:rsidRPr="008C6B82" w:rsidRDefault="00140478" w:rsidP="009B47D2">
            <w:pPr>
              <w:spacing w:after="0" w:line="240" w:lineRule="auto"/>
              <w:jc w:val="center"/>
              <w:rPr>
                <w:rFonts w:ascii="Times New Roman" w:eastAsia="Times New Roman" w:hAnsi="Times New Roman" w:cs="Times New Roman"/>
                <w:sz w:val="18"/>
                <w:szCs w:val="18"/>
                <w:lang w:eastAsia="tr-TR"/>
              </w:rPr>
            </w:pPr>
          </w:p>
        </w:tc>
        <w:tc>
          <w:tcPr>
            <w:tcW w:w="1275" w:type="dxa"/>
            <w:tcBorders>
              <w:right w:val="single" w:sz="4" w:space="0" w:color="auto"/>
            </w:tcBorders>
            <w:shd w:val="clear" w:color="auto" w:fill="auto"/>
            <w:noWrap/>
            <w:vAlign w:val="bottom"/>
            <w:hideMark/>
          </w:tcPr>
          <w:p w14:paraId="6994DAF4" w14:textId="77777777" w:rsidR="00140478" w:rsidRPr="008C6B82" w:rsidRDefault="00140478" w:rsidP="009B47D2">
            <w:pPr>
              <w:spacing w:after="0" w:line="240" w:lineRule="auto"/>
              <w:jc w:val="center"/>
              <w:rPr>
                <w:rFonts w:ascii="Times New Roman" w:eastAsia="Times New Roman" w:hAnsi="Times New Roman" w:cs="Times New Roman"/>
                <w:sz w:val="18"/>
                <w:szCs w:val="18"/>
                <w:lang w:eastAsia="tr-TR"/>
              </w:rPr>
            </w:pPr>
          </w:p>
        </w:tc>
      </w:tr>
      <w:tr w:rsidR="00140478" w:rsidRPr="008C6B82" w14:paraId="216E1670" w14:textId="77777777" w:rsidTr="009B47D2">
        <w:trPr>
          <w:trHeight w:val="20"/>
          <w:jc w:val="center"/>
        </w:trPr>
        <w:tc>
          <w:tcPr>
            <w:tcW w:w="1418" w:type="dxa"/>
            <w:tcBorders>
              <w:left w:val="single" w:sz="4" w:space="0" w:color="auto"/>
            </w:tcBorders>
            <w:shd w:val="clear" w:color="auto" w:fill="auto"/>
            <w:hideMark/>
          </w:tcPr>
          <w:p w14:paraId="472EF7D9" w14:textId="77777777" w:rsidR="00140478" w:rsidRPr="008C6B82" w:rsidRDefault="001404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 xml:space="preserve">15 yıldan fazla </w:t>
            </w:r>
          </w:p>
        </w:tc>
        <w:tc>
          <w:tcPr>
            <w:tcW w:w="1129" w:type="dxa"/>
            <w:shd w:val="clear" w:color="auto" w:fill="auto"/>
            <w:noWrap/>
            <w:vAlign w:val="center"/>
            <w:hideMark/>
          </w:tcPr>
          <w:p w14:paraId="6FE7280E" w14:textId="2E9BD53C"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1134" w:type="dxa"/>
            <w:shd w:val="clear" w:color="auto" w:fill="auto"/>
            <w:noWrap/>
            <w:vAlign w:val="bottom"/>
            <w:hideMark/>
          </w:tcPr>
          <w:p w14:paraId="11F89454"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850" w:type="dxa"/>
            <w:shd w:val="clear" w:color="auto" w:fill="auto"/>
            <w:noWrap/>
            <w:vAlign w:val="bottom"/>
            <w:hideMark/>
          </w:tcPr>
          <w:p w14:paraId="085F1C15"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1416" w:type="dxa"/>
            <w:shd w:val="clear" w:color="auto" w:fill="auto"/>
            <w:noWrap/>
            <w:vAlign w:val="bottom"/>
            <w:hideMark/>
          </w:tcPr>
          <w:p w14:paraId="43C502A2"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c>
          <w:tcPr>
            <w:tcW w:w="1418" w:type="dxa"/>
            <w:shd w:val="clear" w:color="auto" w:fill="auto"/>
            <w:noWrap/>
            <w:vAlign w:val="center"/>
            <w:hideMark/>
          </w:tcPr>
          <w:p w14:paraId="7802D2BF"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1,0</w:t>
            </w:r>
          </w:p>
        </w:tc>
        <w:tc>
          <w:tcPr>
            <w:tcW w:w="1275" w:type="dxa"/>
            <w:tcBorders>
              <w:right w:val="single" w:sz="4" w:space="0" w:color="auto"/>
            </w:tcBorders>
            <w:shd w:val="clear" w:color="auto" w:fill="auto"/>
            <w:noWrap/>
            <w:vAlign w:val="bottom"/>
            <w:hideMark/>
          </w:tcPr>
          <w:p w14:paraId="1F5BD7AF"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p>
        </w:tc>
      </w:tr>
      <w:tr w:rsidR="00140478" w:rsidRPr="008C6B82" w14:paraId="703A25C8" w14:textId="77777777" w:rsidTr="009B47D2">
        <w:trPr>
          <w:trHeight w:val="20"/>
          <w:jc w:val="center"/>
        </w:trPr>
        <w:tc>
          <w:tcPr>
            <w:tcW w:w="1418" w:type="dxa"/>
            <w:tcBorders>
              <w:left w:val="single" w:sz="4" w:space="0" w:color="auto"/>
              <w:bottom w:val="single" w:sz="18" w:space="0" w:color="auto"/>
            </w:tcBorders>
            <w:shd w:val="clear" w:color="auto" w:fill="auto"/>
            <w:hideMark/>
          </w:tcPr>
          <w:p w14:paraId="175F9391" w14:textId="77777777" w:rsidR="00140478" w:rsidRPr="008C6B82" w:rsidRDefault="001404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 xml:space="preserve">Toplam </w:t>
            </w:r>
          </w:p>
        </w:tc>
        <w:tc>
          <w:tcPr>
            <w:tcW w:w="1129" w:type="dxa"/>
            <w:tcBorders>
              <w:bottom w:val="single" w:sz="18" w:space="0" w:color="auto"/>
            </w:tcBorders>
            <w:shd w:val="clear" w:color="auto" w:fill="auto"/>
            <w:noWrap/>
            <w:hideMark/>
          </w:tcPr>
          <w:p w14:paraId="48ACE317"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100</w:t>
            </w:r>
          </w:p>
        </w:tc>
        <w:tc>
          <w:tcPr>
            <w:tcW w:w="1134" w:type="dxa"/>
            <w:tcBorders>
              <w:bottom w:val="single" w:sz="18" w:space="0" w:color="auto"/>
            </w:tcBorders>
            <w:shd w:val="clear" w:color="auto" w:fill="auto"/>
            <w:noWrap/>
            <w:hideMark/>
          </w:tcPr>
          <w:p w14:paraId="2B90B2C9"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100</w:t>
            </w:r>
          </w:p>
        </w:tc>
        <w:tc>
          <w:tcPr>
            <w:tcW w:w="850" w:type="dxa"/>
            <w:tcBorders>
              <w:bottom w:val="single" w:sz="18" w:space="0" w:color="auto"/>
            </w:tcBorders>
            <w:shd w:val="clear" w:color="auto" w:fill="auto"/>
            <w:noWrap/>
            <w:hideMark/>
          </w:tcPr>
          <w:p w14:paraId="6927A328"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100</w:t>
            </w:r>
          </w:p>
        </w:tc>
        <w:tc>
          <w:tcPr>
            <w:tcW w:w="1416" w:type="dxa"/>
            <w:tcBorders>
              <w:bottom w:val="single" w:sz="18" w:space="0" w:color="auto"/>
            </w:tcBorders>
            <w:shd w:val="clear" w:color="auto" w:fill="auto"/>
            <w:noWrap/>
            <w:hideMark/>
          </w:tcPr>
          <w:p w14:paraId="30AB2314"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100</w:t>
            </w:r>
          </w:p>
        </w:tc>
        <w:tc>
          <w:tcPr>
            <w:tcW w:w="1418" w:type="dxa"/>
            <w:tcBorders>
              <w:bottom w:val="single" w:sz="18" w:space="0" w:color="auto"/>
            </w:tcBorders>
            <w:shd w:val="clear" w:color="auto" w:fill="auto"/>
            <w:noWrap/>
            <w:hideMark/>
          </w:tcPr>
          <w:p w14:paraId="306D7F2C"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100</w:t>
            </w:r>
          </w:p>
        </w:tc>
        <w:tc>
          <w:tcPr>
            <w:tcW w:w="1275" w:type="dxa"/>
            <w:tcBorders>
              <w:bottom w:val="single" w:sz="18" w:space="0" w:color="auto"/>
              <w:right w:val="single" w:sz="4" w:space="0" w:color="auto"/>
            </w:tcBorders>
            <w:shd w:val="clear" w:color="auto" w:fill="auto"/>
            <w:noWrap/>
            <w:hideMark/>
          </w:tcPr>
          <w:p w14:paraId="73B48AB5"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100</w:t>
            </w:r>
          </w:p>
        </w:tc>
      </w:tr>
      <w:tr w:rsidR="00140478" w:rsidRPr="008C6B82" w14:paraId="3E044E74" w14:textId="77777777" w:rsidTr="009B47D2">
        <w:trPr>
          <w:trHeight w:val="20"/>
          <w:jc w:val="center"/>
        </w:trPr>
        <w:tc>
          <w:tcPr>
            <w:tcW w:w="1418" w:type="dxa"/>
            <w:tcBorders>
              <w:top w:val="single" w:sz="18" w:space="0" w:color="auto"/>
              <w:left w:val="single" w:sz="4" w:space="0" w:color="auto"/>
            </w:tcBorders>
            <w:shd w:val="clear" w:color="auto" w:fill="auto"/>
            <w:hideMark/>
          </w:tcPr>
          <w:p w14:paraId="01C85662" w14:textId="77777777" w:rsidR="00140478" w:rsidRPr="008C6B82" w:rsidRDefault="001404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Medyan</w:t>
            </w:r>
          </w:p>
        </w:tc>
        <w:tc>
          <w:tcPr>
            <w:tcW w:w="1129" w:type="dxa"/>
            <w:tcBorders>
              <w:top w:val="single" w:sz="18" w:space="0" w:color="auto"/>
            </w:tcBorders>
            <w:shd w:val="clear" w:color="auto" w:fill="auto"/>
            <w:hideMark/>
          </w:tcPr>
          <w:p w14:paraId="7DA6904A"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5 yıl</w:t>
            </w:r>
          </w:p>
        </w:tc>
        <w:tc>
          <w:tcPr>
            <w:tcW w:w="1134" w:type="dxa"/>
            <w:tcBorders>
              <w:top w:val="single" w:sz="18" w:space="0" w:color="auto"/>
            </w:tcBorders>
            <w:shd w:val="clear" w:color="auto" w:fill="auto"/>
            <w:hideMark/>
          </w:tcPr>
          <w:p w14:paraId="79FA6AE8"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2 yıl</w:t>
            </w:r>
          </w:p>
        </w:tc>
        <w:tc>
          <w:tcPr>
            <w:tcW w:w="850" w:type="dxa"/>
            <w:tcBorders>
              <w:top w:val="single" w:sz="18" w:space="0" w:color="auto"/>
            </w:tcBorders>
            <w:shd w:val="clear" w:color="auto" w:fill="auto"/>
            <w:noWrap/>
            <w:vAlign w:val="center"/>
            <w:hideMark/>
          </w:tcPr>
          <w:p w14:paraId="16E43926"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6 ay</w:t>
            </w:r>
          </w:p>
        </w:tc>
        <w:tc>
          <w:tcPr>
            <w:tcW w:w="1416" w:type="dxa"/>
            <w:tcBorders>
              <w:top w:val="single" w:sz="18" w:space="0" w:color="auto"/>
            </w:tcBorders>
            <w:shd w:val="clear" w:color="auto" w:fill="auto"/>
            <w:hideMark/>
          </w:tcPr>
          <w:p w14:paraId="4C712BD0"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 yıl</w:t>
            </w:r>
          </w:p>
        </w:tc>
        <w:tc>
          <w:tcPr>
            <w:tcW w:w="1418" w:type="dxa"/>
            <w:tcBorders>
              <w:top w:val="single" w:sz="18" w:space="0" w:color="auto"/>
            </w:tcBorders>
            <w:shd w:val="clear" w:color="auto" w:fill="auto"/>
            <w:hideMark/>
          </w:tcPr>
          <w:p w14:paraId="2CAAAF91"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 yıl</w:t>
            </w:r>
          </w:p>
        </w:tc>
        <w:tc>
          <w:tcPr>
            <w:tcW w:w="1275" w:type="dxa"/>
            <w:tcBorders>
              <w:top w:val="single" w:sz="18" w:space="0" w:color="auto"/>
              <w:right w:val="single" w:sz="4" w:space="0" w:color="auto"/>
            </w:tcBorders>
            <w:shd w:val="clear" w:color="auto" w:fill="auto"/>
            <w:hideMark/>
          </w:tcPr>
          <w:p w14:paraId="2B1E21D2"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4 yıl</w:t>
            </w:r>
          </w:p>
        </w:tc>
      </w:tr>
      <w:tr w:rsidR="00140478" w:rsidRPr="008C6B82" w14:paraId="37B94C00" w14:textId="77777777" w:rsidTr="009B47D2">
        <w:trPr>
          <w:trHeight w:val="20"/>
          <w:jc w:val="center"/>
        </w:trPr>
        <w:tc>
          <w:tcPr>
            <w:tcW w:w="1418" w:type="dxa"/>
            <w:tcBorders>
              <w:left w:val="single" w:sz="4" w:space="0" w:color="auto"/>
            </w:tcBorders>
            <w:shd w:val="clear" w:color="auto" w:fill="auto"/>
            <w:hideMark/>
          </w:tcPr>
          <w:p w14:paraId="464297D3" w14:textId="77777777" w:rsidR="00140478" w:rsidRPr="008C6B82" w:rsidRDefault="001404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Minimum</w:t>
            </w:r>
          </w:p>
        </w:tc>
        <w:tc>
          <w:tcPr>
            <w:tcW w:w="1129" w:type="dxa"/>
            <w:shd w:val="clear" w:color="auto" w:fill="auto"/>
            <w:noWrap/>
            <w:vAlign w:val="center"/>
            <w:hideMark/>
          </w:tcPr>
          <w:p w14:paraId="03C751C6"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 ay</w:t>
            </w:r>
          </w:p>
        </w:tc>
        <w:tc>
          <w:tcPr>
            <w:tcW w:w="1134" w:type="dxa"/>
            <w:shd w:val="clear" w:color="auto" w:fill="auto"/>
            <w:noWrap/>
            <w:vAlign w:val="center"/>
            <w:hideMark/>
          </w:tcPr>
          <w:p w14:paraId="1098BD6C"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 ay</w:t>
            </w:r>
          </w:p>
        </w:tc>
        <w:tc>
          <w:tcPr>
            <w:tcW w:w="850" w:type="dxa"/>
            <w:shd w:val="clear" w:color="auto" w:fill="auto"/>
            <w:noWrap/>
            <w:vAlign w:val="center"/>
            <w:hideMark/>
          </w:tcPr>
          <w:p w14:paraId="4EA79D51"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 ay</w:t>
            </w:r>
          </w:p>
        </w:tc>
        <w:tc>
          <w:tcPr>
            <w:tcW w:w="1416" w:type="dxa"/>
            <w:shd w:val="clear" w:color="auto" w:fill="auto"/>
            <w:noWrap/>
            <w:vAlign w:val="center"/>
            <w:hideMark/>
          </w:tcPr>
          <w:p w14:paraId="0F4B1867"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 ay</w:t>
            </w:r>
          </w:p>
        </w:tc>
        <w:tc>
          <w:tcPr>
            <w:tcW w:w="1418" w:type="dxa"/>
            <w:shd w:val="clear" w:color="auto" w:fill="auto"/>
            <w:noWrap/>
            <w:vAlign w:val="center"/>
            <w:hideMark/>
          </w:tcPr>
          <w:p w14:paraId="4EF3D114"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 ay</w:t>
            </w:r>
          </w:p>
        </w:tc>
        <w:tc>
          <w:tcPr>
            <w:tcW w:w="1275" w:type="dxa"/>
            <w:tcBorders>
              <w:right w:val="single" w:sz="4" w:space="0" w:color="auto"/>
            </w:tcBorders>
            <w:shd w:val="clear" w:color="auto" w:fill="auto"/>
            <w:noWrap/>
            <w:vAlign w:val="center"/>
            <w:hideMark/>
          </w:tcPr>
          <w:p w14:paraId="7AA8C5CD"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6 ay</w:t>
            </w:r>
          </w:p>
        </w:tc>
      </w:tr>
      <w:tr w:rsidR="00140478" w:rsidRPr="008C6B82" w14:paraId="69403FCD" w14:textId="77777777" w:rsidTr="009B47D2">
        <w:trPr>
          <w:trHeight w:val="20"/>
          <w:jc w:val="center"/>
        </w:trPr>
        <w:tc>
          <w:tcPr>
            <w:tcW w:w="1418" w:type="dxa"/>
            <w:tcBorders>
              <w:left w:val="single" w:sz="4" w:space="0" w:color="auto"/>
              <w:bottom w:val="single" w:sz="4" w:space="0" w:color="auto"/>
            </w:tcBorders>
            <w:shd w:val="clear" w:color="auto" w:fill="auto"/>
            <w:hideMark/>
          </w:tcPr>
          <w:p w14:paraId="5AA55FA9" w14:textId="77777777" w:rsidR="00140478" w:rsidRPr="008C6B82" w:rsidRDefault="001404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Maximum</w:t>
            </w:r>
          </w:p>
        </w:tc>
        <w:tc>
          <w:tcPr>
            <w:tcW w:w="1129" w:type="dxa"/>
            <w:tcBorders>
              <w:bottom w:val="single" w:sz="4" w:space="0" w:color="auto"/>
            </w:tcBorders>
            <w:shd w:val="clear" w:color="auto" w:fill="auto"/>
            <w:noWrap/>
            <w:vAlign w:val="center"/>
            <w:hideMark/>
          </w:tcPr>
          <w:p w14:paraId="1553B110"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14 yıl</w:t>
            </w:r>
          </w:p>
        </w:tc>
        <w:tc>
          <w:tcPr>
            <w:tcW w:w="1134" w:type="dxa"/>
            <w:tcBorders>
              <w:bottom w:val="single" w:sz="4" w:space="0" w:color="auto"/>
            </w:tcBorders>
            <w:shd w:val="clear" w:color="auto" w:fill="auto"/>
            <w:noWrap/>
            <w:vAlign w:val="center"/>
            <w:hideMark/>
          </w:tcPr>
          <w:p w14:paraId="46BC5E0C"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8 yıl</w:t>
            </w:r>
          </w:p>
        </w:tc>
        <w:tc>
          <w:tcPr>
            <w:tcW w:w="850" w:type="dxa"/>
            <w:tcBorders>
              <w:bottom w:val="single" w:sz="4" w:space="0" w:color="auto"/>
            </w:tcBorders>
            <w:shd w:val="clear" w:color="auto" w:fill="auto"/>
            <w:noWrap/>
            <w:vAlign w:val="center"/>
            <w:hideMark/>
          </w:tcPr>
          <w:p w14:paraId="4370C4C8"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5 yıl</w:t>
            </w:r>
          </w:p>
        </w:tc>
        <w:tc>
          <w:tcPr>
            <w:tcW w:w="1416" w:type="dxa"/>
            <w:tcBorders>
              <w:bottom w:val="single" w:sz="4" w:space="0" w:color="auto"/>
            </w:tcBorders>
            <w:shd w:val="clear" w:color="auto" w:fill="auto"/>
            <w:noWrap/>
            <w:vAlign w:val="center"/>
            <w:hideMark/>
          </w:tcPr>
          <w:p w14:paraId="5839FF00"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10 yıl</w:t>
            </w:r>
          </w:p>
        </w:tc>
        <w:tc>
          <w:tcPr>
            <w:tcW w:w="1418" w:type="dxa"/>
            <w:tcBorders>
              <w:bottom w:val="single" w:sz="4" w:space="0" w:color="auto"/>
            </w:tcBorders>
            <w:shd w:val="clear" w:color="auto" w:fill="auto"/>
            <w:noWrap/>
            <w:vAlign w:val="center"/>
            <w:hideMark/>
          </w:tcPr>
          <w:p w14:paraId="43F894BE"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17 yıl</w:t>
            </w:r>
          </w:p>
        </w:tc>
        <w:tc>
          <w:tcPr>
            <w:tcW w:w="1275" w:type="dxa"/>
            <w:tcBorders>
              <w:bottom w:val="single" w:sz="4" w:space="0" w:color="auto"/>
              <w:right w:val="single" w:sz="4" w:space="0" w:color="auto"/>
            </w:tcBorders>
            <w:shd w:val="clear" w:color="auto" w:fill="auto"/>
            <w:noWrap/>
            <w:vAlign w:val="center"/>
            <w:hideMark/>
          </w:tcPr>
          <w:p w14:paraId="326F0C86"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10 yıl</w:t>
            </w:r>
          </w:p>
        </w:tc>
      </w:tr>
      <w:tr w:rsidR="00140478" w:rsidRPr="008C6B82" w14:paraId="45B83CB8" w14:textId="77777777" w:rsidTr="009B47D2">
        <w:trPr>
          <w:trHeight w:val="20"/>
          <w:jc w:val="center"/>
        </w:trPr>
        <w:tc>
          <w:tcPr>
            <w:tcW w:w="1418" w:type="dxa"/>
            <w:tcBorders>
              <w:left w:val="single" w:sz="4" w:space="0" w:color="auto"/>
              <w:bottom w:val="single" w:sz="18" w:space="0" w:color="auto"/>
            </w:tcBorders>
            <w:shd w:val="clear" w:color="auto" w:fill="auto"/>
            <w:noWrap/>
            <w:vAlign w:val="bottom"/>
            <w:hideMark/>
          </w:tcPr>
          <w:p w14:paraId="60DC947B" w14:textId="77777777" w:rsidR="00140478" w:rsidRPr="008C6B82" w:rsidRDefault="00140478" w:rsidP="00667C12">
            <w:pPr>
              <w:spacing w:after="0" w:line="240" w:lineRule="auto"/>
              <w:rPr>
                <w:rFonts w:ascii="Times New Roman" w:eastAsia="Times New Roman" w:hAnsi="Times New Roman" w:cs="Times New Roman"/>
                <w:sz w:val="18"/>
                <w:szCs w:val="18"/>
                <w:lang w:eastAsia="tr-TR"/>
              </w:rPr>
            </w:pPr>
            <w:r w:rsidRPr="008C6B82">
              <w:rPr>
                <w:rFonts w:ascii="Times New Roman" w:eastAsia="Times New Roman" w:hAnsi="Times New Roman" w:cs="Times New Roman"/>
                <w:sz w:val="18"/>
                <w:szCs w:val="18"/>
                <w:lang w:eastAsia="tr-TR"/>
              </w:rPr>
              <w:t>N</w:t>
            </w:r>
          </w:p>
        </w:tc>
        <w:tc>
          <w:tcPr>
            <w:tcW w:w="1129" w:type="dxa"/>
            <w:tcBorders>
              <w:bottom w:val="single" w:sz="18" w:space="0" w:color="auto"/>
            </w:tcBorders>
            <w:shd w:val="clear" w:color="auto" w:fill="auto"/>
            <w:noWrap/>
            <w:vAlign w:val="center"/>
            <w:hideMark/>
          </w:tcPr>
          <w:p w14:paraId="093919F0"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302</w:t>
            </w:r>
          </w:p>
        </w:tc>
        <w:tc>
          <w:tcPr>
            <w:tcW w:w="1134" w:type="dxa"/>
            <w:tcBorders>
              <w:bottom w:val="single" w:sz="18" w:space="0" w:color="auto"/>
            </w:tcBorders>
            <w:shd w:val="clear" w:color="auto" w:fill="auto"/>
            <w:noWrap/>
            <w:vAlign w:val="center"/>
            <w:hideMark/>
          </w:tcPr>
          <w:p w14:paraId="6EA4CB33"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302</w:t>
            </w:r>
          </w:p>
        </w:tc>
        <w:tc>
          <w:tcPr>
            <w:tcW w:w="850" w:type="dxa"/>
            <w:tcBorders>
              <w:bottom w:val="single" w:sz="18" w:space="0" w:color="auto"/>
            </w:tcBorders>
            <w:shd w:val="clear" w:color="auto" w:fill="auto"/>
            <w:noWrap/>
            <w:vAlign w:val="center"/>
            <w:hideMark/>
          </w:tcPr>
          <w:p w14:paraId="43145A83"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302</w:t>
            </w:r>
          </w:p>
        </w:tc>
        <w:tc>
          <w:tcPr>
            <w:tcW w:w="1416" w:type="dxa"/>
            <w:tcBorders>
              <w:bottom w:val="single" w:sz="18" w:space="0" w:color="auto"/>
            </w:tcBorders>
            <w:shd w:val="clear" w:color="auto" w:fill="auto"/>
            <w:noWrap/>
            <w:vAlign w:val="center"/>
            <w:hideMark/>
          </w:tcPr>
          <w:p w14:paraId="7EE13E82"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302</w:t>
            </w:r>
          </w:p>
        </w:tc>
        <w:tc>
          <w:tcPr>
            <w:tcW w:w="1418" w:type="dxa"/>
            <w:tcBorders>
              <w:bottom w:val="single" w:sz="18" w:space="0" w:color="auto"/>
            </w:tcBorders>
            <w:shd w:val="clear" w:color="auto" w:fill="auto"/>
            <w:noWrap/>
            <w:vAlign w:val="center"/>
            <w:hideMark/>
          </w:tcPr>
          <w:p w14:paraId="22280926"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302</w:t>
            </w:r>
          </w:p>
        </w:tc>
        <w:tc>
          <w:tcPr>
            <w:tcW w:w="1275" w:type="dxa"/>
            <w:tcBorders>
              <w:bottom w:val="single" w:sz="18" w:space="0" w:color="auto"/>
              <w:right w:val="single" w:sz="4" w:space="0" w:color="auto"/>
            </w:tcBorders>
            <w:shd w:val="clear" w:color="auto" w:fill="auto"/>
            <w:noWrap/>
            <w:vAlign w:val="center"/>
            <w:hideMark/>
          </w:tcPr>
          <w:p w14:paraId="74F3BD76" w14:textId="77777777" w:rsidR="00140478" w:rsidRPr="008C6B82" w:rsidRDefault="00140478" w:rsidP="009B47D2">
            <w:pPr>
              <w:spacing w:after="0" w:line="240" w:lineRule="auto"/>
              <w:jc w:val="center"/>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302</w:t>
            </w:r>
          </w:p>
        </w:tc>
      </w:tr>
    </w:tbl>
    <w:p w14:paraId="47FE4B91" w14:textId="08A03366" w:rsidR="00140478" w:rsidRPr="00667C12" w:rsidRDefault="00140478" w:rsidP="001C3DF0">
      <w:pPr>
        <w:autoSpaceDE w:val="0"/>
        <w:autoSpaceDN w:val="0"/>
        <w:adjustRightInd w:val="0"/>
        <w:spacing w:after="0" w:line="240" w:lineRule="auto"/>
        <w:rPr>
          <w:rFonts w:ascii="Times New Roman" w:hAnsi="Times New Roman" w:cs="Times New Roman"/>
          <w:b/>
          <w:bCs/>
          <w:sz w:val="20"/>
          <w:szCs w:val="20"/>
        </w:rPr>
      </w:pPr>
    </w:p>
    <w:p w14:paraId="7B5B19D4" w14:textId="0B5AC962" w:rsidR="00631578" w:rsidRPr="00491298" w:rsidRDefault="00631578" w:rsidP="00631578">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Ancak istatistikler</w:t>
      </w:r>
      <w:r w:rsidR="00F059A1">
        <w:rPr>
          <w:rFonts w:ascii="Times New Roman" w:hAnsi="Times New Roman" w:cs="Times New Roman"/>
          <w:sz w:val="24"/>
          <w:szCs w:val="24"/>
        </w:rPr>
        <w:t xml:space="preserve"> göstermektedir ki</w:t>
      </w:r>
      <w:r w:rsidRPr="00491298">
        <w:rPr>
          <w:rFonts w:ascii="Times New Roman" w:hAnsi="Times New Roman" w:cs="Times New Roman"/>
          <w:sz w:val="24"/>
          <w:szCs w:val="24"/>
        </w:rPr>
        <w:t xml:space="preserve"> </w:t>
      </w:r>
      <w:r w:rsidR="009F25D4" w:rsidRPr="00491298">
        <w:rPr>
          <w:rFonts w:ascii="Times New Roman" w:hAnsi="Times New Roman" w:cs="Times New Roman"/>
          <w:sz w:val="24"/>
          <w:szCs w:val="24"/>
        </w:rPr>
        <w:t>yeni ürün almaya yönelik isteğin</w:t>
      </w:r>
      <w:r w:rsidRPr="00491298">
        <w:rPr>
          <w:rFonts w:ascii="Times New Roman" w:hAnsi="Times New Roman" w:cs="Times New Roman"/>
          <w:sz w:val="24"/>
          <w:szCs w:val="24"/>
        </w:rPr>
        <w:t xml:space="preserve"> değişim</w:t>
      </w:r>
      <w:r w:rsidR="009F25D4">
        <w:rPr>
          <w:rFonts w:ascii="Times New Roman" w:hAnsi="Times New Roman" w:cs="Times New Roman"/>
          <w:sz w:val="24"/>
          <w:szCs w:val="24"/>
        </w:rPr>
        <w:t xml:space="preserve"> davranışına</w:t>
      </w:r>
      <w:r w:rsidRPr="00491298">
        <w:rPr>
          <w:rFonts w:ascii="Times New Roman" w:hAnsi="Times New Roman" w:cs="Times New Roman"/>
          <w:sz w:val="24"/>
          <w:szCs w:val="24"/>
        </w:rPr>
        <w:t xml:space="preserve"> dönüşmesi için biraz zaman </w:t>
      </w:r>
      <w:r w:rsidR="00F059A1">
        <w:rPr>
          <w:rFonts w:ascii="Times New Roman" w:hAnsi="Times New Roman" w:cs="Times New Roman"/>
          <w:sz w:val="24"/>
          <w:szCs w:val="24"/>
        </w:rPr>
        <w:t>gerekmektedir</w:t>
      </w:r>
      <w:r w:rsidRPr="00491298">
        <w:rPr>
          <w:rFonts w:ascii="Times New Roman" w:hAnsi="Times New Roman" w:cs="Times New Roman"/>
          <w:sz w:val="24"/>
          <w:szCs w:val="24"/>
        </w:rPr>
        <w:t>. Katılımcıların eski telefonlarını kullanım süreleri incelendiğinde aktif kullanım ö</w:t>
      </w:r>
      <w:r w:rsidR="009F25D4">
        <w:rPr>
          <w:rFonts w:ascii="Times New Roman" w:hAnsi="Times New Roman" w:cs="Times New Roman"/>
          <w:sz w:val="24"/>
          <w:szCs w:val="24"/>
        </w:rPr>
        <w:t>m</w:t>
      </w:r>
      <w:r w:rsidRPr="00491298">
        <w:rPr>
          <w:rFonts w:ascii="Times New Roman" w:hAnsi="Times New Roman" w:cs="Times New Roman"/>
          <w:sz w:val="24"/>
          <w:szCs w:val="24"/>
        </w:rPr>
        <w:t>rünün ağırlıklı olarak 4</w:t>
      </w:r>
      <w:r w:rsidR="008C6B82">
        <w:rPr>
          <w:rFonts w:ascii="Times New Roman" w:hAnsi="Times New Roman" w:cs="Times New Roman"/>
          <w:sz w:val="24"/>
          <w:szCs w:val="24"/>
        </w:rPr>
        <w:t xml:space="preserve"> yıl</w:t>
      </w:r>
      <w:r w:rsidRPr="00491298">
        <w:rPr>
          <w:rFonts w:ascii="Times New Roman" w:hAnsi="Times New Roman" w:cs="Times New Roman"/>
          <w:sz w:val="24"/>
          <w:szCs w:val="24"/>
        </w:rPr>
        <w:t xml:space="preserve"> olduğu</w:t>
      </w:r>
      <w:r w:rsidR="008C6B82">
        <w:rPr>
          <w:rFonts w:ascii="Times New Roman" w:hAnsi="Times New Roman" w:cs="Times New Roman"/>
          <w:sz w:val="24"/>
          <w:szCs w:val="24"/>
        </w:rPr>
        <w:t xml:space="preserve"> görülmektedir. B</w:t>
      </w:r>
      <w:r w:rsidRPr="00491298">
        <w:rPr>
          <w:rFonts w:ascii="Times New Roman" w:hAnsi="Times New Roman" w:cs="Times New Roman"/>
          <w:sz w:val="24"/>
          <w:szCs w:val="24"/>
        </w:rPr>
        <w:t>u sürenin</w:t>
      </w:r>
      <w:r w:rsidR="00781A7A">
        <w:rPr>
          <w:rFonts w:ascii="Times New Roman" w:hAnsi="Times New Roman" w:cs="Times New Roman"/>
          <w:sz w:val="24"/>
          <w:szCs w:val="24"/>
        </w:rPr>
        <w:t xml:space="preserve"> </w:t>
      </w:r>
      <w:r w:rsidRPr="00491298">
        <w:rPr>
          <w:rFonts w:ascii="Times New Roman" w:hAnsi="Times New Roman" w:cs="Times New Roman"/>
          <w:sz w:val="24"/>
          <w:szCs w:val="24"/>
        </w:rPr>
        <w:t>ürün için algılanan maksimum kulanım ömrü</w:t>
      </w:r>
      <w:r w:rsidR="008C6B82">
        <w:rPr>
          <w:rFonts w:ascii="Times New Roman" w:hAnsi="Times New Roman" w:cs="Times New Roman"/>
          <w:sz w:val="24"/>
          <w:szCs w:val="24"/>
        </w:rPr>
        <w:t xml:space="preserve"> (tam teknik eskime süresi)</w:t>
      </w:r>
      <w:r w:rsidRPr="00491298">
        <w:rPr>
          <w:rFonts w:ascii="Times New Roman" w:hAnsi="Times New Roman" w:cs="Times New Roman"/>
          <w:sz w:val="24"/>
          <w:szCs w:val="24"/>
        </w:rPr>
        <w:t xml:space="preserve"> olan 5 yıldan daha kısa olduğu dikkat çekmektedir. </w:t>
      </w:r>
      <w:r w:rsidR="008C6B82">
        <w:rPr>
          <w:rFonts w:ascii="Times New Roman" w:hAnsi="Times New Roman" w:cs="Times New Roman"/>
          <w:sz w:val="24"/>
          <w:szCs w:val="24"/>
        </w:rPr>
        <w:t>Tam teknik eskime süresi</w:t>
      </w:r>
      <w:r w:rsidR="008C6B82" w:rsidRPr="00491298">
        <w:rPr>
          <w:rFonts w:ascii="Times New Roman" w:hAnsi="Times New Roman" w:cs="Times New Roman"/>
          <w:sz w:val="24"/>
          <w:szCs w:val="24"/>
        </w:rPr>
        <w:t xml:space="preserve"> </w:t>
      </w:r>
      <w:r w:rsidRPr="00491298">
        <w:rPr>
          <w:rFonts w:ascii="Times New Roman" w:hAnsi="Times New Roman" w:cs="Times New Roman"/>
          <w:sz w:val="24"/>
          <w:szCs w:val="24"/>
        </w:rPr>
        <w:t xml:space="preserve">ile gerçek kullanım süreleri arasındaki farkı değerlendirmek için yapılan </w:t>
      </w:r>
      <w:proofErr w:type="spellStart"/>
      <w:r w:rsidRPr="00491298">
        <w:rPr>
          <w:rFonts w:ascii="Times New Roman" w:hAnsi="Times New Roman" w:cs="Times New Roman"/>
          <w:sz w:val="24"/>
          <w:szCs w:val="24"/>
        </w:rPr>
        <w:t>Wilcoxon</w:t>
      </w:r>
      <w:proofErr w:type="spellEnd"/>
      <w:r w:rsidRPr="00491298">
        <w:rPr>
          <w:rFonts w:ascii="Times New Roman" w:hAnsi="Times New Roman" w:cs="Times New Roman"/>
          <w:sz w:val="24"/>
          <w:szCs w:val="24"/>
        </w:rPr>
        <w:t xml:space="preserve"> bağımlı örneklem testi (</w:t>
      </w:r>
      <w:proofErr w:type="spellStart"/>
      <w:r w:rsidRPr="00491298">
        <w:rPr>
          <w:rFonts w:ascii="Times New Roman" w:hAnsi="Times New Roman" w:cs="Times New Roman"/>
          <w:sz w:val="24"/>
          <w:szCs w:val="24"/>
        </w:rPr>
        <w:t>Wilcoxon</w:t>
      </w:r>
      <w:proofErr w:type="spellEnd"/>
      <w:r w:rsidRPr="00491298">
        <w:rPr>
          <w:rFonts w:ascii="Times New Roman" w:hAnsi="Times New Roman" w:cs="Times New Roman"/>
          <w:sz w:val="24"/>
          <w:szCs w:val="24"/>
        </w:rPr>
        <w:t> Bağımlı Örneklemler İşaretli Sıralamalar Testi)</w:t>
      </w:r>
      <w:r w:rsidR="00781A7A">
        <w:rPr>
          <w:rFonts w:ascii="Times New Roman" w:hAnsi="Times New Roman" w:cs="Times New Roman"/>
          <w:sz w:val="24"/>
          <w:szCs w:val="24"/>
        </w:rPr>
        <w:t xml:space="preserve"> </w:t>
      </w:r>
      <w:r w:rsidRPr="00491298">
        <w:rPr>
          <w:rFonts w:ascii="Times New Roman" w:hAnsi="Times New Roman" w:cs="Times New Roman"/>
          <w:sz w:val="24"/>
          <w:szCs w:val="24"/>
        </w:rPr>
        <w:t>farkın istatistiksel olarak anlamlı olduğunu göstermiştir (p&lt;0,01)</w:t>
      </w:r>
      <w:r w:rsidR="00F059A1">
        <w:rPr>
          <w:rFonts w:ascii="Times New Roman" w:hAnsi="Times New Roman" w:cs="Times New Roman"/>
          <w:sz w:val="24"/>
          <w:szCs w:val="24"/>
        </w:rPr>
        <w:t>.</w:t>
      </w:r>
    </w:p>
    <w:p w14:paraId="306EE717" w14:textId="521DDBDD" w:rsidR="008C6B82" w:rsidRDefault="009F25D4" w:rsidP="00777530">
      <w:pPr>
        <w:autoSpaceDE w:val="0"/>
        <w:autoSpaceDN w:val="0"/>
        <w:adjustRightInd w:val="0"/>
        <w:spacing w:before="120"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Bu</w:t>
      </w:r>
      <w:r w:rsidR="008C6B82" w:rsidRPr="00491298">
        <w:rPr>
          <w:rFonts w:ascii="Times New Roman" w:hAnsi="Times New Roman" w:cs="Times New Roman"/>
          <w:sz w:val="24"/>
          <w:szCs w:val="24"/>
        </w:rPr>
        <w:t xml:space="preserve"> bulguları destekler </w:t>
      </w:r>
      <w:r w:rsidR="008C6B82">
        <w:rPr>
          <w:rFonts w:ascii="Times New Roman" w:hAnsi="Times New Roman" w:cs="Times New Roman"/>
          <w:sz w:val="24"/>
          <w:szCs w:val="24"/>
        </w:rPr>
        <w:t>ş</w:t>
      </w:r>
      <w:r w:rsidR="008C6B82" w:rsidRPr="00491298">
        <w:rPr>
          <w:rFonts w:ascii="Times New Roman" w:hAnsi="Times New Roman" w:cs="Times New Roman"/>
          <w:sz w:val="24"/>
          <w:szCs w:val="24"/>
        </w:rPr>
        <w:t xml:space="preserve">ekilde tüketicilerin </w:t>
      </w:r>
      <w:r>
        <w:rPr>
          <w:rFonts w:ascii="Times New Roman" w:hAnsi="Times New Roman" w:cs="Times New Roman"/>
          <w:sz w:val="24"/>
          <w:szCs w:val="24"/>
        </w:rPr>
        <w:t>%</w:t>
      </w:r>
      <w:r w:rsidR="008C6B82" w:rsidRPr="00491298">
        <w:rPr>
          <w:rFonts w:ascii="Times New Roman" w:hAnsi="Times New Roman" w:cs="Times New Roman"/>
          <w:sz w:val="24"/>
          <w:szCs w:val="24"/>
        </w:rPr>
        <w:t>48’i cep telefonlarını elden çıkardı</w:t>
      </w:r>
      <w:r w:rsidR="008C6B82">
        <w:rPr>
          <w:rFonts w:ascii="Times New Roman" w:hAnsi="Times New Roman" w:cs="Times New Roman"/>
          <w:sz w:val="24"/>
          <w:szCs w:val="24"/>
        </w:rPr>
        <w:t>klarınd</w:t>
      </w:r>
      <w:r w:rsidR="008C6B82" w:rsidRPr="00491298">
        <w:rPr>
          <w:rFonts w:ascii="Times New Roman" w:hAnsi="Times New Roman" w:cs="Times New Roman"/>
          <w:sz w:val="24"/>
          <w:szCs w:val="24"/>
        </w:rPr>
        <w:t>a</w:t>
      </w:r>
      <w:r w:rsidR="008C6B82">
        <w:rPr>
          <w:rFonts w:ascii="Times New Roman" w:hAnsi="Times New Roman" w:cs="Times New Roman"/>
          <w:sz w:val="24"/>
          <w:szCs w:val="24"/>
        </w:rPr>
        <w:t xml:space="preserve"> telefonlarının</w:t>
      </w:r>
      <w:r w:rsidR="008C6B82" w:rsidRPr="00491298">
        <w:rPr>
          <w:rFonts w:ascii="Times New Roman" w:hAnsi="Times New Roman" w:cs="Times New Roman"/>
          <w:sz w:val="24"/>
          <w:szCs w:val="24"/>
        </w:rPr>
        <w:t xml:space="preserve"> halen kullanılabilir/</w:t>
      </w:r>
      <w:r w:rsidR="00F059A1">
        <w:rPr>
          <w:rFonts w:ascii="Times New Roman" w:hAnsi="Times New Roman" w:cs="Times New Roman"/>
          <w:sz w:val="24"/>
          <w:szCs w:val="24"/>
        </w:rPr>
        <w:t xml:space="preserve"> </w:t>
      </w:r>
      <w:r w:rsidR="008C6B82" w:rsidRPr="00491298">
        <w:rPr>
          <w:rFonts w:ascii="Times New Roman" w:hAnsi="Times New Roman" w:cs="Times New Roman"/>
          <w:sz w:val="24"/>
          <w:szCs w:val="24"/>
        </w:rPr>
        <w:t>iyi durumda oldu</w:t>
      </w:r>
      <w:r w:rsidR="008C6B82">
        <w:rPr>
          <w:rFonts w:ascii="Times New Roman" w:hAnsi="Times New Roman" w:cs="Times New Roman"/>
          <w:sz w:val="24"/>
          <w:szCs w:val="24"/>
        </w:rPr>
        <w:t>ğunu</w:t>
      </w:r>
      <w:r w:rsidR="008C6B82" w:rsidRPr="00491298">
        <w:rPr>
          <w:rFonts w:ascii="Times New Roman" w:hAnsi="Times New Roman" w:cs="Times New Roman"/>
          <w:sz w:val="24"/>
          <w:szCs w:val="24"/>
        </w:rPr>
        <w:t xml:space="preserve"> ifade etmiştir (bakınız Tabla 4). Ürünleri</w:t>
      </w:r>
      <w:r>
        <w:rPr>
          <w:rFonts w:ascii="Times New Roman" w:hAnsi="Times New Roman" w:cs="Times New Roman"/>
          <w:sz w:val="24"/>
          <w:szCs w:val="24"/>
        </w:rPr>
        <w:t xml:space="preserve"> </w:t>
      </w:r>
      <w:r w:rsidR="008C6B82" w:rsidRPr="00491298">
        <w:rPr>
          <w:rFonts w:ascii="Times New Roman" w:hAnsi="Times New Roman" w:cs="Times New Roman"/>
          <w:sz w:val="24"/>
          <w:szCs w:val="24"/>
        </w:rPr>
        <w:t>tamir edilemeyecek kadar kötü durumdayken değiştiren katılımcıların oranı yalnızca %13’tür. Bu durum cep telefonu değiştirme sebeplerinin çoğunlukla görece eskimeyle (Cooper, 2005) ilişkili oldu</w:t>
      </w:r>
      <w:r w:rsidR="00F059A1">
        <w:rPr>
          <w:rFonts w:ascii="Times New Roman" w:hAnsi="Times New Roman" w:cs="Times New Roman"/>
          <w:sz w:val="24"/>
          <w:szCs w:val="24"/>
        </w:rPr>
        <w:t>ğunu</w:t>
      </w:r>
      <w:r w:rsidR="008C6B82" w:rsidRPr="00491298">
        <w:rPr>
          <w:rFonts w:ascii="Times New Roman" w:hAnsi="Times New Roman" w:cs="Times New Roman"/>
          <w:sz w:val="24"/>
          <w:szCs w:val="24"/>
        </w:rPr>
        <w:t xml:space="preserve"> göstermektedir. Diğer </w:t>
      </w:r>
      <w:r w:rsidR="00F059A1">
        <w:rPr>
          <w:rFonts w:ascii="Times New Roman" w:hAnsi="Times New Roman" w:cs="Times New Roman"/>
          <w:sz w:val="24"/>
          <w:szCs w:val="24"/>
        </w:rPr>
        <w:t xml:space="preserve">bir </w:t>
      </w:r>
      <w:r w:rsidR="008C6B82" w:rsidRPr="00491298">
        <w:rPr>
          <w:rFonts w:ascii="Times New Roman" w:hAnsi="Times New Roman" w:cs="Times New Roman"/>
          <w:sz w:val="24"/>
          <w:szCs w:val="24"/>
        </w:rPr>
        <w:t xml:space="preserve">taraftan eskiyen ürünlerin </w:t>
      </w:r>
      <w:r w:rsidR="008509B5">
        <w:rPr>
          <w:rFonts w:ascii="Times New Roman" w:hAnsi="Times New Roman" w:cs="Times New Roman"/>
          <w:sz w:val="24"/>
          <w:szCs w:val="24"/>
        </w:rPr>
        <w:t>çoğunlukla</w:t>
      </w:r>
      <w:r w:rsidR="008C6B82" w:rsidRPr="00491298">
        <w:rPr>
          <w:rFonts w:ascii="Times New Roman" w:hAnsi="Times New Roman" w:cs="Times New Roman"/>
          <w:sz w:val="24"/>
          <w:szCs w:val="24"/>
        </w:rPr>
        <w:t xml:space="preserve"> ücretli ve</w:t>
      </w:r>
      <w:r w:rsidR="00F059A1">
        <w:rPr>
          <w:rFonts w:ascii="Times New Roman" w:hAnsi="Times New Roman" w:cs="Times New Roman"/>
          <w:sz w:val="24"/>
          <w:szCs w:val="24"/>
        </w:rPr>
        <w:t>ya</w:t>
      </w:r>
      <w:r w:rsidR="008C6B82" w:rsidRPr="00491298">
        <w:rPr>
          <w:rFonts w:ascii="Times New Roman" w:hAnsi="Times New Roman" w:cs="Times New Roman"/>
          <w:sz w:val="24"/>
          <w:szCs w:val="24"/>
        </w:rPr>
        <w:t xml:space="preserve"> ücretsiz </w:t>
      </w:r>
      <w:r w:rsidR="008509B5">
        <w:rPr>
          <w:rFonts w:ascii="Times New Roman" w:hAnsi="Times New Roman" w:cs="Times New Roman"/>
          <w:sz w:val="24"/>
          <w:szCs w:val="24"/>
        </w:rPr>
        <w:t xml:space="preserve">olarak </w:t>
      </w:r>
      <w:r w:rsidR="008C6B82" w:rsidRPr="00491298">
        <w:rPr>
          <w:rFonts w:ascii="Times New Roman" w:hAnsi="Times New Roman" w:cs="Times New Roman"/>
          <w:sz w:val="24"/>
          <w:szCs w:val="24"/>
        </w:rPr>
        <w:t>başka tüketiciler</w:t>
      </w:r>
      <w:r w:rsidR="008509B5">
        <w:rPr>
          <w:rFonts w:ascii="Times New Roman" w:hAnsi="Times New Roman" w:cs="Times New Roman"/>
          <w:sz w:val="24"/>
          <w:szCs w:val="24"/>
        </w:rPr>
        <w:t>e</w:t>
      </w:r>
      <w:r w:rsidR="008C6B82" w:rsidRPr="00491298">
        <w:rPr>
          <w:rFonts w:ascii="Times New Roman" w:hAnsi="Times New Roman" w:cs="Times New Roman"/>
          <w:sz w:val="24"/>
          <w:szCs w:val="24"/>
        </w:rPr>
        <w:t xml:space="preserve"> </w:t>
      </w:r>
      <w:r w:rsidR="00F059A1">
        <w:rPr>
          <w:rFonts w:ascii="Times New Roman" w:hAnsi="Times New Roman" w:cs="Times New Roman"/>
          <w:sz w:val="24"/>
          <w:szCs w:val="24"/>
        </w:rPr>
        <w:t>devredil</w:t>
      </w:r>
      <w:r w:rsidR="008509B5">
        <w:rPr>
          <w:rFonts w:ascii="Times New Roman" w:hAnsi="Times New Roman" w:cs="Times New Roman"/>
          <w:sz w:val="24"/>
          <w:szCs w:val="24"/>
        </w:rPr>
        <w:t>diği böylece</w:t>
      </w:r>
      <w:r w:rsidR="00F059A1">
        <w:rPr>
          <w:rFonts w:ascii="Times New Roman" w:hAnsi="Times New Roman" w:cs="Times New Roman"/>
          <w:sz w:val="24"/>
          <w:szCs w:val="24"/>
        </w:rPr>
        <w:t xml:space="preserve"> </w:t>
      </w:r>
      <w:r w:rsidR="008C6B82" w:rsidRPr="00491298">
        <w:rPr>
          <w:rFonts w:ascii="Times New Roman" w:hAnsi="Times New Roman" w:cs="Times New Roman"/>
          <w:sz w:val="24"/>
          <w:szCs w:val="24"/>
        </w:rPr>
        <w:t>ikinci el olarak kullanıma devam e</w:t>
      </w:r>
      <w:r w:rsidR="00F059A1">
        <w:rPr>
          <w:rFonts w:ascii="Times New Roman" w:hAnsi="Times New Roman" w:cs="Times New Roman"/>
          <w:sz w:val="24"/>
          <w:szCs w:val="24"/>
        </w:rPr>
        <w:t>dildiği</w:t>
      </w:r>
      <w:r w:rsidR="008C6B82" w:rsidRPr="00491298">
        <w:rPr>
          <w:rFonts w:ascii="Times New Roman" w:hAnsi="Times New Roman" w:cs="Times New Roman"/>
          <w:sz w:val="24"/>
          <w:szCs w:val="24"/>
        </w:rPr>
        <w:t xml:space="preserve"> (%48) görülmüştür. Ancak eskiyen </w:t>
      </w:r>
      <w:r w:rsidR="008509B5">
        <w:rPr>
          <w:rFonts w:ascii="Times New Roman" w:hAnsi="Times New Roman" w:cs="Times New Roman"/>
          <w:sz w:val="24"/>
          <w:szCs w:val="24"/>
        </w:rPr>
        <w:t>telefonları</w:t>
      </w:r>
      <w:r w:rsidR="008C6B82" w:rsidRPr="00491298">
        <w:rPr>
          <w:rFonts w:ascii="Times New Roman" w:hAnsi="Times New Roman" w:cs="Times New Roman"/>
          <w:sz w:val="24"/>
          <w:szCs w:val="24"/>
        </w:rPr>
        <w:t xml:space="preserve"> evde saklama oranı da oldukça yüksektir </w:t>
      </w:r>
      <w:r w:rsidR="008C6B82" w:rsidRPr="00491298">
        <w:rPr>
          <w:rFonts w:ascii="Times New Roman" w:hAnsi="Times New Roman" w:cs="Times New Roman"/>
          <w:sz w:val="24"/>
          <w:szCs w:val="24"/>
        </w:rPr>
        <w:lastRenderedPageBreak/>
        <w:t xml:space="preserve">(%41). Ürünleri çöpe atan tüketicilerin oranı </w:t>
      </w:r>
      <w:r w:rsidR="008C6B82">
        <w:rPr>
          <w:rFonts w:ascii="Times New Roman" w:hAnsi="Times New Roman" w:cs="Times New Roman"/>
          <w:sz w:val="24"/>
          <w:szCs w:val="24"/>
        </w:rPr>
        <w:t>(</w:t>
      </w:r>
      <w:r w:rsidR="008C6B82" w:rsidRPr="00491298">
        <w:rPr>
          <w:rFonts w:ascii="Times New Roman" w:hAnsi="Times New Roman" w:cs="Times New Roman"/>
          <w:sz w:val="24"/>
          <w:szCs w:val="24"/>
        </w:rPr>
        <w:t>%3</w:t>
      </w:r>
      <w:r w:rsidR="008C6B82">
        <w:rPr>
          <w:rFonts w:ascii="Times New Roman" w:hAnsi="Times New Roman" w:cs="Times New Roman"/>
          <w:sz w:val="24"/>
          <w:szCs w:val="24"/>
        </w:rPr>
        <w:t>)</w:t>
      </w:r>
      <w:r>
        <w:rPr>
          <w:rFonts w:ascii="Times New Roman" w:hAnsi="Times New Roman" w:cs="Times New Roman"/>
          <w:sz w:val="24"/>
          <w:szCs w:val="24"/>
        </w:rPr>
        <w:t>,</w:t>
      </w:r>
      <w:r w:rsidR="004727BD">
        <w:rPr>
          <w:rFonts w:ascii="Times New Roman" w:hAnsi="Times New Roman" w:cs="Times New Roman"/>
          <w:sz w:val="24"/>
          <w:szCs w:val="24"/>
        </w:rPr>
        <w:t xml:space="preserve"> </w:t>
      </w:r>
      <w:r w:rsidR="008C6B82" w:rsidRPr="00491298">
        <w:rPr>
          <w:rFonts w:ascii="Times New Roman" w:hAnsi="Times New Roman" w:cs="Times New Roman"/>
          <w:sz w:val="24"/>
          <w:szCs w:val="24"/>
        </w:rPr>
        <w:t>geri dönüşüme götüren tüketicilerin oranı</w:t>
      </w:r>
      <w:r w:rsidR="008C6B82">
        <w:rPr>
          <w:rFonts w:ascii="Times New Roman" w:hAnsi="Times New Roman" w:cs="Times New Roman"/>
          <w:sz w:val="24"/>
          <w:szCs w:val="24"/>
        </w:rPr>
        <w:t>ndan (</w:t>
      </w:r>
      <w:r w:rsidR="008C6B82" w:rsidRPr="00491298">
        <w:rPr>
          <w:rFonts w:ascii="Times New Roman" w:hAnsi="Times New Roman" w:cs="Times New Roman"/>
          <w:sz w:val="24"/>
          <w:szCs w:val="24"/>
        </w:rPr>
        <w:t>%2</w:t>
      </w:r>
      <w:r w:rsidR="008C6B82">
        <w:rPr>
          <w:rFonts w:ascii="Times New Roman" w:hAnsi="Times New Roman" w:cs="Times New Roman"/>
          <w:sz w:val="24"/>
          <w:szCs w:val="24"/>
        </w:rPr>
        <w:t>) biraz daha yüksektir</w:t>
      </w:r>
      <w:r w:rsidR="008C6B82" w:rsidRPr="00491298">
        <w:rPr>
          <w:rFonts w:ascii="Times New Roman" w:hAnsi="Times New Roman" w:cs="Times New Roman"/>
          <w:sz w:val="24"/>
          <w:szCs w:val="24"/>
        </w:rPr>
        <w:t xml:space="preserve">. </w:t>
      </w:r>
    </w:p>
    <w:p w14:paraId="2F739EE3" w14:textId="34C60F98" w:rsidR="00631578" w:rsidRPr="00777530" w:rsidRDefault="00631578" w:rsidP="00777530">
      <w:pPr>
        <w:autoSpaceDE w:val="0"/>
        <w:autoSpaceDN w:val="0"/>
        <w:adjustRightInd w:val="0"/>
        <w:spacing w:before="120" w:after="0" w:line="240" w:lineRule="auto"/>
        <w:jc w:val="center"/>
        <w:rPr>
          <w:rFonts w:ascii="Times New Roman" w:hAnsi="Times New Roman" w:cs="Times New Roman"/>
          <w:sz w:val="24"/>
          <w:szCs w:val="24"/>
        </w:rPr>
      </w:pPr>
      <w:r w:rsidRPr="00777530">
        <w:rPr>
          <w:rFonts w:ascii="Times New Roman" w:hAnsi="Times New Roman" w:cs="Times New Roman"/>
          <w:sz w:val="24"/>
          <w:szCs w:val="24"/>
        </w:rPr>
        <w:t xml:space="preserve">Tablo </w:t>
      </w:r>
      <w:r w:rsidR="00777530" w:rsidRPr="00777530">
        <w:rPr>
          <w:rFonts w:ascii="Times New Roman" w:hAnsi="Times New Roman" w:cs="Times New Roman"/>
          <w:sz w:val="24"/>
          <w:szCs w:val="24"/>
        </w:rPr>
        <w:t xml:space="preserve">4. </w:t>
      </w:r>
      <w:r w:rsidRPr="00777530">
        <w:rPr>
          <w:rFonts w:ascii="Times New Roman" w:hAnsi="Times New Roman" w:cs="Times New Roman"/>
          <w:sz w:val="24"/>
          <w:szCs w:val="24"/>
        </w:rPr>
        <w:t xml:space="preserve">Bir </w:t>
      </w:r>
      <w:r w:rsidR="00777530" w:rsidRPr="00777530">
        <w:rPr>
          <w:rFonts w:ascii="Times New Roman" w:hAnsi="Times New Roman" w:cs="Times New Roman"/>
          <w:sz w:val="24"/>
          <w:szCs w:val="24"/>
        </w:rPr>
        <w:t xml:space="preserve">Önceki Cep Telefonunun Elden Çıkarılma Şekli </w:t>
      </w:r>
      <w:r w:rsidR="00777530">
        <w:rPr>
          <w:rFonts w:ascii="Times New Roman" w:hAnsi="Times New Roman" w:cs="Times New Roman"/>
          <w:sz w:val="24"/>
          <w:szCs w:val="24"/>
        </w:rPr>
        <w:t>v</w:t>
      </w:r>
      <w:r w:rsidR="00777530" w:rsidRPr="00777530">
        <w:rPr>
          <w:rFonts w:ascii="Times New Roman" w:hAnsi="Times New Roman" w:cs="Times New Roman"/>
          <w:sz w:val="24"/>
          <w:szCs w:val="24"/>
        </w:rPr>
        <w:t>e Ürünün Durumu</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0"/>
        <w:gridCol w:w="709"/>
        <w:gridCol w:w="4394"/>
        <w:gridCol w:w="992"/>
      </w:tblGrid>
      <w:tr w:rsidR="00631578" w:rsidRPr="00631578" w14:paraId="592C511A" w14:textId="77777777" w:rsidTr="00575E0A">
        <w:trPr>
          <w:trHeight w:val="20"/>
          <w:jc w:val="center"/>
        </w:trPr>
        <w:tc>
          <w:tcPr>
            <w:tcW w:w="2410" w:type="dxa"/>
            <w:tcBorders>
              <w:top w:val="single" w:sz="18" w:space="0" w:color="000000"/>
              <w:left w:val="single" w:sz="4" w:space="0" w:color="auto"/>
              <w:bottom w:val="single" w:sz="18" w:space="0" w:color="000000"/>
              <w:right w:val="single" w:sz="16" w:space="0" w:color="000000"/>
            </w:tcBorders>
            <w:shd w:val="clear" w:color="auto" w:fill="FFFFFF"/>
            <w:vAlign w:val="center"/>
          </w:tcPr>
          <w:p w14:paraId="01A33AB8"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b/>
                <w:bCs/>
                <w:color w:val="000000"/>
                <w:sz w:val="18"/>
                <w:szCs w:val="18"/>
              </w:rPr>
            </w:pPr>
            <w:r w:rsidRPr="00631578">
              <w:rPr>
                <w:rFonts w:ascii="Times New Roman" w:hAnsi="Times New Roman" w:cs="Times New Roman"/>
                <w:b/>
                <w:bCs/>
                <w:color w:val="000000"/>
                <w:sz w:val="18"/>
                <w:szCs w:val="18"/>
              </w:rPr>
              <w:t xml:space="preserve">Elden Çıkarma Yöntemi </w:t>
            </w:r>
          </w:p>
        </w:tc>
        <w:tc>
          <w:tcPr>
            <w:tcW w:w="709" w:type="dxa"/>
            <w:tcBorders>
              <w:top w:val="single" w:sz="18" w:space="0" w:color="000000"/>
              <w:bottom w:val="single" w:sz="18" w:space="0" w:color="000000"/>
            </w:tcBorders>
            <w:shd w:val="clear" w:color="auto" w:fill="FFFFFF"/>
          </w:tcPr>
          <w:p w14:paraId="6E10468F" w14:textId="77777777" w:rsidR="00631578" w:rsidRPr="00631578" w:rsidRDefault="00631578" w:rsidP="009B47D2">
            <w:pPr>
              <w:autoSpaceDE w:val="0"/>
              <w:autoSpaceDN w:val="0"/>
              <w:adjustRightInd w:val="0"/>
              <w:spacing w:after="0" w:line="240" w:lineRule="auto"/>
              <w:ind w:left="62" w:right="62"/>
              <w:jc w:val="center"/>
              <w:rPr>
                <w:rFonts w:ascii="Times New Roman" w:hAnsi="Times New Roman" w:cs="Times New Roman"/>
                <w:b/>
                <w:bCs/>
                <w:color w:val="000000"/>
                <w:sz w:val="18"/>
                <w:szCs w:val="18"/>
              </w:rPr>
            </w:pPr>
            <w:r w:rsidRPr="00631578">
              <w:rPr>
                <w:rFonts w:ascii="Times New Roman" w:hAnsi="Times New Roman" w:cs="Times New Roman"/>
                <w:b/>
                <w:bCs/>
                <w:color w:val="000000"/>
                <w:sz w:val="18"/>
                <w:szCs w:val="18"/>
              </w:rPr>
              <w:t>Yüzde</w:t>
            </w:r>
          </w:p>
        </w:tc>
        <w:tc>
          <w:tcPr>
            <w:tcW w:w="4394" w:type="dxa"/>
            <w:tcBorders>
              <w:top w:val="single" w:sz="18" w:space="0" w:color="000000"/>
              <w:bottom w:val="single" w:sz="18" w:space="0" w:color="000000"/>
            </w:tcBorders>
            <w:shd w:val="clear" w:color="auto" w:fill="FFFFFF"/>
            <w:vAlign w:val="center"/>
          </w:tcPr>
          <w:p w14:paraId="016FD21E"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b/>
                <w:bCs/>
                <w:color w:val="000000"/>
                <w:sz w:val="18"/>
                <w:szCs w:val="18"/>
              </w:rPr>
            </w:pPr>
            <w:r w:rsidRPr="00631578">
              <w:rPr>
                <w:rFonts w:ascii="Times New Roman" w:hAnsi="Times New Roman" w:cs="Times New Roman"/>
                <w:b/>
                <w:bCs/>
                <w:sz w:val="18"/>
                <w:szCs w:val="18"/>
              </w:rPr>
              <w:t>Elden çıkarıldığında ürünün durumu</w:t>
            </w:r>
          </w:p>
        </w:tc>
        <w:tc>
          <w:tcPr>
            <w:tcW w:w="992" w:type="dxa"/>
            <w:tcBorders>
              <w:top w:val="single" w:sz="18" w:space="0" w:color="000000"/>
              <w:bottom w:val="single" w:sz="18" w:space="0" w:color="000000"/>
              <w:right w:val="single" w:sz="4" w:space="0" w:color="auto"/>
            </w:tcBorders>
            <w:shd w:val="clear" w:color="auto" w:fill="FFFFFF"/>
          </w:tcPr>
          <w:p w14:paraId="39DC72C9" w14:textId="77777777" w:rsidR="00631578" w:rsidRPr="00631578" w:rsidRDefault="00631578" w:rsidP="009B47D2">
            <w:pPr>
              <w:autoSpaceDE w:val="0"/>
              <w:autoSpaceDN w:val="0"/>
              <w:adjustRightInd w:val="0"/>
              <w:spacing w:after="0" w:line="240" w:lineRule="auto"/>
              <w:ind w:left="62" w:right="62"/>
              <w:jc w:val="center"/>
              <w:rPr>
                <w:rFonts w:ascii="Times New Roman" w:hAnsi="Times New Roman" w:cs="Times New Roman"/>
                <w:b/>
                <w:bCs/>
                <w:color w:val="000000"/>
                <w:sz w:val="18"/>
                <w:szCs w:val="18"/>
              </w:rPr>
            </w:pPr>
            <w:r w:rsidRPr="00631578">
              <w:rPr>
                <w:rFonts w:ascii="Times New Roman" w:hAnsi="Times New Roman" w:cs="Times New Roman"/>
                <w:b/>
                <w:bCs/>
                <w:color w:val="000000"/>
                <w:sz w:val="18"/>
                <w:szCs w:val="18"/>
              </w:rPr>
              <w:t>Yüzde</w:t>
            </w:r>
          </w:p>
        </w:tc>
      </w:tr>
      <w:tr w:rsidR="00631578" w:rsidRPr="00631578" w14:paraId="0109D150" w14:textId="77777777" w:rsidTr="00575E0A">
        <w:trPr>
          <w:trHeight w:val="20"/>
          <w:jc w:val="center"/>
        </w:trPr>
        <w:tc>
          <w:tcPr>
            <w:tcW w:w="2410" w:type="dxa"/>
            <w:tcBorders>
              <w:top w:val="single" w:sz="18" w:space="0" w:color="000000"/>
              <w:left w:val="single" w:sz="4" w:space="0" w:color="auto"/>
              <w:bottom w:val="single" w:sz="4" w:space="0" w:color="auto"/>
              <w:right w:val="single" w:sz="16" w:space="0" w:color="000000"/>
            </w:tcBorders>
            <w:shd w:val="clear" w:color="auto" w:fill="FFFFFF"/>
            <w:vAlign w:val="center"/>
          </w:tcPr>
          <w:p w14:paraId="14302DB6"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Evde saklama </w:t>
            </w:r>
          </w:p>
        </w:tc>
        <w:tc>
          <w:tcPr>
            <w:tcW w:w="709" w:type="dxa"/>
            <w:tcBorders>
              <w:top w:val="single" w:sz="18" w:space="0" w:color="000000"/>
              <w:bottom w:val="single" w:sz="4" w:space="0" w:color="auto"/>
            </w:tcBorders>
            <w:shd w:val="clear" w:color="auto" w:fill="FFFFFF"/>
          </w:tcPr>
          <w:p w14:paraId="17565BBD" w14:textId="77777777" w:rsidR="00631578" w:rsidRPr="00631578" w:rsidRDefault="006315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sz w:val="18"/>
                <w:szCs w:val="18"/>
              </w:rPr>
              <w:t>41,3</w:t>
            </w:r>
          </w:p>
        </w:tc>
        <w:tc>
          <w:tcPr>
            <w:tcW w:w="4394" w:type="dxa"/>
            <w:tcBorders>
              <w:top w:val="single" w:sz="18" w:space="0" w:color="000000"/>
              <w:bottom w:val="single" w:sz="4" w:space="0" w:color="auto"/>
            </w:tcBorders>
            <w:shd w:val="clear" w:color="auto" w:fill="FFFFFF"/>
            <w:vAlign w:val="center"/>
          </w:tcPr>
          <w:p w14:paraId="670A131C"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sz w:val="18"/>
                <w:szCs w:val="18"/>
              </w:rPr>
            </w:pPr>
            <w:r w:rsidRPr="00631578">
              <w:rPr>
                <w:rFonts w:ascii="Times New Roman" w:hAnsi="Times New Roman" w:cs="Times New Roman"/>
                <w:color w:val="000000"/>
                <w:sz w:val="18"/>
                <w:szCs w:val="18"/>
              </w:rPr>
              <w:t>Halen kullanılabilir / iyi durumdaydı</w:t>
            </w:r>
          </w:p>
        </w:tc>
        <w:tc>
          <w:tcPr>
            <w:tcW w:w="992" w:type="dxa"/>
            <w:tcBorders>
              <w:top w:val="single" w:sz="18" w:space="0" w:color="000000"/>
              <w:bottom w:val="single" w:sz="4" w:space="0" w:color="auto"/>
              <w:right w:val="single" w:sz="4" w:space="0" w:color="auto"/>
            </w:tcBorders>
            <w:shd w:val="clear" w:color="auto" w:fill="FFFFFF"/>
          </w:tcPr>
          <w:p w14:paraId="088C14E2" w14:textId="77777777" w:rsidR="00631578" w:rsidRPr="00631578" w:rsidRDefault="00631578" w:rsidP="009B47D2">
            <w:pPr>
              <w:autoSpaceDE w:val="0"/>
              <w:autoSpaceDN w:val="0"/>
              <w:adjustRightInd w:val="0"/>
              <w:spacing w:after="0" w:line="240" w:lineRule="auto"/>
              <w:ind w:left="62" w:right="62"/>
              <w:jc w:val="center"/>
              <w:rPr>
                <w:rFonts w:ascii="Times New Roman" w:hAnsi="Times New Roman" w:cs="Times New Roman"/>
                <w:sz w:val="18"/>
                <w:szCs w:val="18"/>
              </w:rPr>
            </w:pPr>
            <w:r w:rsidRPr="00631578">
              <w:rPr>
                <w:rFonts w:ascii="Times New Roman" w:hAnsi="Times New Roman" w:cs="Times New Roman"/>
                <w:color w:val="000000"/>
                <w:sz w:val="18"/>
                <w:szCs w:val="18"/>
              </w:rPr>
              <w:t>47,5</w:t>
            </w:r>
          </w:p>
        </w:tc>
      </w:tr>
      <w:tr w:rsidR="00631578" w:rsidRPr="00631578" w14:paraId="027E2C85" w14:textId="77777777" w:rsidTr="00575E0A">
        <w:trPr>
          <w:trHeight w:val="20"/>
          <w:jc w:val="center"/>
        </w:trPr>
        <w:tc>
          <w:tcPr>
            <w:tcW w:w="2410" w:type="dxa"/>
            <w:tcBorders>
              <w:top w:val="single" w:sz="4" w:space="0" w:color="auto"/>
              <w:left w:val="single" w:sz="4" w:space="0" w:color="auto"/>
              <w:bottom w:val="single" w:sz="4" w:space="0" w:color="auto"/>
              <w:right w:val="single" w:sz="16" w:space="0" w:color="000000"/>
            </w:tcBorders>
            <w:shd w:val="clear" w:color="auto" w:fill="FFFFFF"/>
            <w:vAlign w:val="center"/>
          </w:tcPr>
          <w:p w14:paraId="70AF87CE"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Çöpe atma</w:t>
            </w:r>
          </w:p>
        </w:tc>
        <w:tc>
          <w:tcPr>
            <w:tcW w:w="709" w:type="dxa"/>
            <w:tcBorders>
              <w:top w:val="single" w:sz="4" w:space="0" w:color="auto"/>
              <w:bottom w:val="single" w:sz="4" w:space="0" w:color="auto"/>
            </w:tcBorders>
            <w:shd w:val="clear" w:color="auto" w:fill="FFFFFF"/>
          </w:tcPr>
          <w:p w14:paraId="18F9EE50" w14:textId="77777777" w:rsidR="00631578" w:rsidRPr="00631578" w:rsidRDefault="006315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sz w:val="18"/>
                <w:szCs w:val="18"/>
              </w:rPr>
              <w:t>2,6</w:t>
            </w:r>
          </w:p>
        </w:tc>
        <w:tc>
          <w:tcPr>
            <w:tcW w:w="4394" w:type="dxa"/>
            <w:tcBorders>
              <w:top w:val="single" w:sz="4" w:space="0" w:color="auto"/>
              <w:bottom w:val="single" w:sz="4" w:space="0" w:color="auto"/>
            </w:tcBorders>
            <w:shd w:val="clear" w:color="auto" w:fill="FFFFFF"/>
            <w:vAlign w:val="center"/>
          </w:tcPr>
          <w:p w14:paraId="47383779"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sz w:val="18"/>
                <w:szCs w:val="18"/>
              </w:rPr>
            </w:pPr>
            <w:r w:rsidRPr="00631578">
              <w:rPr>
                <w:rFonts w:ascii="Times New Roman" w:hAnsi="Times New Roman" w:cs="Times New Roman"/>
                <w:color w:val="000000"/>
                <w:sz w:val="18"/>
                <w:szCs w:val="18"/>
              </w:rPr>
              <w:t>Bakıma / tamire ihtiyacı vardı (Arızalı / problemliydi)</w:t>
            </w:r>
          </w:p>
        </w:tc>
        <w:tc>
          <w:tcPr>
            <w:tcW w:w="992" w:type="dxa"/>
            <w:tcBorders>
              <w:top w:val="single" w:sz="4" w:space="0" w:color="auto"/>
              <w:bottom w:val="single" w:sz="4" w:space="0" w:color="auto"/>
              <w:right w:val="single" w:sz="4" w:space="0" w:color="auto"/>
            </w:tcBorders>
            <w:shd w:val="clear" w:color="auto" w:fill="FFFFFF"/>
          </w:tcPr>
          <w:p w14:paraId="52B4F094" w14:textId="77777777" w:rsidR="00631578" w:rsidRPr="00631578" w:rsidRDefault="00631578" w:rsidP="009B47D2">
            <w:pPr>
              <w:autoSpaceDE w:val="0"/>
              <w:autoSpaceDN w:val="0"/>
              <w:adjustRightInd w:val="0"/>
              <w:spacing w:after="0" w:line="240" w:lineRule="auto"/>
              <w:ind w:left="62" w:right="62"/>
              <w:jc w:val="center"/>
              <w:rPr>
                <w:rFonts w:ascii="Times New Roman" w:hAnsi="Times New Roman" w:cs="Times New Roman"/>
                <w:sz w:val="18"/>
                <w:szCs w:val="18"/>
              </w:rPr>
            </w:pPr>
            <w:r w:rsidRPr="00631578">
              <w:rPr>
                <w:rFonts w:ascii="Times New Roman" w:hAnsi="Times New Roman" w:cs="Times New Roman"/>
                <w:color w:val="000000"/>
                <w:sz w:val="18"/>
                <w:szCs w:val="18"/>
              </w:rPr>
              <w:t>39,7</w:t>
            </w:r>
          </w:p>
        </w:tc>
      </w:tr>
      <w:tr w:rsidR="00631578" w:rsidRPr="00631578" w14:paraId="66B791C7" w14:textId="77777777" w:rsidTr="00575E0A">
        <w:trPr>
          <w:trHeight w:val="20"/>
          <w:jc w:val="center"/>
        </w:trPr>
        <w:tc>
          <w:tcPr>
            <w:tcW w:w="2410" w:type="dxa"/>
            <w:tcBorders>
              <w:top w:val="single" w:sz="4" w:space="0" w:color="auto"/>
              <w:left w:val="single" w:sz="4" w:space="0" w:color="auto"/>
              <w:bottom w:val="single" w:sz="4" w:space="0" w:color="auto"/>
              <w:right w:val="single" w:sz="16" w:space="0" w:color="000000"/>
            </w:tcBorders>
            <w:shd w:val="clear" w:color="auto" w:fill="FFFFFF"/>
            <w:vAlign w:val="center"/>
          </w:tcPr>
          <w:p w14:paraId="3D7E9A1F"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Geri dönüşüm noktasına götürme </w:t>
            </w:r>
          </w:p>
        </w:tc>
        <w:tc>
          <w:tcPr>
            <w:tcW w:w="709" w:type="dxa"/>
            <w:tcBorders>
              <w:top w:val="single" w:sz="4" w:space="0" w:color="auto"/>
              <w:bottom w:val="single" w:sz="4" w:space="0" w:color="auto"/>
            </w:tcBorders>
            <w:shd w:val="clear" w:color="auto" w:fill="FFFFFF"/>
          </w:tcPr>
          <w:p w14:paraId="3CEB6CC2" w14:textId="77777777" w:rsidR="00631578" w:rsidRPr="00631578" w:rsidRDefault="006315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sz w:val="18"/>
                <w:szCs w:val="18"/>
              </w:rPr>
              <w:t>2,0</w:t>
            </w:r>
          </w:p>
        </w:tc>
        <w:tc>
          <w:tcPr>
            <w:tcW w:w="4394" w:type="dxa"/>
            <w:tcBorders>
              <w:top w:val="single" w:sz="4" w:space="0" w:color="auto"/>
              <w:bottom w:val="single" w:sz="4" w:space="0" w:color="auto"/>
            </w:tcBorders>
            <w:shd w:val="clear" w:color="auto" w:fill="FFFFFF"/>
            <w:vAlign w:val="center"/>
          </w:tcPr>
          <w:p w14:paraId="2EB8229F"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sz w:val="18"/>
                <w:szCs w:val="18"/>
              </w:rPr>
            </w:pPr>
            <w:r w:rsidRPr="00631578">
              <w:rPr>
                <w:rFonts w:ascii="Times New Roman" w:hAnsi="Times New Roman" w:cs="Times New Roman"/>
                <w:color w:val="000000"/>
                <w:sz w:val="18"/>
                <w:szCs w:val="18"/>
              </w:rPr>
              <w:t>Tamir edilemeyecek kadar kötü / kullanılamayacak durumdaydı</w:t>
            </w:r>
          </w:p>
        </w:tc>
        <w:tc>
          <w:tcPr>
            <w:tcW w:w="992" w:type="dxa"/>
            <w:tcBorders>
              <w:top w:val="single" w:sz="4" w:space="0" w:color="auto"/>
              <w:bottom w:val="single" w:sz="4" w:space="0" w:color="auto"/>
              <w:right w:val="single" w:sz="4" w:space="0" w:color="auto"/>
            </w:tcBorders>
            <w:shd w:val="clear" w:color="auto" w:fill="FFFFFF"/>
          </w:tcPr>
          <w:p w14:paraId="691506ED" w14:textId="77777777" w:rsidR="00631578" w:rsidRPr="00631578" w:rsidRDefault="00631578" w:rsidP="009B47D2">
            <w:pPr>
              <w:autoSpaceDE w:val="0"/>
              <w:autoSpaceDN w:val="0"/>
              <w:adjustRightInd w:val="0"/>
              <w:spacing w:after="0" w:line="240" w:lineRule="auto"/>
              <w:ind w:left="62" w:right="62"/>
              <w:jc w:val="center"/>
              <w:rPr>
                <w:rFonts w:ascii="Times New Roman" w:hAnsi="Times New Roman" w:cs="Times New Roman"/>
                <w:sz w:val="18"/>
                <w:szCs w:val="18"/>
              </w:rPr>
            </w:pPr>
            <w:r w:rsidRPr="00631578">
              <w:rPr>
                <w:rFonts w:ascii="Times New Roman" w:hAnsi="Times New Roman" w:cs="Times New Roman"/>
                <w:color w:val="000000"/>
                <w:sz w:val="18"/>
                <w:szCs w:val="18"/>
              </w:rPr>
              <w:t>12,8</w:t>
            </w:r>
          </w:p>
        </w:tc>
      </w:tr>
      <w:tr w:rsidR="00631578" w:rsidRPr="00631578" w14:paraId="5C5524E5" w14:textId="77777777" w:rsidTr="00575E0A">
        <w:trPr>
          <w:trHeight w:val="20"/>
          <w:jc w:val="center"/>
        </w:trPr>
        <w:tc>
          <w:tcPr>
            <w:tcW w:w="2410" w:type="dxa"/>
            <w:tcBorders>
              <w:top w:val="single" w:sz="4" w:space="0" w:color="auto"/>
              <w:left w:val="single" w:sz="4" w:space="0" w:color="auto"/>
              <w:bottom w:val="single" w:sz="4" w:space="0" w:color="auto"/>
              <w:right w:val="single" w:sz="16" w:space="0" w:color="000000"/>
            </w:tcBorders>
            <w:shd w:val="clear" w:color="auto" w:fill="FFFFFF"/>
            <w:vAlign w:val="center"/>
          </w:tcPr>
          <w:p w14:paraId="2B607DC6"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Başkasına verme /bağışlama</w:t>
            </w:r>
          </w:p>
        </w:tc>
        <w:tc>
          <w:tcPr>
            <w:tcW w:w="709" w:type="dxa"/>
            <w:tcBorders>
              <w:top w:val="single" w:sz="4" w:space="0" w:color="auto"/>
              <w:bottom w:val="single" w:sz="4" w:space="0" w:color="auto"/>
            </w:tcBorders>
            <w:shd w:val="clear" w:color="auto" w:fill="FFFFFF"/>
          </w:tcPr>
          <w:p w14:paraId="2FC5DFC9" w14:textId="77777777" w:rsidR="00631578" w:rsidRPr="00631578" w:rsidRDefault="006315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sz w:val="18"/>
                <w:szCs w:val="18"/>
              </w:rPr>
              <w:t>31,8</w:t>
            </w:r>
          </w:p>
        </w:tc>
        <w:tc>
          <w:tcPr>
            <w:tcW w:w="4394" w:type="dxa"/>
            <w:tcBorders>
              <w:top w:val="single" w:sz="4" w:space="0" w:color="auto"/>
              <w:bottom w:val="single" w:sz="4" w:space="0" w:color="auto"/>
            </w:tcBorders>
            <w:shd w:val="clear" w:color="auto" w:fill="FFFFFF"/>
            <w:vAlign w:val="center"/>
          </w:tcPr>
          <w:p w14:paraId="5526E71A"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sz w:val="18"/>
                <w:szCs w:val="18"/>
              </w:rPr>
            </w:pPr>
            <w:r w:rsidRPr="00631578">
              <w:rPr>
                <w:rFonts w:ascii="Times New Roman" w:hAnsi="Times New Roman" w:cs="Times New Roman"/>
                <w:color w:val="000000"/>
                <w:sz w:val="18"/>
                <w:szCs w:val="18"/>
              </w:rPr>
              <w:t>Toplam</w:t>
            </w:r>
          </w:p>
        </w:tc>
        <w:tc>
          <w:tcPr>
            <w:tcW w:w="992" w:type="dxa"/>
            <w:tcBorders>
              <w:top w:val="single" w:sz="4" w:space="0" w:color="auto"/>
              <w:bottom w:val="single" w:sz="4" w:space="0" w:color="auto"/>
              <w:right w:val="single" w:sz="4" w:space="0" w:color="auto"/>
            </w:tcBorders>
            <w:shd w:val="clear" w:color="auto" w:fill="FFFFFF"/>
          </w:tcPr>
          <w:p w14:paraId="507CBC6B" w14:textId="77777777" w:rsidR="00631578" w:rsidRPr="00631578" w:rsidRDefault="00631578" w:rsidP="009B47D2">
            <w:pPr>
              <w:autoSpaceDE w:val="0"/>
              <w:autoSpaceDN w:val="0"/>
              <w:adjustRightInd w:val="0"/>
              <w:spacing w:after="0" w:line="240" w:lineRule="auto"/>
              <w:ind w:left="62" w:right="62"/>
              <w:jc w:val="center"/>
              <w:rPr>
                <w:rFonts w:ascii="Times New Roman" w:hAnsi="Times New Roman" w:cs="Times New Roman"/>
                <w:sz w:val="18"/>
                <w:szCs w:val="18"/>
              </w:rPr>
            </w:pPr>
            <w:r w:rsidRPr="00631578">
              <w:rPr>
                <w:rFonts w:ascii="Times New Roman" w:hAnsi="Times New Roman" w:cs="Times New Roman"/>
                <w:color w:val="000000"/>
                <w:sz w:val="18"/>
                <w:szCs w:val="18"/>
              </w:rPr>
              <w:t>100</w:t>
            </w:r>
          </w:p>
        </w:tc>
      </w:tr>
      <w:tr w:rsidR="00631578" w:rsidRPr="00631578" w14:paraId="4FE59EC1" w14:textId="77777777" w:rsidTr="00575E0A">
        <w:trPr>
          <w:trHeight w:val="20"/>
          <w:jc w:val="center"/>
        </w:trPr>
        <w:tc>
          <w:tcPr>
            <w:tcW w:w="2410" w:type="dxa"/>
            <w:tcBorders>
              <w:top w:val="single" w:sz="4" w:space="0" w:color="auto"/>
              <w:left w:val="single" w:sz="4" w:space="0" w:color="auto"/>
              <w:bottom w:val="single" w:sz="4" w:space="0" w:color="auto"/>
              <w:right w:val="single" w:sz="16" w:space="0" w:color="000000"/>
            </w:tcBorders>
            <w:shd w:val="clear" w:color="auto" w:fill="FFFFFF"/>
            <w:vAlign w:val="center"/>
          </w:tcPr>
          <w:p w14:paraId="49753EBB"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İkinci el olarak satma </w:t>
            </w:r>
          </w:p>
        </w:tc>
        <w:tc>
          <w:tcPr>
            <w:tcW w:w="709" w:type="dxa"/>
            <w:tcBorders>
              <w:top w:val="single" w:sz="4" w:space="0" w:color="auto"/>
              <w:bottom w:val="single" w:sz="4" w:space="0" w:color="auto"/>
            </w:tcBorders>
            <w:shd w:val="clear" w:color="auto" w:fill="FFFFFF"/>
          </w:tcPr>
          <w:p w14:paraId="31F46819" w14:textId="77777777" w:rsidR="00631578" w:rsidRPr="00631578" w:rsidRDefault="006315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sz w:val="18"/>
                <w:szCs w:val="18"/>
              </w:rPr>
              <w:t>15,7</w:t>
            </w:r>
          </w:p>
        </w:tc>
        <w:tc>
          <w:tcPr>
            <w:tcW w:w="4394" w:type="dxa"/>
            <w:tcBorders>
              <w:top w:val="single" w:sz="4" w:space="0" w:color="auto"/>
              <w:bottom w:val="single" w:sz="4" w:space="0" w:color="auto"/>
            </w:tcBorders>
            <w:shd w:val="clear" w:color="auto" w:fill="FFFFFF"/>
          </w:tcPr>
          <w:p w14:paraId="084A4A99"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sz w:val="18"/>
                <w:szCs w:val="18"/>
              </w:rPr>
            </w:pPr>
          </w:p>
        </w:tc>
        <w:tc>
          <w:tcPr>
            <w:tcW w:w="992" w:type="dxa"/>
            <w:tcBorders>
              <w:top w:val="single" w:sz="4" w:space="0" w:color="auto"/>
              <w:bottom w:val="single" w:sz="4" w:space="0" w:color="auto"/>
              <w:right w:val="single" w:sz="4" w:space="0" w:color="auto"/>
            </w:tcBorders>
            <w:shd w:val="clear" w:color="auto" w:fill="FFFFFF"/>
          </w:tcPr>
          <w:p w14:paraId="251C75F3"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sz w:val="18"/>
                <w:szCs w:val="18"/>
              </w:rPr>
            </w:pPr>
          </w:p>
        </w:tc>
      </w:tr>
      <w:tr w:rsidR="00631578" w:rsidRPr="00631578" w14:paraId="5DB3A9AE" w14:textId="77777777" w:rsidTr="00575E0A">
        <w:trPr>
          <w:trHeight w:val="20"/>
          <w:jc w:val="center"/>
        </w:trPr>
        <w:tc>
          <w:tcPr>
            <w:tcW w:w="2410" w:type="dxa"/>
            <w:tcBorders>
              <w:top w:val="single" w:sz="4" w:space="0" w:color="auto"/>
              <w:left w:val="single" w:sz="4" w:space="0" w:color="auto"/>
              <w:bottom w:val="single" w:sz="4" w:space="0" w:color="auto"/>
              <w:right w:val="single" w:sz="16" w:space="0" w:color="000000"/>
            </w:tcBorders>
            <w:shd w:val="clear" w:color="auto" w:fill="FFFFFF"/>
            <w:vAlign w:val="center"/>
          </w:tcPr>
          <w:p w14:paraId="370823C9"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Diğer </w:t>
            </w:r>
          </w:p>
        </w:tc>
        <w:tc>
          <w:tcPr>
            <w:tcW w:w="709" w:type="dxa"/>
            <w:tcBorders>
              <w:top w:val="single" w:sz="4" w:space="0" w:color="auto"/>
              <w:bottom w:val="single" w:sz="4" w:space="0" w:color="auto"/>
            </w:tcBorders>
            <w:shd w:val="clear" w:color="auto" w:fill="FFFFFF"/>
          </w:tcPr>
          <w:p w14:paraId="4E51AF69" w14:textId="77777777" w:rsidR="00631578" w:rsidRPr="00631578" w:rsidRDefault="006315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sz w:val="18"/>
                <w:szCs w:val="18"/>
              </w:rPr>
              <w:t>6,6</w:t>
            </w:r>
          </w:p>
        </w:tc>
        <w:tc>
          <w:tcPr>
            <w:tcW w:w="4394" w:type="dxa"/>
            <w:tcBorders>
              <w:top w:val="single" w:sz="4" w:space="0" w:color="auto"/>
              <w:bottom w:val="single" w:sz="4" w:space="0" w:color="auto"/>
            </w:tcBorders>
            <w:shd w:val="clear" w:color="auto" w:fill="FFFFFF"/>
          </w:tcPr>
          <w:p w14:paraId="2EC31D5F"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sz w:val="18"/>
                <w:szCs w:val="18"/>
              </w:rPr>
            </w:pPr>
          </w:p>
        </w:tc>
        <w:tc>
          <w:tcPr>
            <w:tcW w:w="992" w:type="dxa"/>
            <w:tcBorders>
              <w:top w:val="single" w:sz="4" w:space="0" w:color="auto"/>
              <w:bottom w:val="single" w:sz="4" w:space="0" w:color="auto"/>
              <w:right w:val="single" w:sz="4" w:space="0" w:color="auto"/>
            </w:tcBorders>
            <w:shd w:val="clear" w:color="auto" w:fill="FFFFFF"/>
          </w:tcPr>
          <w:p w14:paraId="0E4A9145"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sz w:val="18"/>
                <w:szCs w:val="18"/>
              </w:rPr>
            </w:pPr>
          </w:p>
        </w:tc>
      </w:tr>
      <w:tr w:rsidR="00631578" w:rsidRPr="00631578" w14:paraId="511A9B25" w14:textId="77777777" w:rsidTr="00575E0A">
        <w:trPr>
          <w:trHeight w:val="20"/>
          <w:jc w:val="center"/>
        </w:trPr>
        <w:tc>
          <w:tcPr>
            <w:tcW w:w="2410" w:type="dxa"/>
            <w:tcBorders>
              <w:top w:val="single" w:sz="4" w:space="0" w:color="auto"/>
              <w:left w:val="single" w:sz="4" w:space="0" w:color="auto"/>
              <w:bottom w:val="single" w:sz="18" w:space="0" w:color="000000"/>
              <w:right w:val="single" w:sz="16" w:space="0" w:color="000000"/>
            </w:tcBorders>
            <w:shd w:val="clear" w:color="auto" w:fill="FFFFFF"/>
            <w:vAlign w:val="center"/>
          </w:tcPr>
          <w:p w14:paraId="50815918"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Toplam</w:t>
            </w:r>
          </w:p>
        </w:tc>
        <w:tc>
          <w:tcPr>
            <w:tcW w:w="709" w:type="dxa"/>
            <w:tcBorders>
              <w:top w:val="single" w:sz="4" w:space="0" w:color="auto"/>
              <w:bottom w:val="single" w:sz="18" w:space="0" w:color="000000"/>
            </w:tcBorders>
            <w:shd w:val="clear" w:color="auto" w:fill="FFFFFF"/>
          </w:tcPr>
          <w:p w14:paraId="0D43C23E" w14:textId="77777777" w:rsidR="00631578" w:rsidRPr="00631578" w:rsidRDefault="006315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100</w:t>
            </w:r>
          </w:p>
        </w:tc>
        <w:tc>
          <w:tcPr>
            <w:tcW w:w="4394" w:type="dxa"/>
            <w:tcBorders>
              <w:top w:val="single" w:sz="4" w:space="0" w:color="auto"/>
              <w:bottom w:val="single" w:sz="18" w:space="0" w:color="000000"/>
            </w:tcBorders>
            <w:shd w:val="clear" w:color="auto" w:fill="FFFFFF"/>
          </w:tcPr>
          <w:p w14:paraId="7B7F73CD"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color w:val="000000"/>
                <w:sz w:val="18"/>
                <w:szCs w:val="18"/>
              </w:rPr>
            </w:pPr>
          </w:p>
        </w:tc>
        <w:tc>
          <w:tcPr>
            <w:tcW w:w="992" w:type="dxa"/>
            <w:tcBorders>
              <w:top w:val="single" w:sz="4" w:space="0" w:color="auto"/>
              <w:bottom w:val="single" w:sz="18" w:space="0" w:color="000000"/>
              <w:right w:val="single" w:sz="4" w:space="0" w:color="auto"/>
            </w:tcBorders>
            <w:shd w:val="clear" w:color="auto" w:fill="FFFFFF"/>
          </w:tcPr>
          <w:p w14:paraId="638A70EA" w14:textId="77777777" w:rsidR="00631578" w:rsidRPr="00631578" w:rsidRDefault="00631578" w:rsidP="00FA4E0A">
            <w:pPr>
              <w:autoSpaceDE w:val="0"/>
              <w:autoSpaceDN w:val="0"/>
              <w:adjustRightInd w:val="0"/>
              <w:spacing w:after="0" w:line="240" w:lineRule="auto"/>
              <w:ind w:left="62" w:right="62"/>
              <w:rPr>
                <w:rFonts w:ascii="Times New Roman" w:hAnsi="Times New Roman" w:cs="Times New Roman"/>
                <w:color w:val="000000"/>
                <w:sz w:val="18"/>
                <w:szCs w:val="18"/>
              </w:rPr>
            </w:pPr>
          </w:p>
        </w:tc>
      </w:tr>
    </w:tbl>
    <w:p w14:paraId="54181003" w14:textId="77777777" w:rsidR="00140478" w:rsidRPr="00631578" w:rsidRDefault="00140478" w:rsidP="001C3DF0">
      <w:pPr>
        <w:autoSpaceDE w:val="0"/>
        <w:autoSpaceDN w:val="0"/>
        <w:adjustRightInd w:val="0"/>
        <w:spacing w:after="0" w:line="240" w:lineRule="auto"/>
        <w:rPr>
          <w:rFonts w:ascii="Times New Roman" w:hAnsi="Times New Roman" w:cs="Times New Roman"/>
          <w:b/>
          <w:bCs/>
          <w:sz w:val="18"/>
          <w:szCs w:val="18"/>
        </w:rPr>
      </w:pPr>
    </w:p>
    <w:p w14:paraId="19EF8A23" w14:textId="4F33A7C7" w:rsidR="00140478" w:rsidRPr="00491298" w:rsidRDefault="00140478" w:rsidP="00491298">
      <w:pPr>
        <w:autoSpaceDE w:val="0"/>
        <w:autoSpaceDN w:val="0"/>
        <w:adjustRightInd w:val="0"/>
        <w:spacing w:after="120" w:line="360" w:lineRule="auto"/>
        <w:ind w:left="720" w:hanging="11"/>
        <w:contextualSpacing/>
        <w:jc w:val="center"/>
        <w:rPr>
          <w:rFonts w:ascii="Times New Roman" w:hAnsi="Times New Roman" w:cs="Times New Roman"/>
          <w:b/>
          <w:bCs/>
          <w:sz w:val="24"/>
          <w:szCs w:val="24"/>
        </w:rPr>
      </w:pPr>
      <w:r w:rsidRPr="00491298">
        <w:rPr>
          <w:rFonts w:ascii="Times New Roman" w:hAnsi="Times New Roman" w:cs="Times New Roman"/>
          <w:b/>
          <w:bCs/>
          <w:sz w:val="24"/>
          <w:szCs w:val="24"/>
        </w:rPr>
        <w:t>3.2.2.</w:t>
      </w:r>
      <w:r w:rsidR="00781A7A">
        <w:rPr>
          <w:rFonts w:ascii="Times New Roman" w:hAnsi="Times New Roman" w:cs="Times New Roman"/>
          <w:b/>
          <w:bCs/>
          <w:sz w:val="24"/>
          <w:szCs w:val="24"/>
        </w:rPr>
        <w:t xml:space="preserve"> </w:t>
      </w:r>
      <w:r w:rsidRPr="00491298">
        <w:rPr>
          <w:rFonts w:ascii="Times New Roman" w:hAnsi="Times New Roman" w:cs="Times New Roman"/>
          <w:b/>
          <w:bCs/>
          <w:sz w:val="24"/>
          <w:szCs w:val="24"/>
        </w:rPr>
        <w:t>Televizyon</w:t>
      </w:r>
    </w:p>
    <w:p w14:paraId="004C780F" w14:textId="1FC80AD0" w:rsidR="00631578" w:rsidRPr="00491298" w:rsidRDefault="001E0589" w:rsidP="008C6B82">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 xml:space="preserve">Tablo </w:t>
      </w:r>
      <w:r w:rsidR="008C6B82">
        <w:rPr>
          <w:rFonts w:ascii="Times New Roman" w:hAnsi="Times New Roman" w:cs="Times New Roman"/>
          <w:sz w:val="24"/>
          <w:szCs w:val="24"/>
        </w:rPr>
        <w:t>5</w:t>
      </w:r>
      <w:r w:rsidRPr="00491298">
        <w:rPr>
          <w:rFonts w:ascii="Times New Roman" w:hAnsi="Times New Roman" w:cs="Times New Roman"/>
          <w:sz w:val="24"/>
          <w:szCs w:val="24"/>
        </w:rPr>
        <w:t>’te televizyon kullanım ve eskime sürelerine dair medyan değerleri sunulmuştur. Medyan değerleri incelendiğinde TV</w:t>
      </w:r>
      <w:r w:rsidR="008C6B82">
        <w:rPr>
          <w:rFonts w:ascii="Times New Roman" w:hAnsi="Times New Roman" w:cs="Times New Roman"/>
          <w:sz w:val="24"/>
          <w:szCs w:val="24"/>
        </w:rPr>
        <w:t>’</w:t>
      </w:r>
      <w:r w:rsidRPr="00491298">
        <w:rPr>
          <w:rFonts w:ascii="Times New Roman" w:hAnsi="Times New Roman" w:cs="Times New Roman"/>
          <w:sz w:val="24"/>
          <w:szCs w:val="24"/>
        </w:rPr>
        <w:t>lerin piyasada eskime süresinin yaklaşık 1 yıl, toplum gözünde eskime süreleri</w:t>
      </w:r>
      <w:r w:rsidR="00AC0799" w:rsidRPr="00491298">
        <w:rPr>
          <w:rFonts w:ascii="Times New Roman" w:hAnsi="Times New Roman" w:cs="Times New Roman"/>
          <w:sz w:val="24"/>
          <w:szCs w:val="24"/>
        </w:rPr>
        <w:t xml:space="preserve">nin </w:t>
      </w:r>
      <w:r w:rsidRPr="00491298">
        <w:rPr>
          <w:rFonts w:ascii="Times New Roman" w:hAnsi="Times New Roman" w:cs="Times New Roman"/>
          <w:sz w:val="24"/>
          <w:szCs w:val="24"/>
        </w:rPr>
        <w:t>3 yıl</w:t>
      </w:r>
      <w:r w:rsidR="00AC0799" w:rsidRPr="00491298">
        <w:rPr>
          <w:rFonts w:ascii="Times New Roman" w:hAnsi="Times New Roman" w:cs="Times New Roman"/>
          <w:sz w:val="24"/>
          <w:szCs w:val="24"/>
        </w:rPr>
        <w:t>, tüketici gözünde eskime</w:t>
      </w:r>
      <w:r w:rsidR="005B188E">
        <w:rPr>
          <w:rFonts w:ascii="Times New Roman" w:hAnsi="Times New Roman" w:cs="Times New Roman"/>
          <w:sz w:val="24"/>
          <w:szCs w:val="24"/>
        </w:rPr>
        <w:t xml:space="preserve"> sürelerinin</w:t>
      </w:r>
      <w:r w:rsidR="00AC0799" w:rsidRPr="00491298">
        <w:rPr>
          <w:rFonts w:ascii="Times New Roman" w:hAnsi="Times New Roman" w:cs="Times New Roman"/>
          <w:sz w:val="24"/>
          <w:szCs w:val="24"/>
        </w:rPr>
        <w:t xml:space="preserve"> ise 7 yıl </w:t>
      </w:r>
      <w:r w:rsidR="009F25D4">
        <w:rPr>
          <w:rFonts w:ascii="Times New Roman" w:hAnsi="Times New Roman" w:cs="Times New Roman"/>
          <w:sz w:val="24"/>
          <w:szCs w:val="24"/>
        </w:rPr>
        <w:t>olduğu</w:t>
      </w:r>
      <w:r w:rsidR="00AC0799" w:rsidRPr="00491298">
        <w:rPr>
          <w:rFonts w:ascii="Times New Roman" w:hAnsi="Times New Roman" w:cs="Times New Roman"/>
          <w:sz w:val="24"/>
          <w:szCs w:val="24"/>
        </w:rPr>
        <w:t xml:space="preserve"> görül</w:t>
      </w:r>
      <w:r w:rsidRPr="00491298">
        <w:rPr>
          <w:rFonts w:ascii="Times New Roman" w:hAnsi="Times New Roman" w:cs="Times New Roman"/>
          <w:sz w:val="24"/>
          <w:szCs w:val="24"/>
        </w:rPr>
        <w:t>mektedir</w:t>
      </w:r>
      <w:r w:rsidR="00AC0799" w:rsidRPr="00491298">
        <w:rPr>
          <w:rFonts w:ascii="Times New Roman" w:hAnsi="Times New Roman" w:cs="Times New Roman"/>
          <w:sz w:val="24"/>
          <w:szCs w:val="24"/>
        </w:rPr>
        <w:t>. Medyan değerleri tüketicilerin algılarına göre televizyonların satın aldıktan yaklaşık 5</w:t>
      </w:r>
      <w:r w:rsidR="005B188E">
        <w:rPr>
          <w:rFonts w:ascii="Times New Roman" w:hAnsi="Times New Roman" w:cs="Times New Roman"/>
          <w:sz w:val="24"/>
          <w:szCs w:val="24"/>
        </w:rPr>
        <w:t xml:space="preserve"> yıl</w:t>
      </w:r>
      <w:r w:rsidR="00AC0799" w:rsidRPr="00491298">
        <w:rPr>
          <w:rFonts w:ascii="Times New Roman" w:hAnsi="Times New Roman" w:cs="Times New Roman"/>
          <w:sz w:val="24"/>
          <w:szCs w:val="24"/>
        </w:rPr>
        <w:t xml:space="preserve"> </w:t>
      </w:r>
      <w:r w:rsidR="008C6B82" w:rsidRPr="00491298">
        <w:rPr>
          <w:rFonts w:ascii="Times New Roman" w:hAnsi="Times New Roman" w:cs="Times New Roman"/>
          <w:sz w:val="24"/>
          <w:szCs w:val="24"/>
        </w:rPr>
        <w:t xml:space="preserve">sonra </w:t>
      </w:r>
      <w:r w:rsidR="00AC0799" w:rsidRPr="00491298">
        <w:rPr>
          <w:rFonts w:ascii="Times New Roman" w:hAnsi="Times New Roman" w:cs="Times New Roman"/>
          <w:sz w:val="24"/>
          <w:szCs w:val="24"/>
        </w:rPr>
        <w:t>yıpranmaya, problem çıkarmaya başladığını</w:t>
      </w:r>
      <w:r w:rsidR="005B188E">
        <w:rPr>
          <w:rFonts w:ascii="Times New Roman" w:hAnsi="Times New Roman" w:cs="Times New Roman"/>
          <w:sz w:val="24"/>
          <w:szCs w:val="24"/>
        </w:rPr>
        <w:t>;</w:t>
      </w:r>
      <w:r w:rsidR="00AC0799" w:rsidRPr="00491298">
        <w:rPr>
          <w:rFonts w:ascii="Times New Roman" w:hAnsi="Times New Roman" w:cs="Times New Roman"/>
          <w:sz w:val="24"/>
          <w:szCs w:val="24"/>
        </w:rPr>
        <w:t xml:space="preserve"> yani ilk teknik eskimenin yaşandığını göstermiştir. </w:t>
      </w:r>
    </w:p>
    <w:p w14:paraId="6B3E1525" w14:textId="069A9F73" w:rsidR="00140478" w:rsidRPr="00777530" w:rsidRDefault="00140478" w:rsidP="00575E0A">
      <w:pPr>
        <w:autoSpaceDE w:val="0"/>
        <w:autoSpaceDN w:val="0"/>
        <w:adjustRightInd w:val="0"/>
        <w:spacing w:after="0" w:line="240" w:lineRule="auto"/>
        <w:jc w:val="center"/>
        <w:rPr>
          <w:rFonts w:ascii="Times New Roman" w:hAnsi="Times New Roman" w:cs="Times New Roman"/>
          <w:sz w:val="24"/>
          <w:szCs w:val="24"/>
        </w:rPr>
      </w:pPr>
      <w:r w:rsidRPr="00777530">
        <w:rPr>
          <w:rFonts w:ascii="Times New Roman" w:hAnsi="Times New Roman" w:cs="Times New Roman"/>
          <w:sz w:val="24"/>
          <w:szCs w:val="24"/>
        </w:rPr>
        <w:t xml:space="preserve">Tablo </w:t>
      </w:r>
      <w:r w:rsidR="001C3DF0" w:rsidRPr="00777530">
        <w:rPr>
          <w:rFonts w:ascii="Times New Roman" w:hAnsi="Times New Roman" w:cs="Times New Roman"/>
          <w:sz w:val="24"/>
          <w:szCs w:val="24"/>
        </w:rPr>
        <w:t>5</w:t>
      </w:r>
      <w:r w:rsidR="00D43662" w:rsidRPr="00777530">
        <w:rPr>
          <w:rFonts w:ascii="Times New Roman" w:hAnsi="Times New Roman" w:cs="Times New Roman"/>
          <w:sz w:val="24"/>
          <w:szCs w:val="24"/>
        </w:rPr>
        <w:t xml:space="preserve"> Televizyon Kullanım Ömrü ve Eskime Sürelerine Dair Algılar</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5"/>
        <w:gridCol w:w="1286"/>
        <w:gridCol w:w="1236"/>
        <w:gridCol w:w="1313"/>
        <w:gridCol w:w="1320"/>
        <w:gridCol w:w="1392"/>
        <w:gridCol w:w="1449"/>
      </w:tblGrid>
      <w:tr w:rsidR="00631578" w:rsidRPr="00631578" w14:paraId="0D173B0B" w14:textId="77777777" w:rsidTr="009B47D2">
        <w:trPr>
          <w:trHeight w:val="20"/>
          <w:jc w:val="center"/>
        </w:trPr>
        <w:tc>
          <w:tcPr>
            <w:tcW w:w="1245" w:type="dxa"/>
            <w:vMerge w:val="restart"/>
            <w:tcBorders>
              <w:top w:val="single" w:sz="18" w:space="0" w:color="auto"/>
              <w:left w:val="single" w:sz="4" w:space="0" w:color="auto"/>
            </w:tcBorders>
            <w:shd w:val="clear" w:color="auto" w:fill="auto"/>
            <w:vAlign w:val="bottom"/>
          </w:tcPr>
          <w:p w14:paraId="47BE20BB" w14:textId="77777777" w:rsidR="00631578" w:rsidRPr="00631578" w:rsidRDefault="006315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sz w:val="18"/>
                <w:szCs w:val="18"/>
                <w:lang w:eastAsia="tr-TR"/>
              </w:rPr>
              <w:t>Süre</w:t>
            </w:r>
          </w:p>
        </w:tc>
        <w:tc>
          <w:tcPr>
            <w:tcW w:w="1286" w:type="dxa"/>
            <w:tcBorders>
              <w:top w:val="single" w:sz="18" w:space="0" w:color="auto"/>
              <w:bottom w:val="single" w:sz="18" w:space="0" w:color="auto"/>
            </w:tcBorders>
            <w:shd w:val="clear" w:color="auto" w:fill="auto"/>
            <w:hideMark/>
          </w:tcPr>
          <w:p w14:paraId="63FA7C2D" w14:textId="34EDC258" w:rsidR="00631578" w:rsidRPr="008C6B82" w:rsidRDefault="006315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hAnsi="Times New Roman" w:cs="Times New Roman"/>
                <w:sz w:val="18"/>
                <w:szCs w:val="18"/>
              </w:rPr>
              <w:t xml:space="preserve">Tam teknik eskime </w:t>
            </w:r>
          </w:p>
        </w:tc>
        <w:tc>
          <w:tcPr>
            <w:tcW w:w="1236" w:type="dxa"/>
            <w:tcBorders>
              <w:top w:val="single" w:sz="18" w:space="0" w:color="auto"/>
              <w:bottom w:val="single" w:sz="18" w:space="0" w:color="auto"/>
            </w:tcBorders>
            <w:shd w:val="clear" w:color="auto" w:fill="auto"/>
            <w:hideMark/>
          </w:tcPr>
          <w:p w14:paraId="1B7AA6D0" w14:textId="26EB5134" w:rsidR="00631578" w:rsidRPr="008C6B82" w:rsidRDefault="006315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hAnsi="Times New Roman" w:cs="Times New Roman"/>
                <w:sz w:val="18"/>
                <w:szCs w:val="18"/>
              </w:rPr>
              <w:t>İlk teknik eskime</w:t>
            </w:r>
            <w:r w:rsidR="00781A7A" w:rsidRPr="008C6B82">
              <w:rPr>
                <w:rFonts w:ascii="Times New Roman" w:hAnsi="Times New Roman" w:cs="Times New Roman"/>
                <w:sz w:val="18"/>
                <w:szCs w:val="18"/>
              </w:rPr>
              <w:t xml:space="preserve"> </w:t>
            </w:r>
          </w:p>
        </w:tc>
        <w:tc>
          <w:tcPr>
            <w:tcW w:w="1313" w:type="dxa"/>
            <w:tcBorders>
              <w:top w:val="single" w:sz="18" w:space="0" w:color="auto"/>
              <w:bottom w:val="single" w:sz="18" w:space="0" w:color="auto"/>
            </w:tcBorders>
            <w:shd w:val="clear" w:color="auto" w:fill="auto"/>
            <w:hideMark/>
          </w:tcPr>
          <w:p w14:paraId="4B5E3295" w14:textId="22628015" w:rsidR="00631578" w:rsidRPr="008C6B82" w:rsidRDefault="006315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hAnsi="Times New Roman" w:cs="Times New Roman"/>
                <w:sz w:val="18"/>
                <w:szCs w:val="18"/>
              </w:rPr>
              <w:t xml:space="preserve">Piyasada eskime </w:t>
            </w:r>
          </w:p>
        </w:tc>
        <w:tc>
          <w:tcPr>
            <w:tcW w:w="1320" w:type="dxa"/>
            <w:tcBorders>
              <w:top w:val="single" w:sz="18" w:space="0" w:color="auto"/>
              <w:bottom w:val="single" w:sz="18" w:space="0" w:color="auto"/>
            </w:tcBorders>
            <w:shd w:val="clear" w:color="auto" w:fill="auto"/>
            <w:hideMark/>
          </w:tcPr>
          <w:p w14:paraId="77C760BB" w14:textId="05320C34" w:rsidR="00631578" w:rsidRPr="008C6B82" w:rsidRDefault="006315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hAnsi="Times New Roman" w:cs="Times New Roman"/>
                <w:sz w:val="18"/>
                <w:szCs w:val="18"/>
              </w:rPr>
              <w:t xml:space="preserve">Toplum gözünde eskime </w:t>
            </w:r>
          </w:p>
        </w:tc>
        <w:tc>
          <w:tcPr>
            <w:tcW w:w="1392" w:type="dxa"/>
            <w:tcBorders>
              <w:top w:val="single" w:sz="18" w:space="0" w:color="auto"/>
              <w:bottom w:val="single" w:sz="18" w:space="0" w:color="auto"/>
            </w:tcBorders>
            <w:shd w:val="clear" w:color="auto" w:fill="auto"/>
            <w:hideMark/>
          </w:tcPr>
          <w:p w14:paraId="36D6E7A3" w14:textId="2541554C" w:rsidR="00631578" w:rsidRPr="008C6B82" w:rsidRDefault="00B46D34" w:rsidP="00667C12">
            <w:pPr>
              <w:spacing w:after="0" w:line="240" w:lineRule="auto"/>
              <w:rPr>
                <w:rFonts w:ascii="Times New Roman" w:eastAsia="Times New Roman" w:hAnsi="Times New Roman" w:cs="Times New Roman"/>
                <w:color w:val="000000"/>
                <w:sz w:val="18"/>
                <w:szCs w:val="18"/>
                <w:lang w:eastAsia="tr-TR"/>
              </w:rPr>
            </w:pPr>
            <w:r>
              <w:rPr>
                <w:rFonts w:ascii="Times New Roman" w:hAnsi="Times New Roman" w:cs="Times New Roman"/>
                <w:sz w:val="18"/>
                <w:szCs w:val="18"/>
              </w:rPr>
              <w:t>Tüketici gözünde eskime</w:t>
            </w:r>
            <w:r w:rsidR="004727BD">
              <w:rPr>
                <w:rFonts w:ascii="Times New Roman" w:hAnsi="Times New Roman" w:cs="Times New Roman"/>
                <w:sz w:val="18"/>
                <w:szCs w:val="18"/>
              </w:rPr>
              <w:t xml:space="preserve"> </w:t>
            </w:r>
          </w:p>
        </w:tc>
        <w:tc>
          <w:tcPr>
            <w:tcW w:w="1449" w:type="dxa"/>
            <w:tcBorders>
              <w:top w:val="single" w:sz="18" w:space="0" w:color="auto"/>
              <w:bottom w:val="single" w:sz="18" w:space="0" w:color="auto"/>
              <w:right w:val="single" w:sz="4" w:space="0" w:color="auto"/>
            </w:tcBorders>
            <w:shd w:val="clear" w:color="auto" w:fill="auto"/>
            <w:hideMark/>
          </w:tcPr>
          <w:p w14:paraId="6D811BDF" w14:textId="367F736C" w:rsidR="00631578" w:rsidRPr="008C6B82" w:rsidRDefault="00631578" w:rsidP="00667C12">
            <w:pPr>
              <w:spacing w:after="0" w:line="240" w:lineRule="auto"/>
              <w:rPr>
                <w:rFonts w:ascii="Times New Roman" w:eastAsia="Times New Roman" w:hAnsi="Times New Roman" w:cs="Times New Roman"/>
                <w:color w:val="000000"/>
                <w:sz w:val="18"/>
                <w:szCs w:val="18"/>
                <w:lang w:eastAsia="tr-TR"/>
              </w:rPr>
            </w:pPr>
            <w:r w:rsidRPr="008C6B82">
              <w:rPr>
                <w:rFonts w:ascii="Times New Roman" w:eastAsia="Times New Roman" w:hAnsi="Times New Roman" w:cs="Times New Roman"/>
                <w:color w:val="000000"/>
                <w:sz w:val="18"/>
                <w:szCs w:val="18"/>
                <w:lang w:eastAsia="tr-TR"/>
              </w:rPr>
              <w:t>Ortalama ürün kullanım süresi</w:t>
            </w:r>
            <w:r w:rsidR="00781A7A" w:rsidRPr="008C6B82">
              <w:rPr>
                <w:rFonts w:ascii="Times New Roman" w:eastAsia="Times New Roman" w:hAnsi="Times New Roman" w:cs="Times New Roman"/>
                <w:color w:val="000000"/>
                <w:sz w:val="18"/>
                <w:szCs w:val="18"/>
                <w:lang w:eastAsia="tr-TR"/>
              </w:rPr>
              <w:t xml:space="preserve"> </w:t>
            </w:r>
          </w:p>
        </w:tc>
      </w:tr>
      <w:tr w:rsidR="00631578" w:rsidRPr="00631578" w14:paraId="42F7A92F" w14:textId="77777777" w:rsidTr="009B47D2">
        <w:trPr>
          <w:trHeight w:val="20"/>
          <w:jc w:val="center"/>
        </w:trPr>
        <w:tc>
          <w:tcPr>
            <w:tcW w:w="1245" w:type="dxa"/>
            <w:vMerge/>
            <w:tcBorders>
              <w:left w:val="single" w:sz="4" w:space="0" w:color="auto"/>
              <w:bottom w:val="single" w:sz="18" w:space="0" w:color="auto"/>
            </w:tcBorders>
            <w:shd w:val="clear" w:color="auto" w:fill="auto"/>
          </w:tcPr>
          <w:p w14:paraId="4F40C061" w14:textId="77777777" w:rsidR="00631578" w:rsidRPr="00631578" w:rsidRDefault="00631578" w:rsidP="00667C12">
            <w:pPr>
              <w:spacing w:after="0" w:line="240" w:lineRule="auto"/>
              <w:rPr>
                <w:rFonts w:ascii="Times New Roman" w:eastAsia="Times New Roman" w:hAnsi="Times New Roman" w:cs="Times New Roman"/>
                <w:b/>
                <w:bCs/>
                <w:color w:val="000000"/>
                <w:sz w:val="18"/>
                <w:szCs w:val="18"/>
                <w:lang w:eastAsia="tr-TR"/>
              </w:rPr>
            </w:pPr>
          </w:p>
        </w:tc>
        <w:tc>
          <w:tcPr>
            <w:tcW w:w="1286" w:type="dxa"/>
            <w:tcBorders>
              <w:top w:val="single" w:sz="18" w:space="0" w:color="auto"/>
              <w:bottom w:val="single" w:sz="18" w:space="0" w:color="auto"/>
            </w:tcBorders>
            <w:shd w:val="clear" w:color="auto" w:fill="auto"/>
            <w:noWrap/>
          </w:tcPr>
          <w:p w14:paraId="0221299A" w14:textId="77777777" w:rsidR="00631578" w:rsidRPr="00631578" w:rsidRDefault="006315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Yüzde</w:t>
            </w:r>
          </w:p>
        </w:tc>
        <w:tc>
          <w:tcPr>
            <w:tcW w:w="1236" w:type="dxa"/>
            <w:tcBorders>
              <w:top w:val="single" w:sz="18" w:space="0" w:color="auto"/>
              <w:bottom w:val="single" w:sz="18" w:space="0" w:color="auto"/>
            </w:tcBorders>
            <w:shd w:val="clear" w:color="auto" w:fill="auto"/>
            <w:noWrap/>
          </w:tcPr>
          <w:p w14:paraId="4D459CB0" w14:textId="77777777" w:rsidR="00631578" w:rsidRPr="00631578" w:rsidRDefault="006315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Yüzde</w:t>
            </w:r>
          </w:p>
        </w:tc>
        <w:tc>
          <w:tcPr>
            <w:tcW w:w="1313" w:type="dxa"/>
            <w:tcBorders>
              <w:top w:val="single" w:sz="18" w:space="0" w:color="auto"/>
              <w:bottom w:val="single" w:sz="18" w:space="0" w:color="auto"/>
            </w:tcBorders>
            <w:shd w:val="clear" w:color="auto" w:fill="auto"/>
            <w:noWrap/>
          </w:tcPr>
          <w:p w14:paraId="0298D812" w14:textId="77777777" w:rsidR="00631578" w:rsidRPr="00631578" w:rsidRDefault="006315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Yüzde</w:t>
            </w:r>
          </w:p>
        </w:tc>
        <w:tc>
          <w:tcPr>
            <w:tcW w:w="1320" w:type="dxa"/>
            <w:tcBorders>
              <w:top w:val="single" w:sz="18" w:space="0" w:color="auto"/>
              <w:bottom w:val="single" w:sz="18" w:space="0" w:color="auto"/>
            </w:tcBorders>
            <w:shd w:val="clear" w:color="auto" w:fill="auto"/>
            <w:noWrap/>
          </w:tcPr>
          <w:p w14:paraId="3CA5E3A3" w14:textId="77777777" w:rsidR="00631578" w:rsidRPr="00631578" w:rsidRDefault="006315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Yüzde</w:t>
            </w:r>
          </w:p>
        </w:tc>
        <w:tc>
          <w:tcPr>
            <w:tcW w:w="1392" w:type="dxa"/>
            <w:tcBorders>
              <w:top w:val="single" w:sz="18" w:space="0" w:color="auto"/>
              <w:bottom w:val="single" w:sz="18" w:space="0" w:color="auto"/>
            </w:tcBorders>
            <w:shd w:val="clear" w:color="auto" w:fill="auto"/>
            <w:noWrap/>
          </w:tcPr>
          <w:p w14:paraId="431AA76E" w14:textId="77777777" w:rsidR="00631578" w:rsidRPr="00631578" w:rsidRDefault="006315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Yüzde</w:t>
            </w:r>
          </w:p>
        </w:tc>
        <w:tc>
          <w:tcPr>
            <w:tcW w:w="1449" w:type="dxa"/>
            <w:tcBorders>
              <w:top w:val="single" w:sz="18" w:space="0" w:color="auto"/>
              <w:bottom w:val="single" w:sz="18" w:space="0" w:color="auto"/>
              <w:right w:val="single" w:sz="4" w:space="0" w:color="auto"/>
            </w:tcBorders>
            <w:shd w:val="clear" w:color="auto" w:fill="auto"/>
            <w:noWrap/>
          </w:tcPr>
          <w:p w14:paraId="7095EED1" w14:textId="77777777" w:rsidR="00631578" w:rsidRPr="00631578" w:rsidRDefault="006315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Yüzde</w:t>
            </w:r>
          </w:p>
        </w:tc>
      </w:tr>
      <w:tr w:rsidR="00140478" w:rsidRPr="00631578" w14:paraId="65BE6248" w14:textId="77777777" w:rsidTr="009B47D2">
        <w:trPr>
          <w:trHeight w:val="20"/>
          <w:jc w:val="center"/>
        </w:trPr>
        <w:tc>
          <w:tcPr>
            <w:tcW w:w="1245" w:type="dxa"/>
            <w:tcBorders>
              <w:top w:val="single" w:sz="18" w:space="0" w:color="auto"/>
              <w:left w:val="single" w:sz="4" w:space="0" w:color="auto"/>
            </w:tcBorders>
            <w:shd w:val="clear" w:color="auto" w:fill="auto"/>
            <w:hideMark/>
          </w:tcPr>
          <w:p w14:paraId="32224139"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3 ay</w:t>
            </w:r>
          </w:p>
        </w:tc>
        <w:tc>
          <w:tcPr>
            <w:tcW w:w="1286" w:type="dxa"/>
            <w:tcBorders>
              <w:top w:val="single" w:sz="18" w:space="0" w:color="auto"/>
            </w:tcBorders>
            <w:shd w:val="clear" w:color="auto" w:fill="auto"/>
            <w:noWrap/>
            <w:vAlign w:val="bottom"/>
            <w:hideMark/>
          </w:tcPr>
          <w:p w14:paraId="672CF6AE"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 </w:t>
            </w:r>
          </w:p>
        </w:tc>
        <w:tc>
          <w:tcPr>
            <w:tcW w:w="1236" w:type="dxa"/>
            <w:tcBorders>
              <w:top w:val="single" w:sz="18" w:space="0" w:color="auto"/>
            </w:tcBorders>
            <w:shd w:val="clear" w:color="auto" w:fill="auto"/>
            <w:noWrap/>
            <w:vAlign w:val="bottom"/>
            <w:hideMark/>
          </w:tcPr>
          <w:p w14:paraId="43005C49"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313" w:type="dxa"/>
            <w:tcBorders>
              <w:top w:val="single" w:sz="18" w:space="0" w:color="auto"/>
            </w:tcBorders>
            <w:shd w:val="clear" w:color="auto" w:fill="auto"/>
            <w:noWrap/>
            <w:vAlign w:val="center"/>
            <w:hideMark/>
          </w:tcPr>
          <w:p w14:paraId="7FE125A5"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8,3</w:t>
            </w:r>
          </w:p>
        </w:tc>
        <w:tc>
          <w:tcPr>
            <w:tcW w:w="1320" w:type="dxa"/>
            <w:tcBorders>
              <w:top w:val="single" w:sz="18" w:space="0" w:color="auto"/>
            </w:tcBorders>
            <w:shd w:val="clear" w:color="auto" w:fill="auto"/>
            <w:noWrap/>
            <w:vAlign w:val="center"/>
            <w:hideMark/>
          </w:tcPr>
          <w:p w14:paraId="7B6E35EE"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3,0</w:t>
            </w:r>
          </w:p>
        </w:tc>
        <w:tc>
          <w:tcPr>
            <w:tcW w:w="1392" w:type="dxa"/>
            <w:tcBorders>
              <w:top w:val="single" w:sz="18" w:space="0" w:color="auto"/>
            </w:tcBorders>
            <w:shd w:val="clear" w:color="auto" w:fill="auto"/>
            <w:noWrap/>
            <w:vAlign w:val="bottom"/>
            <w:hideMark/>
          </w:tcPr>
          <w:p w14:paraId="4E17E991"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449" w:type="dxa"/>
            <w:tcBorders>
              <w:top w:val="single" w:sz="18" w:space="0" w:color="auto"/>
              <w:right w:val="single" w:sz="4" w:space="0" w:color="auto"/>
            </w:tcBorders>
            <w:shd w:val="clear" w:color="auto" w:fill="auto"/>
            <w:noWrap/>
            <w:vAlign w:val="center"/>
            <w:hideMark/>
          </w:tcPr>
          <w:p w14:paraId="06682E21"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r>
      <w:tr w:rsidR="00140478" w:rsidRPr="00631578" w14:paraId="549CABA0" w14:textId="77777777" w:rsidTr="009B47D2">
        <w:trPr>
          <w:trHeight w:val="20"/>
          <w:jc w:val="center"/>
        </w:trPr>
        <w:tc>
          <w:tcPr>
            <w:tcW w:w="1245" w:type="dxa"/>
            <w:tcBorders>
              <w:left w:val="single" w:sz="4" w:space="0" w:color="auto"/>
            </w:tcBorders>
            <w:shd w:val="clear" w:color="auto" w:fill="auto"/>
            <w:hideMark/>
          </w:tcPr>
          <w:p w14:paraId="53CD4A22"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6 ay</w:t>
            </w:r>
          </w:p>
        </w:tc>
        <w:tc>
          <w:tcPr>
            <w:tcW w:w="1286" w:type="dxa"/>
            <w:shd w:val="clear" w:color="auto" w:fill="auto"/>
            <w:noWrap/>
            <w:vAlign w:val="bottom"/>
            <w:hideMark/>
          </w:tcPr>
          <w:p w14:paraId="05A1DC5D"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 </w:t>
            </w:r>
          </w:p>
        </w:tc>
        <w:tc>
          <w:tcPr>
            <w:tcW w:w="1236" w:type="dxa"/>
            <w:shd w:val="clear" w:color="auto" w:fill="auto"/>
            <w:noWrap/>
            <w:vAlign w:val="center"/>
            <w:hideMark/>
          </w:tcPr>
          <w:p w14:paraId="2D8F7F61"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313" w:type="dxa"/>
            <w:shd w:val="clear" w:color="auto" w:fill="auto"/>
            <w:noWrap/>
            <w:vAlign w:val="center"/>
            <w:hideMark/>
          </w:tcPr>
          <w:p w14:paraId="75166A6D"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15,2</w:t>
            </w:r>
          </w:p>
        </w:tc>
        <w:tc>
          <w:tcPr>
            <w:tcW w:w="1320" w:type="dxa"/>
            <w:shd w:val="clear" w:color="auto" w:fill="auto"/>
            <w:noWrap/>
            <w:vAlign w:val="center"/>
            <w:hideMark/>
          </w:tcPr>
          <w:p w14:paraId="77FDCEA8"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3,0</w:t>
            </w:r>
          </w:p>
        </w:tc>
        <w:tc>
          <w:tcPr>
            <w:tcW w:w="1392" w:type="dxa"/>
            <w:shd w:val="clear" w:color="auto" w:fill="auto"/>
            <w:noWrap/>
            <w:vAlign w:val="bottom"/>
            <w:hideMark/>
          </w:tcPr>
          <w:p w14:paraId="5EEDF4FF"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449" w:type="dxa"/>
            <w:tcBorders>
              <w:right w:val="single" w:sz="4" w:space="0" w:color="auto"/>
            </w:tcBorders>
            <w:shd w:val="clear" w:color="auto" w:fill="auto"/>
            <w:noWrap/>
            <w:vAlign w:val="bottom"/>
            <w:hideMark/>
          </w:tcPr>
          <w:p w14:paraId="69DCBF1D"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r>
      <w:tr w:rsidR="00140478" w:rsidRPr="00631578" w14:paraId="14B44FC2" w14:textId="77777777" w:rsidTr="009B47D2">
        <w:trPr>
          <w:trHeight w:val="20"/>
          <w:jc w:val="center"/>
        </w:trPr>
        <w:tc>
          <w:tcPr>
            <w:tcW w:w="1245" w:type="dxa"/>
            <w:tcBorders>
              <w:left w:val="single" w:sz="4" w:space="0" w:color="auto"/>
            </w:tcBorders>
            <w:shd w:val="clear" w:color="auto" w:fill="auto"/>
            <w:hideMark/>
          </w:tcPr>
          <w:p w14:paraId="19710F24"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 yıl</w:t>
            </w:r>
          </w:p>
        </w:tc>
        <w:tc>
          <w:tcPr>
            <w:tcW w:w="1286" w:type="dxa"/>
            <w:shd w:val="clear" w:color="auto" w:fill="auto"/>
            <w:noWrap/>
            <w:vAlign w:val="center"/>
            <w:hideMark/>
          </w:tcPr>
          <w:p w14:paraId="215E8EC7"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236" w:type="dxa"/>
            <w:shd w:val="clear" w:color="auto" w:fill="auto"/>
            <w:noWrap/>
            <w:vAlign w:val="center"/>
            <w:hideMark/>
          </w:tcPr>
          <w:p w14:paraId="439832B2"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1,7</w:t>
            </w:r>
          </w:p>
        </w:tc>
        <w:tc>
          <w:tcPr>
            <w:tcW w:w="1313" w:type="dxa"/>
            <w:shd w:val="clear" w:color="auto" w:fill="auto"/>
            <w:noWrap/>
            <w:vAlign w:val="center"/>
            <w:hideMark/>
          </w:tcPr>
          <w:p w14:paraId="40DDBEAA"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47,0</w:t>
            </w:r>
          </w:p>
        </w:tc>
        <w:tc>
          <w:tcPr>
            <w:tcW w:w="1320" w:type="dxa"/>
            <w:shd w:val="clear" w:color="auto" w:fill="auto"/>
            <w:noWrap/>
            <w:vAlign w:val="center"/>
            <w:hideMark/>
          </w:tcPr>
          <w:p w14:paraId="15E85E18"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21,9</w:t>
            </w:r>
          </w:p>
        </w:tc>
        <w:tc>
          <w:tcPr>
            <w:tcW w:w="1392" w:type="dxa"/>
            <w:shd w:val="clear" w:color="auto" w:fill="auto"/>
            <w:noWrap/>
            <w:vAlign w:val="center"/>
            <w:hideMark/>
          </w:tcPr>
          <w:p w14:paraId="0E6E8C7F"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3,0</w:t>
            </w:r>
          </w:p>
        </w:tc>
        <w:tc>
          <w:tcPr>
            <w:tcW w:w="1449" w:type="dxa"/>
            <w:tcBorders>
              <w:right w:val="single" w:sz="4" w:space="0" w:color="auto"/>
            </w:tcBorders>
            <w:shd w:val="clear" w:color="auto" w:fill="auto"/>
            <w:noWrap/>
            <w:vAlign w:val="center"/>
            <w:hideMark/>
          </w:tcPr>
          <w:p w14:paraId="4210AC71"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w:t>
            </w:r>
          </w:p>
        </w:tc>
      </w:tr>
      <w:tr w:rsidR="00140478" w:rsidRPr="00631578" w14:paraId="700D77DE" w14:textId="77777777" w:rsidTr="009B47D2">
        <w:trPr>
          <w:trHeight w:val="20"/>
          <w:jc w:val="center"/>
        </w:trPr>
        <w:tc>
          <w:tcPr>
            <w:tcW w:w="1245" w:type="dxa"/>
            <w:tcBorders>
              <w:left w:val="single" w:sz="4" w:space="0" w:color="auto"/>
            </w:tcBorders>
            <w:shd w:val="clear" w:color="auto" w:fill="auto"/>
            <w:hideMark/>
          </w:tcPr>
          <w:p w14:paraId="64647DBF"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2 yıl</w:t>
            </w:r>
          </w:p>
        </w:tc>
        <w:tc>
          <w:tcPr>
            <w:tcW w:w="1286" w:type="dxa"/>
            <w:shd w:val="clear" w:color="auto" w:fill="auto"/>
            <w:noWrap/>
            <w:vAlign w:val="center"/>
            <w:hideMark/>
          </w:tcPr>
          <w:p w14:paraId="7E38F208"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2,0</w:t>
            </w:r>
          </w:p>
        </w:tc>
        <w:tc>
          <w:tcPr>
            <w:tcW w:w="1236" w:type="dxa"/>
            <w:shd w:val="clear" w:color="auto" w:fill="auto"/>
            <w:noWrap/>
            <w:vAlign w:val="center"/>
            <w:hideMark/>
          </w:tcPr>
          <w:p w14:paraId="69AA2174"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7,3</w:t>
            </w:r>
          </w:p>
        </w:tc>
        <w:tc>
          <w:tcPr>
            <w:tcW w:w="1313" w:type="dxa"/>
            <w:shd w:val="clear" w:color="auto" w:fill="auto"/>
            <w:noWrap/>
            <w:vAlign w:val="center"/>
            <w:hideMark/>
          </w:tcPr>
          <w:p w14:paraId="3ED2456B"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17,2</w:t>
            </w:r>
          </w:p>
        </w:tc>
        <w:tc>
          <w:tcPr>
            <w:tcW w:w="1320" w:type="dxa"/>
            <w:shd w:val="clear" w:color="auto" w:fill="auto"/>
            <w:noWrap/>
            <w:vAlign w:val="center"/>
            <w:hideMark/>
          </w:tcPr>
          <w:p w14:paraId="23BDF164"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15,6</w:t>
            </w:r>
          </w:p>
        </w:tc>
        <w:tc>
          <w:tcPr>
            <w:tcW w:w="1392" w:type="dxa"/>
            <w:shd w:val="clear" w:color="auto" w:fill="auto"/>
            <w:noWrap/>
            <w:vAlign w:val="center"/>
            <w:hideMark/>
          </w:tcPr>
          <w:p w14:paraId="48E242CC"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5,0</w:t>
            </w:r>
          </w:p>
        </w:tc>
        <w:tc>
          <w:tcPr>
            <w:tcW w:w="1449" w:type="dxa"/>
            <w:tcBorders>
              <w:right w:val="single" w:sz="4" w:space="0" w:color="auto"/>
            </w:tcBorders>
            <w:shd w:val="clear" w:color="auto" w:fill="auto"/>
            <w:noWrap/>
            <w:vAlign w:val="center"/>
            <w:hideMark/>
          </w:tcPr>
          <w:p w14:paraId="2B29722A"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4,0</w:t>
            </w:r>
          </w:p>
        </w:tc>
      </w:tr>
      <w:tr w:rsidR="00140478" w:rsidRPr="00631578" w14:paraId="1D8475B1" w14:textId="77777777" w:rsidTr="009B47D2">
        <w:trPr>
          <w:trHeight w:val="20"/>
          <w:jc w:val="center"/>
        </w:trPr>
        <w:tc>
          <w:tcPr>
            <w:tcW w:w="1245" w:type="dxa"/>
            <w:tcBorders>
              <w:left w:val="single" w:sz="4" w:space="0" w:color="auto"/>
            </w:tcBorders>
            <w:shd w:val="clear" w:color="auto" w:fill="auto"/>
            <w:hideMark/>
          </w:tcPr>
          <w:p w14:paraId="4FBC6BD8"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3 yıl</w:t>
            </w:r>
          </w:p>
        </w:tc>
        <w:tc>
          <w:tcPr>
            <w:tcW w:w="1286" w:type="dxa"/>
            <w:shd w:val="clear" w:color="auto" w:fill="auto"/>
            <w:noWrap/>
            <w:vAlign w:val="center"/>
            <w:hideMark/>
          </w:tcPr>
          <w:p w14:paraId="0A822267"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2,6</w:t>
            </w:r>
          </w:p>
        </w:tc>
        <w:tc>
          <w:tcPr>
            <w:tcW w:w="1236" w:type="dxa"/>
            <w:shd w:val="clear" w:color="auto" w:fill="auto"/>
            <w:noWrap/>
            <w:vAlign w:val="center"/>
            <w:hideMark/>
          </w:tcPr>
          <w:p w14:paraId="3D6E703B"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12,9</w:t>
            </w:r>
          </w:p>
        </w:tc>
        <w:tc>
          <w:tcPr>
            <w:tcW w:w="1313" w:type="dxa"/>
            <w:shd w:val="clear" w:color="auto" w:fill="auto"/>
            <w:noWrap/>
            <w:vAlign w:val="center"/>
            <w:hideMark/>
          </w:tcPr>
          <w:p w14:paraId="50D464B8"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7,0</w:t>
            </w:r>
          </w:p>
        </w:tc>
        <w:tc>
          <w:tcPr>
            <w:tcW w:w="1320" w:type="dxa"/>
            <w:shd w:val="clear" w:color="auto" w:fill="auto"/>
            <w:noWrap/>
            <w:vAlign w:val="center"/>
            <w:hideMark/>
          </w:tcPr>
          <w:p w14:paraId="7F28C626"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16,9</w:t>
            </w:r>
          </w:p>
        </w:tc>
        <w:tc>
          <w:tcPr>
            <w:tcW w:w="1392" w:type="dxa"/>
            <w:shd w:val="clear" w:color="auto" w:fill="auto"/>
            <w:noWrap/>
            <w:vAlign w:val="center"/>
            <w:hideMark/>
          </w:tcPr>
          <w:p w14:paraId="5A46A1CE"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9,3</w:t>
            </w:r>
          </w:p>
        </w:tc>
        <w:tc>
          <w:tcPr>
            <w:tcW w:w="1449" w:type="dxa"/>
            <w:tcBorders>
              <w:right w:val="single" w:sz="4" w:space="0" w:color="auto"/>
            </w:tcBorders>
            <w:shd w:val="clear" w:color="auto" w:fill="auto"/>
            <w:noWrap/>
            <w:vAlign w:val="center"/>
            <w:hideMark/>
          </w:tcPr>
          <w:p w14:paraId="62BA3B5E"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2,0</w:t>
            </w:r>
          </w:p>
        </w:tc>
      </w:tr>
      <w:tr w:rsidR="00140478" w:rsidRPr="00631578" w14:paraId="2D58F648" w14:textId="77777777" w:rsidTr="009B47D2">
        <w:trPr>
          <w:trHeight w:val="20"/>
          <w:jc w:val="center"/>
        </w:trPr>
        <w:tc>
          <w:tcPr>
            <w:tcW w:w="1245" w:type="dxa"/>
            <w:tcBorders>
              <w:left w:val="single" w:sz="4" w:space="0" w:color="auto"/>
            </w:tcBorders>
            <w:shd w:val="clear" w:color="auto" w:fill="auto"/>
            <w:hideMark/>
          </w:tcPr>
          <w:p w14:paraId="7DA3DA65"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4 yıl</w:t>
            </w:r>
          </w:p>
        </w:tc>
        <w:tc>
          <w:tcPr>
            <w:tcW w:w="1286" w:type="dxa"/>
            <w:shd w:val="clear" w:color="auto" w:fill="auto"/>
            <w:noWrap/>
            <w:vAlign w:val="center"/>
            <w:hideMark/>
          </w:tcPr>
          <w:p w14:paraId="11FE3F64"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4,6</w:t>
            </w:r>
          </w:p>
        </w:tc>
        <w:tc>
          <w:tcPr>
            <w:tcW w:w="1236" w:type="dxa"/>
            <w:shd w:val="clear" w:color="auto" w:fill="auto"/>
            <w:noWrap/>
            <w:vAlign w:val="center"/>
            <w:hideMark/>
          </w:tcPr>
          <w:p w14:paraId="61D2ABFA"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7,9</w:t>
            </w:r>
          </w:p>
        </w:tc>
        <w:tc>
          <w:tcPr>
            <w:tcW w:w="1313" w:type="dxa"/>
            <w:shd w:val="clear" w:color="auto" w:fill="auto"/>
            <w:noWrap/>
            <w:vAlign w:val="center"/>
            <w:hideMark/>
          </w:tcPr>
          <w:p w14:paraId="6A1C8F0D"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2,3</w:t>
            </w:r>
          </w:p>
        </w:tc>
        <w:tc>
          <w:tcPr>
            <w:tcW w:w="1320" w:type="dxa"/>
            <w:shd w:val="clear" w:color="auto" w:fill="auto"/>
            <w:noWrap/>
            <w:vAlign w:val="center"/>
            <w:hideMark/>
          </w:tcPr>
          <w:p w14:paraId="64A8E1E0"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9,9</w:t>
            </w:r>
          </w:p>
        </w:tc>
        <w:tc>
          <w:tcPr>
            <w:tcW w:w="1392" w:type="dxa"/>
            <w:shd w:val="clear" w:color="auto" w:fill="auto"/>
            <w:noWrap/>
            <w:vAlign w:val="center"/>
            <w:hideMark/>
          </w:tcPr>
          <w:p w14:paraId="3DEE4DC1"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6,3</w:t>
            </w:r>
          </w:p>
        </w:tc>
        <w:tc>
          <w:tcPr>
            <w:tcW w:w="1449" w:type="dxa"/>
            <w:tcBorders>
              <w:right w:val="single" w:sz="4" w:space="0" w:color="auto"/>
            </w:tcBorders>
            <w:shd w:val="clear" w:color="auto" w:fill="auto"/>
            <w:noWrap/>
            <w:vAlign w:val="center"/>
            <w:hideMark/>
          </w:tcPr>
          <w:p w14:paraId="7A29B6DB"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4,6</w:t>
            </w:r>
          </w:p>
        </w:tc>
      </w:tr>
      <w:tr w:rsidR="00140478" w:rsidRPr="00631578" w14:paraId="52C28851" w14:textId="77777777" w:rsidTr="009B47D2">
        <w:trPr>
          <w:trHeight w:val="20"/>
          <w:jc w:val="center"/>
        </w:trPr>
        <w:tc>
          <w:tcPr>
            <w:tcW w:w="1245" w:type="dxa"/>
            <w:tcBorders>
              <w:left w:val="single" w:sz="4" w:space="0" w:color="auto"/>
            </w:tcBorders>
            <w:shd w:val="clear" w:color="auto" w:fill="auto"/>
            <w:hideMark/>
          </w:tcPr>
          <w:p w14:paraId="48ECF269"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5 yıl</w:t>
            </w:r>
          </w:p>
        </w:tc>
        <w:tc>
          <w:tcPr>
            <w:tcW w:w="1286" w:type="dxa"/>
            <w:shd w:val="clear" w:color="auto" w:fill="auto"/>
            <w:noWrap/>
            <w:vAlign w:val="center"/>
            <w:hideMark/>
          </w:tcPr>
          <w:p w14:paraId="451C8035"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9,3</w:t>
            </w:r>
          </w:p>
        </w:tc>
        <w:tc>
          <w:tcPr>
            <w:tcW w:w="1236" w:type="dxa"/>
            <w:shd w:val="clear" w:color="auto" w:fill="auto"/>
            <w:noWrap/>
            <w:vAlign w:val="center"/>
            <w:hideMark/>
          </w:tcPr>
          <w:p w14:paraId="716F57D4"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26,2</w:t>
            </w:r>
          </w:p>
        </w:tc>
        <w:tc>
          <w:tcPr>
            <w:tcW w:w="1313" w:type="dxa"/>
            <w:shd w:val="clear" w:color="auto" w:fill="auto"/>
            <w:noWrap/>
            <w:vAlign w:val="center"/>
            <w:hideMark/>
          </w:tcPr>
          <w:p w14:paraId="57895367"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2,0</w:t>
            </w:r>
          </w:p>
        </w:tc>
        <w:tc>
          <w:tcPr>
            <w:tcW w:w="1320" w:type="dxa"/>
            <w:shd w:val="clear" w:color="auto" w:fill="auto"/>
            <w:noWrap/>
            <w:vAlign w:val="center"/>
            <w:hideMark/>
          </w:tcPr>
          <w:p w14:paraId="4A518C21"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15,6</w:t>
            </w:r>
          </w:p>
        </w:tc>
        <w:tc>
          <w:tcPr>
            <w:tcW w:w="1392" w:type="dxa"/>
            <w:shd w:val="clear" w:color="auto" w:fill="auto"/>
            <w:noWrap/>
            <w:vAlign w:val="center"/>
            <w:hideMark/>
          </w:tcPr>
          <w:p w14:paraId="3579B58A"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20,9</w:t>
            </w:r>
          </w:p>
        </w:tc>
        <w:tc>
          <w:tcPr>
            <w:tcW w:w="1449" w:type="dxa"/>
            <w:tcBorders>
              <w:right w:val="single" w:sz="4" w:space="0" w:color="auto"/>
            </w:tcBorders>
            <w:shd w:val="clear" w:color="auto" w:fill="auto"/>
            <w:noWrap/>
            <w:vAlign w:val="center"/>
            <w:hideMark/>
          </w:tcPr>
          <w:p w14:paraId="19364A06"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16,6</w:t>
            </w:r>
          </w:p>
        </w:tc>
      </w:tr>
      <w:tr w:rsidR="00140478" w:rsidRPr="00631578" w14:paraId="7D6BFCE9" w14:textId="77777777" w:rsidTr="009B47D2">
        <w:trPr>
          <w:trHeight w:val="20"/>
          <w:jc w:val="center"/>
        </w:trPr>
        <w:tc>
          <w:tcPr>
            <w:tcW w:w="1245" w:type="dxa"/>
            <w:tcBorders>
              <w:left w:val="single" w:sz="4" w:space="0" w:color="auto"/>
            </w:tcBorders>
            <w:shd w:val="clear" w:color="auto" w:fill="auto"/>
            <w:hideMark/>
          </w:tcPr>
          <w:p w14:paraId="0BF477DA"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6 yıl</w:t>
            </w:r>
          </w:p>
        </w:tc>
        <w:tc>
          <w:tcPr>
            <w:tcW w:w="1286" w:type="dxa"/>
            <w:shd w:val="clear" w:color="auto" w:fill="auto"/>
            <w:noWrap/>
            <w:vAlign w:val="center"/>
            <w:hideMark/>
          </w:tcPr>
          <w:p w14:paraId="3CA6934D"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5,3</w:t>
            </w:r>
          </w:p>
        </w:tc>
        <w:tc>
          <w:tcPr>
            <w:tcW w:w="1236" w:type="dxa"/>
            <w:shd w:val="clear" w:color="auto" w:fill="auto"/>
            <w:noWrap/>
            <w:vAlign w:val="center"/>
            <w:hideMark/>
          </w:tcPr>
          <w:p w14:paraId="5D6DD826"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6,6</w:t>
            </w:r>
          </w:p>
        </w:tc>
        <w:tc>
          <w:tcPr>
            <w:tcW w:w="1313" w:type="dxa"/>
            <w:shd w:val="clear" w:color="auto" w:fill="auto"/>
            <w:noWrap/>
            <w:vAlign w:val="center"/>
            <w:hideMark/>
          </w:tcPr>
          <w:p w14:paraId="5A0A0837"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w:t>
            </w:r>
          </w:p>
        </w:tc>
        <w:tc>
          <w:tcPr>
            <w:tcW w:w="1320" w:type="dxa"/>
            <w:shd w:val="clear" w:color="auto" w:fill="auto"/>
            <w:noWrap/>
            <w:vAlign w:val="center"/>
            <w:hideMark/>
          </w:tcPr>
          <w:p w14:paraId="4DE9FAB9"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4,3</w:t>
            </w:r>
          </w:p>
        </w:tc>
        <w:tc>
          <w:tcPr>
            <w:tcW w:w="1392" w:type="dxa"/>
            <w:shd w:val="clear" w:color="auto" w:fill="auto"/>
            <w:noWrap/>
            <w:vAlign w:val="center"/>
            <w:hideMark/>
          </w:tcPr>
          <w:p w14:paraId="244475C2"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5,3</w:t>
            </w:r>
          </w:p>
        </w:tc>
        <w:tc>
          <w:tcPr>
            <w:tcW w:w="1449" w:type="dxa"/>
            <w:tcBorders>
              <w:right w:val="single" w:sz="4" w:space="0" w:color="auto"/>
            </w:tcBorders>
            <w:shd w:val="clear" w:color="auto" w:fill="auto"/>
            <w:noWrap/>
            <w:vAlign w:val="center"/>
            <w:hideMark/>
          </w:tcPr>
          <w:p w14:paraId="71665230"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4,6</w:t>
            </w:r>
          </w:p>
        </w:tc>
      </w:tr>
      <w:tr w:rsidR="00140478" w:rsidRPr="00631578" w14:paraId="4E1D2360" w14:textId="77777777" w:rsidTr="009B47D2">
        <w:trPr>
          <w:trHeight w:val="20"/>
          <w:jc w:val="center"/>
        </w:trPr>
        <w:tc>
          <w:tcPr>
            <w:tcW w:w="1245" w:type="dxa"/>
            <w:tcBorders>
              <w:left w:val="single" w:sz="4" w:space="0" w:color="auto"/>
            </w:tcBorders>
            <w:shd w:val="clear" w:color="auto" w:fill="auto"/>
            <w:hideMark/>
          </w:tcPr>
          <w:p w14:paraId="32D2720D"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7 yıl</w:t>
            </w:r>
          </w:p>
        </w:tc>
        <w:tc>
          <w:tcPr>
            <w:tcW w:w="1286" w:type="dxa"/>
            <w:shd w:val="clear" w:color="auto" w:fill="auto"/>
            <w:noWrap/>
            <w:vAlign w:val="center"/>
            <w:hideMark/>
          </w:tcPr>
          <w:p w14:paraId="4E6E3CDB"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11,6</w:t>
            </w:r>
          </w:p>
        </w:tc>
        <w:tc>
          <w:tcPr>
            <w:tcW w:w="1236" w:type="dxa"/>
            <w:shd w:val="clear" w:color="auto" w:fill="auto"/>
            <w:noWrap/>
            <w:vAlign w:val="center"/>
            <w:hideMark/>
          </w:tcPr>
          <w:p w14:paraId="7621791E"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8,3</w:t>
            </w:r>
          </w:p>
        </w:tc>
        <w:tc>
          <w:tcPr>
            <w:tcW w:w="1313" w:type="dxa"/>
            <w:shd w:val="clear" w:color="auto" w:fill="auto"/>
            <w:noWrap/>
            <w:vAlign w:val="bottom"/>
          </w:tcPr>
          <w:p w14:paraId="7D3072C0"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320" w:type="dxa"/>
            <w:shd w:val="clear" w:color="auto" w:fill="auto"/>
            <w:noWrap/>
            <w:vAlign w:val="center"/>
            <w:hideMark/>
          </w:tcPr>
          <w:p w14:paraId="46AF1D85"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w:t>
            </w:r>
          </w:p>
        </w:tc>
        <w:tc>
          <w:tcPr>
            <w:tcW w:w="1392" w:type="dxa"/>
            <w:shd w:val="clear" w:color="auto" w:fill="auto"/>
            <w:noWrap/>
            <w:vAlign w:val="center"/>
            <w:hideMark/>
          </w:tcPr>
          <w:p w14:paraId="470C5534"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7,9</w:t>
            </w:r>
          </w:p>
        </w:tc>
        <w:tc>
          <w:tcPr>
            <w:tcW w:w="1449" w:type="dxa"/>
            <w:tcBorders>
              <w:right w:val="single" w:sz="4" w:space="0" w:color="auto"/>
            </w:tcBorders>
            <w:shd w:val="clear" w:color="auto" w:fill="auto"/>
            <w:noWrap/>
            <w:vAlign w:val="center"/>
            <w:hideMark/>
          </w:tcPr>
          <w:p w14:paraId="3F2D7638"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8,6</w:t>
            </w:r>
          </w:p>
        </w:tc>
      </w:tr>
      <w:tr w:rsidR="00140478" w:rsidRPr="00631578" w14:paraId="3E4E5293" w14:textId="77777777" w:rsidTr="009B47D2">
        <w:trPr>
          <w:trHeight w:val="20"/>
          <w:jc w:val="center"/>
        </w:trPr>
        <w:tc>
          <w:tcPr>
            <w:tcW w:w="1245" w:type="dxa"/>
            <w:tcBorders>
              <w:left w:val="single" w:sz="4" w:space="0" w:color="auto"/>
            </w:tcBorders>
            <w:shd w:val="clear" w:color="auto" w:fill="auto"/>
            <w:hideMark/>
          </w:tcPr>
          <w:p w14:paraId="4EE2FC55"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8 yıl</w:t>
            </w:r>
          </w:p>
        </w:tc>
        <w:tc>
          <w:tcPr>
            <w:tcW w:w="1286" w:type="dxa"/>
            <w:shd w:val="clear" w:color="auto" w:fill="auto"/>
            <w:noWrap/>
            <w:vAlign w:val="center"/>
            <w:hideMark/>
          </w:tcPr>
          <w:p w14:paraId="74F71647"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6,0</w:t>
            </w:r>
          </w:p>
        </w:tc>
        <w:tc>
          <w:tcPr>
            <w:tcW w:w="1236" w:type="dxa"/>
            <w:shd w:val="clear" w:color="auto" w:fill="auto"/>
            <w:noWrap/>
            <w:vAlign w:val="center"/>
            <w:hideMark/>
          </w:tcPr>
          <w:p w14:paraId="461E93FC"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6,3</w:t>
            </w:r>
          </w:p>
        </w:tc>
        <w:tc>
          <w:tcPr>
            <w:tcW w:w="1313" w:type="dxa"/>
            <w:shd w:val="clear" w:color="auto" w:fill="auto"/>
            <w:noWrap/>
            <w:vAlign w:val="bottom"/>
          </w:tcPr>
          <w:p w14:paraId="1E1FFD7F"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320" w:type="dxa"/>
            <w:shd w:val="clear" w:color="auto" w:fill="auto"/>
            <w:noWrap/>
            <w:vAlign w:val="center"/>
            <w:hideMark/>
          </w:tcPr>
          <w:p w14:paraId="4C4CA789"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2,0</w:t>
            </w:r>
          </w:p>
        </w:tc>
        <w:tc>
          <w:tcPr>
            <w:tcW w:w="1392" w:type="dxa"/>
            <w:shd w:val="clear" w:color="auto" w:fill="auto"/>
            <w:noWrap/>
            <w:vAlign w:val="center"/>
            <w:hideMark/>
          </w:tcPr>
          <w:p w14:paraId="33C407AA"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7,0</w:t>
            </w:r>
          </w:p>
        </w:tc>
        <w:tc>
          <w:tcPr>
            <w:tcW w:w="1449" w:type="dxa"/>
            <w:tcBorders>
              <w:right w:val="single" w:sz="4" w:space="0" w:color="auto"/>
            </w:tcBorders>
            <w:shd w:val="clear" w:color="auto" w:fill="auto"/>
            <w:noWrap/>
            <w:vAlign w:val="center"/>
            <w:hideMark/>
          </w:tcPr>
          <w:p w14:paraId="0266D6E2"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4,3</w:t>
            </w:r>
          </w:p>
        </w:tc>
      </w:tr>
      <w:tr w:rsidR="00140478" w:rsidRPr="00631578" w14:paraId="2F4A07D6" w14:textId="77777777" w:rsidTr="009B47D2">
        <w:trPr>
          <w:trHeight w:val="20"/>
          <w:jc w:val="center"/>
        </w:trPr>
        <w:tc>
          <w:tcPr>
            <w:tcW w:w="1245" w:type="dxa"/>
            <w:tcBorders>
              <w:left w:val="single" w:sz="4" w:space="0" w:color="auto"/>
            </w:tcBorders>
            <w:shd w:val="clear" w:color="auto" w:fill="auto"/>
            <w:hideMark/>
          </w:tcPr>
          <w:p w14:paraId="5DC2AD44"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9 yıl</w:t>
            </w:r>
          </w:p>
        </w:tc>
        <w:tc>
          <w:tcPr>
            <w:tcW w:w="1286" w:type="dxa"/>
            <w:shd w:val="clear" w:color="auto" w:fill="auto"/>
            <w:noWrap/>
            <w:vAlign w:val="center"/>
            <w:hideMark/>
          </w:tcPr>
          <w:p w14:paraId="107DEEB6"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3,3</w:t>
            </w:r>
          </w:p>
        </w:tc>
        <w:tc>
          <w:tcPr>
            <w:tcW w:w="1236" w:type="dxa"/>
            <w:shd w:val="clear" w:color="auto" w:fill="auto"/>
            <w:noWrap/>
            <w:vAlign w:val="center"/>
            <w:hideMark/>
          </w:tcPr>
          <w:p w14:paraId="4A3B69E6"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w:t>
            </w:r>
          </w:p>
        </w:tc>
        <w:tc>
          <w:tcPr>
            <w:tcW w:w="1313" w:type="dxa"/>
            <w:shd w:val="clear" w:color="auto" w:fill="auto"/>
            <w:noWrap/>
            <w:vAlign w:val="bottom"/>
            <w:hideMark/>
          </w:tcPr>
          <w:p w14:paraId="645A75B8"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320" w:type="dxa"/>
            <w:shd w:val="clear" w:color="auto" w:fill="auto"/>
            <w:noWrap/>
            <w:vAlign w:val="center"/>
            <w:hideMark/>
          </w:tcPr>
          <w:p w14:paraId="7D62F386"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w:t>
            </w:r>
          </w:p>
        </w:tc>
        <w:tc>
          <w:tcPr>
            <w:tcW w:w="1392" w:type="dxa"/>
            <w:shd w:val="clear" w:color="auto" w:fill="auto"/>
            <w:noWrap/>
            <w:vAlign w:val="center"/>
            <w:hideMark/>
          </w:tcPr>
          <w:p w14:paraId="58255A28"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2,6</w:t>
            </w:r>
          </w:p>
        </w:tc>
        <w:tc>
          <w:tcPr>
            <w:tcW w:w="1449" w:type="dxa"/>
            <w:tcBorders>
              <w:right w:val="single" w:sz="4" w:space="0" w:color="auto"/>
            </w:tcBorders>
            <w:shd w:val="clear" w:color="auto" w:fill="auto"/>
            <w:noWrap/>
            <w:vAlign w:val="center"/>
            <w:hideMark/>
          </w:tcPr>
          <w:p w14:paraId="2C00A1C0"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5,0</w:t>
            </w:r>
          </w:p>
        </w:tc>
      </w:tr>
      <w:tr w:rsidR="00140478" w:rsidRPr="00631578" w14:paraId="10C08CE5" w14:textId="77777777" w:rsidTr="009B47D2">
        <w:trPr>
          <w:trHeight w:val="20"/>
          <w:jc w:val="center"/>
        </w:trPr>
        <w:tc>
          <w:tcPr>
            <w:tcW w:w="1245" w:type="dxa"/>
            <w:tcBorders>
              <w:left w:val="single" w:sz="4" w:space="0" w:color="auto"/>
            </w:tcBorders>
            <w:shd w:val="clear" w:color="auto" w:fill="auto"/>
            <w:hideMark/>
          </w:tcPr>
          <w:p w14:paraId="461B625A"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10 yıl</w:t>
            </w:r>
          </w:p>
        </w:tc>
        <w:tc>
          <w:tcPr>
            <w:tcW w:w="1286" w:type="dxa"/>
            <w:shd w:val="clear" w:color="auto" w:fill="auto"/>
            <w:noWrap/>
            <w:vAlign w:val="center"/>
            <w:hideMark/>
          </w:tcPr>
          <w:p w14:paraId="2398E6B9"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36,1</w:t>
            </w:r>
          </w:p>
        </w:tc>
        <w:tc>
          <w:tcPr>
            <w:tcW w:w="1236" w:type="dxa"/>
            <w:shd w:val="clear" w:color="auto" w:fill="auto"/>
            <w:noWrap/>
            <w:vAlign w:val="center"/>
            <w:hideMark/>
          </w:tcPr>
          <w:p w14:paraId="3BD7FA62"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15,9</w:t>
            </w:r>
          </w:p>
        </w:tc>
        <w:tc>
          <w:tcPr>
            <w:tcW w:w="1313" w:type="dxa"/>
            <w:shd w:val="clear" w:color="auto" w:fill="auto"/>
            <w:noWrap/>
            <w:vAlign w:val="bottom"/>
            <w:hideMark/>
          </w:tcPr>
          <w:p w14:paraId="67AD5DC3"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320" w:type="dxa"/>
            <w:shd w:val="clear" w:color="auto" w:fill="auto"/>
            <w:noWrap/>
            <w:vAlign w:val="center"/>
            <w:hideMark/>
          </w:tcPr>
          <w:p w14:paraId="00F2EBB8"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5,0</w:t>
            </w:r>
          </w:p>
        </w:tc>
        <w:tc>
          <w:tcPr>
            <w:tcW w:w="1392" w:type="dxa"/>
            <w:shd w:val="clear" w:color="auto" w:fill="auto"/>
            <w:noWrap/>
            <w:vAlign w:val="center"/>
            <w:hideMark/>
          </w:tcPr>
          <w:p w14:paraId="02499836"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20,2</w:t>
            </w:r>
          </w:p>
        </w:tc>
        <w:tc>
          <w:tcPr>
            <w:tcW w:w="1449" w:type="dxa"/>
            <w:tcBorders>
              <w:right w:val="single" w:sz="4" w:space="0" w:color="auto"/>
            </w:tcBorders>
            <w:shd w:val="clear" w:color="auto" w:fill="auto"/>
            <w:noWrap/>
            <w:vAlign w:val="center"/>
            <w:hideMark/>
          </w:tcPr>
          <w:p w14:paraId="5C610318"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29,5</w:t>
            </w:r>
          </w:p>
        </w:tc>
      </w:tr>
      <w:tr w:rsidR="00140478" w:rsidRPr="00631578" w14:paraId="3016A8A2" w14:textId="77777777" w:rsidTr="009B47D2">
        <w:trPr>
          <w:trHeight w:val="20"/>
          <w:jc w:val="center"/>
        </w:trPr>
        <w:tc>
          <w:tcPr>
            <w:tcW w:w="1245" w:type="dxa"/>
            <w:tcBorders>
              <w:left w:val="single" w:sz="4" w:space="0" w:color="auto"/>
            </w:tcBorders>
            <w:shd w:val="clear" w:color="auto" w:fill="auto"/>
            <w:hideMark/>
          </w:tcPr>
          <w:p w14:paraId="45E9D7E7"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11 yıl</w:t>
            </w:r>
          </w:p>
        </w:tc>
        <w:tc>
          <w:tcPr>
            <w:tcW w:w="1286" w:type="dxa"/>
            <w:shd w:val="clear" w:color="auto" w:fill="auto"/>
            <w:noWrap/>
            <w:vAlign w:val="center"/>
            <w:hideMark/>
          </w:tcPr>
          <w:p w14:paraId="370C80ED"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 </w:t>
            </w:r>
          </w:p>
        </w:tc>
        <w:tc>
          <w:tcPr>
            <w:tcW w:w="1236" w:type="dxa"/>
            <w:shd w:val="clear" w:color="auto" w:fill="auto"/>
            <w:noWrap/>
            <w:vAlign w:val="bottom"/>
            <w:hideMark/>
          </w:tcPr>
          <w:p w14:paraId="75BACCED"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313" w:type="dxa"/>
            <w:shd w:val="clear" w:color="auto" w:fill="auto"/>
            <w:noWrap/>
            <w:vAlign w:val="bottom"/>
            <w:hideMark/>
          </w:tcPr>
          <w:p w14:paraId="1A548F38"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320" w:type="dxa"/>
            <w:shd w:val="clear" w:color="auto" w:fill="auto"/>
            <w:noWrap/>
            <w:vAlign w:val="bottom"/>
            <w:hideMark/>
          </w:tcPr>
          <w:p w14:paraId="39071935"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392" w:type="dxa"/>
            <w:shd w:val="clear" w:color="auto" w:fill="auto"/>
            <w:noWrap/>
            <w:vAlign w:val="bottom"/>
            <w:hideMark/>
          </w:tcPr>
          <w:p w14:paraId="605ED321"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449" w:type="dxa"/>
            <w:tcBorders>
              <w:right w:val="single" w:sz="4" w:space="0" w:color="auto"/>
            </w:tcBorders>
            <w:shd w:val="clear" w:color="auto" w:fill="auto"/>
            <w:noWrap/>
            <w:vAlign w:val="center"/>
            <w:hideMark/>
          </w:tcPr>
          <w:p w14:paraId="30D680C4"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w:t>
            </w:r>
          </w:p>
        </w:tc>
      </w:tr>
      <w:tr w:rsidR="00140478" w:rsidRPr="00631578" w14:paraId="3B9D5C82" w14:textId="77777777" w:rsidTr="009B47D2">
        <w:trPr>
          <w:trHeight w:val="20"/>
          <w:jc w:val="center"/>
        </w:trPr>
        <w:tc>
          <w:tcPr>
            <w:tcW w:w="1245" w:type="dxa"/>
            <w:tcBorders>
              <w:left w:val="single" w:sz="4" w:space="0" w:color="auto"/>
            </w:tcBorders>
            <w:shd w:val="clear" w:color="auto" w:fill="auto"/>
            <w:hideMark/>
          </w:tcPr>
          <w:p w14:paraId="705028FD"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12 yıl</w:t>
            </w:r>
          </w:p>
        </w:tc>
        <w:tc>
          <w:tcPr>
            <w:tcW w:w="1286" w:type="dxa"/>
            <w:shd w:val="clear" w:color="auto" w:fill="auto"/>
            <w:noWrap/>
            <w:vAlign w:val="center"/>
            <w:hideMark/>
          </w:tcPr>
          <w:p w14:paraId="4E415F74"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1,3</w:t>
            </w:r>
          </w:p>
        </w:tc>
        <w:tc>
          <w:tcPr>
            <w:tcW w:w="1236" w:type="dxa"/>
            <w:shd w:val="clear" w:color="auto" w:fill="auto"/>
            <w:noWrap/>
            <w:vAlign w:val="center"/>
            <w:hideMark/>
          </w:tcPr>
          <w:p w14:paraId="3CF7D48F"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w:t>
            </w:r>
          </w:p>
        </w:tc>
        <w:tc>
          <w:tcPr>
            <w:tcW w:w="1313" w:type="dxa"/>
            <w:shd w:val="clear" w:color="auto" w:fill="auto"/>
            <w:noWrap/>
            <w:vAlign w:val="bottom"/>
            <w:hideMark/>
          </w:tcPr>
          <w:p w14:paraId="0AA24F9D"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320" w:type="dxa"/>
            <w:shd w:val="clear" w:color="auto" w:fill="auto"/>
            <w:noWrap/>
            <w:vAlign w:val="bottom"/>
            <w:hideMark/>
          </w:tcPr>
          <w:p w14:paraId="0FD4EF76"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392" w:type="dxa"/>
            <w:shd w:val="clear" w:color="auto" w:fill="auto"/>
            <w:noWrap/>
            <w:vAlign w:val="center"/>
            <w:hideMark/>
          </w:tcPr>
          <w:p w14:paraId="76F348E5"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w:t>
            </w:r>
          </w:p>
        </w:tc>
        <w:tc>
          <w:tcPr>
            <w:tcW w:w="1449" w:type="dxa"/>
            <w:tcBorders>
              <w:right w:val="single" w:sz="4" w:space="0" w:color="auto"/>
            </w:tcBorders>
            <w:shd w:val="clear" w:color="auto" w:fill="auto"/>
            <w:noWrap/>
            <w:vAlign w:val="center"/>
            <w:hideMark/>
          </w:tcPr>
          <w:p w14:paraId="6E4080E2"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2,6</w:t>
            </w:r>
          </w:p>
        </w:tc>
      </w:tr>
      <w:tr w:rsidR="00140478" w:rsidRPr="00631578" w14:paraId="710D0540" w14:textId="77777777" w:rsidTr="009B47D2">
        <w:trPr>
          <w:trHeight w:val="20"/>
          <w:jc w:val="center"/>
        </w:trPr>
        <w:tc>
          <w:tcPr>
            <w:tcW w:w="1245" w:type="dxa"/>
            <w:tcBorders>
              <w:left w:val="single" w:sz="4" w:space="0" w:color="auto"/>
            </w:tcBorders>
            <w:shd w:val="clear" w:color="auto" w:fill="auto"/>
            <w:hideMark/>
          </w:tcPr>
          <w:p w14:paraId="1EF2AB30"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13 yıl</w:t>
            </w:r>
          </w:p>
        </w:tc>
        <w:tc>
          <w:tcPr>
            <w:tcW w:w="1286" w:type="dxa"/>
            <w:shd w:val="clear" w:color="auto" w:fill="auto"/>
            <w:noWrap/>
            <w:vAlign w:val="center"/>
            <w:hideMark/>
          </w:tcPr>
          <w:p w14:paraId="5E9E209C"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w:t>
            </w:r>
          </w:p>
        </w:tc>
        <w:tc>
          <w:tcPr>
            <w:tcW w:w="1236" w:type="dxa"/>
            <w:shd w:val="clear" w:color="auto" w:fill="auto"/>
            <w:noWrap/>
            <w:vAlign w:val="bottom"/>
            <w:hideMark/>
          </w:tcPr>
          <w:p w14:paraId="7355E825"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313" w:type="dxa"/>
            <w:shd w:val="clear" w:color="auto" w:fill="auto"/>
            <w:noWrap/>
            <w:vAlign w:val="bottom"/>
            <w:hideMark/>
          </w:tcPr>
          <w:p w14:paraId="41B7CDB9"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320" w:type="dxa"/>
            <w:shd w:val="clear" w:color="auto" w:fill="auto"/>
            <w:noWrap/>
            <w:vAlign w:val="bottom"/>
            <w:hideMark/>
          </w:tcPr>
          <w:p w14:paraId="435C1CD5"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392" w:type="dxa"/>
            <w:shd w:val="clear" w:color="auto" w:fill="auto"/>
            <w:noWrap/>
            <w:vAlign w:val="center"/>
            <w:hideMark/>
          </w:tcPr>
          <w:p w14:paraId="3FCADD10"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449" w:type="dxa"/>
            <w:tcBorders>
              <w:right w:val="single" w:sz="4" w:space="0" w:color="auto"/>
            </w:tcBorders>
            <w:shd w:val="clear" w:color="auto" w:fill="auto"/>
            <w:noWrap/>
            <w:vAlign w:val="center"/>
            <w:hideMark/>
          </w:tcPr>
          <w:p w14:paraId="648F85CD"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1,3</w:t>
            </w:r>
          </w:p>
        </w:tc>
      </w:tr>
      <w:tr w:rsidR="00140478" w:rsidRPr="00631578" w14:paraId="353B7C2E" w14:textId="77777777" w:rsidTr="009B47D2">
        <w:trPr>
          <w:trHeight w:val="20"/>
          <w:jc w:val="center"/>
        </w:trPr>
        <w:tc>
          <w:tcPr>
            <w:tcW w:w="1245" w:type="dxa"/>
            <w:tcBorders>
              <w:left w:val="single" w:sz="4" w:space="0" w:color="auto"/>
            </w:tcBorders>
            <w:shd w:val="clear" w:color="auto" w:fill="auto"/>
            <w:hideMark/>
          </w:tcPr>
          <w:p w14:paraId="1B8F6B27"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14 yıl</w:t>
            </w:r>
          </w:p>
        </w:tc>
        <w:tc>
          <w:tcPr>
            <w:tcW w:w="1286" w:type="dxa"/>
            <w:shd w:val="clear" w:color="auto" w:fill="auto"/>
            <w:noWrap/>
            <w:vAlign w:val="center"/>
            <w:hideMark/>
          </w:tcPr>
          <w:p w14:paraId="680E773B"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 </w:t>
            </w:r>
          </w:p>
        </w:tc>
        <w:tc>
          <w:tcPr>
            <w:tcW w:w="1236" w:type="dxa"/>
            <w:shd w:val="clear" w:color="auto" w:fill="auto"/>
            <w:noWrap/>
            <w:vAlign w:val="bottom"/>
            <w:hideMark/>
          </w:tcPr>
          <w:p w14:paraId="0E00F7E4"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313" w:type="dxa"/>
            <w:shd w:val="clear" w:color="auto" w:fill="auto"/>
            <w:noWrap/>
            <w:vAlign w:val="bottom"/>
            <w:hideMark/>
          </w:tcPr>
          <w:p w14:paraId="5632970E"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320" w:type="dxa"/>
            <w:shd w:val="clear" w:color="auto" w:fill="auto"/>
            <w:noWrap/>
            <w:vAlign w:val="bottom"/>
            <w:hideMark/>
          </w:tcPr>
          <w:p w14:paraId="6DD9DAE3"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392" w:type="dxa"/>
            <w:shd w:val="clear" w:color="auto" w:fill="auto"/>
            <w:noWrap/>
            <w:vAlign w:val="bottom"/>
            <w:hideMark/>
          </w:tcPr>
          <w:p w14:paraId="59AF1865"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449" w:type="dxa"/>
            <w:tcBorders>
              <w:right w:val="single" w:sz="4" w:space="0" w:color="auto"/>
            </w:tcBorders>
            <w:shd w:val="clear" w:color="auto" w:fill="auto"/>
            <w:noWrap/>
            <w:vAlign w:val="center"/>
            <w:hideMark/>
          </w:tcPr>
          <w:p w14:paraId="2D47C41E"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r>
      <w:tr w:rsidR="00140478" w:rsidRPr="00631578" w14:paraId="71796C25" w14:textId="77777777" w:rsidTr="009B47D2">
        <w:trPr>
          <w:trHeight w:val="20"/>
          <w:jc w:val="center"/>
        </w:trPr>
        <w:tc>
          <w:tcPr>
            <w:tcW w:w="1245" w:type="dxa"/>
            <w:tcBorders>
              <w:left w:val="single" w:sz="4" w:space="0" w:color="auto"/>
            </w:tcBorders>
            <w:shd w:val="clear" w:color="auto" w:fill="auto"/>
            <w:hideMark/>
          </w:tcPr>
          <w:p w14:paraId="4617BCEA"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15 yıl</w:t>
            </w:r>
          </w:p>
        </w:tc>
        <w:tc>
          <w:tcPr>
            <w:tcW w:w="1286" w:type="dxa"/>
            <w:shd w:val="clear" w:color="auto" w:fill="auto"/>
            <w:noWrap/>
            <w:vAlign w:val="center"/>
            <w:hideMark/>
          </w:tcPr>
          <w:p w14:paraId="17B72C6F"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5,6</w:t>
            </w:r>
          </w:p>
        </w:tc>
        <w:tc>
          <w:tcPr>
            <w:tcW w:w="1236" w:type="dxa"/>
            <w:shd w:val="clear" w:color="auto" w:fill="auto"/>
            <w:noWrap/>
            <w:vAlign w:val="center"/>
            <w:hideMark/>
          </w:tcPr>
          <w:p w14:paraId="6930667A"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3,0</w:t>
            </w:r>
          </w:p>
        </w:tc>
        <w:tc>
          <w:tcPr>
            <w:tcW w:w="1313" w:type="dxa"/>
            <w:shd w:val="clear" w:color="auto" w:fill="auto"/>
            <w:noWrap/>
            <w:vAlign w:val="bottom"/>
            <w:hideMark/>
          </w:tcPr>
          <w:p w14:paraId="00D85374"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320" w:type="dxa"/>
            <w:shd w:val="clear" w:color="auto" w:fill="auto"/>
            <w:noWrap/>
            <w:vAlign w:val="center"/>
            <w:hideMark/>
          </w:tcPr>
          <w:p w14:paraId="060649A8"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392" w:type="dxa"/>
            <w:shd w:val="clear" w:color="auto" w:fill="auto"/>
            <w:noWrap/>
            <w:vAlign w:val="center"/>
            <w:hideMark/>
          </w:tcPr>
          <w:p w14:paraId="3A447492"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w:t>
            </w:r>
          </w:p>
        </w:tc>
        <w:tc>
          <w:tcPr>
            <w:tcW w:w="1449" w:type="dxa"/>
            <w:tcBorders>
              <w:right w:val="single" w:sz="4" w:space="0" w:color="auto"/>
            </w:tcBorders>
            <w:shd w:val="clear" w:color="auto" w:fill="auto"/>
            <w:noWrap/>
            <w:vAlign w:val="center"/>
            <w:hideMark/>
          </w:tcPr>
          <w:p w14:paraId="6F38CF66"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6,0</w:t>
            </w:r>
          </w:p>
        </w:tc>
      </w:tr>
      <w:tr w:rsidR="00140478" w:rsidRPr="00631578" w14:paraId="056A3DBD" w14:textId="77777777" w:rsidTr="009B47D2">
        <w:trPr>
          <w:trHeight w:val="20"/>
          <w:jc w:val="center"/>
        </w:trPr>
        <w:tc>
          <w:tcPr>
            <w:tcW w:w="1245" w:type="dxa"/>
            <w:tcBorders>
              <w:left w:val="single" w:sz="4" w:space="0" w:color="auto"/>
              <w:bottom w:val="single" w:sz="4" w:space="0" w:color="auto"/>
            </w:tcBorders>
            <w:shd w:val="clear" w:color="auto" w:fill="auto"/>
            <w:hideMark/>
          </w:tcPr>
          <w:p w14:paraId="5A36BD74"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15 yıldan fazla</w:t>
            </w:r>
          </w:p>
        </w:tc>
        <w:tc>
          <w:tcPr>
            <w:tcW w:w="1286" w:type="dxa"/>
            <w:tcBorders>
              <w:bottom w:val="single" w:sz="4" w:space="0" w:color="auto"/>
            </w:tcBorders>
            <w:shd w:val="clear" w:color="auto" w:fill="auto"/>
            <w:noWrap/>
            <w:vAlign w:val="center"/>
            <w:hideMark/>
          </w:tcPr>
          <w:p w14:paraId="010EE848"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10,9</w:t>
            </w:r>
          </w:p>
        </w:tc>
        <w:tc>
          <w:tcPr>
            <w:tcW w:w="1236" w:type="dxa"/>
            <w:tcBorders>
              <w:bottom w:val="single" w:sz="4" w:space="0" w:color="auto"/>
            </w:tcBorders>
            <w:shd w:val="clear" w:color="auto" w:fill="auto"/>
            <w:noWrap/>
            <w:vAlign w:val="center"/>
            <w:hideMark/>
          </w:tcPr>
          <w:p w14:paraId="33F1BD2B"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1,7</w:t>
            </w:r>
          </w:p>
        </w:tc>
        <w:tc>
          <w:tcPr>
            <w:tcW w:w="1313" w:type="dxa"/>
            <w:tcBorders>
              <w:bottom w:val="single" w:sz="4" w:space="0" w:color="auto"/>
            </w:tcBorders>
            <w:shd w:val="clear" w:color="auto" w:fill="auto"/>
            <w:noWrap/>
            <w:vAlign w:val="bottom"/>
            <w:hideMark/>
          </w:tcPr>
          <w:p w14:paraId="5BF2D823"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p>
        </w:tc>
        <w:tc>
          <w:tcPr>
            <w:tcW w:w="1320" w:type="dxa"/>
            <w:tcBorders>
              <w:bottom w:val="single" w:sz="4" w:space="0" w:color="auto"/>
            </w:tcBorders>
            <w:shd w:val="clear" w:color="auto" w:fill="auto"/>
            <w:noWrap/>
            <w:vAlign w:val="center"/>
            <w:hideMark/>
          </w:tcPr>
          <w:p w14:paraId="0E5AA0EE"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w:t>
            </w:r>
          </w:p>
        </w:tc>
        <w:tc>
          <w:tcPr>
            <w:tcW w:w="1392" w:type="dxa"/>
            <w:tcBorders>
              <w:bottom w:val="single" w:sz="4" w:space="0" w:color="auto"/>
            </w:tcBorders>
            <w:shd w:val="clear" w:color="auto" w:fill="auto"/>
            <w:noWrap/>
            <w:vAlign w:val="center"/>
            <w:hideMark/>
          </w:tcPr>
          <w:p w14:paraId="45DC7CF6"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10,9</w:t>
            </w:r>
          </w:p>
        </w:tc>
        <w:tc>
          <w:tcPr>
            <w:tcW w:w="1449" w:type="dxa"/>
            <w:tcBorders>
              <w:bottom w:val="single" w:sz="4" w:space="0" w:color="auto"/>
              <w:right w:val="single" w:sz="4" w:space="0" w:color="auto"/>
            </w:tcBorders>
            <w:shd w:val="clear" w:color="auto" w:fill="auto"/>
            <w:noWrap/>
            <w:vAlign w:val="center"/>
            <w:hideMark/>
          </w:tcPr>
          <w:p w14:paraId="36B2D38B"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8,9</w:t>
            </w:r>
          </w:p>
        </w:tc>
      </w:tr>
      <w:tr w:rsidR="00140478" w:rsidRPr="00631578" w14:paraId="28823D32" w14:textId="77777777" w:rsidTr="009B47D2">
        <w:trPr>
          <w:trHeight w:val="20"/>
          <w:jc w:val="center"/>
        </w:trPr>
        <w:tc>
          <w:tcPr>
            <w:tcW w:w="1245" w:type="dxa"/>
            <w:tcBorders>
              <w:left w:val="single" w:sz="4" w:space="0" w:color="auto"/>
              <w:bottom w:val="single" w:sz="18" w:space="0" w:color="auto"/>
            </w:tcBorders>
            <w:shd w:val="clear" w:color="auto" w:fill="auto"/>
            <w:hideMark/>
          </w:tcPr>
          <w:p w14:paraId="57CF1EA7"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 xml:space="preserve">Toplam </w:t>
            </w:r>
          </w:p>
        </w:tc>
        <w:tc>
          <w:tcPr>
            <w:tcW w:w="1286" w:type="dxa"/>
            <w:tcBorders>
              <w:bottom w:val="single" w:sz="18" w:space="0" w:color="auto"/>
            </w:tcBorders>
            <w:shd w:val="clear" w:color="auto" w:fill="auto"/>
            <w:noWrap/>
            <w:hideMark/>
          </w:tcPr>
          <w:p w14:paraId="3FD7BFD7"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100</w:t>
            </w:r>
          </w:p>
        </w:tc>
        <w:tc>
          <w:tcPr>
            <w:tcW w:w="1236" w:type="dxa"/>
            <w:tcBorders>
              <w:bottom w:val="single" w:sz="18" w:space="0" w:color="auto"/>
            </w:tcBorders>
            <w:shd w:val="clear" w:color="auto" w:fill="auto"/>
            <w:noWrap/>
            <w:hideMark/>
          </w:tcPr>
          <w:p w14:paraId="52E76668"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100</w:t>
            </w:r>
          </w:p>
        </w:tc>
        <w:tc>
          <w:tcPr>
            <w:tcW w:w="1313" w:type="dxa"/>
            <w:tcBorders>
              <w:bottom w:val="single" w:sz="18" w:space="0" w:color="auto"/>
            </w:tcBorders>
            <w:shd w:val="clear" w:color="auto" w:fill="auto"/>
            <w:noWrap/>
            <w:hideMark/>
          </w:tcPr>
          <w:p w14:paraId="125092AE"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100</w:t>
            </w:r>
          </w:p>
        </w:tc>
        <w:tc>
          <w:tcPr>
            <w:tcW w:w="1320" w:type="dxa"/>
            <w:tcBorders>
              <w:bottom w:val="single" w:sz="18" w:space="0" w:color="auto"/>
            </w:tcBorders>
            <w:shd w:val="clear" w:color="auto" w:fill="auto"/>
            <w:noWrap/>
            <w:hideMark/>
          </w:tcPr>
          <w:p w14:paraId="3817CA18"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100</w:t>
            </w:r>
          </w:p>
        </w:tc>
        <w:tc>
          <w:tcPr>
            <w:tcW w:w="1392" w:type="dxa"/>
            <w:tcBorders>
              <w:bottom w:val="single" w:sz="18" w:space="0" w:color="auto"/>
            </w:tcBorders>
            <w:shd w:val="clear" w:color="auto" w:fill="auto"/>
            <w:noWrap/>
            <w:hideMark/>
          </w:tcPr>
          <w:p w14:paraId="03B0CCFE"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100</w:t>
            </w:r>
          </w:p>
        </w:tc>
        <w:tc>
          <w:tcPr>
            <w:tcW w:w="1449" w:type="dxa"/>
            <w:tcBorders>
              <w:bottom w:val="single" w:sz="18" w:space="0" w:color="auto"/>
              <w:right w:val="single" w:sz="4" w:space="0" w:color="auto"/>
            </w:tcBorders>
            <w:shd w:val="clear" w:color="auto" w:fill="auto"/>
            <w:noWrap/>
            <w:hideMark/>
          </w:tcPr>
          <w:p w14:paraId="30B4F0AF"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100</w:t>
            </w:r>
          </w:p>
        </w:tc>
      </w:tr>
      <w:tr w:rsidR="00140478" w:rsidRPr="00631578" w14:paraId="3734F063" w14:textId="77777777" w:rsidTr="009B47D2">
        <w:trPr>
          <w:trHeight w:val="20"/>
          <w:jc w:val="center"/>
        </w:trPr>
        <w:tc>
          <w:tcPr>
            <w:tcW w:w="1245" w:type="dxa"/>
            <w:tcBorders>
              <w:top w:val="single" w:sz="18" w:space="0" w:color="auto"/>
              <w:left w:val="single" w:sz="4" w:space="0" w:color="auto"/>
            </w:tcBorders>
            <w:shd w:val="clear" w:color="auto" w:fill="auto"/>
            <w:hideMark/>
          </w:tcPr>
          <w:p w14:paraId="277275EA"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Medyan</w:t>
            </w:r>
          </w:p>
        </w:tc>
        <w:tc>
          <w:tcPr>
            <w:tcW w:w="1286" w:type="dxa"/>
            <w:tcBorders>
              <w:top w:val="single" w:sz="18" w:space="0" w:color="auto"/>
            </w:tcBorders>
            <w:shd w:val="clear" w:color="auto" w:fill="auto"/>
            <w:noWrap/>
            <w:hideMark/>
          </w:tcPr>
          <w:p w14:paraId="6D22682C"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 yıl</w:t>
            </w:r>
          </w:p>
        </w:tc>
        <w:tc>
          <w:tcPr>
            <w:tcW w:w="1236" w:type="dxa"/>
            <w:tcBorders>
              <w:top w:val="single" w:sz="18" w:space="0" w:color="auto"/>
            </w:tcBorders>
            <w:shd w:val="clear" w:color="auto" w:fill="auto"/>
            <w:noWrap/>
            <w:hideMark/>
          </w:tcPr>
          <w:p w14:paraId="5C035BD7"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5 yıl</w:t>
            </w:r>
          </w:p>
        </w:tc>
        <w:tc>
          <w:tcPr>
            <w:tcW w:w="1313" w:type="dxa"/>
            <w:tcBorders>
              <w:top w:val="single" w:sz="18" w:space="0" w:color="auto"/>
            </w:tcBorders>
            <w:shd w:val="clear" w:color="auto" w:fill="auto"/>
            <w:noWrap/>
            <w:hideMark/>
          </w:tcPr>
          <w:p w14:paraId="07E72AB0"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 yıl</w:t>
            </w:r>
          </w:p>
        </w:tc>
        <w:tc>
          <w:tcPr>
            <w:tcW w:w="1320" w:type="dxa"/>
            <w:tcBorders>
              <w:top w:val="single" w:sz="18" w:space="0" w:color="auto"/>
            </w:tcBorders>
            <w:shd w:val="clear" w:color="auto" w:fill="auto"/>
            <w:noWrap/>
            <w:hideMark/>
          </w:tcPr>
          <w:p w14:paraId="4A5D64C6"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 yıl</w:t>
            </w:r>
          </w:p>
        </w:tc>
        <w:tc>
          <w:tcPr>
            <w:tcW w:w="1392" w:type="dxa"/>
            <w:tcBorders>
              <w:top w:val="single" w:sz="18" w:space="0" w:color="auto"/>
            </w:tcBorders>
            <w:shd w:val="clear" w:color="auto" w:fill="auto"/>
            <w:noWrap/>
            <w:hideMark/>
          </w:tcPr>
          <w:p w14:paraId="7BEFDAAA"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7 yıl</w:t>
            </w:r>
          </w:p>
        </w:tc>
        <w:tc>
          <w:tcPr>
            <w:tcW w:w="1449" w:type="dxa"/>
            <w:tcBorders>
              <w:top w:val="single" w:sz="18" w:space="0" w:color="auto"/>
              <w:right w:val="single" w:sz="4" w:space="0" w:color="auto"/>
            </w:tcBorders>
            <w:shd w:val="clear" w:color="auto" w:fill="auto"/>
            <w:noWrap/>
            <w:hideMark/>
          </w:tcPr>
          <w:p w14:paraId="3BA4AAB0"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 xml:space="preserve">9 yıl </w:t>
            </w:r>
          </w:p>
        </w:tc>
      </w:tr>
      <w:tr w:rsidR="00140478" w:rsidRPr="00631578" w14:paraId="04D39350" w14:textId="77777777" w:rsidTr="009B47D2">
        <w:trPr>
          <w:trHeight w:val="20"/>
          <w:jc w:val="center"/>
        </w:trPr>
        <w:tc>
          <w:tcPr>
            <w:tcW w:w="1245" w:type="dxa"/>
            <w:tcBorders>
              <w:left w:val="single" w:sz="4" w:space="0" w:color="auto"/>
            </w:tcBorders>
            <w:shd w:val="clear" w:color="auto" w:fill="auto"/>
            <w:hideMark/>
          </w:tcPr>
          <w:p w14:paraId="04F6E6A0"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Minimum</w:t>
            </w:r>
          </w:p>
        </w:tc>
        <w:tc>
          <w:tcPr>
            <w:tcW w:w="1286" w:type="dxa"/>
            <w:shd w:val="clear" w:color="auto" w:fill="auto"/>
            <w:noWrap/>
            <w:hideMark/>
          </w:tcPr>
          <w:p w14:paraId="0EFA47BE"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 yıl</w:t>
            </w:r>
          </w:p>
        </w:tc>
        <w:tc>
          <w:tcPr>
            <w:tcW w:w="1236" w:type="dxa"/>
            <w:shd w:val="clear" w:color="auto" w:fill="auto"/>
            <w:noWrap/>
            <w:hideMark/>
          </w:tcPr>
          <w:p w14:paraId="329EFFAB"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6 ay</w:t>
            </w:r>
          </w:p>
        </w:tc>
        <w:tc>
          <w:tcPr>
            <w:tcW w:w="1313" w:type="dxa"/>
            <w:shd w:val="clear" w:color="auto" w:fill="auto"/>
            <w:noWrap/>
            <w:hideMark/>
          </w:tcPr>
          <w:p w14:paraId="18C30D14"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 ay</w:t>
            </w:r>
          </w:p>
        </w:tc>
        <w:tc>
          <w:tcPr>
            <w:tcW w:w="1320" w:type="dxa"/>
            <w:shd w:val="clear" w:color="auto" w:fill="auto"/>
            <w:noWrap/>
            <w:hideMark/>
          </w:tcPr>
          <w:p w14:paraId="0DD97676"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 ay</w:t>
            </w:r>
          </w:p>
        </w:tc>
        <w:tc>
          <w:tcPr>
            <w:tcW w:w="1392" w:type="dxa"/>
            <w:shd w:val="clear" w:color="auto" w:fill="auto"/>
            <w:noWrap/>
            <w:hideMark/>
          </w:tcPr>
          <w:p w14:paraId="6AA23733"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 yıl</w:t>
            </w:r>
          </w:p>
        </w:tc>
        <w:tc>
          <w:tcPr>
            <w:tcW w:w="1449" w:type="dxa"/>
            <w:tcBorders>
              <w:right w:val="single" w:sz="4" w:space="0" w:color="auto"/>
            </w:tcBorders>
            <w:shd w:val="clear" w:color="auto" w:fill="auto"/>
            <w:noWrap/>
            <w:hideMark/>
          </w:tcPr>
          <w:p w14:paraId="6C2C916A"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 ay</w:t>
            </w:r>
          </w:p>
        </w:tc>
      </w:tr>
      <w:tr w:rsidR="00140478" w:rsidRPr="00631578" w14:paraId="551A791A" w14:textId="77777777" w:rsidTr="009B47D2">
        <w:trPr>
          <w:trHeight w:val="20"/>
          <w:jc w:val="center"/>
        </w:trPr>
        <w:tc>
          <w:tcPr>
            <w:tcW w:w="1245" w:type="dxa"/>
            <w:tcBorders>
              <w:left w:val="single" w:sz="4" w:space="0" w:color="auto"/>
              <w:bottom w:val="single" w:sz="4" w:space="0" w:color="auto"/>
            </w:tcBorders>
            <w:shd w:val="clear" w:color="auto" w:fill="auto"/>
            <w:hideMark/>
          </w:tcPr>
          <w:p w14:paraId="43C704A8"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Maximum</w:t>
            </w:r>
          </w:p>
        </w:tc>
        <w:tc>
          <w:tcPr>
            <w:tcW w:w="1286" w:type="dxa"/>
            <w:tcBorders>
              <w:bottom w:val="single" w:sz="4" w:space="0" w:color="auto"/>
            </w:tcBorders>
            <w:shd w:val="clear" w:color="auto" w:fill="auto"/>
            <w:noWrap/>
            <w:hideMark/>
          </w:tcPr>
          <w:p w14:paraId="450A7B65"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 xml:space="preserve">15 yıldan fazla </w:t>
            </w:r>
          </w:p>
        </w:tc>
        <w:tc>
          <w:tcPr>
            <w:tcW w:w="1236" w:type="dxa"/>
            <w:tcBorders>
              <w:bottom w:val="single" w:sz="4" w:space="0" w:color="auto"/>
            </w:tcBorders>
            <w:shd w:val="clear" w:color="auto" w:fill="auto"/>
            <w:noWrap/>
            <w:hideMark/>
          </w:tcPr>
          <w:p w14:paraId="3E2CADC7"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15 yıldan fazla</w:t>
            </w:r>
          </w:p>
        </w:tc>
        <w:tc>
          <w:tcPr>
            <w:tcW w:w="1313" w:type="dxa"/>
            <w:tcBorders>
              <w:bottom w:val="single" w:sz="4" w:space="0" w:color="auto"/>
            </w:tcBorders>
            <w:shd w:val="clear" w:color="auto" w:fill="auto"/>
            <w:noWrap/>
            <w:hideMark/>
          </w:tcPr>
          <w:p w14:paraId="53138E33"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6 yıl</w:t>
            </w:r>
          </w:p>
        </w:tc>
        <w:tc>
          <w:tcPr>
            <w:tcW w:w="1320" w:type="dxa"/>
            <w:tcBorders>
              <w:bottom w:val="single" w:sz="4" w:space="0" w:color="auto"/>
            </w:tcBorders>
            <w:shd w:val="clear" w:color="auto" w:fill="auto"/>
            <w:noWrap/>
            <w:hideMark/>
          </w:tcPr>
          <w:p w14:paraId="30430B60"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 xml:space="preserve">15 yıldan fazla </w:t>
            </w:r>
          </w:p>
        </w:tc>
        <w:tc>
          <w:tcPr>
            <w:tcW w:w="1392" w:type="dxa"/>
            <w:tcBorders>
              <w:bottom w:val="single" w:sz="4" w:space="0" w:color="auto"/>
            </w:tcBorders>
            <w:shd w:val="clear" w:color="auto" w:fill="auto"/>
            <w:noWrap/>
            <w:hideMark/>
          </w:tcPr>
          <w:p w14:paraId="17183B58"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 xml:space="preserve">15 yıldan fazla </w:t>
            </w:r>
          </w:p>
        </w:tc>
        <w:tc>
          <w:tcPr>
            <w:tcW w:w="1449" w:type="dxa"/>
            <w:tcBorders>
              <w:bottom w:val="single" w:sz="4" w:space="0" w:color="auto"/>
              <w:right w:val="single" w:sz="4" w:space="0" w:color="auto"/>
            </w:tcBorders>
            <w:shd w:val="clear" w:color="auto" w:fill="auto"/>
            <w:noWrap/>
            <w:hideMark/>
          </w:tcPr>
          <w:p w14:paraId="17A94DCD"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 xml:space="preserve">15 yıldan fazla </w:t>
            </w:r>
          </w:p>
        </w:tc>
      </w:tr>
      <w:tr w:rsidR="00140478" w:rsidRPr="00631578" w14:paraId="68B646AD" w14:textId="77777777" w:rsidTr="009B47D2">
        <w:trPr>
          <w:trHeight w:val="20"/>
          <w:jc w:val="center"/>
        </w:trPr>
        <w:tc>
          <w:tcPr>
            <w:tcW w:w="1245" w:type="dxa"/>
            <w:tcBorders>
              <w:left w:val="single" w:sz="4" w:space="0" w:color="auto"/>
              <w:bottom w:val="single" w:sz="18" w:space="0" w:color="auto"/>
            </w:tcBorders>
            <w:shd w:val="clear" w:color="auto" w:fill="auto"/>
            <w:vAlign w:val="bottom"/>
            <w:hideMark/>
          </w:tcPr>
          <w:p w14:paraId="73A4CD28" w14:textId="77777777" w:rsidR="00140478" w:rsidRPr="00631578" w:rsidRDefault="001404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N</w:t>
            </w:r>
          </w:p>
        </w:tc>
        <w:tc>
          <w:tcPr>
            <w:tcW w:w="1286" w:type="dxa"/>
            <w:tcBorders>
              <w:bottom w:val="single" w:sz="18" w:space="0" w:color="auto"/>
            </w:tcBorders>
            <w:shd w:val="clear" w:color="auto" w:fill="auto"/>
            <w:noWrap/>
            <w:vAlign w:val="center"/>
            <w:hideMark/>
          </w:tcPr>
          <w:p w14:paraId="145F7B42"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302</w:t>
            </w:r>
          </w:p>
        </w:tc>
        <w:tc>
          <w:tcPr>
            <w:tcW w:w="1236" w:type="dxa"/>
            <w:tcBorders>
              <w:bottom w:val="single" w:sz="18" w:space="0" w:color="auto"/>
            </w:tcBorders>
            <w:shd w:val="clear" w:color="auto" w:fill="auto"/>
            <w:noWrap/>
            <w:vAlign w:val="center"/>
            <w:hideMark/>
          </w:tcPr>
          <w:p w14:paraId="2E08530B"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302</w:t>
            </w:r>
          </w:p>
        </w:tc>
        <w:tc>
          <w:tcPr>
            <w:tcW w:w="1313" w:type="dxa"/>
            <w:tcBorders>
              <w:bottom w:val="single" w:sz="18" w:space="0" w:color="auto"/>
            </w:tcBorders>
            <w:shd w:val="clear" w:color="auto" w:fill="auto"/>
            <w:noWrap/>
            <w:vAlign w:val="center"/>
            <w:hideMark/>
          </w:tcPr>
          <w:p w14:paraId="10668C17"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302</w:t>
            </w:r>
          </w:p>
        </w:tc>
        <w:tc>
          <w:tcPr>
            <w:tcW w:w="1320" w:type="dxa"/>
            <w:tcBorders>
              <w:bottom w:val="single" w:sz="18" w:space="0" w:color="auto"/>
            </w:tcBorders>
            <w:shd w:val="clear" w:color="auto" w:fill="auto"/>
            <w:noWrap/>
            <w:vAlign w:val="center"/>
            <w:hideMark/>
          </w:tcPr>
          <w:p w14:paraId="4918FF95"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302</w:t>
            </w:r>
          </w:p>
        </w:tc>
        <w:tc>
          <w:tcPr>
            <w:tcW w:w="1392" w:type="dxa"/>
            <w:tcBorders>
              <w:bottom w:val="single" w:sz="18" w:space="0" w:color="auto"/>
            </w:tcBorders>
            <w:shd w:val="clear" w:color="auto" w:fill="auto"/>
            <w:noWrap/>
            <w:vAlign w:val="center"/>
            <w:hideMark/>
          </w:tcPr>
          <w:p w14:paraId="5F11DDEE"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302</w:t>
            </w:r>
          </w:p>
        </w:tc>
        <w:tc>
          <w:tcPr>
            <w:tcW w:w="1449" w:type="dxa"/>
            <w:tcBorders>
              <w:bottom w:val="single" w:sz="18" w:space="0" w:color="auto"/>
              <w:right w:val="single" w:sz="4" w:space="0" w:color="auto"/>
            </w:tcBorders>
            <w:shd w:val="clear" w:color="auto" w:fill="auto"/>
            <w:noWrap/>
            <w:vAlign w:val="center"/>
            <w:hideMark/>
          </w:tcPr>
          <w:p w14:paraId="4B7BD564" w14:textId="77777777" w:rsidR="00140478" w:rsidRPr="00631578" w:rsidRDefault="00140478" w:rsidP="00667C12">
            <w:pPr>
              <w:spacing w:after="0" w:line="240" w:lineRule="auto"/>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302</w:t>
            </w:r>
          </w:p>
        </w:tc>
      </w:tr>
    </w:tbl>
    <w:p w14:paraId="33C24386" w14:textId="77777777" w:rsidR="00140478" w:rsidRPr="00631578" w:rsidRDefault="00140478" w:rsidP="001C3DF0">
      <w:pPr>
        <w:autoSpaceDE w:val="0"/>
        <w:autoSpaceDN w:val="0"/>
        <w:adjustRightInd w:val="0"/>
        <w:spacing w:after="0" w:line="240" w:lineRule="auto"/>
        <w:rPr>
          <w:rFonts w:ascii="Times New Roman" w:hAnsi="Times New Roman" w:cs="Times New Roman"/>
          <w:b/>
          <w:bCs/>
          <w:sz w:val="18"/>
          <w:szCs w:val="18"/>
        </w:rPr>
      </w:pPr>
    </w:p>
    <w:p w14:paraId="6F5DA0AD" w14:textId="042B022D" w:rsidR="008C6B82" w:rsidRDefault="008C6B82" w:rsidP="008C6B82">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TV</w:t>
      </w:r>
      <w:r>
        <w:rPr>
          <w:rFonts w:ascii="Times New Roman" w:hAnsi="Times New Roman" w:cs="Times New Roman"/>
          <w:sz w:val="24"/>
          <w:szCs w:val="24"/>
        </w:rPr>
        <w:t>’</w:t>
      </w:r>
      <w:r w:rsidRPr="00491298">
        <w:rPr>
          <w:rFonts w:ascii="Times New Roman" w:hAnsi="Times New Roman" w:cs="Times New Roman"/>
          <w:sz w:val="24"/>
          <w:szCs w:val="24"/>
        </w:rPr>
        <w:t xml:space="preserve">lerin tam teknik eskimesinin 10 yılda gerçekleştiğini düşünen tüketicilerin TV ürünleri kullanım süreleri </w:t>
      </w:r>
      <w:r w:rsidR="009F25D4">
        <w:rPr>
          <w:rFonts w:ascii="Times New Roman" w:hAnsi="Times New Roman" w:cs="Times New Roman"/>
          <w:sz w:val="24"/>
          <w:szCs w:val="24"/>
        </w:rPr>
        <w:t xml:space="preserve">ağırlıklı olarak </w:t>
      </w:r>
      <w:r w:rsidRPr="00491298">
        <w:rPr>
          <w:rFonts w:ascii="Times New Roman" w:hAnsi="Times New Roman" w:cs="Times New Roman"/>
          <w:sz w:val="24"/>
          <w:szCs w:val="24"/>
        </w:rPr>
        <w:t xml:space="preserve">9 yıldır. Tam teknik eskime </w:t>
      </w:r>
      <w:r>
        <w:rPr>
          <w:rFonts w:ascii="Times New Roman" w:hAnsi="Times New Roman" w:cs="Times New Roman"/>
          <w:sz w:val="24"/>
          <w:szCs w:val="24"/>
        </w:rPr>
        <w:t xml:space="preserve">süresi </w:t>
      </w:r>
      <w:r w:rsidRPr="00491298">
        <w:rPr>
          <w:rFonts w:ascii="Times New Roman" w:hAnsi="Times New Roman" w:cs="Times New Roman"/>
          <w:sz w:val="24"/>
          <w:szCs w:val="24"/>
        </w:rPr>
        <w:t>(</w:t>
      </w:r>
      <w:r>
        <w:rPr>
          <w:rFonts w:ascii="Times New Roman" w:hAnsi="Times New Roman" w:cs="Times New Roman"/>
          <w:sz w:val="24"/>
          <w:szCs w:val="24"/>
        </w:rPr>
        <w:t>m</w:t>
      </w:r>
      <w:r w:rsidRPr="00491298">
        <w:rPr>
          <w:rFonts w:ascii="Times New Roman" w:hAnsi="Times New Roman" w:cs="Times New Roman"/>
          <w:sz w:val="24"/>
          <w:szCs w:val="24"/>
        </w:rPr>
        <w:t>aksimum kullanım süresi)</w:t>
      </w:r>
      <w:r>
        <w:rPr>
          <w:rFonts w:ascii="Times New Roman" w:hAnsi="Times New Roman" w:cs="Times New Roman"/>
          <w:sz w:val="24"/>
          <w:szCs w:val="24"/>
        </w:rPr>
        <w:t xml:space="preserve"> </w:t>
      </w:r>
      <w:r w:rsidRPr="00491298">
        <w:rPr>
          <w:rFonts w:ascii="Times New Roman" w:hAnsi="Times New Roman" w:cs="Times New Roman"/>
          <w:sz w:val="24"/>
          <w:szCs w:val="24"/>
        </w:rPr>
        <w:t xml:space="preserve">ile gerçek kullanım süreleri arasındaki farkı değerlendirmek için yapılan </w:t>
      </w:r>
      <w:proofErr w:type="spellStart"/>
      <w:r w:rsidRPr="00491298">
        <w:rPr>
          <w:rFonts w:ascii="Times New Roman" w:hAnsi="Times New Roman" w:cs="Times New Roman"/>
          <w:sz w:val="24"/>
          <w:szCs w:val="24"/>
        </w:rPr>
        <w:t>Wilcoxon</w:t>
      </w:r>
      <w:proofErr w:type="spellEnd"/>
      <w:r w:rsidRPr="00491298">
        <w:rPr>
          <w:rFonts w:ascii="Times New Roman" w:hAnsi="Times New Roman" w:cs="Times New Roman"/>
          <w:sz w:val="24"/>
          <w:szCs w:val="24"/>
        </w:rPr>
        <w:t xml:space="preserve"> bağımlı örneklem testi farkın istatistiksel olarak anlamlı olduğunu göstermiştir (p&lt;0,01)</w:t>
      </w:r>
      <w:r w:rsidR="005B188E">
        <w:rPr>
          <w:rFonts w:ascii="Times New Roman" w:hAnsi="Times New Roman" w:cs="Times New Roman"/>
          <w:sz w:val="24"/>
          <w:szCs w:val="24"/>
        </w:rPr>
        <w:t>.</w:t>
      </w:r>
      <w:r>
        <w:rPr>
          <w:rFonts w:ascii="Times New Roman" w:hAnsi="Times New Roman" w:cs="Times New Roman"/>
          <w:sz w:val="24"/>
          <w:szCs w:val="24"/>
        </w:rPr>
        <w:t xml:space="preserve"> </w:t>
      </w:r>
    </w:p>
    <w:p w14:paraId="75E9EE40" w14:textId="00FF2070" w:rsidR="008C6B82" w:rsidRPr="00491298" w:rsidRDefault="008C6B82" w:rsidP="008C6B82">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 xml:space="preserve">Tablo 6’da bireylerin “eskiyen” televizyonlarını elden çıkarma yöntemleri ve elden çıkarılan televizyonların durumu hakkında frekans dağılımları sunulmuştur. Katılımcıların </w:t>
      </w:r>
      <w:r w:rsidRPr="00491298">
        <w:rPr>
          <w:rFonts w:ascii="Times New Roman" w:hAnsi="Times New Roman" w:cs="Times New Roman"/>
          <w:sz w:val="24"/>
          <w:szCs w:val="24"/>
        </w:rPr>
        <w:lastRenderedPageBreak/>
        <w:t>yaklaşık %60’</w:t>
      </w:r>
      <w:r w:rsidR="009F25D4">
        <w:rPr>
          <w:rFonts w:ascii="Times New Roman" w:hAnsi="Times New Roman" w:cs="Times New Roman"/>
          <w:sz w:val="24"/>
          <w:szCs w:val="24"/>
        </w:rPr>
        <w:t>ı</w:t>
      </w:r>
      <w:r w:rsidRPr="00491298">
        <w:rPr>
          <w:rFonts w:ascii="Times New Roman" w:hAnsi="Times New Roman" w:cs="Times New Roman"/>
          <w:sz w:val="24"/>
          <w:szCs w:val="24"/>
        </w:rPr>
        <w:t xml:space="preserve"> iyi durumda olan/</w:t>
      </w:r>
      <w:r w:rsidR="005B188E">
        <w:rPr>
          <w:rFonts w:ascii="Times New Roman" w:hAnsi="Times New Roman" w:cs="Times New Roman"/>
          <w:sz w:val="24"/>
          <w:szCs w:val="24"/>
        </w:rPr>
        <w:t xml:space="preserve"> </w:t>
      </w:r>
      <w:r w:rsidRPr="00491298">
        <w:rPr>
          <w:rFonts w:ascii="Times New Roman" w:hAnsi="Times New Roman" w:cs="Times New Roman"/>
          <w:sz w:val="24"/>
          <w:szCs w:val="24"/>
        </w:rPr>
        <w:t>halen kullanılabilir televizyonlarını elden çıkardığını belirtmiştir. Katılımcıların yalnızca %17’si</w:t>
      </w:r>
      <w:r>
        <w:rPr>
          <w:rFonts w:ascii="Times New Roman" w:hAnsi="Times New Roman" w:cs="Times New Roman"/>
          <w:sz w:val="24"/>
          <w:szCs w:val="24"/>
        </w:rPr>
        <w:t xml:space="preserve"> </w:t>
      </w:r>
      <w:r w:rsidRPr="00491298">
        <w:rPr>
          <w:rFonts w:ascii="Times New Roman" w:hAnsi="Times New Roman" w:cs="Times New Roman"/>
          <w:sz w:val="24"/>
          <w:szCs w:val="24"/>
        </w:rPr>
        <w:t>ürünü elden çıkarmak için tamamen kullanılamaz hale gelmesini beklemiştir. Buradan da anlaşılacağı üzere genel olarak bireylerin TV değiştirme motivasyonları tam teknik eskimeden önce doğmaktadır. Cep telefonlarından farklı olarak elden çıkarılan TV’lerin çöpe atılma oranları ve çevreye zarar verme ihtimalleri çok daha yüksektir (yaklaşık</w:t>
      </w:r>
      <w:r w:rsidR="005B188E">
        <w:rPr>
          <w:rFonts w:ascii="Times New Roman" w:hAnsi="Times New Roman" w:cs="Times New Roman"/>
          <w:sz w:val="24"/>
          <w:szCs w:val="24"/>
        </w:rPr>
        <w:t xml:space="preserve"> </w:t>
      </w:r>
      <w:r w:rsidRPr="00491298">
        <w:rPr>
          <w:rFonts w:ascii="Times New Roman" w:hAnsi="Times New Roman" w:cs="Times New Roman"/>
          <w:sz w:val="24"/>
          <w:szCs w:val="24"/>
        </w:rPr>
        <w:t>%11)</w:t>
      </w:r>
      <w:r w:rsidR="005B188E">
        <w:rPr>
          <w:rFonts w:ascii="Times New Roman" w:hAnsi="Times New Roman" w:cs="Times New Roman"/>
          <w:sz w:val="24"/>
          <w:szCs w:val="24"/>
        </w:rPr>
        <w:t>.</w:t>
      </w:r>
      <w:r>
        <w:rPr>
          <w:rFonts w:ascii="Times New Roman" w:hAnsi="Times New Roman" w:cs="Times New Roman"/>
          <w:sz w:val="24"/>
          <w:szCs w:val="24"/>
        </w:rPr>
        <w:t xml:space="preserve"> </w:t>
      </w:r>
    </w:p>
    <w:p w14:paraId="63FBC169" w14:textId="678053A3" w:rsidR="00140478" w:rsidRPr="00777530" w:rsidRDefault="00140478" w:rsidP="00575E0A">
      <w:pPr>
        <w:autoSpaceDE w:val="0"/>
        <w:autoSpaceDN w:val="0"/>
        <w:adjustRightInd w:val="0"/>
        <w:spacing w:after="0" w:line="240" w:lineRule="auto"/>
        <w:jc w:val="center"/>
        <w:rPr>
          <w:rFonts w:ascii="Times New Roman" w:hAnsi="Times New Roman" w:cs="Times New Roman"/>
          <w:sz w:val="24"/>
          <w:szCs w:val="24"/>
        </w:rPr>
      </w:pPr>
      <w:r w:rsidRPr="00777530">
        <w:rPr>
          <w:rFonts w:ascii="Times New Roman" w:hAnsi="Times New Roman" w:cs="Times New Roman"/>
          <w:sz w:val="24"/>
          <w:szCs w:val="24"/>
        </w:rPr>
        <w:t xml:space="preserve">Tablo </w:t>
      </w:r>
      <w:r w:rsidR="00777530" w:rsidRPr="00777530">
        <w:rPr>
          <w:rFonts w:ascii="Times New Roman" w:hAnsi="Times New Roman" w:cs="Times New Roman"/>
          <w:sz w:val="24"/>
          <w:szCs w:val="24"/>
        </w:rPr>
        <w:t xml:space="preserve">6. </w:t>
      </w:r>
      <w:r w:rsidRPr="00777530">
        <w:rPr>
          <w:rFonts w:ascii="Times New Roman" w:hAnsi="Times New Roman" w:cs="Times New Roman"/>
          <w:sz w:val="24"/>
          <w:szCs w:val="24"/>
        </w:rPr>
        <w:t xml:space="preserve">Bir </w:t>
      </w:r>
      <w:r w:rsidR="00777530" w:rsidRPr="00777530">
        <w:rPr>
          <w:rFonts w:ascii="Times New Roman" w:hAnsi="Times New Roman" w:cs="Times New Roman"/>
          <w:sz w:val="24"/>
          <w:szCs w:val="24"/>
        </w:rPr>
        <w:t xml:space="preserve">Önceki </w:t>
      </w:r>
      <w:r w:rsidRPr="00777530">
        <w:rPr>
          <w:rFonts w:ascii="Times New Roman" w:hAnsi="Times New Roman" w:cs="Times New Roman"/>
          <w:sz w:val="24"/>
          <w:szCs w:val="24"/>
        </w:rPr>
        <w:t xml:space="preserve">TV’nin </w:t>
      </w:r>
      <w:r w:rsidR="00777530" w:rsidRPr="00777530">
        <w:rPr>
          <w:rFonts w:ascii="Times New Roman" w:hAnsi="Times New Roman" w:cs="Times New Roman"/>
          <w:sz w:val="24"/>
          <w:szCs w:val="24"/>
        </w:rPr>
        <w:t xml:space="preserve">Elden Çıkarılma Şekli </w:t>
      </w:r>
      <w:r w:rsidR="00777530">
        <w:rPr>
          <w:rFonts w:ascii="Times New Roman" w:hAnsi="Times New Roman" w:cs="Times New Roman"/>
          <w:sz w:val="24"/>
          <w:szCs w:val="24"/>
        </w:rPr>
        <w:t>v</w:t>
      </w:r>
      <w:r w:rsidR="00777530" w:rsidRPr="00777530">
        <w:rPr>
          <w:rFonts w:ascii="Times New Roman" w:hAnsi="Times New Roman" w:cs="Times New Roman"/>
          <w:sz w:val="24"/>
          <w:szCs w:val="24"/>
        </w:rPr>
        <w:t>e Durumu</w:t>
      </w:r>
    </w:p>
    <w:tbl>
      <w:tblPr>
        <w:tblW w:w="85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77"/>
        <w:gridCol w:w="992"/>
        <w:gridCol w:w="3544"/>
        <w:gridCol w:w="992"/>
      </w:tblGrid>
      <w:tr w:rsidR="00140478" w:rsidRPr="00631578" w14:paraId="1D408E9F" w14:textId="77777777" w:rsidTr="00575E0A">
        <w:trPr>
          <w:trHeight w:val="20"/>
          <w:jc w:val="center"/>
        </w:trPr>
        <w:tc>
          <w:tcPr>
            <w:tcW w:w="2977" w:type="dxa"/>
            <w:tcBorders>
              <w:top w:val="single" w:sz="18" w:space="0" w:color="000000"/>
              <w:left w:val="single" w:sz="4" w:space="0" w:color="auto"/>
              <w:bottom w:val="single" w:sz="4" w:space="0" w:color="auto"/>
              <w:right w:val="single" w:sz="16" w:space="0" w:color="000000"/>
            </w:tcBorders>
            <w:shd w:val="clear" w:color="auto" w:fill="FFFFFF"/>
            <w:vAlign w:val="center"/>
          </w:tcPr>
          <w:p w14:paraId="4C37CB2F"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b/>
                <w:bCs/>
                <w:color w:val="000000"/>
                <w:sz w:val="18"/>
                <w:szCs w:val="18"/>
              </w:rPr>
            </w:pPr>
            <w:r w:rsidRPr="00631578">
              <w:rPr>
                <w:rFonts w:ascii="Times New Roman" w:hAnsi="Times New Roman" w:cs="Times New Roman"/>
                <w:b/>
                <w:bCs/>
                <w:color w:val="000000"/>
                <w:sz w:val="18"/>
                <w:szCs w:val="18"/>
              </w:rPr>
              <w:t xml:space="preserve">Elden Çıkarma Yöntemi </w:t>
            </w:r>
          </w:p>
        </w:tc>
        <w:tc>
          <w:tcPr>
            <w:tcW w:w="992" w:type="dxa"/>
            <w:tcBorders>
              <w:top w:val="single" w:sz="18" w:space="0" w:color="000000"/>
              <w:bottom w:val="single" w:sz="4" w:space="0" w:color="auto"/>
            </w:tcBorders>
            <w:shd w:val="clear" w:color="auto" w:fill="FFFFFF"/>
          </w:tcPr>
          <w:p w14:paraId="137AB573" w14:textId="77777777" w:rsidR="00140478" w:rsidRPr="00631578" w:rsidRDefault="00140478" w:rsidP="009B47D2">
            <w:pPr>
              <w:autoSpaceDE w:val="0"/>
              <w:autoSpaceDN w:val="0"/>
              <w:adjustRightInd w:val="0"/>
              <w:spacing w:after="0" w:line="240" w:lineRule="auto"/>
              <w:ind w:left="62" w:right="62"/>
              <w:jc w:val="center"/>
              <w:rPr>
                <w:rFonts w:ascii="Times New Roman" w:hAnsi="Times New Roman" w:cs="Times New Roman"/>
                <w:b/>
                <w:bCs/>
                <w:color w:val="000000"/>
                <w:sz w:val="18"/>
                <w:szCs w:val="18"/>
              </w:rPr>
            </w:pPr>
            <w:r w:rsidRPr="00631578">
              <w:rPr>
                <w:rFonts w:ascii="Times New Roman" w:hAnsi="Times New Roman" w:cs="Times New Roman"/>
                <w:b/>
                <w:bCs/>
                <w:color w:val="000000"/>
                <w:sz w:val="18"/>
                <w:szCs w:val="18"/>
              </w:rPr>
              <w:t>Yüzde</w:t>
            </w:r>
          </w:p>
        </w:tc>
        <w:tc>
          <w:tcPr>
            <w:tcW w:w="3544" w:type="dxa"/>
            <w:tcBorders>
              <w:top w:val="single" w:sz="18" w:space="0" w:color="000000"/>
              <w:bottom w:val="single" w:sz="4" w:space="0" w:color="auto"/>
            </w:tcBorders>
            <w:shd w:val="clear" w:color="auto" w:fill="FFFFFF"/>
            <w:vAlign w:val="center"/>
          </w:tcPr>
          <w:p w14:paraId="658FBB6A"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b/>
                <w:bCs/>
                <w:color w:val="000000"/>
                <w:sz w:val="18"/>
                <w:szCs w:val="18"/>
              </w:rPr>
            </w:pPr>
            <w:r w:rsidRPr="00631578">
              <w:rPr>
                <w:rFonts w:ascii="Times New Roman" w:hAnsi="Times New Roman" w:cs="Times New Roman"/>
                <w:b/>
                <w:bCs/>
                <w:sz w:val="18"/>
                <w:szCs w:val="18"/>
              </w:rPr>
              <w:t>Elden çıkarıldığında ürünün durumu</w:t>
            </w:r>
          </w:p>
        </w:tc>
        <w:tc>
          <w:tcPr>
            <w:tcW w:w="992" w:type="dxa"/>
            <w:tcBorders>
              <w:top w:val="single" w:sz="18" w:space="0" w:color="000000"/>
              <w:bottom w:val="single" w:sz="4" w:space="0" w:color="auto"/>
              <w:right w:val="single" w:sz="4" w:space="0" w:color="auto"/>
            </w:tcBorders>
            <w:shd w:val="clear" w:color="auto" w:fill="FFFFFF"/>
          </w:tcPr>
          <w:p w14:paraId="5615CC04" w14:textId="77777777" w:rsidR="00140478" w:rsidRPr="00631578" w:rsidRDefault="00140478" w:rsidP="009B47D2">
            <w:pPr>
              <w:autoSpaceDE w:val="0"/>
              <w:autoSpaceDN w:val="0"/>
              <w:adjustRightInd w:val="0"/>
              <w:spacing w:after="0" w:line="240" w:lineRule="auto"/>
              <w:ind w:left="62" w:right="62"/>
              <w:jc w:val="center"/>
              <w:rPr>
                <w:rFonts w:ascii="Times New Roman" w:hAnsi="Times New Roman" w:cs="Times New Roman"/>
                <w:b/>
                <w:bCs/>
                <w:color w:val="000000"/>
                <w:sz w:val="18"/>
                <w:szCs w:val="18"/>
              </w:rPr>
            </w:pPr>
            <w:r w:rsidRPr="00631578">
              <w:rPr>
                <w:rFonts w:ascii="Times New Roman" w:hAnsi="Times New Roman" w:cs="Times New Roman"/>
                <w:b/>
                <w:bCs/>
                <w:color w:val="000000"/>
                <w:sz w:val="18"/>
                <w:szCs w:val="18"/>
              </w:rPr>
              <w:t>Yüzde</w:t>
            </w:r>
          </w:p>
        </w:tc>
      </w:tr>
      <w:tr w:rsidR="00140478" w:rsidRPr="00631578" w14:paraId="3FC03727" w14:textId="77777777" w:rsidTr="00575E0A">
        <w:trPr>
          <w:trHeight w:val="20"/>
          <w:jc w:val="center"/>
        </w:trPr>
        <w:tc>
          <w:tcPr>
            <w:tcW w:w="2977" w:type="dxa"/>
            <w:tcBorders>
              <w:top w:val="single" w:sz="4" w:space="0" w:color="auto"/>
              <w:left w:val="single" w:sz="4" w:space="0" w:color="auto"/>
              <w:bottom w:val="single" w:sz="4" w:space="0" w:color="auto"/>
              <w:right w:val="single" w:sz="16" w:space="0" w:color="000000"/>
            </w:tcBorders>
            <w:shd w:val="clear" w:color="auto" w:fill="FFFFFF"/>
            <w:vAlign w:val="center"/>
          </w:tcPr>
          <w:p w14:paraId="50AC2315"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Evde saklama </w:t>
            </w:r>
          </w:p>
        </w:tc>
        <w:tc>
          <w:tcPr>
            <w:tcW w:w="992" w:type="dxa"/>
            <w:tcBorders>
              <w:top w:val="single" w:sz="4" w:space="0" w:color="auto"/>
              <w:bottom w:val="single" w:sz="4" w:space="0" w:color="auto"/>
            </w:tcBorders>
            <w:shd w:val="clear" w:color="auto" w:fill="FFFFFF"/>
          </w:tcPr>
          <w:p w14:paraId="76CAB4BE" w14:textId="77777777" w:rsidR="00140478" w:rsidRPr="00631578" w:rsidRDefault="001404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27,9</w:t>
            </w:r>
          </w:p>
        </w:tc>
        <w:tc>
          <w:tcPr>
            <w:tcW w:w="3544" w:type="dxa"/>
            <w:tcBorders>
              <w:top w:val="single" w:sz="4" w:space="0" w:color="auto"/>
              <w:bottom w:val="single" w:sz="4" w:space="0" w:color="auto"/>
            </w:tcBorders>
            <w:shd w:val="clear" w:color="auto" w:fill="FFFFFF"/>
            <w:vAlign w:val="center"/>
          </w:tcPr>
          <w:p w14:paraId="5984CE3D"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Halen kullanılabilir / iyi durumdaydı</w:t>
            </w:r>
          </w:p>
        </w:tc>
        <w:tc>
          <w:tcPr>
            <w:tcW w:w="992" w:type="dxa"/>
            <w:tcBorders>
              <w:top w:val="single" w:sz="4" w:space="0" w:color="auto"/>
              <w:bottom w:val="single" w:sz="4" w:space="0" w:color="auto"/>
              <w:right w:val="single" w:sz="4" w:space="0" w:color="auto"/>
            </w:tcBorders>
            <w:shd w:val="clear" w:color="auto" w:fill="FFFFFF"/>
          </w:tcPr>
          <w:p w14:paraId="56E8E5AE" w14:textId="77777777" w:rsidR="00140478" w:rsidRPr="00631578" w:rsidRDefault="001404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59,7</w:t>
            </w:r>
          </w:p>
        </w:tc>
      </w:tr>
      <w:tr w:rsidR="00140478" w:rsidRPr="00631578" w14:paraId="6FF0E0B2" w14:textId="77777777" w:rsidTr="00575E0A">
        <w:trPr>
          <w:trHeight w:val="20"/>
          <w:jc w:val="center"/>
        </w:trPr>
        <w:tc>
          <w:tcPr>
            <w:tcW w:w="2977" w:type="dxa"/>
            <w:tcBorders>
              <w:top w:val="single" w:sz="4" w:space="0" w:color="auto"/>
              <w:left w:val="single" w:sz="4" w:space="0" w:color="auto"/>
              <w:bottom w:val="single" w:sz="4" w:space="0" w:color="auto"/>
              <w:right w:val="single" w:sz="16" w:space="0" w:color="000000"/>
            </w:tcBorders>
            <w:shd w:val="clear" w:color="auto" w:fill="FFFFFF"/>
            <w:vAlign w:val="center"/>
          </w:tcPr>
          <w:p w14:paraId="4C109F12"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Çöpe atma</w:t>
            </w:r>
          </w:p>
        </w:tc>
        <w:tc>
          <w:tcPr>
            <w:tcW w:w="992" w:type="dxa"/>
            <w:tcBorders>
              <w:top w:val="single" w:sz="4" w:space="0" w:color="auto"/>
              <w:bottom w:val="single" w:sz="4" w:space="0" w:color="auto"/>
            </w:tcBorders>
            <w:shd w:val="clear" w:color="auto" w:fill="FFFFFF"/>
          </w:tcPr>
          <w:p w14:paraId="34B34F74" w14:textId="77777777" w:rsidR="00140478" w:rsidRPr="00631578" w:rsidRDefault="001404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10,5</w:t>
            </w:r>
          </w:p>
        </w:tc>
        <w:tc>
          <w:tcPr>
            <w:tcW w:w="3544" w:type="dxa"/>
            <w:tcBorders>
              <w:top w:val="single" w:sz="4" w:space="0" w:color="auto"/>
              <w:bottom w:val="single" w:sz="4" w:space="0" w:color="auto"/>
            </w:tcBorders>
            <w:shd w:val="clear" w:color="auto" w:fill="FFFFFF"/>
            <w:vAlign w:val="center"/>
          </w:tcPr>
          <w:p w14:paraId="5DFBEDC7"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Bakıma / tamire ihtiyacı vardı (Arızalı / problemliydi)</w:t>
            </w:r>
          </w:p>
        </w:tc>
        <w:tc>
          <w:tcPr>
            <w:tcW w:w="992" w:type="dxa"/>
            <w:tcBorders>
              <w:top w:val="single" w:sz="4" w:space="0" w:color="auto"/>
              <w:bottom w:val="single" w:sz="4" w:space="0" w:color="auto"/>
              <w:right w:val="single" w:sz="4" w:space="0" w:color="auto"/>
            </w:tcBorders>
            <w:shd w:val="clear" w:color="auto" w:fill="FFFFFF"/>
          </w:tcPr>
          <w:p w14:paraId="24DDE6ED" w14:textId="77777777" w:rsidR="00140478" w:rsidRPr="00631578" w:rsidRDefault="001404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23,3</w:t>
            </w:r>
          </w:p>
        </w:tc>
      </w:tr>
      <w:tr w:rsidR="00140478" w:rsidRPr="00631578" w14:paraId="4DDF6E3A" w14:textId="77777777" w:rsidTr="00575E0A">
        <w:trPr>
          <w:trHeight w:val="20"/>
          <w:jc w:val="center"/>
        </w:trPr>
        <w:tc>
          <w:tcPr>
            <w:tcW w:w="2977" w:type="dxa"/>
            <w:tcBorders>
              <w:top w:val="single" w:sz="4" w:space="0" w:color="auto"/>
              <w:left w:val="single" w:sz="4" w:space="0" w:color="auto"/>
              <w:bottom w:val="single" w:sz="4" w:space="0" w:color="auto"/>
              <w:right w:val="single" w:sz="16" w:space="0" w:color="000000"/>
            </w:tcBorders>
            <w:shd w:val="clear" w:color="auto" w:fill="FFFFFF"/>
            <w:vAlign w:val="center"/>
          </w:tcPr>
          <w:p w14:paraId="06E8FB43"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Geri dönüşüm noktasına götürme </w:t>
            </w:r>
          </w:p>
        </w:tc>
        <w:tc>
          <w:tcPr>
            <w:tcW w:w="992" w:type="dxa"/>
            <w:tcBorders>
              <w:top w:val="single" w:sz="4" w:space="0" w:color="auto"/>
              <w:bottom w:val="single" w:sz="4" w:space="0" w:color="auto"/>
            </w:tcBorders>
            <w:shd w:val="clear" w:color="auto" w:fill="FFFFFF"/>
          </w:tcPr>
          <w:p w14:paraId="32FBF0B7" w14:textId="77777777" w:rsidR="00140478" w:rsidRPr="00631578" w:rsidRDefault="001404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5,9</w:t>
            </w:r>
          </w:p>
        </w:tc>
        <w:tc>
          <w:tcPr>
            <w:tcW w:w="3544" w:type="dxa"/>
            <w:tcBorders>
              <w:top w:val="single" w:sz="4" w:space="0" w:color="auto"/>
              <w:bottom w:val="single" w:sz="4" w:space="0" w:color="auto"/>
            </w:tcBorders>
            <w:shd w:val="clear" w:color="auto" w:fill="FFFFFF"/>
            <w:vAlign w:val="center"/>
          </w:tcPr>
          <w:p w14:paraId="064E58E0"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Tamir edilemeyecek kadar kötü / kullanılamayacak durumdaydı</w:t>
            </w:r>
          </w:p>
        </w:tc>
        <w:tc>
          <w:tcPr>
            <w:tcW w:w="992" w:type="dxa"/>
            <w:tcBorders>
              <w:top w:val="single" w:sz="4" w:space="0" w:color="auto"/>
              <w:bottom w:val="single" w:sz="4" w:space="0" w:color="auto"/>
              <w:right w:val="single" w:sz="4" w:space="0" w:color="auto"/>
            </w:tcBorders>
            <w:shd w:val="clear" w:color="auto" w:fill="FFFFFF"/>
          </w:tcPr>
          <w:p w14:paraId="06B44C4A" w14:textId="77777777" w:rsidR="00140478" w:rsidRPr="00631578" w:rsidRDefault="001404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17,0</w:t>
            </w:r>
          </w:p>
        </w:tc>
      </w:tr>
      <w:tr w:rsidR="00140478" w:rsidRPr="00631578" w14:paraId="24D2B95B" w14:textId="77777777" w:rsidTr="00575E0A">
        <w:trPr>
          <w:trHeight w:val="20"/>
          <w:jc w:val="center"/>
        </w:trPr>
        <w:tc>
          <w:tcPr>
            <w:tcW w:w="2977" w:type="dxa"/>
            <w:tcBorders>
              <w:top w:val="single" w:sz="4" w:space="0" w:color="auto"/>
              <w:left w:val="single" w:sz="4" w:space="0" w:color="auto"/>
              <w:bottom w:val="single" w:sz="4" w:space="0" w:color="auto"/>
              <w:right w:val="single" w:sz="16" w:space="0" w:color="000000"/>
            </w:tcBorders>
            <w:shd w:val="clear" w:color="auto" w:fill="FFFFFF"/>
            <w:vAlign w:val="center"/>
          </w:tcPr>
          <w:p w14:paraId="0F947B85"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Başkasına verme /bağışlama</w:t>
            </w:r>
          </w:p>
        </w:tc>
        <w:tc>
          <w:tcPr>
            <w:tcW w:w="992" w:type="dxa"/>
            <w:tcBorders>
              <w:top w:val="single" w:sz="4" w:space="0" w:color="auto"/>
              <w:bottom w:val="single" w:sz="4" w:space="0" w:color="auto"/>
            </w:tcBorders>
            <w:shd w:val="clear" w:color="auto" w:fill="FFFFFF"/>
          </w:tcPr>
          <w:p w14:paraId="4E5345A1" w14:textId="77777777" w:rsidR="00140478" w:rsidRPr="00631578" w:rsidRDefault="001404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33,1</w:t>
            </w:r>
          </w:p>
        </w:tc>
        <w:tc>
          <w:tcPr>
            <w:tcW w:w="3544" w:type="dxa"/>
            <w:tcBorders>
              <w:top w:val="single" w:sz="4" w:space="0" w:color="auto"/>
              <w:bottom w:val="single" w:sz="4" w:space="0" w:color="auto"/>
            </w:tcBorders>
            <w:shd w:val="clear" w:color="auto" w:fill="FFFFFF"/>
            <w:vAlign w:val="center"/>
          </w:tcPr>
          <w:p w14:paraId="6BA300AF"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Toplam</w:t>
            </w:r>
          </w:p>
        </w:tc>
        <w:tc>
          <w:tcPr>
            <w:tcW w:w="992" w:type="dxa"/>
            <w:tcBorders>
              <w:top w:val="single" w:sz="4" w:space="0" w:color="auto"/>
              <w:bottom w:val="single" w:sz="4" w:space="0" w:color="auto"/>
              <w:right w:val="single" w:sz="4" w:space="0" w:color="auto"/>
            </w:tcBorders>
            <w:shd w:val="clear" w:color="auto" w:fill="FFFFFF"/>
          </w:tcPr>
          <w:p w14:paraId="675E398D" w14:textId="77777777" w:rsidR="00140478" w:rsidRPr="00631578" w:rsidRDefault="001404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100</w:t>
            </w:r>
          </w:p>
        </w:tc>
      </w:tr>
      <w:tr w:rsidR="00140478" w:rsidRPr="00631578" w14:paraId="7A1D1C36" w14:textId="77777777" w:rsidTr="00575E0A">
        <w:trPr>
          <w:trHeight w:val="20"/>
          <w:jc w:val="center"/>
        </w:trPr>
        <w:tc>
          <w:tcPr>
            <w:tcW w:w="2977" w:type="dxa"/>
            <w:tcBorders>
              <w:top w:val="single" w:sz="4" w:space="0" w:color="auto"/>
              <w:left w:val="single" w:sz="4" w:space="0" w:color="auto"/>
              <w:bottom w:val="single" w:sz="4" w:space="0" w:color="auto"/>
              <w:right w:val="single" w:sz="16" w:space="0" w:color="000000"/>
            </w:tcBorders>
            <w:shd w:val="clear" w:color="auto" w:fill="FFFFFF"/>
            <w:vAlign w:val="center"/>
          </w:tcPr>
          <w:p w14:paraId="431D9773"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İkinci el olarak satma </w:t>
            </w:r>
          </w:p>
        </w:tc>
        <w:tc>
          <w:tcPr>
            <w:tcW w:w="992" w:type="dxa"/>
            <w:tcBorders>
              <w:top w:val="single" w:sz="4" w:space="0" w:color="auto"/>
              <w:bottom w:val="single" w:sz="4" w:space="0" w:color="auto"/>
            </w:tcBorders>
            <w:shd w:val="clear" w:color="auto" w:fill="FFFFFF"/>
          </w:tcPr>
          <w:p w14:paraId="6147E3E0" w14:textId="77777777" w:rsidR="00140478" w:rsidRPr="00631578" w:rsidRDefault="001404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11,1</w:t>
            </w:r>
          </w:p>
        </w:tc>
        <w:tc>
          <w:tcPr>
            <w:tcW w:w="3544" w:type="dxa"/>
            <w:tcBorders>
              <w:top w:val="single" w:sz="4" w:space="0" w:color="auto"/>
              <w:bottom w:val="single" w:sz="4" w:space="0" w:color="auto"/>
            </w:tcBorders>
            <w:shd w:val="clear" w:color="auto" w:fill="FFFFFF"/>
          </w:tcPr>
          <w:p w14:paraId="1DFE050F"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p>
        </w:tc>
        <w:tc>
          <w:tcPr>
            <w:tcW w:w="992" w:type="dxa"/>
            <w:tcBorders>
              <w:top w:val="single" w:sz="4" w:space="0" w:color="auto"/>
              <w:bottom w:val="single" w:sz="4" w:space="0" w:color="auto"/>
              <w:right w:val="single" w:sz="4" w:space="0" w:color="auto"/>
            </w:tcBorders>
            <w:shd w:val="clear" w:color="auto" w:fill="FFFFFF"/>
          </w:tcPr>
          <w:p w14:paraId="3514CD84"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p>
        </w:tc>
      </w:tr>
      <w:tr w:rsidR="00140478" w:rsidRPr="00631578" w14:paraId="6DD81E5C" w14:textId="77777777" w:rsidTr="00575E0A">
        <w:trPr>
          <w:trHeight w:val="20"/>
          <w:jc w:val="center"/>
        </w:trPr>
        <w:tc>
          <w:tcPr>
            <w:tcW w:w="2977" w:type="dxa"/>
            <w:tcBorders>
              <w:top w:val="single" w:sz="4" w:space="0" w:color="auto"/>
              <w:left w:val="single" w:sz="4" w:space="0" w:color="auto"/>
              <w:bottom w:val="single" w:sz="4" w:space="0" w:color="auto"/>
              <w:right w:val="single" w:sz="16" w:space="0" w:color="000000"/>
            </w:tcBorders>
            <w:shd w:val="clear" w:color="auto" w:fill="FFFFFF"/>
            <w:vAlign w:val="center"/>
          </w:tcPr>
          <w:p w14:paraId="49D04CF6"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Diğer </w:t>
            </w:r>
          </w:p>
        </w:tc>
        <w:tc>
          <w:tcPr>
            <w:tcW w:w="992" w:type="dxa"/>
            <w:tcBorders>
              <w:top w:val="single" w:sz="4" w:space="0" w:color="auto"/>
              <w:bottom w:val="single" w:sz="4" w:space="0" w:color="auto"/>
            </w:tcBorders>
            <w:shd w:val="clear" w:color="auto" w:fill="FFFFFF"/>
          </w:tcPr>
          <w:p w14:paraId="57255142" w14:textId="77777777" w:rsidR="00140478" w:rsidRPr="00631578" w:rsidRDefault="001404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11,5</w:t>
            </w:r>
          </w:p>
        </w:tc>
        <w:tc>
          <w:tcPr>
            <w:tcW w:w="3544" w:type="dxa"/>
            <w:tcBorders>
              <w:top w:val="single" w:sz="4" w:space="0" w:color="auto"/>
              <w:bottom w:val="single" w:sz="4" w:space="0" w:color="auto"/>
            </w:tcBorders>
            <w:shd w:val="clear" w:color="auto" w:fill="FFFFFF"/>
          </w:tcPr>
          <w:p w14:paraId="4DAB2D4A"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p>
        </w:tc>
        <w:tc>
          <w:tcPr>
            <w:tcW w:w="992" w:type="dxa"/>
            <w:tcBorders>
              <w:top w:val="single" w:sz="4" w:space="0" w:color="auto"/>
              <w:bottom w:val="single" w:sz="4" w:space="0" w:color="auto"/>
              <w:right w:val="single" w:sz="4" w:space="0" w:color="auto"/>
            </w:tcBorders>
            <w:shd w:val="clear" w:color="auto" w:fill="FFFFFF"/>
          </w:tcPr>
          <w:p w14:paraId="3AF54155"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p>
        </w:tc>
      </w:tr>
      <w:tr w:rsidR="00140478" w:rsidRPr="00631578" w14:paraId="1D02CA4B" w14:textId="77777777" w:rsidTr="00575E0A">
        <w:trPr>
          <w:trHeight w:val="20"/>
          <w:jc w:val="center"/>
        </w:trPr>
        <w:tc>
          <w:tcPr>
            <w:tcW w:w="2977" w:type="dxa"/>
            <w:tcBorders>
              <w:top w:val="single" w:sz="4" w:space="0" w:color="auto"/>
              <w:left w:val="single" w:sz="4" w:space="0" w:color="auto"/>
              <w:bottom w:val="single" w:sz="18" w:space="0" w:color="000000"/>
              <w:right w:val="single" w:sz="16" w:space="0" w:color="000000"/>
            </w:tcBorders>
            <w:shd w:val="clear" w:color="auto" w:fill="FFFFFF"/>
            <w:vAlign w:val="center"/>
          </w:tcPr>
          <w:p w14:paraId="1711B060"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Toplam</w:t>
            </w:r>
          </w:p>
        </w:tc>
        <w:tc>
          <w:tcPr>
            <w:tcW w:w="992" w:type="dxa"/>
            <w:tcBorders>
              <w:top w:val="single" w:sz="4" w:space="0" w:color="auto"/>
              <w:bottom w:val="single" w:sz="18" w:space="0" w:color="000000"/>
            </w:tcBorders>
            <w:shd w:val="clear" w:color="auto" w:fill="FFFFFF"/>
          </w:tcPr>
          <w:p w14:paraId="1CA81D95" w14:textId="77777777" w:rsidR="00140478" w:rsidRPr="00631578" w:rsidRDefault="001404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100</w:t>
            </w:r>
          </w:p>
        </w:tc>
        <w:tc>
          <w:tcPr>
            <w:tcW w:w="3544" w:type="dxa"/>
            <w:tcBorders>
              <w:top w:val="single" w:sz="4" w:space="0" w:color="auto"/>
              <w:bottom w:val="single" w:sz="18" w:space="0" w:color="000000"/>
            </w:tcBorders>
            <w:shd w:val="clear" w:color="auto" w:fill="FFFFFF"/>
          </w:tcPr>
          <w:p w14:paraId="78839446"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p>
        </w:tc>
        <w:tc>
          <w:tcPr>
            <w:tcW w:w="992" w:type="dxa"/>
            <w:tcBorders>
              <w:top w:val="single" w:sz="4" w:space="0" w:color="auto"/>
              <w:bottom w:val="single" w:sz="18" w:space="0" w:color="000000"/>
              <w:right w:val="single" w:sz="4" w:space="0" w:color="auto"/>
            </w:tcBorders>
            <w:shd w:val="clear" w:color="auto" w:fill="FFFFFF"/>
          </w:tcPr>
          <w:p w14:paraId="6ADC35A4"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p>
        </w:tc>
      </w:tr>
    </w:tbl>
    <w:p w14:paraId="01E96629" w14:textId="7200F68D" w:rsidR="002E575A" w:rsidRPr="00631578" w:rsidRDefault="002E575A" w:rsidP="001C3DF0">
      <w:pPr>
        <w:autoSpaceDE w:val="0"/>
        <w:autoSpaceDN w:val="0"/>
        <w:adjustRightInd w:val="0"/>
        <w:spacing w:after="0" w:line="240" w:lineRule="auto"/>
        <w:rPr>
          <w:rFonts w:ascii="Times New Roman" w:hAnsi="Times New Roman" w:cs="Times New Roman"/>
          <w:b/>
          <w:bCs/>
          <w:sz w:val="18"/>
          <w:szCs w:val="18"/>
        </w:rPr>
      </w:pPr>
    </w:p>
    <w:p w14:paraId="32F17D0F" w14:textId="0A2D8235" w:rsidR="00140478" w:rsidRPr="00491298" w:rsidRDefault="00140478" w:rsidP="00491298">
      <w:pPr>
        <w:autoSpaceDE w:val="0"/>
        <w:autoSpaceDN w:val="0"/>
        <w:adjustRightInd w:val="0"/>
        <w:spacing w:after="120" w:line="360" w:lineRule="auto"/>
        <w:ind w:firstLine="709"/>
        <w:jc w:val="center"/>
        <w:rPr>
          <w:rFonts w:ascii="Times New Roman" w:hAnsi="Times New Roman" w:cs="Times New Roman"/>
          <w:b/>
          <w:bCs/>
          <w:sz w:val="24"/>
          <w:szCs w:val="24"/>
        </w:rPr>
      </w:pPr>
      <w:r w:rsidRPr="00491298">
        <w:rPr>
          <w:rFonts w:ascii="Times New Roman" w:hAnsi="Times New Roman" w:cs="Times New Roman"/>
          <w:b/>
          <w:bCs/>
          <w:sz w:val="24"/>
          <w:szCs w:val="24"/>
        </w:rPr>
        <w:t>3.2.3 Giysi</w:t>
      </w:r>
    </w:p>
    <w:p w14:paraId="1938F476" w14:textId="43589274" w:rsidR="00631578" w:rsidRPr="00491298" w:rsidRDefault="005D54E3" w:rsidP="00631578">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Tablo 7’de tüketicilerin giysileri kullanım süreleri ve giysilerin farklı açılardan eskimesi için ne</w:t>
      </w:r>
      <w:r w:rsidR="008C6B82">
        <w:rPr>
          <w:rFonts w:ascii="Times New Roman" w:hAnsi="Times New Roman" w:cs="Times New Roman"/>
          <w:sz w:val="24"/>
          <w:szCs w:val="24"/>
        </w:rPr>
        <w:t xml:space="preserve"> </w:t>
      </w:r>
      <w:r w:rsidRPr="00491298">
        <w:rPr>
          <w:rFonts w:ascii="Times New Roman" w:hAnsi="Times New Roman" w:cs="Times New Roman"/>
          <w:sz w:val="24"/>
          <w:szCs w:val="24"/>
        </w:rPr>
        <w:t>kadar süre gerektiğini göster</w:t>
      </w:r>
      <w:r w:rsidR="001D6B0C">
        <w:rPr>
          <w:rFonts w:ascii="Times New Roman" w:hAnsi="Times New Roman" w:cs="Times New Roman"/>
          <w:sz w:val="24"/>
          <w:szCs w:val="24"/>
        </w:rPr>
        <w:t>ir medyan değerleri sunulmuştur</w:t>
      </w:r>
      <w:r w:rsidRPr="00491298">
        <w:rPr>
          <w:rFonts w:ascii="Times New Roman" w:hAnsi="Times New Roman" w:cs="Times New Roman"/>
          <w:sz w:val="24"/>
          <w:szCs w:val="24"/>
        </w:rPr>
        <w:t xml:space="preserve">. </w:t>
      </w:r>
      <w:r w:rsidR="001D6B0C">
        <w:rPr>
          <w:rFonts w:ascii="Times New Roman" w:hAnsi="Times New Roman" w:cs="Times New Roman"/>
          <w:sz w:val="24"/>
          <w:szCs w:val="24"/>
        </w:rPr>
        <w:t>Bu değerler</w:t>
      </w:r>
      <w:r w:rsidRPr="00491298">
        <w:rPr>
          <w:rFonts w:ascii="Times New Roman" w:hAnsi="Times New Roman" w:cs="Times New Roman"/>
          <w:sz w:val="24"/>
          <w:szCs w:val="24"/>
        </w:rPr>
        <w:t xml:space="preserve"> incelendiğinde giysilerin piyasada eskimesi için 6 ayın, toplum gözünde eskimesi için ise 1 yılın yeterli olduğu</w:t>
      </w:r>
      <w:r w:rsidR="008C6B82">
        <w:rPr>
          <w:rFonts w:ascii="Times New Roman" w:hAnsi="Times New Roman" w:cs="Times New Roman"/>
          <w:sz w:val="24"/>
          <w:szCs w:val="24"/>
        </w:rPr>
        <w:t xml:space="preserve"> görülmektedir</w:t>
      </w:r>
      <w:r w:rsidRPr="00491298">
        <w:rPr>
          <w:rFonts w:ascii="Times New Roman" w:hAnsi="Times New Roman" w:cs="Times New Roman"/>
          <w:sz w:val="24"/>
          <w:szCs w:val="24"/>
        </w:rPr>
        <w:t>.</w:t>
      </w:r>
      <w:r w:rsidR="00781A7A">
        <w:rPr>
          <w:rFonts w:ascii="Times New Roman" w:hAnsi="Times New Roman" w:cs="Times New Roman"/>
          <w:sz w:val="24"/>
          <w:szCs w:val="24"/>
        </w:rPr>
        <w:t xml:space="preserve"> </w:t>
      </w:r>
    </w:p>
    <w:p w14:paraId="7401E878" w14:textId="02B91AC8" w:rsidR="005D54E3" w:rsidRPr="00777530" w:rsidRDefault="005D54E3" w:rsidP="00575E0A">
      <w:pPr>
        <w:autoSpaceDE w:val="0"/>
        <w:autoSpaceDN w:val="0"/>
        <w:adjustRightInd w:val="0"/>
        <w:spacing w:after="0" w:line="240" w:lineRule="auto"/>
        <w:jc w:val="center"/>
        <w:rPr>
          <w:rFonts w:ascii="Times New Roman" w:hAnsi="Times New Roman" w:cs="Times New Roman"/>
          <w:sz w:val="24"/>
          <w:szCs w:val="24"/>
        </w:rPr>
      </w:pPr>
      <w:r w:rsidRPr="00777530">
        <w:rPr>
          <w:rFonts w:ascii="Times New Roman" w:hAnsi="Times New Roman" w:cs="Times New Roman"/>
          <w:sz w:val="24"/>
          <w:szCs w:val="24"/>
        </w:rPr>
        <w:t>Tablo 7.</w:t>
      </w:r>
      <w:r w:rsidRPr="00777530">
        <w:rPr>
          <w:rFonts w:ascii="Times New Roman" w:hAnsi="Times New Roman" w:cs="Times New Roman"/>
          <w:sz w:val="18"/>
          <w:szCs w:val="18"/>
        </w:rPr>
        <w:t xml:space="preserve"> </w:t>
      </w:r>
      <w:r w:rsidR="00631578" w:rsidRPr="00777530">
        <w:rPr>
          <w:rFonts w:ascii="Times New Roman" w:hAnsi="Times New Roman" w:cs="Times New Roman"/>
          <w:sz w:val="24"/>
          <w:szCs w:val="24"/>
        </w:rPr>
        <w:t>Giysi Kullanım Ömrü ve Eskime Sürelerine Dair Algılar</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9"/>
        <w:gridCol w:w="1376"/>
        <w:gridCol w:w="978"/>
        <w:gridCol w:w="1313"/>
        <w:gridCol w:w="1320"/>
        <w:gridCol w:w="1350"/>
        <w:gridCol w:w="1418"/>
      </w:tblGrid>
      <w:tr w:rsidR="00631578" w:rsidRPr="00631578" w14:paraId="713EDCA6" w14:textId="77777777" w:rsidTr="00575E0A">
        <w:trPr>
          <w:trHeight w:val="20"/>
          <w:jc w:val="center"/>
        </w:trPr>
        <w:tc>
          <w:tcPr>
            <w:tcW w:w="1029" w:type="dxa"/>
            <w:vMerge w:val="restart"/>
            <w:tcBorders>
              <w:top w:val="single" w:sz="18" w:space="0" w:color="auto"/>
              <w:left w:val="single" w:sz="4" w:space="0" w:color="auto"/>
            </w:tcBorders>
            <w:shd w:val="clear" w:color="auto" w:fill="auto"/>
            <w:vAlign w:val="bottom"/>
          </w:tcPr>
          <w:p w14:paraId="084044B3" w14:textId="77777777" w:rsidR="00631578" w:rsidRPr="00631578" w:rsidRDefault="006315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sz w:val="18"/>
                <w:szCs w:val="18"/>
                <w:lang w:eastAsia="tr-TR"/>
              </w:rPr>
              <w:t>Süre</w:t>
            </w:r>
          </w:p>
        </w:tc>
        <w:tc>
          <w:tcPr>
            <w:tcW w:w="1376" w:type="dxa"/>
            <w:tcBorders>
              <w:top w:val="single" w:sz="18" w:space="0" w:color="auto"/>
              <w:bottom w:val="single" w:sz="18" w:space="0" w:color="auto"/>
            </w:tcBorders>
            <w:shd w:val="clear" w:color="auto" w:fill="auto"/>
            <w:noWrap/>
          </w:tcPr>
          <w:p w14:paraId="2498394E" w14:textId="4C96F092" w:rsidR="00631578" w:rsidRPr="00631578"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sz w:val="18"/>
                <w:szCs w:val="18"/>
              </w:rPr>
              <w:t>Tam teknik eskime</w:t>
            </w:r>
          </w:p>
        </w:tc>
        <w:tc>
          <w:tcPr>
            <w:tcW w:w="978" w:type="dxa"/>
            <w:tcBorders>
              <w:top w:val="single" w:sz="18" w:space="0" w:color="auto"/>
              <w:bottom w:val="single" w:sz="18" w:space="0" w:color="auto"/>
            </w:tcBorders>
            <w:shd w:val="clear" w:color="auto" w:fill="auto"/>
            <w:noWrap/>
          </w:tcPr>
          <w:p w14:paraId="7EDB3A9A" w14:textId="5597E87B" w:rsidR="00631578" w:rsidRPr="00631578"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sz w:val="18"/>
                <w:szCs w:val="18"/>
              </w:rPr>
              <w:t>İlk teknik eskime</w:t>
            </w:r>
          </w:p>
        </w:tc>
        <w:tc>
          <w:tcPr>
            <w:tcW w:w="1313" w:type="dxa"/>
            <w:tcBorders>
              <w:top w:val="single" w:sz="18" w:space="0" w:color="auto"/>
              <w:bottom w:val="single" w:sz="18" w:space="0" w:color="auto"/>
            </w:tcBorders>
            <w:shd w:val="clear" w:color="auto" w:fill="auto"/>
            <w:noWrap/>
          </w:tcPr>
          <w:p w14:paraId="3B641AE9" w14:textId="3FBE8F8D" w:rsidR="00631578" w:rsidRPr="00631578"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sz w:val="18"/>
                <w:szCs w:val="18"/>
              </w:rPr>
              <w:t>Piyasada eskime</w:t>
            </w:r>
          </w:p>
        </w:tc>
        <w:tc>
          <w:tcPr>
            <w:tcW w:w="1320" w:type="dxa"/>
            <w:tcBorders>
              <w:top w:val="single" w:sz="18" w:space="0" w:color="auto"/>
              <w:bottom w:val="single" w:sz="18" w:space="0" w:color="auto"/>
            </w:tcBorders>
            <w:shd w:val="clear" w:color="auto" w:fill="auto"/>
            <w:noWrap/>
          </w:tcPr>
          <w:p w14:paraId="0A6924F4" w14:textId="0C95D809" w:rsidR="00631578" w:rsidRPr="00631578"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sz w:val="18"/>
                <w:szCs w:val="18"/>
              </w:rPr>
              <w:t>Toplum gözünde eskime</w:t>
            </w:r>
          </w:p>
        </w:tc>
        <w:tc>
          <w:tcPr>
            <w:tcW w:w="1350" w:type="dxa"/>
            <w:tcBorders>
              <w:top w:val="single" w:sz="18" w:space="0" w:color="auto"/>
              <w:bottom w:val="single" w:sz="18" w:space="0" w:color="auto"/>
            </w:tcBorders>
            <w:shd w:val="clear" w:color="auto" w:fill="auto"/>
            <w:noWrap/>
          </w:tcPr>
          <w:p w14:paraId="7EBB62FA" w14:textId="71C501EE" w:rsidR="00631578" w:rsidRPr="00631578" w:rsidRDefault="009F25D4" w:rsidP="009B47D2">
            <w:pPr>
              <w:spacing w:after="0" w:line="240" w:lineRule="auto"/>
              <w:jc w:val="center"/>
              <w:rPr>
                <w:rFonts w:ascii="Times New Roman" w:eastAsia="Times New Roman" w:hAnsi="Times New Roman" w:cs="Times New Roman"/>
                <w:color w:val="000000"/>
                <w:sz w:val="18"/>
                <w:szCs w:val="18"/>
                <w:lang w:eastAsia="tr-TR"/>
              </w:rPr>
            </w:pPr>
            <w:r>
              <w:rPr>
                <w:rFonts w:ascii="Times New Roman" w:hAnsi="Times New Roman" w:cs="Times New Roman"/>
                <w:sz w:val="18"/>
                <w:szCs w:val="18"/>
              </w:rPr>
              <w:t>Tüketici gözünde eskime</w:t>
            </w:r>
            <w:r w:rsidR="004727BD">
              <w:rPr>
                <w:rFonts w:ascii="Times New Roman" w:hAnsi="Times New Roman" w:cs="Times New Roman"/>
                <w:sz w:val="18"/>
                <w:szCs w:val="18"/>
              </w:rPr>
              <w:t xml:space="preserve"> </w:t>
            </w:r>
          </w:p>
        </w:tc>
        <w:tc>
          <w:tcPr>
            <w:tcW w:w="1418" w:type="dxa"/>
            <w:tcBorders>
              <w:top w:val="single" w:sz="18" w:space="0" w:color="auto"/>
              <w:bottom w:val="single" w:sz="18" w:space="0" w:color="auto"/>
              <w:right w:val="single" w:sz="4" w:space="0" w:color="auto"/>
            </w:tcBorders>
            <w:shd w:val="clear" w:color="auto" w:fill="auto"/>
            <w:noWrap/>
          </w:tcPr>
          <w:p w14:paraId="75D115D1" w14:textId="3160AB95" w:rsidR="00631578" w:rsidRPr="00631578"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sz w:val="18"/>
                <w:szCs w:val="18"/>
              </w:rPr>
              <w:t>Ortalama ürün kullanım süresi</w:t>
            </w:r>
          </w:p>
        </w:tc>
      </w:tr>
      <w:tr w:rsidR="00631578" w:rsidRPr="00631578" w14:paraId="0285A5E9" w14:textId="77777777" w:rsidTr="00575E0A">
        <w:trPr>
          <w:trHeight w:val="20"/>
          <w:jc w:val="center"/>
        </w:trPr>
        <w:tc>
          <w:tcPr>
            <w:tcW w:w="1029" w:type="dxa"/>
            <w:vMerge/>
            <w:tcBorders>
              <w:left w:val="single" w:sz="4" w:space="0" w:color="auto"/>
              <w:bottom w:val="single" w:sz="18" w:space="0" w:color="auto"/>
            </w:tcBorders>
            <w:shd w:val="clear" w:color="auto" w:fill="auto"/>
          </w:tcPr>
          <w:p w14:paraId="13A3B189" w14:textId="77777777" w:rsidR="00631578" w:rsidRPr="00631578" w:rsidRDefault="00631578" w:rsidP="00667C12">
            <w:pPr>
              <w:spacing w:after="0" w:line="240" w:lineRule="auto"/>
              <w:rPr>
                <w:rFonts w:ascii="Times New Roman" w:eastAsia="Times New Roman" w:hAnsi="Times New Roman" w:cs="Times New Roman"/>
                <w:b/>
                <w:bCs/>
                <w:color w:val="000000"/>
                <w:sz w:val="18"/>
                <w:szCs w:val="18"/>
                <w:lang w:eastAsia="tr-TR"/>
              </w:rPr>
            </w:pPr>
          </w:p>
        </w:tc>
        <w:tc>
          <w:tcPr>
            <w:tcW w:w="1376" w:type="dxa"/>
            <w:tcBorders>
              <w:top w:val="single" w:sz="18" w:space="0" w:color="auto"/>
              <w:bottom w:val="single" w:sz="18" w:space="0" w:color="auto"/>
            </w:tcBorders>
            <w:shd w:val="clear" w:color="auto" w:fill="auto"/>
            <w:noWrap/>
          </w:tcPr>
          <w:p w14:paraId="09DE9789" w14:textId="77777777" w:rsidR="00631578" w:rsidRPr="00631578"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Yüzde</w:t>
            </w:r>
          </w:p>
        </w:tc>
        <w:tc>
          <w:tcPr>
            <w:tcW w:w="978" w:type="dxa"/>
            <w:tcBorders>
              <w:top w:val="single" w:sz="18" w:space="0" w:color="auto"/>
              <w:bottom w:val="single" w:sz="18" w:space="0" w:color="auto"/>
            </w:tcBorders>
            <w:shd w:val="clear" w:color="auto" w:fill="auto"/>
            <w:noWrap/>
          </w:tcPr>
          <w:p w14:paraId="3B68102D" w14:textId="77777777" w:rsidR="00631578" w:rsidRPr="00631578"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Yüzde</w:t>
            </w:r>
          </w:p>
        </w:tc>
        <w:tc>
          <w:tcPr>
            <w:tcW w:w="1313" w:type="dxa"/>
            <w:tcBorders>
              <w:top w:val="single" w:sz="18" w:space="0" w:color="auto"/>
              <w:bottom w:val="single" w:sz="18" w:space="0" w:color="auto"/>
            </w:tcBorders>
            <w:shd w:val="clear" w:color="auto" w:fill="auto"/>
            <w:noWrap/>
          </w:tcPr>
          <w:p w14:paraId="22416B09" w14:textId="77777777" w:rsidR="00631578" w:rsidRPr="00631578"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Yüzde</w:t>
            </w:r>
          </w:p>
        </w:tc>
        <w:tc>
          <w:tcPr>
            <w:tcW w:w="1320" w:type="dxa"/>
            <w:tcBorders>
              <w:top w:val="single" w:sz="18" w:space="0" w:color="auto"/>
              <w:bottom w:val="single" w:sz="18" w:space="0" w:color="auto"/>
            </w:tcBorders>
            <w:shd w:val="clear" w:color="auto" w:fill="auto"/>
            <w:noWrap/>
          </w:tcPr>
          <w:p w14:paraId="42B40632" w14:textId="77777777" w:rsidR="00631578" w:rsidRPr="00631578"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Yüzde</w:t>
            </w:r>
          </w:p>
        </w:tc>
        <w:tc>
          <w:tcPr>
            <w:tcW w:w="1350" w:type="dxa"/>
            <w:tcBorders>
              <w:top w:val="single" w:sz="18" w:space="0" w:color="auto"/>
              <w:bottom w:val="single" w:sz="18" w:space="0" w:color="auto"/>
            </w:tcBorders>
            <w:shd w:val="clear" w:color="auto" w:fill="auto"/>
            <w:noWrap/>
          </w:tcPr>
          <w:p w14:paraId="0F5E8269" w14:textId="77777777" w:rsidR="00631578" w:rsidRPr="00631578"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Yüzde</w:t>
            </w:r>
          </w:p>
        </w:tc>
        <w:tc>
          <w:tcPr>
            <w:tcW w:w="1418" w:type="dxa"/>
            <w:tcBorders>
              <w:top w:val="single" w:sz="18" w:space="0" w:color="auto"/>
              <w:bottom w:val="single" w:sz="18" w:space="0" w:color="auto"/>
              <w:right w:val="single" w:sz="4" w:space="0" w:color="auto"/>
            </w:tcBorders>
            <w:shd w:val="clear" w:color="auto" w:fill="auto"/>
            <w:noWrap/>
          </w:tcPr>
          <w:p w14:paraId="37BDAC3E" w14:textId="77777777" w:rsidR="00631578" w:rsidRPr="00631578" w:rsidRDefault="00631578"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Yüzde</w:t>
            </w:r>
          </w:p>
        </w:tc>
      </w:tr>
      <w:tr w:rsidR="005D54E3" w:rsidRPr="00631578" w14:paraId="2434C04E" w14:textId="77777777" w:rsidTr="00575E0A">
        <w:trPr>
          <w:trHeight w:val="20"/>
          <w:jc w:val="center"/>
        </w:trPr>
        <w:tc>
          <w:tcPr>
            <w:tcW w:w="1029" w:type="dxa"/>
            <w:tcBorders>
              <w:top w:val="single" w:sz="18" w:space="0" w:color="auto"/>
              <w:left w:val="single" w:sz="4" w:space="0" w:color="auto"/>
            </w:tcBorders>
            <w:shd w:val="clear" w:color="auto" w:fill="auto"/>
            <w:hideMark/>
          </w:tcPr>
          <w:p w14:paraId="5C3A97E3"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3 ay</w:t>
            </w:r>
          </w:p>
        </w:tc>
        <w:tc>
          <w:tcPr>
            <w:tcW w:w="1376" w:type="dxa"/>
            <w:tcBorders>
              <w:top w:val="single" w:sz="18" w:space="0" w:color="auto"/>
            </w:tcBorders>
            <w:shd w:val="clear" w:color="auto" w:fill="auto"/>
            <w:noWrap/>
            <w:vAlign w:val="center"/>
            <w:hideMark/>
          </w:tcPr>
          <w:p w14:paraId="4EE1BACE"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3,6</w:t>
            </w:r>
          </w:p>
        </w:tc>
        <w:tc>
          <w:tcPr>
            <w:tcW w:w="978" w:type="dxa"/>
            <w:tcBorders>
              <w:top w:val="single" w:sz="18" w:space="0" w:color="auto"/>
            </w:tcBorders>
            <w:shd w:val="clear" w:color="auto" w:fill="auto"/>
            <w:noWrap/>
            <w:vAlign w:val="center"/>
            <w:hideMark/>
          </w:tcPr>
          <w:p w14:paraId="44C84B6D"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8,9</w:t>
            </w:r>
          </w:p>
        </w:tc>
        <w:tc>
          <w:tcPr>
            <w:tcW w:w="1313" w:type="dxa"/>
            <w:tcBorders>
              <w:top w:val="single" w:sz="18" w:space="0" w:color="auto"/>
            </w:tcBorders>
            <w:shd w:val="clear" w:color="auto" w:fill="auto"/>
            <w:noWrap/>
            <w:vAlign w:val="center"/>
            <w:hideMark/>
          </w:tcPr>
          <w:p w14:paraId="53025F3A"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43,0</w:t>
            </w:r>
          </w:p>
        </w:tc>
        <w:tc>
          <w:tcPr>
            <w:tcW w:w="1320" w:type="dxa"/>
            <w:tcBorders>
              <w:top w:val="single" w:sz="18" w:space="0" w:color="auto"/>
            </w:tcBorders>
            <w:shd w:val="clear" w:color="auto" w:fill="auto"/>
            <w:noWrap/>
            <w:vAlign w:val="center"/>
            <w:hideMark/>
          </w:tcPr>
          <w:p w14:paraId="1D0C0A9D"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17,9</w:t>
            </w:r>
          </w:p>
        </w:tc>
        <w:tc>
          <w:tcPr>
            <w:tcW w:w="1350" w:type="dxa"/>
            <w:tcBorders>
              <w:top w:val="single" w:sz="18" w:space="0" w:color="auto"/>
            </w:tcBorders>
            <w:shd w:val="clear" w:color="auto" w:fill="auto"/>
            <w:noWrap/>
            <w:vAlign w:val="center"/>
            <w:hideMark/>
          </w:tcPr>
          <w:p w14:paraId="71FFFB01"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16,2</w:t>
            </w:r>
          </w:p>
        </w:tc>
        <w:tc>
          <w:tcPr>
            <w:tcW w:w="1418" w:type="dxa"/>
            <w:tcBorders>
              <w:top w:val="single" w:sz="18" w:space="0" w:color="auto"/>
              <w:right w:val="single" w:sz="4" w:space="0" w:color="auto"/>
            </w:tcBorders>
            <w:shd w:val="clear" w:color="auto" w:fill="auto"/>
            <w:noWrap/>
            <w:vAlign w:val="center"/>
            <w:hideMark/>
          </w:tcPr>
          <w:p w14:paraId="044D4AA1"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2,6</w:t>
            </w:r>
          </w:p>
        </w:tc>
      </w:tr>
      <w:tr w:rsidR="005D54E3" w:rsidRPr="00631578" w14:paraId="7AAC7CDC" w14:textId="77777777" w:rsidTr="00575E0A">
        <w:trPr>
          <w:trHeight w:val="20"/>
          <w:jc w:val="center"/>
        </w:trPr>
        <w:tc>
          <w:tcPr>
            <w:tcW w:w="1029" w:type="dxa"/>
            <w:tcBorders>
              <w:left w:val="single" w:sz="4" w:space="0" w:color="auto"/>
            </w:tcBorders>
            <w:shd w:val="clear" w:color="auto" w:fill="auto"/>
            <w:hideMark/>
          </w:tcPr>
          <w:p w14:paraId="16C2448F"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6 ay</w:t>
            </w:r>
          </w:p>
        </w:tc>
        <w:tc>
          <w:tcPr>
            <w:tcW w:w="1376" w:type="dxa"/>
            <w:shd w:val="clear" w:color="auto" w:fill="auto"/>
            <w:noWrap/>
            <w:vAlign w:val="center"/>
            <w:hideMark/>
          </w:tcPr>
          <w:p w14:paraId="35CCDBB8"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7,9</w:t>
            </w:r>
          </w:p>
        </w:tc>
        <w:tc>
          <w:tcPr>
            <w:tcW w:w="978" w:type="dxa"/>
            <w:shd w:val="clear" w:color="auto" w:fill="auto"/>
            <w:noWrap/>
            <w:vAlign w:val="center"/>
            <w:hideMark/>
          </w:tcPr>
          <w:p w14:paraId="0F15FD69"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18,2</w:t>
            </w:r>
          </w:p>
        </w:tc>
        <w:tc>
          <w:tcPr>
            <w:tcW w:w="1313" w:type="dxa"/>
            <w:shd w:val="clear" w:color="auto" w:fill="auto"/>
            <w:noWrap/>
            <w:vAlign w:val="center"/>
            <w:hideMark/>
          </w:tcPr>
          <w:p w14:paraId="59A75745"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22,5</w:t>
            </w:r>
          </w:p>
        </w:tc>
        <w:tc>
          <w:tcPr>
            <w:tcW w:w="1320" w:type="dxa"/>
            <w:shd w:val="clear" w:color="auto" w:fill="auto"/>
            <w:noWrap/>
            <w:vAlign w:val="center"/>
            <w:hideMark/>
          </w:tcPr>
          <w:p w14:paraId="03CBDFC4"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15,9</w:t>
            </w:r>
          </w:p>
        </w:tc>
        <w:tc>
          <w:tcPr>
            <w:tcW w:w="1350" w:type="dxa"/>
            <w:shd w:val="clear" w:color="auto" w:fill="auto"/>
            <w:noWrap/>
            <w:vAlign w:val="center"/>
            <w:hideMark/>
          </w:tcPr>
          <w:p w14:paraId="3F5412AF"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13,2</w:t>
            </w:r>
          </w:p>
        </w:tc>
        <w:tc>
          <w:tcPr>
            <w:tcW w:w="1418" w:type="dxa"/>
            <w:tcBorders>
              <w:right w:val="single" w:sz="4" w:space="0" w:color="auto"/>
            </w:tcBorders>
            <w:shd w:val="clear" w:color="auto" w:fill="auto"/>
            <w:noWrap/>
            <w:vAlign w:val="center"/>
            <w:hideMark/>
          </w:tcPr>
          <w:p w14:paraId="175D8B0F"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3,3</w:t>
            </w:r>
          </w:p>
        </w:tc>
      </w:tr>
      <w:tr w:rsidR="005D54E3" w:rsidRPr="00631578" w14:paraId="5542FF91" w14:textId="77777777" w:rsidTr="00575E0A">
        <w:trPr>
          <w:trHeight w:val="20"/>
          <w:jc w:val="center"/>
        </w:trPr>
        <w:tc>
          <w:tcPr>
            <w:tcW w:w="1029" w:type="dxa"/>
            <w:tcBorders>
              <w:left w:val="single" w:sz="4" w:space="0" w:color="auto"/>
            </w:tcBorders>
            <w:shd w:val="clear" w:color="auto" w:fill="auto"/>
            <w:hideMark/>
          </w:tcPr>
          <w:p w14:paraId="463F0FE3"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 yıl</w:t>
            </w:r>
          </w:p>
        </w:tc>
        <w:tc>
          <w:tcPr>
            <w:tcW w:w="1376" w:type="dxa"/>
            <w:shd w:val="clear" w:color="auto" w:fill="auto"/>
            <w:noWrap/>
            <w:vAlign w:val="center"/>
            <w:hideMark/>
          </w:tcPr>
          <w:p w14:paraId="7C515CFD"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20,2</w:t>
            </w:r>
          </w:p>
        </w:tc>
        <w:tc>
          <w:tcPr>
            <w:tcW w:w="978" w:type="dxa"/>
            <w:shd w:val="clear" w:color="auto" w:fill="auto"/>
            <w:noWrap/>
            <w:vAlign w:val="center"/>
            <w:hideMark/>
          </w:tcPr>
          <w:p w14:paraId="58695AD5"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29,1</w:t>
            </w:r>
          </w:p>
        </w:tc>
        <w:tc>
          <w:tcPr>
            <w:tcW w:w="1313" w:type="dxa"/>
            <w:shd w:val="clear" w:color="auto" w:fill="auto"/>
            <w:noWrap/>
            <w:vAlign w:val="center"/>
            <w:hideMark/>
          </w:tcPr>
          <w:p w14:paraId="5CCE8035"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28,8</w:t>
            </w:r>
          </w:p>
        </w:tc>
        <w:tc>
          <w:tcPr>
            <w:tcW w:w="1320" w:type="dxa"/>
            <w:shd w:val="clear" w:color="auto" w:fill="auto"/>
            <w:noWrap/>
            <w:vAlign w:val="center"/>
            <w:hideMark/>
          </w:tcPr>
          <w:p w14:paraId="7919617E"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38,7</w:t>
            </w:r>
          </w:p>
        </w:tc>
        <w:tc>
          <w:tcPr>
            <w:tcW w:w="1350" w:type="dxa"/>
            <w:shd w:val="clear" w:color="auto" w:fill="auto"/>
            <w:noWrap/>
            <w:vAlign w:val="center"/>
            <w:hideMark/>
          </w:tcPr>
          <w:p w14:paraId="5DBE22B8"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31,8</w:t>
            </w:r>
          </w:p>
        </w:tc>
        <w:tc>
          <w:tcPr>
            <w:tcW w:w="1418" w:type="dxa"/>
            <w:tcBorders>
              <w:right w:val="single" w:sz="4" w:space="0" w:color="auto"/>
            </w:tcBorders>
            <w:shd w:val="clear" w:color="auto" w:fill="auto"/>
            <w:noWrap/>
            <w:vAlign w:val="center"/>
            <w:hideMark/>
          </w:tcPr>
          <w:p w14:paraId="6246E819"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19,2</w:t>
            </w:r>
          </w:p>
        </w:tc>
      </w:tr>
      <w:tr w:rsidR="005D54E3" w:rsidRPr="00631578" w14:paraId="1B9EE60D" w14:textId="77777777" w:rsidTr="00575E0A">
        <w:trPr>
          <w:trHeight w:val="20"/>
          <w:jc w:val="center"/>
        </w:trPr>
        <w:tc>
          <w:tcPr>
            <w:tcW w:w="1029" w:type="dxa"/>
            <w:tcBorders>
              <w:left w:val="single" w:sz="4" w:space="0" w:color="auto"/>
            </w:tcBorders>
            <w:shd w:val="clear" w:color="auto" w:fill="auto"/>
            <w:hideMark/>
          </w:tcPr>
          <w:p w14:paraId="06533A84"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2 yıl</w:t>
            </w:r>
          </w:p>
        </w:tc>
        <w:tc>
          <w:tcPr>
            <w:tcW w:w="1376" w:type="dxa"/>
            <w:shd w:val="clear" w:color="auto" w:fill="auto"/>
            <w:noWrap/>
            <w:vAlign w:val="center"/>
            <w:hideMark/>
          </w:tcPr>
          <w:p w14:paraId="41F88F74"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18,9</w:t>
            </w:r>
          </w:p>
        </w:tc>
        <w:tc>
          <w:tcPr>
            <w:tcW w:w="978" w:type="dxa"/>
            <w:shd w:val="clear" w:color="auto" w:fill="auto"/>
            <w:noWrap/>
            <w:vAlign w:val="center"/>
            <w:hideMark/>
          </w:tcPr>
          <w:p w14:paraId="77A42323"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16,2</w:t>
            </w:r>
          </w:p>
        </w:tc>
        <w:tc>
          <w:tcPr>
            <w:tcW w:w="1313" w:type="dxa"/>
            <w:shd w:val="clear" w:color="auto" w:fill="auto"/>
            <w:noWrap/>
            <w:vAlign w:val="center"/>
            <w:hideMark/>
          </w:tcPr>
          <w:p w14:paraId="6EE4F949"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3,3</w:t>
            </w:r>
          </w:p>
        </w:tc>
        <w:tc>
          <w:tcPr>
            <w:tcW w:w="1320" w:type="dxa"/>
            <w:shd w:val="clear" w:color="auto" w:fill="auto"/>
            <w:noWrap/>
            <w:vAlign w:val="center"/>
            <w:hideMark/>
          </w:tcPr>
          <w:p w14:paraId="613C6439"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13,6</w:t>
            </w:r>
          </w:p>
        </w:tc>
        <w:tc>
          <w:tcPr>
            <w:tcW w:w="1350" w:type="dxa"/>
            <w:shd w:val="clear" w:color="auto" w:fill="auto"/>
            <w:noWrap/>
            <w:vAlign w:val="center"/>
            <w:hideMark/>
          </w:tcPr>
          <w:p w14:paraId="64DDBE8A"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18,2</w:t>
            </w:r>
          </w:p>
        </w:tc>
        <w:tc>
          <w:tcPr>
            <w:tcW w:w="1418" w:type="dxa"/>
            <w:tcBorders>
              <w:right w:val="single" w:sz="4" w:space="0" w:color="auto"/>
            </w:tcBorders>
            <w:shd w:val="clear" w:color="auto" w:fill="auto"/>
            <w:noWrap/>
            <w:vAlign w:val="center"/>
            <w:hideMark/>
          </w:tcPr>
          <w:p w14:paraId="29E39A30"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27,5</w:t>
            </w:r>
          </w:p>
        </w:tc>
      </w:tr>
      <w:tr w:rsidR="005D54E3" w:rsidRPr="00631578" w14:paraId="18ECB0C1" w14:textId="77777777" w:rsidTr="00575E0A">
        <w:trPr>
          <w:trHeight w:val="20"/>
          <w:jc w:val="center"/>
        </w:trPr>
        <w:tc>
          <w:tcPr>
            <w:tcW w:w="1029" w:type="dxa"/>
            <w:tcBorders>
              <w:left w:val="single" w:sz="4" w:space="0" w:color="auto"/>
            </w:tcBorders>
            <w:shd w:val="clear" w:color="auto" w:fill="auto"/>
            <w:hideMark/>
          </w:tcPr>
          <w:p w14:paraId="39EC468E"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3 yıl</w:t>
            </w:r>
          </w:p>
        </w:tc>
        <w:tc>
          <w:tcPr>
            <w:tcW w:w="1376" w:type="dxa"/>
            <w:shd w:val="clear" w:color="auto" w:fill="auto"/>
            <w:noWrap/>
            <w:vAlign w:val="center"/>
            <w:hideMark/>
          </w:tcPr>
          <w:p w14:paraId="385B9A84"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16,6</w:t>
            </w:r>
          </w:p>
        </w:tc>
        <w:tc>
          <w:tcPr>
            <w:tcW w:w="978" w:type="dxa"/>
            <w:shd w:val="clear" w:color="auto" w:fill="auto"/>
            <w:noWrap/>
            <w:vAlign w:val="center"/>
            <w:hideMark/>
          </w:tcPr>
          <w:p w14:paraId="2D438721"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14,6</w:t>
            </w:r>
          </w:p>
        </w:tc>
        <w:tc>
          <w:tcPr>
            <w:tcW w:w="1313" w:type="dxa"/>
            <w:shd w:val="clear" w:color="auto" w:fill="auto"/>
            <w:noWrap/>
            <w:vAlign w:val="center"/>
            <w:hideMark/>
          </w:tcPr>
          <w:p w14:paraId="12A3DA47"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320" w:type="dxa"/>
            <w:shd w:val="clear" w:color="auto" w:fill="auto"/>
            <w:noWrap/>
            <w:vAlign w:val="center"/>
            <w:hideMark/>
          </w:tcPr>
          <w:p w14:paraId="32F98EBD"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6,0</w:t>
            </w:r>
          </w:p>
        </w:tc>
        <w:tc>
          <w:tcPr>
            <w:tcW w:w="1350" w:type="dxa"/>
            <w:shd w:val="clear" w:color="auto" w:fill="auto"/>
            <w:noWrap/>
            <w:vAlign w:val="center"/>
            <w:hideMark/>
          </w:tcPr>
          <w:p w14:paraId="2AE5C44D"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8,9</w:t>
            </w:r>
          </w:p>
        </w:tc>
        <w:tc>
          <w:tcPr>
            <w:tcW w:w="1418" w:type="dxa"/>
            <w:tcBorders>
              <w:right w:val="single" w:sz="4" w:space="0" w:color="auto"/>
            </w:tcBorders>
            <w:shd w:val="clear" w:color="auto" w:fill="auto"/>
            <w:noWrap/>
            <w:vAlign w:val="center"/>
            <w:hideMark/>
          </w:tcPr>
          <w:p w14:paraId="4BA87711"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15,9</w:t>
            </w:r>
          </w:p>
        </w:tc>
      </w:tr>
      <w:tr w:rsidR="005D54E3" w:rsidRPr="00631578" w14:paraId="354FE97C" w14:textId="77777777" w:rsidTr="00575E0A">
        <w:trPr>
          <w:trHeight w:val="20"/>
          <w:jc w:val="center"/>
        </w:trPr>
        <w:tc>
          <w:tcPr>
            <w:tcW w:w="1029" w:type="dxa"/>
            <w:tcBorders>
              <w:left w:val="single" w:sz="4" w:space="0" w:color="auto"/>
            </w:tcBorders>
            <w:shd w:val="clear" w:color="auto" w:fill="auto"/>
            <w:hideMark/>
          </w:tcPr>
          <w:p w14:paraId="4B458CF7"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4 yıl</w:t>
            </w:r>
          </w:p>
        </w:tc>
        <w:tc>
          <w:tcPr>
            <w:tcW w:w="1376" w:type="dxa"/>
            <w:shd w:val="clear" w:color="auto" w:fill="auto"/>
            <w:noWrap/>
            <w:vAlign w:val="center"/>
            <w:hideMark/>
          </w:tcPr>
          <w:p w14:paraId="463DCA0E"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4,0</w:t>
            </w:r>
          </w:p>
        </w:tc>
        <w:tc>
          <w:tcPr>
            <w:tcW w:w="978" w:type="dxa"/>
            <w:shd w:val="clear" w:color="auto" w:fill="auto"/>
            <w:noWrap/>
            <w:vAlign w:val="center"/>
            <w:hideMark/>
          </w:tcPr>
          <w:p w14:paraId="4B7D4B42"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3,0</w:t>
            </w:r>
          </w:p>
        </w:tc>
        <w:tc>
          <w:tcPr>
            <w:tcW w:w="1313" w:type="dxa"/>
            <w:shd w:val="clear" w:color="auto" w:fill="auto"/>
            <w:noWrap/>
            <w:vAlign w:val="bottom"/>
            <w:hideMark/>
          </w:tcPr>
          <w:p w14:paraId="20BD0A74"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320" w:type="dxa"/>
            <w:shd w:val="clear" w:color="auto" w:fill="auto"/>
            <w:noWrap/>
            <w:vAlign w:val="center"/>
            <w:hideMark/>
          </w:tcPr>
          <w:p w14:paraId="0F46D810"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w:t>
            </w:r>
          </w:p>
        </w:tc>
        <w:tc>
          <w:tcPr>
            <w:tcW w:w="1350" w:type="dxa"/>
            <w:shd w:val="clear" w:color="auto" w:fill="auto"/>
            <w:noWrap/>
            <w:vAlign w:val="center"/>
            <w:hideMark/>
          </w:tcPr>
          <w:p w14:paraId="2BDBA213"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w:t>
            </w:r>
          </w:p>
        </w:tc>
        <w:tc>
          <w:tcPr>
            <w:tcW w:w="1418" w:type="dxa"/>
            <w:tcBorders>
              <w:right w:val="single" w:sz="4" w:space="0" w:color="auto"/>
            </w:tcBorders>
            <w:shd w:val="clear" w:color="auto" w:fill="auto"/>
            <w:noWrap/>
            <w:vAlign w:val="center"/>
            <w:hideMark/>
          </w:tcPr>
          <w:p w14:paraId="23E57896"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7,0</w:t>
            </w:r>
          </w:p>
        </w:tc>
      </w:tr>
      <w:tr w:rsidR="005D54E3" w:rsidRPr="00631578" w14:paraId="3B790190" w14:textId="77777777" w:rsidTr="00575E0A">
        <w:trPr>
          <w:trHeight w:val="20"/>
          <w:jc w:val="center"/>
        </w:trPr>
        <w:tc>
          <w:tcPr>
            <w:tcW w:w="1029" w:type="dxa"/>
            <w:tcBorders>
              <w:left w:val="single" w:sz="4" w:space="0" w:color="auto"/>
            </w:tcBorders>
            <w:shd w:val="clear" w:color="auto" w:fill="auto"/>
            <w:hideMark/>
          </w:tcPr>
          <w:p w14:paraId="55BD0F77"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5 yıl</w:t>
            </w:r>
          </w:p>
        </w:tc>
        <w:tc>
          <w:tcPr>
            <w:tcW w:w="1376" w:type="dxa"/>
            <w:shd w:val="clear" w:color="auto" w:fill="auto"/>
            <w:noWrap/>
            <w:vAlign w:val="center"/>
            <w:hideMark/>
          </w:tcPr>
          <w:p w14:paraId="510724C4"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15,6</w:t>
            </w:r>
          </w:p>
        </w:tc>
        <w:tc>
          <w:tcPr>
            <w:tcW w:w="978" w:type="dxa"/>
            <w:shd w:val="clear" w:color="auto" w:fill="auto"/>
            <w:noWrap/>
            <w:vAlign w:val="center"/>
            <w:hideMark/>
          </w:tcPr>
          <w:p w14:paraId="1A1A598F"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5,0</w:t>
            </w:r>
          </w:p>
        </w:tc>
        <w:tc>
          <w:tcPr>
            <w:tcW w:w="1313" w:type="dxa"/>
            <w:shd w:val="clear" w:color="auto" w:fill="auto"/>
            <w:noWrap/>
            <w:vAlign w:val="center"/>
            <w:hideMark/>
          </w:tcPr>
          <w:p w14:paraId="7FEA7B11"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320" w:type="dxa"/>
            <w:shd w:val="clear" w:color="auto" w:fill="auto"/>
            <w:noWrap/>
            <w:vAlign w:val="center"/>
            <w:hideMark/>
          </w:tcPr>
          <w:p w14:paraId="61803D40"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3,3</w:t>
            </w:r>
          </w:p>
        </w:tc>
        <w:tc>
          <w:tcPr>
            <w:tcW w:w="1350" w:type="dxa"/>
            <w:shd w:val="clear" w:color="auto" w:fill="auto"/>
            <w:noWrap/>
            <w:vAlign w:val="center"/>
            <w:hideMark/>
          </w:tcPr>
          <w:p w14:paraId="0FBAA6AE"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7,6</w:t>
            </w:r>
          </w:p>
        </w:tc>
        <w:tc>
          <w:tcPr>
            <w:tcW w:w="1418" w:type="dxa"/>
            <w:tcBorders>
              <w:right w:val="single" w:sz="4" w:space="0" w:color="auto"/>
            </w:tcBorders>
            <w:shd w:val="clear" w:color="auto" w:fill="auto"/>
            <w:noWrap/>
            <w:vAlign w:val="center"/>
            <w:hideMark/>
          </w:tcPr>
          <w:p w14:paraId="0699204E"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14,9</w:t>
            </w:r>
          </w:p>
        </w:tc>
      </w:tr>
      <w:tr w:rsidR="005D54E3" w:rsidRPr="00631578" w14:paraId="18CABC4E" w14:textId="77777777" w:rsidTr="00575E0A">
        <w:trPr>
          <w:trHeight w:val="20"/>
          <w:jc w:val="center"/>
        </w:trPr>
        <w:tc>
          <w:tcPr>
            <w:tcW w:w="1029" w:type="dxa"/>
            <w:tcBorders>
              <w:left w:val="single" w:sz="4" w:space="0" w:color="auto"/>
            </w:tcBorders>
            <w:shd w:val="clear" w:color="auto" w:fill="auto"/>
            <w:hideMark/>
          </w:tcPr>
          <w:p w14:paraId="2C3DD81E"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6 yıl</w:t>
            </w:r>
          </w:p>
        </w:tc>
        <w:tc>
          <w:tcPr>
            <w:tcW w:w="1376" w:type="dxa"/>
            <w:shd w:val="clear" w:color="auto" w:fill="auto"/>
            <w:noWrap/>
            <w:vAlign w:val="center"/>
            <w:hideMark/>
          </w:tcPr>
          <w:p w14:paraId="5B98B277"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2,3</w:t>
            </w:r>
          </w:p>
        </w:tc>
        <w:tc>
          <w:tcPr>
            <w:tcW w:w="978" w:type="dxa"/>
            <w:shd w:val="clear" w:color="auto" w:fill="auto"/>
            <w:noWrap/>
            <w:vAlign w:val="center"/>
            <w:hideMark/>
          </w:tcPr>
          <w:p w14:paraId="0C036895"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1,3</w:t>
            </w:r>
          </w:p>
        </w:tc>
        <w:tc>
          <w:tcPr>
            <w:tcW w:w="1313" w:type="dxa"/>
            <w:shd w:val="clear" w:color="auto" w:fill="auto"/>
            <w:noWrap/>
            <w:vAlign w:val="bottom"/>
            <w:hideMark/>
          </w:tcPr>
          <w:p w14:paraId="79CFDE70"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320" w:type="dxa"/>
            <w:shd w:val="clear" w:color="auto" w:fill="auto"/>
            <w:noWrap/>
            <w:vAlign w:val="center"/>
            <w:hideMark/>
          </w:tcPr>
          <w:p w14:paraId="36956560"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350" w:type="dxa"/>
            <w:shd w:val="clear" w:color="auto" w:fill="auto"/>
            <w:noWrap/>
            <w:vAlign w:val="center"/>
            <w:hideMark/>
          </w:tcPr>
          <w:p w14:paraId="1C5EE2ED"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418" w:type="dxa"/>
            <w:tcBorders>
              <w:right w:val="single" w:sz="4" w:space="0" w:color="auto"/>
            </w:tcBorders>
            <w:shd w:val="clear" w:color="auto" w:fill="auto"/>
            <w:noWrap/>
            <w:vAlign w:val="center"/>
            <w:hideMark/>
          </w:tcPr>
          <w:p w14:paraId="7F3469C6"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4,0</w:t>
            </w:r>
          </w:p>
        </w:tc>
      </w:tr>
      <w:tr w:rsidR="005D54E3" w:rsidRPr="00631578" w14:paraId="55B0D32C" w14:textId="77777777" w:rsidTr="00575E0A">
        <w:trPr>
          <w:trHeight w:val="20"/>
          <w:jc w:val="center"/>
        </w:trPr>
        <w:tc>
          <w:tcPr>
            <w:tcW w:w="1029" w:type="dxa"/>
            <w:tcBorders>
              <w:left w:val="single" w:sz="4" w:space="0" w:color="auto"/>
            </w:tcBorders>
            <w:shd w:val="clear" w:color="auto" w:fill="auto"/>
            <w:hideMark/>
          </w:tcPr>
          <w:p w14:paraId="34A6BB0D"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7 yıl</w:t>
            </w:r>
          </w:p>
        </w:tc>
        <w:tc>
          <w:tcPr>
            <w:tcW w:w="1376" w:type="dxa"/>
            <w:shd w:val="clear" w:color="auto" w:fill="auto"/>
            <w:noWrap/>
            <w:vAlign w:val="center"/>
            <w:hideMark/>
          </w:tcPr>
          <w:p w14:paraId="7B62BCD5"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3,3</w:t>
            </w:r>
          </w:p>
        </w:tc>
        <w:tc>
          <w:tcPr>
            <w:tcW w:w="978" w:type="dxa"/>
            <w:shd w:val="clear" w:color="auto" w:fill="auto"/>
            <w:noWrap/>
            <w:vAlign w:val="center"/>
            <w:hideMark/>
          </w:tcPr>
          <w:p w14:paraId="15F332CA"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w:t>
            </w:r>
          </w:p>
        </w:tc>
        <w:tc>
          <w:tcPr>
            <w:tcW w:w="1313" w:type="dxa"/>
            <w:shd w:val="clear" w:color="auto" w:fill="auto"/>
            <w:noWrap/>
            <w:vAlign w:val="center"/>
            <w:hideMark/>
          </w:tcPr>
          <w:p w14:paraId="2DF02927"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w:t>
            </w:r>
          </w:p>
        </w:tc>
        <w:tc>
          <w:tcPr>
            <w:tcW w:w="1320" w:type="dxa"/>
            <w:shd w:val="clear" w:color="auto" w:fill="auto"/>
            <w:noWrap/>
            <w:vAlign w:val="center"/>
            <w:hideMark/>
          </w:tcPr>
          <w:p w14:paraId="716798BA"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w:t>
            </w:r>
          </w:p>
        </w:tc>
        <w:tc>
          <w:tcPr>
            <w:tcW w:w="1350" w:type="dxa"/>
            <w:shd w:val="clear" w:color="auto" w:fill="auto"/>
            <w:noWrap/>
            <w:vAlign w:val="bottom"/>
            <w:hideMark/>
          </w:tcPr>
          <w:p w14:paraId="2E5B166D"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right w:val="single" w:sz="4" w:space="0" w:color="auto"/>
            </w:tcBorders>
            <w:shd w:val="clear" w:color="auto" w:fill="auto"/>
            <w:noWrap/>
            <w:vAlign w:val="bottom"/>
            <w:hideMark/>
          </w:tcPr>
          <w:p w14:paraId="77781B00"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r>
      <w:tr w:rsidR="005D54E3" w:rsidRPr="00631578" w14:paraId="607656FC" w14:textId="77777777" w:rsidTr="00575E0A">
        <w:trPr>
          <w:trHeight w:val="20"/>
          <w:jc w:val="center"/>
        </w:trPr>
        <w:tc>
          <w:tcPr>
            <w:tcW w:w="1029" w:type="dxa"/>
            <w:tcBorders>
              <w:left w:val="single" w:sz="4" w:space="0" w:color="auto"/>
            </w:tcBorders>
            <w:shd w:val="clear" w:color="auto" w:fill="auto"/>
            <w:hideMark/>
          </w:tcPr>
          <w:p w14:paraId="7BA228B4"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8 yıl</w:t>
            </w:r>
          </w:p>
        </w:tc>
        <w:tc>
          <w:tcPr>
            <w:tcW w:w="1376" w:type="dxa"/>
            <w:shd w:val="clear" w:color="auto" w:fill="auto"/>
            <w:noWrap/>
            <w:vAlign w:val="center"/>
            <w:hideMark/>
          </w:tcPr>
          <w:p w14:paraId="17008CE9"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w:t>
            </w:r>
          </w:p>
        </w:tc>
        <w:tc>
          <w:tcPr>
            <w:tcW w:w="978" w:type="dxa"/>
            <w:shd w:val="clear" w:color="auto" w:fill="auto"/>
            <w:noWrap/>
            <w:vAlign w:val="bottom"/>
            <w:hideMark/>
          </w:tcPr>
          <w:p w14:paraId="0B2A8284"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313" w:type="dxa"/>
            <w:shd w:val="clear" w:color="auto" w:fill="auto"/>
            <w:noWrap/>
            <w:vAlign w:val="bottom"/>
            <w:hideMark/>
          </w:tcPr>
          <w:p w14:paraId="78DDBA72"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320" w:type="dxa"/>
            <w:shd w:val="clear" w:color="auto" w:fill="auto"/>
            <w:noWrap/>
            <w:vAlign w:val="bottom"/>
            <w:hideMark/>
          </w:tcPr>
          <w:p w14:paraId="6D46A5F7"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350" w:type="dxa"/>
            <w:shd w:val="clear" w:color="auto" w:fill="auto"/>
            <w:noWrap/>
            <w:vAlign w:val="center"/>
            <w:hideMark/>
          </w:tcPr>
          <w:p w14:paraId="4A59ECFD"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418" w:type="dxa"/>
            <w:tcBorders>
              <w:right w:val="single" w:sz="4" w:space="0" w:color="auto"/>
            </w:tcBorders>
            <w:shd w:val="clear" w:color="auto" w:fill="auto"/>
            <w:noWrap/>
            <w:vAlign w:val="center"/>
            <w:hideMark/>
          </w:tcPr>
          <w:p w14:paraId="76E59447"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r>
      <w:tr w:rsidR="005D54E3" w:rsidRPr="00631578" w14:paraId="6E888FB0" w14:textId="77777777" w:rsidTr="00575E0A">
        <w:trPr>
          <w:trHeight w:val="20"/>
          <w:jc w:val="center"/>
        </w:trPr>
        <w:tc>
          <w:tcPr>
            <w:tcW w:w="1029" w:type="dxa"/>
            <w:tcBorders>
              <w:left w:val="single" w:sz="4" w:space="0" w:color="auto"/>
            </w:tcBorders>
            <w:shd w:val="clear" w:color="auto" w:fill="auto"/>
            <w:hideMark/>
          </w:tcPr>
          <w:p w14:paraId="36F3F0AB"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9 yıl</w:t>
            </w:r>
          </w:p>
        </w:tc>
        <w:tc>
          <w:tcPr>
            <w:tcW w:w="1376" w:type="dxa"/>
            <w:shd w:val="clear" w:color="auto" w:fill="auto"/>
            <w:noWrap/>
            <w:vAlign w:val="center"/>
            <w:hideMark/>
          </w:tcPr>
          <w:p w14:paraId="476491E8"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978" w:type="dxa"/>
            <w:shd w:val="clear" w:color="auto" w:fill="auto"/>
            <w:noWrap/>
            <w:vAlign w:val="bottom"/>
            <w:hideMark/>
          </w:tcPr>
          <w:p w14:paraId="783E5D8D"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313" w:type="dxa"/>
            <w:shd w:val="clear" w:color="auto" w:fill="auto"/>
            <w:noWrap/>
            <w:vAlign w:val="bottom"/>
            <w:hideMark/>
          </w:tcPr>
          <w:p w14:paraId="0B97D61F"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320" w:type="dxa"/>
            <w:shd w:val="clear" w:color="auto" w:fill="auto"/>
            <w:noWrap/>
            <w:vAlign w:val="bottom"/>
            <w:hideMark/>
          </w:tcPr>
          <w:p w14:paraId="5AFE2C51"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350" w:type="dxa"/>
            <w:shd w:val="clear" w:color="auto" w:fill="auto"/>
            <w:noWrap/>
            <w:vAlign w:val="bottom"/>
            <w:hideMark/>
          </w:tcPr>
          <w:p w14:paraId="63F6FD16"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right w:val="single" w:sz="4" w:space="0" w:color="auto"/>
            </w:tcBorders>
            <w:shd w:val="clear" w:color="auto" w:fill="auto"/>
            <w:noWrap/>
            <w:vAlign w:val="center"/>
            <w:hideMark/>
          </w:tcPr>
          <w:p w14:paraId="155810C8"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w:t>
            </w:r>
          </w:p>
        </w:tc>
      </w:tr>
      <w:tr w:rsidR="005D54E3" w:rsidRPr="00631578" w14:paraId="323A8F59" w14:textId="77777777" w:rsidTr="00575E0A">
        <w:trPr>
          <w:trHeight w:val="20"/>
          <w:jc w:val="center"/>
        </w:trPr>
        <w:tc>
          <w:tcPr>
            <w:tcW w:w="1029" w:type="dxa"/>
            <w:tcBorders>
              <w:left w:val="single" w:sz="4" w:space="0" w:color="auto"/>
            </w:tcBorders>
            <w:shd w:val="clear" w:color="auto" w:fill="auto"/>
            <w:hideMark/>
          </w:tcPr>
          <w:p w14:paraId="07FD3446"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10 yıl</w:t>
            </w:r>
          </w:p>
        </w:tc>
        <w:tc>
          <w:tcPr>
            <w:tcW w:w="1376" w:type="dxa"/>
            <w:shd w:val="clear" w:color="auto" w:fill="auto"/>
            <w:noWrap/>
            <w:vAlign w:val="center"/>
            <w:hideMark/>
          </w:tcPr>
          <w:p w14:paraId="17CB131C"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3,0</w:t>
            </w:r>
          </w:p>
        </w:tc>
        <w:tc>
          <w:tcPr>
            <w:tcW w:w="978" w:type="dxa"/>
            <w:shd w:val="clear" w:color="auto" w:fill="auto"/>
            <w:noWrap/>
            <w:vAlign w:val="center"/>
            <w:hideMark/>
          </w:tcPr>
          <w:p w14:paraId="64A8DD0E"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2,6</w:t>
            </w:r>
          </w:p>
        </w:tc>
        <w:tc>
          <w:tcPr>
            <w:tcW w:w="1313" w:type="dxa"/>
            <w:shd w:val="clear" w:color="auto" w:fill="auto"/>
            <w:noWrap/>
            <w:vAlign w:val="center"/>
            <w:hideMark/>
          </w:tcPr>
          <w:p w14:paraId="3D3551A8"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w:t>
            </w:r>
          </w:p>
        </w:tc>
        <w:tc>
          <w:tcPr>
            <w:tcW w:w="1320" w:type="dxa"/>
            <w:shd w:val="clear" w:color="auto" w:fill="auto"/>
            <w:noWrap/>
            <w:vAlign w:val="center"/>
            <w:hideMark/>
          </w:tcPr>
          <w:p w14:paraId="418A5F44"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1,7</w:t>
            </w:r>
          </w:p>
        </w:tc>
        <w:tc>
          <w:tcPr>
            <w:tcW w:w="1350" w:type="dxa"/>
            <w:shd w:val="clear" w:color="auto" w:fill="auto"/>
            <w:noWrap/>
            <w:vAlign w:val="center"/>
            <w:hideMark/>
          </w:tcPr>
          <w:p w14:paraId="7475873F"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1,7</w:t>
            </w:r>
          </w:p>
        </w:tc>
        <w:tc>
          <w:tcPr>
            <w:tcW w:w="1418" w:type="dxa"/>
            <w:tcBorders>
              <w:right w:val="single" w:sz="4" w:space="0" w:color="auto"/>
            </w:tcBorders>
            <w:shd w:val="clear" w:color="auto" w:fill="auto"/>
            <w:noWrap/>
            <w:vAlign w:val="center"/>
            <w:hideMark/>
          </w:tcPr>
          <w:p w14:paraId="5BD26A08"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3,3</w:t>
            </w:r>
          </w:p>
        </w:tc>
      </w:tr>
      <w:tr w:rsidR="005D54E3" w:rsidRPr="00631578" w14:paraId="719DE0ED" w14:textId="77777777" w:rsidTr="00575E0A">
        <w:trPr>
          <w:trHeight w:val="20"/>
          <w:jc w:val="center"/>
        </w:trPr>
        <w:tc>
          <w:tcPr>
            <w:tcW w:w="1029" w:type="dxa"/>
            <w:tcBorders>
              <w:left w:val="single" w:sz="4" w:space="0" w:color="auto"/>
            </w:tcBorders>
            <w:shd w:val="clear" w:color="auto" w:fill="auto"/>
            <w:hideMark/>
          </w:tcPr>
          <w:p w14:paraId="0B9A0607"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13 yıl</w:t>
            </w:r>
          </w:p>
        </w:tc>
        <w:tc>
          <w:tcPr>
            <w:tcW w:w="1376" w:type="dxa"/>
            <w:shd w:val="clear" w:color="auto" w:fill="auto"/>
            <w:noWrap/>
            <w:vAlign w:val="center"/>
            <w:hideMark/>
          </w:tcPr>
          <w:p w14:paraId="2EE5F2F7" w14:textId="64A3465F"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978" w:type="dxa"/>
            <w:shd w:val="clear" w:color="auto" w:fill="auto"/>
            <w:noWrap/>
            <w:vAlign w:val="bottom"/>
            <w:hideMark/>
          </w:tcPr>
          <w:p w14:paraId="46A6BEF4"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313" w:type="dxa"/>
            <w:shd w:val="clear" w:color="auto" w:fill="auto"/>
            <w:noWrap/>
            <w:vAlign w:val="bottom"/>
            <w:hideMark/>
          </w:tcPr>
          <w:p w14:paraId="05F86C96"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320" w:type="dxa"/>
            <w:shd w:val="clear" w:color="auto" w:fill="auto"/>
            <w:noWrap/>
            <w:vAlign w:val="bottom"/>
            <w:hideMark/>
          </w:tcPr>
          <w:p w14:paraId="266A7715"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350" w:type="dxa"/>
            <w:shd w:val="clear" w:color="auto" w:fill="auto"/>
            <w:noWrap/>
            <w:vAlign w:val="bottom"/>
            <w:hideMark/>
          </w:tcPr>
          <w:p w14:paraId="5D672A22"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418" w:type="dxa"/>
            <w:tcBorders>
              <w:right w:val="single" w:sz="4" w:space="0" w:color="auto"/>
            </w:tcBorders>
            <w:shd w:val="clear" w:color="auto" w:fill="auto"/>
            <w:noWrap/>
            <w:vAlign w:val="center"/>
            <w:hideMark/>
          </w:tcPr>
          <w:p w14:paraId="59C83B75"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r>
      <w:tr w:rsidR="005D54E3" w:rsidRPr="00631578" w14:paraId="3C2CC2F9" w14:textId="77777777" w:rsidTr="00575E0A">
        <w:trPr>
          <w:trHeight w:val="20"/>
          <w:jc w:val="center"/>
        </w:trPr>
        <w:tc>
          <w:tcPr>
            <w:tcW w:w="1029" w:type="dxa"/>
            <w:tcBorders>
              <w:left w:val="single" w:sz="4" w:space="0" w:color="auto"/>
            </w:tcBorders>
            <w:shd w:val="clear" w:color="auto" w:fill="auto"/>
            <w:hideMark/>
          </w:tcPr>
          <w:p w14:paraId="50CAD3BD"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15 yıl</w:t>
            </w:r>
          </w:p>
        </w:tc>
        <w:tc>
          <w:tcPr>
            <w:tcW w:w="1376" w:type="dxa"/>
            <w:shd w:val="clear" w:color="auto" w:fill="auto"/>
            <w:noWrap/>
            <w:vAlign w:val="center"/>
            <w:hideMark/>
          </w:tcPr>
          <w:p w14:paraId="1029EC61"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978" w:type="dxa"/>
            <w:shd w:val="clear" w:color="auto" w:fill="auto"/>
            <w:noWrap/>
            <w:vAlign w:val="bottom"/>
            <w:hideMark/>
          </w:tcPr>
          <w:p w14:paraId="335DFC3D"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313" w:type="dxa"/>
            <w:shd w:val="clear" w:color="auto" w:fill="auto"/>
            <w:noWrap/>
            <w:vAlign w:val="bottom"/>
            <w:hideMark/>
          </w:tcPr>
          <w:p w14:paraId="37A27013"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320" w:type="dxa"/>
            <w:shd w:val="clear" w:color="auto" w:fill="auto"/>
            <w:noWrap/>
            <w:vAlign w:val="bottom"/>
            <w:hideMark/>
          </w:tcPr>
          <w:p w14:paraId="6DB2606B"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350" w:type="dxa"/>
            <w:shd w:val="clear" w:color="auto" w:fill="auto"/>
            <w:noWrap/>
            <w:vAlign w:val="center"/>
            <w:hideMark/>
          </w:tcPr>
          <w:p w14:paraId="6F29C8B4"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418" w:type="dxa"/>
            <w:tcBorders>
              <w:right w:val="single" w:sz="4" w:space="0" w:color="auto"/>
            </w:tcBorders>
            <w:shd w:val="clear" w:color="auto" w:fill="auto"/>
            <w:noWrap/>
            <w:vAlign w:val="center"/>
            <w:hideMark/>
          </w:tcPr>
          <w:p w14:paraId="31058785"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r>
      <w:tr w:rsidR="005D54E3" w:rsidRPr="00631578" w14:paraId="27784008" w14:textId="77777777" w:rsidTr="00575E0A">
        <w:trPr>
          <w:trHeight w:val="20"/>
          <w:jc w:val="center"/>
        </w:trPr>
        <w:tc>
          <w:tcPr>
            <w:tcW w:w="1029" w:type="dxa"/>
            <w:tcBorders>
              <w:left w:val="single" w:sz="4" w:space="0" w:color="auto"/>
              <w:bottom w:val="single" w:sz="4" w:space="0" w:color="auto"/>
            </w:tcBorders>
            <w:shd w:val="clear" w:color="auto" w:fill="auto"/>
            <w:hideMark/>
          </w:tcPr>
          <w:p w14:paraId="1C409324"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15 yıldan fazla</w:t>
            </w:r>
          </w:p>
        </w:tc>
        <w:tc>
          <w:tcPr>
            <w:tcW w:w="1376" w:type="dxa"/>
            <w:tcBorders>
              <w:bottom w:val="single" w:sz="4" w:space="0" w:color="auto"/>
            </w:tcBorders>
            <w:shd w:val="clear" w:color="auto" w:fill="auto"/>
            <w:noWrap/>
            <w:vAlign w:val="center"/>
            <w:hideMark/>
          </w:tcPr>
          <w:p w14:paraId="745986E5"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3,0</w:t>
            </w:r>
          </w:p>
        </w:tc>
        <w:tc>
          <w:tcPr>
            <w:tcW w:w="978" w:type="dxa"/>
            <w:tcBorders>
              <w:bottom w:val="single" w:sz="4" w:space="0" w:color="auto"/>
            </w:tcBorders>
            <w:shd w:val="clear" w:color="auto" w:fill="auto"/>
            <w:noWrap/>
            <w:vAlign w:val="bottom"/>
            <w:hideMark/>
          </w:tcPr>
          <w:p w14:paraId="2998EF96"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313" w:type="dxa"/>
            <w:tcBorders>
              <w:bottom w:val="single" w:sz="4" w:space="0" w:color="auto"/>
            </w:tcBorders>
            <w:shd w:val="clear" w:color="auto" w:fill="auto"/>
            <w:noWrap/>
            <w:vAlign w:val="bottom"/>
            <w:hideMark/>
          </w:tcPr>
          <w:p w14:paraId="6B2C12A6"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p>
        </w:tc>
        <w:tc>
          <w:tcPr>
            <w:tcW w:w="1320" w:type="dxa"/>
            <w:tcBorders>
              <w:bottom w:val="single" w:sz="4" w:space="0" w:color="auto"/>
            </w:tcBorders>
            <w:shd w:val="clear" w:color="auto" w:fill="auto"/>
            <w:noWrap/>
            <w:vAlign w:val="center"/>
            <w:hideMark/>
          </w:tcPr>
          <w:p w14:paraId="14D45D3F"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w:t>
            </w:r>
          </w:p>
        </w:tc>
        <w:tc>
          <w:tcPr>
            <w:tcW w:w="1350" w:type="dxa"/>
            <w:tcBorders>
              <w:bottom w:val="single" w:sz="4" w:space="0" w:color="auto"/>
            </w:tcBorders>
            <w:shd w:val="clear" w:color="auto" w:fill="auto"/>
            <w:noWrap/>
            <w:vAlign w:val="center"/>
            <w:hideMark/>
          </w:tcPr>
          <w:p w14:paraId="320A05F1"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418" w:type="dxa"/>
            <w:tcBorders>
              <w:bottom w:val="single" w:sz="4" w:space="0" w:color="auto"/>
              <w:right w:val="single" w:sz="4" w:space="0" w:color="auto"/>
            </w:tcBorders>
            <w:shd w:val="clear" w:color="auto" w:fill="auto"/>
            <w:noWrap/>
            <w:vAlign w:val="center"/>
            <w:hideMark/>
          </w:tcPr>
          <w:p w14:paraId="4592B00A"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w:t>
            </w:r>
          </w:p>
        </w:tc>
      </w:tr>
      <w:tr w:rsidR="005D54E3" w:rsidRPr="00631578" w14:paraId="7306F6FE" w14:textId="77777777" w:rsidTr="00575E0A">
        <w:trPr>
          <w:trHeight w:val="20"/>
          <w:jc w:val="center"/>
        </w:trPr>
        <w:tc>
          <w:tcPr>
            <w:tcW w:w="1029" w:type="dxa"/>
            <w:tcBorders>
              <w:left w:val="single" w:sz="4" w:space="0" w:color="auto"/>
              <w:bottom w:val="single" w:sz="18" w:space="0" w:color="auto"/>
            </w:tcBorders>
            <w:shd w:val="clear" w:color="auto" w:fill="auto"/>
            <w:hideMark/>
          </w:tcPr>
          <w:p w14:paraId="4B3D48EC"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Toplam</w:t>
            </w:r>
          </w:p>
        </w:tc>
        <w:tc>
          <w:tcPr>
            <w:tcW w:w="1376" w:type="dxa"/>
            <w:tcBorders>
              <w:bottom w:val="single" w:sz="18" w:space="0" w:color="auto"/>
            </w:tcBorders>
            <w:shd w:val="clear" w:color="auto" w:fill="auto"/>
            <w:noWrap/>
            <w:hideMark/>
          </w:tcPr>
          <w:p w14:paraId="092373A8"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100</w:t>
            </w:r>
          </w:p>
        </w:tc>
        <w:tc>
          <w:tcPr>
            <w:tcW w:w="978" w:type="dxa"/>
            <w:tcBorders>
              <w:bottom w:val="single" w:sz="18" w:space="0" w:color="auto"/>
            </w:tcBorders>
            <w:shd w:val="clear" w:color="auto" w:fill="auto"/>
            <w:noWrap/>
            <w:hideMark/>
          </w:tcPr>
          <w:p w14:paraId="3018B96B"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100</w:t>
            </w:r>
          </w:p>
        </w:tc>
        <w:tc>
          <w:tcPr>
            <w:tcW w:w="1313" w:type="dxa"/>
            <w:tcBorders>
              <w:bottom w:val="single" w:sz="18" w:space="0" w:color="auto"/>
            </w:tcBorders>
            <w:shd w:val="clear" w:color="auto" w:fill="auto"/>
            <w:noWrap/>
            <w:hideMark/>
          </w:tcPr>
          <w:p w14:paraId="3F8DF8FD"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100</w:t>
            </w:r>
          </w:p>
        </w:tc>
        <w:tc>
          <w:tcPr>
            <w:tcW w:w="1320" w:type="dxa"/>
            <w:tcBorders>
              <w:bottom w:val="single" w:sz="18" w:space="0" w:color="auto"/>
            </w:tcBorders>
            <w:shd w:val="clear" w:color="auto" w:fill="auto"/>
            <w:noWrap/>
            <w:hideMark/>
          </w:tcPr>
          <w:p w14:paraId="4495E7D0"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100</w:t>
            </w:r>
          </w:p>
        </w:tc>
        <w:tc>
          <w:tcPr>
            <w:tcW w:w="1350" w:type="dxa"/>
            <w:tcBorders>
              <w:bottom w:val="single" w:sz="18" w:space="0" w:color="auto"/>
            </w:tcBorders>
            <w:shd w:val="clear" w:color="auto" w:fill="auto"/>
            <w:noWrap/>
            <w:hideMark/>
          </w:tcPr>
          <w:p w14:paraId="45EAF19A"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100</w:t>
            </w:r>
          </w:p>
        </w:tc>
        <w:tc>
          <w:tcPr>
            <w:tcW w:w="1418" w:type="dxa"/>
            <w:tcBorders>
              <w:bottom w:val="single" w:sz="18" w:space="0" w:color="auto"/>
              <w:right w:val="single" w:sz="4" w:space="0" w:color="auto"/>
            </w:tcBorders>
            <w:shd w:val="clear" w:color="auto" w:fill="auto"/>
            <w:noWrap/>
            <w:hideMark/>
          </w:tcPr>
          <w:p w14:paraId="61436F05"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100</w:t>
            </w:r>
          </w:p>
        </w:tc>
      </w:tr>
      <w:tr w:rsidR="005D54E3" w:rsidRPr="00631578" w14:paraId="25F57D17" w14:textId="77777777" w:rsidTr="00575E0A">
        <w:trPr>
          <w:trHeight w:val="20"/>
          <w:jc w:val="center"/>
        </w:trPr>
        <w:tc>
          <w:tcPr>
            <w:tcW w:w="1029" w:type="dxa"/>
            <w:tcBorders>
              <w:top w:val="single" w:sz="18" w:space="0" w:color="auto"/>
              <w:left w:val="single" w:sz="4" w:space="0" w:color="auto"/>
            </w:tcBorders>
            <w:shd w:val="clear" w:color="auto" w:fill="auto"/>
          </w:tcPr>
          <w:p w14:paraId="6D3E68DB"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Medyan</w:t>
            </w:r>
          </w:p>
        </w:tc>
        <w:tc>
          <w:tcPr>
            <w:tcW w:w="1376" w:type="dxa"/>
            <w:tcBorders>
              <w:top w:val="single" w:sz="18" w:space="0" w:color="auto"/>
            </w:tcBorders>
            <w:shd w:val="clear" w:color="auto" w:fill="auto"/>
            <w:noWrap/>
            <w:vAlign w:val="center"/>
          </w:tcPr>
          <w:p w14:paraId="0E4979B2"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2 yıl</w:t>
            </w:r>
          </w:p>
        </w:tc>
        <w:tc>
          <w:tcPr>
            <w:tcW w:w="978" w:type="dxa"/>
            <w:tcBorders>
              <w:top w:val="single" w:sz="18" w:space="0" w:color="auto"/>
            </w:tcBorders>
            <w:shd w:val="clear" w:color="auto" w:fill="auto"/>
            <w:noWrap/>
            <w:vAlign w:val="center"/>
          </w:tcPr>
          <w:p w14:paraId="33CE56F0"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 yıl</w:t>
            </w:r>
          </w:p>
        </w:tc>
        <w:tc>
          <w:tcPr>
            <w:tcW w:w="1313" w:type="dxa"/>
            <w:tcBorders>
              <w:top w:val="single" w:sz="18" w:space="0" w:color="auto"/>
            </w:tcBorders>
            <w:shd w:val="clear" w:color="auto" w:fill="auto"/>
            <w:noWrap/>
            <w:vAlign w:val="center"/>
          </w:tcPr>
          <w:p w14:paraId="0DEA14A6"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6 ay</w:t>
            </w:r>
          </w:p>
        </w:tc>
        <w:tc>
          <w:tcPr>
            <w:tcW w:w="1320" w:type="dxa"/>
            <w:tcBorders>
              <w:top w:val="single" w:sz="18" w:space="0" w:color="auto"/>
            </w:tcBorders>
            <w:shd w:val="clear" w:color="auto" w:fill="auto"/>
            <w:noWrap/>
            <w:vAlign w:val="center"/>
          </w:tcPr>
          <w:p w14:paraId="6826E783"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 yıl</w:t>
            </w:r>
          </w:p>
        </w:tc>
        <w:tc>
          <w:tcPr>
            <w:tcW w:w="1350" w:type="dxa"/>
            <w:tcBorders>
              <w:top w:val="single" w:sz="18" w:space="0" w:color="auto"/>
            </w:tcBorders>
            <w:shd w:val="clear" w:color="auto" w:fill="auto"/>
            <w:noWrap/>
            <w:vAlign w:val="center"/>
          </w:tcPr>
          <w:p w14:paraId="378C8A2C"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 yıl</w:t>
            </w:r>
          </w:p>
        </w:tc>
        <w:tc>
          <w:tcPr>
            <w:tcW w:w="1418" w:type="dxa"/>
            <w:tcBorders>
              <w:top w:val="single" w:sz="18" w:space="0" w:color="auto"/>
              <w:right w:val="single" w:sz="4" w:space="0" w:color="auto"/>
            </w:tcBorders>
            <w:shd w:val="clear" w:color="auto" w:fill="auto"/>
            <w:noWrap/>
            <w:vAlign w:val="center"/>
          </w:tcPr>
          <w:p w14:paraId="259D7DF2"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2 yıl</w:t>
            </w:r>
          </w:p>
        </w:tc>
      </w:tr>
      <w:tr w:rsidR="005D54E3" w:rsidRPr="00631578" w14:paraId="68708FE2" w14:textId="77777777" w:rsidTr="00575E0A">
        <w:trPr>
          <w:trHeight w:val="20"/>
          <w:jc w:val="center"/>
        </w:trPr>
        <w:tc>
          <w:tcPr>
            <w:tcW w:w="1029" w:type="dxa"/>
            <w:tcBorders>
              <w:left w:val="single" w:sz="4" w:space="0" w:color="auto"/>
            </w:tcBorders>
            <w:shd w:val="clear" w:color="auto" w:fill="auto"/>
          </w:tcPr>
          <w:p w14:paraId="55CC9C78"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Minimum</w:t>
            </w:r>
          </w:p>
        </w:tc>
        <w:tc>
          <w:tcPr>
            <w:tcW w:w="1376" w:type="dxa"/>
            <w:shd w:val="clear" w:color="auto" w:fill="auto"/>
            <w:noWrap/>
            <w:vAlign w:val="center"/>
          </w:tcPr>
          <w:p w14:paraId="259B7B84" w14:textId="66CFA325"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 ay</w:t>
            </w:r>
          </w:p>
        </w:tc>
        <w:tc>
          <w:tcPr>
            <w:tcW w:w="978" w:type="dxa"/>
            <w:shd w:val="clear" w:color="auto" w:fill="auto"/>
            <w:noWrap/>
          </w:tcPr>
          <w:p w14:paraId="58DE3B36" w14:textId="46B2AD3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 ay</w:t>
            </w:r>
          </w:p>
        </w:tc>
        <w:tc>
          <w:tcPr>
            <w:tcW w:w="1313" w:type="dxa"/>
            <w:shd w:val="clear" w:color="auto" w:fill="auto"/>
            <w:noWrap/>
          </w:tcPr>
          <w:p w14:paraId="609272AA" w14:textId="4FABEA9A"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 ay</w:t>
            </w:r>
          </w:p>
        </w:tc>
        <w:tc>
          <w:tcPr>
            <w:tcW w:w="1320" w:type="dxa"/>
            <w:shd w:val="clear" w:color="auto" w:fill="auto"/>
            <w:noWrap/>
          </w:tcPr>
          <w:p w14:paraId="6D45BABF" w14:textId="1153E4B3"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 ay</w:t>
            </w:r>
          </w:p>
        </w:tc>
        <w:tc>
          <w:tcPr>
            <w:tcW w:w="1350" w:type="dxa"/>
            <w:shd w:val="clear" w:color="auto" w:fill="auto"/>
            <w:noWrap/>
          </w:tcPr>
          <w:p w14:paraId="271A2D2C" w14:textId="5A7956D5"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 ay</w:t>
            </w:r>
          </w:p>
        </w:tc>
        <w:tc>
          <w:tcPr>
            <w:tcW w:w="1418" w:type="dxa"/>
            <w:tcBorders>
              <w:right w:val="single" w:sz="4" w:space="0" w:color="auto"/>
            </w:tcBorders>
            <w:shd w:val="clear" w:color="auto" w:fill="auto"/>
            <w:noWrap/>
          </w:tcPr>
          <w:p w14:paraId="3243A729" w14:textId="7C04FEDE"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 ay</w:t>
            </w:r>
          </w:p>
        </w:tc>
      </w:tr>
      <w:tr w:rsidR="005D54E3" w:rsidRPr="00631578" w14:paraId="0B8CDD4D" w14:textId="77777777" w:rsidTr="00575E0A">
        <w:trPr>
          <w:trHeight w:val="20"/>
          <w:jc w:val="center"/>
        </w:trPr>
        <w:tc>
          <w:tcPr>
            <w:tcW w:w="1029" w:type="dxa"/>
            <w:tcBorders>
              <w:left w:val="single" w:sz="4" w:space="0" w:color="auto"/>
              <w:bottom w:val="single" w:sz="4" w:space="0" w:color="auto"/>
            </w:tcBorders>
            <w:shd w:val="clear" w:color="auto" w:fill="auto"/>
          </w:tcPr>
          <w:p w14:paraId="414CAF96"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Maximum</w:t>
            </w:r>
          </w:p>
        </w:tc>
        <w:tc>
          <w:tcPr>
            <w:tcW w:w="1376" w:type="dxa"/>
            <w:tcBorders>
              <w:bottom w:val="single" w:sz="4" w:space="0" w:color="auto"/>
            </w:tcBorders>
            <w:shd w:val="clear" w:color="auto" w:fill="auto"/>
            <w:noWrap/>
            <w:vAlign w:val="center"/>
          </w:tcPr>
          <w:p w14:paraId="35F8E935"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15 yıldan fazla</w:t>
            </w:r>
          </w:p>
        </w:tc>
        <w:tc>
          <w:tcPr>
            <w:tcW w:w="978" w:type="dxa"/>
            <w:tcBorders>
              <w:bottom w:val="single" w:sz="4" w:space="0" w:color="auto"/>
            </w:tcBorders>
            <w:shd w:val="clear" w:color="auto" w:fill="auto"/>
            <w:noWrap/>
            <w:vAlign w:val="center"/>
          </w:tcPr>
          <w:p w14:paraId="29175652"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 yıl</w:t>
            </w:r>
          </w:p>
        </w:tc>
        <w:tc>
          <w:tcPr>
            <w:tcW w:w="1313" w:type="dxa"/>
            <w:tcBorders>
              <w:bottom w:val="single" w:sz="4" w:space="0" w:color="auto"/>
            </w:tcBorders>
            <w:shd w:val="clear" w:color="auto" w:fill="auto"/>
            <w:noWrap/>
            <w:vAlign w:val="center"/>
          </w:tcPr>
          <w:p w14:paraId="7F5746E0"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 yıl</w:t>
            </w:r>
          </w:p>
        </w:tc>
        <w:tc>
          <w:tcPr>
            <w:tcW w:w="1320" w:type="dxa"/>
            <w:tcBorders>
              <w:bottom w:val="single" w:sz="4" w:space="0" w:color="auto"/>
            </w:tcBorders>
            <w:shd w:val="clear" w:color="auto" w:fill="auto"/>
            <w:noWrap/>
          </w:tcPr>
          <w:p w14:paraId="5246FD54"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15 yıldan fazla</w:t>
            </w:r>
          </w:p>
        </w:tc>
        <w:tc>
          <w:tcPr>
            <w:tcW w:w="1350" w:type="dxa"/>
            <w:tcBorders>
              <w:bottom w:val="single" w:sz="4" w:space="0" w:color="auto"/>
            </w:tcBorders>
            <w:shd w:val="clear" w:color="auto" w:fill="auto"/>
            <w:noWrap/>
          </w:tcPr>
          <w:p w14:paraId="08716665"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15 yıldan fazla</w:t>
            </w:r>
          </w:p>
        </w:tc>
        <w:tc>
          <w:tcPr>
            <w:tcW w:w="1418" w:type="dxa"/>
            <w:tcBorders>
              <w:bottom w:val="single" w:sz="4" w:space="0" w:color="auto"/>
              <w:right w:val="single" w:sz="4" w:space="0" w:color="auto"/>
            </w:tcBorders>
            <w:shd w:val="clear" w:color="auto" w:fill="auto"/>
            <w:noWrap/>
          </w:tcPr>
          <w:p w14:paraId="0171F33B"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15 yıldan fazla</w:t>
            </w:r>
          </w:p>
        </w:tc>
      </w:tr>
      <w:tr w:rsidR="005D54E3" w:rsidRPr="00631578" w14:paraId="108958A5" w14:textId="77777777" w:rsidTr="00575E0A">
        <w:trPr>
          <w:trHeight w:val="20"/>
          <w:jc w:val="center"/>
        </w:trPr>
        <w:tc>
          <w:tcPr>
            <w:tcW w:w="1029" w:type="dxa"/>
            <w:tcBorders>
              <w:left w:val="single" w:sz="4" w:space="0" w:color="auto"/>
              <w:bottom w:val="single" w:sz="18" w:space="0" w:color="auto"/>
            </w:tcBorders>
            <w:shd w:val="clear" w:color="auto" w:fill="auto"/>
            <w:vAlign w:val="bottom"/>
          </w:tcPr>
          <w:p w14:paraId="361295A9" w14:textId="77777777" w:rsidR="005D54E3" w:rsidRPr="00631578" w:rsidRDefault="005D54E3"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N</w:t>
            </w:r>
          </w:p>
        </w:tc>
        <w:tc>
          <w:tcPr>
            <w:tcW w:w="1376" w:type="dxa"/>
            <w:tcBorders>
              <w:bottom w:val="single" w:sz="18" w:space="0" w:color="auto"/>
            </w:tcBorders>
            <w:shd w:val="clear" w:color="auto" w:fill="auto"/>
            <w:noWrap/>
            <w:vAlign w:val="center"/>
          </w:tcPr>
          <w:p w14:paraId="02044CB4"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302</w:t>
            </w:r>
          </w:p>
        </w:tc>
        <w:tc>
          <w:tcPr>
            <w:tcW w:w="978" w:type="dxa"/>
            <w:tcBorders>
              <w:bottom w:val="single" w:sz="18" w:space="0" w:color="auto"/>
            </w:tcBorders>
            <w:shd w:val="clear" w:color="auto" w:fill="auto"/>
            <w:noWrap/>
          </w:tcPr>
          <w:p w14:paraId="79FF3827"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302</w:t>
            </w:r>
          </w:p>
        </w:tc>
        <w:tc>
          <w:tcPr>
            <w:tcW w:w="1313" w:type="dxa"/>
            <w:tcBorders>
              <w:bottom w:val="single" w:sz="18" w:space="0" w:color="auto"/>
            </w:tcBorders>
            <w:shd w:val="clear" w:color="auto" w:fill="auto"/>
            <w:noWrap/>
          </w:tcPr>
          <w:p w14:paraId="4F1A3B29"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302</w:t>
            </w:r>
          </w:p>
        </w:tc>
        <w:tc>
          <w:tcPr>
            <w:tcW w:w="1320" w:type="dxa"/>
            <w:tcBorders>
              <w:bottom w:val="single" w:sz="18" w:space="0" w:color="auto"/>
            </w:tcBorders>
            <w:shd w:val="clear" w:color="auto" w:fill="auto"/>
            <w:noWrap/>
          </w:tcPr>
          <w:p w14:paraId="3C5C8290"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302</w:t>
            </w:r>
          </w:p>
        </w:tc>
        <w:tc>
          <w:tcPr>
            <w:tcW w:w="1350" w:type="dxa"/>
            <w:tcBorders>
              <w:bottom w:val="single" w:sz="18" w:space="0" w:color="auto"/>
            </w:tcBorders>
            <w:shd w:val="clear" w:color="auto" w:fill="auto"/>
            <w:noWrap/>
          </w:tcPr>
          <w:p w14:paraId="4409B304"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302</w:t>
            </w:r>
          </w:p>
        </w:tc>
        <w:tc>
          <w:tcPr>
            <w:tcW w:w="1418" w:type="dxa"/>
            <w:tcBorders>
              <w:bottom w:val="single" w:sz="18" w:space="0" w:color="auto"/>
              <w:right w:val="single" w:sz="4" w:space="0" w:color="auto"/>
            </w:tcBorders>
            <w:shd w:val="clear" w:color="auto" w:fill="auto"/>
            <w:noWrap/>
          </w:tcPr>
          <w:p w14:paraId="43257F16" w14:textId="77777777" w:rsidR="005D54E3" w:rsidRPr="00631578" w:rsidRDefault="005D54E3" w:rsidP="009B47D2">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302</w:t>
            </w:r>
          </w:p>
        </w:tc>
      </w:tr>
    </w:tbl>
    <w:p w14:paraId="5B947BB2" w14:textId="0383E591" w:rsidR="008C6B82" w:rsidRPr="00491298" w:rsidRDefault="008C6B82" w:rsidP="00912D1B">
      <w:pPr>
        <w:autoSpaceDE w:val="0"/>
        <w:autoSpaceDN w:val="0"/>
        <w:adjustRightInd w:val="0"/>
        <w:spacing w:before="120"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Giysilerin yıpranma</w:t>
      </w:r>
      <w:r w:rsidR="007C0596">
        <w:rPr>
          <w:rFonts w:ascii="Times New Roman" w:hAnsi="Times New Roman" w:cs="Times New Roman"/>
          <w:sz w:val="24"/>
          <w:szCs w:val="24"/>
        </w:rPr>
        <w:t xml:space="preserve"> belirtileri gösterme </w:t>
      </w:r>
      <w:r w:rsidRPr="00491298">
        <w:rPr>
          <w:rFonts w:ascii="Times New Roman" w:hAnsi="Times New Roman" w:cs="Times New Roman"/>
          <w:sz w:val="24"/>
          <w:szCs w:val="24"/>
        </w:rPr>
        <w:t>süreleri ile tüketici gözünde eskime süreleri 1 yıldır.</w:t>
      </w:r>
      <w:r>
        <w:rPr>
          <w:rFonts w:ascii="Times New Roman" w:hAnsi="Times New Roman" w:cs="Times New Roman"/>
          <w:sz w:val="24"/>
          <w:szCs w:val="24"/>
        </w:rPr>
        <w:t xml:space="preserve"> </w:t>
      </w:r>
      <w:r w:rsidRPr="00491298">
        <w:rPr>
          <w:rFonts w:ascii="Times New Roman" w:hAnsi="Times New Roman" w:cs="Times New Roman"/>
          <w:sz w:val="24"/>
          <w:szCs w:val="24"/>
        </w:rPr>
        <w:t>Ürünlerinin tam teknik eskimesi ve ortalama kullanım sürelerinin 2 yıl olduğu görülmektedir. Medyan değerleri herhangi bir farka işaret etmese de dağılımlar incelendiğinde</w:t>
      </w:r>
      <w:r>
        <w:rPr>
          <w:rFonts w:ascii="Times New Roman" w:hAnsi="Times New Roman" w:cs="Times New Roman"/>
          <w:sz w:val="24"/>
          <w:szCs w:val="24"/>
        </w:rPr>
        <w:t xml:space="preserve"> </w:t>
      </w:r>
      <w:r w:rsidRPr="00491298">
        <w:rPr>
          <w:rFonts w:ascii="Times New Roman" w:hAnsi="Times New Roman" w:cs="Times New Roman"/>
          <w:sz w:val="24"/>
          <w:szCs w:val="24"/>
        </w:rPr>
        <w:t>gerçek kullanım sürelerinin</w:t>
      </w:r>
      <w:r w:rsidR="00AB6342">
        <w:rPr>
          <w:rFonts w:ascii="Times New Roman" w:hAnsi="Times New Roman" w:cs="Times New Roman"/>
          <w:sz w:val="24"/>
          <w:szCs w:val="24"/>
        </w:rPr>
        <w:t xml:space="preserve"> </w:t>
      </w:r>
      <w:r w:rsidRPr="00491298">
        <w:rPr>
          <w:rFonts w:ascii="Times New Roman" w:hAnsi="Times New Roman" w:cs="Times New Roman"/>
          <w:sz w:val="24"/>
          <w:szCs w:val="24"/>
        </w:rPr>
        <w:t>tam teknik eskime (maksimum ömür) süresinde</w:t>
      </w:r>
      <w:r w:rsidR="005B188E">
        <w:rPr>
          <w:rFonts w:ascii="Times New Roman" w:hAnsi="Times New Roman" w:cs="Times New Roman"/>
          <w:sz w:val="24"/>
          <w:szCs w:val="24"/>
        </w:rPr>
        <w:t>n</w:t>
      </w:r>
      <w:r w:rsidRPr="00491298">
        <w:rPr>
          <w:rFonts w:ascii="Times New Roman" w:hAnsi="Times New Roman" w:cs="Times New Roman"/>
          <w:sz w:val="24"/>
          <w:szCs w:val="24"/>
        </w:rPr>
        <w:t xml:space="preserve"> daha kısa olduğu görülmektedir. Bu bulguyu onaylayacak şekilde </w:t>
      </w:r>
      <w:proofErr w:type="spellStart"/>
      <w:r w:rsidRPr="00491298">
        <w:rPr>
          <w:rFonts w:ascii="Times New Roman" w:hAnsi="Times New Roman" w:cs="Times New Roman"/>
          <w:sz w:val="24"/>
          <w:szCs w:val="24"/>
        </w:rPr>
        <w:t>Wilcoxon</w:t>
      </w:r>
      <w:proofErr w:type="spellEnd"/>
      <w:r w:rsidRPr="00491298">
        <w:rPr>
          <w:rFonts w:ascii="Times New Roman" w:hAnsi="Times New Roman" w:cs="Times New Roman"/>
          <w:sz w:val="24"/>
          <w:szCs w:val="24"/>
        </w:rPr>
        <w:t xml:space="preserve"> bağımlı örneklem testi sonucu gerçek kullanım süresinin tam teknik eskime süresinden anlamlı şekilde daha kısa olduğunu göstermiştir (p&lt;0,05). Eski giysilerin elden çıkarıldığında %77 oranında iyi durumda </w:t>
      </w:r>
      <w:r w:rsidRPr="00491298">
        <w:rPr>
          <w:rFonts w:ascii="Times New Roman" w:hAnsi="Times New Roman" w:cs="Times New Roman"/>
          <w:sz w:val="24"/>
          <w:szCs w:val="24"/>
        </w:rPr>
        <w:lastRenderedPageBreak/>
        <w:t>olduğunun raporlanması da (bakınız Tablo 8) bu bulguyu destekler niteliktedir. Elden çıkarıldığında tamire ihtiyacı olan giysilerin oranı %20, kullanılamayacak kadar eskimiş giysilerin oranı ise yalnızca %3</w:t>
      </w:r>
      <w:r w:rsidR="005B188E">
        <w:rPr>
          <w:rFonts w:ascii="Times New Roman" w:hAnsi="Times New Roman" w:cs="Times New Roman"/>
          <w:sz w:val="24"/>
          <w:szCs w:val="24"/>
        </w:rPr>
        <w:t>’</w:t>
      </w:r>
      <w:r w:rsidRPr="00491298">
        <w:rPr>
          <w:rFonts w:ascii="Times New Roman" w:hAnsi="Times New Roman" w:cs="Times New Roman"/>
          <w:sz w:val="24"/>
          <w:szCs w:val="24"/>
        </w:rPr>
        <w:t>tür.</w:t>
      </w:r>
      <w:r>
        <w:rPr>
          <w:rFonts w:ascii="Times New Roman" w:hAnsi="Times New Roman" w:cs="Times New Roman"/>
          <w:sz w:val="24"/>
          <w:szCs w:val="24"/>
        </w:rPr>
        <w:t xml:space="preserve"> </w:t>
      </w:r>
      <w:r w:rsidRPr="00491298">
        <w:rPr>
          <w:rFonts w:ascii="Times New Roman" w:hAnsi="Times New Roman" w:cs="Times New Roman"/>
          <w:sz w:val="24"/>
          <w:szCs w:val="24"/>
        </w:rPr>
        <w:t>Elden çıkarılan giysilerin %62</w:t>
      </w:r>
      <w:r w:rsidR="00AB6342">
        <w:rPr>
          <w:rFonts w:ascii="Times New Roman" w:hAnsi="Times New Roman" w:cs="Times New Roman"/>
          <w:sz w:val="24"/>
          <w:szCs w:val="24"/>
        </w:rPr>
        <w:t>’</w:t>
      </w:r>
      <w:r w:rsidRPr="00491298">
        <w:rPr>
          <w:rFonts w:ascii="Times New Roman" w:hAnsi="Times New Roman" w:cs="Times New Roman"/>
          <w:sz w:val="24"/>
          <w:szCs w:val="24"/>
        </w:rPr>
        <w:t>sinin yeniden kullanım için baş</w:t>
      </w:r>
      <w:r w:rsidR="005B188E">
        <w:rPr>
          <w:rFonts w:ascii="Times New Roman" w:hAnsi="Times New Roman" w:cs="Times New Roman"/>
          <w:sz w:val="24"/>
          <w:szCs w:val="24"/>
        </w:rPr>
        <w:t>k</w:t>
      </w:r>
      <w:r w:rsidRPr="00491298">
        <w:rPr>
          <w:rFonts w:ascii="Times New Roman" w:hAnsi="Times New Roman" w:cs="Times New Roman"/>
          <w:sz w:val="24"/>
          <w:szCs w:val="24"/>
        </w:rPr>
        <w:t>a kullanıcılara iletildiği görülmektedir. Bireylerin %22</w:t>
      </w:r>
      <w:r w:rsidR="005B188E">
        <w:rPr>
          <w:rFonts w:ascii="Times New Roman" w:hAnsi="Times New Roman" w:cs="Times New Roman"/>
          <w:sz w:val="24"/>
          <w:szCs w:val="24"/>
        </w:rPr>
        <w:t>’</w:t>
      </w:r>
      <w:r w:rsidRPr="00491298">
        <w:rPr>
          <w:rFonts w:ascii="Times New Roman" w:hAnsi="Times New Roman" w:cs="Times New Roman"/>
          <w:sz w:val="24"/>
          <w:szCs w:val="24"/>
        </w:rPr>
        <w:t>si eskiyen giysileri geri dönüşüm noktalarına götürürken, %6’sı çöpe atarak elden çıkarmayı tercih etmektedir.</w:t>
      </w:r>
    </w:p>
    <w:p w14:paraId="19BD8416" w14:textId="49CD2931" w:rsidR="00140478" w:rsidRPr="00777530" w:rsidRDefault="00140478" w:rsidP="00575E0A">
      <w:pPr>
        <w:autoSpaceDE w:val="0"/>
        <w:autoSpaceDN w:val="0"/>
        <w:adjustRightInd w:val="0"/>
        <w:spacing w:after="0" w:line="240" w:lineRule="auto"/>
        <w:jc w:val="center"/>
        <w:rPr>
          <w:rFonts w:ascii="Times New Roman" w:hAnsi="Times New Roman" w:cs="Times New Roman"/>
          <w:sz w:val="24"/>
          <w:szCs w:val="24"/>
        </w:rPr>
      </w:pPr>
      <w:r w:rsidRPr="00777530">
        <w:rPr>
          <w:rFonts w:ascii="Times New Roman" w:hAnsi="Times New Roman" w:cs="Times New Roman"/>
          <w:sz w:val="24"/>
          <w:szCs w:val="24"/>
        </w:rPr>
        <w:t xml:space="preserve">Tablo </w:t>
      </w:r>
      <w:r w:rsidR="00777530" w:rsidRPr="00777530">
        <w:rPr>
          <w:rFonts w:ascii="Times New Roman" w:hAnsi="Times New Roman" w:cs="Times New Roman"/>
          <w:sz w:val="24"/>
          <w:szCs w:val="24"/>
        </w:rPr>
        <w:t xml:space="preserve">8. </w:t>
      </w:r>
      <w:r w:rsidRPr="00777530">
        <w:rPr>
          <w:rFonts w:ascii="Times New Roman" w:hAnsi="Times New Roman" w:cs="Times New Roman"/>
          <w:sz w:val="24"/>
          <w:szCs w:val="24"/>
        </w:rPr>
        <w:t xml:space="preserve">Önceki </w:t>
      </w:r>
      <w:r w:rsidR="00777530" w:rsidRPr="00777530">
        <w:rPr>
          <w:rFonts w:ascii="Times New Roman" w:hAnsi="Times New Roman" w:cs="Times New Roman"/>
          <w:sz w:val="24"/>
          <w:szCs w:val="24"/>
        </w:rPr>
        <w:t xml:space="preserve">Giysilerin Elden Çıkarılma Şekli </w:t>
      </w:r>
      <w:r w:rsidR="00777530">
        <w:rPr>
          <w:rFonts w:ascii="Times New Roman" w:hAnsi="Times New Roman" w:cs="Times New Roman"/>
          <w:sz w:val="24"/>
          <w:szCs w:val="24"/>
        </w:rPr>
        <w:t>v</w:t>
      </w:r>
      <w:r w:rsidR="00777530" w:rsidRPr="00777530">
        <w:rPr>
          <w:rFonts w:ascii="Times New Roman" w:hAnsi="Times New Roman" w:cs="Times New Roman"/>
          <w:sz w:val="24"/>
          <w:szCs w:val="24"/>
        </w:rPr>
        <w:t>e Durumu</w:t>
      </w:r>
    </w:p>
    <w:tbl>
      <w:tblPr>
        <w:tblW w:w="793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77"/>
        <w:gridCol w:w="992"/>
        <w:gridCol w:w="2977"/>
        <w:gridCol w:w="992"/>
      </w:tblGrid>
      <w:tr w:rsidR="00140478" w:rsidRPr="00631578" w14:paraId="489448B5" w14:textId="77777777" w:rsidTr="00575E0A">
        <w:trPr>
          <w:trHeight w:val="20"/>
          <w:jc w:val="center"/>
        </w:trPr>
        <w:tc>
          <w:tcPr>
            <w:tcW w:w="2977" w:type="dxa"/>
            <w:tcBorders>
              <w:top w:val="single" w:sz="16" w:space="0" w:color="000000"/>
              <w:left w:val="nil"/>
              <w:bottom w:val="nil"/>
              <w:right w:val="single" w:sz="16" w:space="0" w:color="000000"/>
            </w:tcBorders>
            <w:shd w:val="clear" w:color="auto" w:fill="FFFFFF"/>
            <w:vAlign w:val="center"/>
          </w:tcPr>
          <w:p w14:paraId="16810D79"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Elden Çıkarma Yöntemi </w:t>
            </w:r>
          </w:p>
        </w:tc>
        <w:tc>
          <w:tcPr>
            <w:tcW w:w="992" w:type="dxa"/>
            <w:tcBorders>
              <w:top w:val="single" w:sz="16" w:space="0" w:color="000000"/>
              <w:bottom w:val="nil"/>
            </w:tcBorders>
            <w:shd w:val="clear" w:color="auto" w:fill="FFFFFF"/>
          </w:tcPr>
          <w:p w14:paraId="6FEE8763" w14:textId="77777777" w:rsidR="00140478" w:rsidRPr="00631578" w:rsidRDefault="001404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Yüzde</w:t>
            </w:r>
          </w:p>
        </w:tc>
        <w:tc>
          <w:tcPr>
            <w:tcW w:w="2977" w:type="dxa"/>
            <w:tcBorders>
              <w:top w:val="single" w:sz="16" w:space="0" w:color="000000"/>
              <w:bottom w:val="nil"/>
            </w:tcBorders>
            <w:shd w:val="clear" w:color="auto" w:fill="FFFFFF"/>
            <w:vAlign w:val="center"/>
          </w:tcPr>
          <w:p w14:paraId="2CCCD627"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sz w:val="18"/>
                <w:szCs w:val="18"/>
              </w:rPr>
              <w:t>Elden çıkarıldığında ürünün durumu</w:t>
            </w:r>
          </w:p>
        </w:tc>
        <w:tc>
          <w:tcPr>
            <w:tcW w:w="992" w:type="dxa"/>
            <w:tcBorders>
              <w:top w:val="single" w:sz="16" w:space="0" w:color="000000"/>
              <w:bottom w:val="nil"/>
            </w:tcBorders>
            <w:shd w:val="clear" w:color="auto" w:fill="FFFFFF"/>
          </w:tcPr>
          <w:p w14:paraId="4940734E" w14:textId="77777777" w:rsidR="00140478" w:rsidRPr="00631578" w:rsidRDefault="001404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Yüzde</w:t>
            </w:r>
          </w:p>
        </w:tc>
      </w:tr>
      <w:tr w:rsidR="00140478" w:rsidRPr="00631578" w14:paraId="1EBA9F3D" w14:textId="77777777" w:rsidTr="00575E0A">
        <w:trPr>
          <w:trHeight w:val="20"/>
          <w:jc w:val="center"/>
        </w:trPr>
        <w:tc>
          <w:tcPr>
            <w:tcW w:w="2977" w:type="dxa"/>
            <w:tcBorders>
              <w:top w:val="single" w:sz="16" w:space="0" w:color="000000"/>
              <w:left w:val="nil"/>
              <w:bottom w:val="nil"/>
              <w:right w:val="single" w:sz="16" w:space="0" w:color="000000"/>
            </w:tcBorders>
            <w:shd w:val="clear" w:color="auto" w:fill="FFFFFF"/>
            <w:vAlign w:val="center"/>
          </w:tcPr>
          <w:p w14:paraId="7BB62BA1"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Evde saklama </w:t>
            </w:r>
          </w:p>
        </w:tc>
        <w:tc>
          <w:tcPr>
            <w:tcW w:w="992" w:type="dxa"/>
            <w:tcBorders>
              <w:top w:val="single" w:sz="16" w:space="0" w:color="000000"/>
              <w:bottom w:val="nil"/>
            </w:tcBorders>
            <w:shd w:val="clear" w:color="auto" w:fill="FFFFFF"/>
          </w:tcPr>
          <w:p w14:paraId="16B4C490" w14:textId="77777777" w:rsidR="00140478" w:rsidRPr="00631578" w:rsidRDefault="001404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8,2</w:t>
            </w:r>
          </w:p>
        </w:tc>
        <w:tc>
          <w:tcPr>
            <w:tcW w:w="2977" w:type="dxa"/>
            <w:tcBorders>
              <w:top w:val="single" w:sz="16" w:space="0" w:color="000000"/>
              <w:bottom w:val="nil"/>
            </w:tcBorders>
            <w:shd w:val="clear" w:color="auto" w:fill="FFFFFF"/>
            <w:vAlign w:val="center"/>
          </w:tcPr>
          <w:p w14:paraId="2FE59291"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Halen kullanılabilir / iyi durumdaydı</w:t>
            </w:r>
          </w:p>
        </w:tc>
        <w:tc>
          <w:tcPr>
            <w:tcW w:w="992" w:type="dxa"/>
            <w:tcBorders>
              <w:top w:val="single" w:sz="16" w:space="0" w:color="000000"/>
              <w:bottom w:val="nil"/>
            </w:tcBorders>
            <w:shd w:val="clear" w:color="auto" w:fill="FFFFFF"/>
          </w:tcPr>
          <w:p w14:paraId="15349EBE" w14:textId="77777777" w:rsidR="00140478" w:rsidRPr="00631578" w:rsidRDefault="00140478"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76,7</w:t>
            </w:r>
          </w:p>
        </w:tc>
      </w:tr>
      <w:tr w:rsidR="007D7A2D" w:rsidRPr="00631578" w14:paraId="68DA6D7D" w14:textId="77777777" w:rsidTr="00575E0A">
        <w:trPr>
          <w:trHeight w:val="20"/>
          <w:jc w:val="center"/>
        </w:trPr>
        <w:tc>
          <w:tcPr>
            <w:tcW w:w="2977" w:type="dxa"/>
            <w:tcBorders>
              <w:top w:val="nil"/>
              <w:left w:val="nil"/>
              <w:bottom w:val="nil"/>
              <w:right w:val="single" w:sz="16" w:space="0" w:color="000000"/>
            </w:tcBorders>
            <w:shd w:val="clear" w:color="auto" w:fill="FFFFFF"/>
            <w:vAlign w:val="center"/>
          </w:tcPr>
          <w:p w14:paraId="787BB42F" w14:textId="77777777" w:rsidR="007D7A2D" w:rsidRPr="00631578" w:rsidRDefault="007D7A2D"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Çöpe atma</w:t>
            </w:r>
          </w:p>
        </w:tc>
        <w:tc>
          <w:tcPr>
            <w:tcW w:w="992" w:type="dxa"/>
            <w:tcBorders>
              <w:top w:val="nil"/>
              <w:bottom w:val="nil"/>
            </w:tcBorders>
            <w:shd w:val="clear" w:color="auto" w:fill="FFFFFF"/>
          </w:tcPr>
          <w:p w14:paraId="3CBC64C9" w14:textId="77777777" w:rsidR="007D7A2D" w:rsidRPr="00631578" w:rsidRDefault="007D7A2D"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5,6</w:t>
            </w:r>
          </w:p>
        </w:tc>
        <w:tc>
          <w:tcPr>
            <w:tcW w:w="2977" w:type="dxa"/>
            <w:vMerge w:val="restart"/>
            <w:tcBorders>
              <w:top w:val="nil"/>
            </w:tcBorders>
            <w:shd w:val="clear" w:color="auto" w:fill="FFFFFF"/>
            <w:vAlign w:val="center"/>
          </w:tcPr>
          <w:p w14:paraId="22735AA6" w14:textId="10716DE1" w:rsidR="007D7A2D" w:rsidRPr="00631578" w:rsidRDefault="007D7A2D"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Onarıma ihtiyaçları vardı (Yıpranmış / deforme olmuşlardı)</w:t>
            </w:r>
          </w:p>
        </w:tc>
        <w:tc>
          <w:tcPr>
            <w:tcW w:w="992" w:type="dxa"/>
            <w:vMerge w:val="restart"/>
            <w:tcBorders>
              <w:top w:val="nil"/>
            </w:tcBorders>
            <w:shd w:val="clear" w:color="auto" w:fill="FFFFFF"/>
          </w:tcPr>
          <w:p w14:paraId="3E694DCC" w14:textId="77777777" w:rsidR="007D7A2D" w:rsidRPr="00631578" w:rsidRDefault="007D7A2D"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20,3</w:t>
            </w:r>
          </w:p>
        </w:tc>
      </w:tr>
      <w:tr w:rsidR="007D7A2D" w:rsidRPr="00631578" w14:paraId="5F61A94D" w14:textId="77777777" w:rsidTr="00575E0A">
        <w:trPr>
          <w:trHeight w:val="20"/>
          <w:jc w:val="center"/>
        </w:trPr>
        <w:tc>
          <w:tcPr>
            <w:tcW w:w="2977" w:type="dxa"/>
            <w:tcBorders>
              <w:top w:val="nil"/>
              <w:left w:val="nil"/>
              <w:bottom w:val="nil"/>
              <w:right w:val="single" w:sz="16" w:space="0" w:color="000000"/>
            </w:tcBorders>
            <w:shd w:val="clear" w:color="auto" w:fill="FFFFFF"/>
            <w:vAlign w:val="center"/>
          </w:tcPr>
          <w:p w14:paraId="1EA74135" w14:textId="77777777" w:rsidR="007D7A2D" w:rsidRPr="00631578" w:rsidRDefault="007D7A2D"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Geri dönüşüm noktasına götürme </w:t>
            </w:r>
          </w:p>
        </w:tc>
        <w:tc>
          <w:tcPr>
            <w:tcW w:w="992" w:type="dxa"/>
            <w:tcBorders>
              <w:top w:val="nil"/>
              <w:bottom w:val="nil"/>
            </w:tcBorders>
            <w:shd w:val="clear" w:color="auto" w:fill="FFFFFF"/>
          </w:tcPr>
          <w:p w14:paraId="117D5E35" w14:textId="77777777" w:rsidR="007D7A2D" w:rsidRPr="00631578" w:rsidRDefault="007D7A2D"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22,0</w:t>
            </w:r>
          </w:p>
        </w:tc>
        <w:tc>
          <w:tcPr>
            <w:tcW w:w="2977" w:type="dxa"/>
            <w:vMerge/>
            <w:tcBorders>
              <w:bottom w:val="nil"/>
            </w:tcBorders>
            <w:shd w:val="clear" w:color="auto" w:fill="FFFFFF"/>
            <w:vAlign w:val="center"/>
          </w:tcPr>
          <w:p w14:paraId="1193C377" w14:textId="7CFBAEAC" w:rsidR="007D7A2D" w:rsidRPr="00631578" w:rsidRDefault="007D7A2D" w:rsidP="00667C12">
            <w:pPr>
              <w:autoSpaceDE w:val="0"/>
              <w:autoSpaceDN w:val="0"/>
              <w:adjustRightInd w:val="0"/>
              <w:spacing w:after="0" w:line="240" w:lineRule="auto"/>
              <w:ind w:left="62" w:right="62"/>
              <w:rPr>
                <w:rFonts w:ascii="Times New Roman" w:hAnsi="Times New Roman" w:cs="Times New Roman"/>
                <w:color w:val="000000"/>
                <w:sz w:val="18"/>
                <w:szCs w:val="18"/>
              </w:rPr>
            </w:pPr>
          </w:p>
        </w:tc>
        <w:tc>
          <w:tcPr>
            <w:tcW w:w="992" w:type="dxa"/>
            <w:vMerge/>
            <w:tcBorders>
              <w:bottom w:val="nil"/>
            </w:tcBorders>
            <w:shd w:val="clear" w:color="auto" w:fill="FFFFFF"/>
          </w:tcPr>
          <w:p w14:paraId="6CBE6626" w14:textId="61B5228F" w:rsidR="007D7A2D" w:rsidRPr="00631578" w:rsidRDefault="007D7A2D"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p>
        </w:tc>
      </w:tr>
      <w:tr w:rsidR="007D7A2D" w:rsidRPr="00631578" w14:paraId="462EFE34" w14:textId="77777777" w:rsidTr="00575E0A">
        <w:trPr>
          <w:trHeight w:val="20"/>
          <w:jc w:val="center"/>
        </w:trPr>
        <w:tc>
          <w:tcPr>
            <w:tcW w:w="2977" w:type="dxa"/>
            <w:tcBorders>
              <w:top w:val="nil"/>
              <w:left w:val="nil"/>
              <w:bottom w:val="nil"/>
              <w:right w:val="single" w:sz="16" w:space="0" w:color="000000"/>
            </w:tcBorders>
            <w:shd w:val="clear" w:color="auto" w:fill="FFFFFF"/>
            <w:vAlign w:val="center"/>
          </w:tcPr>
          <w:p w14:paraId="40A8E596"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Başkasına verme /bağışlama</w:t>
            </w:r>
          </w:p>
        </w:tc>
        <w:tc>
          <w:tcPr>
            <w:tcW w:w="992" w:type="dxa"/>
            <w:tcBorders>
              <w:top w:val="nil"/>
              <w:bottom w:val="nil"/>
            </w:tcBorders>
            <w:shd w:val="clear" w:color="auto" w:fill="FFFFFF"/>
          </w:tcPr>
          <w:p w14:paraId="2A7C7393" w14:textId="77777777" w:rsidR="007D7A2D" w:rsidRPr="00631578" w:rsidRDefault="007D7A2D"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61,6</w:t>
            </w:r>
          </w:p>
        </w:tc>
        <w:tc>
          <w:tcPr>
            <w:tcW w:w="2977" w:type="dxa"/>
            <w:vMerge w:val="restart"/>
            <w:tcBorders>
              <w:top w:val="nil"/>
            </w:tcBorders>
            <w:shd w:val="clear" w:color="auto" w:fill="FFFFFF"/>
            <w:vAlign w:val="center"/>
          </w:tcPr>
          <w:p w14:paraId="036A9E34" w14:textId="49C06911"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Onarılamayacak / kullanılamayacak kadar kötü durumdaydılar</w:t>
            </w:r>
          </w:p>
        </w:tc>
        <w:tc>
          <w:tcPr>
            <w:tcW w:w="992" w:type="dxa"/>
            <w:vMerge w:val="restart"/>
            <w:tcBorders>
              <w:top w:val="nil"/>
            </w:tcBorders>
            <w:shd w:val="clear" w:color="auto" w:fill="FFFFFF"/>
          </w:tcPr>
          <w:p w14:paraId="2C43F587" w14:textId="758B920E" w:rsidR="007D7A2D" w:rsidRPr="00631578" w:rsidRDefault="007D7A2D"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3,0</w:t>
            </w:r>
          </w:p>
        </w:tc>
      </w:tr>
      <w:tr w:rsidR="007D7A2D" w:rsidRPr="00631578" w14:paraId="4E6698CC" w14:textId="77777777" w:rsidTr="00575E0A">
        <w:trPr>
          <w:trHeight w:val="20"/>
          <w:jc w:val="center"/>
        </w:trPr>
        <w:tc>
          <w:tcPr>
            <w:tcW w:w="2977" w:type="dxa"/>
            <w:tcBorders>
              <w:top w:val="nil"/>
              <w:left w:val="nil"/>
              <w:bottom w:val="nil"/>
              <w:right w:val="single" w:sz="16" w:space="0" w:color="000000"/>
            </w:tcBorders>
            <w:shd w:val="clear" w:color="auto" w:fill="FFFFFF"/>
            <w:vAlign w:val="center"/>
          </w:tcPr>
          <w:p w14:paraId="13DAF9A5"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İkinci el olarak satma </w:t>
            </w:r>
          </w:p>
        </w:tc>
        <w:tc>
          <w:tcPr>
            <w:tcW w:w="992" w:type="dxa"/>
            <w:tcBorders>
              <w:top w:val="nil"/>
              <w:bottom w:val="nil"/>
            </w:tcBorders>
            <w:shd w:val="clear" w:color="auto" w:fill="FFFFFF"/>
          </w:tcPr>
          <w:p w14:paraId="52A7DFDE" w14:textId="77777777" w:rsidR="007D7A2D" w:rsidRPr="00631578" w:rsidRDefault="007D7A2D"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,3</w:t>
            </w:r>
          </w:p>
        </w:tc>
        <w:tc>
          <w:tcPr>
            <w:tcW w:w="2977" w:type="dxa"/>
            <w:vMerge/>
            <w:tcBorders>
              <w:bottom w:val="nil"/>
            </w:tcBorders>
            <w:shd w:val="clear" w:color="auto" w:fill="FFFFFF"/>
          </w:tcPr>
          <w:p w14:paraId="0D4438F2"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p>
        </w:tc>
        <w:tc>
          <w:tcPr>
            <w:tcW w:w="992" w:type="dxa"/>
            <w:vMerge/>
            <w:tcBorders>
              <w:bottom w:val="nil"/>
            </w:tcBorders>
            <w:shd w:val="clear" w:color="auto" w:fill="FFFFFF"/>
          </w:tcPr>
          <w:p w14:paraId="0D49419B" w14:textId="77777777" w:rsidR="007D7A2D" w:rsidRPr="00631578" w:rsidRDefault="007D7A2D"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p>
        </w:tc>
      </w:tr>
      <w:tr w:rsidR="007D7A2D" w:rsidRPr="00631578" w14:paraId="0086EC98" w14:textId="77777777" w:rsidTr="00575E0A">
        <w:trPr>
          <w:trHeight w:val="20"/>
          <w:jc w:val="center"/>
        </w:trPr>
        <w:tc>
          <w:tcPr>
            <w:tcW w:w="2977" w:type="dxa"/>
            <w:tcBorders>
              <w:top w:val="nil"/>
              <w:left w:val="nil"/>
              <w:bottom w:val="nil"/>
              <w:right w:val="single" w:sz="16" w:space="0" w:color="000000"/>
            </w:tcBorders>
            <w:shd w:val="clear" w:color="auto" w:fill="FFFFFF"/>
            <w:vAlign w:val="center"/>
          </w:tcPr>
          <w:p w14:paraId="51009A82"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Diğer </w:t>
            </w:r>
          </w:p>
        </w:tc>
        <w:tc>
          <w:tcPr>
            <w:tcW w:w="992" w:type="dxa"/>
            <w:tcBorders>
              <w:top w:val="nil"/>
              <w:bottom w:val="nil"/>
            </w:tcBorders>
            <w:shd w:val="clear" w:color="auto" w:fill="FFFFFF"/>
          </w:tcPr>
          <w:p w14:paraId="1F34433F" w14:textId="77777777" w:rsidR="007D7A2D" w:rsidRPr="00631578" w:rsidRDefault="007D7A2D"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2,3</w:t>
            </w:r>
          </w:p>
        </w:tc>
        <w:tc>
          <w:tcPr>
            <w:tcW w:w="2977" w:type="dxa"/>
            <w:vMerge w:val="restart"/>
            <w:tcBorders>
              <w:top w:val="nil"/>
            </w:tcBorders>
            <w:shd w:val="clear" w:color="auto" w:fill="FFFFFF"/>
            <w:vAlign w:val="center"/>
          </w:tcPr>
          <w:p w14:paraId="33048F72" w14:textId="69140FEF"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Toplam</w:t>
            </w:r>
          </w:p>
        </w:tc>
        <w:tc>
          <w:tcPr>
            <w:tcW w:w="992" w:type="dxa"/>
            <w:vMerge w:val="restart"/>
            <w:tcBorders>
              <w:top w:val="nil"/>
            </w:tcBorders>
            <w:shd w:val="clear" w:color="auto" w:fill="FFFFFF"/>
          </w:tcPr>
          <w:p w14:paraId="50FFCDCC" w14:textId="41B443BA" w:rsidR="007D7A2D" w:rsidRPr="00631578" w:rsidRDefault="007D7A2D"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100</w:t>
            </w:r>
          </w:p>
        </w:tc>
      </w:tr>
      <w:tr w:rsidR="007D7A2D" w:rsidRPr="00631578" w14:paraId="7B5E4FB2" w14:textId="77777777" w:rsidTr="00575E0A">
        <w:trPr>
          <w:trHeight w:val="20"/>
          <w:jc w:val="center"/>
        </w:trPr>
        <w:tc>
          <w:tcPr>
            <w:tcW w:w="2977" w:type="dxa"/>
            <w:tcBorders>
              <w:top w:val="nil"/>
              <w:left w:val="nil"/>
              <w:bottom w:val="single" w:sz="16" w:space="0" w:color="000000"/>
              <w:right w:val="single" w:sz="16" w:space="0" w:color="000000"/>
            </w:tcBorders>
            <w:shd w:val="clear" w:color="auto" w:fill="FFFFFF"/>
            <w:vAlign w:val="center"/>
          </w:tcPr>
          <w:p w14:paraId="532F42C2"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Toplam</w:t>
            </w:r>
          </w:p>
        </w:tc>
        <w:tc>
          <w:tcPr>
            <w:tcW w:w="992" w:type="dxa"/>
            <w:tcBorders>
              <w:top w:val="nil"/>
              <w:bottom w:val="single" w:sz="16" w:space="0" w:color="000000"/>
            </w:tcBorders>
            <w:shd w:val="clear" w:color="auto" w:fill="FFFFFF"/>
          </w:tcPr>
          <w:p w14:paraId="5720E784" w14:textId="77777777" w:rsidR="007D7A2D" w:rsidRPr="00631578" w:rsidRDefault="007D7A2D" w:rsidP="009B47D2">
            <w:pPr>
              <w:autoSpaceDE w:val="0"/>
              <w:autoSpaceDN w:val="0"/>
              <w:adjustRightInd w:val="0"/>
              <w:spacing w:after="0" w:line="240" w:lineRule="auto"/>
              <w:ind w:left="62" w:right="62"/>
              <w:jc w:val="center"/>
              <w:rPr>
                <w:rFonts w:ascii="Times New Roman" w:hAnsi="Times New Roman" w:cs="Times New Roman"/>
                <w:color w:val="000000"/>
                <w:sz w:val="18"/>
                <w:szCs w:val="18"/>
              </w:rPr>
            </w:pPr>
            <w:r w:rsidRPr="00631578">
              <w:rPr>
                <w:rFonts w:ascii="Times New Roman" w:hAnsi="Times New Roman" w:cs="Times New Roman"/>
                <w:color w:val="000000"/>
                <w:sz w:val="18"/>
                <w:szCs w:val="18"/>
              </w:rPr>
              <w:t>100</w:t>
            </w:r>
          </w:p>
        </w:tc>
        <w:tc>
          <w:tcPr>
            <w:tcW w:w="2977" w:type="dxa"/>
            <w:vMerge/>
            <w:tcBorders>
              <w:bottom w:val="single" w:sz="16" w:space="0" w:color="000000"/>
            </w:tcBorders>
            <w:shd w:val="clear" w:color="auto" w:fill="FFFFFF"/>
          </w:tcPr>
          <w:p w14:paraId="245E8C7F"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p>
        </w:tc>
        <w:tc>
          <w:tcPr>
            <w:tcW w:w="992" w:type="dxa"/>
            <w:vMerge/>
            <w:tcBorders>
              <w:bottom w:val="single" w:sz="16" w:space="0" w:color="000000"/>
            </w:tcBorders>
            <w:shd w:val="clear" w:color="auto" w:fill="FFFFFF"/>
          </w:tcPr>
          <w:p w14:paraId="5A4099EF"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p>
        </w:tc>
      </w:tr>
    </w:tbl>
    <w:p w14:paraId="17649C37" w14:textId="77777777" w:rsidR="00E0701F" w:rsidRPr="00631578" w:rsidRDefault="00E0701F" w:rsidP="001C3DF0">
      <w:pPr>
        <w:autoSpaceDE w:val="0"/>
        <w:autoSpaceDN w:val="0"/>
        <w:adjustRightInd w:val="0"/>
        <w:spacing w:after="0" w:line="240" w:lineRule="auto"/>
        <w:rPr>
          <w:rFonts w:ascii="Times New Roman" w:hAnsi="Times New Roman" w:cs="Times New Roman"/>
          <w:b/>
          <w:bCs/>
          <w:sz w:val="18"/>
          <w:szCs w:val="18"/>
        </w:rPr>
      </w:pPr>
    </w:p>
    <w:p w14:paraId="28A1649E" w14:textId="7E665434" w:rsidR="00140478" w:rsidRPr="00491298" w:rsidRDefault="00140478" w:rsidP="00491298">
      <w:pPr>
        <w:autoSpaceDE w:val="0"/>
        <w:autoSpaceDN w:val="0"/>
        <w:adjustRightInd w:val="0"/>
        <w:spacing w:after="120" w:line="240" w:lineRule="auto"/>
        <w:ind w:firstLine="709"/>
        <w:jc w:val="center"/>
        <w:rPr>
          <w:rFonts w:ascii="Times New Roman" w:hAnsi="Times New Roman" w:cs="Times New Roman"/>
          <w:b/>
          <w:bCs/>
          <w:sz w:val="24"/>
          <w:szCs w:val="24"/>
        </w:rPr>
      </w:pPr>
      <w:r w:rsidRPr="00491298">
        <w:rPr>
          <w:rFonts w:ascii="Times New Roman" w:hAnsi="Times New Roman" w:cs="Times New Roman"/>
          <w:b/>
          <w:bCs/>
          <w:sz w:val="24"/>
          <w:szCs w:val="24"/>
        </w:rPr>
        <w:t>3.2.4. Ayakkabı</w:t>
      </w:r>
    </w:p>
    <w:p w14:paraId="5234911B" w14:textId="42FF5B5D" w:rsidR="00A2373A" w:rsidRDefault="00A2373A" w:rsidP="00491298">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 xml:space="preserve">Tablo 9’da </w:t>
      </w:r>
      <w:r w:rsidR="00E0701F" w:rsidRPr="00491298">
        <w:rPr>
          <w:rFonts w:ascii="Times New Roman" w:hAnsi="Times New Roman" w:cs="Times New Roman"/>
          <w:sz w:val="24"/>
          <w:szCs w:val="24"/>
        </w:rPr>
        <w:t>sunulan medyan değerle</w:t>
      </w:r>
      <w:r w:rsidR="00E01255">
        <w:rPr>
          <w:rFonts w:ascii="Times New Roman" w:hAnsi="Times New Roman" w:cs="Times New Roman"/>
          <w:sz w:val="24"/>
          <w:szCs w:val="24"/>
        </w:rPr>
        <w:t>ri</w:t>
      </w:r>
      <w:r w:rsidR="00E0701F" w:rsidRPr="00491298">
        <w:rPr>
          <w:rFonts w:ascii="Times New Roman" w:hAnsi="Times New Roman" w:cs="Times New Roman"/>
          <w:sz w:val="24"/>
          <w:szCs w:val="24"/>
        </w:rPr>
        <w:t xml:space="preserve"> incelendiğinde </w:t>
      </w:r>
      <w:r w:rsidRPr="00491298">
        <w:rPr>
          <w:rFonts w:ascii="Times New Roman" w:hAnsi="Times New Roman" w:cs="Times New Roman"/>
          <w:sz w:val="24"/>
          <w:szCs w:val="24"/>
        </w:rPr>
        <w:t xml:space="preserve">ayakkabıların maksimum kullanım ömrünün </w:t>
      </w:r>
      <w:r w:rsidR="009A38C8">
        <w:rPr>
          <w:rFonts w:ascii="Times New Roman" w:hAnsi="Times New Roman" w:cs="Times New Roman"/>
          <w:sz w:val="24"/>
          <w:szCs w:val="24"/>
        </w:rPr>
        <w:t>ve</w:t>
      </w:r>
      <w:r w:rsidR="007C0596">
        <w:rPr>
          <w:rFonts w:ascii="Times New Roman" w:hAnsi="Times New Roman" w:cs="Times New Roman"/>
          <w:sz w:val="24"/>
          <w:szCs w:val="24"/>
        </w:rPr>
        <w:t xml:space="preserve"> </w:t>
      </w:r>
      <w:r w:rsidRPr="00491298">
        <w:rPr>
          <w:rFonts w:ascii="Times New Roman" w:hAnsi="Times New Roman" w:cs="Times New Roman"/>
          <w:sz w:val="24"/>
          <w:szCs w:val="24"/>
        </w:rPr>
        <w:t>katılımcıların önceki ayakkabı</w:t>
      </w:r>
      <w:r w:rsidR="007C0596">
        <w:rPr>
          <w:rFonts w:ascii="Times New Roman" w:hAnsi="Times New Roman" w:cs="Times New Roman"/>
          <w:sz w:val="24"/>
          <w:szCs w:val="24"/>
        </w:rPr>
        <w:t>larını ortalama</w:t>
      </w:r>
      <w:r w:rsidRPr="00491298">
        <w:rPr>
          <w:rFonts w:ascii="Times New Roman" w:hAnsi="Times New Roman" w:cs="Times New Roman"/>
          <w:sz w:val="24"/>
          <w:szCs w:val="24"/>
        </w:rPr>
        <w:t xml:space="preserve"> kullanım sürelerin</w:t>
      </w:r>
      <w:r w:rsidR="00E0701F" w:rsidRPr="00491298">
        <w:rPr>
          <w:rFonts w:ascii="Times New Roman" w:hAnsi="Times New Roman" w:cs="Times New Roman"/>
          <w:sz w:val="24"/>
          <w:szCs w:val="24"/>
        </w:rPr>
        <w:t>in</w:t>
      </w:r>
      <w:r w:rsidR="004727BD">
        <w:rPr>
          <w:rFonts w:ascii="Times New Roman" w:hAnsi="Times New Roman" w:cs="Times New Roman"/>
          <w:sz w:val="24"/>
          <w:szCs w:val="24"/>
        </w:rPr>
        <w:t xml:space="preserve"> </w:t>
      </w:r>
      <w:r w:rsidRPr="00491298">
        <w:rPr>
          <w:rFonts w:ascii="Times New Roman" w:hAnsi="Times New Roman" w:cs="Times New Roman"/>
          <w:sz w:val="24"/>
          <w:szCs w:val="24"/>
        </w:rPr>
        <w:t>2 yıl</w:t>
      </w:r>
      <w:r w:rsidR="00781A7A">
        <w:rPr>
          <w:rFonts w:ascii="Times New Roman" w:hAnsi="Times New Roman" w:cs="Times New Roman"/>
          <w:sz w:val="24"/>
          <w:szCs w:val="24"/>
        </w:rPr>
        <w:t xml:space="preserve"> </w:t>
      </w:r>
      <w:r w:rsidR="00E0701F" w:rsidRPr="00491298">
        <w:rPr>
          <w:rFonts w:ascii="Times New Roman" w:hAnsi="Times New Roman" w:cs="Times New Roman"/>
          <w:sz w:val="24"/>
          <w:szCs w:val="24"/>
        </w:rPr>
        <w:t xml:space="preserve">olduğu görülmüştür. Yapılan </w:t>
      </w:r>
      <w:proofErr w:type="spellStart"/>
      <w:r w:rsidR="00E0701F" w:rsidRPr="00491298">
        <w:rPr>
          <w:rFonts w:ascii="Times New Roman" w:hAnsi="Times New Roman" w:cs="Times New Roman"/>
          <w:sz w:val="24"/>
          <w:szCs w:val="24"/>
        </w:rPr>
        <w:t>Wilcoxon</w:t>
      </w:r>
      <w:proofErr w:type="spellEnd"/>
      <w:r w:rsidR="00E0701F" w:rsidRPr="00491298">
        <w:rPr>
          <w:rFonts w:ascii="Times New Roman" w:hAnsi="Times New Roman" w:cs="Times New Roman"/>
          <w:sz w:val="24"/>
          <w:szCs w:val="24"/>
        </w:rPr>
        <w:t xml:space="preserve"> bağımlı örneklem testi de</w:t>
      </w:r>
      <w:r w:rsidR="008509B5">
        <w:rPr>
          <w:rFonts w:ascii="Times New Roman" w:hAnsi="Times New Roman" w:cs="Times New Roman"/>
          <w:sz w:val="24"/>
          <w:szCs w:val="24"/>
        </w:rPr>
        <w:t xml:space="preserve"> </w:t>
      </w:r>
      <w:r w:rsidR="00E0701F" w:rsidRPr="00491298">
        <w:rPr>
          <w:rFonts w:ascii="Times New Roman" w:hAnsi="Times New Roman" w:cs="Times New Roman"/>
          <w:sz w:val="24"/>
          <w:szCs w:val="24"/>
        </w:rPr>
        <w:t>maksimum kullanım ömrü ile ürün kullanma süreleri arasında anlamlı bir fark olmadığına işaret etm</w:t>
      </w:r>
      <w:r w:rsidR="009A38C8">
        <w:rPr>
          <w:rFonts w:ascii="Times New Roman" w:hAnsi="Times New Roman" w:cs="Times New Roman"/>
          <w:sz w:val="24"/>
          <w:szCs w:val="24"/>
        </w:rPr>
        <w:t>ektedir.</w:t>
      </w:r>
      <w:r w:rsidR="00E0701F" w:rsidRPr="00491298">
        <w:rPr>
          <w:rFonts w:ascii="Times New Roman" w:hAnsi="Times New Roman" w:cs="Times New Roman"/>
          <w:sz w:val="24"/>
          <w:szCs w:val="24"/>
        </w:rPr>
        <w:t xml:space="preserve"> </w:t>
      </w:r>
    </w:p>
    <w:p w14:paraId="361BEC20" w14:textId="52BAB31A" w:rsidR="00631578" w:rsidRPr="00575E0A" w:rsidRDefault="00140478" w:rsidP="00575E0A">
      <w:pPr>
        <w:autoSpaceDE w:val="0"/>
        <w:autoSpaceDN w:val="0"/>
        <w:adjustRightInd w:val="0"/>
        <w:spacing w:after="0" w:line="240" w:lineRule="auto"/>
        <w:jc w:val="center"/>
        <w:rPr>
          <w:rFonts w:ascii="Times New Roman" w:hAnsi="Times New Roman" w:cs="Times New Roman"/>
          <w:sz w:val="24"/>
          <w:szCs w:val="24"/>
        </w:rPr>
      </w:pPr>
      <w:r w:rsidRPr="00575E0A">
        <w:rPr>
          <w:rFonts w:ascii="Times New Roman" w:hAnsi="Times New Roman" w:cs="Times New Roman"/>
          <w:sz w:val="24"/>
          <w:szCs w:val="24"/>
        </w:rPr>
        <w:t xml:space="preserve">Tablo 9. </w:t>
      </w:r>
      <w:r w:rsidR="00631578" w:rsidRPr="00575E0A">
        <w:rPr>
          <w:rFonts w:ascii="Times New Roman" w:hAnsi="Times New Roman" w:cs="Times New Roman"/>
          <w:sz w:val="24"/>
          <w:szCs w:val="24"/>
        </w:rPr>
        <w:t>Ayakkabı Kullanım Ömrü ve Eskime Sürelerine Dair Algılar</w:t>
      </w:r>
    </w:p>
    <w:tbl>
      <w:tblPr>
        <w:tblW w:w="8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29"/>
        <w:gridCol w:w="1234"/>
        <w:gridCol w:w="1120"/>
        <w:gridCol w:w="1229"/>
        <w:gridCol w:w="1479"/>
        <w:gridCol w:w="1417"/>
        <w:gridCol w:w="1473"/>
      </w:tblGrid>
      <w:tr w:rsidR="00631578" w:rsidRPr="00631578" w14:paraId="77BA2516" w14:textId="77777777" w:rsidTr="009B47D2">
        <w:trPr>
          <w:trHeight w:val="20"/>
          <w:jc w:val="center"/>
        </w:trPr>
        <w:tc>
          <w:tcPr>
            <w:tcW w:w="1029" w:type="dxa"/>
            <w:vMerge w:val="restart"/>
            <w:tcBorders>
              <w:top w:val="single" w:sz="18" w:space="0" w:color="auto"/>
              <w:left w:val="single" w:sz="4" w:space="0" w:color="auto"/>
            </w:tcBorders>
            <w:shd w:val="clear" w:color="auto" w:fill="auto"/>
            <w:vAlign w:val="bottom"/>
            <w:hideMark/>
          </w:tcPr>
          <w:p w14:paraId="652C197F" w14:textId="77777777" w:rsidR="00631578" w:rsidRPr="00631578" w:rsidRDefault="00631578" w:rsidP="00667C12">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sz w:val="18"/>
                <w:szCs w:val="18"/>
                <w:lang w:eastAsia="tr-TR"/>
              </w:rPr>
              <w:t>Süre</w:t>
            </w:r>
          </w:p>
        </w:tc>
        <w:tc>
          <w:tcPr>
            <w:tcW w:w="1234" w:type="dxa"/>
            <w:tcBorders>
              <w:top w:val="single" w:sz="18" w:space="0" w:color="auto"/>
              <w:bottom w:val="single" w:sz="18" w:space="0" w:color="auto"/>
            </w:tcBorders>
            <w:shd w:val="clear" w:color="auto" w:fill="auto"/>
            <w:hideMark/>
          </w:tcPr>
          <w:p w14:paraId="67DB05BC" w14:textId="08A243AC" w:rsidR="00631578" w:rsidRPr="00631578" w:rsidRDefault="00631578"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sz w:val="18"/>
                <w:szCs w:val="18"/>
              </w:rPr>
              <w:t>Tam teknik eskime</w:t>
            </w:r>
          </w:p>
        </w:tc>
        <w:tc>
          <w:tcPr>
            <w:tcW w:w="1120" w:type="dxa"/>
            <w:tcBorders>
              <w:top w:val="single" w:sz="18" w:space="0" w:color="auto"/>
              <w:bottom w:val="single" w:sz="18" w:space="0" w:color="auto"/>
            </w:tcBorders>
            <w:shd w:val="clear" w:color="auto" w:fill="auto"/>
            <w:noWrap/>
            <w:hideMark/>
          </w:tcPr>
          <w:p w14:paraId="5877ED04" w14:textId="540AE41A" w:rsidR="00631578" w:rsidRPr="00631578" w:rsidRDefault="00631578"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sz w:val="18"/>
                <w:szCs w:val="18"/>
              </w:rPr>
              <w:t>İlk teknik eskime</w:t>
            </w:r>
          </w:p>
        </w:tc>
        <w:tc>
          <w:tcPr>
            <w:tcW w:w="1229" w:type="dxa"/>
            <w:tcBorders>
              <w:top w:val="single" w:sz="18" w:space="0" w:color="auto"/>
              <w:bottom w:val="single" w:sz="18" w:space="0" w:color="auto"/>
            </w:tcBorders>
            <w:shd w:val="clear" w:color="auto" w:fill="auto"/>
            <w:noWrap/>
            <w:hideMark/>
          </w:tcPr>
          <w:p w14:paraId="0BCC85A1" w14:textId="40DDADFF" w:rsidR="00631578" w:rsidRPr="00631578" w:rsidRDefault="00631578"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sz w:val="18"/>
                <w:szCs w:val="18"/>
              </w:rPr>
              <w:t>Piyasada eskime</w:t>
            </w:r>
          </w:p>
        </w:tc>
        <w:tc>
          <w:tcPr>
            <w:tcW w:w="1479" w:type="dxa"/>
            <w:tcBorders>
              <w:top w:val="single" w:sz="18" w:space="0" w:color="auto"/>
              <w:bottom w:val="single" w:sz="18" w:space="0" w:color="auto"/>
            </w:tcBorders>
            <w:shd w:val="clear" w:color="auto" w:fill="auto"/>
          </w:tcPr>
          <w:p w14:paraId="402F166E" w14:textId="1368EB0D" w:rsidR="00631578" w:rsidRPr="00631578" w:rsidRDefault="00631578"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sz w:val="18"/>
                <w:szCs w:val="18"/>
              </w:rPr>
              <w:t>Toplum gözünde eskime</w:t>
            </w:r>
          </w:p>
        </w:tc>
        <w:tc>
          <w:tcPr>
            <w:tcW w:w="1417" w:type="dxa"/>
            <w:tcBorders>
              <w:top w:val="single" w:sz="18" w:space="0" w:color="auto"/>
              <w:bottom w:val="single" w:sz="18" w:space="0" w:color="auto"/>
            </w:tcBorders>
            <w:shd w:val="clear" w:color="auto" w:fill="auto"/>
            <w:noWrap/>
            <w:hideMark/>
          </w:tcPr>
          <w:p w14:paraId="697C427D" w14:textId="5A11BDD6" w:rsidR="00631578" w:rsidRPr="00631578" w:rsidRDefault="009F25D4" w:rsidP="00912D1B">
            <w:pPr>
              <w:spacing w:after="0" w:line="240" w:lineRule="auto"/>
              <w:jc w:val="center"/>
              <w:rPr>
                <w:rFonts w:ascii="Times New Roman" w:eastAsia="Times New Roman" w:hAnsi="Times New Roman" w:cs="Times New Roman"/>
                <w:color w:val="000000"/>
                <w:sz w:val="18"/>
                <w:szCs w:val="18"/>
                <w:lang w:eastAsia="tr-TR"/>
              </w:rPr>
            </w:pPr>
            <w:r>
              <w:rPr>
                <w:rFonts w:ascii="Times New Roman" w:hAnsi="Times New Roman" w:cs="Times New Roman"/>
                <w:sz w:val="18"/>
                <w:szCs w:val="18"/>
              </w:rPr>
              <w:t>Tüketici gözünde eskime</w:t>
            </w:r>
            <w:r w:rsidR="004727BD">
              <w:rPr>
                <w:rFonts w:ascii="Times New Roman" w:hAnsi="Times New Roman" w:cs="Times New Roman"/>
                <w:sz w:val="18"/>
                <w:szCs w:val="18"/>
              </w:rPr>
              <w:t xml:space="preserve"> </w:t>
            </w:r>
          </w:p>
        </w:tc>
        <w:tc>
          <w:tcPr>
            <w:tcW w:w="1473" w:type="dxa"/>
            <w:tcBorders>
              <w:top w:val="single" w:sz="18" w:space="0" w:color="auto"/>
              <w:bottom w:val="single" w:sz="18" w:space="0" w:color="auto"/>
              <w:right w:val="single" w:sz="4" w:space="0" w:color="auto"/>
            </w:tcBorders>
            <w:shd w:val="clear" w:color="auto" w:fill="auto"/>
          </w:tcPr>
          <w:p w14:paraId="5F0FAF04" w14:textId="275F9F5E" w:rsidR="00631578" w:rsidRPr="00631578" w:rsidRDefault="00631578"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sz w:val="18"/>
                <w:szCs w:val="18"/>
              </w:rPr>
              <w:t>Ortalama ürün kullanım süresi</w:t>
            </w:r>
          </w:p>
        </w:tc>
      </w:tr>
      <w:tr w:rsidR="00912D1B" w:rsidRPr="00631578" w14:paraId="74B9F9EC" w14:textId="77777777" w:rsidTr="009B47D2">
        <w:trPr>
          <w:trHeight w:val="20"/>
          <w:jc w:val="center"/>
        </w:trPr>
        <w:tc>
          <w:tcPr>
            <w:tcW w:w="1029" w:type="dxa"/>
            <w:vMerge/>
            <w:tcBorders>
              <w:left w:val="single" w:sz="4" w:space="0" w:color="auto"/>
            </w:tcBorders>
            <w:shd w:val="clear" w:color="auto" w:fill="auto"/>
          </w:tcPr>
          <w:p w14:paraId="3B2DA7C4"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p>
        </w:tc>
        <w:tc>
          <w:tcPr>
            <w:tcW w:w="1234" w:type="dxa"/>
            <w:tcBorders>
              <w:top w:val="single" w:sz="18" w:space="0" w:color="auto"/>
            </w:tcBorders>
            <w:shd w:val="clear" w:color="auto" w:fill="auto"/>
            <w:noWrap/>
          </w:tcPr>
          <w:p w14:paraId="6189DDE5" w14:textId="4DE60D6B"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Yüzde</w:t>
            </w:r>
          </w:p>
        </w:tc>
        <w:tc>
          <w:tcPr>
            <w:tcW w:w="1120" w:type="dxa"/>
            <w:tcBorders>
              <w:top w:val="single" w:sz="18" w:space="0" w:color="auto"/>
            </w:tcBorders>
            <w:shd w:val="clear" w:color="auto" w:fill="auto"/>
            <w:noWrap/>
          </w:tcPr>
          <w:p w14:paraId="01129647" w14:textId="0D9DA2D6"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Yüzde</w:t>
            </w:r>
          </w:p>
        </w:tc>
        <w:tc>
          <w:tcPr>
            <w:tcW w:w="1229" w:type="dxa"/>
            <w:tcBorders>
              <w:top w:val="single" w:sz="18" w:space="0" w:color="auto"/>
            </w:tcBorders>
            <w:shd w:val="clear" w:color="auto" w:fill="auto"/>
            <w:noWrap/>
          </w:tcPr>
          <w:p w14:paraId="411BCD7A" w14:textId="737C9181"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Yüzde</w:t>
            </w:r>
          </w:p>
        </w:tc>
        <w:tc>
          <w:tcPr>
            <w:tcW w:w="1479" w:type="dxa"/>
            <w:tcBorders>
              <w:top w:val="single" w:sz="18" w:space="0" w:color="auto"/>
            </w:tcBorders>
            <w:shd w:val="clear" w:color="auto" w:fill="auto"/>
            <w:noWrap/>
          </w:tcPr>
          <w:p w14:paraId="62A69730" w14:textId="0CE6F0B0"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Yüzde</w:t>
            </w:r>
          </w:p>
        </w:tc>
        <w:tc>
          <w:tcPr>
            <w:tcW w:w="1417" w:type="dxa"/>
            <w:tcBorders>
              <w:top w:val="single" w:sz="18" w:space="0" w:color="auto"/>
            </w:tcBorders>
            <w:shd w:val="clear" w:color="auto" w:fill="auto"/>
            <w:noWrap/>
          </w:tcPr>
          <w:p w14:paraId="2C02F7E3" w14:textId="12AC35EE"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Yüzde</w:t>
            </w:r>
          </w:p>
        </w:tc>
        <w:tc>
          <w:tcPr>
            <w:tcW w:w="1473" w:type="dxa"/>
            <w:tcBorders>
              <w:top w:val="single" w:sz="18" w:space="0" w:color="auto"/>
              <w:right w:val="single" w:sz="4" w:space="0" w:color="auto"/>
            </w:tcBorders>
            <w:shd w:val="clear" w:color="auto" w:fill="auto"/>
            <w:noWrap/>
          </w:tcPr>
          <w:p w14:paraId="08EC8514" w14:textId="739DA275"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Yüzde</w:t>
            </w:r>
          </w:p>
        </w:tc>
      </w:tr>
      <w:tr w:rsidR="00912D1B" w:rsidRPr="00631578" w14:paraId="1CC8978F" w14:textId="77777777" w:rsidTr="009B47D2">
        <w:trPr>
          <w:trHeight w:val="20"/>
          <w:jc w:val="center"/>
        </w:trPr>
        <w:tc>
          <w:tcPr>
            <w:tcW w:w="1029" w:type="dxa"/>
            <w:tcBorders>
              <w:top w:val="single" w:sz="18" w:space="0" w:color="auto"/>
              <w:left w:val="single" w:sz="4" w:space="0" w:color="auto"/>
            </w:tcBorders>
            <w:shd w:val="clear" w:color="auto" w:fill="auto"/>
            <w:hideMark/>
          </w:tcPr>
          <w:p w14:paraId="1DB5D2A4"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3 ay</w:t>
            </w:r>
          </w:p>
        </w:tc>
        <w:tc>
          <w:tcPr>
            <w:tcW w:w="1234" w:type="dxa"/>
            <w:tcBorders>
              <w:top w:val="single" w:sz="18" w:space="0" w:color="auto"/>
            </w:tcBorders>
            <w:shd w:val="clear" w:color="auto" w:fill="auto"/>
            <w:noWrap/>
            <w:vAlign w:val="center"/>
            <w:hideMark/>
          </w:tcPr>
          <w:p w14:paraId="635E9373"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1,7</w:t>
            </w:r>
          </w:p>
        </w:tc>
        <w:tc>
          <w:tcPr>
            <w:tcW w:w="1120" w:type="dxa"/>
            <w:tcBorders>
              <w:top w:val="single" w:sz="18" w:space="0" w:color="auto"/>
            </w:tcBorders>
            <w:shd w:val="clear" w:color="auto" w:fill="auto"/>
            <w:noWrap/>
            <w:vAlign w:val="center"/>
            <w:hideMark/>
          </w:tcPr>
          <w:p w14:paraId="3E4B939F"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5,3</w:t>
            </w:r>
          </w:p>
        </w:tc>
        <w:tc>
          <w:tcPr>
            <w:tcW w:w="1229" w:type="dxa"/>
            <w:tcBorders>
              <w:top w:val="single" w:sz="18" w:space="0" w:color="auto"/>
            </w:tcBorders>
            <w:shd w:val="clear" w:color="auto" w:fill="auto"/>
            <w:noWrap/>
            <w:vAlign w:val="center"/>
            <w:hideMark/>
          </w:tcPr>
          <w:p w14:paraId="746B035D"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21,5</w:t>
            </w:r>
          </w:p>
        </w:tc>
        <w:tc>
          <w:tcPr>
            <w:tcW w:w="1479" w:type="dxa"/>
            <w:tcBorders>
              <w:top w:val="single" w:sz="18" w:space="0" w:color="auto"/>
            </w:tcBorders>
            <w:shd w:val="clear" w:color="auto" w:fill="auto"/>
            <w:noWrap/>
            <w:vAlign w:val="center"/>
            <w:hideMark/>
          </w:tcPr>
          <w:p w14:paraId="486D075D"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8,9</w:t>
            </w:r>
          </w:p>
        </w:tc>
        <w:tc>
          <w:tcPr>
            <w:tcW w:w="1417" w:type="dxa"/>
            <w:tcBorders>
              <w:top w:val="single" w:sz="18" w:space="0" w:color="auto"/>
            </w:tcBorders>
            <w:shd w:val="clear" w:color="auto" w:fill="auto"/>
            <w:noWrap/>
            <w:vAlign w:val="center"/>
            <w:hideMark/>
          </w:tcPr>
          <w:p w14:paraId="19C048F0"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7,6</w:t>
            </w:r>
          </w:p>
        </w:tc>
        <w:tc>
          <w:tcPr>
            <w:tcW w:w="1473" w:type="dxa"/>
            <w:tcBorders>
              <w:top w:val="single" w:sz="18" w:space="0" w:color="auto"/>
              <w:right w:val="single" w:sz="4" w:space="0" w:color="auto"/>
            </w:tcBorders>
            <w:shd w:val="clear" w:color="auto" w:fill="auto"/>
            <w:noWrap/>
            <w:vAlign w:val="center"/>
            <w:hideMark/>
          </w:tcPr>
          <w:p w14:paraId="00BAE3FA"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2,0</w:t>
            </w:r>
          </w:p>
        </w:tc>
      </w:tr>
      <w:tr w:rsidR="00912D1B" w:rsidRPr="00631578" w14:paraId="2D004CDF" w14:textId="77777777" w:rsidTr="009B47D2">
        <w:trPr>
          <w:trHeight w:val="20"/>
          <w:jc w:val="center"/>
        </w:trPr>
        <w:tc>
          <w:tcPr>
            <w:tcW w:w="1029" w:type="dxa"/>
            <w:tcBorders>
              <w:left w:val="single" w:sz="4" w:space="0" w:color="auto"/>
            </w:tcBorders>
            <w:shd w:val="clear" w:color="auto" w:fill="auto"/>
            <w:hideMark/>
          </w:tcPr>
          <w:p w14:paraId="566B0318"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6 ay</w:t>
            </w:r>
          </w:p>
        </w:tc>
        <w:tc>
          <w:tcPr>
            <w:tcW w:w="1234" w:type="dxa"/>
            <w:shd w:val="clear" w:color="auto" w:fill="auto"/>
            <w:noWrap/>
            <w:vAlign w:val="center"/>
            <w:hideMark/>
          </w:tcPr>
          <w:p w14:paraId="62629342"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5,0</w:t>
            </w:r>
          </w:p>
        </w:tc>
        <w:tc>
          <w:tcPr>
            <w:tcW w:w="1120" w:type="dxa"/>
            <w:shd w:val="clear" w:color="auto" w:fill="auto"/>
            <w:noWrap/>
            <w:vAlign w:val="center"/>
            <w:hideMark/>
          </w:tcPr>
          <w:p w14:paraId="7AB843E8"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15,2</w:t>
            </w:r>
          </w:p>
        </w:tc>
        <w:tc>
          <w:tcPr>
            <w:tcW w:w="1229" w:type="dxa"/>
            <w:shd w:val="clear" w:color="auto" w:fill="auto"/>
            <w:noWrap/>
            <w:vAlign w:val="center"/>
            <w:hideMark/>
          </w:tcPr>
          <w:p w14:paraId="0A1221EE"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26,2</w:t>
            </w:r>
          </w:p>
        </w:tc>
        <w:tc>
          <w:tcPr>
            <w:tcW w:w="1479" w:type="dxa"/>
            <w:shd w:val="clear" w:color="auto" w:fill="auto"/>
            <w:noWrap/>
            <w:vAlign w:val="center"/>
            <w:hideMark/>
          </w:tcPr>
          <w:p w14:paraId="74AC6AAB"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11,3</w:t>
            </w:r>
          </w:p>
        </w:tc>
        <w:tc>
          <w:tcPr>
            <w:tcW w:w="1417" w:type="dxa"/>
            <w:shd w:val="clear" w:color="auto" w:fill="auto"/>
            <w:noWrap/>
            <w:vAlign w:val="center"/>
            <w:hideMark/>
          </w:tcPr>
          <w:p w14:paraId="15851FB4"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10,6</w:t>
            </w:r>
          </w:p>
        </w:tc>
        <w:tc>
          <w:tcPr>
            <w:tcW w:w="1473" w:type="dxa"/>
            <w:tcBorders>
              <w:right w:val="single" w:sz="4" w:space="0" w:color="auto"/>
            </w:tcBorders>
            <w:shd w:val="clear" w:color="auto" w:fill="auto"/>
            <w:noWrap/>
            <w:vAlign w:val="center"/>
            <w:hideMark/>
          </w:tcPr>
          <w:p w14:paraId="2F1E005A"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3,0</w:t>
            </w:r>
          </w:p>
        </w:tc>
      </w:tr>
      <w:tr w:rsidR="00912D1B" w:rsidRPr="00631578" w14:paraId="6A15FCBD" w14:textId="77777777" w:rsidTr="009B47D2">
        <w:trPr>
          <w:trHeight w:val="20"/>
          <w:jc w:val="center"/>
        </w:trPr>
        <w:tc>
          <w:tcPr>
            <w:tcW w:w="1029" w:type="dxa"/>
            <w:tcBorders>
              <w:left w:val="single" w:sz="4" w:space="0" w:color="auto"/>
            </w:tcBorders>
            <w:shd w:val="clear" w:color="auto" w:fill="auto"/>
            <w:hideMark/>
          </w:tcPr>
          <w:p w14:paraId="7F91C81F"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 yıl</w:t>
            </w:r>
          </w:p>
        </w:tc>
        <w:tc>
          <w:tcPr>
            <w:tcW w:w="1234" w:type="dxa"/>
            <w:shd w:val="clear" w:color="auto" w:fill="auto"/>
            <w:noWrap/>
            <w:vAlign w:val="center"/>
            <w:hideMark/>
          </w:tcPr>
          <w:p w14:paraId="16B7478C"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17,9</w:t>
            </w:r>
          </w:p>
        </w:tc>
        <w:tc>
          <w:tcPr>
            <w:tcW w:w="1120" w:type="dxa"/>
            <w:shd w:val="clear" w:color="auto" w:fill="auto"/>
            <w:noWrap/>
            <w:vAlign w:val="center"/>
            <w:hideMark/>
          </w:tcPr>
          <w:p w14:paraId="10408A1F"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32,8</w:t>
            </w:r>
          </w:p>
        </w:tc>
        <w:tc>
          <w:tcPr>
            <w:tcW w:w="1229" w:type="dxa"/>
            <w:shd w:val="clear" w:color="auto" w:fill="auto"/>
            <w:noWrap/>
            <w:vAlign w:val="center"/>
            <w:hideMark/>
          </w:tcPr>
          <w:p w14:paraId="16FF8CF3"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36,8</w:t>
            </w:r>
          </w:p>
        </w:tc>
        <w:tc>
          <w:tcPr>
            <w:tcW w:w="1479" w:type="dxa"/>
            <w:shd w:val="clear" w:color="auto" w:fill="auto"/>
            <w:noWrap/>
            <w:vAlign w:val="center"/>
            <w:hideMark/>
          </w:tcPr>
          <w:p w14:paraId="64CEF6E7"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43,4</w:t>
            </w:r>
          </w:p>
        </w:tc>
        <w:tc>
          <w:tcPr>
            <w:tcW w:w="1417" w:type="dxa"/>
            <w:shd w:val="clear" w:color="auto" w:fill="auto"/>
            <w:noWrap/>
            <w:vAlign w:val="center"/>
            <w:hideMark/>
          </w:tcPr>
          <w:p w14:paraId="72E2F7B2"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30,1</w:t>
            </w:r>
          </w:p>
        </w:tc>
        <w:tc>
          <w:tcPr>
            <w:tcW w:w="1473" w:type="dxa"/>
            <w:tcBorders>
              <w:right w:val="single" w:sz="4" w:space="0" w:color="auto"/>
            </w:tcBorders>
            <w:shd w:val="clear" w:color="auto" w:fill="auto"/>
            <w:noWrap/>
            <w:vAlign w:val="center"/>
            <w:hideMark/>
          </w:tcPr>
          <w:p w14:paraId="08456A91"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16,9</w:t>
            </w:r>
          </w:p>
        </w:tc>
      </w:tr>
      <w:tr w:rsidR="00912D1B" w:rsidRPr="00631578" w14:paraId="5F49D343" w14:textId="77777777" w:rsidTr="009B47D2">
        <w:trPr>
          <w:trHeight w:val="20"/>
          <w:jc w:val="center"/>
        </w:trPr>
        <w:tc>
          <w:tcPr>
            <w:tcW w:w="1029" w:type="dxa"/>
            <w:tcBorders>
              <w:left w:val="single" w:sz="4" w:space="0" w:color="auto"/>
            </w:tcBorders>
            <w:shd w:val="clear" w:color="auto" w:fill="auto"/>
            <w:hideMark/>
          </w:tcPr>
          <w:p w14:paraId="688DC41C"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2 yıl</w:t>
            </w:r>
          </w:p>
        </w:tc>
        <w:tc>
          <w:tcPr>
            <w:tcW w:w="1234" w:type="dxa"/>
            <w:shd w:val="clear" w:color="auto" w:fill="auto"/>
            <w:noWrap/>
            <w:vAlign w:val="center"/>
            <w:hideMark/>
          </w:tcPr>
          <w:p w14:paraId="21A96421"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27,2</w:t>
            </w:r>
          </w:p>
        </w:tc>
        <w:tc>
          <w:tcPr>
            <w:tcW w:w="1120" w:type="dxa"/>
            <w:shd w:val="clear" w:color="auto" w:fill="auto"/>
            <w:noWrap/>
            <w:vAlign w:val="center"/>
            <w:hideMark/>
          </w:tcPr>
          <w:p w14:paraId="7A73066C"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21,5</w:t>
            </w:r>
          </w:p>
        </w:tc>
        <w:tc>
          <w:tcPr>
            <w:tcW w:w="1229" w:type="dxa"/>
            <w:shd w:val="clear" w:color="auto" w:fill="auto"/>
            <w:noWrap/>
            <w:vAlign w:val="center"/>
            <w:hideMark/>
          </w:tcPr>
          <w:p w14:paraId="29CA6588"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9,9</w:t>
            </w:r>
          </w:p>
        </w:tc>
        <w:tc>
          <w:tcPr>
            <w:tcW w:w="1479" w:type="dxa"/>
            <w:shd w:val="clear" w:color="auto" w:fill="auto"/>
            <w:noWrap/>
            <w:vAlign w:val="center"/>
            <w:hideMark/>
          </w:tcPr>
          <w:p w14:paraId="54A5D577"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15,6</w:t>
            </w:r>
          </w:p>
        </w:tc>
        <w:tc>
          <w:tcPr>
            <w:tcW w:w="1417" w:type="dxa"/>
            <w:shd w:val="clear" w:color="auto" w:fill="auto"/>
            <w:noWrap/>
            <w:vAlign w:val="center"/>
            <w:hideMark/>
          </w:tcPr>
          <w:p w14:paraId="78FB25DF"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28,5</w:t>
            </w:r>
          </w:p>
        </w:tc>
        <w:tc>
          <w:tcPr>
            <w:tcW w:w="1473" w:type="dxa"/>
            <w:tcBorders>
              <w:right w:val="single" w:sz="4" w:space="0" w:color="auto"/>
            </w:tcBorders>
            <w:shd w:val="clear" w:color="auto" w:fill="auto"/>
            <w:noWrap/>
            <w:vAlign w:val="center"/>
            <w:hideMark/>
          </w:tcPr>
          <w:p w14:paraId="55E8CE93"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30,8</w:t>
            </w:r>
          </w:p>
        </w:tc>
      </w:tr>
      <w:tr w:rsidR="00912D1B" w:rsidRPr="00631578" w14:paraId="5C490ACE" w14:textId="77777777" w:rsidTr="009B47D2">
        <w:trPr>
          <w:trHeight w:val="20"/>
          <w:jc w:val="center"/>
        </w:trPr>
        <w:tc>
          <w:tcPr>
            <w:tcW w:w="1029" w:type="dxa"/>
            <w:tcBorders>
              <w:left w:val="single" w:sz="4" w:space="0" w:color="auto"/>
            </w:tcBorders>
            <w:shd w:val="clear" w:color="auto" w:fill="auto"/>
            <w:hideMark/>
          </w:tcPr>
          <w:p w14:paraId="2E3AA6D4"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3 yıl</w:t>
            </w:r>
          </w:p>
        </w:tc>
        <w:tc>
          <w:tcPr>
            <w:tcW w:w="1234" w:type="dxa"/>
            <w:shd w:val="clear" w:color="auto" w:fill="auto"/>
            <w:noWrap/>
            <w:vAlign w:val="center"/>
            <w:hideMark/>
          </w:tcPr>
          <w:p w14:paraId="1B1EE5AA"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24,8</w:t>
            </w:r>
          </w:p>
        </w:tc>
        <w:tc>
          <w:tcPr>
            <w:tcW w:w="1120" w:type="dxa"/>
            <w:shd w:val="clear" w:color="auto" w:fill="auto"/>
            <w:noWrap/>
            <w:vAlign w:val="center"/>
            <w:hideMark/>
          </w:tcPr>
          <w:p w14:paraId="0B5D6BA6"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12,9</w:t>
            </w:r>
          </w:p>
        </w:tc>
        <w:tc>
          <w:tcPr>
            <w:tcW w:w="1229" w:type="dxa"/>
            <w:shd w:val="clear" w:color="auto" w:fill="auto"/>
            <w:noWrap/>
            <w:vAlign w:val="center"/>
            <w:hideMark/>
          </w:tcPr>
          <w:p w14:paraId="19F77E52"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4,0</w:t>
            </w:r>
          </w:p>
        </w:tc>
        <w:tc>
          <w:tcPr>
            <w:tcW w:w="1479" w:type="dxa"/>
            <w:shd w:val="clear" w:color="auto" w:fill="auto"/>
            <w:noWrap/>
            <w:vAlign w:val="center"/>
            <w:hideMark/>
          </w:tcPr>
          <w:p w14:paraId="46B5E069"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11,3</w:t>
            </w:r>
          </w:p>
        </w:tc>
        <w:tc>
          <w:tcPr>
            <w:tcW w:w="1417" w:type="dxa"/>
            <w:shd w:val="clear" w:color="auto" w:fill="auto"/>
            <w:noWrap/>
            <w:vAlign w:val="center"/>
            <w:hideMark/>
          </w:tcPr>
          <w:p w14:paraId="4A6F0711"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11,6</w:t>
            </w:r>
          </w:p>
        </w:tc>
        <w:tc>
          <w:tcPr>
            <w:tcW w:w="1473" w:type="dxa"/>
            <w:tcBorders>
              <w:right w:val="single" w:sz="4" w:space="0" w:color="auto"/>
            </w:tcBorders>
            <w:shd w:val="clear" w:color="auto" w:fill="auto"/>
            <w:noWrap/>
            <w:vAlign w:val="center"/>
            <w:hideMark/>
          </w:tcPr>
          <w:p w14:paraId="206EF8BC"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23,8</w:t>
            </w:r>
          </w:p>
        </w:tc>
      </w:tr>
      <w:tr w:rsidR="00912D1B" w:rsidRPr="00631578" w14:paraId="21FE8BE9" w14:textId="77777777" w:rsidTr="009B47D2">
        <w:trPr>
          <w:trHeight w:val="20"/>
          <w:jc w:val="center"/>
        </w:trPr>
        <w:tc>
          <w:tcPr>
            <w:tcW w:w="1029" w:type="dxa"/>
            <w:tcBorders>
              <w:left w:val="single" w:sz="4" w:space="0" w:color="auto"/>
            </w:tcBorders>
            <w:shd w:val="clear" w:color="auto" w:fill="auto"/>
            <w:hideMark/>
          </w:tcPr>
          <w:p w14:paraId="793057C0"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4 yıl</w:t>
            </w:r>
          </w:p>
        </w:tc>
        <w:tc>
          <w:tcPr>
            <w:tcW w:w="1234" w:type="dxa"/>
            <w:shd w:val="clear" w:color="auto" w:fill="auto"/>
            <w:noWrap/>
            <w:vAlign w:val="center"/>
            <w:hideMark/>
          </w:tcPr>
          <w:p w14:paraId="4EA35590"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7,0</w:t>
            </w:r>
          </w:p>
        </w:tc>
        <w:tc>
          <w:tcPr>
            <w:tcW w:w="1120" w:type="dxa"/>
            <w:shd w:val="clear" w:color="auto" w:fill="auto"/>
            <w:noWrap/>
            <w:vAlign w:val="center"/>
            <w:hideMark/>
          </w:tcPr>
          <w:p w14:paraId="6B16560B"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5,3</w:t>
            </w:r>
          </w:p>
        </w:tc>
        <w:tc>
          <w:tcPr>
            <w:tcW w:w="1229" w:type="dxa"/>
            <w:shd w:val="clear" w:color="auto" w:fill="auto"/>
            <w:noWrap/>
            <w:vAlign w:val="bottom"/>
            <w:hideMark/>
          </w:tcPr>
          <w:p w14:paraId="52EFD0F1"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79" w:type="dxa"/>
            <w:shd w:val="clear" w:color="auto" w:fill="auto"/>
            <w:noWrap/>
            <w:vAlign w:val="center"/>
            <w:hideMark/>
          </w:tcPr>
          <w:p w14:paraId="552F8B96"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2,0</w:t>
            </w:r>
          </w:p>
        </w:tc>
        <w:tc>
          <w:tcPr>
            <w:tcW w:w="1417" w:type="dxa"/>
            <w:shd w:val="clear" w:color="auto" w:fill="auto"/>
            <w:noWrap/>
            <w:vAlign w:val="center"/>
            <w:hideMark/>
          </w:tcPr>
          <w:p w14:paraId="1C0AD1C3"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3,0</w:t>
            </w:r>
          </w:p>
        </w:tc>
        <w:tc>
          <w:tcPr>
            <w:tcW w:w="1473" w:type="dxa"/>
            <w:tcBorders>
              <w:right w:val="single" w:sz="4" w:space="0" w:color="auto"/>
            </w:tcBorders>
            <w:shd w:val="clear" w:color="auto" w:fill="auto"/>
            <w:noWrap/>
            <w:vAlign w:val="center"/>
            <w:hideMark/>
          </w:tcPr>
          <w:p w14:paraId="661DD844"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8,6</w:t>
            </w:r>
          </w:p>
        </w:tc>
      </w:tr>
      <w:tr w:rsidR="00912D1B" w:rsidRPr="00631578" w14:paraId="29EF5AA6" w14:textId="77777777" w:rsidTr="009B47D2">
        <w:trPr>
          <w:trHeight w:val="20"/>
          <w:jc w:val="center"/>
        </w:trPr>
        <w:tc>
          <w:tcPr>
            <w:tcW w:w="1029" w:type="dxa"/>
            <w:tcBorders>
              <w:left w:val="single" w:sz="4" w:space="0" w:color="auto"/>
            </w:tcBorders>
            <w:shd w:val="clear" w:color="auto" w:fill="auto"/>
            <w:hideMark/>
          </w:tcPr>
          <w:p w14:paraId="3D4A3001"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5 yıl</w:t>
            </w:r>
          </w:p>
        </w:tc>
        <w:tc>
          <w:tcPr>
            <w:tcW w:w="1234" w:type="dxa"/>
            <w:shd w:val="clear" w:color="auto" w:fill="auto"/>
            <w:noWrap/>
            <w:vAlign w:val="center"/>
            <w:hideMark/>
          </w:tcPr>
          <w:p w14:paraId="62205F57"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11,6</w:t>
            </w:r>
          </w:p>
        </w:tc>
        <w:tc>
          <w:tcPr>
            <w:tcW w:w="1120" w:type="dxa"/>
            <w:shd w:val="clear" w:color="auto" w:fill="auto"/>
            <w:noWrap/>
            <w:vAlign w:val="center"/>
            <w:hideMark/>
          </w:tcPr>
          <w:p w14:paraId="0EF689AA"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4,6</w:t>
            </w:r>
          </w:p>
        </w:tc>
        <w:tc>
          <w:tcPr>
            <w:tcW w:w="1229" w:type="dxa"/>
            <w:shd w:val="clear" w:color="auto" w:fill="auto"/>
            <w:noWrap/>
            <w:vAlign w:val="center"/>
            <w:hideMark/>
          </w:tcPr>
          <w:p w14:paraId="230BF84E"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1,3</w:t>
            </w:r>
          </w:p>
        </w:tc>
        <w:tc>
          <w:tcPr>
            <w:tcW w:w="1479" w:type="dxa"/>
            <w:shd w:val="clear" w:color="auto" w:fill="auto"/>
            <w:noWrap/>
            <w:vAlign w:val="center"/>
            <w:hideMark/>
          </w:tcPr>
          <w:p w14:paraId="1D418EFF"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6,0</w:t>
            </w:r>
          </w:p>
        </w:tc>
        <w:tc>
          <w:tcPr>
            <w:tcW w:w="1417" w:type="dxa"/>
            <w:shd w:val="clear" w:color="auto" w:fill="auto"/>
            <w:noWrap/>
            <w:vAlign w:val="center"/>
            <w:hideMark/>
          </w:tcPr>
          <w:p w14:paraId="77178B20"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7,0</w:t>
            </w:r>
          </w:p>
        </w:tc>
        <w:tc>
          <w:tcPr>
            <w:tcW w:w="1473" w:type="dxa"/>
            <w:tcBorders>
              <w:right w:val="single" w:sz="4" w:space="0" w:color="auto"/>
            </w:tcBorders>
            <w:shd w:val="clear" w:color="auto" w:fill="auto"/>
            <w:noWrap/>
            <w:vAlign w:val="center"/>
            <w:hideMark/>
          </w:tcPr>
          <w:p w14:paraId="5D413732"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12,3</w:t>
            </w:r>
          </w:p>
        </w:tc>
      </w:tr>
      <w:tr w:rsidR="00912D1B" w:rsidRPr="00631578" w14:paraId="6AF63F4D" w14:textId="77777777" w:rsidTr="009B47D2">
        <w:trPr>
          <w:trHeight w:val="20"/>
          <w:jc w:val="center"/>
        </w:trPr>
        <w:tc>
          <w:tcPr>
            <w:tcW w:w="1029" w:type="dxa"/>
            <w:tcBorders>
              <w:left w:val="single" w:sz="4" w:space="0" w:color="auto"/>
            </w:tcBorders>
            <w:shd w:val="clear" w:color="auto" w:fill="auto"/>
            <w:hideMark/>
          </w:tcPr>
          <w:p w14:paraId="5E7551D8"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6 yıl</w:t>
            </w:r>
          </w:p>
        </w:tc>
        <w:tc>
          <w:tcPr>
            <w:tcW w:w="1234" w:type="dxa"/>
            <w:shd w:val="clear" w:color="auto" w:fill="auto"/>
            <w:noWrap/>
            <w:vAlign w:val="center"/>
            <w:hideMark/>
          </w:tcPr>
          <w:p w14:paraId="55D1A681"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w:t>
            </w:r>
          </w:p>
        </w:tc>
        <w:tc>
          <w:tcPr>
            <w:tcW w:w="1120" w:type="dxa"/>
            <w:shd w:val="clear" w:color="auto" w:fill="auto"/>
            <w:noWrap/>
            <w:vAlign w:val="center"/>
            <w:hideMark/>
          </w:tcPr>
          <w:p w14:paraId="66ED974D"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229" w:type="dxa"/>
            <w:shd w:val="clear" w:color="auto" w:fill="auto"/>
            <w:noWrap/>
            <w:vAlign w:val="bottom"/>
            <w:hideMark/>
          </w:tcPr>
          <w:p w14:paraId="43D24927"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79" w:type="dxa"/>
            <w:shd w:val="clear" w:color="auto" w:fill="auto"/>
            <w:noWrap/>
            <w:vAlign w:val="bottom"/>
            <w:hideMark/>
          </w:tcPr>
          <w:p w14:paraId="754D3162"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17" w:type="dxa"/>
            <w:shd w:val="clear" w:color="auto" w:fill="auto"/>
            <w:noWrap/>
            <w:vAlign w:val="center"/>
            <w:hideMark/>
          </w:tcPr>
          <w:p w14:paraId="2D6C8319"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473" w:type="dxa"/>
            <w:tcBorders>
              <w:right w:val="single" w:sz="4" w:space="0" w:color="auto"/>
            </w:tcBorders>
            <w:shd w:val="clear" w:color="auto" w:fill="auto"/>
            <w:noWrap/>
            <w:vAlign w:val="bottom"/>
            <w:hideMark/>
          </w:tcPr>
          <w:p w14:paraId="36EE31B8"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r>
      <w:tr w:rsidR="00912D1B" w:rsidRPr="00631578" w14:paraId="38C90FBF" w14:textId="77777777" w:rsidTr="009B47D2">
        <w:trPr>
          <w:trHeight w:val="20"/>
          <w:jc w:val="center"/>
        </w:trPr>
        <w:tc>
          <w:tcPr>
            <w:tcW w:w="1029" w:type="dxa"/>
            <w:tcBorders>
              <w:left w:val="single" w:sz="4" w:space="0" w:color="auto"/>
            </w:tcBorders>
            <w:shd w:val="clear" w:color="auto" w:fill="auto"/>
            <w:hideMark/>
          </w:tcPr>
          <w:p w14:paraId="03E7568D"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7 yıl</w:t>
            </w:r>
          </w:p>
        </w:tc>
        <w:tc>
          <w:tcPr>
            <w:tcW w:w="1234" w:type="dxa"/>
            <w:shd w:val="clear" w:color="auto" w:fill="auto"/>
            <w:noWrap/>
            <w:vAlign w:val="center"/>
            <w:hideMark/>
          </w:tcPr>
          <w:p w14:paraId="5CF01026" w14:textId="1A71AF3E"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120" w:type="dxa"/>
            <w:shd w:val="clear" w:color="auto" w:fill="auto"/>
            <w:noWrap/>
            <w:vAlign w:val="center"/>
            <w:hideMark/>
          </w:tcPr>
          <w:p w14:paraId="00A8731A"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229" w:type="dxa"/>
            <w:shd w:val="clear" w:color="auto" w:fill="auto"/>
            <w:noWrap/>
            <w:vAlign w:val="bottom"/>
            <w:hideMark/>
          </w:tcPr>
          <w:p w14:paraId="59545222"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79" w:type="dxa"/>
            <w:shd w:val="clear" w:color="auto" w:fill="auto"/>
            <w:noWrap/>
            <w:vAlign w:val="bottom"/>
            <w:hideMark/>
          </w:tcPr>
          <w:p w14:paraId="12DFCA35"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17" w:type="dxa"/>
            <w:shd w:val="clear" w:color="auto" w:fill="auto"/>
            <w:noWrap/>
            <w:vAlign w:val="bottom"/>
            <w:hideMark/>
          </w:tcPr>
          <w:p w14:paraId="2E5D08C1"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73" w:type="dxa"/>
            <w:tcBorders>
              <w:right w:val="single" w:sz="4" w:space="0" w:color="auto"/>
            </w:tcBorders>
            <w:shd w:val="clear" w:color="auto" w:fill="auto"/>
            <w:noWrap/>
            <w:vAlign w:val="center"/>
            <w:hideMark/>
          </w:tcPr>
          <w:p w14:paraId="4225A21D"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w:t>
            </w:r>
          </w:p>
        </w:tc>
      </w:tr>
      <w:tr w:rsidR="00912D1B" w:rsidRPr="00631578" w14:paraId="7CA0F1B3" w14:textId="77777777" w:rsidTr="009B47D2">
        <w:trPr>
          <w:trHeight w:val="20"/>
          <w:jc w:val="center"/>
        </w:trPr>
        <w:tc>
          <w:tcPr>
            <w:tcW w:w="1029" w:type="dxa"/>
            <w:tcBorders>
              <w:left w:val="single" w:sz="4" w:space="0" w:color="auto"/>
            </w:tcBorders>
            <w:shd w:val="clear" w:color="auto" w:fill="auto"/>
            <w:hideMark/>
          </w:tcPr>
          <w:p w14:paraId="146DEABB"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8 yıl</w:t>
            </w:r>
          </w:p>
        </w:tc>
        <w:tc>
          <w:tcPr>
            <w:tcW w:w="1234" w:type="dxa"/>
            <w:shd w:val="clear" w:color="auto" w:fill="auto"/>
            <w:noWrap/>
            <w:vAlign w:val="center"/>
            <w:hideMark/>
          </w:tcPr>
          <w:p w14:paraId="57D2C154"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120" w:type="dxa"/>
            <w:shd w:val="clear" w:color="auto" w:fill="auto"/>
            <w:noWrap/>
            <w:vAlign w:val="bottom"/>
            <w:hideMark/>
          </w:tcPr>
          <w:p w14:paraId="4B4F9299"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229" w:type="dxa"/>
            <w:shd w:val="clear" w:color="auto" w:fill="auto"/>
            <w:noWrap/>
            <w:vAlign w:val="bottom"/>
            <w:hideMark/>
          </w:tcPr>
          <w:p w14:paraId="46B7E4AD"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79" w:type="dxa"/>
            <w:shd w:val="clear" w:color="auto" w:fill="auto"/>
            <w:noWrap/>
            <w:vAlign w:val="bottom"/>
            <w:hideMark/>
          </w:tcPr>
          <w:p w14:paraId="17CCACAC"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17" w:type="dxa"/>
            <w:shd w:val="clear" w:color="auto" w:fill="auto"/>
            <w:noWrap/>
            <w:vAlign w:val="bottom"/>
            <w:hideMark/>
          </w:tcPr>
          <w:p w14:paraId="22090493"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73" w:type="dxa"/>
            <w:tcBorders>
              <w:right w:val="single" w:sz="4" w:space="0" w:color="auto"/>
            </w:tcBorders>
            <w:shd w:val="clear" w:color="auto" w:fill="auto"/>
            <w:noWrap/>
            <w:vAlign w:val="center"/>
            <w:hideMark/>
          </w:tcPr>
          <w:p w14:paraId="4F0136D2"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w:t>
            </w:r>
          </w:p>
        </w:tc>
      </w:tr>
      <w:tr w:rsidR="00912D1B" w:rsidRPr="00631578" w14:paraId="0F0D1AF6" w14:textId="77777777" w:rsidTr="009B47D2">
        <w:trPr>
          <w:trHeight w:val="20"/>
          <w:jc w:val="center"/>
        </w:trPr>
        <w:tc>
          <w:tcPr>
            <w:tcW w:w="1029" w:type="dxa"/>
            <w:tcBorders>
              <w:left w:val="single" w:sz="4" w:space="0" w:color="auto"/>
            </w:tcBorders>
            <w:shd w:val="clear" w:color="auto" w:fill="auto"/>
            <w:hideMark/>
          </w:tcPr>
          <w:p w14:paraId="456550F2"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9 yıl</w:t>
            </w:r>
          </w:p>
        </w:tc>
        <w:tc>
          <w:tcPr>
            <w:tcW w:w="1234" w:type="dxa"/>
            <w:shd w:val="clear" w:color="auto" w:fill="auto"/>
            <w:noWrap/>
            <w:vAlign w:val="center"/>
            <w:hideMark/>
          </w:tcPr>
          <w:p w14:paraId="5ADF2390"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120" w:type="dxa"/>
            <w:shd w:val="clear" w:color="auto" w:fill="auto"/>
            <w:noWrap/>
            <w:vAlign w:val="center"/>
            <w:hideMark/>
          </w:tcPr>
          <w:p w14:paraId="3D642860"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w:t>
            </w:r>
          </w:p>
        </w:tc>
        <w:tc>
          <w:tcPr>
            <w:tcW w:w="1229" w:type="dxa"/>
            <w:shd w:val="clear" w:color="auto" w:fill="auto"/>
            <w:noWrap/>
            <w:vAlign w:val="bottom"/>
            <w:hideMark/>
          </w:tcPr>
          <w:p w14:paraId="466DB547"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79" w:type="dxa"/>
            <w:shd w:val="clear" w:color="auto" w:fill="auto"/>
            <w:noWrap/>
            <w:vAlign w:val="bottom"/>
            <w:hideMark/>
          </w:tcPr>
          <w:p w14:paraId="79D04CCA"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17" w:type="dxa"/>
            <w:shd w:val="clear" w:color="auto" w:fill="auto"/>
            <w:noWrap/>
            <w:vAlign w:val="bottom"/>
            <w:hideMark/>
          </w:tcPr>
          <w:p w14:paraId="471EE615"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73" w:type="dxa"/>
            <w:tcBorders>
              <w:right w:val="single" w:sz="4" w:space="0" w:color="auto"/>
            </w:tcBorders>
            <w:shd w:val="clear" w:color="auto" w:fill="auto"/>
            <w:noWrap/>
            <w:vAlign w:val="bottom"/>
            <w:hideMark/>
          </w:tcPr>
          <w:p w14:paraId="076D817C"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r>
      <w:tr w:rsidR="00912D1B" w:rsidRPr="00631578" w14:paraId="5763DC34" w14:textId="77777777" w:rsidTr="009B47D2">
        <w:trPr>
          <w:trHeight w:val="20"/>
          <w:jc w:val="center"/>
        </w:trPr>
        <w:tc>
          <w:tcPr>
            <w:tcW w:w="1029" w:type="dxa"/>
            <w:tcBorders>
              <w:left w:val="single" w:sz="4" w:space="0" w:color="auto"/>
            </w:tcBorders>
            <w:shd w:val="clear" w:color="auto" w:fill="auto"/>
            <w:hideMark/>
          </w:tcPr>
          <w:p w14:paraId="04D00997"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10 yıl</w:t>
            </w:r>
          </w:p>
        </w:tc>
        <w:tc>
          <w:tcPr>
            <w:tcW w:w="1234" w:type="dxa"/>
            <w:shd w:val="clear" w:color="auto" w:fill="auto"/>
            <w:noWrap/>
            <w:vAlign w:val="center"/>
            <w:hideMark/>
          </w:tcPr>
          <w:p w14:paraId="3C0C9E80"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2,0</w:t>
            </w:r>
          </w:p>
        </w:tc>
        <w:tc>
          <w:tcPr>
            <w:tcW w:w="1120" w:type="dxa"/>
            <w:shd w:val="clear" w:color="auto" w:fill="auto"/>
            <w:noWrap/>
            <w:vAlign w:val="center"/>
            <w:hideMark/>
          </w:tcPr>
          <w:p w14:paraId="4B297AA0"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229" w:type="dxa"/>
            <w:shd w:val="clear" w:color="auto" w:fill="auto"/>
            <w:noWrap/>
            <w:vAlign w:val="center"/>
            <w:hideMark/>
          </w:tcPr>
          <w:p w14:paraId="11523C12"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479" w:type="dxa"/>
            <w:shd w:val="clear" w:color="auto" w:fill="auto"/>
            <w:noWrap/>
            <w:vAlign w:val="center"/>
            <w:hideMark/>
          </w:tcPr>
          <w:p w14:paraId="1AD74041"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w:t>
            </w:r>
          </w:p>
        </w:tc>
        <w:tc>
          <w:tcPr>
            <w:tcW w:w="1417" w:type="dxa"/>
            <w:shd w:val="clear" w:color="auto" w:fill="auto"/>
            <w:noWrap/>
            <w:vAlign w:val="center"/>
            <w:hideMark/>
          </w:tcPr>
          <w:p w14:paraId="4EC8BC8D"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1,0</w:t>
            </w:r>
          </w:p>
        </w:tc>
        <w:tc>
          <w:tcPr>
            <w:tcW w:w="1473" w:type="dxa"/>
            <w:tcBorders>
              <w:right w:val="single" w:sz="4" w:space="0" w:color="auto"/>
            </w:tcBorders>
            <w:shd w:val="clear" w:color="auto" w:fill="auto"/>
            <w:noWrap/>
            <w:vAlign w:val="center"/>
            <w:hideMark/>
          </w:tcPr>
          <w:p w14:paraId="05F65D3F"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1,3</w:t>
            </w:r>
          </w:p>
        </w:tc>
      </w:tr>
      <w:tr w:rsidR="00912D1B" w:rsidRPr="00631578" w14:paraId="3805CB94" w14:textId="77777777" w:rsidTr="009B47D2">
        <w:trPr>
          <w:trHeight w:val="20"/>
          <w:jc w:val="center"/>
        </w:trPr>
        <w:tc>
          <w:tcPr>
            <w:tcW w:w="1029" w:type="dxa"/>
            <w:tcBorders>
              <w:left w:val="single" w:sz="4" w:space="0" w:color="auto"/>
            </w:tcBorders>
            <w:shd w:val="clear" w:color="auto" w:fill="auto"/>
            <w:hideMark/>
          </w:tcPr>
          <w:p w14:paraId="2D039813"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12 yıl</w:t>
            </w:r>
          </w:p>
        </w:tc>
        <w:tc>
          <w:tcPr>
            <w:tcW w:w="1234" w:type="dxa"/>
            <w:shd w:val="clear" w:color="auto" w:fill="auto"/>
            <w:noWrap/>
            <w:vAlign w:val="center"/>
            <w:hideMark/>
          </w:tcPr>
          <w:p w14:paraId="7DEDDAEE"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120" w:type="dxa"/>
            <w:shd w:val="clear" w:color="auto" w:fill="auto"/>
            <w:noWrap/>
            <w:vAlign w:val="bottom"/>
            <w:hideMark/>
          </w:tcPr>
          <w:p w14:paraId="28F4C7FC"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229" w:type="dxa"/>
            <w:shd w:val="clear" w:color="auto" w:fill="auto"/>
            <w:noWrap/>
            <w:vAlign w:val="bottom"/>
            <w:hideMark/>
          </w:tcPr>
          <w:p w14:paraId="51A8DB33"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79" w:type="dxa"/>
            <w:shd w:val="clear" w:color="auto" w:fill="auto"/>
            <w:noWrap/>
            <w:vAlign w:val="bottom"/>
            <w:hideMark/>
          </w:tcPr>
          <w:p w14:paraId="55EE0666"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17" w:type="dxa"/>
            <w:shd w:val="clear" w:color="auto" w:fill="auto"/>
            <w:noWrap/>
            <w:vAlign w:val="bottom"/>
            <w:hideMark/>
          </w:tcPr>
          <w:p w14:paraId="27784CD9"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73" w:type="dxa"/>
            <w:tcBorders>
              <w:right w:val="single" w:sz="4" w:space="0" w:color="auto"/>
            </w:tcBorders>
            <w:shd w:val="clear" w:color="auto" w:fill="auto"/>
            <w:noWrap/>
            <w:vAlign w:val="bottom"/>
            <w:hideMark/>
          </w:tcPr>
          <w:p w14:paraId="4D28F9D9"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r>
      <w:tr w:rsidR="00912D1B" w:rsidRPr="00631578" w14:paraId="37E92882" w14:textId="77777777" w:rsidTr="009B47D2">
        <w:trPr>
          <w:trHeight w:val="20"/>
          <w:jc w:val="center"/>
        </w:trPr>
        <w:tc>
          <w:tcPr>
            <w:tcW w:w="1029" w:type="dxa"/>
            <w:tcBorders>
              <w:left w:val="single" w:sz="4" w:space="0" w:color="auto"/>
            </w:tcBorders>
            <w:shd w:val="clear" w:color="auto" w:fill="auto"/>
            <w:hideMark/>
          </w:tcPr>
          <w:p w14:paraId="515FCD1F"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13 yıl</w:t>
            </w:r>
          </w:p>
        </w:tc>
        <w:tc>
          <w:tcPr>
            <w:tcW w:w="1234" w:type="dxa"/>
            <w:shd w:val="clear" w:color="auto" w:fill="auto"/>
            <w:noWrap/>
            <w:vAlign w:val="center"/>
            <w:hideMark/>
          </w:tcPr>
          <w:p w14:paraId="634D0EBA"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w:t>
            </w:r>
          </w:p>
        </w:tc>
        <w:tc>
          <w:tcPr>
            <w:tcW w:w="1120" w:type="dxa"/>
            <w:shd w:val="clear" w:color="auto" w:fill="auto"/>
            <w:noWrap/>
            <w:vAlign w:val="bottom"/>
            <w:hideMark/>
          </w:tcPr>
          <w:p w14:paraId="1E3AE810"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229" w:type="dxa"/>
            <w:shd w:val="clear" w:color="auto" w:fill="auto"/>
            <w:noWrap/>
            <w:vAlign w:val="bottom"/>
            <w:hideMark/>
          </w:tcPr>
          <w:p w14:paraId="54E57644"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79" w:type="dxa"/>
            <w:shd w:val="clear" w:color="auto" w:fill="auto"/>
            <w:noWrap/>
            <w:vAlign w:val="bottom"/>
            <w:hideMark/>
          </w:tcPr>
          <w:p w14:paraId="01F70159"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17" w:type="dxa"/>
            <w:shd w:val="clear" w:color="auto" w:fill="auto"/>
            <w:noWrap/>
            <w:vAlign w:val="bottom"/>
            <w:hideMark/>
          </w:tcPr>
          <w:p w14:paraId="7BFB635C"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73" w:type="dxa"/>
            <w:tcBorders>
              <w:right w:val="single" w:sz="4" w:space="0" w:color="auto"/>
            </w:tcBorders>
            <w:shd w:val="clear" w:color="auto" w:fill="auto"/>
            <w:noWrap/>
            <w:vAlign w:val="bottom"/>
            <w:hideMark/>
          </w:tcPr>
          <w:p w14:paraId="761FAAD2"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r>
      <w:tr w:rsidR="00912D1B" w:rsidRPr="00631578" w14:paraId="6CD91B1C" w14:textId="77777777" w:rsidTr="009B47D2">
        <w:trPr>
          <w:trHeight w:val="20"/>
          <w:jc w:val="center"/>
        </w:trPr>
        <w:tc>
          <w:tcPr>
            <w:tcW w:w="1029" w:type="dxa"/>
            <w:tcBorders>
              <w:left w:val="single" w:sz="4" w:space="0" w:color="auto"/>
            </w:tcBorders>
            <w:shd w:val="clear" w:color="auto" w:fill="auto"/>
            <w:hideMark/>
          </w:tcPr>
          <w:p w14:paraId="06C3E490"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15 yıl</w:t>
            </w:r>
          </w:p>
        </w:tc>
        <w:tc>
          <w:tcPr>
            <w:tcW w:w="1234" w:type="dxa"/>
            <w:shd w:val="clear" w:color="auto" w:fill="auto"/>
            <w:noWrap/>
            <w:vAlign w:val="center"/>
            <w:hideMark/>
          </w:tcPr>
          <w:p w14:paraId="242419EB" w14:textId="165CAC0D"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120" w:type="dxa"/>
            <w:shd w:val="clear" w:color="auto" w:fill="auto"/>
            <w:noWrap/>
            <w:vAlign w:val="center"/>
            <w:hideMark/>
          </w:tcPr>
          <w:p w14:paraId="1803094A"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229" w:type="dxa"/>
            <w:shd w:val="clear" w:color="auto" w:fill="auto"/>
            <w:noWrap/>
            <w:vAlign w:val="bottom"/>
            <w:hideMark/>
          </w:tcPr>
          <w:p w14:paraId="47882935"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79" w:type="dxa"/>
            <w:shd w:val="clear" w:color="auto" w:fill="auto"/>
            <w:noWrap/>
            <w:vAlign w:val="bottom"/>
            <w:hideMark/>
          </w:tcPr>
          <w:p w14:paraId="4DA1C17A"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17" w:type="dxa"/>
            <w:shd w:val="clear" w:color="auto" w:fill="auto"/>
            <w:noWrap/>
            <w:vAlign w:val="bottom"/>
            <w:hideMark/>
          </w:tcPr>
          <w:p w14:paraId="51883C63"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73" w:type="dxa"/>
            <w:tcBorders>
              <w:right w:val="single" w:sz="4" w:space="0" w:color="auto"/>
            </w:tcBorders>
            <w:shd w:val="clear" w:color="auto" w:fill="auto"/>
            <w:noWrap/>
            <w:vAlign w:val="bottom"/>
            <w:hideMark/>
          </w:tcPr>
          <w:p w14:paraId="72817E59"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r>
      <w:tr w:rsidR="00912D1B" w:rsidRPr="00631578" w14:paraId="417A0095" w14:textId="77777777" w:rsidTr="009B47D2">
        <w:trPr>
          <w:trHeight w:val="20"/>
          <w:jc w:val="center"/>
        </w:trPr>
        <w:tc>
          <w:tcPr>
            <w:tcW w:w="1029" w:type="dxa"/>
            <w:tcBorders>
              <w:left w:val="single" w:sz="4" w:space="0" w:color="auto"/>
              <w:bottom w:val="single" w:sz="4" w:space="0" w:color="auto"/>
            </w:tcBorders>
            <w:shd w:val="clear" w:color="auto" w:fill="auto"/>
            <w:hideMark/>
          </w:tcPr>
          <w:p w14:paraId="5FF1E7E6"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15 yıldan fazla</w:t>
            </w:r>
          </w:p>
        </w:tc>
        <w:tc>
          <w:tcPr>
            <w:tcW w:w="1234" w:type="dxa"/>
            <w:tcBorders>
              <w:bottom w:val="single" w:sz="4" w:space="0" w:color="auto"/>
            </w:tcBorders>
            <w:shd w:val="clear" w:color="auto" w:fill="auto"/>
            <w:noWrap/>
            <w:vAlign w:val="center"/>
            <w:hideMark/>
          </w:tcPr>
          <w:p w14:paraId="5E5A3D97"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120" w:type="dxa"/>
            <w:tcBorders>
              <w:bottom w:val="single" w:sz="4" w:space="0" w:color="auto"/>
            </w:tcBorders>
            <w:shd w:val="clear" w:color="auto" w:fill="auto"/>
            <w:noWrap/>
            <w:vAlign w:val="bottom"/>
            <w:hideMark/>
          </w:tcPr>
          <w:p w14:paraId="46F9BE4B"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229" w:type="dxa"/>
            <w:tcBorders>
              <w:bottom w:val="single" w:sz="4" w:space="0" w:color="auto"/>
            </w:tcBorders>
            <w:shd w:val="clear" w:color="auto" w:fill="auto"/>
            <w:noWrap/>
            <w:vAlign w:val="bottom"/>
            <w:hideMark/>
          </w:tcPr>
          <w:p w14:paraId="7606276C"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c>
          <w:tcPr>
            <w:tcW w:w="1479" w:type="dxa"/>
            <w:tcBorders>
              <w:bottom w:val="single" w:sz="4" w:space="0" w:color="auto"/>
            </w:tcBorders>
            <w:shd w:val="clear" w:color="auto" w:fill="auto"/>
            <w:noWrap/>
            <w:vAlign w:val="center"/>
            <w:hideMark/>
          </w:tcPr>
          <w:p w14:paraId="652354D1"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,7</w:t>
            </w:r>
          </w:p>
        </w:tc>
        <w:tc>
          <w:tcPr>
            <w:tcW w:w="1417" w:type="dxa"/>
            <w:tcBorders>
              <w:bottom w:val="single" w:sz="4" w:space="0" w:color="auto"/>
            </w:tcBorders>
            <w:shd w:val="clear" w:color="auto" w:fill="auto"/>
            <w:noWrap/>
            <w:vAlign w:val="center"/>
            <w:hideMark/>
          </w:tcPr>
          <w:p w14:paraId="1779B610"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hAnsi="Times New Roman" w:cs="Times New Roman"/>
                <w:color w:val="000000"/>
                <w:sz w:val="18"/>
                <w:szCs w:val="18"/>
              </w:rPr>
              <w:t>,3</w:t>
            </w:r>
          </w:p>
        </w:tc>
        <w:tc>
          <w:tcPr>
            <w:tcW w:w="1473" w:type="dxa"/>
            <w:tcBorders>
              <w:bottom w:val="single" w:sz="4" w:space="0" w:color="auto"/>
              <w:right w:val="single" w:sz="4" w:space="0" w:color="auto"/>
            </w:tcBorders>
            <w:shd w:val="clear" w:color="auto" w:fill="auto"/>
            <w:noWrap/>
            <w:vAlign w:val="bottom"/>
            <w:hideMark/>
          </w:tcPr>
          <w:p w14:paraId="334A3903"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p>
        </w:tc>
      </w:tr>
      <w:tr w:rsidR="00912D1B" w:rsidRPr="00631578" w14:paraId="13003E31" w14:textId="77777777" w:rsidTr="009B47D2">
        <w:trPr>
          <w:trHeight w:val="20"/>
          <w:jc w:val="center"/>
        </w:trPr>
        <w:tc>
          <w:tcPr>
            <w:tcW w:w="1029" w:type="dxa"/>
            <w:tcBorders>
              <w:left w:val="single" w:sz="4" w:space="0" w:color="auto"/>
              <w:bottom w:val="single" w:sz="18" w:space="0" w:color="auto"/>
            </w:tcBorders>
            <w:shd w:val="clear" w:color="auto" w:fill="auto"/>
            <w:hideMark/>
          </w:tcPr>
          <w:p w14:paraId="00751B77"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Toplam</w:t>
            </w:r>
          </w:p>
        </w:tc>
        <w:tc>
          <w:tcPr>
            <w:tcW w:w="1234" w:type="dxa"/>
            <w:tcBorders>
              <w:bottom w:val="single" w:sz="18" w:space="0" w:color="auto"/>
            </w:tcBorders>
            <w:shd w:val="clear" w:color="auto" w:fill="auto"/>
            <w:noWrap/>
            <w:vAlign w:val="center"/>
            <w:hideMark/>
          </w:tcPr>
          <w:p w14:paraId="27AB54B6"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100</w:t>
            </w:r>
          </w:p>
        </w:tc>
        <w:tc>
          <w:tcPr>
            <w:tcW w:w="1120" w:type="dxa"/>
            <w:tcBorders>
              <w:bottom w:val="single" w:sz="18" w:space="0" w:color="auto"/>
            </w:tcBorders>
            <w:shd w:val="clear" w:color="auto" w:fill="auto"/>
            <w:noWrap/>
            <w:vAlign w:val="center"/>
            <w:hideMark/>
          </w:tcPr>
          <w:p w14:paraId="72DD9199"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100</w:t>
            </w:r>
          </w:p>
        </w:tc>
        <w:tc>
          <w:tcPr>
            <w:tcW w:w="1229" w:type="dxa"/>
            <w:tcBorders>
              <w:bottom w:val="single" w:sz="18" w:space="0" w:color="auto"/>
            </w:tcBorders>
            <w:shd w:val="clear" w:color="auto" w:fill="auto"/>
            <w:noWrap/>
            <w:vAlign w:val="center"/>
            <w:hideMark/>
          </w:tcPr>
          <w:p w14:paraId="39278ADD"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100</w:t>
            </w:r>
          </w:p>
        </w:tc>
        <w:tc>
          <w:tcPr>
            <w:tcW w:w="1479" w:type="dxa"/>
            <w:tcBorders>
              <w:bottom w:val="single" w:sz="18" w:space="0" w:color="auto"/>
            </w:tcBorders>
            <w:shd w:val="clear" w:color="auto" w:fill="auto"/>
            <w:noWrap/>
            <w:vAlign w:val="center"/>
            <w:hideMark/>
          </w:tcPr>
          <w:p w14:paraId="3D070E49"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100</w:t>
            </w:r>
          </w:p>
        </w:tc>
        <w:tc>
          <w:tcPr>
            <w:tcW w:w="1417" w:type="dxa"/>
            <w:tcBorders>
              <w:bottom w:val="single" w:sz="18" w:space="0" w:color="auto"/>
            </w:tcBorders>
            <w:shd w:val="clear" w:color="auto" w:fill="auto"/>
            <w:noWrap/>
            <w:vAlign w:val="center"/>
            <w:hideMark/>
          </w:tcPr>
          <w:p w14:paraId="52BBE3BB"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100</w:t>
            </w:r>
          </w:p>
        </w:tc>
        <w:tc>
          <w:tcPr>
            <w:tcW w:w="1473" w:type="dxa"/>
            <w:tcBorders>
              <w:bottom w:val="single" w:sz="18" w:space="0" w:color="auto"/>
              <w:right w:val="single" w:sz="4" w:space="0" w:color="auto"/>
            </w:tcBorders>
            <w:shd w:val="clear" w:color="auto" w:fill="auto"/>
            <w:noWrap/>
            <w:vAlign w:val="center"/>
            <w:hideMark/>
          </w:tcPr>
          <w:p w14:paraId="0D1C5547"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100</w:t>
            </w:r>
          </w:p>
        </w:tc>
      </w:tr>
      <w:tr w:rsidR="00912D1B" w:rsidRPr="00631578" w14:paraId="3EC14648" w14:textId="77777777" w:rsidTr="009B47D2">
        <w:trPr>
          <w:trHeight w:val="20"/>
          <w:jc w:val="center"/>
        </w:trPr>
        <w:tc>
          <w:tcPr>
            <w:tcW w:w="1029" w:type="dxa"/>
            <w:tcBorders>
              <w:top w:val="single" w:sz="18" w:space="0" w:color="auto"/>
              <w:left w:val="single" w:sz="4" w:space="0" w:color="auto"/>
            </w:tcBorders>
            <w:shd w:val="clear" w:color="auto" w:fill="auto"/>
          </w:tcPr>
          <w:p w14:paraId="0B5E9686"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Medyan</w:t>
            </w:r>
          </w:p>
        </w:tc>
        <w:tc>
          <w:tcPr>
            <w:tcW w:w="1234" w:type="dxa"/>
            <w:tcBorders>
              <w:top w:val="single" w:sz="18" w:space="0" w:color="auto"/>
            </w:tcBorders>
            <w:shd w:val="clear" w:color="auto" w:fill="auto"/>
            <w:noWrap/>
            <w:vAlign w:val="center"/>
          </w:tcPr>
          <w:p w14:paraId="46C15969"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2 yıl</w:t>
            </w:r>
          </w:p>
        </w:tc>
        <w:tc>
          <w:tcPr>
            <w:tcW w:w="1120" w:type="dxa"/>
            <w:tcBorders>
              <w:top w:val="single" w:sz="18" w:space="0" w:color="auto"/>
            </w:tcBorders>
            <w:shd w:val="clear" w:color="auto" w:fill="auto"/>
            <w:noWrap/>
            <w:vAlign w:val="center"/>
          </w:tcPr>
          <w:p w14:paraId="028FFCF8"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 yıl</w:t>
            </w:r>
          </w:p>
        </w:tc>
        <w:tc>
          <w:tcPr>
            <w:tcW w:w="1229" w:type="dxa"/>
            <w:tcBorders>
              <w:top w:val="single" w:sz="18" w:space="0" w:color="auto"/>
            </w:tcBorders>
            <w:shd w:val="clear" w:color="auto" w:fill="auto"/>
            <w:noWrap/>
            <w:vAlign w:val="center"/>
          </w:tcPr>
          <w:p w14:paraId="68E8782E"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 yıl</w:t>
            </w:r>
          </w:p>
        </w:tc>
        <w:tc>
          <w:tcPr>
            <w:tcW w:w="1479" w:type="dxa"/>
            <w:tcBorders>
              <w:top w:val="single" w:sz="18" w:space="0" w:color="auto"/>
            </w:tcBorders>
            <w:shd w:val="clear" w:color="auto" w:fill="auto"/>
            <w:noWrap/>
            <w:vAlign w:val="center"/>
          </w:tcPr>
          <w:p w14:paraId="39575E7F"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 yıl</w:t>
            </w:r>
          </w:p>
        </w:tc>
        <w:tc>
          <w:tcPr>
            <w:tcW w:w="1417" w:type="dxa"/>
            <w:tcBorders>
              <w:top w:val="single" w:sz="18" w:space="0" w:color="auto"/>
            </w:tcBorders>
            <w:shd w:val="clear" w:color="auto" w:fill="auto"/>
            <w:noWrap/>
            <w:vAlign w:val="center"/>
          </w:tcPr>
          <w:p w14:paraId="67D0FA30"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2 yıl</w:t>
            </w:r>
          </w:p>
        </w:tc>
        <w:tc>
          <w:tcPr>
            <w:tcW w:w="1473" w:type="dxa"/>
            <w:tcBorders>
              <w:top w:val="single" w:sz="18" w:space="0" w:color="auto"/>
              <w:right w:val="single" w:sz="4" w:space="0" w:color="auto"/>
            </w:tcBorders>
            <w:shd w:val="clear" w:color="auto" w:fill="auto"/>
            <w:noWrap/>
            <w:vAlign w:val="center"/>
          </w:tcPr>
          <w:p w14:paraId="571AEB49"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2 yıl</w:t>
            </w:r>
          </w:p>
        </w:tc>
      </w:tr>
      <w:tr w:rsidR="00912D1B" w:rsidRPr="00631578" w14:paraId="217CC51E" w14:textId="77777777" w:rsidTr="009B47D2">
        <w:trPr>
          <w:trHeight w:val="20"/>
          <w:jc w:val="center"/>
        </w:trPr>
        <w:tc>
          <w:tcPr>
            <w:tcW w:w="1029" w:type="dxa"/>
            <w:tcBorders>
              <w:left w:val="single" w:sz="4" w:space="0" w:color="auto"/>
            </w:tcBorders>
            <w:shd w:val="clear" w:color="auto" w:fill="auto"/>
          </w:tcPr>
          <w:p w14:paraId="17B20E2D"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Minimum</w:t>
            </w:r>
          </w:p>
        </w:tc>
        <w:tc>
          <w:tcPr>
            <w:tcW w:w="1234" w:type="dxa"/>
            <w:shd w:val="clear" w:color="auto" w:fill="auto"/>
            <w:noWrap/>
            <w:vAlign w:val="center"/>
          </w:tcPr>
          <w:p w14:paraId="24D69BE8"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 ay</w:t>
            </w:r>
          </w:p>
        </w:tc>
        <w:tc>
          <w:tcPr>
            <w:tcW w:w="1120" w:type="dxa"/>
            <w:shd w:val="clear" w:color="auto" w:fill="auto"/>
            <w:noWrap/>
          </w:tcPr>
          <w:p w14:paraId="5827D8AA"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 ay</w:t>
            </w:r>
          </w:p>
        </w:tc>
        <w:tc>
          <w:tcPr>
            <w:tcW w:w="1229" w:type="dxa"/>
            <w:shd w:val="clear" w:color="auto" w:fill="auto"/>
            <w:noWrap/>
          </w:tcPr>
          <w:p w14:paraId="0BAFD33E"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 ay</w:t>
            </w:r>
          </w:p>
        </w:tc>
        <w:tc>
          <w:tcPr>
            <w:tcW w:w="1479" w:type="dxa"/>
            <w:shd w:val="clear" w:color="auto" w:fill="auto"/>
            <w:noWrap/>
          </w:tcPr>
          <w:p w14:paraId="7347B10F"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 ay</w:t>
            </w:r>
          </w:p>
        </w:tc>
        <w:tc>
          <w:tcPr>
            <w:tcW w:w="1417" w:type="dxa"/>
            <w:shd w:val="clear" w:color="auto" w:fill="auto"/>
            <w:noWrap/>
          </w:tcPr>
          <w:p w14:paraId="20608DDA"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 ay</w:t>
            </w:r>
          </w:p>
        </w:tc>
        <w:tc>
          <w:tcPr>
            <w:tcW w:w="1473" w:type="dxa"/>
            <w:tcBorders>
              <w:right w:val="single" w:sz="4" w:space="0" w:color="auto"/>
            </w:tcBorders>
            <w:shd w:val="clear" w:color="auto" w:fill="auto"/>
            <w:noWrap/>
          </w:tcPr>
          <w:p w14:paraId="332EB259"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 ay</w:t>
            </w:r>
          </w:p>
        </w:tc>
      </w:tr>
      <w:tr w:rsidR="00912D1B" w:rsidRPr="00631578" w14:paraId="44F8DCE8" w14:textId="77777777" w:rsidTr="009B47D2">
        <w:trPr>
          <w:trHeight w:val="20"/>
          <w:jc w:val="center"/>
        </w:trPr>
        <w:tc>
          <w:tcPr>
            <w:tcW w:w="1029" w:type="dxa"/>
            <w:tcBorders>
              <w:left w:val="single" w:sz="4" w:space="0" w:color="auto"/>
              <w:bottom w:val="single" w:sz="4" w:space="0" w:color="auto"/>
            </w:tcBorders>
            <w:shd w:val="clear" w:color="auto" w:fill="auto"/>
          </w:tcPr>
          <w:p w14:paraId="4AA2DFFF"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color w:val="000000"/>
                <w:sz w:val="18"/>
                <w:szCs w:val="18"/>
                <w:lang w:eastAsia="tr-TR"/>
              </w:rPr>
              <w:t>Maximum</w:t>
            </w:r>
          </w:p>
        </w:tc>
        <w:tc>
          <w:tcPr>
            <w:tcW w:w="1234" w:type="dxa"/>
            <w:tcBorders>
              <w:bottom w:val="single" w:sz="4" w:space="0" w:color="auto"/>
            </w:tcBorders>
            <w:shd w:val="clear" w:color="auto" w:fill="auto"/>
            <w:noWrap/>
            <w:vAlign w:val="center"/>
          </w:tcPr>
          <w:p w14:paraId="65781A24"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15 yıldan fazla</w:t>
            </w:r>
          </w:p>
        </w:tc>
        <w:tc>
          <w:tcPr>
            <w:tcW w:w="1120" w:type="dxa"/>
            <w:tcBorders>
              <w:bottom w:val="single" w:sz="4" w:space="0" w:color="auto"/>
            </w:tcBorders>
            <w:shd w:val="clear" w:color="auto" w:fill="auto"/>
            <w:noWrap/>
            <w:vAlign w:val="center"/>
          </w:tcPr>
          <w:p w14:paraId="4B8FD57B"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15 yıl</w:t>
            </w:r>
          </w:p>
        </w:tc>
        <w:tc>
          <w:tcPr>
            <w:tcW w:w="1229" w:type="dxa"/>
            <w:tcBorders>
              <w:bottom w:val="single" w:sz="4" w:space="0" w:color="auto"/>
            </w:tcBorders>
            <w:shd w:val="clear" w:color="auto" w:fill="auto"/>
            <w:noWrap/>
            <w:vAlign w:val="center"/>
          </w:tcPr>
          <w:p w14:paraId="67FDB9EE"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 yıl</w:t>
            </w:r>
          </w:p>
        </w:tc>
        <w:tc>
          <w:tcPr>
            <w:tcW w:w="1479" w:type="dxa"/>
            <w:tcBorders>
              <w:bottom w:val="single" w:sz="4" w:space="0" w:color="auto"/>
            </w:tcBorders>
            <w:shd w:val="clear" w:color="auto" w:fill="auto"/>
            <w:noWrap/>
            <w:vAlign w:val="center"/>
          </w:tcPr>
          <w:p w14:paraId="0BD2CF08"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15 yıldan fazla</w:t>
            </w:r>
          </w:p>
        </w:tc>
        <w:tc>
          <w:tcPr>
            <w:tcW w:w="1417" w:type="dxa"/>
            <w:tcBorders>
              <w:bottom w:val="single" w:sz="4" w:space="0" w:color="auto"/>
            </w:tcBorders>
            <w:shd w:val="clear" w:color="auto" w:fill="auto"/>
            <w:noWrap/>
            <w:vAlign w:val="center"/>
          </w:tcPr>
          <w:p w14:paraId="315D2B24"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15 yıldan fazla</w:t>
            </w:r>
          </w:p>
        </w:tc>
        <w:tc>
          <w:tcPr>
            <w:tcW w:w="1473" w:type="dxa"/>
            <w:tcBorders>
              <w:bottom w:val="single" w:sz="4" w:space="0" w:color="auto"/>
              <w:right w:val="single" w:sz="4" w:space="0" w:color="auto"/>
            </w:tcBorders>
            <w:shd w:val="clear" w:color="auto" w:fill="auto"/>
            <w:noWrap/>
            <w:vAlign w:val="center"/>
          </w:tcPr>
          <w:p w14:paraId="5E4CD79F"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10 yıl</w:t>
            </w:r>
          </w:p>
        </w:tc>
      </w:tr>
      <w:tr w:rsidR="00912D1B" w:rsidRPr="00631578" w14:paraId="65A4377D" w14:textId="77777777" w:rsidTr="009B47D2">
        <w:trPr>
          <w:trHeight w:val="20"/>
          <w:jc w:val="center"/>
        </w:trPr>
        <w:tc>
          <w:tcPr>
            <w:tcW w:w="1029" w:type="dxa"/>
            <w:tcBorders>
              <w:left w:val="single" w:sz="4" w:space="0" w:color="auto"/>
              <w:bottom w:val="single" w:sz="18" w:space="0" w:color="auto"/>
            </w:tcBorders>
            <w:shd w:val="clear" w:color="auto" w:fill="auto"/>
            <w:vAlign w:val="bottom"/>
          </w:tcPr>
          <w:p w14:paraId="1A3F8A93" w14:textId="77777777" w:rsidR="00912D1B" w:rsidRPr="00631578" w:rsidRDefault="00912D1B" w:rsidP="00912D1B">
            <w:pPr>
              <w:spacing w:after="0" w:line="240" w:lineRule="auto"/>
              <w:rPr>
                <w:rFonts w:ascii="Times New Roman" w:eastAsia="Times New Roman" w:hAnsi="Times New Roman" w:cs="Times New Roman"/>
                <w:b/>
                <w:bCs/>
                <w:color w:val="000000"/>
                <w:sz w:val="18"/>
                <w:szCs w:val="18"/>
                <w:lang w:eastAsia="tr-TR"/>
              </w:rPr>
            </w:pPr>
            <w:r w:rsidRPr="00631578">
              <w:rPr>
                <w:rFonts w:ascii="Times New Roman" w:eastAsia="Times New Roman" w:hAnsi="Times New Roman" w:cs="Times New Roman"/>
                <w:b/>
                <w:bCs/>
                <w:sz w:val="18"/>
                <w:szCs w:val="18"/>
                <w:lang w:eastAsia="tr-TR"/>
              </w:rPr>
              <w:t>N</w:t>
            </w:r>
          </w:p>
        </w:tc>
        <w:tc>
          <w:tcPr>
            <w:tcW w:w="1234" w:type="dxa"/>
            <w:tcBorders>
              <w:bottom w:val="single" w:sz="18" w:space="0" w:color="auto"/>
            </w:tcBorders>
            <w:shd w:val="clear" w:color="auto" w:fill="auto"/>
            <w:noWrap/>
            <w:vAlign w:val="center"/>
          </w:tcPr>
          <w:p w14:paraId="12B3D829"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302</w:t>
            </w:r>
          </w:p>
        </w:tc>
        <w:tc>
          <w:tcPr>
            <w:tcW w:w="1120" w:type="dxa"/>
            <w:tcBorders>
              <w:bottom w:val="single" w:sz="18" w:space="0" w:color="auto"/>
            </w:tcBorders>
            <w:shd w:val="clear" w:color="auto" w:fill="auto"/>
            <w:noWrap/>
            <w:vAlign w:val="center"/>
          </w:tcPr>
          <w:p w14:paraId="18785D8F" w14:textId="77777777" w:rsidR="00912D1B" w:rsidRPr="00631578" w:rsidRDefault="00912D1B" w:rsidP="00912D1B">
            <w:pPr>
              <w:spacing w:after="0" w:line="240" w:lineRule="auto"/>
              <w:jc w:val="center"/>
              <w:rPr>
                <w:rFonts w:ascii="Times New Roman" w:eastAsia="Times New Roman" w:hAnsi="Times New Roman" w:cs="Times New Roman"/>
                <w:color w:val="000000"/>
                <w:sz w:val="18"/>
                <w:szCs w:val="18"/>
                <w:lang w:eastAsia="tr-TR"/>
              </w:rPr>
            </w:pPr>
            <w:r w:rsidRPr="00631578">
              <w:rPr>
                <w:rFonts w:ascii="Times New Roman" w:eastAsia="Times New Roman" w:hAnsi="Times New Roman" w:cs="Times New Roman"/>
                <w:color w:val="000000"/>
                <w:sz w:val="18"/>
                <w:szCs w:val="18"/>
                <w:lang w:eastAsia="tr-TR"/>
              </w:rPr>
              <w:t>302</w:t>
            </w:r>
          </w:p>
        </w:tc>
        <w:tc>
          <w:tcPr>
            <w:tcW w:w="1229" w:type="dxa"/>
            <w:tcBorders>
              <w:bottom w:val="single" w:sz="18" w:space="0" w:color="auto"/>
            </w:tcBorders>
            <w:shd w:val="clear" w:color="auto" w:fill="auto"/>
            <w:noWrap/>
            <w:vAlign w:val="center"/>
          </w:tcPr>
          <w:p w14:paraId="5CAA076C" w14:textId="77777777" w:rsidR="00912D1B" w:rsidRPr="00631578" w:rsidRDefault="00912D1B" w:rsidP="00912D1B">
            <w:pPr>
              <w:spacing w:after="0" w:line="240" w:lineRule="auto"/>
              <w:jc w:val="center"/>
              <w:rPr>
                <w:rFonts w:ascii="Times New Roman" w:eastAsia="Times New Roman" w:hAnsi="Times New Roman" w:cs="Times New Roman"/>
                <w:sz w:val="18"/>
                <w:szCs w:val="18"/>
                <w:lang w:eastAsia="tr-TR"/>
              </w:rPr>
            </w:pPr>
            <w:r w:rsidRPr="00631578">
              <w:rPr>
                <w:rFonts w:ascii="Times New Roman" w:eastAsia="Times New Roman" w:hAnsi="Times New Roman" w:cs="Times New Roman"/>
                <w:color w:val="000000"/>
                <w:sz w:val="18"/>
                <w:szCs w:val="18"/>
                <w:lang w:eastAsia="tr-TR"/>
              </w:rPr>
              <w:t>302</w:t>
            </w:r>
          </w:p>
        </w:tc>
        <w:tc>
          <w:tcPr>
            <w:tcW w:w="1479" w:type="dxa"/>
            <w:tcBorders>
              <w:bottom w:val="single" w:sz="18" w:space="0" w:color="auto"/>
            </w:tcBorders>
            <w:shd w:val="clear" w:color="auto" w:fill="auto"/>
            <w:noWrap/>
            <w:vAlign w:val="center"/>
          </w:tcPr>
          <w:p w14:paraId="01EB9739" w14:textId="77777777" w:rsidR="00912D1B" w:rsidRPr="00631578" w:rsidRDefault="00912D1B" w:rsidP="00912D1B">
            <w:pPr>
              <w:spacing w:after="0" w:line="240" w:lineRule="auto"/>
              <w:jc w:val="center"/>
              <w:rPr>
                <w:rFonts w:ascii="Times New Roman" w:eastAsia="Times New Roman" w:hAnsi="Times New Roman" w:cs="Times New Roman"/>
                <w:sz w:val="18"/>
                <w:szCs w:val="18"/>
                <w:lang w:eastAsia="tr-TR"/>
              </w:rPr>
            </w:pPr>
            <w:r w:rsidRPr="00631578">
              <w:rPr>
                <w:rFonts w:ascii="Times New Roman" w:eastAsia="Times New Roman" w:hAnsi="Times New Roman" w:cs="Times New Roman"/>
                <w:color w:val="000000"/>
                <w:sz w:val="18"/>
                <w:szCs w:val="18"/>
                <w:lang w:eastAsia="tr-TR"/>
              </w:rPr>
              <w:t>302</w:t>
            </w:r>
          </w:p>
        </w:tc>
        <w:tc>
          <w:tcPr>
            <w:tcW w:w="1417" w:type="dxa"/>
            <w:tcBorders>
              <w:bottom w:val="single" w:sz="18" w:space="0" w:color="auto"/>
            </w:tcBorders>
            <w:shd w:val="clear" w:color="auto" w:fill="auto"/>
            <w:noWrap/>
            <w:vAlign w:val="center"/>
          </w:tcPr>
          <w:p w14:paraId="46152924" w14:textId="77777777" w:rsidR="00912D1B" w:rsidRPr="00631578" w:rsidRDefault="00912D1B" w:rsidP="00912D1B">
            <w:pPr>
              <w:spacing w:after="0" w:line="240" w:lineRule="auto"/>
              <w:jc w:val="center"/>
              <w:rPr>
                <w:rFonts w:ascii="Times New Roman" w:eastAsia="Times New Roman" w:hAnsi="Times New Roman" w:cs="Times New Roman"/>
                <w:sz w:val="18"/>
                <w:szCs w:val="18"/>
                <w:lang w:eastAsia="tr-TR"/>
              </w:rPr>
            </w:pPr>
            <w:r w:rsidRPr="00631578">
              <w:rPr>
                <w:rFonts w:ascii="Times New Roman" w:eastAsia="Times New Roman" w:hAnsi="Times New Roman" w:cs="Times New Roman"/>
                <w:color w:val="000000"/>
                <w:sz w:val="18"/>
                <w:szCs w:val="18"/>
                <w:lang w:eastAsia="tr-TR"/>
              </w:rPr>
              <w:t>302</w:t>
            </w:r>
          </w:p>
        </w:tc>
        <w:tc>
          <w:tcPr>
            <w:tcW w:w="1473" w:type="dxa"/>
            <w:tcBorders>
              <w:bottom w:val="single" w:sz="18" w:space="0" w:color="auto"/>
              <w:right w:val="single" w:sz="4" w:space="0" w:color="auto"/>
            </w:tcBorders>
            <w:shd w:val="clear" w:color="auto" w:fill="auto"/>
            <w:noWrap/>
            <w:vAlign w:val="center"/>
          </w:tcPr>
          <w:p w14:paraId="34D83634" w14:textId="77777777" w:rsidR="00912D1B" w:rsidRPr="00631578" w:rsidRDefault="00912D1B" w:rsidP="00912D1B">
            <w:pPr>
              <w:spacing w:after="0" w:line="240" w:lineRule="auto"/>
              <w:jc w:val="center"/>
              <w:rPr>
                <w:rFonts w:ascii="Times New Roman" w:eastAsia="Times New Roman" w:hAnsi="Times New Roman" w:cs="Times New Roman"/>
                <w:sz w:val="18"/>
                <w:szCs w:val="18"/>
                <w:lang w:eastAsia="tr-TR"/>
              </w:rPr>
            </w:pPr>
            <w:r w:rsidRPr="00631578">
              <w:rPr>
                <w:rFonts w:ascii="Times New Roman" w:eastAsia="Times New Roman" w:hAnsi="Times New Roman" w:cs="Times New Roman"/>
                <w:color w:val="000000"/>
                <w:sz w:val="18"/>
                <w:szCs w:val="18"/>
                <w:lang w:eastAsia="tr-TR"/>
              </w:rPr>
              <w:t>302</w:t>
            </w:r>
          </w:p>
        </w:tc>
      </w:tr>
    </w:tbl>
    <w:p w14:paraId="74EFF4F7" w14:textId="7CF759D1" w:rsidR="00912D1B" w:rsidRDefault="00912D1B" w:rsidP="00912D1B">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Bu</w:t>
      </w:r>
      <w:r w:rsidR="009A38C8">
        <w:rPr>
          <w:rFonts w:ascii="Times New Roman" w:hAnsi="Times New Roman" w:cs="Times New Roman"/>
          <w:sz w:val="24"/>
          <w:szCs w:val="24"/>
        </w:rPr>
        <w:t>lgular</w:t>
      </w:r>
      <w:r w:rsidRPr="00491298">
        <w:rPr>
          <w:rFonts w:ascii="Times New Roman" w:hAnsi="Times New Roman" w:cs="Times New Roman"/>
          <w:sz w:val="24"/>
          <w:szCs w:val="24"/>
        </w:rPr>
        <w:t xml:space="preserve"> tüketicilerin ayakkabıları tam teknik eskime gerçekleşinceye kadar kullanma eğilimlerinin diğer ürünler</w:t>
      </w:r>
      <w:r w:rsidR="009A38C8">
        <w:rPr>
          <w:rFonts w:ascii="Times New Roman" w:hAnsi="Times New Roman" w:cs="Times New Roman"/>
          <w:sz w:val="24"/>
          <w:szCs w:val="24"/>
        </w:rPr>
        <w:t>e göre</w:t>
      </w:r>
      <w:r w:rsidRPr="00491298">
        <w:rPr>
          <w:rFonts w:ascii="Times New Roman" w:hAnsi="Times New Roman" w:cs="Times New Roman"/>
          <w:sz w:val="24"/>
          <w:szCs w:val="24"/>
        </w:rPr>
        <w:t xml:space="preserve"> daha yüksek olduğunu gösterm</w:t>
      </w:r>
      <w:r w:rsidR="009A38C8">
        <w:rPr>
          <w:rFonts w:ascii="Times New Roman" w:hAnsi="Times New Roman" w:cs="Times New Roman"/>
          <w:sz w:val="24"/>
          <w:szCs w:val="24"/>
        </w:rPr>
        <w:t>ektedir.</w:t>
      </w:r>
      <w:r w:rsidRPr="00491298">
        <w:rPr>
          <w:rFonts w:ascii="Times New Roman" w:hAnsi="Times New Roman" w:cs="Times New Roman"/>
          <w:sz w:val="24"/>
          <w:szCs w:val="24"/>
        </w:rPr>
        <w:t xml:space="preserve"> Bunun yanı</w:t>
      </w:r>
      <w:r w:rsidR="009A38C8">
        <w:rPr>
          <w:rFonts w:ascii="Times New Roman" w:hAnsi="Times New Roman" w:cs="Times New Roman"/>
          <w:sz w:val="24"/>
          <w:szCs w:val="24"/>
        </w:rPr>
        <w:t xml:space="preserve"> sıra</w:t>
      </w:r>
      <w:r w:rsidRPr="00491298">
        <w:rPr>
          <w:rFonts w:ascii="Times New Roman" w:hAnsi="Times New Roman" w:cs="Times New Roman"/>
          <w:sz w:val="24"/>
          <w:szCs w:val="24"/>
        </w:rPr>
        <w:t xml:space="preserve"> ayakkabıların ilk teknik eskimesi,</w:t>
      </w:r>
      <w:r>
        <w:rPr>
          <w:rFonts w:ascii="Times New Roman" w:hAnsi="Times New Roman" w:cs="Times New Roman"/>
          <w:sz w:val="24"/>
          <w:szCs w:val="24"/>
        </w:rPr>
        <w:t xml:space="preserve"> </w:t>
      </w:r>
      <w:r w:rsidRPr="00491298">
        <w:rPr>
          <w:rFonts w:ascii="Times New Roman" w:hAnsi="Times New Roman" w:cs="Times New Roman"/>
          <w:sz w:val="24"/>
          <w:szCs w:val="24"/>
        </w:rPr>
        <w:t>piyasada ve</w:t>
      </w:r>
      <w:r>
        <w:rPr>
          <w:rFonts w:ascii="Times New Roman" w:hAnsi="Times New Roman" w:cs="Times New Roman"/>
          <w:sz w:val="24"/>
          <w:szCs w:val="24"/>
        </w:rPr>
        <w:t xml:space="preserve"> </w:t>
      </w:r>
      <w:r w:rsidRPr="00491298">
        <w:rPr>
          <w:rFonts w:ascii="Times New Roman" w:hAnsi="Times New Roman" w:cs="Times New Roman"/>
          <w:sz w:val="24"/>
          <w:szCs w:val="24"/>
        </w:rPr>
        <w:t>toplum gözünde</w:t>
      </w:r>
      <w:r>
        <w:rPr>
          <w:rFonts w:ascii="Times New Roman" w:hAnsi="Times New Roman" w:cs="Times New Roman"/>
          <w:sz w:val="24"/>
          <w:szCs w:val="24"/>
        </w:rPr>
        <w:t xml:space="preserve"> </w:t>
      </w:r>
      <w:r w:rsidRPr="00491298">
        <w:rPr>
          <w:rFonts w:ascii="Times New Roman" w:hAnsi="Times New Roman" w:cs="Times New Roman"/>
          <w:sz w:val="24"/>
          <w:szCs w:val="24"/>
        </w:rPr>
        <w:t xml:space="preserve">eskimesinin ağırlıklı olarak </w:t>
      </w:r>
      <w:r w:rsidR="009A38C8">
        <w:rPr>
          <w:rFonts w:ascii="Times New Roman" w:hAnsi="Times New Roman" w:cs="Times New Roman"/>
          <w:sz w:val="24"/>
          <w:szCs w:val="24"/>
        </w:rPr>
        <w:t>1</w:t>
      </w:r>
      <w:r w:rsidRPr="00491298">
        <w:rPr>
          <w:rFonts w:ascii="Times New Roman" w:hAnsi="Times New Roman" w:cs="Times New Roman"/>
          <w:sz w:val="24"/>
          <w:szCs w:val="24"/>
        </w:rPr>
        <w:t xml:space="preserve"> yıl içinde</w:t>
      </w:r>
      <w:r w:rsidR="007C0596">
        <w:rPr>
          <w:rFonts w:ascii="Times New Roman" w:hAnsi="Times New Roman" w:cs="Times New Roman"/>
          <w:sz w:val="24"/>
          <w:szCs w:val="24"/>
        </w:rPr>
        <w:t xml:space="preserve">, </w:t>
      </w:r>
      <w:r w:rsidRPr="00491298">
        <w:rPr>
          <w:rFonts w:ascii="Times New Roman" w:hAnsi="Times New Roman" w:cs="Times New Roman"/>
          <w:sz w:val="24"/>
          <w:szCs w:val="24"/>
        </w:rPr>
        <w:t>tüketici gözünde eskimesi</w:t>
      </w:r>
      <w:r w:rsidR="007C0596">
        <w:rPr>
          <w:rFonts w:ascii="Times New Roman" w:hAnsi="Times New Roman" w:cs="Times New Roman"/>
          <w:sz w:val="24"/>
          <w:szCs w:val="24"/>
        </w:rPr>
        <w:t>nin ise</w:t>
      </w:r>
      <w:r w:rsidR="004727BD">
        <w:rPr>
          <w:rFonts w:ascii="Times New Roman" w:hAnsi="Times New Roman" w:cs="Times New Roman"/>
          <w:sz w:val="24"/>
          <w:szCs w:val="24"/>
        </w:rPr>
        <w:t xml:space="preserve"> </w:t>
      </w:r>
      <w:r w:rsidRPr="00491298">
        <w:rPr>
          <w:rFonts w:ascii="Times New Roman" w:hAnsi="Times New Roman" w:cs="Times New Roman"/>
          <w:sz w:val="24"/>
          <w:szCs w:val="24"/>
        </w:rPr>
        <w:t>ağırlıklı olarak 2 yıl içinde gerçekle</w:t>
      </w:r>
      <w:r w:rsidR="00575E0A">
        <w:rPr>
          <w:rFonts w:ascii="Times New Roman" w:hAnsi="Times New Roman" w:cs="Times New Roman"/>
          <w:sz w:val="24"/>
          <w:szCs w:val="24"/>
        </w:rPr>
        <w:t>ş</w:t>
      </w:r>
      <w:r w:rsidR="007C0596">
        <w:rPr>
          <w:rFonts w:ascii="Times New Roman" w:hAnsi="Times New Roman" w:cs="Times New Roman"/>
          <w:sz w:val="24"/>
          <w:szCs w:val="24"/>
        </w:rPr>
        <w:t>tiği anlaşılmaktadır.</w:t>
      </w:r>
    </w:p>
    <w:p w14:paraId="1C155389" w14:textId="5960E716" w:rsidR="00912D1B" w:rsidRPr="00491298" w:rsidRDefault="00912D1B" w:rsidP="00575E0A">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Tablo 10</w:t>
      </w:r>
      <w:r>
        <w:rPr>
          <w:rFonts w:ascii="Times New Roman" w:hAnsi="Times New Roman" w:cs="Times New Roman"/>
          <w:sz w:val="24"/>
          <w:szCs w:val="24"/>
        </w:rPr>
        <w:t>’</w:t>
      </w:r>
      <w:r w:rsidRPr="00491298">
        <w:rPr>
          <w:rFonts w:ascii="Times New Roman" w:hAnsi="Times New Roman" w:cs="Times New Roman"/>
          <w:sz w:val="24"/>
          <w:szCs w:val="24"/>
        </w:rPr>
        <w:t>da katılımcıların ayakkabılarını</w:t>
      </w:r>
      <w:r w:rsidR="007C0596">
        <w:rPr>
          <w:rFonts w:ascii="Times New Roman" w:hAnsi="Times New Roman" w:cs="Times New Roman"/>
          <w:sz w:val="24"/>
          <w:szCs w:val="24"/>
        </w:rPr>
        <w:t xml:space="preserve"> yenilediklerinde</w:t>
      </w:r>
      <w:r w:rsidR="004727BD">
        <w:rPr>
          <w:rFonts w:ascii="Times New Roman" w:hAnsi="Times New Roman" w:cs="Times New Roman"/>
          <w:sz w:val="24"/>
          <w:szCs w:val="24"/>
        </w:rPr>
        <w:t xml:space="preserve"> </w:t>
      </w:r>
      <w:r w:rsidR="007C0596">
        <w:rPr>
          <w:rFonts w:ascii="Times New Roman" w:hAnsi="Times New Roman" w:cs="Times New Roman"/>
          <w:sz w:val="24"/>
          <w:szCs w:val="24"/>
        </w:rPr>
        <w:t>eski</w:t>
      </w:r>
      <w:r w:rsidR="004727BD">
        <w:rPr>
          <w:rFonts w:ascii="Times New Roman" w:hAnsi="Times New Roman" w:cs="Times New Roman"/>
          <w:sz w:val="24"/>
          <w:szCs w:val="24"/>
        </w:rPr>
        <w:t xml:space="preserve"> </w:t>
      </w:r>
      <w:r w:rsidR="007C0596">
        <w:rPr>
          <w:rFonts w:ascii="Times New Roman" w:hAnsi="Times New Roman" w:cs="Times New Roman"/>
          <w:sz w:val="24"/>
          <w:szCs w:val="24"/>
        </w:rPr>
        <w:t>ayakkabılarını nasıl elden çıkardığı</w:t>
      </w:r>
      <w:r w:rsidR="004727BD">
        <w:rPr>
          <w:rFonts w:ascii="Times New Roman" w:hAnsi="Times New Roman" w:cs="Times New Roman"/>
          <w:sz w:val="24"/>
          <w:szCs w:val="24"/>
        </w:rPr>
        <w:t xml:space="preserve"> </w:t>
      </w:r>
      <w:r w:rsidR="007C0596">
        <w:rPr>
          <w:rFonts w:ascii="Times New Roman" w:hAnsi="Times New Roman" w:cs="Times New Roman"/>
          <w:sz w:val="24"/>
          <w:szCs w:val="24"/>
        </w:rPr>
        <w:t xml:space="preserve">ve </w:t>
      </w:r>
      <w:r w:rsidRPr="00491298">
        <w:rPr>
          <w:rFonts w:ascii="Times New Roman" w:hAnsi="Times New Roman" w:cs="Times New Roman"/>
          <w:sz w:val="24"/>
          <w:szCs w:val="24"/>
        </w:rPr>
        <w:t>elden çıkarıldığında</w:t>
      </w:r>
      <w:r w:rsidR="007C0596">
        <w:rPr>
          <w:rFonts w:ascii="Times New Roman" w:hAnsi="Times New Roman" w:cs="Times New Roman"/>
          <w:sz w:val="24"/>
          <w:szCs w:val="24"/>
        </w:rPr>
        <w:t xml:space="preserve"> ayakkabıların</w:t>
      </w:r>
      <w:r w:rsidRPr="00491298">
        <w:rPr>
          <w:rFonts w:ascii="Times New Roman" w:hAnsi="Times New Roman" w:cs="Times New Roman"/>
          <w:sz w:val="24"/>
          <w:szCs w:val="24"/>
        </w:rPr>
        <w:t xml:space="preserve"> ne durumda oldukları </w:t>
      </w:r>
      <w:r>
        <w:rPr>
          <w:rFonts w:ascii="Times New Roman" w:hAnsi="Times New Roman" w:cs="Times New Roman"/>
          <w:sz w:val="24"/>
          <w:szCs w:val="24"/>
        </w:rPr>
        <w:t>özetlenmiştir</w:t>
      </w:r>
      <w:r w:rsidRPr="00491298">
        <w:rPr>
          <w:rFonts w:ascii="Times New Roman" w:hAnsi="Times New Roman" w:cs="Times New Roman"/>
          <w:sz w:val="24"/>
          <w:szCs w:val="24"/>
        </w:rPr>
        <w:t>.</w:t>
      </w:r>
      <w:r>
        <w:rPr>
          <w:rFonts w:ascii="Times New Roman" w:hAnsi="Times New Roman" w:cs="Times New Roman"/>
          <w:sz w:val="24"/>
          <w:szCs w:val="24"/>
        </w:rPr>
        <w:t xml:space="preserve"> </w:t>
      </w:r>
      <w:r w:rsidR="00043878">
        <w:rPr>
          <w:rFonts w:ascii="Times New Roman" w:hAnsi="Times New Roman" w:cs="Times New Roman"/>
          <w:sz w:val="24"/>
          <w:szCs w:val="24"/>
        </w:rPr>
        <w:t xml:space="preserve">Elde edilen veriler </w:t>
      </w:r>
      <w:r>
        <w:rPr>
          <w:rFonts w:ascii="Times New Roman" w:hAnsi="Times New Roman" w:cs="Times New Roman"/>
          <w:sz w:val="24"/>
          <w:szCs w:val="24"/>
        </w:rPr>
        <w:t>eskime sürelerine dair bulguları desteklemektedir. B</w:t>
      </w:r>
      <w:r w:rsidRPr="00491298">
        <w:rPr>
          <w:rFonts w:ascii="Times New Roman" w:hAnsi="Times New Roman" w:cs="Times New Roman"/>
          <w:sz w:val="24"/>
          <w:szCs w:val="24"/>
        </w:rPr>
        <w:t>ulgulara göre</w:t>
      </w:r>
      <w:r>
        <w:rPr>
          <w:rFonts w:ascii="Times New Roman" w:hAnsi="Times New Roman" w:cs="Times New Roman"/>
          <w:sz w:val="24"/>
          <w:szCs w:val="24"/>
        </w:rPr>
        <w:t xml:space="preserve"> </w:t>
      </w:r>
      <w:r w:rsidRPr="00491298">
        <w:rPr>
          <w:rFonts w:ascii="Times New Roman" w:hAnsi="Times New Roman" w:cs="Times New Roman"/>
          <w:sz w:val="24"/>
          <w:szCs w:val="24"/>
        </w:rPr>
        <w:t>katılımcıların %</w:t>
      </w:r>
      <w:r>
        <w:rPr>
          <w:rFonts w:ascii="Times New Roman" w:hAnsi="Times New Roman" w:cs="Times New Roman"/>
          <w:sz w:val="24"/>
          <w:szCs w:val="24"/>
        </w:rPr>
        <w:t>46</w:t>
      </w:r>
      <w:r w:rsidRPr="00491298">
        <w:rPr>
          <w:rFonts w:ascii="Times New Roman" w:hAnsi="Times New Roman" w:cs="Times New Roman"/>
          <w:sz w:val="24"/>
          <w:szCs w:val="24"/>
        </w:rPr>
        <w:t>’s</w:t>
      </w:r>
      <w:r>
        <w:rPr>
          <w:rFonts w:ascii="Times New Roman" w:hAnsi="Times New Roman" w:cs="Times New Roman"/>
          <w:sz w:val="24"/>
          <w:szCs w:val="24"/>
        </w:rPr>
        <w:t>ı</w:t>
      </w:r>
      <w:r w:rsidRPr="00491298">
        <w:rPr>
          <w:rFonts w:ascii="Times New Roman" w:hAnsi="Times New Roman" w:cs="Times New Roman"/>
          <w:sz w:val="24"/>
          <w:szCs w:val="24"/>
        </w:rPr>
        <w:t xml:space="preserve"> halen kullanılabilir/</w:t>
      </w:r>
      <w:r w:rsidR="00043878">
        <w:rPr>
          <w:rFonts w:ascii="Times New Roman" w:hAnsi="Times New Roman" w:cs="Times New Roman"/>
          <w:sz w:val="24"/>
          <w:szCs w:val="24"/>
        </w:rPr>
        <w:t xml:space="preserve"> </w:t>
      </w:r>
      <w:r w:rsidRPr="00491298">
        <w:rPr>
          <w:rFonts w:ascii="Times New Roman" w:hAnsi="Times New Roman" w:cs="Times New Roman"/>
          <w:sz w:val="24"/>
          <w:szCs w:val="24"/>
        </w:rPr>
        <w:t xml:space="preserve">iyi durumda olan ayakkabılarını çeşitli yöntemlerle elden çıkarmayı </w:t>
      </w:r>
      <w:r w:rsidRPr="00491298">
        <w:rPr>
          <w:rFonts w:ascii="Times New Roman" w:hAnsi="Times New Roman" w:cs="Times New Roman"/>
          <w:sz w:val="24"/>
          <w:szCs w:val="24"/>
        </w:rPr>
        <w:lastRenderedPageBreak/>
        <w:t>tercih etmekt</w:t>
      </w:r>
      <w:r w:rsidR="00043878">
        <w:rPr>
          <w:rFonts w:ascii="Times New Roman" w:hAnsi="Times New Roman" w:cs="Times New Roman"/>
          <w:sz w:val="24"/>
          <w:szCs w:val="24"/>
        </w:rPr>
        <w:t>eyken</w:t>
      </w:r>
      <w:r w:rsidRPr="00491298">
        <w:rPr>
          <w:rFonts w:ascii="Times New Roman" w:hAnsi="Times New Roman" w:cs="Times New Roman"/>
          <w:sz w:val="24"/>
          <w:szCs w:val="24"/>
        </w:rPr>
        <w:t xml:space="preserve"> %</w:t>
      </w:r>
      <w:r>
        <w:rPr>
          <w:rFonts w:ascii="Times New Roman" w:hAnsi="Times New Roman" w:cs="Times New Roman"/>
          <w:sz w:val="24"/>
          <w:szCs w:val="24"/>
        </w:rPr>
        <w:t>20</w:t>
      </w:r>
      <w:r w:rsidRPr="00491298">
        <w:rPr>
          <w:rFonts w:ascii="Times New Roman" w:hAnsi="Times New Roman" w:cs="Times New Roman"/>
          <w:sz w:val="24"/>
          <w:szCs w:val="24"/>
        </w:rPr>
        <w:t>’</w:t>
      </w:r>
      <w:r>
        <w:rPr>
          <w:rFonts w:ascii="Times New Roman" w:hAnsi="Times New Roman" w:cs="Times New Roman"/>
          <w:sz w:val="24"/>
          <w:szCs w:val="24"/>
        </w:rPr>
        <w:t>si</w:t>
      </w:r>
      <w:r w:rsidRPr="00491298">
        <w:rPr>
          <w:rFonts w:ascii="Times New Roman" w:hAnsi="Times New Roman" w:cs="Times New Roman"/>
          <w:sz w:val="24"/>
          <w:szCs w:val="24"/>
        </w:rPr>
        <w:t xml:space="preserve"> kullanılamayacak/</w:t>
      </w:r>
      <w:r w:rsidR="00043878">
        <w:rPr>
          <w:rFonts w:ascii="Times New Roman" w:hAnsi="Times New Roman" w:cs="Times New Roman"/>
          <w:sz w:val="24"/>
          <w:szCs w:val="24"/>
        </w:rPr>
        <w:t xml:space="preserve"> </w:t>
      </w:r>
      <w:r w:rsidRPr="00491298">
        <w:rPr>
          <w:rFonts w:ascii="Times New Roman" w:hAnsi="Times New Roman" w:cs="Times New Roman"/>
          <w:sz w:val="24"/>
          <w:szCs w:val="24"/>
        </w:rPr>
        <w:t xml:space="preserve">onarılamayacak durumdayken ayakkabılarını elden çıkarmaktadırlar. İkinci el olarak yeniden kullanım oranları </w:t>
      </w:r>
      <w:r w:rsidR="00043878">
        <w:rPr>
          <w:rFonts w:ascii="Times New Roman" w:hAnsi="Times New Roman" w:cs="Times New Roman"/>
          <w:sz w:val="24"/>
          <w:szCs w:val="24"/>
        </w:rPr>
        <w:t xml:space="preserve">değerlendirildiğinde </w:t>
      </w:r>
      <w:r w:rsidRPr="00491298">
        <w:rPr>
          <w:rFonts w:ascii="Times New Roman" w:hAnsi="Times New Roman" w:cs="Times New Roman"/>
          <w:sz w:val="24"/>
          <w:szCs w:val="24"/>
        </w:rPr>
        <w:t>araştırmadaki ürünler arasında</w:t>
      </w:r>
      <w:r w:rsidR="00043878">
        <w:rPr>
          <w:rFonts w:ascii="Times New Roman" w:hAnsi="Times New Roman" w:cs="Times New Roman"/>
          <w:sz w:val="24"/>
          <w:szCs w:val="24"/>
        </w:rPr>
        <w:t>ki</w:t>
      </w:r>
      <w:r w:rsidRPr="00491298">
        <w:rPr>
          <w:rFonts w:ascii="Times New Roman" w:hAnsi="Times New Roman" w:cs="Times New Roman"/>
          <w:sz w:val="24"/>
          <w:szCs w:val="24"/>
        </w:rPr>
        <w:t xml:space="preserve"> en düşük</w:t>
      </w:r>
      <w:r w:rsidR="00043878">
        <w:rPr>
          <w:rFonts w:ascii="Times New Roman" w:hAnsi="Times New Roman" w:cs="Times New Roman"/>
          <w:sz w:val="24"/>
          <w:szCs w:val="24"/>
        </w:rPr>
        <w:t xml:space="preserve"> oranın</w:t>
      </w:r>
      <w:r w:rsidRPr="00491298">
        <w:rPr>
          <w:rFonts w:ascii="Times New Roman" w:hAnsi="Times New Roman" w:cs="Times New Roman"/>
          <w:sz w:val="24"/>
          <w:szCs w:val="24"/>
        </w:rPr>
        <w:t xml:space="preserve"> ayakkabılar için geçerli </w:t>
      </w:r>
      <w:r w:rsidR="00043878">
        <w:rPr>
          <w:rFonts w:ascii="Times New Roman" w:hAnsi="Times New Roman" w:cs="Times New Roman"/>
          <w:sz w:val="24"/>
          <w:szCs w:val="24"/>
        </w:rPr>
        <w:t>olduğu</w:t>
      </w:r>
      <w:r w:rsidR="007C0596">
        <w:rPr>
          <w:rFonts w:ascii="Times New Roman" w:hAnsi="Times New Roman" w:cs="Times New Roman"/>
          <w:sz w:val="24"/>
          <w:szCs w:val="24"/>
        </w:rPr>
        <w:t xml:space="preserve"> </w:t>
      </w:r>
      <w:r w:rsidRPr="00491298">
        <w:rPr>
          <w:rFonts w:ascii="Times New Roman" w:hAnsi="Times New Roman" w:cs="Times New Roman"/>
          <w:sz w:val="24"/>
          <w:szCs w:val="24"/>
        </w:rPr>
        <w:t>(%40)</w:t>
      </w:r>
      <w:r w:rsidR="00043878">
        <w:rPr>
          <w:rFonts w:ascii="Times New Roman" w:hAnsi="Times New Roman" w:cs="Times New Roman"/>
          <w:sz w:val="24"/>
          <w:szCs w:val="24"/>
        </w:rPr>
        <w:t>;</w:t>
      </w:r>
      <w:r w:rsidR="007C0596">
        <w:rPr>
          <w:rFonts w:ascii="Times New Roman" w:hAnsi="Times New Roman" w:cs="Times New Roman"/>
          <w:sz w:val="24"/>
          <w:szCs w:val="24"/>
        </w:rPr>
        <w:t xml:space="preserve"> </w:t>
      </w:r>
      <w:r w:rsidRPr="00491298">
        <w:rPr>
          <w:rFonts w:ascii="Times New Roman" w:hAnsi="Times New Roman" w:cs="Times New Roman"/>
          <w:sz w:val="24"/>
          <w:szCs w:val="24"/>
        </w:rPr>
        <w:t>çöpe atılma oranı</w:t>
      </w:r>
      <w:r w:rsidR="00043878">
        <w:rPr>
          <w:rFonts w:ascii="Times New Roman" w:hAnsi="Times New Roman" w:cs="Times New Roman"/>
          <w:sz w:val="24"/>
          <w:szCs w:val="24"/>
        </w:rPr>
        <w:t>nın ise</w:t>
      </w:r>
      <w:r w:rsidRPr="00491298">
        <w:rPr>
          <w:rFonts w:ascii="Times New Roman" w:hAnsi="Times New Roman" w:cs="Times New Roman"/>
          <w:sz w:val="24"/>
          <w:szCs w:val="24"/>
        </w:rPr>
        <w:t xml:space="preserve"> diğer üç ürün grubundan çok daha yüksek</w:t>
      </w:r>
      <w:r w:rsidR="00043878">
        <w:rPr>
          <w:rFonts w:ascii="Times New Roman" w:hAnsi="Times New Roman" w:cs="Times New Roman"/>
          <w:sz w:val="24"/>
          <w:szCs w:val="24"/>
        </w:rPr>
        <w:t xml:space="preserve"> olduğu gözlenmektedir</w:t>
      </w:r>
      <w:r w:rsidRPr="00491298">
        <w:rPr>
          <w:rFonts w:ascii="Times New Roman" w:hAnsi="Times New Roman" w:cs="Times New Roman"/>
          <w:sz w:val="24"/>
          <w:szCs w:val="24"/>
        </w:rPr>
        <w:t xml:space="preserve"> (%28). Bu bulgular</w:t>
      </w:r>
      <w:r w:rsidR="007C0596">
        <w:rPr>
          <w:rFonts w:ascii="Times New Roman" w:hAnsi="Times New Roman" w:cs="Times New Roman"/>
          <w:sz w:val="24"/>
          <w:szCs w:val="24"/>
        </w:rPr>
        <w:t xml:space="preserve"> </w:t>
      </w:r>
      <w:r w:rsidRPr="00491298">
        <w:rPr>
          <w:rFonts w:ascii="Times New Roman" w:hAnsi="Times New Roman" w:cs="Times New Roman"/>
          <w:sz w:val="24"/>
          <w:szCs w:val="24"/>
        </w:rPr>
        <w:t xml:space="preserve">ürün kategorileri arasında maksimum kullanım süresine kadar kullanma açısından ayakkabıların görece önde olduğunu göstermektedir. </w:t>
      </w:r>
    </w:p>
    <w:p w14:paraId="7BEEA2D6" w14:textId="0045353D" w:rsidR="00140478" w:rsidRPr="00777530" w:rsidRDefault="00140478" w:rsidP="00575E0A">
      <w:pPr>
        <w:autoSpaceDE w:val="0"/>
        <w:autoSpaceDN w:val="0"/>
        <w:adjustRightInd w:val="0"/>
        <w:spacing w:after="0" w:line="240" w:lineRule="auto"/>
        <w:jc w:val="center"/>
        <w:rPr>
          <w:rFonts w:ascii="Times New Roman" w:hAnsi="Times New Roman" w:cs="Times New Roman"/>
          <w:sz w:val="24"/>
          <w:szCs w:val="24"/>
        </w:rPr>
      </w:pPr>
      <w:r w:rsidRPr="00777530">
        <w:rPr>
          <w:rFonts w:ascii="Times New Roman" w:hAnsi="Times New Roman" w:cs="Times New Roman"/>
          <w:sz w:val="24"/>
          <w:szCs w:val="24"/>
        </w:rPr>
        <w:t xml:space="preserve">Tablo </w:t>
      </w:r>
      <w:r w:rsidR="00777530" w:rsidRPr="00777530">
        <w:rPr>
          <w:rFonts w:ascii="Times New Roman" w:hAnsi="Times New Roman" w:cs="Times New Roman"/>
          <w:sz w:val="24"/>
          <w:szCs w:val="24"/>
        </w:rPr>
        <w:t xml:space="preserve">10. </w:t>
      </w:r>
      <w:r w:rsidRPr="00777530">
        <w:rPr>
          <w:rFonts w:ascii="Times New Roman" w:hAnsi="Times New Roman" w:cs="Times New Roman"/>
          <w:sz w:val="24"/>
          <w:szCs w:val="24"/>
        </w:rPr>
        <w:t xml:space="preserve">Önceki </w:t>
      </w:r>
      <w:r w:rsidR="00777530" w:rsidRPr="00777530">
        <w:rPr>
          <w:rFonts w:ascii="Times New Roman" w:hAnsi="Times New Roman" w:cs="Times New Roman"/>
          <w:sz w:val="24"/>
          <w:szCs w:val="24"/>
        </w:rPr>
        <w:t xml:space="preserve">Ayakkabıların Elden Çıkarılma Şekli </w:t>
      </w:r>
      <w:r w:rsidR="00777530">
        <w:rPr>
          <w:rFonts w:ascii="Times New Roman" w:hAnsi="Times New Roman" w:cs="Times New Roman"/>
          <w:sz w:val="24"/>
          <w:szCs w:val="24"/>
        </w:rPr>
        <w:t>v</w:t>
      </w:r>
      <w:r w:rsidR="00777530" w:rsidRPr="00777530">
        <w:rPr>
          <w:rFonts w:ascii="Times New Roman" w:hAnsi="Times New Roman" w:cs="Times New Roman"/>
          <w:sz w:val="24"/>
          <w:szCs w:val="24"/>
        </w:rPr>
        <w:t>e Durumu</w:t>
      </w:r>
    </w:p>
    <w:tbl>
      <w:tblPr>
        <w:tblW w:w="779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977"/>
        <w:gridCol w:w="992"/>
        <w:gridCol w:w="2835"/>
        <w:gridCol w:w="992"/>
      </w:tblGrid>
      <w:tr w:rsidR="00140478" w:rsidRPr="00631578" w14:paraId="07873A10" w14:textId="77777777" w:rsidTr="00575E0A">
        <w:trPr>
          <w:trHeight w:val="20"/>
          <w:jc w:val="center"/>
        </w:trPr>
        <w:tc>
          <w:tcPr>
            <w:tcW w:w="2977" w:type="dxa"/>
            <w:tcBorders>
              <w:top w:val="single" w:sz="16" w:space="0" w:color="000000"/>
              <w:left w:val="nil"/>
              <w:bottom w:val="nil"/>
              <w:right w:val="single" w:sz="16" w:space="0" w:color="000000"/>
            </w:tcBorders>
            <w:shd w:val="clear" w:color="auto" w:fill="FFFFFF"/>
            <w:vAlign w:val="center"/>
          </w:tcPr>
          <w:p w14:paraId="0CE9D505"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Elden Çıkarma Yöntemi </w:t>
            </w:r>
          </w:p>
        </w:tc>
        <w:tc>
          <w:tcPr>
            <w:tcW w:w="992" w:type="dxa"/>
            <w:tcBorders>
              <w:top w:val="single" w:sz="16" w:space="0" w:color="000000"/>
              <w:bottom w:val="nil"/>
            </w:tcBorders>
            <w:shd w:val="clear" w:color="auto" w:fill="FFFFFF"/>
          </w:tcPr>
          <w:p w14:paraId="019DDC3D"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Yüzde</w:t>
            </w:r>
          </w:p>
        </w:tc>
        <w:tc>
          <w:tcPr>
            <w:tcW w:w="2835" w:type="dxa"/>
            <w:tcBorders>
              <w:top w:val="single" w:sz="16" w:space="0" w:color="000000"/>
              <w:bottom w:val="nil"/>
            </w:tcBorders>
            <w:shd w:val="clear" w:color="auto" w:fill="FFFFFF"/>
            <w:vAlign w:val="center"/>
          </w:tcPr>
          <w:p w14:paraId="2016C536"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sz w:val="18"/>
                <w:szCs w:val="18"/>
              </w:rPr>
              <w:t>Elden çıkarıldığında ürünün durumu</w:t>
            </w:r>
          </w:p>
        </w:tc>
        <w:tc>
          <w:tcPr>
            <w:tcW w:w="992" w:type="dxa"/>
            <w:tcBorders>
              <w:top w:val="single" w:sz="16" w:space="0" w:color="000000"/>
              <w:bottom w:val="nil"/>
            </w:tcBorders>
            <w:shd w:val="clear" w:color="auto" w:fill="FFFFFF"/>
          </w:tcPr>
          <w:p w14:paraId="2498732D"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Yüzde</w:t>
            </w:r>
          </w:p>
        </w:tc>
      </w:tr>
      <w:tr w:rsidR="00140478" w:rsidRPr="00631578" w14:paraId="49249F5B" w14:textId="77777777" w:rsidTr="00575E0A">
        <w:trPr>
          <w:trHeight w:val="20"/>
          <w:jc w:val="center"/>
        </w:trPr>
        <w:tc>
          <w:tcPr>
            <w:tcW w:w="2977" w:type="dxa"/>
            <w:tcBorders>
              <w:top w:val="single" w:sz="16" w:space="0" w:color="000000"/>
              <w:left w:val="nil"/>
              <w:bottom w:val="nil"/>
              <w:right w:val="single" w:sz="16" w:space="0" w:color="000000"/>
            </w:tcBorders>
            <w:shd w:val="clear" w:color="auto" w:fill="FFFFFF"/>
            <w:vAlign w:val="center"/>
          </w:tcPr>
          <w:p w14:paraId="69CB3630"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Evde saklama </w:t>
            </w:r>
          </w:p>
        </w:tc>
        <w:tc>
          <w:tcPr>
            <w:tcW w:w="992" w:type="dxa"/>
            <w:tcBorders>
              <w:top w:val="single" w:sz="16" w:space="0" w:color="000000"/>
              <w:bottom w:val="nil"/>
            </w:tcBorders>
            <w:shd w:val="clear" w:color="auto" w:fill="FFFFFF"/>
          </w:tcPr>
          <w:p w14:paraId="33EAC4BD"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17,0</w:t>
            </w:r>
          </w:p>
        </w:tc>
        <w:tc>
          <w:tcPr>
            <w:tcW w:w="2835" w:type="dxa"/>
            <w:tcBorders>
              <w:top w:val="single" w:sz="16" w:space="0" w:color="000000"/>
              <w:bottom w:val="nil"/>
            </w:tcBorders>
            <w:shd w:val="clear" w:color="auto" w:fill="FFFFFF"/>
            <w:vAlign w:val="center"/>
          </w:tcPr>
          <w:p w14:paraId="508A5B07" w14:textId="77777777" w:rsidR="00140478" w:rsidRPr="00631578" w:rsidRDefault="00140478"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Halen kullanılabilir / iyi durumdaydı</w:t>
            </w:r>
          </w:p>
        </w:tc>
        <w:tc>
          <w:tcPr>
            <w:tcW w:w="992" w:type="dxa"/>
            <w:tcBorders>
              <w:top w:val="single" w:sz="16" w:space="0" w:color="000000"/>
              <w:bottom w:val="nil"/>
            </w:tcBorders>
            <w:shd w:val="clear" w:color="auto" w:fill="FFFFFF"/>
          </w:tcPr>
          <w:p w14:paraId="66D3099C" w14:textId="7D25F023" w:rsidR="00140478" w:rsidRPr="00631578" w:rsidRDefault="002129F1"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46,0</w:t>
            </w:r>
          </w:p>
        </w:tc>
      </w:tr>
      <w:tr w:rsidR="007D7A2D" w:rsidRPr="00631578" w14:paraId="019C2878" w14:textId="77777777" w:rsidTr="00575E0A">
        <w:trPr>
          <w:trHeight w:val="20"/>
          <w:jc w:val="center"/>
        </w:trPr>
        <w:tc>
          <w:tcPr>
            <w:tcW w:w="2977" w:type="dxa"/>
            <w:tcBorders>
              <w:top w:val="nil"/>
              <w:left w:val="nil"/>
              <w:bottom w:val="nil"/>
              <w:right w:val="single" w:sz="16" w:space="0" w:color="000000"/>
            </w:tcBorders>
            <w:shd w:val="clear" w:color="auto" w:fill="FFFFFF"/>
            <w:vAlign w:val="center"/>
          </w:tcPr>
          <w:p w14:paraId="1D023F4D" w14:textId="77777777" w:rsidR="007D7A2D" w:rsidRPr="00631578" w:rsidRDefault="007D7A2D"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Çöpe atma</w:t>
            </w:r>
          </w:p>
        </w:tc>
        <w:tc>
          <w:tcPr>
            <w:tcW w:w="992" w:type="dxa"/>
            <w:tcBorders>
              <w:top w:val="nil"/>
              <w:bottom w:val="nil"/>
            </w:tcBorders>
            <w:shd w:val="clear" w:color="auto" w:fill="FFFFFF"/>
          </w:tcPr>
          <w:p w14:paraId="7A432D42" w14:textId="77777777" w:rsidR="007D7A2D" w:rsidRPr="00631578" w:rsidRDefault="007D7A2D"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28,5</w:t>
            </w:r>
          </w:p>
        </w:tc>
        <w:tc>
          <w:tcPr>
            <w:tcW w:w="2835" w:type="dxa"/>
            <w:vMerge w:val="restart"/>
            <w:tcBorders>
              <w:top w:val="nil"/>
            </w:tcBorders>
            <w:shd w:val="clear" w:color="auto" w:fill="FFFFFF"/>
            <w:vAlign w:val="center"/>
          </w:tcPr>
          <w:p w14:paraId="7E2C3755" w14:textId="77777777" w:rsidR="007D7A2D" w:rsidRPr="00631578" w:rsidRDefault="007D7A2D"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Onarıma ihtiyaçları vardı </w:t>
            </w:r>
            <w:proofErr w:type="gramStart"/>
            <w:r w:rsidRPr="00631578">
              <w:rPr>
                <w:rFonts w:ascii="Times New Roman" w:hAnsi="Times New Roman" w:cs="Times New Roman"/>
                <w:color w:val="000000"/>
                <w:sz w:val="18"/>
                <w:szCs w:val="18"/>
              </w:rPr>
              <w:t>( Yıpranmış</w:t>
            </w:r>
            <w:proofErr w:type="gramEnd"/>
            <w:r w:rsidRPr="00631578">
              <w:rPr>
                <w:rFonts w:ascii="Times New Roman" w:hAnsi="Times New Roman" w:cs="Times New Roman"/>
                <w:color w:val="000000"/>
                <w:sz w:val="18"/>
                <w:szCs w:val="18"/>
              </w:rPr>
              <w:t xml:space="preserve"> / deforme olmuşlardı )</w:t>
            </w:r>
          </w:p>
        </w:tc>
        <w:tc>
          <w:tcPr>
            <w:tcW w:w="992" w:type="dxa"/>
            <w:vMerge w:val="restart"/>
            <w:tcBorders>
              <w:top w:val="nil"/>
            </w:tcBorders>
            <w:shd w:val="clear" w:color="auto" w:fill="FFFFFF"/>
          </w:tcPr>
          <w:p w14:paraId="0153A98D" w14:textId="2604273B" w:rsidR="007D7A2D" w:rsidRPr="00631578" w:rsidRDefault="007D7A2D"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33,8</w:t>
            </w:r>
          </w:p>
        </w:tc>
      </w:tr>
      <w:tr w:rsidR="007D7A2D" w:rsidRPr="00631578" w14:paraId="671B06DF" w14:textId="77777777" w:rsidTr="00575E0A">
        <w:trPr>
          <w:trHeight w:val="20"/>
          <w:jc w:val="center"/>
        </w:trPr>
        <w:tc>
          <w:tcPr>
            <w:tcW w:w="2977" w:type="dxa"/>
            <w:tcBorders>
              <w:top w:val="nil"/>
              <w:left w:val="nil"/>
              <w:bottom w:val="nil"/>
              <w:right w:val="single" w:sz="16" w:space="0" w:color="000000"/>
            </w:tcBorders>
            <w:shd w:val="clear" w:color="auto" w:fill="FFFFFF"/>
            <w:vAlign w:val="center"/>
          </w:tcPr>
          <w:p w14:paraId="5EC93772" w14:textId="77777777" w:rsidR="007D7A2D" w:rsidRPr="00631578" w:rsidRDefault="007D7A2D"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Geri dönüşüm noktasına götürme </w:t>
            </w:r>
          </w:p>
        </w:tc>
        <w:tc>
          <w:tcPr>
            <w:tcW w:w="992" w:type="dxa"/>
            <w:tcBorders>
              <w:top w:val="nil"/>
              <w:bottom w:val="nil"/>
            </w:tcBorders>
            <w:shd w:val="clear" w:color="auto" w:fill="FFFFFF"/>
          </w:tcPr>
          <w:p w14:paraId="6860EA10" w14:textId="77777777" w:rsidR="007D7A2D" w:rsidRPr="00631578" w:rsidRDefault="007D7A2D" w:rsidP="00667C12">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14,4</w:t>
            </w:r>
          </w:p>
        </w:tc>
        <w:tc>
          <w:tcPr>
            <w:tcW w:w="2835" w:type="dxa"/>
            <w:vMerge/>
            <w:tcBorders>
              <w:bottom w:val="nil"/>
            </w:tcBorders>
            <w:shd w:val="clear" w:color="auto" w:fill="FFFFFF"/>
            <w:vAlign w:val="center"/>
          </w:tcPr>
          <w:p w14:paraId="69004AA4" w14:textId="402B15BB" w:rsidR="007D7A2D" w:rsidRPr="00631578" w:rsidRDefault="007D7A2D" w:rsidP="00667C12">
            <w:pPr>
              <w:autoSpaceDE w:val="0"/>
              <w:autoSpaceDN w:val="0"/>
              <w:adjustRightInd w:val="0"/>
              <w:spacing w:after="0" w:line="240" w:lineRule="auto"/>
              <w:ind w:left="62" w:right="62"/>
              <w:rPr>
                <w:rFonts w:ascii="Times New Roman" w:hAnsi="Times New Roman" w:cs="Times New Roman"/>
                <w:color w:val="000000"/>
                <w:sz w:val="18"/>
                <w:szCs w:val="18"/>
              </w:rPr>
            </w:pPr>
          </w:p>
        </w:tc>
        <w:tc>
          <w:tcPr>
            <w:tcW w:w="992" w:type="dxa"/>
            <w:vMerge/>
            <w:tcBorders>
              <w:bottom w:val="nil"/>
            </w:tcBorders>
            <w:shd w:val="clear" w:color="auto" w:fill="FFFFFF"/>
          </w:tcPr>
          <w:p w14:paraId="4B3C65D2" w14:textId="7543AC04" w:rsidR="007D7A2D" w:rsidRPr="00631578" w:rsidRDefault="007D7A2D" w:rsidP="00667C12">
            <w:pPr>
              <w:autoSpaceDE w:val="0"/>
              <w:autoSpaceDN w:val="0"/>
              <w:adjustRightInd w:val="0"/>
              <w:spacing w:after="0" w:line="240" w:lineRule="auto"/>
              <w:ind w:left="62" w:right="62"/>
              <w:rPr>
                <w:rFonts w:ascii="Times New Roman" w:hAnsi="Times New Roman" w:cs="Times New Roman"/>
                <w:color w:val="000000"/>
                <w:sz w:val="18"/>
                <w:szCs w:val="18"/>
              </w:rPr>
            </w:pPr>
          </w:p>
        </w:tc>
      </w:tr>
      <w:tr w:rsidR="007D7A2D" w:rsidRPr="00631578" w14:paraId="4D1127E1" w14:textId="77777777" w:rsidTr="00575E0A">
        <w:trPr>
          <w:trHeight w:val="20"/>
          <w:jc w:val="center"/>
        </w:trPr>
        <w:tc>
          <w:tcPr>
            <w:tcW w:w="2977" w:type="dxa"/>
            <w:tcBorders>
              <w:top w:val="nil"/>
              <w:left w:val="nil"/>
              <w:bottom w:val="nil"/>
              <w:right w:val="single" w:sz="16" w:space="0" w:color="000000"/>
            </w:tcBorders>
            <w:shd w:val="clear" w:color="auto" w:fill="FFFFFF"/>
            <w:vAlign w:val="center"/>
          </w:tcPr>
          <w:p w14:paraId="12E39432"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Başkasına verme /bağışlama</w:t>
            </w:r>
          </w:p>
        </w:tc>
        <w:tc>
          <w:tcPr>
            <w:tcW w:w="992" w:type="dxa"/>
            <w:tcBorders>
              <w:top w:val="nil"/>
              <w:bottom w:val="nil"/>
            </w:tcBorders>
            <w:shd w:val="clear" w:color="auto" w:fill="FFFFFF"/>
          </w:tcPr>
          <w:p w14:paraId="3FB90D51"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38,7</w:t>
            </w:r>
          </w:p>
        </w:tc>
        <w:tc>
          <w:tcPr>
            <w:tcW w:w="2835" w:type="dxa"/>
            <w:vMerge w:val="restart"/>
            <w:tcBorders>
              <w:top w:val="nil"/>
            </w:tcBorders>
            <w:shd w:val="clear" w:color="auto" w:fill="FFFFFF"/>
            <w:vAlign w:val="center"/>
          </w:tcPr>
          <w:p w14:paraId="3940BD62" w14:textId="11BCA472"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Onarılamayacak / kullanılamayacak kadar kötü durumdaydılar</w:t>
            </w:r>
          </w:p>
        </w:tc>
        <w:tc>
          <w:tcPr>
            <w:tcW w:w="992" w:type="dxa"/>
            <w:vMerge w:val="restart"/>
            <w:tcBorders>
              <w:top w:val="nil"/>
            </w:tcBorders>
            <w:shd w:val="clear" w:color="auto" w:fill="FFFFFF"/>
          </w:tcPr>
          <w:p w14:paraId="03AE3418" w14:textId="0CFD65CF"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20,2</w:t>
            </w:r>
          </w:p>
        </w:tc>
      </w:tr>
      <w:tr w:rsidR="007D7A2D" w:rsidRPr="00631578" w14:paraId="654F48AD" w14:textId="77777777" w:rsidTr="00575E0A">
        <w:trPr>
          <w:trHeight w:val="20"/>
          <w:jc w:val="center"/>
        </w:trPr>
        <w:tc>
          <w:tcPr>
            <w:tcW w:w="2977" w:type="dxa"/>
            <w:tcBorders>
              <w:top w:val="nil"/>
              <w:left w:val="nil"/>
              <w:bottom w:val="nil"/>
              <w:right w:val="single" w:sz="16" w:space="0" w:color="000000"/>
            </w:tcBorders>
            <w:shd w:val="clear" w:color="auto" w:fill="FFFFFF"/>
            <w:vAlign w:val="center"/>
          </w:tcPr>
          <w:p w14:paraId="2633AE31"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İkinci el olarak satma </w:t>
            </w:r>
          </w:p>
        </w:tc>
        <w:tc>
          <w:tcPr>
            <w:tcW w:w="992" w:type="dxa"/>
            <w:tcBorders>
              <w:top w:val="nil"/>
              <w:bottom w:val="nil"/>
            </w:tcBorders>
            <w:shd w:val="clear" w:color="auto" w:fill="FFFFFF"/>
          </w:tcPr>
          <w:p w14:paraId="27AE6445"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1,0</w:t>
            </w:r>
          </w:p>
        </w:tc>
        <w:tc>
          <w:tcPr>
            <w:tcW w:w="2835" w:type="dxa"/>
            <w:vMerge/>
            <w:tcBorders>
              <w:bottom w:val="nil"/>
            </w:tcBorders>
            <w:shd w:val="clear" w:color="auto" w:fill="FFFFFF"/>
          </w:tcPr>
          <w:p w14:paraId="68497611"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p>
        </w:tc>
        <w:tc>
          <w:tcPr>
            <w:tcW w:w="992" w:type="dxa"/>
            <w:vMerge/>
            <w:tcBorders>
              <w:bottom w:val="nil"/>
            </w:tcBorders>
            <w:shd w:val="clear" w:color="auto" w:fill="FFFFFF"/>
          </w:tcPr>
          <w:p w14:paraId="6543638F"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p>
        </w:tc>
      </w:tr>
      <w:tr w:rsidR="007D7A2D" w:rsidRPr="00631578" w14:paraId="25DBEDAA" w14:textId="77777777" w:rsidTr="00575E0A">
        <w:trPr>
          <w:trHeight w:val="20"/>
          <w:jc w:val="center"/>
        </w:trPr>
        <w:tc>
          <w:tcPr>
            <w:tcW w:w="2977" w:type="dxa"/>
            <w:tcBorders>
              <w:top w:val="nil"/>
              <w:left w:val="nil"/>
              <w:bottom w:val="nil"/>
              <w:right w:val="single" w:sz="16" w:space="0" w:color="000000"/>
            </w:tcBorders>
            <w:shd w:val="clear" w:color="auto" w:fill="FFFFFF"/>
            <w:vAlign w:val="center"/>
          </w:tcPr>
          <w:p w14:paraId="2DA40BFC"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 xml:space="preserve">Diğer </w:t>
            </w:r>
          </w:p>
        </w:tc>
        <w:tc>
          <w:tcPr>
            <w:tcW w:w="992" w:type="dxa"/>
            <w:tcBorders>
              <w:top w:val="nil"/>
              <w:bottom w:val="nil"/>
            </w:tcBorders>
            <w:shd w:val="clear" w:color="auto" w:fill="FFFFFF"/>
          </w:tcPr>
          <w:p w14:paraId="096C950C"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,3</w:t>
            </w:r>
          </w:p>
        </w:tc>
        <w:tc>
          <w:tcPr>
            <w:tcW w:w="2835" w:type="dxa"/>
            <w:tcBorders>
              <w:top w:val="nil"/>
              <w:bottom w:val="nil"/>
            </w:tcBorders>
            <w:shd w:val="clear" w:color="auto" w:fill="FFFFFF"/>
            <w:vAlign w:val="center"/>
          </w:tcPr>
          <w:p w14:paraId="259EA050" w14:textId="5DED3DC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Toplam</w:t>
            </w:r>
          </w:p>
        </w:tc>
        <w:tc>
          <w:tcPr>
            <w:tcW w:w="992" w:type="dxa"/>
            <w:tcBorders>
              <w:top w:val="nil"/>
              <w:bottom w:val="nil"/>
            </w:tcBorders>
            <w:shd w:val="clear" w:color="auto" w:fill="FFFFFF"/>
          </w:tcPr>
          <w:p w14:paraId="5178E452" w14:textId="43E5F6D4"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100</w:t>
            </w:r>
          </w:p>
        </w:tc>
      </w:tr>
      <w:tr w:rsidR="007D7A2D" w:rsidRPr="00631578" w14:paraId="08E0EA9D" w14:textId="77777777" w:rsidTr="00575E0A">
        <w:trPr>
          <w:trHeight w:val="20"/>
          <w:jc w:val="center"/>
        </w:trPr>
        <w:tc>
          <w:tcPr>
            <w:tcW w:w="2977" w:type="dxa"/>
            <w:tcBorders>
              <w:top w:val="nil"/>
              <w:left w:val="nil"/>
              <w:bottom w:val="single" w:sz="16" w:space="0" w:color="000000"/>
              <w:right w:val="single" w:sz="16" w:space="0" w:color="000000"/>
            </w:tcBorders>
            <w:shd w:val="clear" w:color="auto" w:fill="FFFFFF"/>
            <w:vAlign w:val="center"/>
          </w:tcPr>
          <w:p w14:paraId="01395E5D"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Toplam</w:t>
            </w:r>
          </w:p>
        </w:tc>
        <w:tc>
          <w:tcPr>
            <w:tcW w:w="992" w:type="dxa"/>
            <w:tcBorders>
              <w:top w:val="nil"/>
              <w:bottom w:val="single" w:sz="16" w:space="0" w:color="000000"/>
            </w:tcBorders>
            <w:shd w:val="clear" w:color="auto" w:fill="FFFFFF"/>
          </w:tcPr>
          <w:p w14:paraId="10E5D3D4"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r w:rsidRPr="00631578">
              <w:rPr>
                <w:rFonts w:ascii="Times New Roman" w:hAnsi="Times New Roman" w:cs="Times New Roman"/>
                <w:color w:val="000000"/>
                <w:sz w:val="18"/>
                <w:szCs w:val="18"/>
              </w:rPr>
              <w:t>100</w:t>
            </w:r>
          </w:p>
        </w:tc>
        <w:tc>
          <w:tcPr>
            <w:tcW w:w="2835" w:type="dxa"/>
            <w:tcBorders>
              <w:top w:val="nil"/>
              <w:bottom w:val="single" w:sz="16" w:space="0" w:color="000000"/>
            </w:tcBorders>
            <w:shd w:val="clear" w:color="auto" w:fill="FFFFFF"/>
          </w:tcPr>
          <w:p w14:paraId="5BFC2EC7"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p>
        </w:tc>
        <w:tc>
          <w:tcPr>
            <w:tcW w:w="992" w:type="dxa"/>
            <w:tcBorders>
              <w:top w:val="nil"/>
              <w:bottom w:val="single" w:sz="16" w:space="0" w:color="000000"/>
            </w:tcBorders>
            <w:shd w:val="clear" w:color="auto" w:fill="FFFFFF"/>
          </w:tcPr>
          <w:p w14:paraId="749B6790" w14:textId="77777777" w:rsidR="007D7A2D" w:rsidRPr="00631578" w:rsidRDefault="007D7A2D" w:rsidP="007D7A2D">
            <w:pPr>
              <w:autoSpaceDE w:val="0"/>
              <w:autoSpaceDN w:val="0"/>
              <w:adjustRightInd w:val="0"/>
              <w:spacing w:after="0" w:line="240" w:lineRule="auto"/>
              <w:ind w:left="62" w:right="62"/>
              <w:rPr>
                <w:rFonts w:ascii="Times New Roman" w:hAnsi="Times New Roman" w:cs="Times New Roman"/>
                <w:color w:val="000000"/>
                <w:sz w:val="18"/>
                <w:szCs w:val="18"/>
              </w:rPr>
            </w:pPr>
          </w:p>
        </w:tc>
      </w:tr>
    </w:tbl>
    <w:p w14:paraId="73E03804" w14:textId="77777777" w:rsidR="00140478" w:rsidRPr="00631578" w:rsidRDefault="00140478" w:rsidP="001C3DF0">
      <w:pPr>
        <w:autoSpaceDE w:val="0"/>
        <w:autoSpaceDN w:val="0"/>
        <w:adjustRightInd w:val="0"/>
        <w:spacing w:after="0" w:line="240" w:lineRule="auto"/>
        <w:rPr>
          <w:rFonts w:ascii="Times New Roman" w:hAnsi="Times New Roman" w:cs="Times New Roman"/>
          <w:sz w:val="18"/>
          <w:szCs w:val="18"/>
        </w:rPr>
      </w:pPr>
    </w:p>
    <w:p w14:paraId="17F80772" w14:textId="0EDF1A3C" w:rsidR="00043878" w:rsidRPr="00631578" w:rsidRDefault="00631578" w:rsidP="00631578">
      <w:pPr>
        <w:autoSpaceDE w:val="0"/>
        <w:autoSpaceDN w:val="0"/>
        <w:adjustRightInd w:val="0"/>
        <w:spacing w:after="0" w:line="240" w:lineRule="auto"/>
        <w:jc w:val="center"/>
        <w:rPr>
          <w:rFonts w:ascii="Times New Roman" w:hAnsi="Times New Roman" w:cs="Times New Roman"/>
          <w:b/>
          <w:bCs/>
          <w:sz w:val="24"/>
          <w:szCs w:val="24"/>
        </w:rPr>
      </w:pPr>
      <w:r w:rsidRPr="00631578">
        <w:rPr>
          <w:rFonts w:ascii="Times New Roman" w:hAnsi="Times New Roman" w:cs="Times New Roman"/>
          <w:b/>
          <w:bCs/>
          <w:sz w:val="24"/>
          <w:szCs w:val="24"/>
        </w:rPr>
        <w:t xml:space="preserve">3.3. </w:t>
      </w:r>
      <w:r w:rsidR="00667C12" w:rsidRPr="00631578">
        <w:rPr>
          <w:rFonts w:ascii="Times New Roman" w:hAnsi="Times New Roman" w:cs="Times New Roman"/>
          <w:b/>
          <w:bCs/>
          <w:sz w:val="24"/>
          <w:szCs w:val="24"/>
        </w:rPr>
        <w:t xml:space="preserve">Eskime </w:t>
      </w:r>
      <w:r w:rsidRPr="00631578">
        <w:rPr>
          <w:rFonts w:ascii="Times New Roman" w:hAnsi="Times New Roman" w:cs="Times New Roman"/>
          <w:b/>
          <w:bCs/>
          <w:sz w:val="24"/>
          <w:szCs w:val="24"/>
        </w:rPr>
        <w:t>Fazları</w:t>
      </w:r>
    </w:p>
    <w:p w14:paraId="1EA5CFEA" w14:textId="5392C466" w:rsidR="00E170E1" w:rsidRDefault="00014ED7" w:rsidP="007D7A2D">
      <w:pPr>
        <w:autoSpaceDE w:val="0"/>
        <w:autoSpaceDN w:val="0"/>
        <w:adjustRightInd w:val="0"/>
        <w:spacing w:after="0" w:line="240" w:lineRule="auto"/>
        <w:jc w:val="both"/>
        <w:rPr>
          <w:rFonts w:ascii="Times New Roman" w:hAnsi="Times New Roman" w:cs="Times New Roman"/>
          <w:sz w:val="24"/>
          <w:szCs w:val="24"/>
        </w:rPr>
      </w:pPr>
      <w:r w:rsidRPr="00491298">
        <w:rPr>
          <w:rFonts w:ascii="Times New Roman" w:hAnsi="Times New Roman" w:cs="Times New Roman"/>
          <w:sz w:val="24"/>
          <w:szCs w:val="24"/>
        </w:rPr>
        <w:t>Araştırma</w:t>
      </w:r>
      <w:r w:rsidR="007C0596">
        <w:rPr>
          <w:rFonts w:ascii="Times New Roman" w:hAnsi="Times New Roman" w:cs="Times New Roman"/>
          <w:sz w:val="24"/>
          <w:szCs w:val="24"/>
        </w:rPr>
        <w:t xml:space="preserve">da cevabı aranan sorulardan bir diğeri </w:t>
      </w:r>
      <w:r w:rsidRPr="00491298">
        <w:rPr>
          <w:rFonts w:ascii="Times New Roman" w:hAnsi="Times New Roman" w:cs="Times New Roman"/>
          <w:sz w:val="24"/>
          <w:szCs w:val="24"/>
        </w:rPr>
        <w:t xml:space="preserve">tüm ürün türleri göz önüne alındığında farklı eskime şekillerine ait sürelerin belirli bir </w:t>
      </w:r>
      <w:r w:rsidR="007C0596">
        <w:rPr>
          <w:rFonts w:ascii="Times New Roman" w:hAnsi="Times New Roman" w:cs="Times New Roman"/>
          <w:sz w:val="24"/>
          <w:szCs w:val="24"/>
        </w:rPr>
        <w:t>düzen</w:t>
      </w:r>
      <w:r w:rsidRPr="00491298">
        <w:rPr>
          <w:rFonts w:ascii="Times New Roman" w:hAnsi="Times New Roman" w:cs="Times New Roman"/>
          <w:sz w:val="24"/>
          <w:szCs w:val="24"/>
        </w:rPr>
        <w:t xml:space="preserve"> gösterip göstermediğinin belirlenmesidir. </w:t>
      </w:r>
      <w:r w:rsidR="007C0596">
        <w:rPr>
          <w:rFonts w:ascii="Times New Roman" w:hAnsi="Times New Roman" w:cs="Times New Roman"/>
          <w:sz w:val="24"/>
          <w:szCs w:val="24"/>
        </w:rPr>
        <w:t>Bunun için</w:t>
      </w:r>
      <w:r w:rsidR="004727BD">
        <w:rPr>
          <w:rFonts w:ascii="Times New Roman" w:hAnsi="Times New Roman" w:cs="Times New Roman"/>
          <w:sz w:val="24"/>
          <w:szCs w:val="24"/>
        </w:rPr>
        <w:t xml:space="preserve"> </w:t>
      </w:r>
      <w:r w:rsidR="007D7A2D" w:rsidRPr="00491298">
        <w:rPr>
          <w:rFonts w:ascii="Times New Roman" w:hAnsi="Times New Roman" w:cs="Times New Roman"/>
          <w:sz w:val="24"/>
          <w:szCs w:val="24"/>
        </w:rPr>
        <w:t>farklı şekillerdeki eskime sürelerinin uzunlu</w:t>
      </w:r>
      <w:r w:rsidR="00397385">
        <w:rPr>
          <w:rFonts w:ascii="Times New Roman" w:hAnsi="Times New Roman" w:cs="Times New Roman"/>
          <w:sz w:val="24"/>
          <w:szCs w:val="24"/>
        </w:rPr>
        <w:t>ları</w:t>
      </w:r>
      <w:r w:rsidR="007D7A2D" w:rsidRPr="00491298">
        <w:rPr>
          <w:rFonts w:ascii="Times New Roman" w:hAnsi="Times New Roman" w:cs="Times New Roman"/>
          <w:sz w:val="24"/>
          <w:szCs w:val="24"/>
        </w:rPr>
        <w:t xml:space="preserve"> </w:t>
      </w:r>
      <w:r w:rsidR="00397385">
        <w:rPr>
          <w:rFonts w:ascii="Times New Roman" w:hAnsi="Times New Roman" w:cs="Times New Roman"/>
          <w:sz w:val="24"/>
          <w:szCs w:val="24"/>
        </w:rPr>
        <w:t xml:space="preserve">incelenmiş ve belirgin bir düzen </w:t>
      </w:r>
      <w:r w:rsidR="007D7A2D" w:rsidRPr="00491298">
        <w:rPr>
          <w:rFonts w:ascii="Times New Roman" w:hAnsi="Times New Roman" w:cs="Times New Roman"/>
          <w:sz w:val="24"/>
          <w:szCs w:val="24"/>
        </w:rPr>
        <w:t xml:space="preserve">olduğu göze </w:t>
      </w:r>
      <w:r w:rsidR="00397385" w:rsidRPr="00491298">
        <w:rPr>
          <w:rFonts w:ascii="Times New Roman" w:hAnsi="Times New Roman" w:cs="Times New Roman"/>
          <w:sz w:val="24"/>
          <w:szCs w:val="24"/>
        </w:rPr>
        <w:t>çarpm</w:t>
      </w:r>
      <w:r w:rsidR="00397385">
        <w:rPr>
          <w:rFonts w:ascii="Times New Roman" w:hAnsi="Times New Roman" w:cs="Times New Roman"/>
          <w:sz w:val="24"/>
          <w:szCs w:val="24"/>
        </w:rPr>
        <w:t>ıştır</w:t>
      </w:r>
      <w:r w:rsidR="007D7A2D" w:rsidRPr="00491298">
        <w:rPr>
          <w:rFonts w:ascii="Times New Roman" w:hAnsi="Times New Roman" w:cs="Times New Roman"/>
          <w:sz w:val="24"/>
          <w:szCs w:val="24"/>
        </w:rPr>
        <w:t xml:space="preserve">. Şekilde 1’deki grafik incelendiğinde de görülebileceği gibi ürünlerde eskime fazlar halinde gerçekleşmektedir. </w:t>
      </w:r>
    </w:p>
    <w:p w14:paraId="66531376" w14:textId="77777777" w:rsidR="00575E0A" w:rsidRDefault="00575E0A" w:rsidP="00631578">
      <w:pPr>
        <w:autoSpaceDE w:val="0"/>
        <w:autoSpaceDN w:val="0"/>
        <w:adjustRightInd w:val="0"/>
        <w:spacing w:after="0" w:line="240" w:lineRule="auto"/>
        <w:jc w:val="center"/>
        <w:rPr>
          <w:rFonts w:ascii="Times New Roman" w:hAnsi="Times New Roman" w:cs="Times New Roman"/>
          <w:b/>
          <w:bCs/>
          <w:sz w:val="24"/>
          <w:szCs w:val="24"/>
        </w:rPr>
      </w:pPr>
    </w:p>
    <w:p w14:paraId="0014A0A4" w14:textId="21A18279" w:rsidR="00014ED7" w:rsidRPr="00491298" w:rsidRDefault="00631578" w:rsidP="00667C12">
      <w:pPr>
        <w:autoSpaceDE w:val="0"/>
        <w:autoSpaceDN w:val="0"/>
        <w:adjustRightInd w:val="0"/>
        <w:spacing w:after="0" w:line="240" w:lineRule="auto"/>
        <w:jc w:val="center"/>
        <w:rPr>
          <w:rFonts w:ascii="Times New Roman" w:hAnsi="Times New Roman" w:cs="Times New Roman"/>
          <w:sz w:val="24"/>
          <w:szCs w:val="24"/>
        </w:rPr>
      </w:pPr>
      <w:r w:rsidRPr="00777530">
        <w:rPr>
          <w:rFonts w:ascii="Times New Roman" w:hAnsi="Times New Roman" w:cs="Times New Roman"/>
          <w:sz w:val="24"/>
          <w:szCs w:val="24"/>
        </w:rPr>
        <w:t>Şekil 1. Farklı Ürünler İçin Eskime Şekilleri Süreleri</w:t>
      </w:r>
      <w:r w:rsidR="00014ED7" w:rsidRPr="00491298">
        <w:rPr>
          <w:noProof/>
          <w:sz w:val="24"/>
          <w:szCs w:val="24"/>
          <w:lang w:eastAsia="tr-TR"/>
        </w:rPr>
        <w:drawing>
          <wp:inline distT="0" distB="0" distL="0" distR="0" wp14:anchorId="4EA16BA3" wp14:editId="7F91B814">
            <wp:extent cx="4487040" cy="3643745"/>
            <wp:effectExtent l="0" t="0" r="889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16672" cy="3749014"/>
                    </a:xfrm>
                    <a:prstGeom prst="rect">
                      <a:avLst/>
                    </a:prstGeom>
                  </pic:spPr>
                </pic:pic>
              </a:graphicData>
            </a:graphic>
          </wp:inline>
        </w:drawing>
      </w:r>
    </w:p>
    <w:p w14:paraId="25DE298B" w14:textId="77777777" w:rsidR="00777530" w:rsidRDefault="00777530" w:rsidP="00777530">
      <w:pPr>
        <w:autoSpaceDE w:val="0"/>
        <w:autoSpaceDN w:val="0"/>
        <w:adjustRightInd w:val="0"/>
        <w:spacing w:after="120" w:line="240" w:lineRule="auto"/>
        <w:ind w:firstLine="709"/>
        <w:jc w:val="both"/>
        <w:rPr>
          <w:rFonts w:ascii="Times New Roman" w:hAnsi="Times New Roman" w:cs="Times New Roman"/>
          <w:sz w:val="24"/>
          <w:szCs w:val="24"/>
        </w:rPr>
      </w:pPr>
    </w:p>
    <w:p w14:paraId="7817F684" w14:textId="47BBBF62" w:rsidR="00667C12" w:rsidRPr="00491298" w:rsidRDefault="00575E0A" w:rsidP="00777530">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 xml:space="preserve">Buna göre </w:t>
      </w:r>
      <w:r>
        <w:rPr>
          <w:rFonts w:ascii="Times New Roman" w:hAnsi="Times New Roman" w:cs="Times New Roman"/>
          <w:sz w:val="24"/>
          <w:szCs w:val="24"/>
        </w:rPr>
        <w:t>eskime sürecindeki ilk faz</w:t>
      </w:r>
      <w:r w:rsidR="00043878">
        <w:rPr>
          <w:rFonts w:ascii="Times New Roman" w:hAnsi="Times New Roman" w:cs="Times New Roman"/>
          <w:sz w:val="24"/>
          <w:szCs w:val="24"/>
        </w:rPr>
        <w:t>;</w:t>
      </w:r>
      <w:r>
        <w:rPr>
          <w:rFonts w:ascii="Times New Roman" w:hAnsi="Times New Roman" w:cs="Times New Roman"/>
          <w:sz w:val="24"/>
          <w:szCs w:val="24"/>
        </w:rPr>
        <w:t xml:space="preserve"> </w:t>
      </w:r>
      <w:r w:rsidRPr="00491298">
        <w:rPr>
          <w:rFonts w:ascii="Times New Roman" w:hAnsi="Times New Roman" w:cs="Times New Roman"/>
          <w:sz w:val="24"/>
          <w:szCs w:val="24"/>
        </w:rPr>
        <w:t>piyasaya ürünün yeni</w:t>
      </w:r>
      <w:r w:rsidR="00043878">
        <w:rPr>
          <w:rFonts w:ascii="Times New Roman" w:hAnsi="Times New Roman" w:cs="Times New Roman"/>
          <w:sz w:val="24"/>
          <w:szCs w:val="24"/>
        </w:rPr>
        <w:t>/</w:t>
      </w:r>
      <w:r w:rsidRPr="00491298">
        <w:rPr>
          <w:rFonts w:ascii="Times New Roman" w:hAnsi="Times New Roman" w:cs="Times New Roman"/>
          <w:sz w:val="24"/>
          <w:szCs w:val="24"/>
        </w:rPr>
        <w:t>gelişmiş versiyonlarının çıkmasıyla oluşan “piyasada eskime”</w:t>
      </w:r>
      <w:r w:rsidR="00397385">
        <w:rPr>
          <w:rFonts w:ascii="Times New Roman" w:hAnsi="Times New Roman" w:cs="Times New Roman"/>
          <w:sz w:val="24"/>
          <w:szCs w:val="24"/>
        </w:rPr>
        <w:t xml:space="preserve"> </w:t>
      </w:r>
      <w:proofErr w:type="spellStart"/>
      <w:r w:rsidRPr="00491298">
        <w:rPr>
          <w:rFonts w:ascii="Times New Roman" w:hAnsi="Times New Roman" w:cs="Times New Roman"/>
          <w:sz w:val="24"/>
          <w:szCs w:val="24"/>
        </w:rPr>
        <w:t>dir</w:t>
      </w:r>
      <w:proofErr w:type="spellEnd"/>
      <w:r w:rsidRPr="00491298">
        <w:rPr>
          <w:rFonts w:ascii="Times New Roman" w:hAnsi="Times New Roman" w:cs="Times New Roman"/>
          <w:sz w:val="24"/>
          <w:szCs w:val="24"/>
        </w:rPr>
        <w:t>.</w:t>
      </w:r>
      <w:r>
        <w:rPr>
          <w:rFonts w:ascii="Times New Roman" w:hAnsi="Times New Roman" w:cs="Times New Roman"/>
          <w:sz w:val="24"/>
          <w:szCs w:val="24"/>
        </w:rPr>
        <w:t xml:space="preserve"> </w:t>
      </w:r>
      <w:r w:rsidR="00667C12" w:rsidRPr="00491298">
        <w:rPr>
          <w:rFonts w:ascii="Times New Roman" w:hAnsi="Times New Roman" w:cs="Times New Roman"/>
          <w:sz w:val="24"/>
          <w:szCs w:val="24"/>
        </w:rPr>
        <w:t>Piyasada eskimeyi</w:t>
      </w:r>
      <w:r w:rsidR="00397385">
        <w:rPr>
          <w:rFonts w:ascii="Times New Roman" w:hAnsi="Times New Roman" w:cs="Times New Roman"/>
          <w:sz w:val="24"/>
          <w:szCs w:val="24"/>
        </w:rPr>
        <w:t xml:space="preserve"> toplumda </w:t>
      </w:r>
      <w:r w:rsidR="00667C12" w:rsidRPr="00491298">
        <w:rPr>
          <w:rFonts w:ascii="Times New Roman" w:hAnsi="Times New Roman" w:cs="Times New Roman"/>
          <w:sz w:val="24"/>
          <w:szCs w:val="24"/>
        </w:rPr>
        <w:t>ürünün modasının geçmesi ve popülerliğini kaybetmesi</w:t>
      </w:r>
      <w:r w:rsidR="00397385">
        <w:rPr>
          <w:rFonts w:ascii="Times New Roman" w:hAnsi="Times New Roman" w:cs="Times New Roman"/>
          <w:sz w:val="24"/>
          <w:szCs w:val="24"/>
        </w:rPr>
        <w:t>yle</w:t>
      </w:r>
      <w:r w:rsidR="00667C12" w:rsidRPr="00491298">
        <w:rPr>
          <w:rFonts w:ascii="Times New Roman" w:hAnsi="Times New Roman" w:cs="Times New Roman"/>
          <w:sz w:val="24"/>
          <w:szCs w:val="24"/>
        </w:rPr>
        <w:t xml:space="preserve"> oluşan “toplum gözünde eskime” takip etmektedir. “İlk teknik eskime”, diğer bir ifade ile ürünlerde işlev aksaklıkları, yıpranma, bozulma belirtilerinin ortaya çıkması üçüncü fazda gerçekleşmektedir. Dördüncü fazda eskime ise</w:t>
      </w:r>
      <w:r w:rsidR="00043878">
        <w:rPr>
          <w:rFonts w:ascii="Times New Roman" w:hAnsi="Times New Roman" w:cs="Times New Roman"/>
          <w:sz w:val="24"/>
          <w:szCs w:val="24"/>
        </w:rPr>
        <w:t>;</w:t>
      </w:r>
      <w:r w:rsidR="00667C12" w:rsidRPr="00491298">
        <w:rPr>
          <w:rFonts w:ascii="Times New Roman" w:hAnsi="Times New Roman" w:cs="Times New Roman"/>
          <w:sz w:val="24"/>
          <w:szCs w:val="24"/>
        </w:rPr>
        <w:t xml:space="preserve"> tüketicilerin </w:t>
      </w:r>
      <w:r w:rsidR="00667C12" w:rsidRPr="00491298">
        <w:rPr>
          <w:rFonts w:ascii="Times New Roman" w:hAnsi="Times New Roman" w:cs="Times New Roman"/>
          <w:sz w:val="24"/>
          <w:szCs w:val="24"/>
        </w:rPr>
        <w:lastRenderedPageBreak/>
        <w:t>ürünleri kullanmaktan sıkılması, yeni ürün alma isteği duymaya başlaması olarak ifade edilen</w:t>
      </w:r>
      <w:r w:rsidR="00E77D16">
        <w:rPr>
          <w:rFonts w:ascii="Times New Roman" w:hAnsi="Times New Roman" w:cs="Times New Roman"/>
          <w:sz w:val="24"/>
          <w:szCs w:val="24"/>
        </w:rPr>
        <w:t>;</w:t>
      </w:r>
      <w:r w:rsidR="00667C12" w:rsidRPr="00491298">
        <w:rPr>
          <w:rFonts w:ascii="Times New Roman" w:hAnsi="Times New Roman" w:cs="Times New Roman"/>
          <w:sz w:val="24"/>
          <w:szCs w:val="24"/>
        </w:rPr>
        <w:t xml:space="preserve"> “tüketici gözünde </w:t>
      </w:r>
      <w:proofErr w:type="spellStart"/>
      <w:r w:rsidR="00667C12" w:rsidRPr="00491298">
        <w:rPr>
          <w:rFonts w:ascii="Times New Roman" w:hAnsi="Times New Roman" w:cs="Times New Roman"/>
          <w:sz w:val="24"/>
          <w:szCs w:val="24"/>
        </w:rPr>
        <w:t>eskime”dir</w:t>
      </w:r>
      <w:proofErr w:type="spellEnd"/>
      <w:r w:rsidR="00667C12" w:rsidRPr="00491298">
        <w:rPr>
          <w:rFonts w:ascii="Times New Roman" w:hAnsi="Times New Roman" w:cs="Times New Roman"/>
          <w:sz w:val="24"/>
          <w:szCs w:val="24"/>
        </w:rPr>
        <w:t>. Ürünlerin maksimum dayanacağı, kullanılabileceği teknik ömrünü</w:t>
      </w:r>
      <w:r>
        <w:rPr>
          <w:rFonts w:ascii="Times New Roman" w:hAnsi="Times New Roman" w:cs="Times New Roman"/>
          <w:sz w:val="24"/>
          <w:szCs w:val="24"/>
        </w:rPr>
        <w:t>n sonunu</w:t>
      </w:r>
      <w:r w:rsidR="00667C12" w:rsidRPr="00491298">
        <w:rPr>
          <w:rFonts w:ascii="Times New Roman" w:hAnsi="Times New Roman" w:cs="Times New Roman"/>
          <w:sz w:val="24"/>
          <w:szCs w:val="24"/>
        </w:rPr>
        <w:t xml:space="preserve"> temsil eden </w:t>
      </w:r>
      <w:r>
        <w:rPr>
          <w:rFonts w:ascii="Times New Roman" w:hAnsi="Times New Roman" w:cs="Times New Roman"/>
          <w:sz w:val="24"/>
          <w:szCs w:val="24"/>
        </w:rPr>
        <w:t>“</w:t>
      </w:r>
      <w:r w:rsidR="00667C12" w:rsidRPr="00491298">
        <w:rPr>
          <w:rFonts w:ascii="Times New Roman" w:hAnsi="Times New Roman" w:cs="Times New Roman"/>
          <w:sz w:val="24"/>
          <w:szCs w:val="24"/>
        </w:rPr>
        <w:t>tam teknik eskime</w:t>
      </w:r>
      <w:r>
        <w:rPr>
          <w:rFonts w:ascii="Times New Roman" w:hAnsi="Times New Roman" w:cs="Times New Roman"/>
          <w:sz w:val="24"/>
          <w:szCs w:val="24"/>
        </w:rPr>
        <w:t xml:space="preserve">” </w:t>
      </w:r>
      <w:r w:rsidR="00667C12" w:rsidRPr="00491298">
        <w:rPr>
          <w:rFonts w:ascii="Times New Roman" w:hAnsi="Times New Roman" w:cs="Times New Roman"/>
          <w:sz w:val="24"/>
          <w:szCs w:val="24"/>
        </w:rPr>
        <w:t xml:space="preserve">ise son faz olarak gerçekleşmektedir. Bu eskime </w:t>
      </w:r>
      <w:r w:rsidR="00E77D16">
        <w:rPr>
          <w:rFonts w:ascii="Times New Roman" w:hAnsi="Times New Roman" w:cs="Times New Roman"/>
          <w:sz w:val="24"/>
          <w:szCs w:val="24"/>
        </w:rPr>
        <w:t>modeli</w:t>
      </w:r>
      <w:r w:rsidR="00667C12" w:rsidRPr="00491298">
        <w:rPr>
          <w:rFonts w:ascii="Times New Roman" w:hAnsi="Times New Roman" w:cs="Times New Roman"/>
          <w:sz w:val="24"/>
          <w:szCs w:val="24"/>
        </w:rPr>
        <w:t xml:space="preserve"> özellikle televizyon ve telefon gibi daha uzun süre kullanılan</w:t>
      </w:r>
      <w:r w:rsidR="00E77D16">
        <w:rPr>
          <w:rFonts w:ascii="Times New Roman" w:hAnsi="Times New Roman" w:cs="Times New Roman"/>
          <w:sz w:val="24"/>
          <w:szCs w:val="24"/>
        </w:rPr>
        <w:t xml:space="preserve"> ve</w:t>
      </w:r>
      <w:r w:rsidR="00667C12" w:rsidRPr="00491298">
        <w:rPr>
          <w:rFonts w:ascii="Times New Roman" w:hAnsi="Times New Roman" w:cs="Times New Roman"/>
          <w:sz w:val="24"/>
          <w:szCs w:val="24"/>
        </w:rPr>
        <w:t xml:space="preserve"> birim fiyatı nispeten daha yüksek olan ürünlerde daha net olarak görünmektedir. </w:t>
      </w:r>
    </w:p>
    <w:p w14:paraId="7509B8F7" w14:textId="77777777" w:rsidR="00397385" w:rsidRDefault="00397385" w:rsidP="00E170E1">
      <w:pPr>
        <w:autoSpaceDE w:val="0"/>
        <w:autoSpaceDN w:val="0"/>
        <w:adjustRightInd w:val="0"/>
        <w:spacing w:after="0" w:line="240" w:lineRule="auto"/>
        <w:jc w:val="center"/>
        <w:rPr>
          <w:rFonts w:ascii="Times New Roman" w:hAnsi="Times New Roman" w:cs="Times New Roman"/>
          <w:sz w:val="24"/>
          <w:szCs w:val="24"/>
        </w:rPr>
      </w:pPr>
    </w:p>
    <w:p w14:paraId="1B45077D" w14:textId="51BF53FC" w:rsidR="00E170E1" w:rsidRPr="00491298" w:rsidRDefault="00E170E1" w:rsidP="00E170E1">
      <w:pPr>
        <w:autoSpaceDE w:val="0"/>
        <w:autoSpaceDN w:val="0"/>
        <w:adjustRightInd w:val="0"/>
        <w:spacing w:after="0" w:line="240" w:lineRule="auto"/>
        <w:jc w:val="center"/>
        <w:rPr>
          <w:rFonts w:ascii="Times New Roman" w:hAnsi="Times New Roman" w:cs="Times New Roman"/>
          <w:sz w:val="24"/>
          <w:szCs w:val="24"/>
        </w:rPr>
      </w:pPr>
      <w:r w:rsidRPr="00491298">
        <w:rPr>
          <w:noProof/>
          <w:sz w:val="24"/>
          <w:szCs w:val="24"/>
          <w:lang w:eastAsia="tr-TR"/>
        </w:rPr>
        <w:drawing>
          <wp:inline distT="0" distB="0" distL="0" distR="0" wp14:anchorId="3405BDB8" wp14:editId="1D8D0739">
            <wp:extent cx="3276600" cy="3349556"/>
            <wp:effectExtent l="0" t="0" r="0" b="381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02017" cy="3375539"/>
                    </a:xfrm>
                    <a:prstGeom prst="rect">
                      <a:avLst/>
                    </a:prstGeom>
                  </pic:spPr>
                </pic:pic>
              </a:graphicData>
            </a:graphic>
          </wp:inline>
        </w:drawing>
      </w:r>
    </w:p>
    <w:p w14:paraId="3523DB04" w14:textId="3692BD57" w:rsidR="00575E0A" w:rsidRDefault="00397385" w:rsidP="009B47D2">
      <w:pPr>
        <w:autoSpaceDE w:val="0"/>
        <w:autoSpaceDN w:val="0"/>
        <w:adjustRightInd w:val="0"/>
        <w:spacing w:after="120" w:line="240" w:lineRule="auto"/>
        <w:ind w:firstLine="709"/>
        <w:jc w:val="center"/>
        <w:rPr>
          <w:rFonts w:ascii="Times New Roman" w:hAnsi="Times New Roman" w:cs="Times New Roman"/>
          <w:b/>
          <w:bCs/>
          <w:sz w:val="24"/>
          <w:szCs w:val="24"/>
        </w:rPr>
      </w:pPr>
      <w:r w:rsidRPr="00777530">
        <w:rPr>
          <w:rFonts w:ascii="Times New Roman" w:hAnsi="Times New Roman" w:cs="Times New Roman"/>
          <w:sz w:val="24"/>
          <w:szCs w:val="24"/>
        </w:rPr>
        <w:t>Şekil 2.Ürün Eskime Fazları</w:t>
      </w:r>
    </w:p>
    <w:p w14:paraId="28B58C6B" w14:textId="56C1E245" w:rsidR="00140478" w:rsidRPr="00491298" w:rsidRDefault="00667C12" w:rsidP="00491298">
      <w:pPr>
        <w:autoSpaceDE w:val="0"/>
        <w:autoSpaceDN w:val="0"/>
        <w:adjustRightInd w:val="0"/>
        <w:spacing w:after="120" w:line="240" w:lineRule="auto"/>
        <w:ind w:firstLine="709"/>
        <w:jc w:val="both"/>
        <w:rPr>
          <w:rFonts w:ascii="Times New Roman" w:hAnsi="Times New Roman" w:cs="Times New Roman"/>
          <w:b/>
          <w:bCs/>
          <w:sz w:val="24"/>
          <w:szCs w:val="24"/>
        </w:rPr>
      </w:pPr>
      <w:r w:rsidRPr="00491298">
        <w:rPr>
          <w:rFonts w:ascii="Times New Roman" w:hAnsi="Times New Roman" w:cs="Times New Roman"/>
          <w:b/>
          <w:bCs/>
          <w:sz w:val="24"/>
          <w:szCs w:val="24"/>
        </w:rPr>
        <w:t>3.4 Bir Ü</w:t>
      </w:r>
      <w:r w:rsidR="00CB379E">
        <w:rPr>
          <w:rFonts w:ascii="Times New Roman" w:hAnsi="Times New Roman" w:cs="Times New Roman"/>
          <w:b/>
          <w:bCs/>
          <w:sz w:val="24"/>
          <w:szCs w:val="24"/>
        </w:rPr>
        <w:t>r</w:t>
      </w:r>
      <w:r w:rsidRPr="00491298">
        <w:rPr>
          <w:rFonts w:ascii="Times New Roman" w:hAnsi="Times New Roman" w:cs="Times New Roman"/>
          <w:b/>
          <w:bCs/>
          <w:sz w:val="24"/>
          <w:szCs w:val="24"/>
        </w:rPr>
        <w:t xml:space="preserve">ünün Tüketici Gözünde Eskime Süresinin </w:t>
      </w:r>
      <w:r w:rsidR="00140478" w:rsidRPr="00491298">
        <w:rPr>
          <w:rFonts w:ascii="Times New Roman" w:hAnsi="Times New Roman" w:cs="Times New Roman"/>
          <w:b/>
          <w:bCs/>
          <w:sz w:val="24"/>
          <w:szCs w:val="24"/>
        </w:rPr>
        <w:t xml:space="preserve">İlişkili Olduğu Faktörler </w:t>
      </w:r>
    </w:p>
    <w:p w14:paraId="590A898D" w14:textId="5860356F" w:rsidR="00EA589B" w:rsidRPr="00491298" w:rsidRDefault="00EA589B" w:rsidP="00315537">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Araştırma kapsamında yapılan son analizler ürünlerin tüketici gözünde eskime süreleri</w:t>
      </w:r>
      <w:r w:rsidR="00EC71DE" w:rsidRPr="00491298">
        <w:rPr>
          <w:rFonts w:ascii="Times New Roman" w:hAnsi="Times New Roman" w:cs="Times New Roman"/>
          <w:sz w:val="24"/>
          <w:szCs w:val="24"/>
        </w:rPr>
        <w:t>nin</w:t>
      </w:r>
      <w:r w:rsidRPr="00491298">
        <w:rPr>
          <w:rFonts w:ascii="Times New Roman" w:hAnsi="Times New Roman" w:cs="Times New Roman"/>
          <w:sz w:val="24"/>
          <w:szCs w:val="24"/>
        </w:rPr>
        <w:t xml:space="preserve"> hangi faktörler ile ilişkili olduğuna yönelik araştırma sorusuna cevap bulmaya yöneliktir.</w:t>
      </w:r>
      <w:r w:rsidR="00EC71DE" w:rsidRPr="00491298">
        <w:rPr>
          <w:rFonts w:ascii="Times New Roman" w:hAnsi="Times New Roman" w:cs="Times New Roman"/>
          <w:sz w:val="24"/>
          <w:szCs w:val="24"/>
        </w:rPr>
        <w:t xml:space="preserve"> </w:t>
      </w:r>
      <w:r w:rsidRPr="00491298">
        <w:rPr>
          <w:rFonts w:ascii="Times New Roman" w:hAnsi="Times New Roman" w:cs="Times New Roman"/>
          <w:sz w:val="24"/>
          <w:szCs w:val="24"/>
        </w:rPr>
        <w:t>Veri karakteristiğine uygun ikili ilişki analizleri ile hem diğer eskime türlerine ilişkin süre algılarının, hem de bireysel faktörlerin</w:t>
      </w:r>
      <w:r w:rsidR="00EC71DE" w:rsidRPr="00491298">
        <w:rPr>
          <w:rFonts w:ascii="Times New Roman" w:hAnsi="Times New Roman" w:cs="Times New Roman"/>
          <w:sz w:val="24"/>
          <w:szCs w:val="24"/>
        </w:rPr>
        <w:t xml:space="preserve"> eldeki</w:t>
      </w:r>
      <w:r w:rsidRPr="00491298">
        <w:rPr>
          <w:rFonts w:ascii="Times New Roman" w:hAnsi="Times New Roman" w:cs="Times New Roman"/>
          <w:sz w:val="24"/>
          <w:szCs w:val="24"/>
        </w:rPr>
        <w:t xml:space="preserve"> ürün</w:t>
      </w:r>
      <w:r w:rsidR="00EC71DE" w:rsidRPr="00491298">
        <w:rPr>
          <w:rFonts w:ascii="Times New Roman" w:hAnsi="Times New Roman" w:cs="Times New Roman"/>
          <w:sz w:val="24"/>
          <w:szCs w:val="24"/>
        </w:rPr>
        <w:t>ler</w:t>
      </w:r>
      <w:r w:rsidRPr="00491298">
        <w:rPr>
          <w:rFonts w:ascii="Times New Roman" w:hAnsi="Times New Roman" w:cs="Times New Roman"/>
          <w:sz w:val="24"/>
          <w:szCs w:val="24"/>
        </w:rPr>
        <w:t xml:space="preserve">den sıkılarak yeni ürün </w:t>
      </w:r>
      <w:r w:rsidR="00EC71DE" w:rsidRPr="00491298">
        <w:rPr>
          <w:rFonts w:ascii="Times New Roman" w:hAnsi="Times New Roman" w:cs="Times New Roman"/>
          <w:sz w:val="24"/>
          <w:szCs w:val="24"/>
        </w:rPr>
        <w:t xml:space="preserve">alma isteği duyma için geçen </w:t>
      </w:r>
      <w:r w:rsidR="00575E0A">
        <w:rPr>
          <w:rFonts w:ascii="Times New Roman" w:hAnsi="Times New Roman" w:cs="Times New Roman"/>
          <w:sz w:val="24"/>
          <w:szCs w:val="24"/>
        </w:rPr>
        <w:t>süreyle</w:t>
      </w:r>
      <w:r w:rsidR="00EC71DE" w:rsidRPr="00491298">
        <w:rPr>
          <w:rFonts w:ascii="Times New Roman" w:hAnsi="Times New Roman" w:cs="Times New Roman"/>
          <w:sz w:val="24"/>
          <w:szCs w:val="24"/>
        </w:rPr>
        <w:t xml:space="preserve"> </w:t>
      </w:r>
      <w:r w:rsidRPr="00491298">
        <w:rPr>
          <w:rFonts w:ascii="Times New Roman" w:hAnsi="Times New Roman" w:cs="Times New Roman"/>
          <w:sz w:val="24"/>
          <w:szCs w:val="24"/>
        </w:rPr>
        <w:t>ne derece ilişkili olduğu test edilmiş</w:t>
      </w:r>
      <w:r w:rsidR="00EC71DE" w:rsidRPr="00491298">
        <w:rPr>
          <w:rFonts w:ascii="Times New Roman" w:hAnsi="Times New Roman" w:cs="Times New Roman"/>
          <w:sz w:val="24"/>
          <w:szCs w:val="24"/>
        </w:rPr>
        <w:t>tir. S</w:t>
      </w:r>
      <w:r w:rsidRPr="00491298">
        <w:rPr>
          <w:rFonts w:ascii="Times New Roman" w:hAnsi="Times New Roman" w:cs="Times New Roman"/>
          <w:sz w:val="24"/>
          <w:szCs w:val="24"/>
        </w:rPr>
        <w:t>onuçlar Tablo11’de özetlenmiştir.</w:t>
      </w:r>
      <w:r w:rsidR="00781A7A">
        <w:rPr>
          <w:rFonts w:ascii="Times New Roman" w:hAnsi="Times New Roman" w:cs="Times New Roman"/>
          <w:sz w:val="24"/>
          <w:szCs w:val="24"/>
        </w:rPr>
        <w:t xml:space="preserve"> </w:t>
      </w:r>
      <w:r w:rsidRPr="00491298">
        <w:rPr>
          <w:rFonts w:ascii="Times New Roman" w:hAnsi="Times New Roman" w:cs="Times New Roman"/>
          <w:sz w:val="24"/>
          <w:szCs w:val="24"/>
        </w:rPr>
        <w:t>En yüksek ilişki katsayılarının ürünlerin tüketici gözünde eskime süresi ile ilk ve tam teknik eskime süreleri arasında olduğu görülmektedir. Bu durum</w:t>
      </w:r>
      <w:r w:rsidR="00397385">
        <w:rPr>
          <w:rFonts w:ascii="Times New Roman" w:hAnsi="Times New Roman" w:cs="Times New Roman"/>
          <w:sz w:val="24"/>
          <w:szCs w:val="24"/>
        </w:rPr>
        <w:t>,</w:t>
      </w:r>
      <w:r w:rsidR="004727BD">
        <w:rPr>
          <w:rFonts w:ascii="Times New Roman" w:hAnsi="Times New Roman" w:cs="Times New Roman"/>
          <w:sz w:val="24"/>
          <w:szCs w:val="24"/>
        </w:rPr>
        <w:t xml:space="preserve"> </w:t>
      </w:r>
      <w:r w:rsidRPr="00491298">
        <w:rPr>
          <w:rFonts w:ascii="Times New Roman" w:hAnsi="Times New Roman" w:cs="Times New Roman"/>
          <w:sz w:val="24"/>
          <w:szCs w:val="24"/>
        </w:rPr>
        <w:t>teknik eskimenin yeni ürün alma isteğinin doğmasının en güçlü belirleyicilerinden biri olduğu, ürünlerin dayanıklılığı</w:t>
      </w:r>
      <w:r w:rsidR="00397385">
        <w:rPr>
          <w:rFonts w:ascii="Times New Roman" w:hAnsi="Times New Roman" w:cs="Times New Roman"/>
          <w:sz w:val="24"/>
          <w:szCs w:val="24"/>
        </w:rPr>
        <w:t xml:space="preserve"> </w:t>
      </w:r>
      <w:r w:rsidRPr="00491298">
        <w:rPr>
          <w:rFonts w:ascii="Times New Roman" w:hAnsi="Times New Roman" w:cs="Times New Roman"/>
          <w:sz w:val="24"/>
          <w:szCs w:val="24"/>
        </w:rPr>
        <w:t xml:space="preserve">arttıkça yeni ürün alma isteğinin </w:t>
      </w:r>
      <w:r w:rsidR="00397385">
        <w:rPr>
          <w:rFonts w:ascii="Times New Roman" w:hAnsi="Times New Roman" w:cs="Times New Roman"/>
          <w:sz w:val="24"/>
          <w:szCs w:val="24"/>
        </w:rPr>
        <w:t>ertelendiğine işaret etmektedir.</w:t>
      </w:r>
      <w:r w:rsidRPr="00491298">
        <w:rPr>
          <w:rFonts w:ascii="Times New Roman" w:hAnsi="Times New Roman" w:cs="Times New Roman"/>
          <w:sz w:val="24"/>
          <w:szCs w:val="24"/>
        </w:rPr>
        <w:t xml:space="preserve"> </w:t>
      </w:r>
    </w:p>
    <w:p w14:paraId="044BCB74" w14:textId="4D7EFFC8" w:rsidR="00EA589B" w:rsidRPr="00491298" w:rsidRDefault="00EA589B" w:rsidP="00315537">
      <w:pPr>
        <w:autoSpaceDE w:val="0"/>
        <w:autoSpaceDN w:val="0"/>
        <w:adjustRightInd w:val="0"/>
        <w:spacing w:before="120"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Diğer taraftan</w:t>
      </w:r>
      <w:r w:rsidR="00397385">
        <w:rPr>
          <w:rFonts w:ascii="Times New Roman" w:hAnsi="Times New Roman" w:cs="Times New Roman"/>
          <w:sz w:val="24"/>
          <w:szCs w:val="24"/>
        </w:rPr>
        <w:t xml:space="preserve"> </w:t>
      </w:r>
      <w:r w:rsidR="00397385" w:rsidRPr="00491298">
        <w:rPr>
          <w:rFonts w:ascii="Times New Roman" w:hAnsi="Times New Roman" w:cs="Times New Roman"/>
          <w:sz w:val="24"/>
          <w:szCs w:val="24"/>
        </w:rPr>
        <w:t>giysi ve ayakkabı</w:t>
      </w:r>
      <w:r w:rsidR="00397385">
        <w:rPr>
          <w:rFonts w:ascii="Times New Roman" w:hAnsi="Times New Roman" w:cs="Times New Roman"/>
          <w:sz w:val="24"/>
          <w:szCs w:val="24"/>
        </w:rPr>
        <w:t xml:space="preserve">da, </w:t>
      </w:r>
      <w:r w:rsidRPr="00491298">
        <w:rPr>
          <w:rFonts w:ascii="Times New Roman" w:hAnsi="Times New Roman" w:cs="Times New Roman"/>
          <w:sz w:val="24"/>
          <w:szCs w:val="24"/>
        </w:rPr>
        <w:t xml:space="preserve">ürünlerin yeni </w:t>
      </w:r>
      <w:r w:rsidR="00A72644">
        <w:rPr>
          <w:rFonts w:ascii="Times New Roman" w:hAnsi="Times New Roman" w:cs="Times New Roman"/>
          <w:sz w:val="24"/>
          <w:szCs w:val="24"/>
        </w:rPr>
        <w:t>modellerinin</w:t>
      </w:r>
      <w:r w:rsidRPr="00491298">
        <w:rPr>
          <w:rFonts w:ascii="Times New Roman" w:hAnsi="Times New Roman" w:cs="Times New Roman"/>
          <w:sz w:val="24"/>
          <w:szCs w:val="24"/>
        </w:rPr>
        <w:t xml:space="preserve"> piyasaya çıkma süresi eldeki üründen sıkılma süresi ile ilişkilidir. Piyasaya yeni ürünlerin çıkması için geçen süre kısaldıkça</w:t>
      </w:r>
      <w:r w:rsidR="00397385">
        <w:rPr>
          <w:rFonts w:ascii="Times New Roman" w:hAnsi="Times New Roman" w:cs="Times New Roman"/>
          <w:sz w:val="24"/>
          <w:szCs w:val="24"/>
        </w:rPr>
        <w:t xml:space="preserve"> bu</w:t>
      </w:r>
      <w:r w:rsidRPr="00491298">
        <w:rPr>
          <w:rFonts w:ascii="Times New Roman" w:hAnsi="Times New Roman" w:cs="Times New Roman"/>
          <w:sz w:val="24"/>
          <w:szCs w:val="24"/>
        </w:rPr>
        <w:t xml:space="preserve"> </w:t>
      </w:r>
      <w:r w:rsidR="00397385" w:rsidRPr="00491298">
        <w:rPr>
          <w:rFonts w:ascii="Times New Roman" w:hAnsi="Times New Roman" w:cs="Times New Roman"/>
          <w:sz w:val="24"/>
          <w:szCs w:val="24"/>
        </w:rPr>
        <w:t>ürün</w:t>
      </w:r>
      <w:r w:rsidR="00397385">
        <w:rPr>
          <w:rFonts w:ascii="Times New Roman" w:hAnsi="Times New Roman" w:cs="Times New Roman"/>
          <w:sz w:val="24"/>
          <w:szCs w:val="24"/>
        </w:rPr>
        <w:t>lerin</w:t>
      </w:r>
      <w:r w:rsidR="00397385" w:rsidRPr="00491298">
        <w:rPr>
          <w:rFonts w:ascii="Times New Roman" w:hAnsi="Times New Roman" w:cs="Times New Roman"/>
          <w:sz w:val="24"/>
          <w:szCs w:val="24"/>
        </w:rPr>
        <w:t xml:space="preserve"> </w:t>
      </w:r>
      <w:r w:rsidRPr="00491298">
        <w:rPr>
          <w:rFonts w:ascii="Times New Roman" w:hAnsi="Times New Roman" w:cs="Times New Roman"/>
          <w:sz w:val="24"/>
          <w:szCs w:val="24"/>
        </w:rPr>
        <w:t>tüketici gözünde eskimesi de hızlanmaktadır. Ancak</w:t>
      </w:r>
      <w:r w:rsidR="00397385">
        <w:rPr>
          <w:rFonts w:ascii="Times New Roman" w:hAnsi="Times New Roman" w:cs="Times New Roman"/>
          <w:sz w:val="24"/>
          <w:szCs w:val="24"/>
        </w:rPr>
        <w:t xml:space="preserve"> </w:t>
      </w:r>
      <w:r w:rsidRPr="00491298">
        <w:rPr>
          <w:rFonts w:ascii="Times New Roman" w:hAnsi="Times New Roman" w:cs="Times New Roman"/>
          <w:sz w:val="24"/>
          <w:szCs w:val="24"/>
        </w:rPr>
        <w:t>ilişki katsayıları tük</w:t>
      </w:r>
      <w:r w:rsidR="00575E0A">
        <w:rPr>
          <w:rFonts w:ascii="Times New Roman" w:hAnsi="Times New Roman" w:cs="Times New Roman"/>
          <w:sz w:val="24"/>
          <w:szCs w:val="24"/>
        </w:rPr>
        <w:t>e</w:t>
      </w:r>
      <w:r w:rsidRPr="00491298">
        <w:rPr>
          <w:rFonts w:ascii="Times New Roman" w:hAnsi="Times New Roman" w:cs="Times New Roman"/>
          <w:sz w:val="24"/>
          <w:szCs w:val="24"/>
        </w:rPr>
        <w:t xml:space="preserve">ticilerin ürünlerin toplum gözünde eskimesinden nispeten daha fazla etkilendiğini göstermektedir. </w:t>
      </w:r>
      <w:r w:rsidR="00A72644">
        <w:rPr>
          <w:rFonts w:ascii="Times New Roman" w:hAnsi="Times New Roman" w:cs="Times New Roman"/>
          <w:sz w:val="24"/>
          <w:szCs w:val="24"/>
        </w:rPr>
        <w:t>M</w:t>
      </w:r>
      <w:r w:rsidR="00C2727D">
        <w:rPr>
          <w:rFonts w:ascii="Times New Roman" w:hAnsi="Times New Roman" w:cs="Times New Roman"/>
          <w:sz w:val="24"/>
          <w:szCs w:val="24"/>
        </w:rPr>
        <w:t>uhtemelen sosyal hayatta kullanılan</w:t>
      </w:r>
      <w:r w:rsidRPr="00491298">
        <w:rPr>
          <w:rFonts w:ascii="Times New Roman" w:hAnsi="Times New Roman" w:cs="Times New Roman"/>
          <w:sz w:val="24"/>
          <w:szCs w:val="24"/>
        </w:rPr>
        <w:t xml:space="preserve"> ürünler olduklar</w:t>
      </w:r>
      <w:r w:rsidR="00A72644">
        <w:rPr>
          <w:rFonts w:ascii="Times New Roman" w:hAnsi="Times New Roman" w:cs="Times New Roman"/>
          <w:sz w:val="24"/>
          <w:szCs w:val="24"/>
        </w:rPr>
        <w:t>ında g</w:t>
      </w:r>
      <w:r w:rsidR="00A72644" w:rsidRPr="00491298">
        <w:rPr>
          <w:rFonts w:ascii="Times New Roman" w:hAnsi="Times New Roman" w:cs="Times New Roman"/>
          <w:sz w:val="24"/>
          <w:szCs w:val="24"/>
        </w:rPr>
        <w:t>iysi ve ayakkabı</w:t>
      </w:r>
      <w:r w:rsidR="00A72644">
        <w:rPr>
          <w:rFonts w:ascii="Times New Roman" w:hAnsi="Times New Roman" w:cs="Times New Roman"/>
          <w:sz w:val="24"/>
          <w:szCs w:val="24"/>
        </w:rPr>
        <w:t xml:space="preserve">ların </w:t>
      </w:r>
      <w:r w:rsidRPr="00491298">
        <w:rPr>
          <w:rFonts w:ascii="Times New Roman" w:hAnsi="Times New Roman" w:cs="Times New Roman"/>
          <w:sz w:val="24"/>
          <w:szCs w:val="24"/>
        </w:rPr>
        <w:t>toplum gözünde popülerliğini yitirmeleri, modalarının geçmesi yeni ürü</w:t>
      </w:r>
      <w:r w:rsidR="00575E0A">
        <w:rPr>
          <w:rFonts w:ascii="Times New Roman" w:hAnsi="Times New Roman" w:cs="Times New Roman"/>
          <w:sz w:val="24"/>
          <w:szCs w:val="24"/>
        </w:rPr>
        <w:t>n almaya yönelik isteği</w:t>
      </w:r>
      <w:r w:rsidR="00A72644">
        <w:rPr>
          <w:rFonts w:ascii="Times New Roman" w:hAnsi="Times New Roman" w:cs="Times New Roman"/>
          <w:sz w:val="24"/>
          <w:szCs w:val="24"/>
        </w:rPr>
        <w:t>n doğmasını hızlandırmaktadır</w:t>
      </w:r>
      <w:r w:rsidRPr="00491298">
        <w:rPr>
          <w:rFonts w:ascii="Times New Roman" w:hAnsi="Times New Roman" w:cs="Times New Roman"/>
          <w:sz w:val="24"/>
          <w:szCs w:val="24"/>
        </w:rPr>
        <w:t>. Buradaki ilginç sonuçlardan biri</w:t>
      </w:r>
      <w:r w:rsidR="00575E0A">
        <w:rPr>
          <w:rFonts w:ascii="Times New Roman" w:hAnsi="Times New Roman" w:cs="Times New Roman"/>
          <w:sz w:val="24"/>
          <w:szCs w:val="24"/>
        </w:rPr>
        <w:t xml:space="preserve"> </w:t>
      </w:r>
      <w:r w:rsidRPr="00491298">
        <w:rPr>
          <w:rFonts w:ascii="Times New Roman" w:hAnsi="Times New Roman" w:cs="Times New Roman"/>
          <w:sz w:val="24"/>
          <w:szCs w:val="24"/>
        </w:rPr>
        <w:t xml:space="preserve">benzer bir </w:t>
      </w:r>
      <w:r w:rsidR="00C2727D">
        <w:rPr>
          <w:rFonts w:ascii="Times New Roman" w:hAnsi="Times New Roman" w:cs="Times New Roman"/>
          <w:sz w:val="24"/>
          <w:szCs w:val="24"/>
        </w:rPr>
        <w:t>olgunun</w:t>
      </w:r>
      <w:r w:rsidR="00C2727D" w:rsidRPr="00491298">
        <w:rPr>
          <w:rFonts w:ascii="Times New Roman" w:hAnsi="Times New Roman" w:cs="Times New Roman"/>
          <w:sz w:val="24"/>
          <w:szCs w:val="24"/>
        </w:rPr>
        <w:t xml:space="preserve"> </w:t>
      </w:r>
      <w:r w:rsidRPr="00491298">
        <w:rPr>
          <w:rFonts w:ascii="Times New Roman" w:hAnsi="Times New Roman" w:cs="Times New Roman"/>
          <w:sz w:val="24"/>
          <w:szCs w:val="24"/>
        </w:rPr>
        <w:t>TV için de gerçekle</w:t>
      </w:r>
      <w:r w:rsidR="00C2727D">
        <w:rPr>
          <w:rFonts w:ascii="Times New Roman" w:hAnsi="Times New Roman" w:cs="Times New Roman"/>
          <w:sz w:val="24"/>
          <w:szCs w:val="24"/>
        </w:rPr>
        <w:t>ş</w:t>
      </w:r>
      <w:r w:rsidRPr="00491298">
        <w:rPr>
          <w:rFonts w:ascii="Times New Roman" w:hAnsi="Times New Roman" w:cs="Times New Roman"/>
          <w:sz w:val="24"/>
          <w:szCs w:val="24"/>
        </w:rPr>
        <w:t xml:space="preserve">miş olmasıdır. </w:t>
      </w:r>
    </w:p>
    <w:p w14:paraId="30585EFF" w14:textId="77777777" w:rsidR="00A72644" w:rsidRDefault="00A72644" w:rsidP="00575E0A">
      <w:pPr>
        <w:spacing w:after="120" w:line="240" w:lineRule="auto"/>
        <w:ind w:firstLine="709"/>
        <w:jc w:val="center"/>
        <w:rPr>
          <w:rFonts w:ascii="Times New Roman" w:hAnsi="Times New Roman" w:cs="Times New Roman"/>
          <w:sz w:val="24"/>
          <w:szCs w:val="24"/>
        </w:rPr>
      </w:pPr>
    </w:p>
    <w:p w14:paraId="64C86404" w14:textId="77777777" w:rsidR="00A72644" w:rsidRDefault="00A72644" w:rsidP="00575E0A">
      <w:pPr>
        <w:spacing w:after="120" w:line="240" w:lineRule="auto"/>
        <w:ind w:firstLine="709"/>
        <w:jc w:val="center"/>
        <w:rPr>
          <w:rFonts w:ascii="Times New Roman" w:hAnsi="Times New Roman" w:cs="Times New Roman"/>
          <w:sz w:val="24"/>
          <w:szCs w:val="24"/>
        </w:rPr>
      </w:pPr>
    </w:p>
    <w:p w14:paraId="305B6653" w14:textId="49412F82" w:rsidR="00140478" w:rsidRPr="00777530" w:rsidRDefault="00140478" w:rsidP="00575E0A">
      <w:pPr>
        <w:spacing w:after="120" w:line="240" w:lineRule="auto"/>
        <w:ind w:firstLine="709"/>
        <w:jc w:val="center"/>
        <w:rPr>
          <w:rFonts w:ascii="Times New Roman" w:hAnsi="Times New Roman" w:cs="Times New Roman"/>
          <w:sz w:val="24"/>
          <w:szCs w:val="24"/>
        </w:rPr>
      </w:pPr>
      <w:r w:rsidRPr="00777530">
        <w:rPr>
          <w:rFonts w:ascii="Times New Roman" w:hAnsi="Times New Roman" w:cs="Times New Roman"/>
          <w:sz w:val="24"/>
          <w:szCs w:val="24"/>
        </w:rPr>
        <w:lastRenderedPageBreak/>
        <w:t xml:space="preserve">Tablo </w:t>
      </w:r>
      <w:r w:rsidR="00777530" w:rsidRPr="00777530">
        <w:rPr>
          <w:rFonts w:ascii="Times New Roman" w:hAnsi="Times New Roman" w:cs="Times New Roman"/>
          <w:sz w:val="24"/>
          <w:szCs w:val="24"/>
        </w:rPr>
        <w:t xml:space="preserve">11. </w:t>
      </w:r>
      <w:r w:rsidR="00777530">
        <w:rPr>
          <w:rFonts w:ascii="Times New Roman" w:hAnsi="Times New Roman" w:cs="Times New Roman"/>
          <w:sz w:val="24"/>
          <w:szCs w:val="24"/>
        </w:rPr>
        <w:t>Ürünlerin Tüketici Gözünde Eskime Süresinin</w:t>
      </w:r>
      <w:r w:rsidR="004727BD">
        <w:rPr>
          <w:rFonts w:ascii="Times New Roman" w:hAnsi="Times New Roman" w:cs="Times New Roman"/>
          <w:sz w:val="24"/>
          <w:szCs w:val="24"/>
        </w:rPr>
        <w:t xml:space="preserve"> </w:t>
      </w:r>
      <w:r w:rsidR="00777530">
        <w:rPr>
          <w:rFonts w:ascii="Times New Roman" w:hAnsi="Times New Roman" w:cs="Times New Roman"/>
          <w:sz w:val="24"/>
          <w:szCs w:val="24"/>
        </w:rPr>
        <w:t>Diğer Eskime Türleri</w:t>
      </w:r>
      <w:r w:rsidR="00777530" w:rsidRPr="00777530">
        <w:rPr>
          <w:rFonts w:ascii="Times New Roman" w:hAnsi="Times New Roman" w:cs="Times New Roman"/>
          <w:sz w:val="24"/>
          <w:szCs w:val="24"/>
        </w:rPr>
        <w:t xml:space="preserve"> </w:t>
      </w:r>
      <w:r w:rsidR="00777530">
        <w:rPr>
          <w:rFonts w:ascii="Times New Roman" w:hAnsi="Times New Roman" w:cs="Times New Roman"/>
          <w:sz w:val="24"/>
          <w:szCs w:val="24"/>
        </w:rPr>
        <w:t>v</w:t>
      </w:r>
      <w:r w:rsidR="00777530" w:rsidRPr="00777530">
        <w:rPr>
          <w:rFonts w:ascii="Times New Roman" w:hAnsi="Times New Roman" w:cs="Times New Roman"/>
          <w:sz w:val="24"/>
          <w:szCs w:val="24"/>
        </w:rPr>
        <w:t>e Bireysel Faktörler</w:t>
      </w:r>
      <w:r w:rsidR="00777530">
        <w:rPr>
          <w:rFonts w:ascii="Times New Roman" w:hAnsi="Times New Roman" w:cs="Times New Roman"/>
          <w:sz w:val="24"/>
          <w:szCs w:val="24"/>
        </w:rPr>
        <w:t>le İlişkileri</w:t>
      </w: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5"/>
        <w:gridCol w:w="1795"/>
        <w:gridCol w:w="1387"/>
        <w:gridCol w:w="760"/>
        <w:gridCol w:w="708"/>
        <w:gridCol w:w="709"/>
        <w:gridCol w:w="891"/>
      </w:tblGrid>
      <w:tr w:rsidR="00C94EE7" w:rsidRPr="00777530" w14:paraId="3C25FDD3" w14:textId="77777777" w:rsidTr="00575E0A">
        <w:trPr>
          <w:trHeight w:val="20"/>
          <w:jc w:val="center"/>
        </w:trPr>
        <w:tc>
          <w:tcPr>
            <w:tcW w:w="2830" w:type="dxa"/>
            <w:gridSpan w:val="2"/>
            <w:vMerge w:val="restart"/>
            <w:tcBorders>
              <w:top w:val="single" w:sz="18" w:space="0" w:color="auto"/>
            </w:tcBorders>
            <w:vAlign w:val="bottom"/>
          </w:tcPr>
          <w:p w14:paraId="40BC77C6" w14:textId="75701259" w:rsidR="00C94EE7" w:rsidRPr="00777530" w:rsidRDefault="00C94EE7"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Ü</w:t>
            </w:r>
            <w:r w:rsidR="007D7A2D" w:rsidRPr="00777530">
              <w:rPr>
                <w:rFonts w:ascii="Times New Roman" w:eastAsia="Times New Roman" w:hAnsi="Times New Roman" w:cs="Times New Roman"/>
                <w:color w:val="000000"/>
                <w:sz w:val="18"/>
                <w:szCs w:val="18"/>
                <w:lang w:eastAsia="tr-TR"/>
              </w:rPr>
              <w:t>rünün t</w:t>
            </w:r>
            <w:r w:rsidRPr="00777530">
              <w:rPr>
                <w:rFonts w:ascii="Times New Roman" w:eastAsia="Times New Roman" w:hAnsi="Times New Roman" w:cs="Times New Roman"/>
                <w:color w:val="000000"/>
                <w:sz w:val="18"/>
                <w:szCs w:val="18"/>
                <w:lang w:eastAsia="tr-TR"/>
              </w:rPr>
              <w:t>üketici gözünde eskime süresi ile ilişkisi incelenen değişkenler</w:t>
            </w:r>
          </w:p>
        </w:tc>
        <w:tc>
          <w:tcPr>
            <w:tcW w:w="1418" w:type="dxa"/>
            <w:vMerge w:val="restart"/>
            <w:tcBorders>
              <w:top w:val="single" w:sz="18" w:space="0" w:color="auto"/>
            </w:tcBorders>
          </w:tcPr>
          <w:p w14:paraId="194BB4EF" w14:textId="32E3AE41" w:rsidR="00C94EE7" w:rsidRPr="00777530" w:rsidRDefault="00C94EE7"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 xml:space="preserve">İkili ilişki </w:t>
            </w:r>
            <w:r w:rsidR="007D7A2D" w:rsidRPr="00777530">
              <w:rPr>
                <w:rFonts w:ascii="Times New Roman" w:eastAsia="Times New Roman" w:hAnsi="Times New Roman" w:cs="Times New Roman"/>
                <w:color w:val="000000"/>
                <w:sz w:val="18"/>
                <w:szCs w:val="18"/>
                <w:lang w:eastAsia="tr-TR"/>
              </w:rPr>
              <w:t>t</w:t>
            </w:r>
            <w:r w:rsidRPr="00777530">
              <w:rPr>
                <w:rFonts w:ascii="Times New Roman" w:eastAsia="Times New Roman" w:hAnsi="Times New Roman" w:cs="Times New Roman"/>
                <w:color w:val="000000"/>
                <w:sz w:val="18"/>
                <w:szCs w:val="18"/>
                <w:lang w:eastAsia="tr-TR"/>
              </w:rPr>
              <w:t xml:space="preserve">estinde kullanılan analiz </w:t>
            </w:r>
          </w:p>
        </w:tc>
        <w:tc>
          <w:tcPr>
            <w:tcW w:w="2977" w:type="dxa"/>
            <w:gridSpan w:val="4"/>
            <w:tcBorders>
              <w:top w:val="single" w:sz="18" w:space="0" w:color="auto"/>
            </w:tcBorders>
            <w:shd w:val="clear" w:color="auto" w:fill="auto"/>
            <w:vAlign w:val="bottom"/>
          </w:tcPr>
          <w:p w14:paraId="0868EBAD" w14:textId="77777777" w:rsidR="00C94EE7" w:rsidRPr="00777530" w:rsidRDefault="00C94EE7" w:rsidP="00777530">
            <w:pPr>
              <w:spacing w:before="20" w:after="20" w:line="240" w:lineRule="auto"/>
              <w:jc w:val="center"/>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Ürünler</w:t>
            </w:r>
          </w:p>
        </w:tc>
      </w:tr>
      <w:tr w:rsidR="00C94EE7" w:rsidRPr="00777530" w14:paraId="3AF76BAB" w14:textId="77777777" w:rsidTr="00575E0A">
        <w:trPr>
          <w:trHeight w:val="20"/>
          <w:jc w:val="center"/>
        </w:trPr>
        <w:tc>
          <w:tcPr>
            <w:tcW w:w="2830" w:type="dxa"/>
            <w:gridSpan w:val="2"/>
            <w:vMerge/>
            <w:tcBorders>
              <w:bottom w:val="single" w:sz="18" w:space="0" w:color="auto"/>
            </w:tcBorders>
          </w:tcPr>
          <w:p w14:paraId="1D97063B" w14:textId="77777777" w:rsidR="00C94EE7" w:rsidRPr="00777530" w:rsidRDefault="00C94EE7" w:rsidP="00777530">
            <w:pPr>
              <w:spacing w:before="20" w:after="20" w:line="240" w:lineRule="auto"/>
              <w:rPr>
                <w:rFonts w:ascii="Times New Roman" w:eastAsia="Times New Roman" w:hAnsi="Times New Roman" w:cs="Times New Roman"/>
                <w:color w:val="000000"/>
                <w:sz w:val="18"/>
                <w:szCs w:val="18"/>
                <w:lang w:eastAsia="tr-TR"/>
              </w:rPr>
            </w:pPr>
          </w:p>
        </w:tc>
        <w:tc>
          <w:tcPr>
            <w:tcW w:w="1418" w:type="dxa"/>
            <w:vMerge/>
            <w:tcBorders>
              <w:bottom w:val="single" w:sz="18" w:space="0" w:color="auto"/>
            </w:tcBorders>
            <w:vAlign w:val="bottom"/>
          </w:tcPr>
          <w:p w14:paraId="45D6CC2A" w14:textId="77777777" w:rsidR="00C94EE7" w:rsidRPr="00777530" w:rsidRDefault="00C94EE7" w:rsidP="00777530">
            <w:pPr>
              <w:spacing w:before="20" w:after="20" w:line="240" w:lineRule="auto"/>
              <w:rPr>
                <w:rFonts w:ascii="Times New Roman" w:eastAsia="Times New Roman" w:hAnsi="Times New Roman" w:cs="Times New Roman"/>
                <w:color w:val="000000"/>
                <w:sz w:val="18"/>
                <w:szCs w:val="18"/>
                <w:lang w:eastAsia="tr-TR"/>
              </w:rPr>
            </w:pPr>
          </w:p>
        </w:tc>
        <w:tc>
          <w:tcPr>
            <w:tcW w:w="709" w:type="dxa"/>
            <w:tcBorders>
              <w:bottom w:val="single" w:sz="18" w:space="0" w:color="auto"/>
            </w:tcBorders>
            <w:shd w:val="clear" w:color="auto" w:fill="auto"/>
            <w:vAlign w:val="bottom"/>
            <w:hideMark/>
          </w:tcPr>
          <w:p w14:paraId="5C635314" w14:textId="77777777" w:rsidR="00C94EE7" w:rsidRPr="00777530" w:rsidRDefault="00C94EE7" w:rsidP="00777530">
            <w:pPr>
              <w:spacing w:before="20" w:after="20" w:line="240" w:lineRule="auto"/>
              <w:rPr>
                <w:rFonts w:ascii="Times New Roman" w:eastAsia="Times New Roman" w:hAnsi="Times New Roman" w:cs="Times New Roman"/>
                <w:b/>
                <w:color w:val="000000"/>
                <w:sz w:val="18"/>
                <w:szCs w:val="18"/>
                <w:lang w:eastAsia="tr-TR"/>
              </w:rPr>
            </w:pPr>
            <w:r w:rsidRPr="00777530">
              <w:rPr>
                <w:rFonts w:ascii="Times New Roman" w:eastAsia="Times New Roman" w:hAnsi="Times New Roman" w:cs="Times New Roman"/>
                <w:b/>
                <w:color w:val="000000"/>
                <w:sz w:val="18"/>
                <w:szCs w:val="18"/>
                <w:lang w:eastAsia="tr-TR"/>
              </w:rPr>
              <w:t>Cep telefonu</w:t>
            </w:r>
          </w:p>
        </w:tc>
        <w:tc>
          <w:tcPr>
            <w:tcW w:w="708" w:type="dxa"/>
            <w:tcBorders>
              <w:bottom w:val="single" w:sz="18" w:space="0" w:color="auto"/>
            </w:tcBorders>
            <w:shd w:val="clear" w:color="auto" w:fill="auto"/>
            <w:noWrap/>
            <w:vAlign w:val="bottom"/>
            <w:hideMark/>
          </w:tcPr>
          <w:p w14:paraId="69770EB7" w14:textId="77777777" w:rsidR="00C94EE7" w:rsidRPr="00777530" w:rsidRDefault="00C94EE7" w:rsidP="00777530">
            <w:pPr>
              <w:spacing w:before="20" w:after="20" w:line="240" w:lineRule="auto"/>
              <w:rPr>
                <w:rFonts w:ascii="Times New Roman" w:eastAsia="Times New Roman" w:hAnsi="Times New Roman" w:cs="Times New Roman"/>
                <w:b/>
                <w:color w:val="000000"/>
                <w:sz w:val="18"/>
                <w:szCs w:val="18"/>
                <w:lang w:eastAsia="tr-TR"/>
              </w:rPr>
            </w:pPr>
            <w:r w:rsidRPr="00777530">
              <w:rPr>
                <w:rFonts w:ascii="Times New Roman" w:eastAsia="Times New Roman" w:hAnsi="Times New Roman" w:cs="Times New Roman"/>
                <w:b/>
                <w:color w:val="000000"/>
                <w:sz w:val="18"/>
                <w:szCs w:val="18"/>
                <w:lang w:eastAsia="tr-TR"/>
              </w:rPr>
              <w:t>TV</w:t>
            </w:r>
          </w:p>
        </w:tc>
        <w:tc>
          <w:tcPr>
            <w:tcW w:w="709" w:type="dxa"/>
            <w:tcBorders>
              <w:bottom w:val="single" w:sz="18" w:space="0" w:color="auto"/>
            </w:tcBorders>
            <w:shd w:val="clear" w:color="auto" w:fill="auto"/>
            <w:noWrap/>
            <w:vAlign w:val="bottom"/>
            <w:hideMark/>
          </w:tcPr>
          <w:p w14:paraId="177C6444" w14:textId="77777777" w:rsidR="00C94EE7" w:rsidRPr="00777530" w:rsidRDefault="00C94EE7" w:rsidP="00777530">
            <w:pPr>
              <w:spacing w:before="20" w:after="20" w:line="240" w:lineRule="auto"/>
              <w:rPr>
                <w:rFonts w:ascii="Times New Roman" w:eastAsia="Times New Roman" w:hAnsi="Times New Roman" w:cs="Times New Roman"/>
                <w:b/>
                <w:color w:val="000000"/>
                <w:sz w:val="18"/>
                <w:szCs w:val="18"/>
                <w:lang w:eastAsia="tr-TR"/>
              </w:rPr>
            </w:pPr>
            <w:r w:rsidRPr="00777530">
              <w:rPr>
                <w:rFonts w:ascii="Times New Roman" w:eastAsia="Times New Roman" w:hAnsi="Times New Roman" w:cs="Times New Roman"/>
                <w:b/>
                <w:color w:val="000000"/>
                <w:sz w:val="18"/>
                <w:szCs w:val="18"/>
                <w:lang w:eastAsia="tr-TR"/>
              </w:rPr>
              <w:t>Giysi</w:t>
            </w:r>
          </w:p>
        </w:tc>
        <w:tc>
          <w:tcPr>
            <w:tcW w:w="851" w:type="dxa"/>
            <w:tcBorders>
              <w:bottom w:val="single" w:sz="18" w:space="0" w:color="auto"/>
            </w:tcBorders>
            <w:shd w:val="clear" w:color="auto" w:fill="auto"/>
            <w:noWrap/>
            <w:vAlign w:val="bottom"/>
            <w:hideMark/>
          </w:tcPr>
          <w:p w14:paraId="1A1F39C1" w14:textId="77777777" w:rsidR="00C94EE7" w:rsidRPr="00777530" w:rsidRDefault="00C94EE7" w:rsidP="00777530">
            <w:pPr>
              <w:spacing w:before="20" w:after="20" w:line="240" w:lineRule="auto"/>
              <w:rPr>
                <w:rFonts w:ascii="Times New Roman" w:eastAsia="Times New Roman" w:hAnsi="Times New Roman" w:cs="Times New Roman"/>
                <w:b/>
                <w:color w:val="000000"/>
                <w:sz w:val="18"/>
                <w:szCs w:val="18"/>
                <w:lang w:eastAsia="tr-TR"/>
              </w:rPr>
            </w:pPr>
            <w:r w:rsidRPr="00777530">
              <w:rPr>
                <w:rFonts w:ascii="Times New Roman" w:eastAsia="Times New Roman" w:hAnsi="Times New Roman" w:cs="Times New Roman"/>
                <w:b/>
                <w:color w:val="000000"/>
                <w:sz w:val="18"/>
                <w:szCs w:val="18"/>
                <w:lang w:eastAsia="tr-TR"/>
              </w:rPr>
              <w:t>Ayakkabı</w:t>
            </w:r>
          </w:p>
        </w:tc>
      </w:tr>
      <w:tr w:rsidR="00C94EE7" w:rsidRPr="00777530" w14:paraId="30EC2434" w14:textId="77777777" w:rsidTr="00575E0A">
        <w:trPr>
          <w:trHeight w:val="82"/>
          <w:jc w:val="center"/>
        </w:trPr>
        <w:tc>
          <w:tcPr>
            <w:tcW w:w="988" w:type="dxa"/>
            <w:vMerge w:val="restart"/>
            <w:tcBorders>
              <w:top w:val="single" w:sz="18" w:space="0" w:color="auto"/>
            </w:tcBorders>
          </w:tcPr>
          <w:p w14:paraId="40EA4EB2" w14:textId="440CA85B" w:rsidR="00C94EE7" w:rsidRPr="00777530" w:rsidRDefault="00C94EE7"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Eskime türleri</w:t>
            </w:r>
          </w:p>
        </w:tc>
        <w:tc>
          <w:tcPr>
            <w:tcW w:w="1842" w:type="dxa"/>
            <w:tcBorders>
              <w:top w:val="single" w:sz="18" w:space="0" w:color="auto"/>
            </w:tcBorders>
            <w:shd w:val="clear" w:color="auto" w:fill="auto"/>
            <w:hideMark/>
          </w:tcPr>
          <w:p w14:paraId="7B5D5900" w14:textId="50424392" w:rsidR="00C94EE7" w:rsidRPr="00777530" w:rsidRDefault="00C94EE7"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Tam teknik eskime</w:t>
            </w:r>
            <w:r w:rsidR="00781A7A" w:rsidRPr="00777530">
              <w:rPr>
                <w:rFonts w:ascii="Times New Roman" w:eastAsia="Times New Roman" w:hAnsi="Times New Roman" w:cs="Times New Roman"/>
                <w:color w:val="000000"/>
                <w:sz w:val="18"/>
                <w:szCs w:val="18"/>
                <w:lang w:eastAsia="tr-TR"/>
              </w:rPr>
              <w:t xml:space="preserve"> </w:t>
            </w:r>
          </w:p>
        </w:tc>
        <w:tc>
          <w:tcPr>
            <w:tcW w:w="1418" w:type="dxa"/>
            <w:tcBorders>
              <w:top w:val="single" w:sz="18" w:space="0" w:color="auto"/>
            </w:tcBorders>
          </w:tcPr>
          <w:p w14:paraId="472C3CA0" w14:textId="77777777" w:rsidR="00C94EE7" w:rsidRPr="00777530" w:rsidRDefault="00C94EE7" w:rsidP="00777530">
            <w:pPr>
              <w:spacing w:before="20" w:after="20" w:line="240" w:lineRule="auto"/>
              <w:rPr>
                <w:rFonts w:ascii="Times New Roman" w:eastAsia="Times New Roman" w:hAnsi="Times New Roman" w:cs="Times New Roman"/>
                <w:b/>
                <w:bCs/>
                <w:color w:val="000000"/>
                <w:sz w:val="18"/>
                <w:szCs w:val="18"/>
                <w:lang w:eastAsia="tr-TR"/>
              </w:rPr>
            </w:pPr>
            <w:proofErr w:type="spellStart"/>
            <w:r w:rsidRPr="00777530">
              <w:rPr>
                <w:rFonts w:ascii="Times New Roman" w:eastAsia="Times New Roman" w:hAnsi="Times New Roman" w:cs="Times New Roman"/>
                <w:color w:val="000000"/>
                <w:sz w:val="18"/>
                <w:szCs w:val="18"/>
                <w:lang w:eastAsia="tr-TR"/>
              </w:rPr>
              <w:t>Spearman</w:t>
            </w:r>
            <w:proofErr w:type="spellEnd"/>
            <w:r w:rsidRPr="00777530">
              <w:rPr>
                <w:rFonts w:ascii="Times New Roman" w:eastAsia="Times New Roman" w:hAnsi="Times New Roman" w:cs="Times New Roman"/>
                <w:color w:val="000000"/>
                <w:sz w:val="18"/>
                <w:szCs w:val="18"/>
                <w:lang w:eastAsia="tr-TR"/>
              </w:rPr>
              <w:t xml:space="preserve"> </w:t>
            </w:r>
            <w:proofErr w:type="spellStart"/>
            <w:r w:rsidRPr="00777530">
              <w:rPr>
                <w:rFonts w:ascii="Times New Roman" w:eastAsia="Times New Roman" w:hAnsi="Times New Roman" w:cs="Times New Roman"/>
                <w:color w:val="000000"/>
                <w:sz w:val="18"/>
                <w:szCs w:val="18"/>
                <w:lang w:eastAsia="tr-TR"/>
              </w:rPr>
              <w:t>Rho</w:t>
            </w:r>
            <w:proofErr w:type="spellEnd"/>
          </w:p>
        </w:tc>
        <w:tc>
          <w:tcPr>
            <w:tcW w:w="709" w:type="dxa"/>
            <w:tcBorders>
              <w:top w:val="single" w:sz="18" w:space="0" w:color="auto"/>
            </w:tcBorders>
            <w:shd w:val="clear" w:color="auto" w:fill="auto"/>
            <w:noWrap/>
            <w:vAlign w:val="center"/>
            <w:hideMark/>
          </w:tcPr>
          <w:p w14:paraId="071EA80F" w14:textId="77777777" w:rsidR="00C94EE7" w:rsidRPr="00777530" w:rsidRDefault="00C94EE7"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,396**</w:t>
            </w:r>
          </w:p>
        </w:tc>
        <w:tc>
          <w:tcPr>
            <w:tcW w:w="708" w:type="dxa"/>
            <w:tcBorders>
              <w:top w:val="single" w:sz="18" w:space="0" w:color="auto"/>
            </w:tcBorders>
            <w:shd w:val="clear" w:color="auto" w:fill="auto"/>
            <w:noWrap/>
            <w:vAlign w:val="center"/>
            <w:hideMark/>
          </w:tcPr>
          <w:p w14:paraId="3E220A70" w14:textId="77777777" w:rsidR="00C94EE7" w:rsidRPr="00777530" w:rsidRDefault="00C94EE7"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,484**</w:t>
            </w:r>
          </w:p>
        </w:tc>
        <w:tc>
          <w:tcPr>
            <w:tcW w:w="709" w:type="dxa"/>
            <w:tcBorders>
              <w:top w:val="single" w:sz="18" w:space="0" w:color="auto"/>
            </w:tcBorders>
            <w:shd w:val="clear" w:color="auto" w:fill="auto"/>
            <w:noWrap/>
            <w:vAlign w:val="center"/>
            <w:hideMark/>
          </w:tcPr>
          <w:p w14:paraId="3AF72D00" w14:textId="77777777" w:rsidR="00C94EE7" w:rsidRPr="00777530" w:rsidRDefault="00C94EE7"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,506**</w:t>
            </w:r>
          </w:p>
        </w:tc>
        <w:tc>
          <w:tcPr>
            <w:tcW w:w="851" w:type="dxa"/>
            <w:tcBorders>
              <w:top w:val="single" w:sz="18" w:space="0" w:color="auto"/>
            </w:tcBorders>
            <w:shd w:val="clear" w:color="auto" w:fill="auto"/>
            <w:noWrap/>
            <w:vAlign w:val="center"/>
            <w:hideMark/>
          </w:tcPr>
          <w:p w14:paraId="37862953" w14:textId="77777777" w:rsidR="00C94EE7" w:rsidRPr="00777530" w:rsidRDefault="00C94EE7"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,499**</w:t>
            </w:r>
          </w:p>
        </w:tc>
      </w:tr>
      <w:tr w:rsidR="00C94EE7" w:rsidRPr="00777530" w14:paraId="26ADA243" w14:textId="77777777" w:rsidTr="00575E0A">
        <w:trPr>
          <w:trHeight w:val="20"/>
          <w:jc w:val="center"/>
        </w:trPr>
        <w:tc>
          <w:tcPr>
            <w:tcW w:w="988" w:type="dxa"/>
            <w:vMerge/>
          </w:tcPr>
          <w:p w14:paraId="6E35AA91" w14:textId="77777777" w:rsidR="00C94EE7" w:rsidRPr="00777530" w:rsidRDefault="00C94EE7" w:rsidP="00777530">
            <w:pPr>
              <w:spacing w:before="20" w:after="20" w:line="240" w:lineRule="auto"/>
              <w:rPr>
                <w:rFonts w:ascii="Times New Roman" w:eastAsia="Times New Roman" w:hAnsi="Times New Roman" w:cs="Times New Roman"/>
                <w:color w:val="000000"/>
                <w:sz w:val="18"/>
                <w:szCs w:val="18"/>
                <w:lang w:eastAsia="tr-TR"/>
              </w:rPr>
            </w:pPr>
          </w:p>
        </w:tc>
        <w:tc>
          <w:tcPr>
            <w:tcW w:w="1842" w:type="dxa"/>
            <w:shd w:val="clear" w:color="auto" w:fill="auto"/>
            <w:vAlign w:val="center"/>
            <w:hideMark/>
          </w:tcPr>
          <w:p w14:paraId="1BDD680D" w14:textId="6D28E67F" w:rsidR="00C94EE7" w:rsidRPr="00777530" w:rsidRDefault="00C94EE7"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 xml:space="preserve">İlk teknik eskime </w:t>
            </w:r>
          </w:p>
        </w:tc>
        <w:tc>
          <w:tcPr>
            <w:tcW w:w="1418" w:type="dxa"/>
          </w:tcPr>
          <w:p w14:paraId="17ED7971" w14:textId="77777777" w:rsidR="00C94EE7" w:rsidRPr="00777530" w:rsidRDefault="00C94EE7" w:rsidP="00777530">
            <w:pPr>
              <w:spacing w:before="20" w:after="20" w:line="240" w:lineRule="auto"/>
              <w:rPr>
                <w:rFonts w:ascii="Times New Roman" w:eastAsia="Times New Roman" w:hAnsi="Times New Roman" w:cs="Times New Roman"/>
                <w:b/>
                <w:bCs/>
                <w:color w:val="000000"/>
                <w:sz w:val="18"/>
                <w:szCs w:val="18"/>
                <w:lang w:eastAsia="tr-TR"/>
              </w:rPr>
            </w:pPr>
            <w:proofErr w:type="spellStart"/>
            <w:r w:rsidRPr="00777530">
              <w:rPr>
                <w:rFonts w:ascii="Times New Roman" w:eastAsia="Times New Roman" w:hAnsi="Times New Roman" w:cs="Times New Roman"/>
                <w:color w:val="000000"/>
                <w:sz w:val="18"/>
                <w:szCs w:val="18"/>
                <w:lang w:eastAsia="tr-TR"/>
              </w:rPr>
              <w:t>Spearman</w:t>
            </w:r>
            <w:proofErr w:type="spellEnd"/>
            <w:r w:rsidRPr="00777530">
              <w:rPr>
                <w:rFonts w:ascii="Times New Roman" w:eastAsia="Times New Roman" w:hAnsi="Times New Roman" w:cs="Times New Roman"/>
                <w:color w:val="000000"/>
                <w:sz w:val="18"/>
                <w:szCs w:val="18"/>
                <w:lang w:eastAsia="tr-TR"/>
              </w:rPr>
              <w:t xml:space="preserve"> </w:t>
            </w:r>
            <w:proofErr w:type="spellStart"/>
            <w:r w:rsidRPr="00777530">
              <w:rPr>
                <w:rFonts w:ascii="Times New Roman" w:eastAsia="Times New Roman" w:hAnsi="Times New Roman" w:cs="Times New Roman"/>
                <w:color w:val="000000"/>
                <w:sz w:val="18"/>
                <w:szCs w:val="18"/>
                <w:lang w:eastAsia="tr-TR"/>
              </w:rPr>
              <w:t>Rho</w:t>
            </w:r>
            <w:proofErr w:type="spellEnd"/>
          </w:p>
        </w:tc>
        <w:tc>
          <w:tcPr>
            <w:tcW w:w="709" w:type="dxa"/>
            <w:shd w:val="clear" w:color="auto" w:fill="auto"/>
            <w:noWrap/>
            <w:vAlign w:val="center"/>
            <w:hideMark/>
          </w:tcPr>
          <w:p w14:paraId="0C5898CE" w14:textId="77777777" w:rsidR="00C94EE7" w:rsidRPr="00777530" w:rsidRDefault="00C94EE7"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,422**</w:t>
            </w:r>
          </w:p>
        </w:tc>
        <w:tc>
          <w:tcPr>
            <w:tcW w:w="708" w:type="dxa"/>
            <w:shd w:val="clear" w:color="auto" w:fill="auto"/>
            <w:noWrap/>
            <w:vAlign w:val="center"/>
            <w:hideMark/>
          </w:tcPr>
          <w:p w14:paraId="3DEAC584" w14:textId="77777777" w:rsidR="00C94EE7" w:rsidRPr="00777530" w:rsidRDefault="00C94EE7"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,452**</w:t>
            </w:r>
          </w:p>
        </w:tc>
        <w:tc>
          <w:tcPr>
            <w:tcW w:w="709" w:type="dxa"/>
            <w:shd w:val="clear" w:color="auto" w:fill="auto"/>
            <w:noWrap/>
            <w:vAlign w:val="center"/>
            <w:hideMark/>
          </w:tcPr>
          <w:p w14:paraId="72A83902" w14:textId="77777777" w:rsidR="00C94EE7" w:rsidRPr="00777530" w:rsidRDefault="00C94EE7"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,404**</w:t>
            </w:r>
          </w:p>
        </w:tc>
        <w:tc>
          <w:tcPr>
            <w:tcW w:w="851" w:type="dxa"/>
            <w:shd w:val="clear" w:color="auto" w:fill="auto"/>
            <w:noWrap/>
            <w:vAlign w:val="center"/>
            <w:hideMark/>
          </w:tcPr>
          <w:p w14:paraId="3A9FFCAF" w14:textId="77777777" w:rsidR="00C94EE7" w:rsidRPr="00777530" w:rsidRDefault="00C94EE7"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,402**</w:t>
            </w:r>
          </w:p>
        </w:tc>
      </w:tr>
      <w:tr w:rsidR="00C94EE7" w:rsidRPr="00777530" w14:paraId="67C7D54F" w14:textId="77777777" w:rsidTr="00575E0A">
        <w:trPr>
          <w:trHeight w:val="20"/>
          <w:jc w:val="center"/>
        </w:trPr>
        <w:tc>
          <w:tcPr>
            <w:tcW w:w="988" w:type="dxa"/>
            <w:vMerge/>
          </w:tcPr>
          <w:p w14:paraId="6E36B243" w14:textId="77777777" w:rsidR="00C94EE7" w:rsidRPr="00777530" w:rsidRDefault="00C94EE7" w:rsidP="00777530">
            <w:pPr>
              <w:spacing w:before="20" w:after="20" w:line="240" w:lineRule="auto"/>
              <w:rPr>
                <w:rFonts w:ascii="Times New Roman" w:eastAsia="Times New Roman" w:hAnsi="Times New Roman" w:cs="Times New Roman"/>
                <w:color w:val="000000"/>
                <w:sz w:val="18"/>
                <w:szCs w:val="18"/>
                <w:lang w:eastAsia="tr-TR"/>
              </w:rPr>
            </w:pPr>
          </w:p>
        </w:tc>
        <w:tc>
          <w:tcPr>
            <w:tcW w:w="1842" w:type="dxa"/>
            <w:shd w:val="clear" w:color="auto" w:fill="auto"/>
            <w:vAlign w:val="center"/>
            <w:hideMark/>
          </w:tcPr>
          <w:p w14:paraId="4361B0F2" w14:textId="3672E964" w:rsidR="00C94EE7" w:rsidRPr="00777530" w:rsidRDefault="00C94EE7"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 xml:space="preserve">Piyasada eskime </w:t>
            </w:r>
          </w:p>
        </w:tc>
        <w:tc>
          <w:tcPr>
            <w:tcW w:w="1418" w:type="dxa"/>
          </w:tcPr>
          <w:p w14:paraId="15CE1074" w14:textId="77777777" w:rsidR="00C94EE7" w:rsidRPr="00777530" w:rsidRDefault="00C94EE7" w:rsidP="00777530">
            <w:pPr>
              <w:spacing w:before="20" w:after="20" w:line="240" w:lineRule="auto"/>
              <w:rPr>
                <w:rFonts w:ascii="Times New Roman" w:eastAsia="Times New Roman" w:hAnsi="Times New Roman" w:cs="Times New Roman"/>
                <w:color w:val="000000"/>
                <w:sz w:val="18"/>
                <w:szCs w:val="18"/>
                <w:lang w:eastAsia="tr-TR"/>
              </w:rPr>
            </w:pPr>
            <w:proofErr w:type="spellStart"/>
            <w:r w:rsidRPr="00777530">
              <w:rPr>
                <w:rFonts w:ascii="Times New Roman" w:eastAsia="Times New Roman" w:hAnsi="Times New Roman" w:cs="Times New Roman"/>
                <w:color w:val="000000"/>
                <w:sz w:val="18"/>
                <w:szCs w:val="18"/>
                <w:lang w:eastAsia="tr-TR"/>
              </w:rPr>
              <w:t>Spearman</w:t>
            </w:r>
            <w:proofErr w:type="spellEnd"/>
            <w:r w:rsidRPr="00777530">
              <w:rPr>
                <w:rFonts w:ascii="Times New Roman" w:eastAsia="Times New Roman" w:hAnsi="Times New Roman" w:cs="Times New Roman"/>
                <w:color w:val="000000"/>
                <w:sz w:val="18"/>
                <w:szCs w:val="18"/>
                <w:lang w:eastAsia="tr-TR"/>
              </w:rPr>
              <w:t xml:space="preserve"> </w:t>
            </w:r>
            <w:proofErr w:type="spellStart"/>
            <w:r w:rsidRPr="00777530">
              <w:rPr>
                <w:rFonts w:ascii="Times New Roman" w:eastAsia="Times New Roman" w:hAnsi="Times New Roman" w:cs="Times New Roman"/>
                <w:color w:val="000000"/>
                <w:sz w:val="18"/>
                <w:szCs w:val="18"/>
                <w:lang w:eastAsia="tr-TR"/>
              </w:rPr>
              <w:t>Rho</w:t>
            </w:r>
            <w:proofErr w:type="spellEnd"/>
          </w:p>
        </w:tc>
        <w:tc>
          <w:tcPr>
            <w:tcW w:w="709" w:type="dxa"/>
            <w:shd w:val="clear" w:color="auto" w:fill="auto"/>
            <w:noWrap/>
            <w:vAlign w:val="center"/>
            <w:hideMark/>
          </w:tcPr>
          <w:p w14:paraId="1D59F222" w14:textId="77777777" w:rsidR="00C94EE7" w:rsidRPr="00777530" w:rsidRDefault="00C94EE7"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,074</w:t>
            </w:r>
          </w:p>
        </w:tc>
        <w:tc>
          <w:tcPr>
            <w:tcW w:w="708" w:type="dxa"/>
            <w:shd w:val="clear" w:color="auto" w:fill="auto"/>
            <w:noWrap/>
            <w:vAlign w:val="center"/>
            <w:hideMark/>
          </w:tcPr>
          <w:p w14:paraId="1EAABA7A" w14:textId="77777777" w:rsidR="00C94EE7" w:rsidRPr="00777530" w:rsidRDefault="00C94EE7"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,102</w:t>
            </w:r>
          </w:p>
        </w:tc>
        <w:tc>
          <w:tcPr>
            <w:tcW w:w="709" w:type="dxa"/>
            <w:shd w:val="clear" w:color="auto" w:fill="auto"/>
            <w:noWrap/>
            <w:vAlign w:val="center"/>
            <w:hideMark/>
          </w:tcPr>
          <w:p w14:paraId="16C08FAC" w14:textId="77777777" w:rsidR="00C94EE7" w:rsidRPr="00777530" w:rsidRDefault="00C94EE7"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,277**</w:t>
            </w:r>
          </w:p>
        </w:tc>
        <w:tc>
          <w:tcPr>
            <w:tcW w:w="851" w:type="dxa"/>
            <w:shd w:val="clear" w:color="auto" w:fill="auto"/>
            <w:noWrap/>
            <w:vAlign w:val="center"/>
            <w:hideMark/>
          </w:tcPr>
          <w:p w14:paraId="7454798C" w14:textId="77777777" w:rsidR="00C94EE7" w:rsidRPr="00777530" w:rsidRDefault="00C94EE7"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,273**</w:t>
            </w:r>
          </w:p>
        </w:tc>
      </w:tr>
      <w:tr w:rsidR="00C94EE7" w:rsidRPr="00777530" w14:paraId="7EE40877" w14:textId="77777777" w:rsidTr="00575E0A">
        <w:trPr>
          <w:trHeight w:val="20"/>
          <w:jc w:val="center"/>
        </w:trPr>
        <w:tc>
          <w:tcPr>
            <w:tcW w:w="988" w:type="dxa"/>
            <w:vMerge/>
          </w:tcPr>
          <w:p w14:paraId="784F35CD" w14:textId="77777777" w:rsidR="00C94EE7" w:rsidRPr="00777530" w:rsidRDefault="00C94EE7" w:rsidP="00777530">
            <w:pPr>
              <w:spacing w:before="20" w:after="20" w:line="240" w:lineRule="auto"/>
              <w:rPr>
                <w:rFonts w:ascii="Times New Roman" w:eastAsia="Times New Roman" w:hAnsi="Times New Roman" w:cs="Times New Roman"/>
                <w:color w:val="000000"/>
                <w:sz w:val="18"/>
                <w:szCs w:val="18"/>
                <w:lang w:eastAsia="tr-TR"/>
              </w:rPr>
            </w:pPr>
          </w:p>
        </w:tc>
        <w:tc>
          <w:tcPr>
            <w:tcW w:w="1842" w:type="dxa"/>
            <w:shd w:val="clear" w:color="auto" w:fill="auto"/>
            <w:vAlign w:val="center"/>
            <w:hideMark/>
          </w:tcPr>
          <w:p w14:paraId="11CFEE37" w14:textId="37AEBC4E" w:rsidR="00C94EE7" w:rsidRPr="00777530" w:rsidRDefault="00C94EE7"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Toplum</w:t>
            </w:r>
            <w:r w:rsidR="007D7A2D" w:rsidRPr="00777530">
              <w:rPr>
                <w:rFonts w:ascii="Times New Roman" w:eastAsia="Times New Roman" w:hAnsi="Times New Roman" w:cs="Times New Roman"/>
                <w:color w:val="000000"/>
                <w:sz w:val="18"/>
                <w:szCs w:val="18"/>
                <w:lang w:eastAsia="tr-TR"/>
              </w:rPr>
              <w:t xml:space="preserve"> gözünde</w:t>
            </w:r>
            <w:r w:rsidRPr="00777530">
              <w:rPr>
                <w:rFonts w:ascii="Times New Roman" w:eastAsia="Times New Roman" w:hAnsi="Times New Roman" w:cs="Times New Roman"/>
                <w:color w:val="000000"/>
                <w:sz w:val="18"/>
                <w:szCs w:val="18"/>
                <w:lang w:eastAsia="tr-TR"/>
              </w:rPr>
              <w:t xml:space="preserve"> eskime </w:t>
            </w:r>
          </w:p>
        </w:tc>
        <w:tc>
          <w:tcPr>
            <w:tcW w:w="1418" w:type="dxa"/>
          </w:tcPr>
          <w:p w14:paraId="70F26774" w14:textId="77777777" w:rsidR="00C94EE7" w:rsidRPr="00777530" w:rsidRDefault="00C94EE7" w:rsidP="00777530">
            <w:pPr>
              <w:spacing w:before="20" w:after="20" w:line="240" w:lineRule="auto"/>
              <w:rPr>
                <w:rFonts w:ascii="Times New Roman" w:eastAsia="Times New Roman" w:hAnsi="Times New Roman" w:cs="Times New Roman"/>
                <w:color w:val="000000"/>
                <w:sz w:val="18"/>
                <w:szCs w:val="18"/>
                <w:lang w:eastAsia="tr-TR"/>
              </w:rPr>
            </w:pPr>
            <w:proofErr w:type="spellStart"/>
            <w:r w:rsidRPr="00777530">
              <w:rPr>
                <w:rFonts w:ascii="Times New Roman" w:eastAsia="Times New Roman" w:hAnsi="Times New Roman" w:cs="Times New Roman"/>
                <w:color w:val="000000"/>
                <w:sz w:val="18"/>
                <w:szCs w:val="18"/>
                <w:lang w:eastAsia="tr-TR"/>
              </w:rPr>
              <w:t>Spearman</w:t>
            </w:r>
            <w:proofErr w:type="spellEnd"/>
            <w:r w:rsidRPr="00777530">
              <w:rPr>
                <w:rFonts w:ascii="Times New Roman" w:eastAsia="Times New Roman" w:hAnsi="Times New Roman" w:cs="Times New Roman"/>
                <w:color w:val="000000"/>
                <w:sz w:val="18"/>
                <w:szCs w:val="18"/>
                <w:lang w:eastAsia="tr-TR"/>
              </w:rPr>
              <w:t xml:space="preserve"> </w:t>
            </w:r>
            <w:proofErr w:type="spellStart"/>
            <w:r w:rsidRPr="00777530">
              <w:rPr>
                <w:rFonts w:ascii="Times New Roman" w:eastAsia="Times New Roman" w:hAnsi="Times New Roman" w:cs="Times New Roman"/>
                <w:color w:val="000000"/>
                <w:sz w:val="18"/>
                <w:szCs w:val="18"/>
                <w:lang w:eastAsia="tr-TR"/>
              </w:rPr>
              <w:t>Rho</w:t>
            </w:r>
            <w:proofErr w:type="spellEnd"/>
          </w:p>
        </w:tc>
        <w:tc>
          <w:tcPr>
            <w:tcW w:w="709" w:type="dxa"/>
            <w:shd w:val="clear" w:color="auto" w:fill="auto"/>
            <w:noWrap/>
            <w:vAlign w:val="center"/>
            <w:hideMark/>
          </w:tcPr>
          <w:p w14:paraId="1E77C52E" w14:textId="77777777" w:rsidR="00C94EE7" w:rsidRPr="00777530" w:rsidRDefault="00C94EE7"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,080</w:t>
            </w:r>
          </w:p>
        </w:tc>
        <w:tc>
          <w:tcPr>
            <w:tcW w:w="708" w:type="dxa"/>
            <w:shd w:val="clear" w:color="auto" w:fill="auto"/>
            <w:noWrap/>
            <w:vAlign w:val="center"/>
            <w:hideMark/>
          </w:tcPr>
          <w:p w14:paraId="73D428E2" w14:textId="77777777" w:rsidR="00C94EE7" w:rsidRPr="00777530" w:rsidRDefault="00C94EE7"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,360**</w:t>
            </w:r>
          </w:p>
        </w:tc>
        <w:tc>
          <w:tcPr>
            <w:tcW w:w="709" w:type="dxa"/>
            <w:shd w:val="clear" w:color="auto" w:fill="auto"/>
            <w:noWrap/>
            <w:vAlign w:val="center"/>
            <w:hideMark/>
          </w:tcPr>
          <w:p w14:paraId="2D3168A1" w14:textId="77777777" w:rsidR="00C94EE7" w:rsidRPr="00777530" w:rsidRDefault="00C94EE7"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,327**</w:t>
            </w:r>
          </w:p>
        </w:tc>
        <w:tc>
          <w:tcPr>
            <w:tcW w:w="851" w:type="dxa"/>
            <w:shd w:val="clear" w:color="auto" w:fill="auto"/>
            <w:noWrap/>
            <w:vAlign w:val="center"/>
            <w:hideMark/>
          </w:tcPr>
          <w:p w14:paraId="5B87AC26" w14:textId="77777777" w:rsidR="00C94EE7" w:rsidRPr="00777530" w:rsidRDefault="00C94EE7"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,391**</w:t>
            </w:r>
          </w:p>
        </w:tc>
      </w:tr>
      <w:tr w:rsidR="00140478" w:rsidRPr="00777530" w14:paraId="3B0D2AB6" w14:textId="77777777" w:rsidTr="00575E0A">
        <w:trPr>
          <w:trHeight w:val="20"/>
          <w:jc w:val="center"/>
        </w:trPr>
        <w:tc>
          <w:tcPr>
            <w:tcW w:w="988" w:type="dxa"/>
            <w:vMerge w:val="restart"/>
          </w:tcPr>
          <w:p w14:paraId="34639719"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 xml:space="preserve">Bireysel faktörler </w:t>
            </w:r>
          </w:p>
        </w:tc>
        <w:tc>
          <w:tcPr>
            <w:tcW w:w="1842" w:type="dxa"/>
            <w:shd w:val="clear" w:color="auto" w:fill="auto"/>
            <w:vAlign w:val="center"/>
            <w:hideMark/>
          </w:tcPr>
          <w:p w14:paraId="6BA8708C"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Tutumluluk</w:t>
            </w:r>
          </w:p>
        </w:tc>
        <w:tc>
          <w:tcPr>
            <w:tcW w:w="1418" w:type="dxa"/>
          </w:tcPr>
          <w:p w14:paraId="37F29C3A" w14:textId="77777777" w:rsidR="00140478" w:rsidRPr="00777530" w:rsidRDefault="00140478" w:rsidP="00777530">
            <w:pPr>
              <w:spacing w:before="20" w:after="20" w:line="240" w:lineRule="auto"/>
              <w:rPr>
                <w:rFonts w:ascii="Times New Roman" w:eastAsia="Times New Roman" w:hAnsi="Times New Roman" w:cs="Times New Roman"/>
                <w:b/>
                <w:bCs/>
                <w:color w:val="000000"/>
                <w:sz w:val="18"/>
                <w:szCs w:val="18"/>
                <w:lang w:eastAsia="tr-TR"/>
              </w:rPr>
            </w:pPr>
            <w:proofErr w:type="spellStart"/>
            <w:r w:rsidRPr="00777530">
              <w:rPr>
                <w:rFonts w:ascii="Times New Roman" w:eastAsia="Times New Roman" w:hAnsi="Times New Roman" w:cs="Times New Roman"/>
                <w:color w:val="000000"/>
                <w:sz w:val="18"/>
                <w:szCs w:val="18"/>
                <w:lang w:eastAsia="tr-TR"/>
              </w:rPr>
              <w:t>Spearman</w:t>
            </w:r>
            <w:proofErr w:type="spellEnd"/>
            <w:r w:rsidRPr="00777530">
              <w:rPr>
                <w:rFonts w:ascii="Times New Roman" w:eastAsia="Times New Roman" w:hAnsi="Times New Roman" w:cs="Times New Roman"/>
                <w:color w:val="000000"/>
                <w:sz w:val="18"/>
                <w:szCs w:val="18"/>
                <w:lang w:eastAsia="tr-TR"/>
              </w:rPr>
              <w:t xml:space="preserve"> </w:t>
            </w:r>
            <w:proofErr w:type="spellStart"/>
            <w:r w:rsidRPr="00777530">
              <w:rPr>
                <w:rFonts w:ascii="Times New Roman" w:eastAsia="Times New Roman" w:hAnsi="Times New Roman" w:cs="Times New Roman"/>
                <w:color w:val="000000"/>
                <w:sz w:val="18"/>
                <w:szCs w:val="18"/>
                <w:lang w:eastAsia="tr-TR"/>
              </w:rPr>
              <w:t>Rho</w:t>
            </w:r>
            <w:proofErr w:type="spellEnd"/>
          </w:p>
        </w:tc>
        <w:tc>
          <w:tcPr>
            <w:tcW w:w="709" w:type="dxa"/>
            <w:shd w:val="clear" w:color="auto" w:fill="auto"/>
            <w:noWrap/>
            <w:vAlign w:val="center"/>
            <w:hideMark/>
          </w:tcPr>
          <w:p w14:paraId="7160302A" w14:textId="77777777" w:rsidR="00140478" w:rsidRPr="00777530" w:rsidRDefault="00140478"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,211**</w:t>
            </w:r>
          </w:p>
        </w:tc>
        <w:tc>
          <w:tcPr>
            <w:tcW w:w="708" w:type="dxa"/>
            <w:shd w:val="clear" w:color="auto" w:fill="auto"/>
            <w:noWrap/>
            <w:vAlign w:val="center"/>
            <w:hideMark/>
          </w:tcPr>
          <w:p w14:paraId="1224A5F5" w14:textId="77777777" w:rsidR="00140478" w:rsidRPr="00777530" w:rsidRDefault="00140478"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,185**</w:t>
            </w:r>
          </w:p>
        </w:tc>
        <w:tc>
          <w:tcPr>
            <w:tcW w:w="709" w:type="dxa"/>
            <w:shd w:val="clear" w:color="auto" w:fill="auto"/>
            <w:noWrap/>
            <w:vAlign w:val="center"/>
            <w:hideMark/>
          </w:tcPr>
          <w:p w14:paraId="22FF74A8" w14:textId="77777777" w:rsidR="00140478" w:rsidRPr="00777530" w:rsidRDefault="00140478"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,218**</w:t>
            </w:r>
          </w:p>
        </w:tc>
        <w:tc>
          <w:tcPr>
            <w:tcW w:w="851" w:type="dxa"/>
            <w:shd w:val="clear" w:color="auto" w:fill="auto"/>
            <w:noWrap/>
            <w:vAlign w:val="center"/>
            <w:hideMark/>
          </w:tcPr>
          <w:p w14:paraId="3D2B23E7" w14:textId="77777777" w:rsidR="00140478" w:rsidRPr="00777530" w:rsidRDefault="00140478"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,275**</w:t>
            </w:r>
          </w:p>
        </w:tc>
      </w:tr>
      <w:tr w:rsidR="00140478" w:rsidRPr="00777530" w14:paraId="3F8A695F" w14:textId="77777777" w:rsidTr="00575E0A">
        <w:trPr>
          <w:trHeight w:val="20"/>
          <w:jc w:val="center"/>
        </w:trPr>
        <w:tc>
          <w:tcPr>
            <w:tcW w:w="988" w:type="dxa"/>
            <w:vMerge/>
          </w:tcPr>
          <w:p w14:paraId="032C6123"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p>
        </w:tc>
        <w:tc>
          <w:tcPr>
            <w:tcW w:w="1842" w:type="dxa"/>
            <w:shd w:val="clear" w:color="auto" w:fill="auto"/>
            <w:vAlign w:val="center"/>
            <w:hideMark/>
          </w:tcPr>
          <w:p w14:paraId="58972719" w14:textId="23A29F68" w:rsidR="00140478" w:rsidRPr="00777530" w:rsidRDefault="00CB379E" w:rsidP="00777530">
            <w:pPr>
              <w:spacing w:before="20" w:after="2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Ç</w:t>
            </w:r>
            <w:r w:rsidR="00140478" w:rsidRPr="00777530">
              <w:rPr>
                <w:rFonts w:ascii="Times New Roman" w:eastAsia="Times New Roman" w:hAnsi="Times New Roman" w:cs="Times New Roman"/>
                <w:color w:val="000000"/>
                <w:sz w:val="18"/>
                <w:szCs w:val="18"/>
                <w:lang w:eastAsia="tr-TR"/>
              </w:rPr>
              <w:t xml:space="preserve">evreci norm </w:t>
            </w:r>
          </w:p>
        </w:tc>
        <w:tc>
          <w:tcPr>
            <w:tcW w:w="1418" w:type="dxa"/>
          </w:tcPr>
          <w:p w14:paraId="39C3CA71"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proofErr w:type="spellStart"/>
            <w:r w:rsidRPr="00777530">
              <w:rPr>
                <w:rFonts w:ascii="Times New Roman" w:eastAsia="Times New Roman" w:hAnsi="Times New Roman" w:cs="Times New Roman"/>
                <w:color w:val="000000"/>
                <w:sz w:val="18"/>
                <w:szCs w:val="18"/>
                <w:lang w:eastAsia="tr-TR"/>
              </w:rPr>
              <w:t>Spearman</w:t>
            </w:r>
            <w:proofErr w:type="spellEnd"/>
            <w:r w:rsidRPr="00777530">
              <w:rPr>
                <w:rFonts w:ascii="Times New Roman" w:eastAsia="Times New Roman" w:hAnsi="Times New Roman" w:cs="Times New Roman"/>
                <w:color w:val="000000"/>
                <w:sz w:val="18"/>
                <w:szCs w:val="18"/>
                <w:lang w:eastAsia="tr-TR"/>
              </w:rPr>
              <w:t xml:space="preserve"> </w:t>
            </w:r>
            <w:proofErr w:type="spellStart"/>
            <w:r w:rsidRPr="00777530">
              <w:rPr>
                <w:rFonts w:ascii="Times New Roman" w:eastAsia="Times New Roman" w:hAnsi="Times New Roman" w:cs="Times New Roman"/>
                <w:color w:val="000000"/>
                <w:sz w:val="18"/>
                <w:szCs w:val="18"/>
                <w:lang w:eastAsia="tr-TR"/>
              </w:rPr>
              <w:t>Rho</w:t>
            </w:r>
            <w:proofErr w:type="spellEnd"/>
          </w:p>
        </w:tc>
        <w:tc>
          <w:tcPr>
            <w:tcW w:w="709" w:type="dxa"/>
            <w:shd w:val="clear" w:color="auto" w:fill="auto"/>
            <w:noWrap/>
            <w:vAlign w:val="center"/>
            <w:hideMark/>
          </w:tcPr>
          <w:p w14:paraId="273A3229"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,085</w:t>
            </w:r>
          </w:p>
        </w:tc>
        <w:tc>
          <w:tcPr>
            <w:tcW w:w="708" w:type="dxa"/>
            <w:shd w:val="clear" w:color="auto" w:fill="auto"/>
            <w:noWrap/>
            <w:vAlign w:val="center"/>
            <w:hideMark/>
          </w:tcPr>
          <w:p w14:paraId="7EA311F4"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,091</w:t>
            </w:r>
          </w:p>
        </w:tc>
        <w:tc>
          <w:tcPr>
            <w:tcW w:w="709" w:type="dxa"/>
            <w:shd w:val="clear" w:color="auto" w:fill="auto"/>
            <w:noWrap/>
            <w:vAlign w:val="center"/>
            <w:hideMark/>
          </w:tcPr>
          <w:p w14:paraId="50F4AD48"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,112</w:t>
            </w:r>
          </w:p>
        </w:tc>
        <w:tc>
          <w:tcPr>
            <w:tcW w:w="851" w:type="dxa"/>
            <w:shd w:val="clear" w:color="auto" w:fill="auto"/>
            <w:noWrap/>
            <w:vAlign w:val="center"/>
            <w:hideMark/>
          </w:tcPr>
          <w:p w14:paraId="55A895DF"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w:t>
            </w:r>
            <w:r w:rsidRPr="00777530">
              <w:rPr>
                <w:rFonts w:ascii="Times New Roman" w:eastAsia="Times New Roman" w:hAnsi="Times New Roman" w:cs="Times New Roman"/>
                <w:b/>
                <w:bCs/>
                <w:color w:val="000000"/>
                <w:sz w:val="18"/>
                <w:szCs w:val="18"/>
                <w:lang w:eastAsia="tr-TR"/>
              </w:rPr>
              <w:t>122*</w:t>
            </w:r>
          </w:p>
        </w:tc>
      </w:tr>
      <w:tr w:rsidR="00140478" w:rsidRPr="00777530" w14:paraId="66BBFD51" w14:textId="77777777" w:rsidTr="00575E0A">
        <w:trPr>
          <w:trHeight w:val="20"/>
          <w:jc w:val="center"/>
        </w:trPr>
        <w:tc>
          <w:tcPr>
            <w:tcW w:w="988" w:type="dxa"/>
            <w:vMerge/>
          </w:tcPr>
          <w:p w14:paraId="3BF947CA"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p>
        </w:tc>
        <w:tc>
          <w:tcPr>
            <w:tcW w:w="1842" w:type="dxa"/>
            <w:shd w:val="clear" w:color="auto" w:fill="auto"/>
            <w:vAlign w:val="center"/>
            <w:hideMark/>
          </w:tcPr>
          <w:p w14:paraId="6543E7E6"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Yaş</w:t>
            </w:r>
          </w:p>
        </w:tc>
        <w:tc>
          <w:tcPr>
            <w:tcW w:w="1418" w:type="dxa"/>
          </w:tcPr>
          <w:p w14:paraId="79244263" w14:textId="77777777" w:rsidR="00140478" w:rsidRPr="00777530" w:rsidRDefault="00140478" w:rsidP="00777530">
            <w:pPr>
              <w:spacing w:before="20" w:after="20" w:line="240" w:lineRule="auto"/>
              <w:rPr>
                <w:rFonts w:ascii="Times New Roman" w:eastAsia="Times New Roman" w:hAnsi="Times New Roman" w:cs="Times New Roman"/>
                <w:b/>
                <w:bCs/>
                <w:color w:val="000000"/>
                <w:sz w:val="18"/>
                <w:szCs w:val="18"/>
                <w:lang w:eastAsia="tr-TR"/>
              </w:rPr>
            </w:pPr>
            <w:proofErr w:type="spellStart"/>
            <w:r w:rsidRPr="00777530">
              <w:rPr>
                <w:rFonts w:ascii="Times New Roman" w:eastAsia="Times New Roman" w:hAnsi="Times New Roman" w:cs="Times New Roman"/>
                <w:color w:val="000000"/>
                <w:sz w:val="18"/>
                <w:szCs w:val="18"/>
                <w:lang w:eastAsia="tr-TR"/>
              </w:rPr>
              <w:t>Spearman</w:t>
            </w:r>
            <w:proofErr w:type="spellEnd"/>
            <w:r w:rsidRPr="00777530">
              <w:rPr>
                <w:rFonts w:ascii="Times New Roman" w:eastAsia="Times New Roman" w:hAnsi="Times New Roman" w:cs="Times New Roman"/>
                <w:color w:val="000000"/>
                <w:sz w:val="18"/>
                <w:szCs w:val="18"/>
                <w:lang w:eastAsia="tr-TR"/>
              </w:rPr>
              <w:t xml:space="preserve"> </w:t>
            </w:r>
            <w:proofErr w:type="spellStart"/>
            <w:r w:rsidRPr="00777530">
              <w:rPr>
                <w:rFonts w:ascii="Times New Roman" w:eastAsia="Times New Roman" w:hAnsi="Times New Roman" w:cs="Times New Roman"/>
                <w:color w:val="000000"/>
                <w:sz w:val="18"/>
                <w:szCs w:val="18"/>
                <w:lang w:eastAsia="tr-TR"/>
              </w:rPr>
              <w:t>Rho</w:t>
            </w:r>
            <w:proofErr w:type="spellEnd"/>
          </w:p>
        </w:tc>
        <w:tc>
          <w:tcPr>
            <w:tcW w:w="709" w:type="dxa"/>
            <w:shd w:val="clear" w:color="auto" w:fill="auto"/>
            <w:noWrap/>
            <w:vAlign w:val="center"/>
            <w:hideMark/>
          </w:tcPr>
          <w:p w14:paraId="7F13B603" w14:textId="77777777" w:rsidR="00140478" w:rsidRPr="00777530" w:rsidRDefault="00140478"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,211**</w:t>
            </w:r>
          </w:p>
        </w:tc>
        <w:tc>
          <w:tcPr>
            <w:tcW w:w="708" w:type="dxa"/>
            <w:shd w:val="clear" w:color="auto" w:fill="auto"/>
            <w:noWrap/>
            <w:vAlign w:val="center"/>
            <w:hideMark/>
          </w:tcPr>
          <w:p w14:paraId="323AA094" w14:textId="77777777" w:rsidR="00140478" w:rsidRPr="00777530" w:rsidRDefault="00140478"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,203**</w:t>
            </w:r>
          </w:p>
        </w:tc>
        <w:tc>
          <w:tcPr>
            <w:tcW w:w="709" w:type="dxa"/>
            <w:shd w:val="clear" w:color="auto" w:fill="auto"/>
            <w:noWrap/>
            <w:vAlign w:val="center"/>
            <w:hideMark/>
          </w:tcPr>
          <w:p w14:paraId="0E2F219D"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w:t>
            </w:r>
            <w:r w:rsidRPr="00777530">
              <w:rPr>
                <w:rFonts w:ascii="Times New Roman" w:eastAsia="Times New Roman" w:hAnsi="Times New Roman" w:cs="Times New Roman"/>
                <w:b/>
                <w:bCs/>
                <w:color w:val="000000"/>
                <w:sz w:val="18"/>
                <w:szCs w:val="18"/>
                <w:lang w:eastAsia="tr-TR"/>
              </w:rPr>
              <w:t>391**</w:t>
            </w:r>
          </w:p>
        </w:tc>
        <w:tc>
          <w:tcPr>
            <w:tcW w:w="851" w:type="dxa"/>
            <w:shd w:val="clear" w:color="auto" w:fill="auto"/>
            <w:noWrap/>
            <w:vAlign w:val="center"/>
            <w:hideMark/>
          </w:tcPr>
          <w:p w14:paraId="41294154"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w:t>
            </w:r>
            <w:r w:rsidRPr="00777530">
              <w:rPr>
                <w:rFonts w:ascii="Times New Roman" w:eastAsia="Times New Roman" w:hAnsi="Times New Roman" w:cs="Times New Roman"/>
                <w:b/>
                <w:bCs/>
                <w:color w:val="000000"/>
                <w:sz w:val="18"/>
                <w:szCs w:val="18"/>
                <w:lang w:eastAsia="tr-TR"/>
              </w:rPr>
              <w:t>323*</w:t>
            </w:r>
            <w:r w:rsidRPr="00777530">
              <w:rPr>
                <w:rFonts w:ascii="Times New Roman" w:eastAsia="Times New Roman" w:hAnsi="Times New Roman" w:cs="Times New Roman"/>
                <w:color w:val="000000"/>
                <w:sz w:val="18"/>
                <w:szCs w:val="18"/>
                <w:lang w:eastAsia="tr-TR"/>
              </w:rPr>
              <w:t>*</w:t>
            </w:r>
          </w:p>
        </w:tc>
      </w:tr>
      <w:tr w:rsidR="00140478" w:rsidRPr="00777530" w14:paraId="018ED9EC" w14:textId="77777777" w:rsidTr="00575E0A">
        <w:trPr>
          <w:trHeight w:val="20"/>
          <w:jc w:val="center"/>
        </w:trPr>
        <w:tc>
          <w:tcPr>
            <w:tcW w:w="988" w:type="dxa"/>
            <w:vMerge/>
          </w:tcPr>
          <w:p w14:paraId="54F20968"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p>
        </w:tc>
        <w:tc>
          <w:tcPr>
            <w:tcW w:w="1842" w:type="dxa"/>
            <w:shd w:val="clear" w:color="auto" w:fill="auto"/>
            <w:vAlign w:val="center"/>
            <w:hideMark/>
          </w:tcPr>
          <w:p w14:paraId="645FB3B8"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 xml:space="preserve">Eğitim Düzeyi </w:t>
            </w:r>
          </w:p>
        </w:tc>
        <w:tc>
          <w:tcPr>
            <w:tcW w:w="1418" w:type="dxa"/>
          </w:tcPr>
          <w:p w14:paraId="467E8AFC"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proofErr w:type="spellStart"/>
            <w:r w:rsidRPr="00777530">
              <w:rPr>
                <w:rFonts w:ascii="Times New Roman" w:eastAsia="Times New Roman" w:hAnsi="Times New Roman" w:cs="Times New Roman"/>
                <w:color w:val="000000"/>
                <w:sz w:val="18"/>
                <w:szCs w:val="18"/>
                <w:lang w:eastAsia="tr-TR"/>
              </w:rPr>
              <w:t>Spearman</w:t>
            </w:r>
            <w:proofErr w:type="spellEnd"/>
            <w:r w:rsidRPr="00777530">
              <w:rPr>
                <w:rFonts w:ascii="Times New Roman" w:eastAsia="Times New Roman" w:hAnsi="Times New Roman" w:cs="Times New Roman"/>
                <w:color w:val="000000"/>
                <w:sz w:val="18"/>
                <w:szCs w:val="18"/>
                <w:lang w:eastAsia="tr-TR"/>
              </w:rPr>
              <w:t xml:space="preserve"> </w:t>
            </w:r>
            <w:proofErr w:type="spellStart"/>
            <w:r w:rsidRPr="00777530">
              <w:rPr>
                <w:rFonts w:ascii="Times New Roman" w:eastAsia="Times New Roman" w:hAnsi="Times New Roman" w:cs="Times New Roman"/>
                <w:color w:val="000000"/>
                <w:sz w:val="18"/>
                <w:szCs w:val="18"/>
                <w:lang w:eastAsia="tr-TR"/>
              </w:rPr>
              <w:t>Rho</w:t>
            </w:r>
            <w:proofErr w:type="spellEnd"/>
          </w:p>
        </w:tc>
        <w:tc>
          <w:tcPr>
            <w:tcW w:w="709" w:type="dxa"/>
            <w:shd w:val="clear" w:color="auto" w:fill="auto"/>
            <w:noWrap/>
            <w:vAlign w:val="center"/>
            <w:hideMark/>
          </w:tcPr>
          <w:p w14:paraId="7FA6CA06"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,097</w:t>
            </w:r>
          </w:p>
        </w:tc>
        <w:tc>
          <w:tcPr>
            <w:tcW w:w="708" w:type="dxa"/>
            <w:shd w:val="clear" w:color="auto" w:fill="auto"/>
            <w:noWrap/>
            <w:vAlign w:val="center"/>
            <w:hideMark/>
          </w:tcPr>
          <w:p w14:paraId="3CA13846"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,061</w:t>
            </w:r>
          </w:p>
        </w:tc>
        <w:tc>
          <w:tcPr>
            <w:tcW w:w="709" w:type="dxa"/>
            <w:shd w:val="clear" w:color="auto" w:fill="auto"/>
            <w:noWrap/>
            <w:vAlign w:val="center"/>
            <w:hideMark/>
          </w:tcPr>
          <w:p w14:paraId="0FF8A515" w14:textId="77777777" w:rsidR="00140478" w:rsidRPr="00777530" w:rsidRDefault="00140478"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,146*</w:t>
            </w:r>
          </w:p>
        </w:tc>
        <w:tc>
          <w:tcPr>
            <w:tcW w:w="851" w:type="dxa"/>
            <w:shd w:val="clear" w:color="auto" w:fill="auto"/>
            <w:noWrap/>
            <w:vAlign w:val="center"/>
            <w:hideMark/>
          </w:tcPr>
          <w:p w14:paraId="50E1CD53" w14:textId="77777777" w:rsidR="00140478" w:rsidRPr="00777530" w:rsidRDefault="00140478"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,189**</w:t>
            </w:r>
          </w:p>
        </w:tc>
      </w:tr>
      <w:tr w:rsidR="00140478" w:rsidRPr="00777530" w14:paraId="42AF6B49" w14:textId="77777777" w:rsidTr="00575E0A">
        <w:trPr>
          <w:trHeight w:val="20"/>
          <w:jc w:val="center"/>
        </w:trPr>
        <w:tc>
          <w:tcPr>
            <w:tcW w:w="988" w:type="dxa"/>
            <w:vMerge/>
          </w:tcPr>
          <w:p w14:paraId="604AF45F"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p>
        </w:tc>
        <w:tc>
          <w:tcPr>
            <w:tcW w:w="1842" w:type="dxa"/>
            <w:shd w:val="clear" w:color="auto" w:fill="auto"/>
            <w:vAlign w:val="center"/>
            <w:hideMark/>
          </w:tcPr>
          <w:p w14:paraId="368DBED9"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 xml:space="preserve">Gelir </w:t>
            </w:r>
          </w:p>
        </w:tc>
        <w:tc>
          <w:tcPr>
            <w:tcW w:w="1418" w:type="dxa"/>
          </w:tcPr>
          <w:p w14:paraId="76DF6412"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proofErr w:type="spellStart"/>
            <w:r w:rsidRPr="00777530">
              <w:rPr>
                <w:rFonts w:ascii="Times New Roman" w:eastAsia="Times New Roman" w:hAnsi="Times New Roman" w:cs="Times New Roman"/>
                <w:color w:val="000000"/>
                <w:sz w:val="18"/>
                <w:szCs w:val="18"/>
                <w:lang w:eastAsia="tr-TR"/>
              </w:rPr>
              <w:t>Spearman</w:t>
            </w:r>
            <w:proofErr w:type="spellEnd"/>
            <w:r w:rsidRPr="00777530">
              <w:rPr>
                <w:rFonts w:ascii="Times New Roman" w:eastAsia="Times New Roman" w:hAnsi="Times New Roman" w:cs="Times New Roman"/>
                <w:color w:val="000000"/>
                <w:sz w:val="18"/>
                <w:szCs w:val="18"/>
                <w:lang w:eastAsia="tr-TR"/>
              </w:rPr>
              <w:t xml:space="preserve"> </w:t>
            </w:r>
            <w:proofErr w:type="spellStart"/>
            <w:r w:rsidRPr="00777530">
              <w:rPr>
                <w:rFonts w:ascii="Times New Roman" w:eastAsia="Times New Roman" w:hAnsi="Times New Roman" w:cs="Times New Roman"/>
                <w:color w:val="000000"/>
                <w:sz w:val="18"/>
                <w:szCs w:val="18"/>
                <w:lang w:eastAsia="tr-TR"/>
              </w:rPr>
              <w:t>Rho</w:t>
            </w:r>
            <w:proofErr w:type="spellEnd"/>
          </w:p>
        </w:tc>
        <w:tc>
          <w:tcPr>
            <w:tcW w:w="709" w:type="dxa"/>
            <w:shd w:val="clear" w:color="auto" w:fill="auto"/>
            <w:noWrap/>
            <w:vAlign w:val="center"/>
            <w:hideMark/>
          </w:tcPr>
          <w:p w14:paraId="730EED30"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,106</w:t>
            </w:r>
          </w:p>
        </w:tc>
        <w:tc>
          <w:tcPr>
            <w:tcW w:w="708" w:type="dxa"/>
            <w:shd w:val="clear" w:color="auto" w:fill="auto"/>
            <w:noWrap/>
            <w:vAlign w:val="center"/>
            <w:hideMark/>
          </w:tcPr>
          <w:p w14:paraId="1EAE44F3" w14:textId="77777777" w:rsidR="00140478" w:rsidRPr="00777530" w:rsidRDefault="00140478"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,190**</w:t>
            </w:r>
          </w:p>
        </w:tc>
        <w:tc>
          <w:tcPr>
            <w:tcW w:w="709" w:type="dxa"/>
            <w:shd w:val="clear" w:color="auto" w:fill="auto"/>
            <w:noWrap/>
            <w:vAlign w:val="center"/>
            <w:hideMark/>
          </w:tcPr>
          <w:p w14:paraId="1E97D128" w14:textId="77777777" w:rsidR="00140478" w:rsidRPr="00777530" w:rsidRDefault="00140478"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,293**</w:t>
            </w:r>
          </w:p>
        </w:tc>
        <w:tc>
          <w:tcPr>
            <w:tcW w:w="851" w:type="dxa"/>
            <w:shd w:val="clear" w:color="auto" w:fill="auto"/>
            <w:noWrap/>
            <w:vAlign w:val="center"/>
            <w:hideMark/>
          </w:tcPr>
          <w:p w14:paraId="413FABD2" w14:textId="77777777" w:rsidR="00140478" w:rsidRPr="00777530" w:rsidRDefault="00140478"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,307**</w:t>
            </w:r>
          </w:p>
        </w:tc>
      </w:tr>
      <w:tr w:rsidR="00140478" w:rsidRPr="00777530" w14:paraId="3E92780B" w14:textId="77777777" w:rsidTr="00575E0A">
        <w:trPr>
          <w:trHeight w:val="20"/>
          <w:jc w:val="center"/>
        </w:trPr>
        <w:tc>
          <w:tcPr>
            <w:tcW w:w="988" w:type="dxa"/>
            <w:vMerge/>
          </w:tcPr>
          <w:p w14:paraId="5EB39ABF"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p>
        </w:tc>
        <w:tc>
          <w:tcPr>
            <w:tcW w:w="1842" w:type="dxa"/>
            <w:shd w:val="clear" w:color="auto" w:fill="auto"/>
            <w:vAlign w:val="center"/>
            <w:hideMark/>
          </w:tcPr>
          <w:p w14:paraId="2B447950"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 xml:space="preserve">Cinsiyet </w:t>
            </w:r>
          </w:p>
        </w:tc>
        <w:tc>
          <w:tcPr>
            <w:tcW w:w="1418" w:type="dxa"/>
          </w:tcPr>
          <w:p w14:paraId="7CEEC96D" w14:textId="1578B32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proofErr w:type="spellStart"/>
            <w:r w:rsidRPr="00777530">
              <w:rPr>
                <w:rFonts w:ascii="Times New Roman" w:eastAsia="Times New Roman" w:hAnsi="Times New Roman" w:cs="Times New Roman"/>
                <w:color w:val="000000"/>
                <w:sz w:val="18"/>
                <w:szCs w:val="18"/>
                <w:lang w:eastAsia="tr-TR"/>
              </w:rPr>
              <w:t>Cramer</w:t>
            </w:r>
            <w:proofErr w:type="spellEnd"/>
            <w:r w:rsidRPr="00777530">
              <w:rPr>
                <w:rFonts w:ascii="Times New Roman" w:eastAsia="Times New Roman" w:hAnsi="Times New Roman" w:cs="Times New Roman"/>
                <w:color w:val="000000"/>
                <w:sz w:val="18"/>
                <w:szCs w:val="18"/>
                <w:lang w:eastAsia="tr-TR"/>
              </w:rPr>
              <w:t xml:space="preserve"> V</w:t>
            </w:r>
          </w:p>
        </w:tc>
        <w:tc>
          <w:tcPr>
            <w:tcW w:w="709" w:type="dxa"/>
            <w:shd w:val="clear" w:color="auto" w:fill="auto"/>
            <w:noWrap/>
            <w:vAlign w:val="center"/>
            <w:hideMark/>
          </w:tcPr>
          <w:p w14:paraId="6FB252DB"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,176</w:t>
            </w:r>
          </w:p>
        </w:tc>
        <w:tc>
          <w:tcPr>
            <w:tcW w:w="708" w:type="dxa"/>
            <w:shd w:val="clear" w:color="auto" w:fill="auto"/>
            <w:noWrap/>
            <w:vAlign w:val="center"/>
            <w:hideMark/>
          </w:tcPr>
          <w:p w14:paraId="272189EE"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w:t>
            </w:r>
            <w:proofErr w:type="gramStart"/>
            <w:r w:rsidRPr="00777530">
              <w:rPr>
                <w:rFonts w:ascii="Times New Roman" w:eastAsia="Times New Roman" w:hAnsi="Times New Roman" w:cs="Times New Roman"/>
                <w:b/>
                <w:bCs/>
                <w:color w:val="000000"/>
                <w:sz w:val="18"/>
                <w:szCs w:val="18"/>
                <w:lang w:eastAsia="tr-TR"/>
              </w:rPr>
              <w:t>277</w:t>
            </w:r>
            <w:r w:rsidRPr="00777530">
              <w:rPr>
                <w:rFonts w:ascii="Times New Roman" w:eastAsia="Times New Roman" w:hAnsi="Times New Roman" w:cs="Times New Roman"/>
                <w:b/>
                <w:bCs/>
                <w:color w:val="000000"/>
                <w:sz w:val="18"/>
                <w:szCs w:val="18"/>
                <w:vertAlign w:val="superscript"/>
                <w:lang w:eastAsia="tr-TR"/>
              </w:rPr>
              <w:t>a</w:t>
            </w:r>
            <w:proofErr w:type="gramEnd"/>
          </w:p>
        </w:tc>
        <w:tc>
          <w:tcPr>
            <w:tcW w:w="709" w:type="dxa"/>
            <w:shd w:val="clear" w:color="auto" w:fill="auto"/>
            <w:noWrap/>
            <w:vAlign w:val="center"/>
            <w:hideMark/>
          </w:tcPr>
          <w:p w14:paraId="4CB5385E"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,202</w:t>
            </w:r>
          </w:p>
        </w:tc>
        <w:tc>
          <w:tcPr>
            <w:tcW w:w="851" w:type="dxa"/>
            <w:shd w:val="clear" w:color="auto" w:fill="auto"/>
            <w:noWrap/>
            <w:vAlign w:val="center"/>
            <w:hideMark/>
          </w:tcPr>
          <w:p w14:paraId="5F403DDF"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,170</w:t>
            </w:r>
          </w:p>
        </w:tc>
      </w:tr>
      <w:tr w:rsidR="00140478" w:rsidRPr="00777530" w14:paraId="60422F4E" w14:textId="77777777" w:rsidTr="00575E0A">
        <w:trPr>
          <w:trHeight w:val="20"/>
          <w:jc w:val="center"/>
        </w:trPr>
        <w:tc>
          <w:tcPr>
            <w:tcW w:w="988" w:type="dxa"/>
            <w:vMerge/>
            <w:tcBorders>
              <w:bottom w:val="single" w:sz="18" w:space="0" w:color="auto"/>
            </w:tcBorders>
          </w:tcPr>
          <w:p w14:paraId="14140448"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p>
        </w:tc>
        <w:tc>
          <w:tcPr>
            <w:tcW w:w="1842" w:type="dxa"/>
            <w:tcBorders>
              <w:bottom w:val="single" w:sz="18" w:space="0" w:color="auto"/>
            </w:tcBorders>
            <w:shd w:val="clear" w:color="auto" w:fill="auto"/>
            <w:vAlign w:val="center"/>
            <w:hideMark/>
          </w:tcPr>
          <w:p w14:paraId="5EF5002B"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 xml:space="preserve">Medeni hal </w:t>
            </w:r>
          </w:p>
        </w:tc>
        <w:tc>
          <w:tcPr>
            <w:tcW w:w="1418" w:type="dxa"/>
            <w:tcBorders>
              <w:bottom w:val="single" w:sz="18" w:space="0" w:color="auto"/>
            </w:tcBorders>
          </w:tcPr>
          <w:p w14:paraId="78144C6E" w14:textId="527D8D06"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proofErr w:type="spellStart"/>
            <w:r w:rsidRPr="00777530">
              <w:rPr>
                <w:rFonts w:ascii="Times New Roman" w:eastAsia="Times New Roman" w:hAnsi="Times New Roman" w:cs="Times New Roman"/>
                <w:color w:val="000000"/>
                <w:sz w:val="18"/>
                <w:szCs w:val="18"/>
                <w:lang w:eastAsia="tr-TR"/>
              </w:rPr>
              <w:t>Cramer</w:t>
            </w:r>
            <w:proofErr w:type="spellEnd"/>
            <w:r w:rsidRPr="00777530">
              <w:rPr>
                <w:rFonts w:ascii="Times New Roman" w:eastAsia="Times New Roman" w:hAnsi="Times New Roman" w:cs="Times New Roman"/>
                <w:color w:val="000000"/>
                <w:sz w:val="18"/>
                <w:szCs w:val="18"/>
                <w:lang w:eastAsia="tr-TR"/>
              </w:rPr>
              <w:t xml:space="preserve"> V</w:t>
            </w:r>
          </w:p>
        </w:tc>
        <w:tc>
          <w:tcPr>
            <w:tcW w:w="709" w:type="dxa"/>
            <w:tcBorders>
              <w:bottom w:val="single" w:sz="18" w:space="0" w:color="auto"/>
            </w:tcBorders>
            <w:shd w:val="clear" w:color="auto" w:fill="auto"/>
            <w:noWrap/>
            <w:vAlign w:val="center"/>
            <w:hideMark/>
          </w:tcPr>
          <w:p w14:paraId="3DC51DDC" w14:textId="77777777" w:rsidR="00140478" w:rsidRPr="00777530" w:rsidRDefault="00140478" w:rsidP="00777530">
            <w:pPr>
              <w:spacing w:before="20" w:after="20" w:line="240" w:lineRule="auto"/>
              <w:rPr>
                <w:rFonts w:ascii="Times New Roman" w:eastAsia="Times New Roman" w:hAnsi="Times New Roman" w:cs="Times New Roman"/>
                <w:color w:val="000000"/>
                <w:sz w:val="18"/>
                <w:szCs w:val="18"/>
                <w:lang w:eastAsia="tr-TR"/>
              </w:rPr>
            </w:pPr>
            <w:r w:rsidRPr="00777530">
              <w:rPr>
                <w:rFonts w:ascii="Times New Roman" w:eastAsia="Times New Roman" w:hAnsi="Times New Roman" w:cs="Times New Roman"/>
                <w:color w:val="000000"/>
                <w:sz w:val="18"/>
                <w:szCs w:val="18"/>
                <w:lang w:eastAsia="tr-TR"/>
              </w:rPr>
              <w:t>,254</w:t>
            </w:r>
          </w:p>
        </w:tc>
        <w:tc>
          <w:tcPr>
            <w:tcW w:w="708" w:type="dxa"/>
            <w:tcBorders>
              <w:bottom w:val="single" w:sz="18" w:space="0" w:color="auto"/>
            </w:tcBorders>
            <w:shd w:val="clear" w:color="auto" w:fill="auto"/>
            <w:noWrap/>
            <w:vAlign w:val="center"/>
            <w:hideMark/>
          </w:tcPr>
          <w:p w14:paraId="4E174B2D" w14:textId="77777777" w:rsidR="00140478" w:rsidRPr="00777530" w:rsidRDefault="00140478"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,308**</w:t>
            </w:r>
          </w:p>
        </w:tc>
        <w:tc>
          <w:tcPr>
            <w:tcW w:w="709" w:type="dxa"/>
            <w:tcBorders>
              <w:bottom w:val="single" w:sz="18" w:space="0" w:color="auto"/>
            </w:tcBorders>
            <w:shd w:val="clear" w:color="auto" w:fill="auto"/>
            <w:noWrap/>
            <w:vAlign w:val="center"/>
            <w:hideMark/>
          </w:tcPr>
          <w:p w14:paraId="6EABD769" w14:textId="6EDBF27C" w:rsidR="00140478" w:rsidRPr="00777530" w:rsidRDefault="00140478"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,377**</w:t>
            </w:r>
          </w:p>
        </w:tc>
        <w:tc>
          <w:tcPr>
            <w:tcW w:w="851" w:type="dxa"/>
            <w:tcBorders>
              <w:bottom w:val="single" w:sz="18" w:space="0" w:color="auto"/>
            </w:tcBorders>
            <w:shd w:val="clear" w:color="auto" w:fill="auto"/>
            <w:noWrap/>
            <w:vAlign w:val="center"/>
            <w:hideMark/>
          </w:tcPr>
          <w:p w14:paraId="5173BDB8" w14:textId="0A7613A2" w:rsidR="00140478" w:rsidRPr="00777530" w:rsidRDefault="00140478" w:rsidP="00777530">
            <w:pPr>
              <w:spacing w:before="20" w:after="20" w:line="240" w:lineRule="auto"/>
              <w:rPr>
                <w:rFonts w:ascii="Times New Roman" w:eastAsia="Times New Roman" w:hAnsi="Times New Roman" w:cs="Times New Roman"/>
                <w:b/>
                <w:bCs/>
                <w:color w:val="000000"/>
                <w:sz w:val="18"/>
                <w:szCs w:val="18"/>
                <w:lang w:eastAsia="tr-TR"/>
              </w:rPr>
            </w:pPr>
            <w:r w:rsidRPr="00777530">
              <w:rPr>
                <w:rFonts w:ascii="Times New Roman" w:eastAsia="Times New Roman" w:hAnsi="Times New Roman" w:cs="Times New Roman"/>
                <w:b/>
                <w:bCs/>
                <w:color w:val="000000"/>
                <w:sz w:val="18"/>
                <w:szCs w:val="18"/>
                <w:lang w:eastAsia="tr-TR"/>
              </w:rPr>
              <w:t>,311**</w:t>
            </w:r>
          </w:p>
        </w:tc>
      </w:tr>
    </w:tbl>
    <w:p w14:paraId="661DC004" w14:textId="77777777" w:rsidR="00140478" w:rsidRPr="008438BC" w:rsidRDefault="00140478" w:rsidP="001C3DF0">
      <w:pPr>
        <w:spacing w:after="0" w:line="240" w:lineRule="auto"/>
        <w:rPr>
          <w:rFonts w:ascii="Times New Roman" w:eastAsia="Times New Roman" w:hAnsi="Times New Roman" w:cs="Times New Roman"/>
          <w:color w:val="000000"/>
          <w:sz w:val="18"/>
          <w:szCs w:val="18"/>
          <w:lang w:eastAsia="tr-TR"/>
        </w:rPr>
      </w:pPr>
      <w:r w:rsidRPr="008438BC">
        <w:rPr>
          <w:rFonts w:ascii="Times New Roman" w:eastAsia="Times New Roman" w:hAnsi="Times New Roman" w:cs="Times New Roman"/>
          <w:color w:val="000000"/>
          <w:sz w:val="18"/>
          <w:szCs w:val="18"/>
          <w:lang w:eastAsia="tr-TR"/>
        </w:rPr>
        <w:t xml:space="preserve">** Korelasyon ve </w:t>
      </w:r>
      <w:proofErr w:type="spellStart"/>
      <w:r w:rsidRPr="008438BC">
        <w:rPr>
          <w:rFonts w:ascii="Times New Roman" w:eastAsia="Times New Roman" w:hAnsi="Times New Roman" w:cs="Times New Roman"/>
          <w:color w:val="000000"/>
          <w:sz w:val="18"/>
          <w:szCs w:val="18"/>
          <w:lang w:eastAsia="tr-TR"/>
        </w:rPr>
        <w:t>Cramer'in</w:t>
      </w:r>
      <w:proofErr w:type="spellEnd"/>
      <w:r w:rsidRPr="008438BC">
        <w:rPr>
          <w:rFonts w:ascii="Times New Roman" w:eastAsia="Times New Roman" w:hAnsi="Times New Roman" w:cs="Times New Roman"/>
          <w:color w:val="000000"/>
          <w:sz w:val="18"/>
          <w:szCs w:val="18"/>
          <w:lang w:eastAsia="tr-TR"/>
        </w:rPr>
        <w:t xml:space="preserve"> V katsayıları 0,01 düzeyinde anlamlı </w:t>
      </w:r>
    </w:p>
    <w:p w14:paraId="1E5C3CE3" w14:textId="3597FF50" w:rsidR="00140478" w:rsidRPr="008438BC" w:rsidRDefault="00140478" w:rsidP="001C3DF0">
      <w:pPr>
        <w:spacing w:after="0" w:line="240" w:lineRule="auto"/>
        <w:rPr>
          <w:rFonts w:ascii="Times New Roman" w:eastAsia="Times New Roman" w:hAnsi="Times New Roman" w:cs="Times New Roman"/>
          <w:color w:val="000000"/>
          <w:sz w:val="18"/>
          <w:szCs w:val="18"/>
          <w:lang w:eastAsia="tr-TR"/>
        </w:rPr>
      </w:pPr>
      <w:r w:rsidRPr="008438BC">
        <w:rPr>
          <w:rFonts w:ascii="Times New Roman" w:eastAsia="Times New Roman" w:hAnsi="Times New Roman" w:cs="Times New Roman"/>
          <w:color w:val="000000"/>
          <w:sz w:val="18"/>
          <w:szCs w:val="18"/>
          <w:lang w:eastAsia="tr-TR"/>
        </w:rPr>
        <w:t xml:space="preserve">* Korelasyon ve </w:t>
      </w:r>
      <w:proofErr w:type="spellStart"/>
      <w:r w:rsidRPr="008438BC">
        <w:rPr>
          <w:rFonts w:ascii="Times New Roman" w:eastAsia="Times New Roman" w:hAnsi="Times New Roman" w:cs="Times New Roman"/>
          <w:color w:val="000000"/>
          <w:sz w:val="18"/>
          <w:szCs w:val="18"/>
          <w:lang w:eastAsia="tr-TR"/>
        </w:rPr>
        <w:t>Cramer'in</w:t>
      </w:r>
      <w:proofErr w:type="spellEnd"/>
      <w:r w:rsidRPr="008438BC">
        <w:rPr>
          <w:rFonts w:ascii="Times New Roman" w:eastAsia="Times New Roman" w:hAnsi="Times New Roman" w:cs="Times New Roman"/>
          <w:color w:val="000000"/>
          <w:sz w:val="18"/>
          <w:szCs w:val="18"/>
          <w:lang w:eastAsia="tr-TR"/>
        </w:rPr>
        <w:t xml:space="preserve"> V katsayısı 0,05 düzeyinde anlamlı </w:t>
      </w:r>
    </w:p>
    <w:p w14:paraId="5398855D" w14:textId="77777777" w:rsidR="00140478" w:rsidRPr="008438BC" w:rsidRDefault="00140478" w:rsidP="001C3DF0">
      <w:pPr>
        <w:spacing w:after="0" w:line="240" w:lineRule="auto"/>
        <w:rPr>
          <w:rFonts w:ascii="Times New Roman" w:hAnsi="Times New Roman" w:cs="Times New Roman"/>
          <w:sz w:val="18"/>
          <w:szCs w:val="18"/>
        </w:rPr>
      </w:pPr>
      <w:proofErr w:type="gramStart"/>
      <w:r w:rsidRPr="008438BC">
        <w:rPr>
          <w:rFonts w:ascii="Times New Roman" w:eastAsia="Times New Roman" w:hAnsi="Times New Roman" w:cs="Times New Roman"/>
          <w:color w:val="000000"/>
          <w:sz w:val="18"/>
          <w:szCs w:val="18"/>
          <w:vertAlign w:val="superscript"/>
          <w:lang w:eastAsia="tr-TR"/>
        </w:rPr>
        <w:t>a</w:t>
      </w:r>
      <w:proofErr w:type="gramEnd"/>
      <w:r w:rsidRPr="008438BC">
        <w:rPr>
          <w:rFonts w:ascii="Times New Roman" w:eastAsia="Times New Roman" w:hAnsi="Times New Roman" w:cs="Times New Roman"/>
          <w:color w:val="000000"/>
          <w:sz w:val="18"/>
          <w:szCs w:val="18"/>
          <w:vertAlign w:val="superscript"/>
          <w:lang w:eastAsia="tr-TR"/>
        </w:rPr>
        <w:t xml:space="preserve"> </w:t>
      </w:r>
      <w:proofErr w:type="spellStart"/>
      <w:r w:rsidRPr="008438BC">
        <w:rPr>
          <w:rFonts w:ascii="Times New Roman" w:eastAsia="Times New Roman" w:hAnsi="Times New Roman" w:cs="Times New Roman"/>
          <w:color w:val="000000"/>
          <w:sz w:val="18"/>
          <w:szCs w:val="18"/>
          <w:lang w:eastAsia="tr-TR"/>
        </w:rPr>
        <w:t>Cramer'in</w:t>
      </w:r>
      <w:proofErr w:type="spellEnd"/>
      <w:r w:rsidRPr="008438BC">
        <w:rPr>
          <w:rFonts w:ascii="Times New Roman" w:eastAsia="Times New Roman" w:hAnsi="Times New Roman" w:cs="Times New Roman"/>
          <w:color w:val="000000"/>
          <w:sz w:val="18"/>
          <w:szCs w:val="18"/>
          <w:lang w:eastAsia="tr-TR"/>
        </w:rPr>
        <w:t xml:space="preserve"> V katsayısı 0,1 düzeyinde anlamlı </w:t>
      </w:r>
    </w:p>
    <w:p w14:paraId="3AB8449D" w14:textId="77777777" w:rsidR="008438BC" w:rsidRDefault="008438BC" w:rsidP="00491298">
      <w:pPr>
        <w:autoSpaceDE w:val="0"/>
        <w:autoSpaceDN w:val="0"/>
        <w:adjustRightInd w:val="0"/>
        <w:spacing w:after="120" w:line="240" w:lineRule="auto"/>
        <w:ind w:firstLine="709"/>
        <w:contextualSpacing/>
        <w:jc w:val="both"/>
        <w:rPr>
          <w:rFonts w:ascii="Times New Roman" w:hAnsi="Times New Roman" w:cs="Times New Roman"/>
          <w:sz w:val="24"/>
          <w:szCs w:val="24"/>
        </w:rPr>
      </w:pPr>
    </w:p>
    <w:p w14:paraId="1D83AD63" w14:textId="4504C1F2" w:rsidR="00C27F01" w:rsidRPr="00491298" w:rsidRDefault="00C27F01" w:rsidP="008438BC">
      <w:pPr>
        <w:autoSpaceDE w:val="0"/>
        <w:autoSpaceDN w:val="0"/>
        <w:adjustRightInd w:val="0"/>
        <w:spacing w:after="120" w:line="240" w:lineRule="auto"/>
        <w:ind w:firstLine="709"/>
        <w:jc w:val="both"/>
        <w:rPr>
          <w:rFonts w:ascii="Times New Roman" w:hAnsi="Times New Roman" w:cs="Times New Roman"/>
          <w:sz w:val="24"/>
          <w:szCs w:val="24"/>
        </w:rPr>
      </w:pPr>
      <w:r w:rsidRPr="00491298">
        <w:rPr>
          <w:rFonts w:ascii="Times New Roman" w:hAnsi="Times New Roman" w:cs="Times New Roman"/>
          <w:sz w:val="24"/>
          <w:szCs w:val="24"/>
        </w:rPr>
        <w:t>Bireysel faktörlerin rolü incelendiğinde tüketici gözünde eskimenin dört ürün grubu için</w:t>
      </w:r>
      <w:r w:rsidR="00397385">
        <w:rPr>
          <w:rFonts w:ascii="Times New Roman" w:hAnsi="Times New Roman" w:cs="Times New Roman"/>
          <w:sz w:val="24"/>
          <w:szCs w:val="24"/>
        </w:rPr>
        <w:t xml:space="preserve"> </w:t>
      </w:r>
      <w:r w:rsidRPr="00491298">
        <w:rPr>
          <w:rFonts w:ascii="Times New Roman" w:hAnsi="Times New Roman" w:cs="Times New Roman"/>
          <w:sz w:val="24"/>
          <w:szCs w:val="24"/>
        </w:rPr>
        <w:t xml:space="preserve">de tutumluluk </w:t>
      </w:r>
      <w:r w:rsidR="00EA589B" w:rsidRPr="00491298">
        <w:rPr>
          <w:rFonts w:ascii="Times New Roman" w:hAnsi="Times New Roman" w:cs="Times New Roman"/>
          <w:sz w:val="24"/>
          <w:szCs w:val="24"/>
        </w:rPr>
        <w:t>ve</w:t>
      </w:r>
      <w:r w:rsidRPr="00491298">
        <w:rPr>
          <w:rFonts w:ascii="Times New Roman" w:hAnsi="Times New Roman" w:cs="Times New Roman"/>
          <w:sz w:val="24"/>
          <w:szCs w:val="24"/>
        </w:rPr>
        <w:t xml:space="preserve"> yaş</w:t>
      </w:r>
      <w:r w:rsidR="00397385">
        <w:rPr>
          <w:rFonts w:ascii="Times New Roman" w:hAnsi="Times New Roman" w:cs="Times New Roman"/>
          <w:sz w:val="24"/>
          <w:szCs w:val="24"/>
        </w:rPr>
        <w:t>la</w:t>
      </w:r>
      <w:r w:rsidRPr="00491298">
        <w:rPr>
          <w:rFonts w:ascii="Times New Roman" w:hAnsi="Times New Roman" w:cs="Times New Roman"/>
          <w:sz w:val="24"/>
          <w:szCs w:val="24"/>
        </w:rPr>
        <w:t xml:space="preserve"> pozitif ve anlamlı </w:t>
      </w:r>
      <w:r w:rsidR="00777530">
        <w:rPr>
          <w:rFonts w:ascii="Times New Roman" w:hAnsi="Times New Roman" w:cs="Times New Roman"/>
          <w:sz w:val="24"/>
          <w:szCs w:val="24"/>
        </w:rPr>
        <w:t xml:space="preserve">(p&lt;0,01) </w:t>
      </w:r>
      <w:r w:rsidR="00BB42B6">
        <w:rPr>
          <w:rFonts w:ascii="Times New Roman" w:hAnsi="Times New Roman" w:cs="Times New Roman"/>
          <w:sz w:val="24"/>
          <w:szCs w:val="24"/>
        </w:rPr>
        <w:t>ilişkisi</w:t>
      </w:r>
      <w:r w:rsidRPr="00491298">
        <w:rPr>
          <w:rFonts w:ascii="Times New Roman" w:hAnsi="Times New Roman" w:cs="Times New Roman"/>
          <w:sz w:val="24"/>
          <w:szCs w:val="24"/>
        </w:rPr>
        <w:t xml:space="preserve"> olduğu görülmüştür. Buna göre</w:t>
      </w:r>
      <w:r w:rsidR="00397385">
        <w:rPr>
          <w:rFonts w:ascii="Times New Roman" w:hAnsi="Times New Roman" w:cs="Times New Roman"/>
          <w:sz w:val="24"/>
          <w:szCs w:val="24"/>
        </w:rPr>
        <w:t xml:space="preserve"> </w:t>
      </w:r>
      <w:r w:rsidRPr="00491298">
        <w:rPr>
          <w:rFonts w:ascii="Times New Roman" w:hAnsi="Times New Roman" w:cs="Times New Roman"/>
          <w:sz w:val="24"/>
          <w:szCs w:val="24"/>
        </w:rPr>
        <w:t xml:space="preserve">yaş ilerledikçe ve bireylerin geleceklerine yönelik tasarruf yapma eğilimleri arttıkça </w:t>
      </w:r>
      <w:r w:rsidR="003F6479" w:rsidRPr="00491298">
        <w:rPr>
          <w:rFonts w:ascii="Times New Roman" w:hAnsi="Times New Roman" w:cs="Times New Roman"/>
          <w:sz w:val="24"/>
          <w:szCs w:val="24"/>
        </w:rPr>
        <w:t xml:space="preserve">yeni ürün alma </w:t>
      </w:r>
      <w:r w:rsidR="00EA589B" w:rsidRPr="00491298">
        <w:rPr>
          <w:rFonts w:ascii="Times New Roman" w:hAnsi="Times New Roman" w:cs="Times New Roman"/>
          <w:sz w:val="24"/>
          <w:szCs w:val="24"/>
        </w:rPr>
        <w:t>isteğinin</w:t>
      </w:r>
      <w:r w:rsidR="003F6479" w:rsidRPr="00491298">
        <w:rPr>
          <w:rFonts w:ascii="Times New Roman" w:hAnsi="Times New Roman" w:cs="Times New Roman"/>
          <w:sz w:val="24"/>
          <w:szCs w:val="24"/>
        </w:rPr>
        <w:t xml:space="preserve"> doğma süresi uzamaktadır.</w:t>
      </w:r>
      <w:r w:rsidR="00EA589B" w:rsidRPr="00491298">
        <w:rPr>
          <w:rFonts w:ascii="Times New Roman" w:hAnsi="Times New Roman" w:cs="Times New Roman"/>
          <w:sz w:val="24"/>
          <w:szCs w:val="24"/>
        </w:rPr>
        <w:t xml:space="preserve"> Sürdürülebilirlik perspektifinden dikkati çeken bulgu</w:t>
      </w:r>
      <w:r w:rsidR="007B7181">
        <w:rPr>
          <w:rFonts w:ascii="Times New Roman" w:hAnsi="Times New Roman" w:cs="Times New Roman"/>
          <w:sz w:val="24"/>
          <w:szCs w:val="24"/>
        </w:rPr>
        <w:t xml:space="preserve"> ise</w:t>
      </w:r>
      <w:r w:rsidR="009D5416" w:rsidRPr="00491298">
        <w:rPr>
          <w:rFonts w:ascii="Times New Roman" w:hAnsi="Times New Roman" w:cs="Times New Roman"/>
          <w:sz w:val="24"/>
          <w:szCs w:val="24"/>
        </w:rPr>
        <w:t xml:space="preserve"> </w:t>
      </w:r>
      <w:r w:rsidR="00EA589B" w:rsidRPr="00491298">
        <w:rPr>
          <w:rFonts w:ascii="Times New Roman" w:hAnsi="Times New Roman" w:cs="Times New Roman"/>
          <w:sz w:val="24"/>
          <w:szCs w:val="24"/>
        </w:rPr>
        <w:t xml:space="preserve">çevreci normların </w:t>
      </w:r>
      <w:r w:rsidR="00A72644">
        <w:rPr>
          <w:rFonts w:ascii="Times New Roman" w:hAnsi="Times New Roman" w:cs="Times New Roman"/>
          <w:sz w:val="24"/>
          <w:szCs w:val="24"/>
        </w:rPr>
        <w:t>üç</w:t>
      </w:r>
      <w:r w:rsidR="00EA589B" w:rsidRPr="00491298">
        <w:rPr>
          <w:rFonts w:ascii="Times New Roman" w:hAnsi="Times New Roman" w:cs="Times New Roman"/>
          <w:sz w:val="24"/>
          <w:szCs w:val="24"/>
        </w:rPr>
        <w:t xml:space="preserve"> ürün için (yalnızca ayakkabı </w:t>
      </w:r>
      <w:r w:rsidR="007B7181">
        <w:rPr>
          <w:rFonts w:ascii="Times New Roman" w:hAnsi="Times New Roman" w:cs="Times New Roman"/>
          <w:sz w:val="24"/>
          <w:szCs w:val="24"/>
        </w:rPr>
        <w:t>için</w:t>
      </w:r>
      <w:r w:rsidR="00EA589B" w:rsidRPr="00491298">
        <w:rPr>
          <w:rFonts w:ascii="Times New Roman" w:hAnsi="Times New Roman" w:cs="Times New Roman"/>
          <w:sz w:val="24"/>
          <w:szCs w:val="24"/>
        </w:rPr>
        <w:t xml:space="preserve"> anlamlı bir ilişkiye rastlanmışsa</w:t>
      </w:r>
      <w:r w:rsidR="00A1631D">
        <w:rPr>
          <w:rFonts w:ascii="Times New Roman" w:hAnsi="Times New Roman" w:cs="Times New Roman"/>
          <w:sz w:val="24"/>
          <w:szCs w:val="24"/>
        </w:rPr>
        <w:t xml:space="preserve"> </w:t>
      </w:r>
      <w:r w:rsidR="00EA589B" w:rsidRPr="00491298">
        <w:rPr>
          <w:rFonts w:ascii="Times New Roman" w:hAnsi="Times New Roman" w:cs="Times New Roman"/>
          <w:sz w:val="24"/>
          <w:szCs w:val="24"/>
        </w:rPr>
        <w:t xml:space="preserve">da bu ilişki p=0,05 düzeyinde anlamlı </w:t>
      </w:r>
      <w:r w:rsidR="007B7181">
        <w:rPr>
          <w:rFonts w:ascii="Times New Roman" w:hAnsi="Times New Roman" w:cs="Times New Roman"/>
          <w:sz w:val="24"/>
          <w:szCs w:val="24"/>
        </w:rPr>
        <w:t xml:space="preserve">ve </w:t>
      </w:r>
      <w:r w:rsidR="00EA589B" w:rsidRPr="00491298">
        <w:rPr>
          <w:rFonts w:ascii="Times New Roman" w:hAnsi="Times New Roman" w:cs="Times New Roman"/>
          <w:sz w:val="24"/>
          <w:szCs w:val="24"/>
        </w:rPr>
        <w:t>çok zayıf bir ilişkidir) yeni ürün alma isteğinin doğma süresi ile ilişkili olma</w:t>
      </w:r>
      <w:r w:rsidR="00A72644">
        <w:rPr>
          <w:rFonts w:ascii="Times New Roman" w:hAnsi="Times New Roman" w:cs="Times New Roman"/>
          <w:sz w:val="24"/>
          <w:szCs w:val="24"/>
        </w:rPr>
        <w:t>masıdır</w:t>
      </w:r>
      <w:r w:rsidR="00EA589B" w:rsidRPr="00491298">
        <w:rPr>
          <w:rFonts w:ascii="Times New Roman" w:hAnsi="Times New Roman" w:cs="Times New Roman"/>
          <w:sz w:val="24"/>
          <w:szCs w:val="24"/>
        </w:rPr>
        <w:t>. Diğer bir ifade</w:t>
      </w:r>
      <w:r w:rsidR="007B7181">
        <w:rPr>
          <w:rFonts w:ascii="Times New Roman" w:hAnsi="Times New Roman" w:cs="Times New Roman"/>
          <w:sz w:val="24"/>
          <w:szCs w:val="24"/>
        </w:rPr>
        <w:t>yle</w:t>
      </w:r>
      <w:r w:rsidR="00EA589B" w:rsidRPr="00491298">
        <w:rPr>
          <w:rFonts w:ascii="Times New Roman" w:hAnsi="Times New Roman" w:cs="Times New Roman"/>
          <w:sz w:val="24"/>
          <w:szCs w:val="24"/>
        </w:rPr>
        <w:t xml:space="preserve"> çevreci normlar ile yeni ürün alma isteğinin ertelenmesi arasında beklenen ilişkiye rastlanmamıştır. Bu durum muhtemelen, ürün kullanım ömürleri ile çevre problemlerinin ilişkilendirilmemesinden kaynaklanmaktadır. </w:t>
      </w:r>
    </w:p>
    <w:p w14:paraId="5943776C" w14:textId="21C28B8B" w:rsidR="00157823" w:rsidRPr="00491298" w:rsidRDefault="00A1631D" w:rsidP="008438BC">
      <w:pPr>
        <w:autoSpaceDE w:val="0"/>
        <w:autoSpaceDN w:val="0"/>
        <w:adjustRightInd w:val="0"/>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Tüketicilerin </w:t>
      </w:r>
      <w:r w:rsidRPr="00491298">
        <w:rPr>
          <w:rFonts w:ascii="Times New Roman" w:hAnsi="Times New Roman" w:cs="Times New Roman"/>
          <w:sz w:val="24"/>
          <w:szCs w:val="24"/>
        </w:rPr>
        <w:t xml:space="preserve">eğitim düzeyi ve gelir düzeyi arttıkça </w:t>
      </w:r>
      <w:r>
        <w:rPr>
          <w:rFonts w:ascii="Times New Roman" w:hAnsi="Times New Roman" w:cs="Times New Roman"/>
          <w:sz w:val="24"/>
          <w:szCs w:val="24"/>
        </w:rPr>
        <w:t>g</w:t>
      </w:r>
      <w:r w:rsidRPr="00491298">
        <w:rPr>
          <w:rFonts w:ascii="Times New Roman" w:hAnsi="Times New Roman" w:cs="Times New Roman"/>
          <w:sz w:val="24"/>
          <w:szCs w:val="24"/>
        </w:rPr>
        <w:t xml:space="preserve">iysi </w:t>
      </w:r>
      <w:r w:rsidR="00EA589B" w:rsidRPr="00491298">
        <w:rPr>
          <w:rFonts w:ascii="Times New Roman" w:hAnsi="Times New Roman" w:cs="Times New Roman"/>
          <w:sz w:val="24"/>
          <w:szCs w:val="24"/>
        </w:rPr>
        <w:t xml:space="preserve">ve ayakkabı gibi nispeten düşük fiyatlı </w:t>
      </w:r>
      <w:r w:rsidR="0024190F" w:rsidRPr="00491298">
        <w:rPr>
          <w:rFonts w:ascii="Times New Roman" w:hAnsi="Times New Roman" w:cs="Times New Roman"/>
          <w:sz w:val="24"/>
          <w:szCs w:val="24"/>
        </w:rPr>
        <w:t xml:space="preserve">ürünlerde ürünün tüketici gözünde eskime süresi de uzamaktadır. Daha düşük gelir düzeylerine sahip tüketicilerin giysi ve ayakkabı </w:t>
      </w:r>
      <w:r w:rsidR="00777530">
        <w:rPr>
          <w:rFonts w:ascii="Times New Roman" w:hAnsi="Times New Roman" w:cs="Times New Roman"/>
          <w:sz w:val="24"/>
          <w:szCs w:val="24"/>
        </w:rPr>
        <w:t>için</w:t>
      </w:r>
      <w:r w:rsidR="0024190F" w:rsidRPr="00491298">
        <w:rPr>
          <w:rFonts w:ascii="Times New Roman" w:hAnsi="Times New Roman" w:cs="Times New Roman"/>
          <w:sz w:val="24"/>
          <w:szCs w:val="24"/>
        </w:rPr>
        <w:t xml:space="preserve"> üründen sıkılma ve yeni ürün alma isteği duyma süresinin daha kısa olduğu dikkat çekmektedir.</w:t>
      </w:r>
      <w:r w:rsidR="00781A7A">
        <w:rPr>
          <w:rFonts w:ascii="Times New Roman" w:hAnsi="Times New Roman" w:cs="Times New Roman"/>
          <w:sz w:val="24"/>
          <w:szCs w:val="24"/>
        </w:rPr>
        <w:t xml:space="preserve"> </w:t>
      </w:r>
      <w:r w:rsidR="00777530">
        <w:rPr>
          <w:rFonts w:ascii="Times New Roman" w:hAnsi="Times New Roman" w:cs="Times New Roman"/>
          <w:sz w:val="24"/>
          <w:szCs w:val="24"/>
        </w:rPr>
        <w:t>TV için de benzer b</w:t>
      </w:r>
      <w:r w:rsidR="00E40E2B">
        <w:rPr>
          <w:rFonts w:ascii="Times New Roman" w:hAnsi="Times New Roman" w:cs="Times New Roman"/>
          <w:sz w:val="24"/>
          <w:szCs w:val="24"/>
        </w:rPr>
        <w:t>ulgulara rastlanıştır</w:t>
      </w:r>
      <w:r w:rsidR="00777530">
        <w:rPr>
          <w:rFonts w:ascii="Times New Roman" w:hAnsi="Times New Roman" w:cs="Times New Roman"/>
          <w:sz w:val="24"/>
          <w:szCs w:val="24"/>
        </w:rPr>
        <w:t xml:space="preserve">. </w:t>
      </w:r>
      <w:r w:rsidR="00C57C2A" w:rsidRPr="00491298">
        <w:rPr>
          <w:rFonts w:ascii="Times New Roman" w:hAnsi="Times New Roman" w:cs="Times New Roman"/>
          <w:sz w:val="24"/>
          <w:szCs w:val="24"/>
        </w:rPr>
        <w:t>Bu durumun olası sebeplerinden biri yüksek gelir</w:t>
      </w:r>
      <w:r w:rsidR="00E40E2B">
        <w:rPr>
          <w:rFonts w:ascii="Times New Roman" w:hAnsi="Times New Roman" w:cs="Times New Roman"/>
          <w:sz w:val="24"/>
          <w:szCs w:val="24"/>
        </w:rPr>
        <w:t xml:space="preserve">e sahip </w:t>
      </w:r>
      <w:r>
        <w:rPr>
          <w:rFonts w:ascii="Times New Roman" w:hAnsi="Times New Roman" w:cs="Times New Roman"/>
          <w:sz w:val="24"/>
          <w:szCs w:val="24"/>
        </w:rPr>
        <w:t>tüketicilerin aldığı ürünlerin</w:t>
      </w:r>
      <w:r w:rsidR="00C57C2A" w:rsidRPr="00491298">
        <w:rPr>
          <w:rFonts w:ascii="Times New Roman" w:hAnsi="Times New Roman" w:cs="Times New Roman"/>
          <w:sz w:val="24"/>
          <w:szCs w:val="24"/>
        </w:rPr>
        <w:t xml:space="preserve"> hem dayanıklı hem de tasarım açısından nispeten daha üstün olmalarıdır. </w:t>
      </w:r>
      <w:r w:rsidR="00784119" w:rsidRPr="00491298">
        <w:rPr>
          <w:rFonts w:ascii="Times New Roman" w:hAnsi="Times New Roman" w:cs="Times New Roman"/>
          <w:sz w:val="24"/>
          <w:szCs w:val="24"/>
        </w:rPr>
        <w:t xml:space="preserve">Daha önceki bulgularda da belirtildiği gibi ürün </w:t>
      </w:r>
      <w:r w:rsidR="00332C3B" w:rsidRPr="00491298">
        <w:rPr>
          <w:rFonts w:ascii="Times New Roman" w:hAnsi="Times New Roman" w:cs="Times New Roman"/>
          <w:sz w:val="24"/>
          <w:szCs w:val="24"/>
        </w:rPr>
        <w:t>dayanıklılığı</w:t>
      </w:r>
      <w:r w:rsidR="00784119" w:rsidRPr="00491298">
        <w:rPr>
          <w:rFonts w:ascii="Times New Roman" w:hAnsi="Times New Roman" w:cs="Times New Roman"/>
          <w:sz w:val="24"/>
          <w:szCs w:val="24"/>
        </w:rPr>
        <w:t xml:space="preserve"> arttıkça</w:t>
      </w:r>
      <w:r w:rsidR="007B7181">
        <w:rPr>
          <w:rFonts w:ascii="Times New Roman" w:hAnsi="Times New Roman" w:cs="Times New Roman"/>
          <w:sz w:val="24"/>
          <w:szCs w:val="24"/>
        </w:rPr>
        <w:t>,</w:t>
      </w:r>
      <w:r w:rsidR="00784119" w:rsidRPr="00491298">
        <w:rPr>
          <w:rFonts w:ascii="Times New Roman" w:hAnsi="Times New Roman" w:cs="Times New Roman"/>
          <w:sz w:val="24"/>
          <w:szCs w:val="24"/>
        </w:rPr>
        <w:t xml:space="preserve"> yani teknik eskime geciktikçe ürünün tüketici gözünde eskimesi de gecikmektedir.</w:t>
      </w:r>
      <w:r w:rsidR="00157823" w:rsidRPr="00491298">
        <w:rPr>
          <w:rFonts w:ascii="Times New Roman" w:hAnsi="Times New Roman" w:cs="Times New Roman"/>
          <w:sz w:val="24"/>
          <w:szCs w:val="24"/>
        </w:rPr>
        <w:t xml:space="preserve"> </w:t>
      </w:r>
    </w:p>
    <w:p w14:paraId="3FB288F3" w14:textId="0C42133A" w:rsidR="00157823" w:rsidRDefault="00332C3B" w:rsidP="008438BC">
      <w:pPr>
        <w:autoSpaceDE w:val="0"/>
        <w:autoSpaceDN w:val="0"/>
        <w:adjustRightInd w:val="0"/>
        <w:spacing w:after="120" w:line="240" w:lineRule="auto"/>
        <w:ind w:firstLine="709"/>
        <w:jc w:val="both"/>
        <w:rPr>
          <w:rFonts w:ascii="Times New Roman" w:hAnsi="Times New Roman" w:cs="Times New Roman"/>
          <w:color w:val="222222"/>
          <w:sz w:val="24"/>
          <w:szCs w:val="24"/>
          <w:shd w:val="clear" w:color="auto" w:fill="FFFFFF"/>
        </w:rPr>
      </w:pPr>
      <w:r w:rsidRPr="00491298">
        <w:rPr>
          <w:rFonts w:ascii="Times New Roman" w:hAnsi="Times New Roman" w:cs="Times New Roman"/>
          <w:sz w:val="24"/>
          <w:szCs w:val="24"/>
        </w:rPr>
        <w:t>Ürünün tüketici gözünde eskime süresi ile c</w:t>
      </w:r>
      <w:r w:rsidR="00784119" w:rsidRPr="00491298">
        <w:rPr>
          <w:rFonts w:ascii="Times New Roman" w:hAnsi="Times New Roman" w:cs="Times New Roman"/>
          <w:sz w:val="24"/>
          <w:szCs w:val="24"/>
        </w:rPr>
        <w:t xml:space="preserve">insiyetle </w:t>
      </w:r>
      <w:r w:rsidRPr="00491298">
        <w:rPr>
          <w:rFonts w:ascii="Times New Roman" w:hAnsi="Times New Roman" w:cs="Times New Roman"/>
          <w:sz w:val="24"/>
          <w:szCs w:val="24"/>
        </w:rPr>
        <w:t xml:space="preserve">arasında ise yalnızca TV ürününde marjinal düzeyde anlamlı </w:t>
      </w:r>
      <w:r w:rsidR="00E40E2B">
        <w:rPr>
          <w:rFonts w:ascii="Times New Roman" w:hAnsi="Times New Roman" w:cs="Times New Roman"/>
          <w:sz w:val="24"/>
          <w:szCs w:val="24"/>
        </w:rPr>
        <w:t>(p&lt;0,1) bi</w:t>
      </w:r>
      <w:r w:rsidRPr="00491298">
        <w:rPr>
          <w:rFonts w:ascii="Times New Roman" w:hAnsi="Times New Roman" w:cs="Times New Roman"/>
          <w:sz w:val="24"/>
          <w:szCs w:val="24"/>
        </w:rPr>
        <w:t>r ilişkiye rastlanmıştır. Bulgulara göre eldeki TV</w:t>
      </w:r>
      <w:r w:rsidR="00EC71DE" w:rsidRPr="00491298">
        <w:rPr>
          <w:rFonts w:ascii="Times New Roman" w:hAnsi="Times New Roman" w:cs="Times New Roman"/>
          <w:sz w:val="24"/>
          <w:szCs w:val="24"/>
        </w:rPr>
        <w:t>’</w:t>
      </w:r>
      <w:r w:rsidRPr="00491298">
        <w:rPr>
          <w:rFonts w:ascii="Times New Roman" w:hAnsi="Times New Roman" w:cs="Times New Roman"/>
          <w:sz w:val="24"/>
          <w:szCs w:val="24"/>
        </w:rPr>
        <w:t>den sıkılıp yeni ürün alma isteğinin doğma süresi kadınlarda daha uzun erkeklerde daha kısadır.</w:t>
      </w:r>
      <w:r w:rsidR="005867CA">
        <w:rPr>
          <w:rFonts w:ascii="Times New Roman" w:hAnsi="Times New Roman" w:cs="Times New Roman"/>
          <w:sz w:val="24"/>
          <w:szCs w:val="24"/>
        </w:rPr>
        <w:t xml:space="preserve"> Bu durumun olası sebebi TV’lerin ailede genellikle erkek baskın olarak satın alınan ürünler olması (Aygün, 2006) ve bu sebeple erkelerin yeni ürünler hakkında nispeten daha fazla bilgi sahibi olmalarıdır</w:t>
      </w:r>
      <w:r w:rsidR="00BB42B6">
        <w:rPr>
          <w:rFonts w:ascii="Times New Roman" w:hAnsi="Times New Roman" w:cs="Times New Roman"/>
          <w:sz w:val="24"/>
          <w:szCs w:val="24"/>
        </w:rPr>
        <w:t>.</w:t>
      </w:r>
      <w:r w:rsidR="005867CA">
        <w:rPr>
          <w:rFonts w:ascii="Times New Roman" w:hAnsi="Times New Roman" w:cs="Times New Roman"/>
          <w:sz w:val="24"/>
          <w:szCs w:val="24"/>
        </w:rPr>
        <w:t xml:space="preserve"> </w:t>
      </w:r>
      <w:r w:rsidR="00157823" w:rsidRPr="00491298">
        <w:rPr>
          <w:rFonts w:ascii="Times New Roman" w:hAnsi="Times New Roman" w:cs="Times New Roman"/>
          <w:sz w:val="24"/>
          <w:szCs w:val="24"/>
        </w:rPr>
        <w:t xml:space="preserve">Son olarak </w:t>
      </w:r>
      <w:r w:rsidR="00777530">
        <w:rPr>
          <w:rFonts w:ascii="Times New Roman" w:hAnsi="Times New Roman" w:cs="Times New Roman"/>
          <w:sz w:val="24"/>
          <w:szCs w:val="24"/>
        </w:rPr>
        <w:t xml:space="preserve">tüketicilerin </w:t>
      </w:r>
      <w:r w:rsidR="00157823" w:rsidRPr="00491298">
        <w:rPr>
          <w:rFonts w:ascii="Times New Roman" w:hAnsi="Times New Roman" w:cs="Times New Roman"/>
          <w:sz w:val="24"/>
          <w:szCs w:val="24"/>
        </w:rPr>
        <w:t>medeni hali</w:t>
      </w:r>
      <w:r w:rsidR="005A7F35">
        <w:rPr>
          <w:rFonts w:ascii="Times New Roman" w:hAnsi="Times New Roman" w:cs="Times New Roman"/>
          <w:sz w:val="24"/>
          <w:szCs w:val="24"/>
        </w:rPr>
        <w:t xml:space="preserve"> ile</w:t>
      </w:r>
      <w:r w:rsidR="00157823" w:rsidRPr="00491298">
        <w:rPr>
          <w:rFonts w:ascii="Times New Roman" w:hAnsi="Times New Roman" w:cs="Times New Roman"/>
          <w:sz w:val="24"/>
          <w:szCs w:val="24"/>
        </w:rPr>
        <w:t xml:space="preserve"> TV, giysi ve ayakkabıların tüketici gözünde eskime süre</w:t>
      </w:r>
      <w:r w:rsidR="005A7F35">
        <w:rPr>
          <w:rFonts w:ascii="Times New Roman" w:hAnsi="Times New Roman" w:cs="Times New Roman"/>
          <w:sz w:val="24"/>
          <w:szCs w:val="24"/>
        </w:rPr>
        <w:t>leri arasında</w:t>
      </w:r>
      <w:r w:rsidR="004727BD">
        <w:rPr>
          <w:rFonts w:ascii="Times New Roman" w:hAnsi="Times New Roman" w:cs="Times New Roman"/>
          <w:sz w:val="24"/>
          <w:szCs w:val="24"/>
        </w:rPr>
        <w:t xml:space="preserve"> </w:t>
      </w:r>
      <w:r w:rsidR="00157823" w:rsidRPr="00491298">
        <w:rPr>
          <w:rFonts w:ascii="Times New Roman" w:hAnsi="Times New Roman" w:cs="Times New Roman"/>
          <w:sz w:val="24"/>
          <w:szCs w:val="24"/>
        </w:rPr>
        <w:t>ilişki olduğu</w:t>
      </w:r>
      <w:r w:rsidR="00A1631D">
        <w:rPr>
          <w:rFonts w:ascii="Times New Roman" w:hAnsi="Times New Roman" w:cs="Times New Roman"/>
          <w:sz w:val="24"/>
          <w:szCs w:val="24"/>
        </w:rPr>
        <w:t xml:space="preserve"> </w:t>
      </w:r>
      <w:r w:rsidR="005A7F35">
        <w:rPr>
          <w:rFonts w:ascii="Times New Roman" w:hAnsi="Times New Roman" w:cs="Times New Roman"/>
          <w:sz w:val="24"/>
          <w:szCs w:val="24"/>
        </w:rPr>
        <w:t>saptanmıştır</w:t>
      </w:r>
      <w:r w:rsidR="00157823" w:rsidRPr="00491298">
        <w:rPr>
          <w:rFonts w:ascii="Times New Roman" w:hAnsi="Times New Roman" w:cs="Times New Roman"/>
          <w:sz w:val="24"/>
          <w:szCs w:val="24"/>
        </w:rPr>
        <w:t xml:space="preserve">. </w:t>
      </w:r>
      <w:r w:rsidR="00A1631D">
        <w:rPr>
          <w:rFonts w:ascii="Times New Roman" w:hAnsi="Times New Roman" w:cs="Times New Roman"/>
          <w:sz w:val="24"/>
          <w:szCs w:val="24"/>
        </w:rPr>
        <w:t>E</w:t>
      </w:r>
      <w:r w:rsidR="00A1631D" w:rsidRPr="00491298">
        <w:rPr>
          <w:rFonts w:ascii="Times New Roman" w:hAnsi="Times New Roman" w:cs="Times New Roman"/>
          <w:sz w:val="24"/>
          <w:szCs w:val="24"/>
        </w:rPr>
        <w:t>vli</w:t>
      </w:r>
      <w:r w:rsidR="00A1631D">
        <w:rPr>
          <w:rFonts w:ascii="Times New Roman" w:hAnsi="Times New Roman" w:cs="Times New Roman"/>
          <w:sz w:val="24"/>
          <w:szCs w:val="24"/>
        </w:rPr>
        <w:t xml:space="preserve"> tüketicilerde yeni ürün alma isteğinin doğma süresi bekar tüketicilere göre daha uzundur. </w:t>
      </w:r>
      <w:r w:rsidR="005423E7">
        <w:rPr>
          <w:rFonts w:ascii="Times New Roman" w:hAnsi="Times New Roman" w:cs="Times New Roman"/>
          <w:sz w:val="24"/>
          <w:szCs w:val="24"/>
        </w:rPr>
        <w:t xml:space="preserve">Bu durumun olası sebebi hane halkı yaşam eğrisi </w:t>
      </w:r>
      <w:r w:rsidR="00BB42B6">
        <w:rPr>
          <w:rFonts w:ascii="Times New Roman" w:hAnsi="Times New Roman" w:cs="Times New Roman"/>
          <w:sz w:val="24"/>
          <w:szCs w:val="24"/>
        </w:rPr>
        <w:t>içinde bulu</w:t>
      </w:r>
      <w:r w:rsidR="005A7F35">
        <w:rPr>
          <w:rFonts w:ascii="Times New Roman" w:hAnsi="Times New Roman" w:cs="Times New Roman"/>
          <w:sz w:val="24"/>
          <w:szCs w:val="24"/>
        </w:rPr>
        <w:t>nu</w:t>
      </w:r>
      <w:r w:rsidR="00A1631D">
        <w:rPr>
          <w:rFonts w:ascii="Times New Roman" w:hAnsi="Times New Roman" w:cs="Times New Roman"/>
          <w:sz w:val="24"/>
          <w:szCs w:val="24"/>
        </w:rPr>
        <w:t>l</w:t>
      </w:r>
      <w:r w:rsidR="00BB42B6">
        <w:rPr>
          <w:rFonts w:ascii="Times New Roman" w:hAnsi="Times New Roman" w:cs="Times New Roman"/>
          <w:sz w:val="24"/>
          <w:szCs w:val="24"/>
        </w:rPr>
        <w:t xml:space="preserve">an </w:t>
      </w:r>
      <w:r w:rsidR="005423E7" w:rsidRPr="00A37837">
        <w:rPr>
          <w:rFonts w:ascii="Times New Roman" w:hAnsi="Times New Roman" w:cs="Times New Roman"/>
          <w:sz w:val="24"/>
          <w:szCs w:val="24"/>
        </w:rPr>
        <w:t>aşama</w:t>
      </w:r>
      <w:r w:rsidR="00BB42B6" w:rsidRPr="00A37837">
        <w:rPr>
          <w:rFonts w:ascii="Times New Roman" w:hAnsi="Times New Roman" w:cs="Times New Roman"/>
          <w:sz w:val="24"/>
          <w:szCs w:val="24"/>
        </w:rPr>
        <w:t>ya göre</w:t>
      </w:r>
      <w:r w:rsidR="005423E7" w:rsidRPr="00A37837">
        <w:rPr>
          <w:rFonts w:ascii="Times New Roman" w:hAnsi="Times New Roman" w:cs="Times New Roman"/>
          <w:sz w:val="24"/>
          <w:szCs w:val="24"/>
        </w:rPr>
        <w:t xml:space="preserve"> (örneğin</w:t>
      </w:r>
      <w:r w:rsidR="005A7F35">
        <w:rPr>
          <w:rFonts w:ascii="Times New Roman" w:hAnsi="Times New Roman" w:cs="Times New Roman"/>
          <w:sz w:val="24"/>
          <w:szCs w:val="24"/>
        </w:rPr>
        <w:t>;</w:t>
      </w:r>
      <w:r w:rsidR="005423E7" w:rsidRPr="00A37837">
        <w:rPr>
          <w:rFonts w:ascii="Times New Roman" w:hAnsi="Times New Roman" w:cs="Times New Roman"/>
          <w:sz w:val="24"/>
          <w:szCs w:val="24"/>
        </w:rPr>
        <w:t xml:space="preserve"> bekar, evli çocuksuz, evli çocuklu vb</w:t>
      </w:r>
      <w:r w:rsidR="005A7F35">
        <w:rPr>
          <w:rFonts w:ascii="Times New Roman" w:hAnsi="Times New Roman" w:cs="Times New Roman"/>
          <w:sz w:val="24"/>
          <w:szCs w:val="24"/>
        </w:rPr>
        <w:t>.</w:t>
      </w:r>
      <w:r w:rsidR="005423E7" w:rsidRPr="00A37837">
        <w:rPr>
          <w:rFonts w:ascii="Times New Roman" w:hAnsi="Times New Roman" w:cs="Times New Roman"/>
          <w:sz w:val="24"/>
          <w:szCs w:val="24"/>
        </w:rPr>
        <w:t>) finansal durum ve satın alma tercihleri</w:t>
      </w:r>
      <w:r w:rsidR="00BB42B6" w:rsidRPr="00A37837">
        <w:rPr>
          <w:rFonts w:ascii="Times New Roman" w:hAnsi="Times New Roman" w:cs="Times New Roman"/>
          <w:sz w:val="24"/>
          <w:szCs w:val="24"/>
        </w:rPr>
        <w:t>nin farklılık göstermesidir (</w:t>
      </w:r>
      <w:proofErr w:type="spellStart"/>
      <w:r w:rsidR="00BB42B6" w:rsidRPr="00A37837">
        <w:rPr>
          <w:rFonts w:ascii="Times New Roman" w:hAnsi="Times New Roman" w:cs="Times New Roman"/>
          <w:color w:val="222222"/>
          <w:sz w:val="24"/>
          <w:szCs w:val="24"/>
          <w:shd w:val="clear" w:color="auto" w:fill="FFFFFF"/>
        </w:rPr>
        <w:t>Hawkins</w:t>
      </w:r>
      <w:proofErr w:type="spellEnd"/>
      <w:r w:rsidR="00BB42B6" w:rsidRPr="00A37837">
        <w:rPr>
          <w:rFonts w:ascii="Times New Roman" w:hAnsi="Times New Roman" w:cs="Times New Roman"/>
          <w:color w:val="222222"/>
          <w:sz w:val="24"/>
          <w:szCs w:val="24"/>
          <w:shd w:val="clear" w:color="auto" w:fill="FFFFFF"/>
        </w:rPr>
        <w:t xml:space="preserve"> ve </w:t>
      </w:r>
      <w:proofErr w:type="spellStart"/>
      <w:r w:rsidR="00BB42B6" w:rsidRPr="00A37837">
        <w:rPr>
          <w:rFonts w:ascii="Times New Roman" w:hAnsi="Times New Roman" w:cs="Times New Roman"/>
          <w:color w:val="222222"/>
          <w:sz w:val="24"/>
          <w:szCs w:val="24"/>
          <w:shd w:val="clear" w:color="auto" w:fill="FFFFFF"/>
        </w:rPr>
        <w:t>Mothersbaugh</w:t>
      </w:r>
      <w:proofErr w:type="spellEnd"/>
      <w:r w:rsidR="00BB42B6" w:rsidRPr="00A37837">
        <w:rPr>
          <w:rFonts w:ascii="Times New Roman" w:hAnsi="Times New Roman" w:cs="Times New Roman"/>
          <w:color w:val="222222"/>
          <w:sz w:val="24"/>
          <w:szCs w:val="24"/>
          <w:shd w:val="clear" w:color="auto" w:fill="FFFFFF"/>
        </w:rPr>
        <w:t>, 2010)</w:t>
      </w:r>
      <w:r w:rsidR="00A8311C">
        <w:rPr>
          <w:rFonts w:ascii="Times New Roman" w:hAnsi="Times New Roman" w:cs="Times New Roman"/>
          <w:color w:val="222222"/>
          <w:sz w:val="24"/>
          <w:szCs w:val="24"/>
          <w:shd w:val="clear" w:color="auto" w:fill="FFFFFF"/>
        </w:rPr>
        <w:t>.</w:t>
      </w:r>
    </w:p>
    <w:p w14:paraId="5DE85343" w14:textId="34CF1E36" w:rsidR="00E40E2B" w:rsidRDefault="00E40E2B" w:rsidP="008438BC">
      <w:pPr>
        <w:autoSpaceDE w:val="0"/>
        <w:autoSpaceDN w:val="0"/>
        <w:adjustRightInd w:val="0"/>
        <w:spacing w:after="120" w:line="240" w:lineRule="auto"/>
        <w:ind w:firstLine="709"/>
        <w:jc w:val="both"/>
        <w:rPr>
          <w:rFonts w:ascii="Times New Roman" w:hAnsi="Times New Roman" w:cs="Times New Roman"/>
          <w:color w:val="222222"/>
          <w:sz w:val="24"/>
          <w:szCs w:val="24"/>
          <w:shd w:val="clear" w:color="auto" w:fill="FFFFFF"/>
        </w:rPr>
      </w:pPr>
    </w:p>
    <w:p w14:paraId="08C6D48A" w14:textId="77777777" w:rsidR="00E40E2B" w:rsidRPr="00A37837" w:rsidRDefault="00E40E2B" w:rsidP="008438BC">
      <w:pPr>
        <w:autoSpaceDE w:val="0"/>
        <w:autoSpaceDN w:val="0"/>
        <w:adjustRightInd w:val="0"/>
        <w:spacing w:after="120" w:line="240" w:lineRule="auto"/>
        <w:ind w:firstLine="709"/>
        <w:jc w:val="both"/>
        <w:rPr>
          <w:rFonts w:ascii="Times New Roman" w:hAnsi="Times New Roman" w:cs="Times New Roman"/>
          <w:sz w:val="24"/>
          <w:szCs w:val="24"/>
        </w:rPr>
      </w:pPr>
    </w:p>
    <w:p w14:paraId="4AAEA4C1" w14:textId="0A7A89A0" w:rsidR="00EC71DE" w:rsidRPr="007A03EB" w:rsidRDefault="00EC71DE" w:rsidP="007A03EB">
      <w:pPr>
        <w:pStyle w:val="ListeParagraf"/>
        <w:numPr>
          <w:ilvl w:val="0"/>
          <w:numId w:val="3"/>
        </w:numPr>
        <w:autoSpaceDE w:val="0"/>
        <w:autoSpaceDN w:val="0"/>
        <w:adjustRightInd w:val="0"/>
        <w:spacing w:after="120" w:line="240" w:lineRule="auto"/>
        <w:jc w:val="center"/>
        <w:rPr>
          <w:rFonts w:ascii="Times New Roman" w:hAnsi="Times New Roman" w:cs="Times New Roman"/>
          <w:b/>
          <w:bCs/>
          <w:sz w:val="24"/>
          <w:szCs w:val="24"/>
        </w:rPr>
      </w:pPr>
      <w:r w:rsidRPr="007A03EB">
        <w:rPr>
          <w:rFonts w:ascii="Times New Roman" w:hAnsi="Times New Roman" w:cs="Times New Roman"/>
          <w:b/>
          <w:bCs/>
          <w:sz w:val="24"/>
          <w:szCs w:val="24"/>
        </w:rPr>
        <w:lastRenderedPageBreak/>
        <w:t xml:space="preserve">Sonuç </w:t>
      </w:r>
      <w:r w:rsidR="007A03EB">
        <w:rPr>
          <w:rFonts w:ascii="Times New Roman" w:hAnsi="Times New Roman" w:cs="Times New Roman"/>
          <w:b/>
          <w:bCs/>
          <w:sz w:val="24"/>
          <w:szCs w:val="24"/>
        </w:rPr>
        <w:t>ve Öneriler</w:t>
      </w:r>
    </w:p>
    <w:p w14:paraId="6DCA527E" w14:textId="249036F5" w:rsidR="008F6D18" w:rsidRDefault="00BF18A8" w:rsidP="00781A7A">
      <w:pPr>
        <w:autoSpaceDE w:val="0"/>
        <w:autoSpaceDN w:val="0"/>
        <w:adjustRightInd w:val="0"/>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G</w:t>
      </w:r>
      <w:r w:rsidR="00832246">
        <w:rPr>
          <w:rFonts w:ascii="Times New Roman" w:hAnsi="Times New Roman" w:cs="Times New Roman"/>
          <w:sz w:val="24"/>
          <w:szCs w:val="24"/>
        </w:rPr>
        <w:t>ünümüzde</w:t>
      </w:r>
      <w:r>
        <w:rPr>
          <w:rFonts w:ascii="Times New Roman" w:hAnsi="Times New Roman" w:cs="Times New Roman"/>
          <w:sz w:val="24"/>
          <w:szCs w:val="24"/>
        </w:rPr>
        <w:t xml:space="preserve"> yeni ürünlerin </w:t>
      </w:r>
      <w:r w:rsidRPr="00491298">
        <w:rPr>
          <w:rFonts w:ascii="Times New Roman" w:hAnsi="Times New Roman" w:cs="Times New Roman"/>
          <w:sz w:val="24"/>
          <w:szCs w:val="24"/>
        </w:rPr>
        <w:t>tasarımı, üretimi, dağıtımı</w:t>
      </w:r>
      <w:r w:rsidR="00A37837">
        <w:rPr>
          <w:rFonts w:ascii="Times New Roman" w:hAnsi="Times New Roman" w:cs="Times New Roman"/>
          <w:sz w:val="24"/>
          <w:szCs w:val="24"/>
        </w:rPr>
        <w:t xml:space="preserve"> </w:t>
      </w:r>
      <w:r>
        <w:rPr>
          <w:rFonts w:ascii="Times New Roman" w:hAnsi="Times New Roman" w:cs="Times New Roman"/>
          <w:sz w:val="24"/>
          <w:szCs w:val="24"/>
        </w:rPr>
        <w:t>için gerekli enerji ve kaynak miktarı</w:t>
      </w:r>
      <w:r w:rsidR="00832246">
        <w:rPr>
          <w:rFonts w:ascii="Times New Roman" w:hAnsi="Times New Roman" w:cs="Times New Roman"/>
          <w:sz w:val="24"/>
          <w:szCs w:val="24"/>
        </w:rPr>
        <w:t xml:space="preserve">nı </w:t>
      </w:r>
      <w:r w:rsidR="006424A0">
        <w:rPr>
          <w:rFonts w:ascii="Times New Roman" w:hAnsi="Times New Roman" w:cs="Times New Roman"/>
          <w:sz w:val="24"/>
          <w:szCs w:val="24"/>
        </w:rPr>
        <w:t>azaltabilmek</w:t>
      </w:r>
      <w:r>
        <w:rPr>
          <w:rFonts w:ascii="Times New Roman" w:hAnsi="Times New Roman" w:cs="Times New Roman"/>
          <w:sz w:val="24"/>
          <w:szCs w:val="24"/>
        </w:rPr>
        <w:t>, katı atık problemi</w:t>
      </w:r>
      <w:r w:rsidR="00832246">
        <w:rPr>
          <w:rFonts w:ascii="Times New Roman" w:hAnsi="Times New Roman" w:cs="Times New Roman"/>
          <w:sz w:val="24"/>
          <w:szCs w:val="24"/>
        </w:rPr>
        <w:t xml:space="preserve">ni </w:t>
      </w:r>
      <w:r w:rsidR="006424A0">
        <w:rPr>
          <w:rFonts w:ascii="Times New Roman" w:hAnsi="Times New Roman" w:cs="Times New Roman"/>
          <w:sz w:val="24"/>
          <w:szCs w:val="24"/>
        </w:rPr>
        <w:t xml:space="preserve">hafifletebilmek </w:t>
      </w:r>
      <w:r w:rsidR="00832246">
        <w:rPr>
          <w:rFonts w:ascii="Times New Roman" w:hAnsi="Times New Roman" w:cs="Times New Roman"/>
          <w:sz w:val="24"/>
          <w:szCs w:val="24"/>
        </w:rPr>
        <w:t xml:space="preserve">için geri </w:t>
      </w:r>
      <w:r w:rsidR="006424A0">
        <w:rPr>
          <w:rFonts w:ascii="Times New Roman" w:hAnsi="Times New Roman" w:cs="Times New Roman"/>
          <w:sz w:val="24"/>
          <w:szCs w:val="24"/>
        </w:rPr>
        <w:t>dönüşüm çabalarına ek olarak ü</w:t>
      </w:r>
      <w:r w:rsidR="00832246">
        <w:rPr>
          <w:rFonts w:ascii="Times New Roman" w:hAnsi="Times New Roman" w:cs="Times New Roman"/>
          <w:sz w:val="24"/>
          <w:szCs w:val="24"/>
        </w:rPr>
        <w:t xml:space="preserve">rünlerin daha uzun süre kullanılmasını sağlamak ve </w:t>
      </w:r>
      <w:r w:rsidR="00FE2DF0">
        <w:rPr>
          <w:rFonts w:ascii="Times New Roman" w:hAnsi="Times New Roman" w:cs="Times New Roman"/>
          <w:sz w:val="24"/>
          <w:szCs w:val="24"/>
        </w:rPr>
        <w:t>ü</w:t>
      </w:r>
      <w:r w:rsidR="00832246">
        <w:rPr>
          <w:rFonts w:ascii="Times New Roman" w:hAnsi="Times New Roman" w:cs="Times New Roman"/>
          <w:sz w:val="24"/>
          <w:szCs w:val="24"/>
        </w:rPr>
        <w:t>rün yenileme sık</w:t>
      </w:r>
      <w:r w:rsidR="00B90B66">
        <w:rPr>
          <w:rFonts w:ascii="Times New Roman" w:hAnsi="Times New Roman" w:cs="Times New Roman"/>
          <w:sz w:val="24"/>
          <w:szCs w:val="24"/>
        </w:rPr>
        <w:t>lık</w:t>
      </w:r>
      <w:r w:rsidR="00832246">
        <w:rPr>
          <w:rFonts w:ascii="Times New Roman" w:hAnsi="Times New Roman" w:cs="Times New Roman"/>
          <w:sz w:val="24"/>
          <w:szCs w:val="24"/>
        </w:rPr>
        <w:t>larını düşürmek</w:t>
      </w:r>
      <w:r>
        <w:rPr>
          <w:rFonts w:ascii="Times New Roman" w:hAnsi="Times New Roman" w:cs="Times New Roman"/>
          <w:sz w:val="24"/>
          <w:szCs w:val="24"/>
        </w:rPr>
        <w:t xml:space="preserve"> </w:t>
      </w:r>
      <w:r w:rsidR="00832246">
        <w:rPr>
          <w:rFonts w:ascii="Times New Roman" w:hAnsi="Times New Roman" w:cs="Times New Roman"/>
          <w:sz w:val="24"/>
          <w:szCs w:val="24"/>
        </w:rPr>
        <w:t>gerekmektedir. Bu noktada</w:t>
      </w:r>
      <w:r w:rsidR="006424A0">
        <w:rPr>
          <w:rFonts w:ascii="Times New Roman" w:hAnsi="Times New Roman" w:cs="Times New Roman"/>
          <w:sz w:val="24"/>
          <w:szCs w:val="24"/>
        </w:rPr>
        <w:t>,</w:t>
      </w:r>
      <w:r w:rsidR="00832246">
        <w:rPr>
          <w:rFonts w:ascii="Times New Roman" w:hAnsi="Times New Roman" w:cs="Times New Roman"/>
          <w:sz w:val="24"/>
          <w:szCs w:val="24"/>
        </w:rPr>
        <w:t xml:space="preserve"> ürünün</w:t>
      </w:r>
      <w:r>
        <w:rPr>
          <w:rFonts w:ascii="Times New Roman" w:hAnsi="Times New Roman" w:cs="Times New Roman"/>
          <w:sz w:val="24"/>
          <w:szCs w:val="24"/>
        </w:rPr>
        <w:t xml:space="preserve"> dayanıklılı</w:t>
      </w:r>
      <w:r w:rsidR="00832246">
        <w:rPr>
          <w:rFonts w:ascii="Times New Roman" w:hAnsi="Times New Roman" w:cs="Times New Roman"/>
          <w:sz w:val="24"/>
          <w:szCs w:val="24"/>
        </w:rPr>
        <w:t>ğ</w:t>
      </w:r>
      <w:r w:rsidR="005A7F35">
        <w:rPr>
          <w:rFonts w:ascii="Times New Roman" w:hAnsi="Times New Roman" w:cs="Times New Roman"/>
          <w:sz w:val="24"/>
          <w:szCs w:val="24"/>
        </w:rPr>
        <w:t>ıyla</w:t>
      </w:r>
      <w:r w:rsidR="00832246">
        <w:rPr>
          <w:rFonts w:ascii="Times New Roman" w:hAnsi="Times New Roman" w:cs="Times New Roman"/>
          <w:sz w:val="24"/>
          <w:szCs w:val="24"/>
        </w:rPr>
        <w:t xml:space="preserve"> ilgili </w:t>
      </w:r>
      <w:r>
        <w:rPr>
          <w:rFonts w:ascii="Times New Roman" w:hAnsi="Times New Roman" w:cs="Times New Roman"/>
          <w:sz w:val="24"/>
          <w:szCs w:val="24"/>
        </w:rPr>
        <w:t>üretim girdilerine karar veren işletmelerin yanı</w:t>
      </w:r>
      <w:r w:rsidR="005A7F35">
        <w:rPr>
          <w:rFonts w:ascii="Times New Roman" w:hAnsi="Times New Roman" w:cs="Times New Roman"/>
          <w:sz w:val="24"/>
          <w:szCs w:val="24"/>
        </w:rPr>
        <w:t xml:space="preserve"> sıra</w:t>
      </w:r>
      <w:r>
        <w:rPr>
          <w:rFonts w:ascii="Times New Roman" w:hAnsi="Times New Roman" w:cs="Times New Roman"/>
          <w:sz w:val="24"/>
          <w:szCs w:val="24"/>
        </w:rPr>
        <w:t xml:space="preserve"> tüketicilere de önemli roller düşmektedir. Öyle ki</w:t>
      </w:r>
      <w:r w:rsidR="005A7F35">
        <w:rPr>
          <w:rFonts w:ascii="Times New Roman" w:hAnsi="Times New Roman" w:cs="Times New Roman"/>
          <w:sz w:val="24"/>
          <w:szCs w:val="24"/>
        </w:rPr>
        <w:t>;</w:t>
      </w:r>
      <w:r>
        <w:rPr>
          <w:rFonts w:ascii="Times New Roman" w:hAnsi="Times New Roman" w:cs="Times New Roman"/>
          <w:sz w:val="24"/>
          <w:szCs w:val="24"/>
        </w:rPr>
        <w:t xml:space="preserve"> ürün değiştirme</w:t>
      </w:r>
      <w:r w:rsidR="00FA4E0A">
        <w:rPr>
          <w:rFonts w:ascii="Times New Roman" w:hAnsi="Times New Roman" w:cs="Times New Roman"/>
          <w:sz w:val="24"/>
          <w:szCs w:val="24"/>
        </w:rPr>
        <w:t xml:space="preserve"> kararları her zaman maliyet -fayda karş</w:t>
      </w:r>
      <w:r w:rsidR="008F6D18">
        <w:rPr>
          <w:rFonts w:ascii="Times New Roman" w:hAnsi="Times New Roman" w:cs="Times New Roman"/>
          <w:sz w:val="24"/>
          <w:szCs w:val="24"/>
        </w:rPr>
        <w:t>ılaştı</w:t>
      </w:r>
      <w:r w:rsidR="00FA4E0A">
        <w:rPr>
          <w:rFonts w:ascii="Times New Roman" w:hAnsi="Times New Roman" w:cs="Times New Roman"/>
          <w:sz w:val="24"/>
          <w:szCs w:val="24"/>
        </w:rPr>
        <w:t xml:space="preserve">rmaları ile rasyonel olarak değil bazen de teknolojik </w:t>
      </w:r>
      <w:r w:rsidR="006424A0">
        <w:rPr>
          <w:rFonts w:ascii="Times New Roman" w:hAnsi="Times New Roman" w:cs="Times New Roman"/>
          <w:sz w:val="24"/>
          <w:szCs w:val="24"/>
        </w:rPr>
        <w:t>gelişmeler</w:t>
      </w:r>
      <w:r w:rsidR="00D72258">
        <w:rPr>
          <w:rFonts w:ascii="Times New Roman" w:hAnsi="Times New Roman" w:cs="Times New Roman"/>
          <w:sz w:val="24"/>
          <w:szCs w:val="24"/>
        </w:rPr>
        <w:t>in</w:t>
      </w:r>
      <w:r w:rsidR="00813583">
        <w:rPr>
          <w:rFonts w:ascii="Times New Roman" w:hAnsi="Times New Roman" w:cs="Times New Roman"/>
          <w:sz w:val="24"/>
          <w:szCs w:val="24"/>
        </w:rPr>
        <w:t xml:space="preserve"> </w:t>
      </w:r>
      <w:r w:rsidR="00FA4E0A">
        <w:rPr>
          <w:rFonts w:ascii="Times New Roman" w:hAnsi="Times New Roman" w:cs="Times New Roman"/>
          <w:sz w:val="24"/>
          <w:szCs w:val="24"/>
        </w:rPr>
        <w:t>ve tasarım değişiklikleri</w:t>
      </w:r>
      <w:r w:rsidR="00D72258">
        <w:rPr>
          <w:rFonts w:ascii="Times New Roman" w:hAnsi="Times New Roman" w:cs="Times New Roman"/>
          <w:sz w:val="24"/>
          <w:szCs w:val="24"/>
        </w:rPr>
        <w:t xml:space="preserve">nin etkisiyle </w:t>
      </w:r>
      <w:r w:rsidR="00FA4E0A">
        <w:rPr>
          <w:rFonts w:ascii="Times New Roman" w:hAnsi="Times New Roman" w:cs="Times New Roman"/>
          <w:sz w:val="24"/>
          <w:szCs w:val="24"/>
        </w:rPr>
        <w:t>sübjektif olarak alınmaktadır</w:t>
      </w:r>
      <w:r w:rsidR="006424A0">
        <w:rPr>
          <w:rFonts w:ascii="Times New Roman" w:hAnsi="Times New Roman" w:cs="Times New Roman"/>
          <w:sz w:val="24"/>
          <w:szCs w:val="24"/>
        </w:rPr>
        <w:t xml:space="preserve"> </w:t>
      </w:r>
      <w:r w:rsidR="00FA4E0A">
        <w:rPr>
          <w:rFonts w:ascii="Times New Roman" w:hAnsi="Times New Roman" w:cs="Times New Roman"/>
          <w:sz w:val="24"/>
          <w:szCs w:val="24"/>
        </w:rPr>
        <w:t>(</w:t>
      </w:r>
      <w:proofErr w:type="spellStart"/>
      <w:r w:rsidR="00FA4E0A" w:rsidRPr="00B90B66">
        <w:rPr>
          <w:rFonts w:ascii="Times New Roman" w:hAnsi="Times New Roman" w:cs="Times New Roman"/>
          <w:color w:val="222222"/>
          <w:sz w:val="24"/>
          <w:szCs w:val="24"/>
          <w:shd w:val="clear" w:color="auto" w:fill="FFFFFF"/>
        </w:rPr>
        <w:t>Guiltinan</w:t>
      </w:r>
      <w:proofErr w:type="spellEnd"/>
      <w:r w:rsidR="00FA4E0A" w:rsidRPr="00B90B66">
        <w:rPr>
          <w:rFonts w:ascii="Times New Roman" w:hAnsi="Times New Roman" w:cs="Times New Roman"/>
          <w:color w:val="222222"/>
          <w:sz w:val="24"/>
          <w:szCs w:val="24"/>
          <w:shd w:val="clear" w:color="auto" w:fill="FFFFFF"/>
        </w:rPr>
        <w:t>, 2010).</w:t>
      </w:r>
      <w:r w:rsidR="00781A7A">
        <w:rPr>
          <w:rFonts w:ascii="Arial" w:hAnsi="Arial" w:cs="Arial"/>
          <w:color w:val="222222"/>
          <w:sz w:val="20"/>
          <w:szCs w:val="20"/>
          <w:shd w:val="clear" w:color="auto" w:fill="FFFFFF"/>
        </w:rPr>
        <w:t xml:space="preserve"> </w:t>
      </w:r>
      <w:r w:rsidR="008F6D18">
        <w:rPr>
          <w:rFonts w:ascii="Times New Roman" w:hAnsi="Times New Roman" w:cs="Times New Roman"/>
          <w:sz w:val="24"/>
          <w:szCs w:val="24"/>
        </w:rPr>
        <w:t xml:space="preserve">Bu araştırmanın bulguları da </w:t>
      </w:r>
      <w:r>
        <w:rPr>
          <w:rFonts w:ascii="Times New Roman" w:hAnsi="Times New Roman" w:cs="Times New Roman"/>
          <w:sz w:val="24"/>
          <w:szCs w:val="24"/>
        </w:rPr>
        <w:t>ürünler</w:t>
      </w:r>
      <w:r w:rsidR="006424A0">
        <w:rPr>
          <w:rFonts w:ascii="Times New Roman" w:hAnsi="Times New Roman" w:cs="Times New Roman"/>
          <w:sz w:val="24"/>
          <w:szCs w:val="24"/>
        </w:rPr>
        <w:t>in,</w:t>
      </w:r>
      <w:r>
        <w:rPr>
          <w:rFonts w:ascii="Times New Roman" w:hAnsi="Times New Roman" w:cs="Times New Roman"/>
          <w:sz w:val="24"/>
          <w:szCs w:val="24"/>
        </w:rPr>
        <w:t xml:space="preserve"> genellikle </w:t>
      </w:r>
      <w:r w:rsidR="008F6D18">
        <w:rPr>
          <w:rFonts w:ascii="Times New Roman" w:hAnsi="Times New Roman" w:cs="Times New Roman"/>
          <w:sz w:val="24"/>
          <w:szCs w:val="24"/>
        </w:rPr>
        <w:t>işlevlerini tamamen yitirmeden, halen kullanabilir hatta iyi durumda</w:t>
      </w:r>
      <w:r w:rsidR="006424A0">
        <w:rPr>
          <w:rFonts w:ascii="Times New Roman" w:hAnsi="Times New Roman" w:cs="Times New Roman"/>
          <w:sz w:val="24"/>
          <w:szCs w:val="24"/>
        </w:rPr>
        <w:t xml:space="preserve">yken </w:t>
      </w:r>
      <w:r w:rsidR="00D72258">
        <w:rPr>
          <w:rFonts w:ascii="Times New Roman" w:hAnsi="Times New Roman" w:cs="Times New Roman"/>
          <w:sz w:val="24"/>
          <w:szCs w:val="24"/>
        </w:rPr>
        <w:t xml:space="preserve">diğer bir ifadeyle </w:t>
      </w:r>
      <w:r>
        <w:rPr>
          <w:rFonts w:ascii="Times New Roman" w:hAnsi="Times New Roman" w:cs="Times New Roman"/>
          <w:sz w:val="24"/>
          <w:szCs w:val="24"/>
        </w:rPr>
        <w:t xml:space="preserve">teknik eskime tamamen gerçekleşmeden </w:t>
      </w:r>
      <w:r w:rsidR="008F6D18">
        <w:rPr>
          <w:rFonts w:ascii="Times New Roman" w:hAnsi="Times New Roman" w:cs="Times New Roman"/>
          <w:sz w:val="24"/>
          <w:szCs w:val="24"/>
        </w:rPr>
        <w:t xml:space="preserve">değiştirildiğini göstermektedir. Elden çıkarılma şekilleri incelendiğinde özellikle elektronik eşyalar için geri dönüşüm </w:t>
      </w:r>
      <w:r w:rsidR="006D1D43">
        <w:rPr>
          <w:rFonts w:ascii="Times New Roman" w:hAnsi="Times New Roman" w:cs="Times New Roman"/>
          <w:sz w:val="24"/>
          <w:szCs w:val="24"/>
        </w:rPr>
        <w:t>oranlarının çöpe atılma oranlarından düşük olduğu dikkat çekmektedir. Bu ürünlerin evde saklanma oranları da oldukça yüksektir. Bu durum tüketicilerin elektronik atıkları</w:t>
      </w:r>
      <w:r w:rsidR="00813583">
        <w:rPr>
          <w:rFonts w:ascii="Times New Roman" w:hAnsi="Times New Roman" w:cs="Times New Roman"/>
          <w:sz w:val="24"/>
          <w:szCs w:val="24"/>
        </w:rPr>
        <w:t>n</w:t>
      </w:r>
      <w:r w:rsidR="006D1D43">
        <w:rPr>
          <w:rFonts w:ascii="Times New Roman" w:hAnsi="Times New Roman" w:cs="Times New Roman"/>
          <w:sz w:val="24"/>
          <w:szCs w:val="24"/>
        </w:rPr>
        <w:t xml:space="preserve"> çevreye zararı en az olacak şekilde elden çıkar</w:t>
      </w:r>
      <w:r w:rsidR="00B90B66">
        <w:rPr>
          <w:rFonts w:ascii="Times New Roman" w:hAnsi="Times New Roman" w:cs="Times New Roman"/>
          <w:sz w:val="24"/>
          <w:szCs w:val="24"/>
        </w:rPr>
        <w:t>ma</w:t>
      </w:r>
      <w:r w:rsidR="000D621F">
        <w:rPr>
          <w:rFonts w:ascii="Times New Roman" w:hAnsi="Times New Roman" w:cs="Times New Roman"/>
          <w:sz w:val="24"/>
          <w:szCs w:val="24"/>
        </w:rPr>
        <w:t xml:space="preserve"> yöntemleri</w:t>
      </w:r>
      <w:r w:rsidR="006D1D43">
        <w:rPr>
          <w:rFonts w:ascii="Times New Roman" w:hAnsi="Times New Roman" w:cs="Times New Roman"/>
          <w:sz w:val="24"/>
          <w:szCs w:val="24"/>
        </w:rPr>
        <w:t xml:space="preserve"> </w:t>
      </w:r>
      <w:r w:rsidR="00813583">
        <w:rPr>
          <w:rFonts w:ascii="Times New Roman" w:hAnsi="Times New Roman" w:cs="Times New Roman"/>
          <w:sz w:val="24"/>
          <w:szCs w:val="24"/>
        </w:rPr>
        <w:t xml:space="preserve">konusunda </w:t>
      </w:r>
      <w:r w:rsidR="006D1D43">
        <w:rPr>
          <w:rFonts w:ascii="Times New Roman" w:hAnsi="Times New Roman" w:cs="Times New Roman"/>
          <w:sz w:val="24"/>
          <w:szCs w:val="24"/>
        </w:rPr>
        <w:t>bilgilendirilme</w:t>
      </w:r>
      <w:r w:rsidR="000D621F">
        <w:rPr>
          <w:rFonts w:ascii="Times New Roman" w:hAnsi="Times New Roman" w:cs="Times New Roman"/>
          <w:sz w:val="24"/>
          <w:szCs w:val="24"/>
        </w:rPr>
        <w:t xml:space="preserve"> çabalarına halen ihtiyaç olduğuna işaret etmiştir. </w:t>
      </w:r>
    </w:p>
    <w:p w14:paraId="578A156E" w14:textId="2B38E799" w:rsidR="00207B05" w:rsidRDefault="00BF18A8" w:rsidP="00207B05">
      <w:pPr>
        <w:autoSpaceDE w:val="0"/>
        <w:autoSpaceDN w:val="0"/>
        <w:adjustRightInd w:val="0"/>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Araştırmada ayrıca </w:t>
      </w:r>
      <w:r w:rsidR="000D621F">
        <w:rPr>
          <w:rFonts w:ascii="Times New Roman" w:hAnsi="Times New Roman" w:cs="Times New Roman"/>
          <w:sz w:val="24"/>
          <w:szCs w:val="24"/>
        </w:rPr>
        <w:t xml:space="preserve">tüketicilerin algılarına dayalı olarak üründeki </w:t>
      </w:r>
      <w:r>
        <w:rPr>
          <w:rFonts w:ascii="Times New Roman" w:hAnsi="Times New Roman" w:cs="Times New Roman"/>
          <w:sz w:val="24"/>
          <w:szCs w:val="24"/>
        </w:rPr>
        <w:t>eskime</w:t>
      </w:r>
      <w:r w:rsidR="000D621F">
        <w:rPr>
          <w:rFonts w:ascii="Times New Roman" w:hAnsi="Times New Roman" w:cs="Times New Roman"/>
          <w:sz w:val="24"/>
          <w:szCs w:val="24"/>
        </w:rPr>
        <w:t>lerin ne</w:t>
      </w:r>
      <w:r w:rsidR="00157FCD">
        <w:rPr>
          <w:rFonts w:ascii="Times New Roman" w:hAnsi="Times New Roman" w:cs="Times New Roman"/>
          <w:sz w:val="24"/>
          <w:szCs w:val="24"/>
        </w:rPr>
        <w:t xml:space="preserve"> </w:t>
      </w:r>
      <w:r w:rsidR="000D621F">
        <w:rPr>
          <w:rFonts w:ascii="Times New Roman" w:hAnsi="Times New Roman" w:cs="Times New Roman"/>
          <w:sz w:val="24"/>
          <w:szCs w:val="24"/>
        </w:rPr>
        <w:t>kadar sürdüğü incelenmiş ve eskimenin “eskime fazları” olarak isimlendirilen aşamalarla gerçekleştiği görülmüştür.</w:t>
      </w:r>
      <w:r w:rsidR="00781A7A">
        <w:rPr>
          <w:rFonts w:ascii="Times New Roman" w:hAnsi="Times New Roman" w:cs="Times New Roman"/>
          <w:sz w:val="24"/>
          <w:szCs w:val="24"/>
        </w:rPr>
        <w:t xml:space="preserve"> </w:t>
      </w:r>
      <w:r w:rsidR="000D621F">
        <w:rPr>
          <w:rFonts w:ascii="Times New Roman" w:hAnsi="Times New Roman" w:cs="Times New Roman"/>
          <w:sz w:val="24"/>
          <w:szCs w:val="24"/>
        </w:rPr>
        <w:t xml:space="preserve">Buna göre </w:t>
      </w:r>
      <w:r w:rsidR="00781A7A">
        <w:rPr>
          <w:rFonts w:ascii="Times New Roman" w:hAnsi="Times New Roman" w:cs="Times New Roman"/>
          <w:sz w:val="24"/>
          <w:szCs w:val="24"/>
        </w:rPr>
        <w:t>ürünlerin eskime fazları (1) p</w:t>
      </w:r>
      <w:r w:rsidR="00781A7A" w:rsidRPr="00491298">
        <w:rPr>
          <w:rFonts w:ascii="Times New Roman" w:hAnsi="Times New Roman" w:cs="Times New Roman"/>
          <w:sz w:val="24"/>
          <w:szCs w:val="24"/>
        </w:rPr>
        <w:t>iyasada eskime</w:t>
      </w:r>
      <w:r w:rsidR="00781A7A">
        <w:rPr>
          <w:rFonts w:ascii="Times New Roman" w:hAnsi="Times New Roman" w:cs="Times New Roman"/>
          <w:sz w:val="24"/>
          <w:szCs w:val="24"/>
        </w:rPr>
        <w:t>, (2)</w:t>
      </w:r>
      <w:r w:rsidR="00781A7A" w:rsidRPr="00491298">
        <w:rPr>
          <w:rFonts w:ascii="Times New Roman" w:hAnsi="Times New Roman" w:cs="Times New Roman"/>
          <w:sz w:val="24"/>
          <w:szCs w:val="24"/>
        </w:rPr>
        <w:t xml:space="preserve"> toplum gözünde eskim</w:t>
      </w:r>
      <w:r w:rsidR="00781A7A">
        <w:rPr>
          <w:rFonts w:ascii="Times New Roman" w:hAnsi="Times New Roman" w:cs="Times New Roman"/>
          <w:sz w:val="24"/>
          <w:szCs w:val="24"/>
        </w:rPr>
        <w:t xml:space="preserve">e, (3) </w:t>
      </w:r>
      <w:r w:rsidR="00B90B66">
        <w:rPr>
          <w:rFonts w:ascii="Times New Roman" w:hAnsi="Times New Roman" w:cs="Times New Roman"/>
          <w:sz w:val="24"/>
          <w:szCs w:val="24"/>
        </w:rPr>
        <w:t>i</w:t>
      </w:r>
      <w:r w:rsidR="00781A7A" w:rsidRPr="00491298">
        <w:rPr>
          <w:rFonts w:ascii="Times New Roman" w:hAnsi="Times New Roman" w:cs="Times New Roman"/>
          <w:sz w:val="24"/>
          <w:szCs w:val="24"/>
        </w:rPr>
        <w:t>lk teknik eskim</w:t>
      </w:r>
      <w:r w:rsidR="00781A7A">
        <w:rPr>
          <w:rFonts w:ascii="Times New Roman" w:hAnsi="Times New Roman" w:cs="Times New Roman"/>
          <w:sz w:val="24"/>
          <w:szCs w:val="24"/>
        </w:rPr>
        <w:t>e, (4) tüketici gözünde eskime ve (5) tam teknik eskime olarak ilerlemektedir. T</w:t>
      </w:r>
      <w:r w:rsidR="000D621F">
        <w:rPr>
          <w:rFonts w:ascii="Times New Roman" w:hAnsi="Times New Roman" w:cs="Times New Roman"/>
          <w:sz w:val="24"/>
          <w:szCs w:val="24"/>
        </w:rPr>
        <w:t>üketicilerin ürünleri yenileme motivasyonun belirdiği “tüketici gözünde eskime”, ürünün piyasada veya toplum gözünde eskimesinden sonra değil</w:t>
      </w:r>
      <w:r w:rsidR="00813583">
        <w:rPr>
          <w:rFonts w:ascii="Times New Roman" w:hAnsi="Times New Roman" w:cs="Times New Roman"/>
          <w:sz w:val="24"/>
          <w:szCs w:val="24"/>
        </w:rPr>
        <w:t>;</w:t>
      </w:r>
      <w:r w:rsidR="000D621F">
        <w:rPr>
          <w:rFonts w:ascii="Times New Roman" w:hAnsi="Times New Roman" w:cs="Times New Roman"/>
          <w:sz w:val="24"/>
          <w:szCs w:val="24"/>
        </w:rPr>
        <w:t xml:space="preserve"> ilk teknik eskimeden (ürünle ilgili yıpranma, performans düşüklüğü</w:t>
      </w:r>
      <w:r w:rsidR="000D621F" w:rsidRPr="00800D19">
        <w:rPr>
          <w:rFonts w:ascii="Times New Roman" w:hAnsi="Times New Roman" w:cs="Times New Roman"/>
          <w:sz w:val="24"/>
          <w:szCs w:val="24"/>
        </w:rPr>
        <w:t xml:space="preserve"> </w:t>
      </w:r>
      <w:r w:rsidR="000D621F">
        <w:rPr>
          <w:rFonts w:ascii="Times New Roman" w:hAnsi="Times New Roman" w:cs="Times New Roman"/>
          <w:sz w:val="24"/>
          <w:szCs w:val="24"/>
        </w:rPr>
        <w:t>belirtilerinin ortaya çıkmasından) hemen sonra veya bazen aynı anda ortaya çık</w:t>
      </w:r>
      <w:r w:rsidR="00B90B66">
        <w:rPr>
          <w:rFonts w:ascii="Times New Roman" w:hAnsi="Times New Roman" w:cs="Times New Roman"/>
          <w:sz w:val="24"/>
          <w:szCs w:val="24"/>
        </w:rPr>
        <w:t xml:space="preserve">maktadır. </w:t>
      </w:r>
      <w:r w:rsidR="000D621F">
        <w:rPr>
          <w:rFonts w:ascii="Times New Roman" w:hAnsi="Times New Roman" w:cs="Times New Roman"/>
          <w:sz w:val="24"/>
          <w:szCs w:val="24"/>
        </w:rPr>
        <w:t>Bu durum dayanıklılığın tüketicilerin ürün yenileme isteğini ertelemedeki rolünü göstermesi açısından önemlidir.</w:t>
      </w:r>
      <w:r w:rsidR="00207B05">
        <w:rPr>
          <w:rFonts w:ascii="Times New Roman" w:hAnsi="Times New Roman" w:cs="Times New Roman"/>
          <w:sz w:val="24"/>
          <w:szCs w:val="24"/>
        </w:rPr>
        <w:t xml:space="preserve"> Bir sonraki aşamada yapılan ikili ilişki analizleri de tutarlı sonuçlar vermektedir. Buna göre</w:t>
      </w:r>
      <w:r w:rsidR="00813583">
        <w:rPr>
          <w:rFonts w:ascii="Times New Roman" w:hAnsi="Times New Roman" w:cs="Times New Roman"/>
          <w:sz w:val="24"/>
          <w:szCs w:val="24"/>
        </w:rPr>
        <w:t>;</w:t>
      </w:r>
      <w:r w:rsidR="00207B05">
        <w:rPr>
          <w:rFonts w:ascii="Times New Roman" w:hAnsi="Times New Roman" w:cs="Times New Roman"/>
          <w:sz w:val="24"/>
          <w:szCs w:val="24"/>
        </w:rPr>
        <w:t xml:space="preserve"> ürünlerin tüketici gözünde ne</w:t>
      </w:r>
      <w:r w:rsidR="00813583">
        <w:rPr>
          <w:rFonts w:ascii="Times New Roman" w:hAnsi="Times New Roman" w:cs="Times New Roman"/>
          <w:sz w:val="24"/>
          <w:szCs w:val="24"/>
        </w:rPr>
        <w:t xml:space="preserve"> kadar</w:t>
      </w:r>
      <w:r w:rsidR="00207B05">
        <w:rPr>
          <w:rFonts w:ascii="Times New Roman" w:hAnsi="Times New Roman" w:cs="Times New Roman"/>
          <w:sz w:val="24"/>
          <w:szCs w:val="24"/>
        </w:rPr>
        <w:t xml:space="preserve"> sürede eskidiğinin </w:t>
      </w:r>
      <w:r w:rsidR="00813583">
        <w:rPr>
          <w:rFonts w:ascii="Times New Roman" w:hAnsi="Times New Roman" w:cs="Times New Roman"/>
          <w:sz w:val="24"/>
          <w:szCs w:val="24"/>
        </w:rPr>
        <w:t>(</w:t>
      </w:r>
      <w:r w:rsidR="00207B05">
        <w:rPr>
          <w:rFonts w:ascii="Times New Roman" w:hAnsi="Times New Roman" w:cs="Times New Roman"/>
          <w:sz w:val="24"/>
          <w:szCs w:val="24"/>
        </w:rPr>
        <w:t>elindeki üründen sıkılarak yeni ürün alma isteği duyma sürelerinin</w:t>
      </w:r>
      <w:r w:rsidR="00813583">
        <w:rPr>
          <w:rFonts w:ascii="Times New Roman" w:hAnsi="Times New Roman" w:cs="Times New Roman"/>
          <w:sz w:val="24"/>
          <w:szCs w:val="24"/>
        </w:rPr>
        <w:t>)</w:t>
      </w:r>
      <w:r w:rsidR="00207B05">
        <w:rPr>
          <w:rFonts w:ascii="Times New Roman" w:hAnsi="Times New Roman" w:cs="Times New Roman"/>
          <w:sz w:val="24"/>
          <w:szCs w:val="24"/>
        </w:rPr>
        <w:t xml:space="preserve"> dört ürün türü için</w:t>
      </w:r>
      <w:r w:rsidR="00D72258">
        <w:rPr>
          <w:rFonts w:ascii="Times New Roman" w:hAnsi="Times New Roman" w:cs="Times New Roman"/>
          <w:sz w:val="24"/>
          <w:szCs w:val="24"/>
        </w:rPr>
        <w:t xml:space="preserve"> </w:t>
      </w:r>
      <w:r w:rsidR="00207B05">
        <w:rPr>
          <w:rFonts w:ascii="Times New Roman" w:hAnsi="Times New Roman" w:cs="Times New Roman"/>
          <w:sz w:val="24"/>
          <w:szCs w:val="24"/>
        </w:rPr>
        <w:t>de ürünün teknik dayanıklılığı (ilk ve tam eskimenin ne zaman gerçekleşeceği) ile ilişkili olduğu görülmüştür. Dikkat çeken en önemli nokta</w:t>
      </w:r>
      <w:r w:rsidR="009B74C6">
        <w:rPr>
          <w:rFonts w:ascii="Times New Roman" w:hAnsi="Times New Roman" w:cs="Times New Roman"/>
          <w:sz w:val="24"/>
          <w:szCs w:val="24"/>
        </w:rPr>
        <w:t xml:space="preserve"> ise</w:t>
      </w:r>
      <w:r w:rsidR="00D72258">
        <w:rPr>
          <w:rFonts w:ascii="Times New Roman" w:hAnsi="Times New Roman" w:cs="Times New Roman"/>
          <w:sz w:val="24"/>
          <w:szCs w:val="24"/>
        </w:rPr>
        <w:t xml:space="preserve"> </w:t>
      </w:r>
      <w:r w:rsidR="00207B05">
        <w:rPr>
          <w:rFonts w:ascii="Times New Roman" w:hAnsi="Times New Roman" w:cs="Times New Roman"/>
          <w:sz w:val="24"/>
          <w:szCs w:val="24"/>
        </w:rPr>
        <w:t xml:space="preserve">ilk teknik eskimenin yeni ürün alma isteği duyma süresiyle ilişkisinin tam teknik eskime ile benzer seviyelerde olmasıdır. </w:t>
      </w:r>
      <w:r w:rsidR="001F61B1">
        <w:rPr>
          <w:rFonts w:ascii="Times New Roman" w:hAnsi="Times New Roman" w:cs="Times New Roman"/>
          <w:sz w:val="24"/>
          <w:szCs w:val="24"/>
        </w:rPr>
        <w:t xml:space="preserve">Üründeki yıpranma belirtilerinin ürünü değiştirme isteğinin doğmasını hızlandırdığı anlaşılmaktadır. </w:t>
      </w:r>
      <w:r w:rsidR="00207B05">
        <w:rPr>
          <w:rFonts w:ascii="Times New Roman" w:hAnsi="Times New Roman" w:cs="Times New Roman"/>
          <w:sz w:val="24"/>
          <w:szCs w:val="24"/>
        </w:rPr>
        <w:t>Bu sebeple</w:t>
      </w:r>
      <w:r w:rsidR="009B74C6">
        <w:rPr>
          <w:rFonts w:ascii="Times New Roman" w:hAnsi="Times New Roman" w:cs="Times New Roman"/>
          <w:sz w:val="24"/>
          <w:szCs w:val="24"/>
        </w:rPr>
        <w:t>;</w:t>
      </w:r>
      <w:r w:rsidR="00D72258">
        <w:rPr>
          <w:rFonts w:ascii="Times New Roman" w:hAnsi="Times New Roman" w:cs="Times New Roman"/>
          <w:sz w:val="24"/>
          <w:szCs w:val="24"/>
        </w:rPr>
        <w:t xml:space="preserve"> özellikle</w:t>
      </w:r>
      <w:r w:rsidR="00207B05">
        <w:rPr>
          <w:rFonts w:ascii="Times New Roman" w:hAnsi="Times New Roman" w:cs="Times New Roman"/>
          <w:sz w:val="24"/>
          <w:szCs w:val="24"/>
        </w:rPr>
        <w:t xml:space="preserve"> ilk bozulma ve yıpranma belirtilerinin ertelenmesi ürün değiştirme sürelerinin uzatılması açısından büyük önem taşımaktadır. Bu noktada Türk tüketicilerin ürünlere yönelik bakım ve iyileştirme çabalarının nasıl artırılabileceğine dair yeni bir araştırma sorusu ortaya çıkmaktadır. </w:t>
      </w:r>
    </w:p>
    <w:p w14:paraId="24B016FF" w14:textId="660736F1" w:rsidR="00157FCD" w:rsidRDefault="00207B05" w:rsidP="00207B05">
      <w:pPr>
        <w:autoSpaceDE w:val="0"/>
        <w:autoSpaceDN w:val="0"/>
        <w:adjustRightInd w:val="0"/>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Araştırmadaki bulgular aynı zamanda ürünlerin tüketici gözünde eskime süresinin tüketicilerin yaşı ve tutumluluk eğilimleriyle birlikte arttığını göstermiştir. Bu durum genç tüketici kitlesi</w:t>
      </w:r>
      <w:r w:rsidR="009B74C6">
        <w:rPr>
          <w:rFonts w:ascii="Times New Roman" w:hAnsi="Times New Roman" w:cs="Times New Roman"/>
          <w:sz w:val="24"/>
          <w:szCs w:val="24"/>
        </w:rPr>
        <w:t>nin</w:t>
      </w:r>
      <w:r>
        <w:rPr>
          <w:rFonts w:ascii="Times New Roman" w:hAnsi="Times New Roman" w:cs="Times New Roman"/>
          <w:sz w:val="24"/>
          <w:szCs w:val="24"/>
        </w:rPr>
        <w:t xml:space="preserve"> ürün değiştirme sıklıklarının azaltılmasına yönelik çabalarda önemli bir hedef kitle olduğunu göstermektedir. </w:t>
      </w:r>
      <w:r w:rsidR="00157FCD">
        <w:rPr>
          <w:rFonts w:ascii="Times New Roman" w:hAnsi="Times New Roman" w:cs="Times New Roman"/>
          <w:sz w:val="24"/>
          <w:szCs w:val="24"/>
        </w:rPr>
        <w:t>Araştırma</w:t>
      </w:r>
      <w:r>
        <w:rPr>
          <w:rFonts w:ascii="Times New Roman" w:hAnsi="Times New Roman" w:cs="Times New Roman"/>
          <w:sz w:val="24"/>
          <w:szCs w:val="24"/>
        </w:rPr>
        <w:t>nın başka bir dikkat çeken bulgusu ise</w:t>
      </w:r>
      <w:r w:rsidR="009B74C6">
        <w:rPr>
          <w:rFonts w:ascii="Times New Roman" w:hAnsi="Times New Roman" w:cs="Times New Roman"/>
          <w:sz w:val="24"/>
          <w:szCs w:val="24"/>
        </w:rPr>
        <w:t>;</w:t>
      </w:r>
      <w:r>
        <w:rPr>
          <w:rFonts w:ascii="Times New Roman" w:hAnsi="Times New Roman" w:cs="Times New Roman"/>
          <w:sz w:val="24"/>
          <w:szCs w:val="24"/>
        </w:rPr>
        <w:t xml:space="preserve"> </w:t>
      </w:r>
      <w:r w:rsidR="00157FCD">
        <w:rPr>
          <w:rFonts w:ascii="Times New Roman" w:hAnsi="Times New Roman" w:cs="Times New Roman"/>
          <w:sz w:val="24"/>
          <w:szCs w:val="24"/>
        </w:rPr>
        <w:t xml:space="preserve">tüketicilerin çevreyi korumaya yönelik hissettikleri ahlaki zorunlulukla (bireysel çevreci normlarla) </w:t>
      </w:r>
      <w:r>
        <w:rPr>
          <w:rFonts w:ascii="Times New Roman" w:hAnsi="Times New Roman" w:cs="Times New Roman"/>
          <w:sz w:val="24"/>
          <w:szCs w:val="24"/>
        </w:rPr>
        <w:t>y</w:t>
      </w:r>
      <w:r w:rsidR="00157FCD">
        <w:rPr>
          <w:rFonts w:ascii="Times New Roman" w:hAnsi="Times New Roman" w:cs="Times New Roman"/>
          <w:sz w:val="24"/>
          <w:szCs w:val="24"/>
        </w:rPr>
        <w:t xml:space="preserve">eni ürün alma isteği duyma süresi arasında neredeyse hiç ilişki saptanmamış olmasıdır. Bu bulgu </w:t>
      </w:r>
      <w:r w:rsidR="007A03EB">
        <w:rPr>
          <w:rFonts w:ascii="Times New Roman" w:hAnsi="Times New Roman" w:cs="Times New Roman"/>
          <w:sz w:val="24"/>
          <w:szCs w:val="24"/>
        </w:rPr>
        <w:t xml:space="preserve">tüketicilerin zihninde </w:t>
      </w:r>
      <w:r w:rsidR="00157FCD">
        <w:rPr>
          <w:rFonts w:ascii="Times New Roman" w:hAnsi="Times New Roman" w:cs="Times New Roman"/>
          <w:sz w:val="24"/>
          <w:szCs w:val="24"/>
        </w:rPr>
        <w:t xml:space="preserve">ürün kullanım ömrü ile </w:t>
      </w:r>
      <w:r w:rsidR="007A03EB">
        <w:rPr>
          <w:rFonts w:ascii="Times New Roman" w:hAnsi="Times New Roman" w:cs="Times New Roman"/>
          <w:sz w:val="24"/>
          <w:szCs w:val="24"/>
        </w:rPr>
        <w:t>çevre sorunları arasında ilişki kurul</w:t>
      </w:r>
      <w:r w:rsidR="00D72258">
        <w:rPr>
          <w:rFonts w:ascii="Times New Roman" w:hAnsi="Times New Roman" w:cs="Times New Roman"/>
          <w:sz w:val="24"/>
          <w:szCs w:val="24"/>
        </w:rPr>
        <w:t>a</w:t>
      </w:r>
      <w:r w:rsidR="007A03EB">
        <w:rPr>
          <w:rFonts w:ascii="Times New Roman" w:hAnsi="Times New Roman" w:cs="Times New Roman"/>
          <w:sz w:val="24"/>
          <w:szCs w:val="24"/>
        </w:rPr>
        <w:t xml:space="preserve">madığına veya bu ilişkiyi zayıflatan bazı etmenler olduğuna işaret etmektedir. </w:t>
      </w:r>
      <w:r w:rsidR="00D72258">
        <w:rPr>
          <w:rFonts w:ascii="Times New Roman" w:hAnsi="Times New Roman" w:cs="Times New Roman"/>
          <w:sz w:val="24"/>
          <w:szCs w:val="24"/>
        </w:rPr>
        <w:t>Kısa kullanım ve sık ürün yenileme ile çevre sorunları arasınd</w:t>
      </w:r>
      <w:r w:rsidR="000F2417">
        <w:rPr>
          <w:rFonts w:ascii="Times New Roman" w:hAnsi="Times New Roman" w:cs="Times New Roman"/>
          <w:sz w:val="24"/>
          <w:szCs w:val="24"/>
        </w:rPr>
        <w:t>aki ilişkiye da</w:t>
      </w:r>
      <w:r w:rsidR="00D72258">
        <w:rPr>
          <w:rFonts w:ascii="Times New Roman" w:hAnsi="Times New Roman" w:cs="Times New Roman"/>
          <w:sz w:val="24"/>
          <w:szCs w:val="24"/>
        </w:rPr>
        <w:t xml:space="preserve">ir </w:t>
      </w:r>
      <w:r w:rsidR="007A03EB">
        <w:rPr>
          <w:rFonts w:ascii="Times New Roman" w:hAnsi="Times New Roman" w:cs="Times New Roman"/>
          <w:sz w:val="24"/>
          <w:szCs w:val="24"/>
        </w:rPr>
        <w:t xml:space="preserve">farkındalık oluşturmayı amaçlayan bilgi yoğun iletişim kampanyaları faydalı olacaktır. </w:t>
      </w:r>
    </w:p>
    <w:p w14:paraId="0EEB05B0" w14:textId="782A101F" w:rsidR="00326BB5" w:rsidRDefault="00207B05" w:rsidP="00207B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Yukarıda belirtilen </w:t>
      </w:r>
      <w:r w:rsidR="007A03EB" w:rsidRPr="00781A7A">
        <w:rPr>
          <w:rFonts w:ascii="Times New Roman" w:hAnsi="Times New Roman" w:cs="Times New Roman"/>
          <w:sz w:val="24"/>
          <w:szCs w:val="24"/>
        </w:rPr>
        <w:t>araştırma bulguları</w:t>
      </w:r>
      <w:r w:rsidR="000F2417">
        <w:rPr>
          <w:rFonts w:ascii="Times New Roman" w:hAnsi="Times New Roman" w:cs="Times New Roman"/>
          <w:sz w:val="24"/>
          <w:szCs w:val="24"/>
        </w:rPr>
        <w:t xml:space="preserve">, </w:t>
      </w:r>
      <w:r w:rsidR="007A03EB" w:rsidRPr="00781A7A">
        <w:rPr>
          <w:rFonts w:ascii="Times New Roman" w:hAnsi="Times New Roman" w:cs="Times New Roman"/>
          <w:sz w:val="24"/>
          <w:szCs w:val="24"/>
        </w:rPr>
        <w:t xml:space="preserve">bu bulguların </w:t>
      </w:r>
      <w:r w:rsidR="00781A7A" w:rsidRPr="00781A7A">
        <w:rPr>
          <w:rFonts w:ascii="Times New Roman" w:hAnsi="Times New Roman" w:cs="Times New Roman"/>
          <w:sz w:val="24"/>
          <w:szCs w:val="24"/>
        </w:rPr>
        <w:t xml:space="preserve">üzerine </w:t>
      </w:r>
      <w:r w:rsidR="000F2417" w:rsidRPr="00781A7A">
        <w:rPr>
          <w:rFonts w:ascii="Times New Roman" w:hAnsi="Times New Roman" w:cs="Times New Roman"/>
          <w:sz w:val="24"/>
          <w:szCs w:val="24"/>
        </w:rPr>
        <w:t>kurul</w:t>
      </w:r>
      <w:r w:rsidR="000F2417">
        <w:rPr>
          <w:rFonts w:ascii="Times New Roman" w:hAnsi="Times New Roman" w:cs="Times New Roman"/>
          <w:sz w:val="24"/>
          <w:szCs w:val="24"/>
        </w:rPr>
        <w:t>an</w:t>
      </w:r>
      <w:r w:rsidR="000F2417" w:rsidRPr="00781A7A">
        <w:rPr>
          <w:rFonts w:ascii="Times New Roman" w:hAnsi="Times New Roman" w:cs="Times New Roman"/>
          <w:sz w:val="24"/>
          <w:szCs w:val="24"/>
        </w:rPr>
        <w:t xml:space="preserve"> </w:t>
      </w:r>
      <w:r w:rsidR="00781A7A" w:rsidRPr="00781A7A">
        <w:rPr>
          <w:rFonts w:ascii="Times New Roman" w:hAnsi="Times New Roman" w:cs="Times New Roman"/>
          <w:sz w:val="24"/>
          <w:szCs w:val="24"/>
        </w:rPr>
        <w:t>çıkarım ve tartışmalar değerlendirilirken araştırmada</w:t>
      </w:r>
      <w:r w:rsidR="00781A7A">
        <w:rPr>
          <w:rFonts w:ascii="Times New Roman" w:hAnsi="Times New Roman" w:cs="Times New Roman"/>
          <w:sz w:val="24"/>
          <w:szCs w:val="24"/>
        </w:rPr>
        <w:t xml:space="preserve"> </w:t>
      </w:r>
      <w:r w:rsidR="007A03EB" w:rsidRPr="00781A7A">
        <w:rPr>
          <w:rFonts w:ascii="Times New Roman" w:hAnsi="Times New Roman" w:cs="Times New Roman"/>
          <w:sz w:val="24"/>
          <w:szCs w:val="24"/>
        </w:rPr>
        <w:t>tesadüfi olmayan örnekleme yöntemi ile seçilmiş küçük bir örneklem</w:t>
      </w:r>
      <w:r>
        <w:rPr>
          <w:rFonts w:ascii="Times New Roman" w:hAnsi="Times New Roman" w:cs="Times New Roman"/>
          <w:sz w:val="24"/>
          <w:szCs w:val="24"/>
        </w:rPr>
        <w:t>den</w:t>
      </w:r>
      <w:r w:rsidR="007A03EB" w:rsidRPr="00781A7A">
        <w:rPr>
          <w:rFonts w:ascii="Times New Roman" w:hAnsi="Times New Roman" w:cs="Times New Roman"/>
          <w:sz w:val="24"/>
          <w:szCs w:val="24"/>
        </w:rPr>
        <w:t xml:space="preserve"> sınırlı sayıdaki ürünle ilgili olarak </w:t>
      </w:r>
      <w:r w:rsidR="00781A7A" w:rsidRPr="00781A7A">
        <w:rPr>
          <w:rFonts w:ascii="Times New Roman" w:hAnsi="Times New Roman" w:cs="Times New Roman"/>
          <w:sz w:val="24"/>
          <w:szCs w:val="24"/>
        </w:rPr>
        <w:t>veri toplandığına</w:t>
      </w:r>
      <w:r w:rsidR="00874A2E">
        <w:rPr>
          <w:rFonts w:ascii="Times New Roman" w:hAnsi="Times New Roman" w:cs="Times New Roman"/>
          <w:sz w:val="24"/>
          <w:szCs w:val="24"/>
        </w:rPr>
        <w:t xml:space="preserve"> ve</w:t>
      </w:r>
      <w:r w:rsidR="00781A7A" w:rsidRPr="00781A7A">
        <w:rPr>
          <w:rFonts w:ascii="Times New Roman" w:hAnsi="Times New Roman" w:cs="Times New Roman"/>
          <w:sz w:val="24"/>
          <w:szCs w:val="24"/>
        </w:rPr>
        <w:t xml:space="preserve"> bu sebeple bulguların </w:t>
      </w:r>
      <w:proofErr w:type="spellStart"/>
      <w:r w:rsidR="00781A7A" w:rsidRPr="00781A7A">
        <w:rPr>
          <w:rFonts w:ascii="Times New Roman" w:hAnsi="Times New Roman" w:cs="Times New Roman"/>
          <w:sz w:val="24"/>
          <w:szCs w:val="24"/>
        </w:rPr>
        <w:t>genellenebilirliğinin</w:t>
      </w:r>
      <w:proofErr w:type="spellEnd"/>
      <w:r w:rsidR="00781A7A" w:rsidRPr="00781A7A">
        <w:rPr>
          <w:rFonts w:ascii="Times New Roman" w:hAnsi="Times New Roman" w:cs="Times New Roman"/>
          <w:sz w:val="24"/>
          <w:szCs w:val="24"/>
        </w:rPr>
        <w:t xml:space="preserve"> sınırlı kalabileceğine</w:t>
      </w:r>
      <w:r w:rsidR="00781A7A">
        <w:rPr>
          <w:rFonts w:ascii="Times New Roman" w:hAnsi="Times New Roman" w:cs="Times New Roman"/>
          <w:sz w:val="24"/>
          <w:szCs w:val="24"/>
        </w:rPr>
        <w:t xml:space="preserve"> </w:t>
      </w:r>
      <w:r w:rsidR="00781A7A" w:rsidRPr="00781A7A">
        <w:rPr>
          <w:rFonts w:ascii="Times New Roman" w:hAnsi="Times New Roman" w:cs="Times New Roman"/>
          <w:sz w:val="24"/>
          <w:szCs w:val="24"/>
        </w:rPr>
        <w:t>dikkat edilmesi</w:t>
      </w:r>
      <w:r>
        <w:rPr>
          <w:rFonts w:ascii="Times New Roman" w:hAnsi="Times New Roman" w:cs="Times New Roman"/>
          <w:sz w:val="24"/>
          <w:szCs w:val="24"/>
        </w:rPr>
        <w:t xml:space="preserve"> gerekmektedir</w:t>
      </w:r>
      <w:r w:rsidR="000F2417">
        <w:rPr>
          <w:rFonts w:ascii="Times New Roman" w:hAnsi="Times New Roman" w:cs="Times New Roman"/>
          <w:sz w:val="24"/>
          <w:szCs w:val="24"/>
        </w:rPr>
        <w:t>.</w:t>
      </w:r>
    </w:p>
    <w:p w14:paraId="53FB432E" w14:textId="694D1360" w:rsidR="000F2417" w:rsidRDefault="000F2417" w:rsidP="00207B05">
      <w:pPr>
        <w:spacing w:after="0" w:line="240" w:lineRule="auto"/>
        <w:ind w:firstLine="709"/>
        <w:jc w:val="both"/>
        <w:rPr>
          <w:rFonts w:ascii="Times New Roman" w:hAnsi="Times New Roman" w:cs="Times New Roman"/>
          <w:sz w:val="24"/>
          <w:szCs w:val="24"/>
        </w:rPr>
      </w:pPr>
    </w:p>
    <w:p w14:paraId="4CED37A5" w14:textId="6D74995D" w:rsidR="000F2417" w:rsidRDefault="000F2417" w:rsidP="000F2417">
      <w:pPr>
        <w:spacing w:after="0" w:line="240" w:lineRule="auto"/>
        <w:ind w:firstLine="709"/>
        <w:jc w:val="center"/>
        <w:rPr>
          <w:rFonts w:ascii="Times New Roman" w:hAnsi="Times New Roman" w:cs="Times New Roman"/>
          <w:b/>
          <w:bCs/>
          <w:sz w:val="24"/>
          <w:szCs w:val="24"/>
        </w:rPr>
      </w:pPr>
      <w:r w:rsidRPr="009B47D2">
        <w:rPr>
          <w:rFonts w:ascii="Times New Roman" w:hAnsi="Times New Roman" w:cs="Times New Roman"/>
          <w:b/>
          <w:bCs/>
          <w:sz w:val="24"/>
          <w:szCs w:val="24"/>
        </w:rPr>
        <w:lastRenderedPageBreak/>
        <w:t>Kaynakça</w:t>
      </w:r>
    </w:p>
    <w:p w14:paraId="2D2C8297" w14:textId="56437281" w:rsidR="000F2417" w:rsidRDefault="000F2417" w:rsidP="000F2417">
      <w:pPr>
        <w:spacing w:after="0" w:line="240" w:lineRule="auto"/>
        <w:ind w:firstLine="709"/>
        <w:jc w:val="center"/>
        <w:rPr>
          <w:rFonts w:ascii="Times New Roman" w:hAnsi="Times New Roman" w:cs="Times New Roman"/>
          <w:b/>
          <w:bCs/>
          <w:sz w:val="24"/>
          <w:szCs w:val="24"/>
        </w:rPr>
      </w:pPr>
    </w:p>
    <w:p w14:paraId="51241F0D" w14:textId="77777777" w:rsidR="009B47D2" w:rsidRPr="009B47D2" w:rsidRDefault="009B47D2" w:rsidP="009B47D2">
      <w:pPr>
        <w:pStyle w:val="SonNotMetni"/>
        <w:spacing w:before="120" w:after="120"/>
        <w:ind w:left="709" w:hanging="709"/>
        <w:jc w:val="both"/>
        <w:rPr>
          <w:rFonts w:ascii="Times New Roman" w:hAnsi="Times New Roman" w:cs="Times New Roman"/>
          <w:sz w:val="24"/>
          <w:szCs w:val="24"/>
        </w:rPr>
      </w:pPr>
      <w:r w:rsidRPr="009B47D2">
        <w:rPr>
          <w:rFonts w:ascii="Times New Roman" w:hAnsi="Times New Roman" w:cs="Times New Roman"/>
          <w:sz w:val="24"/>
          <w:szCs w:val="24"/>
        </w:rPr>
        <w:t>Aygün, İnci (2006) ‘Çocukların ailede satın alma kararları üzerine etkileri ve bir uygulama’ Gebze Teknik Üniversitesi Sosyal Bilimler Enstitüsü Yayınlanmamış Yüksek Lisans Tezi.</w:t>
      </w:r>
    </w:p>
    <w:p w14:paraId="26D56D46" w14:textId="77777777" w:rsidR="009B47D2" w:rsidRPr="009B47D2" w:rsidRDefault="009B47D2" w:rsidP="009B47D2">
      <w:pPr>
        <w:pStyle w:val="SonNotMetni"/>
        <w:spacing w:before="120" w:after="120"/>
        <w:ind w:left="709" w:hanging="709"/>
        <w:jc w:val="both"/>
        <w:rPr>
          <w:rFonts w:ascii="Times New Roman" w:hAnsi="Times New Roman" w:cs="Times New Roman"/>
          <w:sz w:val="24"/>
          <w:szCs w:val="24"/>
          <w:shd w:val="clear" w:color="auto" w:fill="FFFFFF"/>
        </w:rPr>
      </w:pPr>
      <w:proofErr w:type="spellStart"/>
      <w:r w:rsidRPr="009B47D2">
        <w:rPr>
          <w:rFonts w:ascii="Times New Roman" w:hAnsi="Times New Roman" w:cs="Times New Roman"/>
          <w:sz w:val="24"/>
          <w:szCs w:val="24"/>
          <w:shd w:val="clear" w:color="auto" w:fill="FFFFFF"/>
        </w:rPr>
        <w:t>Bandura</w:t>
      </w:r>
      <w:proofErr w:type="spellEnd"/>
      <w:r w:rsidRPr="009B47D2">
        <w:rPr>
          <w:rFonts w:ascii="Times New Roman" w:hAnsi="Times New Roman" w:cs="Times New Roman"/>
          <w:sz w:val="24"/>
          <w:szCs w:val="24"/>
          <w:shd w:val="clear" w:color="auto" w:fill="FFFFFF"/>
        </w:rPr>
        <w:t>, A. (2007) ‘</w:t>
      </w:r>
      <w:proofErr w:type="spellStart"/>
      <w:r w:rsidRPr="009B47D2">
        <w:rPr>
          <w:rFonts w:ascii="Times New Roman" w:hAnsi="Times New Roman" w:cs="Times New Roman"/>
          <w:sz w:val="24"/>
          <w:szCs w:val="24"/>
          <w:shd w:val="clear" w:color="auto" w:fill="FFFFFF"/>
        </w:rPr>
        <w:t>Impeding</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ecological</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sustainability</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through</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selective</w:t>
      </w:r>
      <w:proofErr w:type="spellEnd"/>
      <w:r w:rsidRPr="009B47D2">
        <w:rPr>
          <w:rFonts w:ascii="Times New Roman" w:hAnsi="Times New Roman" w:cs="Times New Roman"/>
          <w:sz w:val="24"/>
          <w:szCs w:val="24"/>
          <w:shd w:val="clear" w:color="auto" w:fill="FFFFFF"/>
        </w:rPr>
        <w:t xml:space="preserve"> moral </w:t>
      </w:r>
      <w:proofErr w:type="spellStart"/>
      <w:r w:rsidRPr="009B47D2">
        <w:rPr>
          <w:rFonts w:ascii="Times New Roman" w:hAnsi="Times New Roman" w:cs="Times New Roman"/>
          <w:sz w:val="24"/>
          <w:szCs w:val="24"/>
          <w:shd w:val="clear" w:color="auto" w:fill="FFFFFF"/>
        </w:rPr>
        <w:t>disengagement</w:t>
      </w:r>
      <w:proofErr w:type="spellEnd"/>
      <w:r w:rsidRPr="009B47D2">
        <w:rPr>
          <w:rFonts w:ascii="Times New Roman" w:hAnsi="Times New Roman" w:cs="Times New Roman"/>
          <w:sz w:val="24"/>
          <w:szCs w:val="24"/>
          <w:shd w:val="clear" w:color="auto" w:fill="FFFFFF"/>
        </w:rPr>
        <w:t>’, </w:t>
      </w:r>
      <w:r w:rsidRPr="009B47D2">
        <w:rPr>
          <w:rFonts w:ascii="Times New Roman" w:hAnsi="Times New Roman" w:cs="Times New Roman"/>
          <w:i/>
          <w:iCs/>
          <w:sz w:val="24"/>
          <w:szCs w:val="24"/>
          <w:shd w:val="clear" w:color="auto" w:fill="FFFFFF"/>
        </w:rPr>
        <w:t xml:space="preserve">International </w:t>
      </w:r>
      <w:proofErr w:type="spellStart"/>
      <w:r w:rsidRPr="009B47D2">
        <w:rPr>
          <w:rFonts w:ascii="Times New Roman" w:hAnsi="Times New Roman" w:cs="Times New Roman"/>
          <w:i/>
          <w:iCs/>
          <w:sz w:val="24"/>
          <w:szCs w:val="24"/>
          <w:shd w:val="clear" w:color="auto" w:fill="FFFFFF"/>
        </w:rPr>
        <w:t>Journal</w:t>
      </w:r>
      <w:proofErr w:type="spellEnd"/>
      <w:r w:rsidRPr="009B47D2">
        <w:rPr>
          <w:rFonts w:ascii="Times New Roman" w:hAnsi="Times New Roman" w:cs="Times New Roman"/>
          <w:i/>
          <w:iCs/>
          <w:sz w:val="24"/>
          <w:szCs w:val="24"/>
          <w:shd w:val="clear" w:color="auto" w:fill="FFFFFF"/>
        </w:rPr>
        <w:t xml:space="preserve"> of </w:t>
      </w:r>
      <w:proofErr w:type="spellStart"/>
      <w:r w:rsidRPr="009B47D2">
        <w:rPr>
          <w:rFonts w:ascii="Times New Roman" w:hAnsi="Times New Roman" w:cs="Times New Roman"/>
          <w:i/>
          <w:iCs/>
          <w:sz w:val="24"/>
          <w:szCs w:val="24"/>
          <w:shd w:val="clear" w:color="auto" w:fill="FFFFFF"/>
        </w:rPr>
        <w:t>Innovation</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and</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Sustainable</w:t>
      </w:r>
      <w:proofErr w:type="spellEnd"/>
      <w:r w:rsidRPr="009B47D2">
        <w:rPr>
          <w:rFonts w:ascii="Times New Roman" w:hAnsi="Times New Roman" w:cs="Times New Roman"/>
          <w:i/>
          <w:iCs/>
          <w:sz w:val="24"/>
          <w:szCs w:val="24"/>
          <w:shd w:val="clear" w:color="auto" w:fill="FFFFFF"/>
        </w:rPr>
        <w:t xml:space="preserve"> Development</w:t>
      </w:r>
      <w:r w:rsidRPr="009B47D2">
        <w:rPr>
          <w:rFonts w:ascii="Times New Roman" w:hAnsi="Times New Roman" w:cs="Times New Roman"/>
          <w:sz w:val="24"/>
          <w:szCs w:val="24"/>
          <w:shd w:val="clear" w:color="auto" w:fill="FFFFFF"/>
        </w:rPr>
        <w:t>, </w:t>
      </w:r>
      <w:r w:rsidRPr="009B47D2">
        <w:rPr>
          <w:rFonts w:ascii="Times New Roman" w:hAnsi="Times New Roman" w:cs="Times New Roman"/>
          <w:i/>
          <w:iCs/>
          <w:sz w:val="24"/>
          <w:szCs w:val="24"/>
          <w:shd w:val="clear" w:color="auto" w:fill="FFFFFF"/>
        </w:rPr>
        <w:t>2</w:t>
      </w:r>
      <w:r w:rsidRPr="009B47D2">
        <w:rPr>
          <w:rFonts w:ascii="Times New Roman" w:hAnsi="Times New Roman" w:cs="Times New Roman"/>
          <w:sz w:val="24"/>
          <w:szCs w:val="24"/>
          <w:shd w:val="clear" w:color="auto" w:fill="FFFFFF"/>
        </w:rPr>
        <w:t xml:space="preserve">(1), </w:t>
      </w:r>
      <w:proofErr w:type="spellStart"/>
      <w:r w:rsidRPr="009B47D2">
        <w:rPr>
          <w:rFonts w:ascii="Times New Roman" w:hAnsi="Times New Roman" w:cs="Times New Roman"/>
          <w:sz w:val="24"/>
          <w:szCs w:val="24"/>
          <w:shd w:val="clear" w:color="auto" w:fill="FFFFFF"/>
        </w:rPr>
        <w:t>pp</w:t>
      </w:r>
      <w:proofErr w:type="spellEnd"/>
      <w:r w:rsidRPr="009B47D2">
        <w:rPr>
          <w:rFonts w:ascii="Times New Roman" w:hAnsi="Times New Roman" w:cs="Times New Roman"/>
          <w:sz w:val="24"/>
          <w:szCs w:val="24"/>
          <w:shd w:val="clear" w:color="auto" w:fill="FFFFFF"/>
        </w:rPr>
        <w:t>. 8-35.</w:t>
      </w:r>
    </w:p>
    <w:p w14:paraId="49AFEDF3" w14:textId="77777777" w:rsidR="009B47D2" w:rsidRPr="009B47D2" w:rsidRDefault="009B47D2" w:rsidP="009B47D2">
      <w:pPr>
        <w:autoSpaceDE w:val="0"/>
        <w:autoSpaceDN w:val="0"/>
        <w:adjustRightInd w:val="0"/>
        <w:spacing w:before="120" w:after="120" w:line="240" w:lineRule="auto"/>
        <w:ind w:left="709" w:hanging="709"/>
        <w:jc w:val="both"/>
        <w:rPr>
          <w:rFonts w:ascii="Times New Roman" w:hAnsi="Times New Roman" w:cs="Times New Roman"/>
          <w:sz w:val="24"/>
          <w:szCs w:val="24"/>
          <w:shd w:val="clear" w:color="auto" w:fill="FFFFFF"/>
        </w:rPr>
      </w:pPr>
      <w:r w:rsidRPr="009B47D2">
        <w:rPr>
          <w:rFonts w:ascii="Times New Roman" w:hAnsi="Times New Roman" w:cs="Times New Roman"/>
          <w:sz w:val="24"/>
          <w:szCs w:val="24"/>
          <w:shd w:val="clear" w:color="auto" w:fill="FFFFFF"/>
        </w:rPr>
        <w:t>Cooper, T. (1994) ‘</w:t>
      </w:r>
      <w:proofErr w:type="spellStart"/>
      <w:r w:rsidRPr="009B47D2">
        <w:rPr>
          <w:rFonts w:ascii="Times New Roman" w:hAnsi="Times New Roman" w:cs="Times New Roman"/>
          <w:sz w:val="24"/>
          <w:szCs w:val="24"/>
          <w:shd w:val="clear" w:color="auto" w:fill="FFFFFF"/>
        </w:rPr>
        <w:t>The</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durability</w:t>
      </w:r>
      <w:proofErr w:type="spellEnd"/>
      <w:r w:rsidRPr="009B47D2">
        <w:rPr>
          <w:rFonts w:ascii="Times New Roman" w:hAnsi="Times New Roman" w:cs="Times New Roman"/>
          <w:sz w:val="24"/>
          <w:szCs w:val="24"/>
          <w:shd w:val="clear" w:color="auto" w:fill="FFFFFF"/>
        </w:rPr>
        <w:t xml:space="preserve"> of </w:t>
      </w:r>
      <w:proofErr w:type="spellStart"/>
      <w:r w:rsidRPr="009B47D2">
        <w:rPr>
          <w:rFonts w:ascii="Times New Roman" w:hAnsi="Times New Roman" w:cs="Times New Roman"/>
          <w:sz w:val="24"/>
          <w:szCs w:val="24"/>
          <w:shd w:val="clear" w:color="auto" w:fill="FFFFFF"/>
        </w:rPr>
        <w:t>consumer</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durables</w:t>
      </w:r>
      <w:proofErr w:type="spellEnd"/>
      <w:r w:rsidRPr="009B47D2">
        <w:rPr>
          <w:rFonts w:ascii="Times New Roman" w:hAnsi="Times New Roman" w:cs="Times New Roman"/>
          <w:sz w:val="24"/>
          <w:szCs w:val="24"/>
          <w:shd w:val="clear" w:color="auto" w:fill="FFFFFF"/>
        </w:rPr>
        <w:t xml:space="preserve">’, </w:t>
      </w:r>
      <w:r w:rsidRPr="009B47D2">
        <w:rPr>
          <w:rFonts w:ascii="Times New Roman" w:hAnsi="Times New Roman" w:cs="Times New Roman"/>
          <w:i/>
          <w:iCs/>
          <w:sz w:val="24"/>
          <w:szCs w:val="24"/>
          <w:shd w:val="clear" w:color="auto" w:fill="FFFFFF"/>
        </w:rPr>
        <w:t xml:space="preserve">Business </w:t>
      </w:r>
      <w:proofErr w:type="spellStart"/>
      <w:r w:rsidRPr="009B47D2">
        <w:rPr>
          <w:rFonts w:ascii="Times New Roman" w:hAnsi="Times New Roman" w:cs="Times New Roman"/>
          <w:i/>
          <w:iCs/>
          <w:sz w:val="24"/>
          <w:szCs w:val="24"/>
          <w:shd w:val="clear" w:color="auto" w:fill="FFFFFF"/>
        </w:rPr>
        <w:t>Strategy</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and</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the</w:t>
      </w:r>
      <w:proofErr w:type="spellEnd"/>
      <w:r w:rsidRPr="009B47D2">
        <w:rPr>
          <w:rFonts w:ascii="Times New Roman" w:hAnsi="Times New Roman" w:cs="Times New Roman"/>
          <w:i/>
          <w:iCs/>
          <w:sz w:val="24"/>
          <w:szCs w:val="24"/>
          <w:shd w:val="clear" w:color="auto" w:fill="FFFFFF"/>
        </w:rPr>
        <w:t xml:space="preserve"> Environment</w:t>
      </w:r>
      <w:r w:rsidRPr="009B47D2">
        <w:rPr>
          <w:rFonts w:ascii="Times New Roman" w:hAnsi="Times New Roman" w:cs="Times New Roman"/>
          <w:sz w:val="24"/>
          <w:szCs w:val="24"/>
          <w:shd w:val="clear" w:color="auto" w:fill="FFFFFF"/>
        </w:rPr>
        <w:t>, </w:t>
      </w:r>
      <w:r w:rsidRPr="009B47D2">
        <w:rPr>
          <w:rFonts w:ascii="Times New Roman" w:hAnsi="Times New Roman" w:cs="Times New Roman"/>
          <w:i/>
          <w:iCs/>
          <w:sz w:val="24"/>
          <w:szCs w:val="24"/>
          <w:shd w:val="clear" w:color="auto" w:fill="FFFFFF"/>
        </w:rPr>
        <w:t>3</w:t>
      </w:r>
      <w:r w:rsidRPr="009B47D2">
        <w:rPr>
          <w:rFonts w:ascii="Times New Roman" w:hAnsi="Times New Roman" w:cs="Times New Roman"/>
          <w:sz w:val="24"/>
          <w:szCs w:val="24"/>
          <w:shd w:val="clear" w:color="auto" w:fill="FFFFFF"/>
        </w:rPr>
        <w:t xml:space="preserve">(1), </w:t>
      </w:r>
      <w:proofErr w:type="spellStart"/>
      <w:r w:rsidRPr="009B47D2">
        <w:rPr>
          <w:rFonts w:ascii="Times New Roman" w:hAnsi="Times New Roman" w:cs="Times New Roman"/>
          <w:sz w:val="24"/>
          <w:szCs w:val="24"/>
          <w:shd w:val="clear" w:color="auto" w:fill="FFFFFF"/>
        </w:rPr>
        <w:t>pp</w:t>
      </w:r>
      <w:proofErr w:type="spellEnd"/>
      <w:r w:rsidRPr="009B47D2">
        <w:rPr>
          <w:rFonts w:ascii="Times New Roman" w:hAnsi="Times New Roman" w:cs="Times New Roman"/>
          <w:sz w:val="24"/>
          <w:szCs w:val="24"/>
          <w:shd w:val="clear" w:color="auto" w:fill="FFFFFF"/>
        </w:rPr>
        <w:t>. 23-30.</w:t>
      </w:r>
    </w:p>
    <w:p w14:paraId="59E473B1" w14:textId="6607009E" w:rsidR="009B47D2" w:rsidRPr="009B47D2" w:rsidRDefault="009B47D2" w:rsidP="009B47D2">
      <w:pPr>
        <w:pStyle w:val="SonNotMetni"/>
        <w:spacing w:before="120" w:after="120"/>
        <w:ind w:left="709" w:hanging="709"/>
        <w:jc w:val="both"/>
        <w:rPr>
          <w:rFonts w:ascii="Times New Roman" w:hAnsi="Times New Roman" w:cs="Times New Roman"/>
          <w:sz w:val="24"/>
          <w:szCs w:val="24"/>
          <w:shd w:val="clear" w:color="auto" w:fill="FFFFFF"/>
        </w:rPr>
      </w:pPr>
      <w:r w:rsidRPr="009B47D2">
        <w:rPr>
          <w:rFonts w:ascii="Times New Roman" w:hAnsi="Times New Roman" w:cs="Times New Roman"/>
          <w:sz w:val="24"/>
          <w:szCs w:val="24"/>
          <w:shd w:val="clear" w:color="auto" w:fill="FFFFFF"/>
        </w:rPr>
        <w:t xml:space="preserve">Cooper, T. (2005) </w:t>
      </w:r>
      <w:proofErr w:type="gramStart"/>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Slower</w:t>
      </w:r>
      <w:proofErr w:type="spellEnd"/>
      <w:proofErr w:type="gram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consumption</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reflections</w:t>
      </w:r>
      <w:proofErr w:type="spellEnd"/>
      <w:r w:rsidRPr="009B47D2">
        <w:rPr>
          <w:rFonts w:ascii="Times New Roman" w:hAnsi="Times New Roman" w:cs="Times New Roman"/>
          <w:sz w:val="24"/>
          <w:szCs w:val="24"/>
          <w:shd w:val="clear" w:color="auto" w:fill="FFFFFF"/>
        </w:rPr>
        <w:t xml:space="preserve"> on </w:t>
      </w:r>
      <w:proofErr w:type="spellStart"/>
      <w:r w:rsidRPr="009B47D2">
        <w:rPr>
          <w:rFonts w:ascii="Times New Roman" w:hAnsi="Times New Roman" w:cs="Times New Roman"/>
          <w:sz w:val="24"/>
          <w:szCs w:val="24"/>
          <w:shd w:val="clear" w:color="auto" w:fill="FFFFFF"/>
        </w:rPr>
        <w:t>product</w:t>
      </w:r>
      <w:proofErr w:type="spellEnd"/>
      <w:r w:rsidRPr="009B47D2">
        <w:rPr>
          <w:rFonts w:ascii="Times New Roman" w:hAnsi="Times New Roman" w:cs="Times New Roman"/>
          <w:sz w:val="24"/>
          <w:szCs w:val="24"/>
          <w:shd w:val="clear" w:color="auto" w:fill="FFFFFF"/>
        </w:rPr>
        <w:t xml:space="preserve"> life </w:t>
      </w:r>
      <w:proofErr w:type="spellStart"/>
      <w:r w:rsidRPr="009B47D2">
        <w:rPr>
          <w:rFonts w:ascii="Times New Roman" w:hAnsi="Times New Roman" w:cs="Times New Roman"/>
          <w:sz w:val="24"/>
          <w:szCs w:val="24"/>
          <w:shd w:val="clear" w:color="auto" w:fill="FFFFFF"/>
        </w:rPr>
        <w:t>spans</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and</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the</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throwaway</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society</w:t>
      </w:r>
      <w:proofErr w:type="spellEnd"/>
      <w:r w:rsidRPr="009B47D2">
        <w:rPr>
          <w:rFonts w:ascii="Times New Roman" w:hAnsi="Times New Roman" w:cs="Times New Roman"/>
          <w:sz w:val="24"/>
          <w:szCs w:val="24"/>
          <w:shd w:val="clear" w:color="auto" w:fill="FFFFFF"/>
        </w:rPr>
        <w:t>”’, </w:t>
      </w:r>
      <w:proofErr w:type="spellStart"/>
      <w:r w:rsidRPr="009B47D2">
        <w:rPr>
          <w:rFonts w:ascii="Times New Roman" w:hAnsi="Times New Roman" w:cs="Times New Roman"/>
          <w:i/>
          <w:iCs/>
          <w:sz w:val="24"/>
          <w:szCs w:val="24"/>
          <w:shd w:val="clear" w:color="auto" w:fill="FFFFFF"/>
        </w:rPr>
        <w:t>Journal</w:t>
      </w:r>
      <w:proofErr w:type="spellEnd"/>
      <w:r w:rsidRPr="009B47D2">
        <w:rPr>
          <w:rFonts w:ascii="Times New Roman" w:hAnsi="Times New Roman" w:cs="Times New Roman"/>
          <w:i/>
          <w:iCs/>
          <w:sz w:val="24"/>
          <w:szCs w:val="24"/>
          <w:shd w:val="clear" w:color="auto" w:fill="FFFFFF"/>
        </w:rPr>
        <w:t xml:space="preserve"> of </w:t>
      </w:r>
      <w:proofErr w:type="spellStart"/>
      <w:r w:rsidRPr="009B47D2">
        <w:rPr>
          <w:rFonts w:ascii="Times New Roman" w:hAnsi="Times New Roman" w:cs="Times New Roman"/>
          <w:i/>
          <w:iCs/>
          <w:sz w:val="24"/>
          <w:szCs w:val="24"/>
          <w:shd w:val="clear" w:color="auto" w:fill="FFFFFF"/>
        </w:rPr>
        <w:t>industrial</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Ecology</w:t>
      </w:r>
      <w:proofErr w:type="spellEnd"/>
      <w:r w:rsidRPr="009B47D2">
        <w:rPr>
          <w:rFonts w:ascii="Times New Roman" w:hAnsi="Times New Roman" w:cs="Times New Roman"/>
          <w:sz w:val="24"/>
          <w:szCs w:val="24"/>
          <w:shd w:val="clear" w:color="auto" w:fill="FFFFFF"/>
        </w:rPr>
        <w:t>.</w:t>
      </w:r>
      <w:r w:rsidR="004727BD">
        <w:rPr>
          <w:rFonts w:ascii="Times New Roman" w:hAnsi="Times New Roman" w:cs="Times New Roman"/>
          <w:sz w:val="24"/>
          <w:szCs w:val="24"/>
          <w:shd w:val="clear" w:color="auto" w:fill="FFFFFF"/>
        </w:rPr>
        <w:t xml:space="preserve"> </w:t>
      </w:r>
      <w:r w:rsidRPr="009B47D2">
        <w:rPr>
          <w:rFonts w:ascii="Times New Roman" w:hAnsi="Times New Roman" w:cs="Times New Roman"/>
          <w:i/>
          <w:iCs/>
          <w:sz w:val="24"/>
          <w:szCs w:val="24"/>
          <w:shd w:val="clear" w:color="auto" w:fill="FFFFFF"/>
        </w:rPr>
        <w:t>9</w:t>
      </w:r>
      <w:r w:rsidRPr="009B47D2">
        <w:rPr>
          <w:rFonts w:ascii="Times New Roman" w:hAnsi="Times New Roman" w:cs="Times New Roman"/>
          <w:sz w:val="24"/>
          <w:szCs w:val="24"/>
          <w:shd w:val="clear" w:color="auto" w:fill="FFFFFF"/>
        </w:rPr>
        <w:t>(1‐2), pp.51-67.</w:t>
      </w:r>
    </w:p>
    <w:p w14:paraId="5ED9343A" w14:textId="35AF8CA2" w:rsidR="009B47D2" w:rsidRPr="009B47D2" w:rsidRDefault="009B47D2" w:rsidP="009B47D2">
      <w:pPr>
        <w:pStyle w:val="SonNotMetni"/>
        <w:spacing w:before="120" w:after="120"/>
        <w:ind w:left="709" w:hanging="709"/>
        <w:jc w:val="both"/>
        <w:rPr>
          <w:rFonts w:ascii="Times New Roman" w:hAnsi="Times New Roman" w:cs="Times New Roman"/>
          <w:sz w:val="24"/>
          <w:szCs w:val="24"/>
        </w:rPr>
      </w:pPr>
      <w:r w:rsidRPr="009B47D2">
        <w:rPr>
          <w:rFonts w:ascii="Times New Roman" w:hAnsi="Times New Roman" w:cs="Times New Roman"/>
          <w:sz w:val="24"/>
          <w:szCs w:val="24"/>
          <w:shd w:val="clear" w:color="auto" w:fill="FFFFFF"/>
        </w:rPr>
        <w:t xml:space="preserve">Cooper, T. (2010). </w:t>
      </w:r>
      <w:proofErr w:type="gramStart"/>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rPr>
        <w:t>The</w:t>
      </w:r>
      <w:proofErr w:type="spellEnd"/>
      <w:proofErr w:type="gram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significance</w:t>
      </w:r>
      <w:proofErr w:type="spellEnd"/>
      <w:r w:rsidRPr="009B47D2">
        <w:rPr>
          <w:rFonts w:ascii="Times New Roman" w:hAnsi="Times New Roman" w:cs="Times New Roman"/>
          <w:sz w:val="24"/>
          <w:szCs w:val="24"/>
        </w:rPr>
        <w:t xml:space="preserve"> of </w:t>
      </w:r>
      <w:proofErr w:type="spellStart"/>
      <w:r w:rsidRPr="009B47D2">
        <w:rPr>
          <w:rFonts w:ascii="Times New Roman" w:hAnsi="Times New Roman" w:cs="Times New Roman"/>
          <w:sz w:val="24"/>
          <w:szCs w:val="24"/>
        </w:rPr>
        <w:t>product</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longevity</w:t>
      </w:r>
      <w:proofErr w:type="spellEnd"/>
      <w:r w:rsidRPr="009B47D2">
        <w:rPr>
          <w:rFonts w:ascii="Times New Roman" w:hAnsi="Times New Roman" w:cs="Times New Roman"/>
          <w:sz w:val="24"/>
          <w:szCs w:val="24"/>
        </w:rPr>
        <w:t>’,</w:t>
      </w:r>
      <w:r w:rsidR="004727BD">
        <w:rPr>
          <w:rFonts w:ascii="Times New Roman" w:hAnsi="Times New Roman" w:cs="Times New Roman"/>
          <w:sz w:val="24"/>
          <w:szCs w:val="24"/>
        </w:rPr>
        <w:t xml:space="preserve"> </w:t>
      </w:r>
      <w:r w:rsidRPr="009B47D2">
        <w:rPr>
          <w:rFonts w:ascii="Times New Roman" w:hAnsi="Times New Roman" w:cs="Times New Roman"/>
          <w:sz w:val="24"/>
          <w:szCs w:val="24"/>
        </w:rPr>
        <w:t xml:space="preserve">in </w:t>
      </w:r>
      <w:r w:rsidRPr="009B47D2">
        <w:rPr>
          <w:rFonts w:ascii="Times New Roman" w:hAnsi="Times New Roman" w:cs="Times New Roman"/>
          <w:sz w:val="24"/>
          <w:szCs w:val="24"/>
          <w:shd w:val="clear" w:color="auto" w:fill="FFFFFF"/>
        </w:rPr>
        <w:t>Cooper, T. (Ed.). ‘</w:t>
      </w:r>
      <w:proofErr w:type="spellStart"/>
      <w:r w:rsidRPr="009B47D2">
        <w:rPr>
          <w:rFonts w:ascii="Times New Roman" w:hAnsi="Times New Roman" w:cs="Times New Roman"/>
          <w:i/>
          <w:iCs/>
          <w:sz w:val="24"/>
          <w:szCs w:val="24"/>
          <w:shd w:val="clear" w:color="auto" w:fill="FFFFFF"/>
        </w:rPr>
        <w:t>Longer</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lasting</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products</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Alternatives</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to</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the</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throwaway</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society</w:t>
      </w:r>
      <w:proofErr w:type="spellEnd"/>
      <w:r w:rsidRPr="009B47D2">
        <w:rPr>
          <w:rFonts w:ascii="Times New Roman" w:hAnsi="Times New Roman" w:cs="Times New Roman"/>
          <w:i/>
          <w:iCs/>
          <w:sz w:val="24"/>
          <w:szCs w:val="24"/>
          <w:shd w:val="clear" w:color="auto" w:fill="FFFFFF"/>
        </w:rPr>
        <w:t>’,</w:t>
      </w:r>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i/>
          <w:iCs/>
          <w:sz w:val="24"/>
          <w:szCs w:val="24"/>
        </w:rPr>
        <w:t>Gower</w:t>
      </w:r>
      <w:proofErr w:type="spellEnd"/>
      <w:r w:rsidRPr="009B47D2">
        <w:rPr>
          <w:rFonts w:ascii="Times New Roman" w:hAnsi="Times New Roman" w:cs="Times New Roman"/>
          <w:i/>
          <w:iCs/>
          <w:sz w:val="24"/>
          <w:szCs w:val="24"/>
        </w:rPr>
        <w:t xml:space="preserve"> Publishing, </w:t>
      </w:r>
      <w:proofErr w:type="spellStart"/>
      <w:r w:rsidRPr="009B47D2">
        <w:rPr>
          <w:rFonts w:ascii="Times New Roman" w:hAnsi="Times New Roman" w:cs="Times New Roman"/>
          <w:i/>
          <w:iCs/>
          <w:sz w:val="24"/>
          <w:szCs w:val="24"/>
        </w:rPr>
        <w:t>Farnham</w:t>
      </w:r>
      <w:proofErr w:type="spellEnd"/>
      <w:r w:rsidRPr="009B47D2">
        <w:rPr>
          <w:rFonts w:ascii="Times New Roman" w:hAnsi="Times New Roman" w:cs="Times New Roman"/>
          <w:i/>
          <w:iCs/>
          <w:sz w:val="24"/>
          <w:szCs w:val="24"/>
        </w:rPr>
        <w:t>,</w:t>
      </w:r>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pp</w:t>
      </w:r>
      <w:proofErr w:type="spellEnd"/>
      <w:r w:rsidRPr="009B47D2">
        <w:rPr>
          <w:rFonts w:ascii="Times New Roman" w:hAnsi="Times New Roman" w:cs="Times New Roman"/>
          <w:sz w:val="24"/>
          <w:szCs w:val="24"/>
        </w:rPr>
        <w:t>. 3-36.</w:t>
      </w:r>
    </w:p>
    <w:p w14:paraId="456F66AD" w14:textId="77777777" w:rsidR="009B47D2" w:rsidRPr="009B47D2" w:rsidRDefault="009B47D2" w:rsidP="009B47D2">
      <w:pPr>
        <w:pStyle w:val="SonNotMetni"/>
        <w:spacing w:before="120" w:after="120"/>
        <w:ind w:left="709" w:hanging="709"/>
        <w:jc w:val="both"/>
        <w:rPr>
          <w:rFonts w:ascii="Times New Roman" w:hAnsi="Times New Roman" w:cs="Times New Roman"/>
          <w:sz w:val="24"/>
          <w:szCs w:val="24"/>
        </w:rPr>
      </w:pPr>
      <w:proofErr w:type="spellStart"/>
      <w:r w:rsidRPr="009B47D2">
        <w:rPr>
          <w:rFonts w:ascii="Times New Roman" w:hAnsi="Times New Roman" w:cs="Times New Roman"/>
          <w:color w:val="222222"/>
          <w:sz w:val="24"/>
          <w:szCs w:val="24"/>
          <w:shd w:val="clear" w:color="auto" w:fill="FFFFFF"/>
        </w:rPr>
        <w:t>Cox</w:t>
      </w:r>
      <w:proofErr w:type="spellEnd"/>
      <w:r w:rsidRPr="009B47D2">
        <w:rPr>
          <w:rFonts w:ascii="Times New Roman" w:hAnsi="Times New Roman" w:cs="Times New Roman"/>
          <w:color w:val="222222"/>
          <w:sz w:val="24"/>
          <w:szCs w:val="24"/>
          <w:shd w:val="clear" w:color="auto" w:fill="FFFFFF"/>
        </w:rPr>
        <w:t xml:space="preserve">, J., Griffith, S., </w:t>
      </w:r>
      <w:proofErr w:type="spellStart"/>
      <w:r w:rsidRPr="009B47D2">
        <w:rPr>
          <w:rFonts w:ascii="Times New Roman" w:hAnsi="Times New Roman" w:cs="Times New Roman"/>
          <w:color w:val="222222"/>
          <w:sz w:val="24"/>
          <w:szCs w:val="24"/>
          <w:shd w:val="clear" w:color="auto" w:fill="FFFFFF"/>
        </w:rPr>
        <w:t>Giorgi</w:t>
      </w:r>
      <w:proofErr w:type="spellEnd"/>
      <w:r w:rsidRPr="009B47D2">
        <w:rPr>
          <w:rFonts w:ascii="Times New Roman" w:hAnsi="Times New Roman" w:cs="Times New Roman"/>
          <w:color w:val="222222"/>
          <w:sz w:val="24"/>
          <w:szCs w:val="24"/>
          <w:shd w:val="clear" w:color="auto" w:fill="FFFFFF"/>
        </w:rPr>
        <w:t xml:space="preserve">, S. </w:t>
      </w:r>
      <w:proofErr w:type="spellStart"/>
      <w:r w:rsidRPr="009B47D2">
        <w:rPr>
          <w:rFonts w:ascii="Times New Roman" w:hAnsi="Times New Roman" w:cs="Times New Roman"/>
          <w:color w:val="222222"/>
          <w:sz w:val="24"/>
          <w:szCs w:val="24"/>
          <w:shd w:val="clear" w:color="auto" w:fill="FFFFFF"/>
        </w:rPr>
        <w:t>and</w:t>
      </w:r>
      <w:proofErr w:type="spellEnd"/>
      <w:r w:rsidRPr="009B47D2">
        <w:rPr>
          <w:rFonts w:ascii="Times New Roman" w:hAnsi="Times New Roman" w:cs="Times New Roman"/>
          <w:color w:val="222222"/>
          <w:sz w:val="24"/>
          <w:szCs w:val="24"/>
          <w:shd w:val="clear" w:color="auto" w:fill="FFFFFF"/>
        </w:rPr>
        <w:t xml:space="preserve"> </w:t>
      </w:r>
      <w:proofErr w:type="spellStart"/>
      <w:r w:rsidRPr="009B47D2">
        <w:rPr>
          <w:rFonts w:ascii="Times New Roman" w:hAnsi="Times New Roman" w:cs="Times New Roman"/>
          <w:color w:val="222222"/>
          <w:sz w:val="24"/>
          <w:szCs w:val="24"/>
          <w:shd w:val="clear" w:color="auto" w:fill="FFFFFF"/>
        </w:rPr>
        <w:t>King</w:t>
      </w:r>
      <w:proofErr w:type="spellEnd"/>
      <w:r w:rsidRPr="009B47D2">
        <w:rPr>
          <w:rFonts w:ascii="Times New Roman" w:hAnsi="Times New Roman" w:cs="Times New Roman"/>
          <w:color w:val="222222"/>
          <w:sz w:val="24"/>
          <w:szCs w:val="24"/>
          <w:shd w:val="clear" w:color="auto" w:fill="FFFFFF"/>
        </w:rPr>
        <w:t xml:space="preserve">, G., (2013) ‘Consumer </w:t>
      </w:r>
      <w:proofErr w:type="spellStart"/>
      <w:r w:rsidRPr="009B47D2">
        <w:rPr>
          <w:rFonts w:ascii="Times New Roman" w:hAnsi="Times New Roman" w:cs="Times New Roman"/>
          <w:color w:val="222222"/>
          <w:sz w:val="24"/>
          <w:szCs w:val="24"/>
          <w:shd w:val="clear" w:color="auto" w:fill="FFFFFF"/>
        </w:rPr>
        <w:t>understanding</w:t>
      </w:r>
      <w:proofErr w:type="spellEnd"/>
      <w:r w:rsidRPr="009B47D2">
        <w:rPr>
          <w:rFonts w:ascii="Times New Roman" w:hAnsi="Times New Roman" w:cs="Times New Roman"/>
          <w:color w:val="222222"/>
          <w:sz w:val="24"/>
          <w:szCs w:val="24"/>
          <w:shd w:val="clear" w:color="auto" w:fill="FFFFFF"/>
        </w:rPr>
        <w:t xml:space="preserve"> of </w:t>
      </w:r>
      <w:proofErr w:type="spellStart"/>
      <w:r w:rsidRPr="009B47D2">
        <w:rPr>
          <w:rFonts w:ascii="Times New Roman" w:hAnsi="Times New Roman" w:cs="Times New Roman"/>
          <w:color w:val="222222"/>
          <w:sz w:val="24"/>
          <w:szCs w:val="24"/>
          <w:shd w:val="clear" w:color="auto" w:fill="FFFFFF"/>
        </w:rPr>
        <w:t>product</w:t>
      </w:r>
      <w:proofErr w:type="spellEnd"/>
      <w:r w:rsidRPr="009B47D2">
        <w:rPr>
          <w:rFonts w:ascii="Times New Roman" w:hAnsi="Times New Roman" w:cs="Times New Roman"/>
          <w:color w:val="222222"/>
          <w:sz w:val="24"/>
          <w:szCs w:val="24"/>
          <w:shd w:val="clear" w:color="auto" w:fill="FFFFFF"/>
        </w:rPr>
        <w:t xml:space="preserve"> </w:t>
      </w:r>
      <w:proofErr w:type="spellStart"/>
      <w:r w:rsidRPr="009B47D2">
        <w:rPr>
          <w:rFonts w:ascii="Times New Roman" w:hAnsi="Times New Roman" w:cs="Times New Roman"/>
          <w:color w:val="222222"/>
          <w:sz w:val="24"/>
          <w:szCs w:val="24"/>
          <w:shd w:val="clear" w:color="auto" w:fill="FFFFFF"/>
        </w:rPr>
        <w:t>lifetimes</w:t>
      </w:r>
      <w:proofErr w:type="spellEnd"/>
      <w:r w:rsidRPr="009B47D2">
        <w:rPr>
          <w:rFonts w:ascii="Times New Roman" w:hAnsi="Times New Roman" w:cs="Times New Roman"/>
          <w:color w:val="222222"/>
          <w:sz w:val="24"/>
          <w:szCs w:val="24"/>
          <w:shd w:val="clear" w:color="auto" w:fill="FFFFFF"/>
        </w:rPr>
        <w:t>’, </w:t>
      </w:r>
      <w:proofErr w:type="spellStart"/>
      <w:r w:rsidRPr="009B47D2">
        <w:rPr>
          <w:rFonts w:ascii="Times New Roman" w:hAnsi="Times New Roman" w:cs="Times New Roman"/>
          <w:i/>
          <w:iCs/>
          <w:color w:val="222222"/>
          <w:sz w:val="24"/>
          <w:szCs w:val="24"/>
          <w:shd w:val="clear" w:color="auto" w:fill="FFFFFF"/>
        </w:rPr>
        <w:t>Resources</w:t>
      </w:r>
      <w:proofErr w:type="spellEnd"/>
      <w:r w:rsidRPr="009B47D2">
        <w:rPr>
          <w:rFonts w:ascii="Times New Roman" w:hAnsi="Times New Roman" w:cs="Times New Roman"/>
          <w:i/>
          <w:iCs/>
          <w:color w:val="222222"/>
          <w:sz w:val="24"/>
          <w:szCs w:val="24"/>
          <w:shd w:val="clear" w:color="auto" w:fill="FFFFFF"/>
        </w:rPr>
        <w:t xml:space="preserve">, </w:t>
      </w:r>
      <w:proofErr w:type="spellStart"/>
      <w:r w:rsidRPr="009B47D2">
        <w:rPr>
          <w:rFonts w:ascii="Times New Roman" w:hAnsi="Times New Roman" w:cs="Times New Roman"/>
          <w:i/>
          <w:iCs/>
          <w:color w:val="222222"/>
          <w:sz w:val="24"/>
          <w:szCs w:val="24"/>
          <w:shd w:val="clear" w:color="auto" w:fill="FFFFFF"/>
        </w:rPr>
        <w:t>Conservation</w:t>
      </w:r>
      <w:proofErr w:type="spellEnd"/>
      <w:r w:rsidRPr="009B47D2">
        <w:rPr>
          <w:rFonts w:ascii="Times New Roman" w:hAnsi="Times New Roman" w:cs="Times New Roman"/>
          <w:i/>
          <w:iCs/>
          <w:color w:val="222222"/>
          <w:sz w:val="24"/>
          <w:szCs w:val="24"/>
          <w:shd w:val="clear" w:color="auto" w:fill="FFFFFF"/>
        </w:rPr>
        <w:t xml:space="preserve"> </w:t>
      </w:r>
      <w:proofErr w:type="spellStart"/>
      <w:r w:rsidRPr="009B47D2">
        <w:rPr>
          <w:rFonts w:ascii="Times New Roman" w:hAnsi="Times New Roman" w:cs="Times New Roman"/>
          <w:i/>
          <w:iCs/>
          <w:color w:val="222222"/>
          <w:sz w:val="24"/>
          <w:szCs w:val="24"/>
          <w:shd w:val="clear" w:color="auto" w:fill="FFFFFF"/>
        </w:rPr>
        <w:t>and</w:t>
      </w:r>
      <w:proofErr w:type="spellEnd"/>
      <w:r w:rsidRPr="009B47D2">
        <w:rPr>
          <w:rFonts w:ascii="Times New Roman" w:hAnsi="Times New Roman" w:cs="Times New Roman"/>
          <w:i/>
          <w:iCs/>
          <w:color w:val="222222"/>
          <w:sz w:val="24"/>
          <w:szCs w:val="24"/>
          <w:shd w:val="clear" w:color="auto" w:fill="FFFFFF"/>
        </w:rPr>
        <w:t xml:space="preserve"> </w:t>
      </w:r>
      <w:proofErr w:type="spellStart"/>
      <w:r w:rsidRPr="009B47D2">
        <w:rPr>
          <w:rFonts w:ascii="Times New Roman" w:hAnsi="Times New Roman" w:cs="Times New Roman"/>
          <w:i/>
          <w:iCs/>
          <w:color w:val="222222"/>
          <w:sz w:val="24"/>
          <w:szCs w:val="24"/>
          <w:shd w:val="clear" w:color="auto" w:fill="FFFFFF"/>
        </w:rPr>
        <w:t>Recycling</w:t>
      </w:r>
      <w:proofErr w:type="spellEnd"/>
      <w:r w:rsidRPr="009B47D2">
        <w:rPr>
          <w:rFonts w:ascii="Times New Roman" w:hAnsi="Times New Roman" w:cs="Times New Roman"/>
          <w:color w:val="222222"/>
          <w:sz w:val="24"/>
          <w:szCs w:val="24"/>
          <w:shd w:val="clear" w:color="auto" w:fill="FFFFFF"/>
        </w:rPr>
        <w:t>, </w:t>
      </w:r>
      <w:r w:rsidRPr="009B47D2">
        <w:rPr>
          <w:rFonts w:ascii="Times New Roman" w:hAnsi="Times New Roman" w:cs="Times New Roman"/>
          <w:i/>
          <w:iCs/>
          <w:color w:val="222222"/>
          <w:sz w:val="24"/>
          <w:szCs w:val="24"/>
          <w:shd w:val="clear" w:color="auto" w:fill="FFFFFF"/>
        </w:rPr>
        <w:t>79</w:t>
      </w:r>
      <w:r w:rsidRPr="009B47D2">
        <w:rPr>
          <w:rFonts w:ascii="Times New Roman" w:hAnsi="Times New Roman" w:cs="Times New Roman"/>
          <w:color w:val="222222"/>
          <w:sz w:val="24"/>
          <w:szCs w:val="24"/>
          <w:shd w:val="clear" w:color="auto" w:fill="FFFFFF"/>
        </w:rPr>
        <w:t>, pp.21-29.</w:t>
      </w:r>
    </w:p>
    <w:p w14:paraId="183DA067" w14:textId="77777777" w:rsidR="009B47D2" w:rsidRPr="009B47D2" w:rsidRDefault="009B47D2" w:rsidP="009B47D2">
      <w:pPr>
        <w:pStyle w:val="SonNotMetni"/>
        <w:spacing w:before="120" w:after="120"/>
        <w:ind w:left="709" w:hanging="709"/>
        <w:jc w:val="both"/>
        <w:rPr>
          <w:rStyle w:val="Kpr"/>
          <w:rFonts w:ascii="Times New Roman" w:hAnsi="Times New Roman" w:cs="Times New Roman"/>
          <w:sz w:val="24"/>
          <w:szCs w:val="24"/>
        </w:rPr>
      </w:pPr>
      <w:proofErr w:type="spellStart"/>
      <w:r w:rsidRPr="009B47D2">
        <w:rPr>
          <w:rFonts w:ascii="Times New Roman" w:hAnsi="Times New Roman" w:cs="Times New Roman"/>
          <w:sz w:val="24"/>
          <w:szCs w:val="24"/>
        </w:rPr>
        <w:t>Deloitte</w:t>
      </w:r>
      <w:proofErr w:type="spellEnd"/>
      <w:r w:rsidRPr="009B47D2">
        <w:rPr>
          <w:rFonts w:ascii="Times New Roman" w:hAnsi="Times New Roman" w:cs="Times New Roman"/>
          <w:sz w:val="24"/>
          <w:szCs w:val="24"/>
        </w:rPr>
        <w:t xml:space="preserve"> (2017) ‘Dijitalleşen Hayatımızda Mobil Teknolojilerin Yeri, </w:t>
      </w:r>
      <w:proofErr w:type="spellStart"/>
      <w:r w:rsidRPr="009B47D2">
        <w:rPr>
          <w:rFonts w:ascii="Times New Roman" w:hAnsi="Times New Roman" w:cs="Times New Roman"/>
          <w:sz w:val="24"/>
          <w:szCs w:val="24"/>
        </w:rPr>
        <w:t>Deloitte</w:t>
      </w:r>
      <w:proofErr w:type="spellEnd"/>
      <w:r w:rsidRPr="009B47D2">
        <w:rPr>
          <w:rFonts w:ascii="Times New Roman" w:hAnsi="Times New Roman" w:cs="Times New Roman"/>
          <w:sz w:val="24"/>
          <w:szCs w:val="24"/>
        </w:rPr>
        <w:t xml:space="preserve"> Global Mobil Kullanıcı Anketi 2017: Türkiye Yönetici Özet’ </w:t>
      </w:r>
      <w:hyperlink r:id="rId10" w:history="1">
        <w:r w:rsidRPr="009B47D2">
          <w:rPr>
            <w:rStyle w:val="Kpr"/>
            <w:rFonts w:ascii="Times New Roman" w:hAnsi="Times New Roman" w:cs="Times New Roman"/>
            <w:sz w:val="24"/>
            <w:szCs w:val="24"/>
          </w:rPr>
          <w:t>file:///C:/Users/asus/Downloads/deloitte_gmcs_2017.pdf</w:t>
        </w:r>
      </w:hyperlink>
    </w:p>
    <w:p w14:paraId="0B18444B" w14:textId="77777777" w:rsidR="009B47D2" w:rsidRPr="009B47D2" w:rsidRDefault="009B47D2" w:rsidP="009B47D2">
      <w:pPr>
        <w:pStyle w:val="SonNotMetni"/>
        <w:spacing w:before="120" w:after="120"/>
        <w:ind w:left="709" w:hanging="709"/>
        <w:jc w:val="both"/>
        <w:rPr>
          <w:rFonts w:ascii="Times New Roman" w:hAnsi="Times New Roman" w:cs="Times New Roman"/>
          <w:sz w:val="24"/>
          <w:szCs w:val="24"/>
          <w:shd w:val="clear" w:color="auto" w:fill="FFFFFF"/>
        </w:rPr>
      </w:pPr>
      <w:r w:rsidRPr="009B47D2">
        <w:rPr>
          <w:rFonts w:ascii="Times New Roman" w:hAnsi="Times New Roman" w:cs="Times New Roman"/>
          <w:sz w:val="24"/>
          <w:szCs w:val="24"/>
          <w:shd w:val="clear" w:color="auto" w:fill="FFFFFF"/>
        </w:rPr>
        <w:t xml:space="preserve">Dursun, İ., </w:t>
      </w:r>
      <w:proofErr w:type="spellStart"/>
      <w:r w:rsidRPr="009B47D2">
        <w:rPr>
          <w:rFonts w:ascii="Times New Roman" w:hAnsi="Times New Roman" w:cs="Times New Roman"/>
          <w:sz w:val="24"/>
          <w:szCs w:val="24"/>
          <w:shd w:val="clear" w:color="auto" w:fill="FFFFFF"/>
        </w:rPr>
        <w:t>and</w:t>
      </w:r>
      <w:proofErr w:type="spellEnd"/>
      <w:r w:rsidRPr="009B47D2">
        <w:rPr>
          <w:rFonts w:ascii="Times New Roman" w:hAnsi="Times New Roman" w:cs="Times New Roman"/>
          <w:sz w:val="24"/>
          <w:szCs w:val="24"/>
          <w:shd w:val="clear" w:color="auto" w:fill="FFFFFF"/>
        </w:rPr>
        <w:t xml:space="preserve"> Gündüz, S. (2016) ‘Türkiye'de Sorumlu Tüketim Davranışı Üzerine Araştırmalar: Ulusal Makaleler ve Lisansüstü Tezler Üzerine Bir Derleme’, </w:t>
      </w:r>
      <w:proofErr w:type="spellStart"/>
      <w:r w:rsidRPr="009B47D2">
        <w:rPr>
          <w:rFonts w:ascii="Times New Roman" w:hAnsi="Times New Roman" w:cs="Times New Roman"/>
          <w:i/>
          <w:iCs/>
          <w:sz w:val="24"/>
          <w:szCs w:val="24"/>
          <w:shd w:val="clear" w:color="auto" w:fill="FFFFFF"/>
        </w:rPr>
        <w:t>Journal</w:t>
      </w:r>
      <w:proofErr w:type="spellEnd"/>
      <w:r w:rsidRPr="009B47D2">
        <w:rPr>
          <w:rFonts w:ascii="Times New Roman" w:hAnsi="Times New Roman" w:cs="Times New Roman"/>
          <w:i/>
          <w:iCs/>
          <w:sz w:val="24"/>
          <w:szCs w:val="24"/>
          <w:shd w:val="clear" w:color="auto" w:fill="FFFFFF"/>
        </w:rPr>
        <w:t xml:space="preserve"> of </w:t>
      </w:r>
      <w:proofErr w:type="spellStart"/>
      <w:r w:rsidRPr="009B47D2">
        <w:rPr>
          <w:rFonts w:ascii="Times New Roman" w:hAnsi="Times New Roman" w:cs="Times New Roman"/>
          <w:i/>
          <w:iCs/>
          <w:sz w:val="24"/>
          <w:szCs w:val="24"/>
          <w:shd w:val="clear" w:color="auto" w:fill="FFFFFF"/>
        </w:rPr>
        <w:t>Graduate</w:t>
      </w:r>
      <w:proofErr w:type="spellEnd"/>
      <w:r w:rsidRPr="009B47D2">
        <w:rPr>
          <w:rFonts w:ascii="Times New Roman" w:hAnsi="Times New Roman" w:cs="Times New Roman"/>
          <w:i/>
          <w:iCs/>
          <w:sz w:val="24"/>
          <w:szCs w:val="24"/>
          <w:shd w:val="clear" w:color="auto" w:fill="FFFFFF"/>
        </w:rPr>
        <w:t xml:space="preserve"> School of </w:t>
      </w:r>
      <w:proofErr w:type="spellStart"/>
      <w:r w:rsidRPr="009B47D2">
        <w:rPr>
          <w:rFonts w:ascii="Times New Roman" w:hAnsi="Times New Roman" w:cs="Times New Roman"/>
          <w:i/>
          <w:iCs/>
          <w:sz w:val="24"/>
          <w:szCs w:val="24"/>
          <w:shd w:val="clear" w:color="auto" w:fill="FFFFFF"/>
        </w:rPr>
        <w:t>Social</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Sciences</w:t>
      </w:r>
      <w:proofErr w:type="spellEnd"/>
      <w:r w:rsidRPr="009B47D2">
        <w:rPr>
          <w:rFonts w:ascii="Times New Roman" w:hAnsi="Times New Roman" w:cs="Times New Roman"/>
          <w:i/>
          <w:iCs/>
          <w:sz w:val="24"/>
          <w:szCs w:val="24"/>
          <w:shd w:val="clear" w:color="auto" w:fill="FFFFFF"/>
        </w:rPr>
        <w:t>.</w:t>
      </w:r>
      <w:r w:rsidRPr="009B47D2">
        <w:rPr>
          <w:rFonts w:ascii="Times New Roman" w:hAnsi="Times New Roman" w:cs="Times New Roman"/>
          <w:sz w:val="24"/>
          <w:szCs w:val="24"/>
          <w:shd w:val="clear" w:color="auto" w:fill="FFFFFF"/>
        </w:rPr>
        <w:t> </w:t>
      </w:r>
      <w:r w:rsidRPr="009B47D2">
        <w:rPr>
          <w:rFonts w:ascii="Times New Roman" w:hAnsi="Times New Roman" w:cs="Times New Roman"/>
          <w:i/>
          <w:iCs/>
          <w:sz w:val="24"/>
          <w:szCs w:val="24"/>
          <w:shd w:val="clear" w:color="auto" w:fill="FFFFFF"/>
        </w:rPr>
        <w:t>20</w:t>
      </w:r>
      <w:r w:rsidRPr="009B47D2">
        <w:rPr>
          <w:rFonts w:ascii="Times New Roman" w:hAnsi="Times New Roman" w:cs="Times New Roman"/>
          <w:sz w:val="24"/>
          <w:szCs w:val="24"/>
          <w:shd w:val="clear" w:color="auto" w:fill="FFFFFF"/>
        </w:rPr>
        <w:t>(4).</w:t>
      </w:r>
    </w:p>
    <w:p w14:paraId="600EF899" w14:textId="2ECE8CE6" w:rsidR="009B47D2" w:rsidRPr="009B47D2" w:rsidRDefault="009B47D2" w:rsidP="009B47D2">
      <w:pPr>
        <w:pStyle w:val="SonNotMetni"/>
        <w:spacing w:before="120" w:after="120"/>
        <w:ind w:left="709" w:hanging="709"/>
        <w:jc w:val="both"/>
        <w:rPr>
          <w:rFonts w:ascii="Times New Roman" w:hAnsi="Times New Roman" w:cs="Times New Roman"/>
          <w:sz w:val="24"/>
          <w:szCs w:val="24"/>
        </w:rPr>
      </w:pPr>
      <w:proofErr w:type="spellStart"/>
      <w:r w:rsidRPr="009B47D2">
        <w:rPr>
          <w:rFonts w:ascii="Times New Roman" w:hAnsi="Times New Roman" w:cs="Times New Roman"/>
          <w:sz w:val="24"/>
          <w:szCs w:val="24"/>
          <w:shd w:val="clear" w:color="auto" w:fill="FFFFFF"/>
        </w:rPr>
        <w:t>Guiltinan</w:t>
      </w:r>
      <w:proofErr w:type="spellEnd"/>
      <w:r w:rsidRPr="009B47D2">
        <w:rPr>
          <w:rFonts w:ascii="Times New Roman" w:hAnsi="Times New Roman" w:cs="Times New Roman"/>
          <w:sz w:val="24"/>
          <w:szCs w:val="24"/>
          <w:shd w:val="clear" w:color="auto" w:fill="FFFFFF"/>
        </w:rPr>
        <w:t xml:space="preserve">, J. (2010) ‘Consumer </w:t>
      </w:r>
      <w:proofErr w:type="spellStart"/>
      <w:r w:rsidRPr="009B47D2">
        <w:rPr>
          <w:rFonts w:ascii="Times New Roman" w:hAnsi="Times New Roman" w:cs="Times New Roman"/>
          <w:sz w:val="24"/>
          <w:szCs w:val="24"/>
          <w:shd w:val="clear" w:color="auto" w:fill="FFFFFF"/>
        </w:rPr>
        <w:t>durables</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replacement</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decision-making</w:t>
      </w:r>
      <w:proofErr w:type="spellEnd"/>
      <w:r w:rsidRPr="009B47D2">
        <w:rPr>
          <w:rFonts w:ascii="Times New Roman" w:hAnsi="Times New Roman" w:cs="Times New Roman"/>
          <w:sz w:val="24"/>
          <w:szCs w:val="24"/>
          <w:shd w:val="clear" w:color="auto" w:fill="FFFFFF"/>
        </w:rPr>
        <w:t xml:space="preserve">: An </w:t>
      </w:r>
      <w:proofErr w:type="spellStart"/>
      <w:r w:rsidRPr="009B47D2">
        <w:rPr>
          <w:rFonts w:ascii="Times New Roman" w:hAnsi="Times New Roman" w:cs="Times New Roman"/>
          <w:sz w:val="24"/>
          <w:szCs w:val="24"/>
          <w:shd w:val="clear" w:color="auto" w:fill="FFFFFF"/>
        </w:rPr>
        <w:t>overview</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and</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research</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agenda</w:t>
      </w:r>
      <w:proofErr w:type="spellEnd"/>
      <w:r w:rsidRPr="009B47D2">
        <w:rPr>
          <w:rFonts w:ascii="Times New Roman" w:hAnsi="Times New Roman" w:cs="Times New Roman"/>
          <w:sz w:val="24"/>
          <w:szCs w:val="24"/>
          <w:shd w:val="clear" w:color="auto" w:fill="FFFFFF"/>
        </w:rPr>
        <w:t>’, </w:t>
      </w:r>
      <w:r w:rsidRPr="009B47D2">
        <w:rPr>
          <w:rFonts w:ascii="Times New Roman" w:hAnsi="Times New Roman" w:cs="Times New Roman"/>
          <w:i/>
          <w:iCs/>
          <w:sz w:val="24"/>
          <w:szCs w:val="24"/>
          <w:shd w:val="clear" w:color="auto" w:fill="FFFFFF"/>
        </w:rPr>
        <w:t xml:space="preserve">Marketing </w:t>
      </w:r>
      <w:proofErr w:type="spellStart"/>
      <w:r w:rsidRPr="009B47D2">
        <w:rPr>
          <w:rFonts w:ascii="Times New Roman" w:hAnsi="Times New Roman" w:cs="Times New Roman"/>
          <w:i/>
          <w:iCs/>
          <w:sz w:val="24"/>
          <w:szCs w:val="24"/>
          <w:shd w:val="clear" w:color="auto" w:fill="FFFFFF"/>
        </w:rPr>
        <w:t>Letters</w:t>
      </w:r>
      <w:proofErr w:type="spellEnd"/>
      <w:r w:rsidRPr="009B47D2">
        <w:rPr>
          <w:rFonts w:ascii="Times New Roman" w:hAnsi="Times New Roman" w:cs="Times New Roman"/>
          <w:i/>
          <w:iCs/>
          <w:sz w:val="24"/>
          <w:szCs w:val="24"/>
          <w:shd w:val="clear" w:color="auto" w:fill="FFFFFF"/>
        </w:rPr>
        <w:t>.</w:t>
      </w:r>
      <w:r w:rsidR="004727BD">
        <w:rPr>
          <w:rFonts w:ascii="Times New Roman" w:hAnsi="Times New Roman" w:cs="Times New Roman"/>
          <w:i/>
          <w:iCs/>
          <w:sz w:val="24"/>
          <w:szCs w:val="24"/>
          <w:shd w:val="clear" w:color="auto" w:fill="FFFFFF"/>
        </w:rPr>
        <w:t xml:space="preserve"> </w:t>
      </w:r>
      <w:r w:rsidRPr="009B47D2">
        <w:rPr>
          <w:rFonts w:ascii="Times New Roman" w:hAnsi="Times New Roman" w:cs="Times New Roman"/>
          <w:i/>
          <w:iCs/>
          <w:sz w:val="24"/>
          <w:szCs w:val="24"/>
          <w:shd w:val="clear" w:color="auto" w:fill="FFFFFF"/>
        </w:rPr>
        <w:t>21</w:t>
      </w:r>
      <w:r w:rsidRPr="009B47D2">
        <w:rPr>
          <w:rFonts w:ascii="Times New Roman" w:hAnsi="Times New Roman" w:cs="Times New Roman"/>
          <w:sz w:val="24"/>
          <w:szCs w:val="24"/>
          <w:shd w:val="clear" w:color="auto" w:fill="FFFFFF"/>
        </w:rPr>
        <w:t>(2), pp.163-174.</w:t>
      </w:r>
    </w:p>
    <w:p w14:paraId="4898B73B" w14:textId="2F67D511" w:rsidR="009B47D2" w:rsidRPr="009B47D2" w:rsidRDefault="009B47D2" w:rsidP="009B47D2">
      <w:pPr>
        <w:autoSpaceDE w:val="0"/>
        <w:autoSpaceDN w:val="0"/>
        <w:adjustRightInd w:val="0"/>
        <w:spacing w:before="120" w:after="120" w:line="240" w:lineRule="auto"/>
        <w:ind w:left="709" w:hanging="709"/>
        <w:jc w:val="both"/>
        <w:rPr>
          <w:rFonts w:ascii="Times New Roman" w:hAnsi="Times New Roman" w:cs="Times New Roman"/>
          <w:i/>
          <w:iCs/>
          <w:sz w:val="24"/>
          <w:szCs w:val="24"/>
        </w:rPr>
      </w:pPr>
      <w:proofErr w:type="spellStart"/>
      <w:r w:rsidRPr="009B47D2">
        <w:rPr>
          <w:rFonts w:ascii="Times New Roman" w:hAnsi="Times New Roman" w:cs="Times New Roman"/>
          <w:sz w:val="24"/>
          <w:szCs w:val="24"/>
        </w:rPr>
        <w:t>Gnanapragasam</w:t>
      </w:r>
      <w:proofErr w:type="spellEnd"/>
      <w:r w:rsidRPr="009B47D2">
        <w:rPr>
          <w:rFonts w:ascii="Times New Roman" w:hAnsi="Times New Roman" w:cs="Times New Roman"/>
          <w:sz w:val="24"/>
          <w:szCs w:val="24"/>
        </w:rPr>
        <w:t xml:space="preserve">, A., </w:t>
      </w:r>
      <w:proofErr w:type="spellStart"/>
      <w:r w:rsidRPr="009B47D2">
        <w:rPr>
          <w:rFonts w:ascii="Times New Roman" w:hAnsi="Times New Roman" w:cs="Times New Roman"/>
          <w:sz w:val="24"/>
          <w:szCs w:val="24"/>
        </w:rPr>
        <w:t>Cole</w:t>
      </w:r>
      <w:proofErr w:type="spellEnd"/>
      <w:r w:rsidRPr="009B47D2">
        <w:rPr>
          <w:rFonts w:ascii="Times New Roman" w:hAnsi="Times New Roman" w:cs="Times New Roman"/>
          <w:sz w:val="24"/>
          <w:szCs w:val="24"/>
        </w:rPr>
        <w:t xml:space="preserve">, C., Singh, J. </w:t>
      </w:r>
      <w:proofErr w:type="spellStart"/>
      <w:r w:rsidRPr="009B47D2">
        <w:rPr>
          <w:rFonts w:ascii="Times New Roman" w:hAnsi="Times New Roman" w:cs="Times New Roman"/>
          <w:sz w:val="24"/>
          <w:szCs w:val="24"/>
        </w:rPr>
        <w:t>and</w:t>
      </w:r>
      <w:proofErr w:type="spellEnd"/>
      <w:r w:rsidRPr="009B47D2">
        <w:rPr>
          <w:rFonts w:ascii="Times New Roman" w:hAnsi="Times New Roman" w:cs="Times New Roman"/>
          <w:sz w:val="24"/>
          <w:szCs w:val="24"/>
        </w:rPr>
        <w:t xml:space="preserve"> </w:t>
      </w:r>
      <w:r w:rsidRPr="009B47D2">
        <w:rPr>
          <w:rFonts w:ascii="Times New Roman" w:hAnsi="Times New Roman" w:cs="Times New Roman"/>
          <w:sz w:val="24"/>
          <w:szCs w:val="24"/>
          <w:shd w:val="clear" w:color="auto" w:fill="FFFFFF"/>
        </w:rPr>
        <w:t>Cooper,</w:t>
      </w:r>
      <w:r w:rsidR="004727BD">
        <w:rPr>
          <w:rFonts w:ascii="Times New Roman" w:hAnsi="Times New Roman" w:cs="Times New Roman"/>
          <w:sz w:val="24"/>
          <w:szCs w:val="24"/>
          <w:shd w:val="clear" w:color="auto" w:fill="FFFFFF"/>
        </w:rPr>
        <w:t xml:space="preserve"> </w:t>
      </w:r>
      <w:r w:rsidRPr="009B47D2">
        <w:rPr>
          <w:rFonts w:ascii="Times New Roman" w:hAnsi="Times New Roman" w:cs="Times New Roman"/>
          <w:sz w:val="24"/>
          <w:szCs w:val="24"/>
          <w:shd w:val="clear" w:color="auto" w:fill="FFFFFF"/>
        </w:rPr>
        <w:t>T.</w:t>
      </w:r>
      <w:r w:rsidR="004727BD">
        <w:rPr>
          <w:rFonts w:ascii="Times New Roman" w:hAnsi="Times New Roman" w:cs="Times New Roman"/>
          <w:sz w:val="24"/>
          <w:szCs w:val="24"/>
          <w:shd w:val="clear" w:color="auto" w:fill="FFFFFF"/>
        </w:rPr>
        <w:t xml:space="preserve"> </w:t>
      </w:r>
      <w:r w:rsidRPr="009B47D2">
        <w:rPr>
          <w:rFonts w:ascii="Times New Roman" w:hAnsi="Times New Roman" w:cs="Times New Roman"/>
          <w:sz w:val="24"/>
          <w:szCs w:val="24"/>
          <w:shd w:val="clear" w:color="auto" w:fill="FFFFFF"/>
        </w:rPr>
        <w:t xml:space="preserve">(2018) </w:t>
      </w:r>
      <w:proofErr w:type="gramStart"/>
      <w:r w:rsidRPr="009B47D2">
        <w:rPr>
          <w:rFonts w:ascii="Times New Roman" w:hAnsi="Times New Roman" w:cs="Times New Roman"/>
          <w:sz w:val="24"/>
          <w:szCs w:val="24"/>
          <w:shd w:val="clear" w:color="auto" w:fill="FFFFFF"/>
        </w:rPr>
        <w:t>‘</w:t>
      </w:r>
      <w:r w:rsidRPr="009B47D2">
        <w:rPr>
          <w:rFonts w:ascii="Times New Roman" w:hAnsi="Times New Roman" w:cs="Times New Roman"/>
          <w:sz w:val="24"/>
          <w:szCs w:val="24"/>
        </w:rPr>
        <w:t xml:space="preserve"> Consumer</w:t>
      </w:r>
      <w:proofErr w:type="gram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perspectives</w:t>
      </w:r>
      <w:proofErr w:type="spellEnd"/>
      <w:r w:rsidRPr="009B47D2">
        <w:rPr>
          <w:rFonts w:ascii="Times New Roman" w:hAnsi="Times New Roman" w:cs="Times New Roman"/>
          <w:sz w:val="24"/>
          <w:szCs w:val="24"/>
        </w:rPr>
        <w:t xml:space="preserve"> on </w:t>
      </w:r>
      <w:proofErr w:type="spellStart"/>
      <w:r w:rsidRPr="009B47D2">
        <w:rPr>
          <w:rFonts w:ascii="Times New Roman" w:hAnsi="Times New Roman" w:cs="Times New Roman"/>
          <w:sz w:val="24"/>
          <w:szCs w:val="24"/>
        </w:rPr>
        <w:t>longevity</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and</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reliability</w:t>
      </w:r>
      <w:proofErr w:type="spellEnd"/>
      <w:r w:rsidRPr="009B47D2">
        <w:rPr>
          <w:rFonts w:ascii="Times New Roman" w:hAnsi="Times New Roman" w:cs="Times New Roman"/>
          <w:sz w:val="24"/>
          <w:szCs w:val="24"/>
        </w:rPr>
        <w:t xml:space="preserve">: a </w:t>
      </w:r>
      <w:proofErr w:type="spellStart"/>
      <w:r w:rsidRPr="009B47D2">
        <w:rPr>
          <w:rFonts w:ascii="Times New Roman" w:hAnsi="Times New Roman" w:cs="Times New Roman"/>
          <w:sz w:val="24"/>
          <w:szCs w:val="24"/>
        </w:rPr>
        <w:t>national</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study</w:t>
      </w:r>
      <w:proofErr w:type="spellEnd"/>
      <w:r w:rsidRPr="009B47D2">
        <w:rPr>
          <w:rFonts w:ascii="Times New Roman" w:hAnsi="Times New Roman" w:cs="Times New Roman"/>
          <w:sz w:val="24"/>
          <w:szCs w:val="24"/>
        </w:rPr>
        <w:t xml:space="preserve"> of </w:t>
      </w:r>
      <w:proofErr w:type="spellStart"/>
      <w:r w:rsidRPr="009B47D2">
        <w:rPr>
          <w:rFonts w:ascii="Times New Roman" w:hAnsi="Times New Roman" w:cs="Times New Roman"/>
          <w:sz w:val="24"/>
          <w:szCs w:val="24"/>
        </w:rPr>
        <w:t>purchasing</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factors</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across</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eighteen</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product</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categories</w:t>
      </w:r>
      <w:proofErr w:type="spellEnd"/>
      <w:r w:rsidRPr="009B47D2">
        <w:rPr>
          <w:rFonts w:ascii="Times New Roman" w:hAnsi="Times New Roman" w:cs="Times New Roman"/>
          <w:sz w:val="24"/>
          <w:szCs w:val="24"/>
        </w:rPr>
        <w:t xml:space="preserve">’, </w:t>
      </w:r>
      <w:r w:rsidRPr="009B47D2">
        <w:rPr>
          <w:rFonts w:ascii="Times New Roman" w:hAnsi="Times New Roman" w:cs="Times New Roman"/>
          <w:i/>
          <w:iCs/>
          <w:sz w:val="24"/>
          <w:szCs w:val="24"/>
        </w:rPr>
        <w:t xml:space="preserve">25th CIRP Life </w:t>
      </w:r>
      <w:proofErr w:type="spellStart"/>
      <w:r w:rsidRPr="009B47D2">
        <w:rPr>
          <w:rFonts w:ascii="Times New Roman" w:hAnsi="Times New Roman" w:cs="Times New Roman"/>
          <w:i/>
          <w:iCs/>
          <w:sz w:val="24"/>
          <w:szCs w:val="24"/>
        </w:rPr>
        <w:t>Cycle</w:t>
      </w:r>
      <w:proofErr w:type="spellEnd"/>
      <w:r w:rsidRPr="009B47D2">
        <w:rPr>
          <w:rFonts w:ascii="Times New Roman" w:hAnsi="Times New Roman" w:cs="Times New Roman"/>
          <w:i/>
          <w:iCs/>
          <w:sz w:val="24"/>
          <w:szCs w:val="24"/>
        </w:rPr>
        <w:t xml:space="preserve"> </w:t>
      </w:r>
      <w:proofErr w:type="spellStart"/>
      <w:r w:rsidRPr="009B47D2">
        <w:rPr>
          <w:rFonts w:ascii="Times New Roman" w:hAnsi="Times New Roman" w:cs="Times New Roman"/>
          <w:i/>
          <w:iCs/>
          <w:sz w:val="24"/>
          <w:szCs w:val="24"/>
        </w:rPr>
        <w:t>Engineering</w:t>
      </w:r>
      <w:proofErr w:type="spellEnd"/>
      <w:r w:rsidRPr="009B47D2">
        <w:rPr>
          <w:rFonts w:ascii="Times New Roman" w:hAnsi="Times New Roman" w:cs="Times New Roman"/>
          <w:i/>
          <w:iCs/>
          <w:sz w:val="24"/>
          <w:szCs w:val="24"/>
        </w:rPr>
        <w:t xml:space="preserve"> (LCE) Conference, 30 April – 2 May 2018, </w:t>
      </w:r>
      <w:proofErr w:type="spellStart"/>
      <w:r w:rsidRPr="009B47D2">
        <w:rPr>
          <w:rFonts w:ascii="Times New Roman" w:hAnsi="Times New Roman" w:cs="Times New Roman"/>
          <w:i/>
          <w:iCs/>
          <w:sz w:val="24"/>
          <w:szCs w:val="24"/>
        </w:rPr>
        <w:t>Copenhagen</w:t>
      </w:r>
      <w:proofErr w:type="spellEnd"/>
      <w:r w:rsidRPr="009B47D2">
        <w:rPr>
          <w:rFonts w:ascii="Times New Roman" w:hAnsi="Times New Roman" w:cs="Times New Roman"/>
          <w:i/>
          <w:iCs/>
          <w:sz w:val="24"/>
          <w:szCs w:val="24"/>
        </w:rPr>
        <w:t xml:space="preserve">, </w:t>
      </w:r>
      <w:proofErr w:type="spellStart"/>
      <w:r w:rsidRPr="009B47D2">
        <w:rPr>
          <w:rFonts w:ascii="Times New Roman" w:hAnsi="Times New Roman" w:cs="Times New Roman"/>
          <w:i/>
          <w:iCs/>
          <w:sz w:val="24"/>
          <w:szCs w:val="24"/>
        </w:rPr>
        <w:t>Denmark</w:t>
      </w:r>
      <w:proofErr w:type="spellEnd"/>
      <w:r w:rsidRPr="009B47D2">
        <w:rPr>
          <w:rFonts w:ascii="Times New Roman" w:hAnsi="Times New Roman" w:cs="Times New Roman"/>
          <w:i/>
          <w:iCs/>
          <w:sz w:val="24"/>
          <w:szCs w:val="24"/>
        </w:rPr>
        <w:t xml:space="preserve">, </w:t>
      </w:r>
      <w:proofErr w:type="spellStart"/>
      <w:r w:rsidRPr="009B47D2">
        <w:rPr>
          <w:rFonts w:ascii="Times New Roman" w:hAnsi="Times New Roman" w:cs="Times New Roman"/>
          <w:i/>
          <w:iCs/>
          <w:sz w:val="24"/>
          <w:szCs w:val="24"/>
        </w:rPr>
        <w:t>Procedia</w:t>
      </w:r>
      <w:proofErr w:type="spellEnd"/>
      <w:r w:rsidRPr="009B47D2">
        <w:rPr>
          <w:rFonts w:ascii="Times New Roman" w:hAnsi="Times New Roman" w:cs="Times New Roman"/>
          <w:i/>
          <w:iCs/>
          <w:sz w:val="24"/>
          <w:szCs w:val="24"/>
        </w:rPr>
        <w:t xml:space="preserve"> CIRP 69 ( 2018 ) 910 – 915.</w:t>
      </w:r>
    </w:p>
    <w:p w14:paraId="74E7AC94" w14:textId="77777777" w:rsidR="009B47D2" w:rsidRPr="009B47D2" w:rsidRDefault="009B47D2" w:rsidP="009B47D2">
      <w:pPr>
        <w:pStyle w:val="SonNotMetni"/>
        <w:spacing w:before="120" w:after="120"/>
        <w:ind w:left="709" w:hanging="709"/>
        <w:jc w:val="both"/>
        <w:rPr>
          <w:rFonts w:ascii="Times New Roman" w:hAnsi="Times New Roman" w:cs="Times New Roman"/>
          <w:sz w:val="24"/>
          <w:szCs w:val="24"/>
          <w:shd w:val="clear" w:color="auto" w:fill="FFFFFF"/>
        </w:rPr>
      </w:pPr>
      <w:proofErr w:type="spellStart"/>
      <w:r w:rsidRPr="009B47D2">
        <w:rPr>
          <w:rFonts w:ascii="Times New Roman" w:hAnsi="Times New Roman" w:cs="Times New Roman"/>
          <w:sz w:val="24"/>
          <w:szCs w:val="24"/>
          <w:shd w:val="clear" w:color="auto" w:fill="FFFFFF"/>
        </w:rPr>
        <w:t>Hellmann</w:t>
      </w:r>
      <w:proofErr w:type="spellEnd"/>
      <w:r w:rsidRPr="009B47D2">
        <w:rPr>
          <w:rFonts w:ascii="Times New Roman" w:hAnsi="Times New Roman" w:cs="Times New Roman"/>
          <w:sz w:val="24"/>
          <w:szCs w:val="24"/>
          <w:shd w:val="clear" w:color="auto" w:fill="FFFFFF"/>
        </w:rPr>
        <w:t xml:space="preserve">, K. U., </w:t>
      </w:r>
      <w:proofErr w:type="spellStart"/>
      <w:r w:rsidRPr="009B47D2">
        <w:rPr>
          <w:rFonts w:ascii="Times New Roman" w:hAnsi="Times New Roman" w:cs="Times New Roman"/>
          <w:sz w:val="24"/>
          <w:szCs w:val="24"/>
          <w:shd w:val="clear" w:color="auto" w:fill="FFFFFF"/>
        </w:rPr>
        <w:t>and</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Luedicke</w:t>
      </w:r>
      <w:proofErr w:type="spellEnd"/>
      <w:r w:rsidRPr="009B47D2">
        <w:rPr>
          <w:rFonts w:ascii="Times New Roman" w:hAnsi="Times New Roman" w:cs="Times New Roman"/>
          <w:sz w:val="24"/>
          <w:szCs w:val="24"/>
          <w:shd w:val="clear" w:color="auto" w:fill="FFFFFF"/>
        </w:rPr>
        <w:t>, M. K. (2018). ‘</w:t>
      </w:r>
      <w:proofErr w:type="spellStart"/>
      <w:r w:rsidRPr="009B47D2">
        <w:rPr>
          <w:rFonts w:ascii="Times New Roman" w:hAnsi="Times New Roman" w:cs="Times New Roman"/>
          <w:sz w:val="24"/>
          <w:szCs w:val="24"/>
          <w:shd w:val="clear" w:color="auto" w:fill="FFFFFF"/>
        </w:rPr>
        <w:t>The</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throwaway</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society</w:t>
      </w:r>
      <w:proofErr w:type="spellEnd"/>
      <w:r w:rsidRPr="009B47D2">
        <w:rPr>
          <w:rFonts w:ascii="Times New Roman" w:hAnsi="Times New Roman" w:cs="Times New Roman"/>
          <w:sz w:val="24"/>
          <w:szCs w:val="24"/>
          <w:shd w:val="clear" w:color="auto" w:fill="FFFFFF"/>
        </w:rPr>
        <w:t xml:space="preserve">: A </w:t>
      </w:r>
      <w:proofErr w:type="spellStart"/>
      <w:r w:rsidRPr="009B47D2">
        <w:rPr>
          <w:rFonts w:ascii="Times New Roman" w:hAnsi="Times New Roman" w:cs="Times New Roman"/>
          <w:sz w:val="24"/>
          <w:szCs w:val="24"/>
          <w:shd w:val="clear" w:color="auto" w:fill="FFFFFF"/>
        </w:rPr>
        <w:t>look</w:t>
      </w:r>
      <w:proofErr w:type="spellEnd"/>
      <w:r w:rsidRPr="009B47D2">
        <w:rPr>
          <w:rFonts w:ascii="Times New Roman" w:hAnsi="Times New Roman" w:cs="Times New Roman"/>
          <w:sz w:val="24"/>
          <w:szCs w:val="24"/>
          <w:shd w:val="clear" w:color="auto" w:fill="FFFFFF"/>
        </w:rPr>
        <w:t xml:space="preserve"> in </w:t>
      </w:r>
      <w:proofErr w:type="spellStart"/>
      <w:r w:rsidRPr="009B47D2">
        <w:rPr>
          <w:rFonts w:ascii="Times New Roman" w:hAnsi="Times New Roman" w:cs="Times New Roman"/>
          <w:sz w:val="24"/>
          <w:szCs w:val="24"/>
          <w:shd w:val="clear" w:color="auto" w:fill="FFFFFF"/>
        </w:rPr>
        <w:t>the</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back</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mirror</w:t>
      </w:r>
      <w:proofErr w:type="spellEnd"/>
      <w:r w:rsidRPr="009B47D2">
        <w:rPr>
          <w:rFonts w:ascii="Times New Roman" w:hAnsi="Times New Roman" w:cs="Times New Roman"/>
          <w:sz w:val="24"/>
          <w:szCs w:val="24"/>
          <w:shd w:val="clear" w:color="auto" w:fill="FFFFFF"/>
        </w:rPr>
        <w:t>’, </w:t>
      </w:r>
      <w:proofErr w:type="spellStart"/>
      <w:r w:rsidRPr="009B47D2">
        <w:rPr>
          <w:rFonts w:ascii="Times New Roman" w:hAnsi="Times New Roman" w:cs="Times New Roman"/>
          <w:i/>
          <w:iCs/>
          <w:sz w:val="24"/>
          <w:szCs w:val="24"/>
          <w:shd w:val="clear" w:color="auto" w:fill="FFFFFF"/>
        </w:rPr>
        <w:t>Journal</w:t>
      </w:r>
      <w:proofErr w:type="spellEnd"/>
      <w:r w:rsidRPr="009B47D2">
        <w:rPr>
          <w:rFonts w:ascii="Times New Roman" w:hAnsi="Times New Roman" w:cs="Times New Roman"/>
          <w:i/>
          <w:iCs/>
          <w:sz w:val="24"/>
          <w:szCs w:val="24"/>
          <w:shd w:val="clear" w:color="auto" w:fill="FFFFFF"/>
        </w:rPr>
        <w:t xml:space="preserve"> of </w:t>
      </w:r>
      <w:proofErr w:type="spellStart"/>
      <w:r w:rsidRPr="009B47D2">
        <w:rPr>
          <w:rFonts w:ascii="Times New Roman" w:hAnsi="Times New Roman" w:cs="Times New Roman"/>
          <w:i/>
          <w:iCs/>
          <w:sz w:val="24"/>
          <w:szCs w:val="24"/>
          <w:shd w:val="clear" w:color="auto" w:fill="FFFFFF"/>
        </w:rPr>
        <w:t>consumer</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policy</w:t>
      </w:r>
      <w:proofErr w:type="spellEnd"/>
      <w:r w:rsidRPr="009B47D2">
        <w:rPr>
          <w:rFonts w:ascii="Times New Roman" w:hAnsi="Times New Roman" w:cs="Times New Roman"/>
          <w:sz w:val="24"/>
          <w:szCs w:val="24"/>
          <w:shd w:val="clear" w:color="auto" w:fill="FFFFFF"/>
        </w:rPr>
        <w:t>, </w:t>
      </w:r>
      <w:r w:rsidRPr="009B47D2">
        <w:rPr>
          <w:rFonts w:ascii="Times New Roman" w:hAnsi="Times New Roman" w:cs="Times New Roman"/>
          <w:i/>
          <w:iCs/>
          <w:sz w:val="24"/>
          <w:szCs w:val="24"/>
          <w:shd w:val="clear" w:color="auto" w:fill="FFFFFF"/>
        </w:rPr>
        <w:t>41</w:t>
      </w:r>
      <w:r w:rsidRPr="009B47D2">
        <w:rPr>
          <w:rFonts w:ascii="Times New Roman" w:hAnsi="Times New Roman" w:cs="Times New Roman"/>
          <w:sz w:val="24"/>
          <w:szCs w:val="24"/>
          <w:shd w:val="clear" w:color="auto" w:fill="FFFFFF"/>
        </w:rPr>
        <w:t xml:space="preserve">(1), </w:t>
      </w:r>
      <w:proofErr w:type="spellStart"/>
      <w:r w:rsidRPr="009B47D2">
        <w:rPr>
          <w:rFonts w:ascii="Times New Roman" w:hAnsi="Times New Roman" w:cs="Times New Roman"/>
          <w:sz w:val="24"/>
          <w:szCs w:val="24"/>
          <w:shd w:val="clear" w:color="auto" w:fill="FFFFFF"/>
        </w:rPr>
        <w:t>pp</w:t>
      </w:r>
      <w:proofErr w:type="spellEnd"/>
      <w:r w:rsidRPr="009B47D2">
        <w:rPr>
          <w:rFonts w:ascii="Times New Roman" w:hAnsi="Times New Roman" w:cs="Times New Roman"/>
          <w:sz w:val="24"/>
          <w:szCs w:val="24"/>
          <w:shd w:val="clear" w:color="auto" w:fill="FFFFFF"/>
        </w:rPr>
        <w:t>. 83-87.</w:t>
      </w:r>
    </w:p>
    <w:p w14:paraId="5572B8E5" w14:textId="77777777" w:rsidR="009B47D2" w:rsidRPr="009B47D2" w:rsidRDefault="009B47D2" w:rsidP="009B47D2">
      <w:pPr>
        <w:pStyle w:val="SonNotMetni"/>
        <w:spacing w:before="120" w:after="120"/>
        <w:ind w:left="709" w:hanging="709"/>
        <w:jc w:val="both"/>
        <w:rPr>
          <w:rFonts w:ascii="Times New Roman" w:hAnsi="Times New Roman" w:cs="Times New Roman"/>
          <w:sz w:val="24"/>
          <w:szCs w:val="24"/>
          <w:shd w:val="clear" w:color="auto" w:fill="FFFFFF"/>
        </w:rPr>
      </w:pPr>
      <w:proofErr w:type="spellStart"/>
      <w:r w:rsidRPr="009B47D2">
        <w:rPr>
          <w:rFonts w:ascii="Times New Roman" w:hAnsi="Times New Roman" w:cs="Times New Roman"/>
          <w:sz w:val="24"/>
          <w:szCs w:val="24"/>
          <w:shd w:val="clear" w:color="auto" w:fill="FFFFFF"/>
        </w:rPr>
        <w:t>Hawkins</w:t>
      </w:r>
      <w:proofErr w:type="spellEnd"/>
      <w:r w:rsidRPr="009B47D2">
        <w:rPr>
          <w:rFonts w:ascii="Times New Roman" w:hAnsi="Times New Roman" w:cs="Times New Roman"/>
          <w:sz w:val="24"/>
          <w:szCs w:val="24"/>
          <w:shd w:val="clear" w:color="auto" w:fill="FFFFFF"/>
        </w:rPr>
        <w:t xml:space="preserve">, D.I. </w:t>
      </w:r>
      <w:proofErr w:type="spellStart"/>
      <w:r w:rsidRPr="009B47D2">
        <w:rPr>
          <w:rFonts w:ascii="Times New Roman" w:hAnsi="Times New Roman" w:cs="Times New Roman"/>
          <w:sz w:val="24"/>
          <w:szCs w:val="24"/>
          <w:shd w:val="clear" w:color="auto" w:fill="FFFFFF"/>
        </w:rPr>
        <w:t>and</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Mothersbaugh</w:t>
      </w:r>
      <w:proofErr w:type="spellEnd"/>
      <w:r w:rsidRPr="009B47D2">
        <w:rPr>
          <w:rFonts w:ascii="Times New Roman" w:hAnsi="Times New Roman" w:cs="Times New Roman"/>
          <w:sz w:val="24"/>
          <w:szCs w:val="24"/>
          <w:shd w:val="clear" w:color="auto" w:fill="FFFFFF"/>
        </w:rPr>
        <w:t>, D.L. (2010) ‘</w:t>
      </w:r>
      <w:r w:rsidRPr="009B47D2">
        <w:rPr>
          <w:rFonts w:ascii="Times New Roman" w:hAnsi="Times New Roman" w:cs="Times New Roman"/>
          <w:i/>
          <w:iCs/>
          <w:sz w:val="24"/>
          <w:szCs w:val="24"/>
          <w:shd w:val="clear" w:color="auto" w:fill="FFFFFF"/>
        </w:rPr>
        <w:t xml:space="preserve">Consumer </w:t>
      </w:r>
      <w:proofErr w:type="spellStart"/>
      <w:r w:rsidRPr="009B47D2">
        <w:rPr>
          <w:rFonts w:ascii="Times New Roman" w:hAnsi="Times New Roman" w:cs="Times New Roman"/>
          <w:i/>
          <w:iCs/>
          <w:sz w:val="24"/>
          <w:szCs w:val="24"/>
          <w:shd w:val="clear" w:color="auto" w:fill="FFFFFF"/>
        </w:rPr>
        <w:t>behavior</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Building</w:t>
      </w:r>
      <w:proofErr w:type="spellEnd"/>
      <w:r w:rsidRPr="009B47D2">
        <w:rPr>
          <w:rFonts w:ascii="Times New Roman" w:hAnsi="Times New Roman" w:cs="Times New Roman"/>
          <w:i/>
          <w:iCs/>
          <w:sz w:val="24"/>
          <w:szCs w:val="24"/>
          <w:shd w:val="clear" w:color="auto" w:fill="FFFFFF"/>
        </w:rPr>
        <w:t xml:space="preserve"> marketing </w:t>
      </w:r>
      <w:proofErr w:type="spellStart"/>
      <w:r w:rsidRPr="009B47D2">
        <w:rPr>
          <w:rFonts w:ascii="Times New Roman" w:hAnsi="Times New Roman" w:cs="Times New Roman"/>
          <w:i/>
          <w:iCs/>
          <w:sz w:val="24"/>
          <w:szCs w:val="24"/>
          <w:shd w:val="clear" w:color="auto" w:fill="FFFFFF"/>
        </w:rPr>
        <w:t>strategy</w:t>
      </w:r>
      <w:proofErr w:type="spellEnd"/>
      <w:r w:rsidRPr="009B47D2">
        <w:rPr>
          <w:rFonts w:ascii="Times New Roman" w:hAnsi="Times New Roman" w:cs="Times New Roman"/>
          <w:sz w:val="24"/>
          <w:szCs w:val="24"/>
          <w:shd w:val="clear" w:color="auto" w:fill="FFFFFF"/>
        </w:rPr>
        <w:t xml:space="preserve">’ Boston: </w:t>
      </w:r>
      <w:proofErr w:type="spellStart"/>
      <w:r w:rsidRPr="009B47D2">
        <w:rPr>
          <w:rFonts w:ascii="Times New Roman" w:hAnsi="Times New Roman" w:cs="Times New Roman"/>
          <w:sz w:val="24"/>
          <w:szCs w:val="24"/>
          <w:shd w:val="clear" w:color="auto" w:fill="FFFFFF"/>
        </w:rPr>
        <w:t>McGraw-Hill</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Irwin</w:t>
      </w:r>
      <w:proofErr w:type="spellEnd"/>
      <w:r w:rsidRPr="009B47D2">
        <w:rPr>
          <w:rFonts w:ascii="Times New Roman" w:hAnsi="Times New Roman" w:cs="Times New Roman"/>
          <w:sz w:val="24"/>
          <w:szCs w:val="24"/>
          <w:shd w:val="clear" w:color="auto" w:fill="FFFFFF"/>
        </w:rPr>
        <w:t>.</w:t>
      </w:r>
    </w:p>
    <w:p w14:paraId="0D5D517E" w14:textId="3D65C5BE" w:rsidR="009B47D2" w:rsidRPr="009B47D2" w:rsidRDefault="009B47D2" w:rsidP="009B47D2">
      <w:pPr>
        <w:pStyle w:val="SonNotMetni"/>
        <w:spacing w:before="120" w:after="120"/>
        <w:ind w:left="709" w:hanging="709"/>
        <w:jc w:val="both"/>
        <w:rPr>
          <w:rFonts w:ascii="Times New Roman" w:hAnsi="Times New Roman" w:cs="Times New Roman"/>
          <w:sz w:val="24"/>
          <w:szCs w:val="24"/>
        </w:rPr>
      </w:pPr>
      <w:proofErr w:type="spellStart"/>
      <w:r w:rsidRPr="009B47D2">
        <w:rPr>
          <w:rFonts w:ascii="Times New Roman" w:hAnsi="Times New Roman" w:cs="Times New Roman"/>
          <w:sz w:val="24"/>
          <w:szCs w:val="24"/>
        </w:rPr>
        <w:t>Kostecki</w:t>
      </w:r>
      <w:proofErr w:type="spellEnd"/>
      <w:r w:rsidRPr="009B47D2">
        <w:rPr>
          <w:rFonts w:ascii="Times New Roman" w:hAnsi="Times New Roman" w:cs="Times New Roman"/>
          <w:sz w:val="24"/>
          <w:szCs w:val="24"/>
        </w:rPr>
        <w:t>, M (</w:t>
      </w:r>
      <w:proofErr w:type="gramStart"/>
      <w:r w:rsidRPr="009B47D2">
        <w:rPr>
          <w:rFonts w:ascii="Times New Roman" w:hAnsi="Times New Roman" w:cs="Times New Roman"/>
          <w:sz w:val="24"/>
          <w:szCs w:val="24"/>
        </w:rPr>
        <w:t>2013 )</w:t>
      </w:r>
      <w:proofErr w:type="gram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Marketıng</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and</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durable</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use</w:t>
      </w:r>
      <w:proofErr w:type="spellEnd"/>
      <w:r w:rsidRPr="009B47D2">
        <w:rPr>
          <w:rFonts w:ascii="Times New Roman" w:hAnsi="Times New Roman" w:cs="Times New Roman"/>
          <w:sz w:val="24"/>
          <w:szCs w:val="24"/>
        </w:rPr>
        <w:t xml:space="preserve"> of </w:t>
      </w:r>
      <w:proofErr w:type="spellStart"/>
      <w:r w:rsidRPr="009B47D2">
        <w:rPr>
          <w:rFonts w:ascii="Times New Roman" w:hAnsi="Times New Roman" w:cs="Times New Roman"/>
          <w:sz w:val="24"/>
          <w:szCs w:val="24"/>
        </w:rPr>
        <w:t>consumer</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products</w:t>
      </w:r>
      <w:proofErr w:type="spellEnd"/>
      <w:r w:rsidRPr="009B47D2">
        <w:rPr>
          <w:rFonts w:ascii="Times New Roman" w:hAnsi="Times New Roman" w:cs="Times New Roman"/>
          <w:sz w:val="24"/>
          <w:szCs w:val="24"/>
        </w:rPr>
        <w:t xml:space="preserve">: A Framework </w:t>
      </w:r>
      <w:proofErr w:type="spellStart"/>
      <w:r w:rsidRPr="009B47D2">
        <w:rPr>
          <w:rFonts w:ascii="Times New Roman" w:hAnsi="Times New Roman" w:cs="Times New Roman"/>
          <w:sz w:val="24"/>
          <w:szCs w:val="24"/>
        </w:rPr>
        <w:t>for</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Inquiry</w:t>
      </w:r>
      <w:proofErr w:type="spellEnd"/>
      <w:r w:rsidR="004727BD">
        <w:rPr>
          <w:rFonts w:ascii="Times New Roman" w:hAnsi="Times New Roman" w:cs="Times New Roman"/>
          <w:sz w:val="24"/>
          <w:szCs w:val="24"/>
        </w:rPr>
        <w:t xml:space="preserve"> </w:t>
      </w:r>
      <w:r w:rsidRPr="009B47D2">
        <w:rPr>
          <w:rFonts w:ascii="Times New Roman" w:hAnsi="Times New Roman" w:cs="Times New Roman"/>
          <w:sz w:val="24"/>
          <w:szCs w:val="24"/>
        </w:rPr>
        <w:t xml:space="preserve">in </w:t>
      </w:r>
      <w:proofErr w:type="spellStart"/>
      <w:r w:rsidRPr="009B47D2">
        <w:rPr>
          <w:rFonts w:ascii="Times New Roman" w:hAnsi="Times New Roman" w:cs="Times New Roman"/>
          <w:sz w:val="24"/>
          <w:szCs w:val="24"/>
        </w:rPr>
        <w:t>Kostecki</w:t>
      </w:r>
      <w:proofErr w:type="spellEnd"/>
      <w:r w:rsidRPr="009B47D2">
        <w:rPr>
          <w:rFonts w:ascii="Times New Roman" w:hAnsi="Times New Roman" w:cs="Times New Roman"/>
          <w:sz w:val="24"/>
          <w:szCs w:val="24"/>
        </w:rPr>
        <w:t xml:space="preserve">’, M. ed., </w:t>
      </w:r>
      <w:proofErr w:type="spellStart"/>
      <w:r w:rsidRPr="009B47D2">
        <w:rPr>
          <w:rFonts w:ascii="Times New Roman" w:hAnsi="Times New Roman" w:cs="Times New Roman"/>
          <w:sz w:val="24"/>
          <w:szCs w:val="24"/>
        </w:rPr>
        <w:t>The</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durable</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use</w:t>
      </w:r>
      <w:proofErr w:type="spellEnd"/>
      <w:r w:rsidRPr="009B47D2">
        <w:rPr>
          <w:rFonts w:ascii="Times New Roman" w:hAnsi="Times New Roman" w:cs="Times New Roman"/>
          <w:sz w:val="24"/>
          <w:szCs w:val="24"/>
        </w:rPr>
        <w:t xml:space="preserve"> of </w:t>
      </w:r>
      <w:proofErr w:type="spellStart"/>
      <w:r w:rsidRPr="009B47D2">
        <w:rPr>
          <w:rFonts w:ascii="Times New Roman" w:hAnsi="Times New Roman" w:cs="Times New Roman"/>
          <w:sz w:val="24"/>
          <w:szCs w:val="24"/>
        </w:rPr>
        <w:t>consumer</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products</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new</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options</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for</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business</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and</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consumption</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i/>
          <w:iCs/>
          <w:sz w:val="24"/>
          <w:szCs w:val="24"/>
        </w:rPr>
        <w:t>Springer</w:t>
      </w:r>
      <w:proofErr w:type="spellEnd"/>
      <w:r w:rsidRPr="009B47D2">
        <w:rPr>
          <w:rFonts w:ascii="Times New Roman" w:hAnsi="Times New Roman" w:cs="Times New Roman"/>
          <w:i/>
          <w:iCs/>
          <w:sz w:val="24"/>
          <w:szCs w:val="24"/>
        </w:rPr>
        <w:t xml:space="preserve"> </w:t>
      </w:r>
      <w:proofErr w:type="spellStart"/>
      <w:r w:rsidRPr="009B47D2">
        <w:rPr>
          <w:rFonts w:ascii="Times New Roman" w:hAnsi="Times New Roman" w:cs="Times New Roman"/>
          <w:i/>
          <w:iCs/>
          <w:sz w:val="24"/>
          <w:szCs w:val="24"/>
        </w:rPr>
        <w:t>Science</w:t>
      </w:r>
      <w:proofErr w:type="spellEnd"/>
      <w:r w:rsidRPr="009B47D2">
        <w:rPr>
          <w:rFonts w:ascii="Times New Roman" w:hAnsi="Times New Roman" w:cs="Times New Roman"/>
          <w:i/>
          <w:iCs/>
          <w:sz w:val="24"/>
          <w:szCs w:val="24"/>
        </w:rPr>
        <w:t xml:space="preserve"> &amp; Business Media</w:t>
      </w:r>
      <w:r w:rsidRPr="009B47D2">
        <w:rPr>
          <w:rFonts w:ascii="Times New Roman" w:hAnsi="Times New Roman" w:cs="Times New Roman"/>
          <w:sz w:val="24"/>
          <w:szCs w:val="24"/>
        </w:rPr>
        <w:t>.p1-A</w:t>
      </w:r>
    </w:p>
    <w:p w14:paraId="7B3FFA92" w14:textId="77777777" w:rsidR="009B47D2" w:rsidRPr="009B47D2" w:rsidRDefault="009B47D2" w:rsidP="009B47D2">
      <w:pPr>
        <w:pStyle w:val="SonNotMetni"/>
        <w:spacing w:before="120" w:after="120"/>
        <w:ind w:left="709" w:hanging="709"/>
        <w:jc w:val="both"/>
        <w:rPr>
          <w:rFonts w:ascii="Times New Roman" w:hAnsi="Times New Roman" w:cs="Times New Roman"/>
          <w:sz w:val="24"/>
          <w:szCs w:val="24"/>
        </w:rPr>
      </w:pPr>
      <w:proofErr w:type="spellStart"/>
      <w:r w:rsidRPr="009B47D2">
        <w:rPr>
          <w:rFonts w:ascii="Times New Roman" w:hAnsi="Times New Roman" w:cs="Times New Roman"/>
          <w:sz w:val="24"/>
          <w:szCs w:val="24"/>
        </w:rPr>
        <w:t>Lastovicka</w:t>
      </w:r>
      <w:proofErr w:type="spellEnd"/>
      <w:r w:rsidRPr="009B47D2">
        <w:rPr>
          <w:rFonts w:ascii="Times New Roman" w:hAnsi="Times New Roman" w:cs="Times New Roman"/>
          <w:sz w:val="24"/>
          <w:szCs w:val="24"/>
        </w:rPr>
        <w:t xml:space="preserve">, J. L., </w:t>
      </w:r>
      <w:proofErr w:type="spellStart"/>
      <w:r w:rsidRPr="009B47D2">
        <w:rPr>
          <w:rFonts w:ascii="Times New Roman" w:hAnsi="Times New Roman" w:cs="Times New Roman"/>
          <w:sz w:val="24"/>
          <w:szCs w:val="24"/>
        </w:rPr>
        <w:t>Bettencourt</w:t>
      </w:r>
      <w:proofErr w:type="spellEnd"/>
      <w:r w:rsidRPr="009B47D2">
        <w:rPr>
          <w:rFonts w:ascii="Times New Roman" w:hAnsi="Times New Roman" w:cs="Times New Roman"/>
          <w:sz w:val="24"/>
          <w:szCs w:val="24"/>
        </w:rPr>
        <w:t xml:space="preserve">, L. A., </w:t>
      </w:r>
      <w:proofErr w:type="spellStart"/>
      <w:r w:rsidRPr="009B47D2">
        <w:rPr>
          <w:rFonts w:ascii="Times New Roman" w:hAnsi="Times New Roman" w:cs="Times New Roman"/>
          <w:sz w:val="24"/>
          <w:szCs w:val="24"/>
        </w:rPr>
        <w:t>Hughner</w:t>
      </w:r>
      <w:proofErr w:type="spellEnd"/>
      <w:r w:rsidRPr="009B47D2">
        <w:rPr>
          <w:rFonts w:ascii="Times New Roman" w:hAnsi="Times New Roman" w:cs="Times New Roman"/>
          <w:sz w:val="24"/>
          <w:szCs w:val="24"/>
        </w:rPr>
        <w:t xml:space="preserve">, R. S., </w:t>
      </w:r>
      <w:proofErr w:type="spellStart"/>
      <w:r w:rsidRPr="009B47D2">
        <w:rPr>
          <w:rFonts w:ascii="Times New Roman" w:hAnsi="Times New Roman" w:cs="Times New Roman"/>
          <w:sz w:val="24"/>
          <w:szCs w:val="24"/>
        </w:rPr>
        <w:t>and</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Kuntze</w:t>
      </w:r>
      <w:proofErr w:type="spellEnd"/>
      <w:r w:rsidRPr="009B47D2">
        <w:rPr>
          <w:rFonts w:ascii="Times New Roman" w:hAnsi="Times New Roman" w:cs="Times New Roman"/>
          <w:sz w:val="24"/>
          <w:szCs w:val="24"/>
        </w:rPr>
        <w:t>, R. J. (1999) ‘</w:t>
      </w:r>
      <w:proofErr w:type="spellStart"/>
      <w:r w:rsidRPr="009B47D2">
        <w:rPr>
          <w:rFonts w:ascii="Times New Roman" w:hAnsi="Times New Roman" w:cs="Times New Roman"/>
          <w:sz w:val="24"/>
          <w:szCs w:val="24"/>
        </w:rPr>
        <w:t>Lifestyle</w:t>
      </w:r>
      <w:proofErr w:type="spellEnd"/>
      <w:r w:rsidRPr="009B47D2">
        <w:rPr>
          <w:rFonts w:ascii="Times New Roman" w:hAnsi="Times New Roman" w:cs="Times New Roman"/>
          <w:sz w:val="24"/>
          <w:szCs w:val="24"/>
        </w:rPr>
        <w:t xml:space="preserve"> of </w:t>
      </w:r>
      <w:proofErr w:type="spellStart"/>
      <w:r w:rsidRPr="009B47D2">
        <w:rPr>
          <w:rFonts w:ascii="Times New Roman" w:hAnsi="Times New Roman" w:cs="Times New Roman"/>
          <w:sz w:val="24"/>
          <w:szCs w:val="24"/>
        </w:rPr>
        <w:t>the</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tight</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and</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frugal</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Theory</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and</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measurement</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Journal</w:t>
      </w:r>
      <w:proofErr w:type="spellEnd"/>
      <w:r w:rsidRPr="009B47D2">
        <w:rPr>
          <w:rFonts w:ascii="Times New Roman" w:hAnsi="Times New Roman" w:cs="Times New Roman"/>
          <w:sz w:val="24"/>
          <w:szCs w:val="24"/>
        </w:rPr>
        <w:t xml:space="preserve"> of Consumer </w:t>
      </w:r>
      <w:proofErr w:type="spellStart"/>
      <w:r w:rsidRPr="009B47D2">
        <w:rPr>
          <w:rFonts w:ascii="Times New Roman" w:hAnsi="Times New Roman" w:cs="Times New Roman"/>
          <w:sz w:val="24"/>
          <w:szCs w:val="24"/>
        </w:rPr>
        <w:t>Research</w:t>
      </w:r>
      <w:proofErr w:type="spellEnd"/>
      <w:r w:rsidRPr="009B47D2">
        <w:rPr>
          <w:rFonts w:ascii="Times New Roman" w:hAnsi="Times New Roman" w:cs="Times New Roman"/>
          <w:sz w:val="24"/>
          <w:szCs w:val="24"/>
        </w:rPr>
        <w:t>. 26(1), pp.85-98.</w:t>
      </w:r>
    </w:p>
    <w:p w14:paraId="27ED0631" w14:textId="77777777" w:rsidR="009B47D2" w:rsidRPr="009B47D2" w:rsidRDefault="009B47D2" w:rsidP="009B47D2">
      <w:pPr>
        <w:pStyle w:val="SonNotMetni"/>
        <w:spacing w:before="120" w:after="120"/>
        <w:ind w:left="709" w:hanging="709"/>
        <w:jc w:val="both"/>
        <w:rPr>
          <w:rFonts w:ascii="Times New Roman" w:hAnsi="Times New Roman" w:cs="Times New Roman"/>
          <w:sz w:val="24"/>
          <w:szCs w:val="24"/>
          <w:shd w:val="clear" w:color="auto" w:fill="FFFFFF"/>
        </w:rPr>
      </w:pPr>
      <w:r w:rsidRPr="009B47D2">
        <w:rPr>
          <w:rFonts w:ascii="Times New Roman" w:hAnsi="Times New Roman" w:cs="Times New Roman"/>
          <w:sz w:val="24"/>
          <w:szCs w:val="24"/>
          <w:shd w:val="clear" w:color="auto" w:fill="FFFFFF"/>
        </w:rPr>
        <w:t xml:space="preserve">Özsoy, T., </w:t>
      </w:r>
      <w:proofErr w:type="spellStart"/>
      <w:r w:rsidRPr="009B47D2">
        <w:rPr>
          <w:rFonts w:ascii="Times New Roman" w:hAnsi="Times New Roman" w:cs="Times New Roman"/>
          <w:sz w:val="24"/>
          <w:szCs w:val="24"/>
          <w:shd w:val="clear" w:color="auto" w:fill="FFFFFF"/>
        </w:rPr>
        <w:t>and</w:t>
      </w:r>
      <w:proofErr w:type="spellEnd"/>
      <w:r w:rsidRPr="009B47D2">
        <w:rPr>
          <w:rFonts w:ascii="Times New Roman" w:hAnsi="Times New Roman" w:cs="Times New Roman"/>
          <w:sz w:val="24"/>
          <w:szCs w:val="24"/>
          <w:shd w:val="clear" w:color="auto" w:fill="FFFFFF"/>
        </w:rPr>
        <w:t xml:space="preserve"> Madran, C. (2015) ‘Ürün ömrü algısının sürdürülebilir tüketim boyutundan bir analizi’, </w:t>
      </w:r>
      <w:r w:rsidRPr="009B47D2">
        <w:rPr>
          <w:rFonts w:ascii="Times New Roman" w:hAnsi="Times New Roman" w:cs="Times New Roman"/>
          <w:i/>
          <w:iCs/>
          <w:sz w:val="24"/>
          <w:szCs w:val="24"/>
          <w:shd w:val="clear" w:color="auto" w:fill="FFFFFF"/>
        </w:rPr>
        <w:t xml:space="preserve">Global </w:t>
      </w:r>
      <w:proofErr w:type="spellStart"/>
      <w:r w:rsidRPr="009B47D2">
        <w:rPr>
          <w:rFonts w:ascii="Times New Roman" w:hAnsi="Times New Roman" w:cs="Times New Roman"/>
          <w:i/>
          <w:iCs/>
          <w:sz w:val="24"/>
          <w:szCs w:val="24"/>
          <w:shd w:val="clear" w:color="auto" w:fill="FFFFFF"/>
        </w:rPr>
        <w:t>Journal</w:t>
      </w:r>
      <w:proofErr w:type="spellEnd"/>
      <w:r w:rsidRPr="009B47D2">
        <w:rPr>
          <w:rFonts w:ascii="Times New Roman" w:hAnsi="Times New Roman" w:cs="Times New Roman"/>
          <w:i/>
          <w:iCs/>
          <w:sz w:val="24"/>
          <w:szCs w:val="24"/>
          <w:shd w:val="clear" w:color="auto" w:fill="FFFFFF"/>
        </w:rPr>
        <w:t xml:space="preserve"> of </w:t>
      </w:r>
      <w:proofErr w:type="spellStart"/>
      <w:r w:rsidRPr="009B47D2">
        <w:rPr>
          <w:rFonts w:ascii="Times New Roman" w:hAnsi="Times New Roman" w:cs="Times New Roman"/>
          <w:i/>
          <w:iCs/>
          <w:sz w:val="24"/>
          <w:szCs w:val="24"/>
          <w:shd w:val="clear" w:color="auto" w:fill="FFFFFF"/>
        </w:rPr>
        <w:t>Economics</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and</w:t>
      </w:r>
      <w:proofErr w:type="spellEnd"/>
      <w:r w:rsidRPr="009B47D2">
        <w:rPr>
          <w:rFonts w:ascii="Times New Roman" w:hAnsi="Times New Roman" w:cs="Times New Roman"/>
          <w:i/>
          <w:iCs/>
          <w:sz w:val="24"/>
          <w:szCs w:val="24"/>
          <w:shd w:val="clear" w:color="auto" w:fill="FFFFFF"/>
        </w:rPr>
        <w:t xml:space="preserve"> Business </w:t>
      </w:r>
      <w:proofErr w:type="spellStart"/>
      <w:r w:rsidRPr="009B47D2">
        <w:rPr>
          <w:rFonts w:ascii="Times New Roman" w:hAnsi="Times New Roman" w:cs="Times New Roman"/>
          <w:i/>
          <w:iCs/>
          <w:sz w:val="24"/>
          <w:szCs w:val="24"/>
          <w:shd w:val="clear" w:color="auto" w:fill="FFFFFF"/>
        </w:rPr>
        <w:t>Studies</w:t>
      </w:r>
      <w:proofErr w:type="spellEnd"/>
      <w:r w:rsidRPr="009B47D2">
        <w:rPr>
          <w:rFonts w:ascii="Times New Roman" w:hAnsi="Times New Roman" w:cs="Times New Roman"/>
          <w:i/>
          <w:iCs/>
          <w:sz w:val="24"/>
          <w:szCs w:val="24"/>
          <w:shd w:val="clear" w:color="auto" w:fill="FFFFFF"/>
        </w:rPr>
        <w:t>.</w:t>
      </w:r>
      <w:r w:rsidRPr="009B47D2">
        <w:rPr>
          <w:rFonts w:ascii="Times New Roman" w:hAnsi="Times New Roman" w:cs="Times New Roman"/>
          <w:sz w:val="24"/>
          <w:szCs w:val="24"/>
          <w:shd w:val="clear" w:color="auto" w:fill="FFFFFF"/>
        </w:rPr>
        <w:t> </w:t>
      </w:r>
      <w:r w:rsidRPr="009B47D2">
        <w:rPr>
          <w:rFonts w:ascii="Times New Roman" w:hAnsi="Times New Roman" w:cs="Times New Roman"/>
          <w:i/>
          <w:iCs/>
          <w:sz w:val="24"/>
          <w:szCs w:val="24"/>
          <w:shd w:val="clear" w:color="auto" w:fill="FFFFFF"/>
        </w:rPr>
        <w:t>4</w:t>
      </w:r>
      <w:r w:rsidRPr="009B47D2">
        <w:rPr>
          <w:rFonts w:ascii="Times New Roman" w:hAnsi="Times New Roman" w:cs="Times New Roman"/>
          <w:sz w:val="24"/>
          <w:szCs w:val="24"/>
          <w:shd w:val="clear" w:color="auto" w:fill="FFFFFF"/>
        </w:rPr>
        <w:t>(7), pp.73-91.</w:t>
      </w:r>
    </w:p>
    <w:p w14:paraId="3C88FEF5" w14:textId="77777777" w:rsidR="009B47D2" w:rsidRPr="009B47D2" w:rsidRDefault="009B47D2" w:rsidP="009B47D2">
      <w:pPr>
        <w:pStyle w:val="SonNotMetni"/>
        <w:spacing w:before="120" w:after="120"/>
        <w:ind w:left="709" w:hanging="709"/>
        <w:jc w:val="both"/>
        <w:rPr>
          <w:rFonts w:ascii="Times New Roman" w:hAnsi="Times New Roman" w:cs="Times New Roman"/>
          <w:sz w:val="24"/>
          <w:szCs w:val="24"/>
        </w:rPr>
      </w:pPr>
      <w:proofErr w:type="spellStart"/>
      <w:r w:rsidRPr="009B47D2">
        <w:rPr>
          <w:rFonts w:ascii="Times New Roman" w:hAnsi="Times New Roman" w:cs="Times New Roman"/>
          <w:sz w:val="24"/>
          <w:szCs w:val="24"/>
        </w:rPr>
        <w:lastRenderedPageBreak/>
        <w:t>Stern</w:t>
      </w:r>
      <w:proofErr w:type="spellEnd"/>
      <w:r w:rsidRPr="009B47D2">
        <w:rPr>
          <w:rFonts w:ascii="Times New Roman" w:hAnsi="Times New Roman" w:cs="Times New Roman"/>
          <w:sz w:val="24"/>
          <w:szCs w:val="24"/>
        </w:rPr>
        <w:t xml:space="preserve">, P. C., </w:t>
      </w:r>
      <w:proofErr w:type="spellStart"/>
      <w:r w:rsidRPr="009B47D2">
        <w:rPr>
          <w:rFonts w:ascii="Times New Roman" w:hAnsi="Times New Roman" w:cs="Times New Roman"/>
          <w:sz w:val="24"/>
          <w:szCs w:val="24"/>
        </w:rPr>
        <w:t>Dietz</w:t>
      </w:r>
      <w:proofErr w:type="spellEnd"/>
      <w:r w:rsidRPr="009B47D2">
        <w:rPr>
          <w:rFonts w:ascii="Times New Roman" w:hAnsi="Times New Roman" w:cs="Times New Roman"/>
          <w:sz w:val="24"/>
          <w:szCs w:val="24"/>
        </w:rPr>
        <w:t xml:space="preserve">, T., </w:t>
      </w:r>
      <w:proofErr w:type="spellStart"/>
      <w:r w:rsidRPr="009B47D2">
        <w:rPr>
          <w:rFonts w:ascii="Times New Roman" w:hAnsi="Times New Roman" w:cs="Times New Roman"/>
          <w:sz w:val="24"/>
          <w:szCs w:val="24"/>
        </w:rPr>
        <w:t>Abel</w:t>
      </w:r>
      <w:proofErr w:type="spellEnd"/>
      <w:r w:rsidRPr="009B47D2">
        <w:rPr>
          <w:rFonts w:ascii="Times New Roman" w:hAnsi="Times New Roman" w:cs="Times New Roman"/>
          <w:sz w:val="24"/>
          <w:szCs w:val="24"/>
        </w:rPr>
        <w:t xml:space="preserve">, T., </w:t>
      </w:r>
      <w:proofErr w:type="spellStart"/>
      <w:r w:rsidRPr="009B47D2">
        <w:rPr>
          <w:rFonts w:ascii="Times New Roman" w:hAnsi="Times New Roman" w:cs="Times New Roman"/>
          <w:sz w:val="24"/>
          <w:szCs w:val="24"/>
        </w:rPr>
        <w:t>Guagnano</w:t>
      </w:r>
      <w:proofErr w:type="spellEnd"/>
      <w:r w:rsidRPr="009B47D2">
        <w:rPr>
          <w:rFonts w:ascii="Times New Roman" w:hAnsi="Times New Roman" w:cs="Times New Roman"/>
          <w:sz w:val="24"/>
          <w:szCs w:val="24"/>
        </w:rPr>
        <w:t xml:space="preserve">, G. A., </w:t>
      </w:r>
      <w:proofErr w:type="spellStart"/>
      <w:r w:rsidRPr="009B47D2">
        <w:rPr>
          <w:rFonts w:ascii="Times New Roman" w:hAnsi="Times New Roman" w:cs="Times New Roman"/>
          <w:sz w:val="24"/>
          <w:szCs w:val="24"/>
        </w:rPr>
        <w:t>and</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Kalof</w:t>
      </w:r>
      <w:proofErr w:type="spellEnd"/>
      <w:r w:rsidRPr="009B47D2">
        <w:rPr>
          <w:rFonts w:ascii="Times New Roman" w:hAnsi="Times New Roman" w:cs="Times New Roman"/>
          <w:sz w:val="24"/>
          <w:szCs w:val="24"/>
        </w:rPr>
        <w:t xml:space="preserve">, L., (1999) ‘A </w:t>
      </w:r>
      <w:proofErr w:type="spellStart"/>
      <w:r w:rsidRPr="009B47D2">
        <w:rPr>
          <w:rFonts w:ascii="Times New Roman" w:hAnsi="Times New Roman" w:cs="Times New Roman"/>
          <w:sz w:val="24"/>
          <w:szCs w:val="24"/>
        </w:rPr>
        <w:t>value</w:t>
      </w:r>
      <w:proofErr w:type="spellEnd"/>
      <w:r w:rsidRPr="009B47D2">
        <w:rPr>
          <w:rFonts w:ascii="Times New Roman" w:hAnsi="Times New Roman" w:cs="Times New Roman"/>
          <w:sz w:val="24"/>
          <w:szCs w:val="24"/>
        </w:rPr>
        <w:t>-</w:t>
      </w:r>
      <w:proofErr w:type="spellStart"/>
      <w:r w:rsidRPr="009B47D2">
        <w:rPr>
          <w:rFonts w:ascii="Times New Roman" w:hAnsi="Times New Roman" w:cs="Times New Roman"/>
          <w:sz w:val="24"/>
          <w:szCs w:val="24"/>
        </w:rPr>
        <w:t>belief</w:t>
      </w:r>
      <w:proofErr w:type="spellEnd"/>
      <w:r w:rsidRPr="009B47D2">
        <w:rPr>
          <w:rFonts w:ascii="Times New Roman" w:hAnsi="Times New Roman" w:cs="Times New Roman"/>
          <w:sz w:val="24"/>
          <w:szCs w:val="24"/>
        </w:rPr>
        <w:t xml:space="preserve">-norm </w:t>
      </w:r>
      <w:proofErr w:type="spellStart"/>
      <w:r w:rsidRPr="009B47D2">
        <w:rPr>
          <w:rFonts w:ascii="Times New Roman" w:hAnsi="Times New Roman" w:cs="Times New Roman"/>
          <w:sz w:val="24"/>
          <w:szCs w:val="24"/>
        </w:rPr>
        <w:t>theory</w:t>
      </w:r>
      <w:proofErr w:type="spellEnd"/>
      <w:r w:rsidRPr="009B47D2">
        <w:rPr>
          <w:rFonts w:ascii="Times New Roman" w:hAnsi="Times New Roman" w:cs="Times New Roman"/>
          <w:sz w:val="24"/>
          <w:szCs w:val="24"/>
        </w:rPr>
        <w:t xml:space="preserve"> of </w:t>
      </w:r>
      <w:proofErr w:type="spellStart"/>
      <w:r w:rsidRPr="009B47D2">
        <w:rPr>
          <w:rFonts w:ascii="Times New Roman" w:hAnsi="Times New Roman" w:cs="Times New Roman"/>
          <w:sz w:val="24"/>
          <w:szCs w:val="24"/>
        </w:rPr>
        <w:t>support</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for</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social</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movements</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The</w:t>
      </w:r>
      <w:proofErr w:type="spellEnd"/>
      <w:r w:rsidRPr="009B47D2">
        <w:rPr>
          <w:rFonts w:ascii="Times New Roman" w:hAnsi="Times New Roman" w:cs="Times New Roman"/>
          <w:sz w:val="24"/>
          <w:szCs w:val="24"/>
        </w:rPr>
        <w:t xml:space="preserve"> </w:t>
      </w:r>
      <w:proofErr w:type="spellStart"/>
      <w:r w:rsidRPr="009B47D2">
        <w:rPr>
          <w:rFonts w:ascii="Times New Roman" w:hAnsi="Times New Roman" w:cs="Times New Roman"/>
          <w:sz w:val="24"/>
          <w:szCs w:val="24"/>
        </w:rPr>
        <w:t>case</w:t>
      </w:r>
      <w:proofErr w:type="spellEnd"/>
      <w:r w:rsidRPr="009B47D2">
        <w:rPr>
          <w:rFonts w:ascii="Times New Roman" w:hAnsi="Times New Roman" w:cs="Times New Roman"/>
          <w:sz w:val="24"/>
          <w:szCs w:val="24"/>
        </w:rPr>
        <w:t xml:space="preserve"> of </w:t>
      </w:r>
      <w:proofErr w:type="spellStart"/>
      <w:r w:rsidRPr="009B47D2">
        <w:rPr>
          <w:rFonts w:ascii="Times New Roman" w:hAnsi="Times New Roman" w:cs="Times New Roman"/>
          <w:sz w:val="24"/>
          <w:szCs w:val="24"/>
        </w:rPr>
        <w:t>environmentalism</w:t>
      </w:r>
      <w:proofErr w:type="spellEnd"/>
      <w:r w:rsidRPr="009B47D2">
        <w:rPr>
          <w:rFonts w:ascii="Times New Roman" w:hAnsi="Times New Roman" w:cs="Times New Roman"/>
          <w:sz w:val="24"/>
          <w:szCs w:val="24"/>
        </w:rPr>
        <w:t xml:space="preserve">’, </w:t>
      </w:r>
      <w:r w:rsidRPr="009B47D2">
        <w:rPr>
          <w:rFonts w:ascii="Times New Roman" w:hAnsi="Times New Roman" w:cs="Times New Roman"/>
          <w:i/>
          <w:iCs/>
          <w:sz w:val="24"/>
          <w:szCs w:val="24"/>
        </w:rPr>
        <w:t xml:space="preserve">Human </w:t>
      </w:r>
      <w:proofErr w:type="spellStart"/>
      <w:r w:rsidRPr="009B47D2">
        <w:rPr>
          <w:rFonts w:ascii="Times New Roman" w:hAnsi="Times New Roman" w:cs="Times New Roman"/>
          <w:i/>
          <w:iCs/>
          <w:sz w:val="24"/>
          <w:szCs w:val="24"/>
        </w:rPr>
        <w:t>Ecology</w:t>
      </w:r>
      <w:proofErr w:type="spellEnd"/>
      <w:r w:rsidRPr="009B47D2">
        <w:rPr>
          <w:rFonts w:ascii="Times New Roman" w:hAnsi="Times New Roman" w:cs="Times New Roman"/>
          <w:i/>
          <w:iCs/>
          <w:sz w:val="24"/>
          <w:szCs w:val="24"/>
        </w:rPr>
        <w:t xml:space="preserve"> </w:t>
      </w:r>
      <w:proofErr w:type="spellStart"/>
      <w:r w:rsidRPr="009B47D2">
        <w:rPr>
          <w:rFonts w:ascii="Times New Roman" w:hAnsi="Times New Roman" w:cs="Times New Roman"/>
          <w:i/>
          <w:iCs/>
          <w:sz w:val="24"/>
          <w:szCs w:val="24"/>
        </w:rPr>
        <w:t>Review</w:t>
      </w:r>
      <w:proofErr w:type="spellEnd"/>
      <w:r w:rsidRPr="009B47D2">
        <w:rPr>
          <w:rFonts w:ascii="Times New Roman" w:hAnsi="Times New Roman" w:cs="Times New Roman"/>
          <w:sz w:val="24"/>
          <w:szCs w:val="24"/>
        </w:rPr>
        <w:t xml:space="preserve">. </w:t>
      </w:r>
      <w:proofErr w:type="spellStart"/>
      <w:proofErr w:type="gramStart"/>
      <w:r w:rsidRPr="009B47D2">
        <w:rPr>
          <w:rFonts w:ascii="Times New Roman" w:hAnsi="Times New Roman" w:cs="Times New Roman"/>
          <w:sz w:val="24"/>
          <w:szCs w:val="24"/>
        </w:rPr>
        <w:t>pp</w:t>
      </w:r>
      <w:proofErr w:type="spellEnd"/>
      <w:proofErr w:type="gramEnd"/>
      <w:r w:rsidRPr="009B47D2">
        <w:rPr>
          <w:rFonts w:ascii="Times New Roman" w:hAnsi="Times New Roman" w:cs="Times New Roman"/>
          <w:sz w:val="24"/>
          <w:szCs w:val="24"/>
        </w:rPr>
        <w:t>. 81-97.</w:t>
      </w:r>
    </w:p>
    <w:p w14:paraId="0159B40A" w14:textId="045FD854" w:rsidR="009B47D2" w:rsidRPr="009B47D2" w:rsidRDefault="009B47D2" w:rsidP="009B47D2">
      <w:pPr>
        <w:pStyle w:val="SonNotMetni"/>
        <w:spacing w:before="120" w:after="120"/>
        <w:ind w:left="709" w:hanging="709"/>
        <w:jc w:val="both"/>
        <w:rPr>
          <w:rFonts w:ascii="Times New Roman" w:hAnsi="Times New Roman" w:cs="Times New Roman"/>
          <w:sz w:val="24"/>
          <w:szCs w:val="24"/>
        </w:rPr>
      </w:pPr>
      <w:r w:rsidRPr="009B47D2">
        <w:rPr>
          <w:rFonts w:ascii="Times New Roman" w:hAnsi="Times New Roman" w:cs="Times New Roman"/>
          <w:sz w:val="24"/>
          <w:szCs w:val="24"/>
        </w:rPr>
        <w:t>Türkiye İsraf Raporu (2018) ‘Türkiye Cumhuriyet Ticaret Bakanlığı Tüketicinin</w:t>
      </w:r>
      <w:r w:rsidR="004727BD">
        <w:rPr>
          <w:rFonts w:ascii="Times New Roman" w:hAnsi="Times New Roman" w:cs="Times New Roman"/>
          <w:sz w:val="24"/>
          <w:szCs w:val="24"/>
        </w:rPr>
        <w:t xml:space="preserve"> </w:t>
      </w:r>
      <w:r w:rsidRPr="009B47D2">
        <w:rPr>
          <w:rFonts w:ascii="Times New Roman" w:hAnsi="Times New Roman" w:cs="Times New Roman"/>
          <w:sz w:val="24"/>
          <w:szCs w:val="24"/>
        </w:rPr>
        <w:t>Korunması ve Piyasa Gözetimi Genel Müdürlüğü’, Ankara.</w:t>
      </w:r>
    </w:p>
    <w:p w14:paraId="1D0A4248" w14:textId="77777777" w:rsidR="009B47D2" w:rsidRPr="009B47D2" w:rsidRDefault="009B47D2" w:rsidP="009B47D2">
      <w:pPr>
        <w:pStyle w:val="SonNotMetni"/>
        <w:spacing w:before="120" w:after="120"/>
        <w:ind w:left="709" w:hanging="709"/>
        <w:jc w:val="both"/>
        <w:rPr>
          <w:rFonts w:ascii="Times New Roman" w:hAnsi="Times New Roman" w:cs="Times New Roman"/>
          <w:sz w:val="24"/>
          <w:szCs w:val="24"/>
          <w:shd w:val="clear" w:color="auto" w:fill="FFFFFF"/>
        </w:rPr>
      </w:pPr>
      <w:r w:rsidRPr="009B47D2">
        <w:rPr>
          <w:rFonts w:ascii="Times New Roman" w:hAnsi="Times New Roman" w:cs="Times New Roman"/>
          <w:sz w:val="24"/>
          <w:szCs w:val="24"/>
          <w:shd w:val="clear" w:color="auto" w:fill="FFFFFF"/>
        </w:rPr>
        <w:t xml:space="preserve">Van </w:t>
      </w:r>
      <w:proofErr w:type="spellStart"/>
      <w:r w:rsidRPr="009B47D2">
        <w:rPr>
          <w:rFonts w:ascii="Times New Roman" w:hAnsi="Times New Roman" w:cs="Times New Roman"/>
          <w:sz w:val="24"/>
          <w:szCs w:val="24"/>
          <w:shd w:val="clear" w:color="auto" w:fill="FFFFFF"/>
        </w:rPr>
        <w:t>Nes</w:t>
      </w:r>
      <w:proofErr w:type="spellEnd"/>
      <w:r w:rsidRPr="009B47D2">
        <w:rPr>
          <w:rFonts w:ascii="Times New Roman" w:hAnsi="Times New Roman" w:cs="Times New Roman"/>
          <w:sz w:val="24"/>
          <w:szCs w:val="24"/>
          <w:shd w:val="clear" w:color="auto" w:fill="FFFFFF"/>
        </w:rPr>
        <w:t xml:space="preserve">, N., </w:t>
      </w:r>
      <w:proofErr w:type="spellStart"/>
      <w:r w:rsidRPr="009B47D2">
        <w:rPr>
          <w:rFonts w:ascii="Times New Roman" w:hAnsi="Times New Roman" w:cs="Times New Roman"/>
          <w:sz w:val="24"/>
          <w:szCs w:val="24"/>
          <w:shd w:val="clear" w:color="auto" w:fill="FFFFFF"/>
        </w:rPr>
        <w:t>Cramer</w:t>
      </w:r>
      <w:proofErr w:type="spellEnd"/>
      <w:r w:rsidRPr="009B47D2">
        <w:rPr>
          <w:rFonts w:ascii="Times New Roman" w:hAnsi="Times New Roman" w:cs="Times New Roman"/>
          <w:sz w:val="24"/>
          <w:szCs w:val="24"/>
          <w:shd w:val="clear" w:color="auto" w:fill="FFFFFF"/>
        </w:rPr>
        <w:t xml:space="preserve">, J., </w:t>
      </w:r>
      <w:proofErr w:type="spellStart"/>
      <w:r w:rsidRPr="009B47D2">
        <w:rPr>
          <w:rFonts w:ascii="Times New Roman" w:hAnsi="Times New Roman" w:cs="Times New Roman"/>
          <w:sz w:val="24"/>
          <w:szCs w:val="24"/>
          <w:shd w:val="clear" w:color="auto" w:fill="FFFFFF"/>
        </w:rPr>
        <w:t>and</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Stevels</w:t>
      </w:r>
      <w:proofErr w:type="spellEnd"/>
      <w:r w:rsidRPr="009B47D2">
        <w:rPr>
          <w:rFonts w:ascii="Times New Roman" w:hAnsi="Times New Roman" w:cs="Times New Roman"/>
          <w:sz w:val="24"/>
          <w:szCs w:val="24"/>
          <w:shd w:val="clear" w:color="auto" w:fill="FFFFFF"/>
        </w:rPr>
        <w:t xml:space="preserve">, A. (1999) ‘A </w:t>
      </w:r>
      <w:proofErr w:type="spellStart"/>
      <w:r w:rsidRPr="009B47D2">
        <w:rPr>
          <w:rFonts w:ascii="Times New Roman" w:hAnsi="Times New Roman" w:cs="Times New Roman"/>
          <w:sz w:val="24"/>
          <w:szCs w:val="24"/>
          <w:shd w:val="clear" w:color="auto" w:fill="FFFFFF"/>
        </w:rPr>
        <w:t>practical</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approach</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to</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the</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ecological</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lifetime</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optimization</w:t>
      </w:r>
      <w:proofErr w:type="spellEnd"/>
      <w:r w:rsidRPr="009B47D2">
        <w:rPr>
          <w:rFonts w:ascii="Times New Roman" w:hAnsi="Times New Roman" w:cs="Times New Roman"/>
          <w:sz w:val="24"/>
          <w:szCs w:val="24"/>
          <w:shd w:val="clear" w:color="auto" w:fill="FFFFFF"/>
        </w:rPr>
        <w:t xml:space="preserve"> of </w:t>
      </w:r>
      <w:proofErr w:type="spellStart"/>
      <w:r w:rsidRPr="009B47D2">
        <w:rPr>
          <w:rFonts w:ascii="Times New Roman" w:hAnsi="Times New Roman" w:cs="Times New Roman"/>
          <w:sz w:val="24"/>
          <w:szCs w:val="24"/>
          <w:shd w:val="clear" w:color="auto" w:fill="FFFFFF"/>
        </w:rPr>
        <w:t>electronic</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products</w:t>
      </w:r>
      <w:proofErr w:type="spellEnd"/>
      <w:r w:rsidRPr="009B47D2">
        <w:rPr>
          <w:rFonts w:ascii="Times New Roman" w:hAnsi="Times New Roman" w:cs="Times New Roman"/>
          <w:sz w:val="24"/>
          <w:szCs w:val="24"/>
          <w:shd w:val="clear" w:color="auto" w:fill="FFFFFF"/>
        </w:rPr>
        <w:t>’</w:t>
      </w:r>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In</w:t>
      </w:r>
      <w:proofErr w:type="spellEnd"/>
      <w:r w:rsidRPr="009B47D2">
        <w:rPr>
          <w:rFonts w:ascii="Times New Roman" w:hAnsi="Times New Roman" w:cs="Times New Roman"/>
          <w:i/>
          <w:iCs/>
          <w:sz w:val="24"/>
          <w:szCs w:val="24"/>
          <w:shd w:val="clear" w:color="auto" w:fill="FFFFFF"/>
        </w:rPr>
        <w:t> </w:t>
      </w:r>
      <w:proofErr w:type="spellStart"/>
      <w:r w:rsidRPr="009B47D2">
        <w:rPr>
          <w:rFonts w:ascii="Times New Roman" w:hAnsi="Times New Roman" w:cs="Times New Roman"/>
          <w:i/>
          <w:iCs/>
          <w:sz w:val="24"/>
          <w:szCs w:val="24"/>
          <w:shd w:val="clear" w:color="auto" w:fill="FFFFFF"/>
        </w:rPr>
        <w:t>Proceedings</w:t>
      </w:r>
      <w:proofErr w:type="spellEnd"/>
      <w:r w:rsidRPr="009B47D2">
        <w:rPr>
          <w:rFonts w:ascii="Times New Roman" w:hAnsi="Times New Roman" w:cs="Times New Roman"/>
          <w:i/>
          <w:iCs/>
          <w:sz w:val="24"/>
          <w:szCs w:val="24"/>
          <w:shd w:val="clear" w:color="auto" w:fill="FFFFFF"/>
        </w:rPr>
        <w:t xml:space="preserve"> First International </w:t>
      </w:r>
      <w:proofErr w:type="spellStart"/>
      <w:r w:rsidRPr="009B47D2">
        <w:rPr>
          <w:rFonts w:ascii="Times New Roman" w:hAnsi="Times New Roman" w:cs="Times New Roman"/>
          <w:i/>
          <w:iCs/>
          <w:sz w:val="24"/>
          <w:szCs w:val="24"/>
          <w:shd w:val="clear" w:color="auto" w:fill="FFFFFF"/>
        </w:rPr>
        <w:t>Symposium</w:t>
      </w:r>
      <w:proofErr w:type="spellEnd"/>
      <w:r w:rsidRPr="009B47D2">
        <w:rPr>
          <w:rFonts w:ascii="Times New Roman" w:hAnsi="Times New Roman" w:cs="Times New Roman"/>
          <w:i/>
          <w:iCs/>
          <w:sz w:val="24"/>
          <w:szCs w:val="24"/>
          <w:shd w:val="clear" w:color="auto" w:fill="FFFFFF"/>
        </w:rPr>
        <w:t xml:space="preserve"> on </w:t>
      </w:r>
      <w:proofErr w:type="spellStart"/>
      <w:r w:rsidRPr="009B47D2">
        <w:rPr>
          <w:rFonts w:ascii="Times New Roman" w:hAnsi="Times New Roman" w:cs="Times New Roman"/>
          <w:i/>
          <w:iCs/>
          <w:sz w:val="24"/>
          <w:szCs w:val="24"/>
          <w:shd w:val="clear" w:color="auto" w:fill="FFFFFF"/>
        </w:rPr>
        <w:t>Environmentally</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Conscious</w:t>
      </w:r>
      <w:proofErr w:type="spellEnd"/>
      <w:r w:rsidRPr="009B47D2">
        <w:rPr>
          <w:rFonts w:ascii="Times New Roman" w:hAnsi="Times New Roman" w:cs="Times New Roman"/>
          <w:i/>
          <w:iCs/>
          <w:sz w:val="24"/>
          <w:szCs w:val="24"/>
          <w:shd w:val="clear" w:color="auto" w:fill="FFFFFF"/>
        </w:rPr>
        <w:t xml:space="preserve"> Design </w:t>
      </w:r>
      <w:proofErr w:type="spellStart"/>
      <w:r w:rsidRPr="009B47D2">
        <w:rPr>
          <w:rFonts w:ascii="Times New Roman" w:hAnsi="Times New Roman" w:cs="Times New Roman"/>
          <w:i/>
          <w:iCs/>
          <w:sz w:val="24"/>
          <w:szCs w:val="24"/>
          <w:shd w:val="clear" w:color="auto" w:fill="FFFFFF"/>
        </w:rPr>
        <w:t>and</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Inverse</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Manufacturing</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pp</w:t>
      </w:r>
      <w:proofErr w:type="spellEnd"/>
      <w:r w:rsidRPr="009B47D2">
        <w:rPr>
          <w:rFonts w:ascii="Times New Roman" w:hAnsi="Times New Roman" w:cs="Times New Roman"/>
          <w:sz w:val="24"/>
          <w:szCs w:val="24"/>
          <w:shd w:val="clear" w:color="auto" w:fill="FFFFFF"/>
        </w:rPr>
        <w:t>. 108-111, IEEE.</w:t>
      </w:r>
    </w:p>
    <w:p w14:paraId="112803CE" w14:textId="77777777" w:rsidR="009B47D2" w:rsidRPr="009B47D2" w:rsidRDefault="009B47D2" w:rsidP="009B47D2">
      <w:pPr>
        <w:pStyle w:val="SonNotMetni"/>
        <w:spacing w:before="120" w:after="120"/>
        <w:ind w:left="709" w:hanging="709"/>
        <w:jc w:val="both"/>
        <w:rPr>
          <w:rFonts w:ascii="Times New Roman" w:hAnsi="Times New Roman" w:cs="Times New Roman"/>
          <w:sz w:val="24"/>
          <w:szCs w:val="24"/>
          <w:shd w:val="clear" w:color="auto" w:fill="FFFFFF"/>
        </w:rPr>
      </w:pPr>
      <w:r w:rsidRPr="009B47D2">
        <w:rPr>
          <w:rFonts w:ascii="Times New Roman" w:hAnsi="Times New Roman" w:cs="Times New Roman"/>
          <w:sz w:val="24"/>
          <w:szCs w:val="24"/>
          <w:shd w:val="clear" w:color="auto" w:fill="FFFFFF"/>
        </w:rPr>
        <w:t xml:space="preserve">Van </w:t>
      </w:r>
      <w:proofErr w:type="spellStart"/>
      <w:r w:rsidRPr="009B47D2">
        <w:rPr>
          <w:rFonts w:ascii="Times New Roman" w:hAnsi="Times New Roman" w:cs="Times New Roman"/>
          <w:sz w:val="24"/>
          <w:szCs w:val="24"/>
          <w:shd w:val="clear" w:color="auto" w:fill="FFFFFF"/>
        </w:rPr>
        <w:t>Nes</w:t>
      </w:r>
      <w:proofErr w:type="spellEnd"/>
      <w:r w:rsidRPr="009B47D2">
        <w:rPr>
          <w:rFonts w:ascii="Times New Roman" w:hAnsi="Times New Roman" w:cs="Times New Roman"/>
          <w:sz w:val="24"/>
          <w:szCs w:val="24"/>
          <w:shd w:val="clear" w:color="auto" w:fill="FFFFFF"/>
        </w:rPr>
        <w:t xml:space="preserve">, N., </w:t>
      </w:r>
      <w:proofErr w:type="spellStart"/>
      <w:r w:rsidRPr="009B47D2">
        <w:rPr>
          <w:rFonts w:ascii="Times New Roman" w:hAnsi="Times New Roman" w:cs="Times New Roman"/>
          <w:sz w:val="24"/>
          <w:szCs w:val="24"/>
          <w:shd w:val="clear" w:color="auto" w:fill="FFFFFF"/>
        </w:rPr>
        <w:t>and</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Cramer</w:t>
      </w:r>
      <w:proofErr w:type="spellEnd"/>
      <w:r w:rsidRPr="009B47D2">
        <w:rPr>
          <w:rFonts w:ascii="Times New Roman" w:hAnsi="Times New Roman" w:cs="Times New Roman"/>
          <w:sz w:val="24"/>
          <w:szCs w:val="24"/>
          <w:shd w:val="clear" w:color="auto" w:fill="FFFFFF"/>
        </w:rPr>
        <w:t xml:space="preserve">, J. (2006) ‘Product </w:t>
      </w:r>
      <w:proofErr w:type="spellStart"/>
      <w:r w:rsidRPr="009B47D2">
        <w:rPr>
          <w:rFonts w:ascii="Times New Roman" w:hAnsi="Times New Roman" w:cs="Times New Roman"/>
          <w:sz w:val="24"/>
          <w:szCs w:val="24"/>
          <w:shd w:val="clear" w:color="auto" w:fill="FFFFFF"/>
        </w:rPr>
        <w:t>lifetime</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optimization</w:t>
      </w:r>
      <w:proofErr w:type="spellEnd"/>
      <w:r w:rsidRPr="009B47D2">
        <w:rPr>
          <w:rFonts w:ascii="Times New Roman" w:hAnsi="Times New Roman" w:cs="Times New Roman"/>
          <w:sz w:val="24"/>
          <w:szCs w:val="24"/>
          <w:shd w:val="clear" w:color="auto" w:fill="FFFFFF"/>
        </w:rPr>
        <w:t xml:space="preserve">: a </w:t>
      </w:r>
      <w:proofErr w:type="spellStart"/>
      <w:r w:rsidRPr="009B47D2">
        <w:rPr>
          <w:rFonts w:ascii="Times New Roman" w:hAnsi="Times New Roman" w:cs="Times New Roman"/>
          <w:sz w:val="24"/>
          <w:szCs w:val="24"/>
          <w:shd w:val="clear" w:color="auto" w:fill="FFFFFF"/>
        </w:rPr>
        <w:t>challenging</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strategy</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towards</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more</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sustainable</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consumption</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patterns</w:t>
      </w:r>
      <w:proofErr w:type="spellEnd"/>
      <w:r w:rsidRPr="009B47D2">
        <w:rPr>
          <w:rFonts w:ascii="Times New Roman" w:hAnsi="Times New Roman" w:cs="Times New Roman"/>
          <w:sz w:val="24"/>
          <w:szCs w:val="24"/>
          <w:shd w:val="clear" w:color="auto" w:fill="FFFFFF"/>
        </w:rPr>
        <w:t>’, </w:t>
      </w:r>
      <w:proofErr w:type="spellStart"/>
      <w:r w:rsidRPr="009B47D2">
        <w:rPr>
          <w:rFonts w:ascii="Times New Roman" w:hAnsi="Times New Roman" w:cs="Times New Roman"/>
          <w:i/>
          <w:iCs/>
          <w:sz w:val="24"/>
          <w:szCs w:val="24"/>
          <w:shd w:val="clear" w:color="auto" w:fill="FFFFFF"/>
        </w:rPr>
        <w:t>Journal</w:t>
      </w:r>
      <w:proofErr w:type="spellEnd"/>
      <w:r w:rsidRPr="009B47D2">
        <w:rPr>
          <w:rFonts w:ascii="Times New Roman" w:hAnsi="Times New Roman" w:cs="Times New Roman"/>
          <w:i/>
          <w:iCs/>
          <w:sz w:val="24"/>
          <w:szCs w:val="24"/>
          <w:shd w:val="clear" w:color="auto" w:fill="FFFFFF"/>
        </w:rPr>
        <w:t xml:space="preserve"> of </w:t>
      </w:r>
      <w:proofErr w:type="spellStart"/>
      <w:r w:rsidRPr="009B47D2">
        <w:rPr>
          <w:rFonts w:ascii="Times New Roman" w:hAnsi="Times New Roman" w:cs="Times New Roman"/>
          <w:i/>
          <w:iCs/>
          <w:sz w:val="24"/>
          <w:szCs w:val="24"/>
          <w:shd w:val="clear" w:color="auto" w:fill="FFFFFF"/>
        </w:rPr>
        <w:t>Cleaner</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Production</w:t>
      </w:r>
      <w:proofErr w:type="spellEnd"/>
      <w:r w:rsidRPr="009B47D2">
        <w:rPr>
          <w:rFonts w:ascii="Times New Roman" w:hAnsi="Times New Roman" w:cs="Times New Roman"/>
          <w:sz w:val="24"/>
          <w:szCs w:val="24"/>
          <w:shd w:val="clear" w:color="auto" w:fill="FFFFFF"/>
        </w:rPr>
        <w:t>. </w:t>
      </w:r>
      <w:r w:rsidRPr="009B47D2">
        <w:rPr>
          <w:rFonts w:ascii="Times New Roman" w:hAnsi="Times New Roman" w:cs="Times New Roman"/>
          <w:i/>
          <w:iCs/>
          <w:sz w:val="24"/>
          <w:szCs w:val="24"/>
          <w:shd w:val="clear" w:color="auto" w:fill="FFFFFF"/>
        </w:rPr>
        <w:t>14</w:t>
      </w:r>
      <w:r w:rsidRPr="009B47D2">
        <w:rPr>
          <w:rFonts w:ascii="Times New Roman" w:hAnsi="Times New Roman" w:cs="Times New Roman"/>
          <w:sz w:val="24"/>
          <w:szCs w:val="24"/>
          <w:shd w:val="clear" w:color="auto" w:fill="FFFFFF"/>
        </w:rPr>
        <w:t>(15-16), pp.1307-1318.</w:t>
      </w:r>
    </w:p>
    <w:p w14:paraId="333CBC96" w14:textId="77777777" w:rsidR="009B47D2" w:rsidRPr="009B47D2" w:rsidRDefault="009B47D2" w:rsidP="009B47D2">
      <w:pPr>
        <w:pStyle w:val="SonNotMetni"/>
        <w:spacing w:before="120" w:after="120"/>
        <w:ind w:left="709" w:hanging="709"/>
        <w:jc w:val="both"/>
        <w:rPr>
          <w:rFonts w:ascii="Times New Roman" w:hAnsi="Times New Roman" w:cs="Times New Roman"/>
          <w:sz w:val="24"/>
          <w:szCs w:val="24"/>
          <w:shd w:val="clear" w:color="auto" w:fill="FFFFFF"/>
        </w:rPr>
      </w:pPr>
      <w:r w:rsidRPr="009B47D2">
        <w:rPr>
          <w:rFonts w:ascii="Times New Roman" w:hAnsi="Times New Roman" w:cs="Times New Roman"/>
          <w:sz w:val="24"/>
          <w:szCs w:val="24"/>
          <w:shd w:val="clear" w:color="auto" w:fill="FFFFFF"/>
        </w:rPr>
        <w:t xml:space="preserve">Wilhelm, W. B. (2012) </w:t>
      </w:r>
      <w:proofErr w:type="gramStart"/>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Encouraging</w:t>
      </w:r>
      <w:proofErr w:type="spellEnd"/>
      <w:proofErr w:type="gram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sustainable</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consumption</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through</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product</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lifetime</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extension</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The</w:t>
      </w:r>
      <w:proofErr w:type="spellEnd"/>
      <w:r w:rsidRPr="009B47D2">
        <w:rPr>
          <w:rFonts w:ascii="Times New Roman" w:hAnsi="Times New Roman" w:cs="Times New Roman"/>
          <w:sz w:val="24"/>
          <w:szCs w:val="24"/>
          <w:shd w:val="clear" w:color="auto" w:fill="FFFFFF"/>
        </w:rPr>
        <w:t xml:space="preserve"> </w:t>
      </w:r>
      <w:proofErr w:type="spellStart"/>
      <w:r w:rsidRPr="009B47D2">
        <w:rPr>
          <w:rFonts w:ascii="Times New Roman" w:hAnsi="Times New Roman" w:cs="Times New Roman"/>
          <w:sz w:val="24"/>
          <w:szCs w:val="24"/>
          <w:shd w:val="clear" w:color="auto" w:fill="FFFFFF"/>
        </w:rPr>
        <w:t>case</w:t>
      </w:r>
      <w:proofErr w:type="spellEnd"/>
      <w:r w:rsidRPr="009B47D2">
        <w:rPr>
          <w:rFonts w:ascii="Times New Roman" w:hAnsi="Times New Roman" w:cs="Times New Roman"/>
          <w:sz w:val="24"/>
          <w:szCs w:val="24"/>
          <w:shd w:val="clear" w:color="auto" w:fill="FFFFFF"/>
        </w:rPr>
        <w:t xml:space="preserve"> of mobile </w:t>
      </w:r>
      <w:proofErr w:type="spellStart"/>
      <w:r w:rsidRPr="009B47D2">
        <w:rPr>
          <w:rFonts w:ascii="Times New Roman" w:hAnsi="Times New Roman" w:cs="Times New Roman"/>
          <w:sz w:val="24"/>
          <w:szCs w:val="24"/>
          <w:shd w:val="clear" w:color="auto" w:fill="FFFFFF"/>
        </w:rPr>
        <w:t>phones</w:t>
      </w:r>
      <w:proofErr w:type="spellEnd"/>
      <w:r w:rsidRPr="009B47D2">
        <w:rPr>
          <w:rFonts w:ascii="Times New Roman" w:hAnsi="Times New Roman" w:cs="Times New Roman"/>
          <w:sz w:val="24"/>
          <w:szCs w:val="24"/>
          <w:shd w:val="clear" w:color="auto" w:fill="FFFFFF"/>
        </w:rPr>
        <w:t>’, </w:t>
      </w:r>
      <w:r w:rsidRPr="009B47D2">
        <w:rPr>
          <w:rFonts w:ascii="Times New Roman" w:hAnsi="Times New Roman" w:cs="Times New Roman"/>
          <w:i/>
          <w:iCs/>
          <w:sz w:val="24"/>
          <w:szCs w:val="24"/>
          <w:shd w:val="clear" w:color="auto" w:fill="FFFFFF"/>
        </w:rPr>
        <w:t xml:space="preserve">International </w:t>
      </w:r>
      <w:proofErr w:type="spellStart"/>
      <w:r w:rsidRPr="009B47D2">
        <w:rPr>
          <w:rFonts w:ascii="Times New Roman" w:hAnsi="Times New Roman" w:cs="Times New Roman"/>
          <w:i/>
          <w:iCs/>
          <w:sz w:val="24"/>
          <w:szCs w:val="24"/>
          <w:shd w:val="clear" w:color="auto" w:fill="FFFFFF"/>
        </w:rPr>
        <w:t>Journal</w:t>
      </w:r>
      <w:proofErr w:type="spellEnd"/>
      <w:r w:rsidRPr="009B47D2">
        <w:rPr>
          <w:rFonts w:ascii="Times New Roman" w:hAnsi="Times New Roman" w:cs="Times New Roman"/>
          <w:i/>
          <w:iCs/>
          <w:sz w:val="24"/>
          <w:szCs w:val="24"/>
          <w:shd w:val="clear" w:color="auto" w:fill="FFFFFF"/>
        </w:rPr>
        <w:t xml:space="preserve"> of Business </w:t>
      </w:r>
      <w:proofErr w:type="spellStart"/>
      <w:r w:rsidRPr="009B47D2">
        <w:rPr>
          <w:rFonts w:ascii="Times New Roman" w:hAnsi="Times New Roman" w:cs="Times New Roman"/>
          <w:i/>
          <w:iCs/>
          <w:sz w:val="24"/>
          <w:szCs w:val="24"/>
          <w:shd w:val="clear" w:color="auto" w:fill="FFFFFF"/>
        </w:rPr>
        <w:t>and</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Social</w:t>
      </w:r>
      <w:proofErr w:type="spellEnd"/>
      <w:r w:rsidRPr="009B47D2">
        <w:rPr>
          <w:rFonts w:ascii="Times New Roman" w:hAnsi="Times New Roman" w:cs="Times New Roman"/>
          <w:i/>
          <w:iCs/>
          <w:sz w:val="24"/>
          <w:szCs w:val="24"/>
          <w:shd w:val="clear" w:color="auto" w:fill="FFFFFF"/>
        </w:rPr>
        <w:t xml:space="preserve"> </w:t>
      </w:r>
      <w:proofErr w:type="spellStart"/>
      <w:r w:rsidRPr="009B47D2">
        <w:rPr>
          <w:rFonts w:ascii="Times New Roman" w:hAnsi="Times New Roman" w:cs="Times New Roman"/>
          <w:i/>
          <w:iCs/>
          <w:sz w:val="24"/>
          <w:szCs w:val="24"/>
          <w:shd w:val="clear" w:color="auto" w:fill="FFFFFF"/>
        </w:rPr>
        <w:t>Science</w:t>
      </w:r>
      <w:proofErr w:type="spellEnd"/>
      <w:r w:rsidRPr="009B47D2">
        <w:rPr>
          <w:rFonts w:ascii="Times New Roman" w:hAnsi="Times New Roman" w:cs="Times New Roman"/>
          <w:sz w:val="24"/>
          <w:szCs w:val="24"/>
          <w:shd w:val="clear" w:color="auto" w:fill="FFFFFF"/>
        </w:rPr>
        <w:t>, </w:t>
      </w:r>
      <w:r w:rsidRPr="009B47D2">
        <w:rPr>
          <w:rFonts w:ascii="Times New Roman" w:hAnsi="Times New Roman" w:cs="Times New Roman"/>
          <w:i/>
          <w:iCs/>
          <w:sz w:val="24"/>
          <w:szCs w:val="24"/>
          <w:shd w:val="clear" w:color="auto" w:fill="FFFFFF"/>
        </w:rPr>
        <w:t>3</w:t>
      </w:r>
      <w:r w:rsidRPr="009B47D2">
        <w:rPr>
          <w:rFonts w:ascii="Times New Roman" w:hAnsi="Times New Roman" w:cs="Times New Roman"/>
          <w:sz w:val="24"/>
          <w:szCs w:val="24"/>
          <w:shd w:val="clear" w:color="auto" w:fill="FFFFFF"/>
        </w:rPr>
        <w:t>(3).</w:t>
      </w:r>
    </w:p>
    <w:p w14:paraId="748C9B06" w14:textId="77777777" w:rsidR="009B47D2" w:rsidRPr="009B47D2" w:rsidRDefault="009B47D2" w:rsidP="009B47D2">
      <w:pPr>
        <w:spacing w:after="0" w:line="240" w:lineRule="auto"/>
        <w:ind w:firstLine="709"/>
        <w:jc w:val="center"/>
        <w:rPr>
          <w:rFonts w:ascii="Times New Roman" w:hAnsi="Times New Roman" w:cs="Times New Roman"/>
          <w:b/>
          <w:bCs/>
          <w:sz w:val="24"/>
          <w:szCs w:val="24"/>
        </w:rPr>
      </w:pPr>
    </w:p>
    <w:sectPr w:rsidR="009B47D2" w:rsidRPr="009B47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06EA5" w14:textId="77777777" w:rsidR="00C24F6E" w:rsidRDefault="00C24F6E" w:rsidP="00326BB5">
      <w:pPr>
        <w:spacing w:after="0" w:line="240" w:lineRule="auto"/>
      </w:pPr>
      <w:r>
        <w:separator/>
      </w:r>
    </w:p>
  </w:endnote>
  <w:endnote w:type="continuationSeparator" w:id="0">
    <w:p w14:paraId="38150EC1" w14:textId="77777777" w:rsidR="00C24F6E" w:rsidRDefault="00C24F6E" w:rsidP="00326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C5E2F" w14:textId="77777777" w:rsidR="00C24F6E" w:rsidRDefault="00C24F6E" w:rsidP="00326BB5">
      <w:pPr>
        <w:spacing w:after="0" w:line="240" w:lineRule="auto"/>
      </w:pPr>
      <w:r>
        <w:separator/>
      </w:r>
    </w:p>
  </w:footnote>
  <w:footnote w:type="continuationSeparator" w:id="0">
    <w:p w14:paraId="2B48B178" w14:textId="77777777" w:rsidR="00C24F6E" w:rsidRDefault="00C24F6E" w:rsidP="00326BB5">
      <w:pPr>
        <w:spacing w:after="0" w:line="240" w:lineRule="auto"/>
      </w:pPr>
      <w:r>
        <w:continuationSeparator/>
      </w:r>
    </w:p>
  </w:footnote>
  <w:footnote w:id="1">
    <w:p w14:paraId="69025A5E" w14:textId="29845D3E" w:rsidR="00816CFB" w:rsidRDefault="00816CFB" w:rsidP="009B47D2">
      <w:pPr>
        <w:pStyle w:val="DipnotMetni"/>
      </w:pPr>
      <w:r>
        <w:rPr>
          <w:rStyle w:val="DipnotBavurusu"/>
        </w:rPr>
        <w:footnoteRef/>
      </w:r>
      <w:r>
        <w:t xml:space="preserve"> Doç. Dr.  Gebze Teknik Üniversitesi İşletme Fakültesi İşletme </w:t>
      </w:r>
      <w:proofErr w:type="gramStart"/>
      <w:r>
        <w:t>Bölümü,  incidursun@gtu.edu.tr</w:t>
      </w:r>
      <w:proofErr w:type="gramEnd"/>
    </w:p>
  </w:footnote>
  <w:footnote w:id="2">
    <w:p w14:paraId="7529AC5C" w14:textId="20477DFB" w:rsidR="00816CFB" w:rsidRDefault="00816CFB">
      <w:pPr>
        <w:pStyle w:val="DipnotMetni"/>
      </w:pPr>
      <w:r>
        <w:rPr>
          <w:rStyle w:val="DipnotBavurusu"/>
        </w:rPr>
        <w:footnoteRef/>
      </w:r>
      <w:r>
        <w:t xml:space="preserve"> Yüksek Lisans Öğrencisi, Gebze Teknik Üniversitesi Sosyal Bilimler Enstitüsü, e.aralik@gtu.edu.tr</w:t>
      </w:r>
    </w:p>
  </w:footnote>
  <w:footnote w:id="3">
    <w:p w14:paraId="36B4A05D" w14:textId="571355ED" w:rsidR="00816CFB" w:rsidRDefault="00816CFB">
      <w:pPr>
        <w:pStyle w:val="DipnotMetni"/>
      </w:pPr>
      <w:r>
        <w:rPr>
          <w:rStyle w:val="DipnotBavurusu"/>
        </w:rPr>
        <w:footnoteRef/>
      </w:r>
      <w:r>
        <w:t xml:space="preserve"> Yüksek Lisans Öğrencisi, Gebze Teknik Üniversitesi Sosyal Bilimler Enstitüsü, gkaratas2018@gtu.edu.tr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A551A"/>
    <w:multiLevelType w:val="hybridMultilevel"/>
    <w:tmpl w:val="3984CD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8C028FA"/>
    <w:multiLevelType w:val="hybridMultilevel"/>
    <w:tmpl w:val="6C86A8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8D327B2"/>
    <w:multiLevelType w:val="hybridMultilevel"/>
    <w:tmpl w:val="3AAAFB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7D33882"/>
    <w:multiLevelType w:val="hybridMultilevel"/>
    <w:tmpl w:val="FC365B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BB5"/>
    <w:rsid w:val="00004973"/>
    <w:rsid w:val="00007C6A"/>
    <w:rsid w:val="00014379"/>
    <w:rsid w:val="00014ED7"/>
    <w:rsid w:val="0003023C"/>
    <w:rsid w:val="00032D36"/>
    <w:rsid w:val="00043878"/>
    <w:rsid w:val="0004460E"/>
    <w:rsid w:val="00044A9D"/>
    <w:rsid w:val="000768A4"/>
    <w:rsid w:val="000938B8"/>
    <w:rsid w:val="000B0D01"/>
    <w:rsid w:val="000D230F"/>
    <w:rsid w:val="000D50A3"/>
    <w:rsid w:val="000D5DB9"/>
    <w:rsid w:val="000D621F"/>
    <w:rsid w:val="000D67CA"/>
    <w:rsid w:val="000E066C"/>
    <w:rsid w:val="000F2417"/>
    <w:rsid w:val="000F5437"/>
    <w:rsid w:val="00106029"/>
    <w:rsid w:val="00126617"/>
    <w:rsid w:val="00131FA3"/>
    <w:rsid w:val="00140478"/>
    <w:rsid w:val="00154D4A"/>
    <w:rsid w:val="00157823"/>
    <w:rsid w:val="00157FCD"/>
    <w:rsid w:val="00172588"/>
    <w:rsid w:val="00172597"/>
    <w:rsid w:val="00187E4D"/>
    <w:rsid w:val="00190B62"/>
    <w:rsid w:val="00196433"/>
    <w:rsid w:val="001B0F5F"/>
    <w:rsid w:val="001C3DF0"/>
    <w:rsid w:val="001D4575"/>
    <w:rsid w:val="001D6B0C"/>
    <w:rsid w:val="001E0589"/>
    <w:rsid w:val="001F61B1"/>
    <w:rsid w:val="001F789A"/>
    <w:rsid w:val="002047FB"/>
    <w:rsid w:val="00207B05"/>
    <w:rsid w:val="002129F1"/>
    <w:rsid w:val="00213E72"/>
    <w:rsid w:val="0023092D"/>
    <w:rsid w:val="00234892"/>
    <w:rsid w:val="0024190F"/>
    <w:rsid w:val="0025514A"/>
    <w:rsid w:val="002673F1"/>
    <w:rsid w:val="00267608"/>
    <w:rsid w:val="002833C4"/>
    <w:rsid w:val="00285DA7"/>
    <w:rsid w:val="00287C63"/>
    <w:rsid w:val="00290C32"/>
    <w:rsid w:val="0029776F"/>
    <w:rsid w:val="002A25FE"/>
    <w:rsid w:val="002A663E"/>
    <w:rsid w:val="002A7EAF"/>
    <w:rsid w:val="002C05D1"/>
    <w:rsid w:val="002D57F7"/>
    <w:rsid w:val="002E14DA"/>
    <w:rsid w:val="002E575A"/>
    <w:rsid w:val="002F2EA3"/>
    <w:rsid w:val="002F4976"/>
    <w:rsid w:val="00310098"/>
    <w:rsid w:val="00315537"/>
    <w:rsid w:val="00324E9B"/>
    <w:rsid w:val="00325D4A"/>
    <w:rsid w:val="00326BB5"/>
    <w:rsid w:val="00332C3B"/>
    <w:rsid w:val="003371A8"/>
    <w:rsid w:val="00344A8C"/>
    <w:rsid w:val="00350145"/>
    <w:rsid w:val="00351DB2"/>
    <w:rsid w:val="00357747"/>
    <w:rsid w:val="003640C8"/>
    <w:rsid w:val="00365BBE"/>
    <w:rsid w:val="00375064"/>
    <w:rsid w:val="00375436"/>
    <w:rsid w:val="0038126D"/>
    <w:rsid w:val="003873D9"/>
    <w:rsid w:val="003907EE"/>
    <w:rsid w:val="00397385"/>
    <w:rsid w:val="00397D29"/>
    <w:rsid w:val="003A3307"/>
    <w:rsid w:val="003A73E9"/>
    <w:rsid w:val="003B262E"/>
    <w:rsid w:val="003C5102"/>
    <w:rsid w:val="003C6F10"/>
    <w:rsid w:val="003F22F7"/>
    <w:rsid w:val="003F6479"/>
    <w:rsid w:val="004149FE"/>
    <w:rsid w:val="00416B89"/>
    <w:rsid w:val="00420067"/>
    <w:rsid w:val="00443A8D"/>
    <w:rsid w:val="0045075F"/>
    <w:rsid w:val="00451751"/>
    <w:rsid w:val="00451F3C"/>
    <w:rsid w:val="00454128"/>
    <w:rsid w:val="004727BD"/>
    <w:rsid w:val="00474BEF"/>
    <w:rsid w:val="00476218"/>
    <w:rsid w:val="004768F3"/>
    <w:rsid w:val="00477FB6"/>
    <w:rsid w:val="00482C57"/>
    <w:rsid w:val="004838A6"/>
    <w:rsid w:val="00490463"/>
    <w:rsid w:val="00491298"/>
    <w:rsid w:val="00493416"/>
    <w:rsid w:val="00497184"/>
    <w:rsid w:val="004A44A1"/>
    <w:rsid w:val="004A785F"/>
    <w:rsid w:val="004D4388"/>
    <w:rsid w:val="004E18FB"/>
    <w:rsid w:val="004E1E6F"/>
    <w:rsid w:val="004E7F06"/>
    <w:rsid w:val="004F1BDD"/>
    <w:rsid w:val="004F23C9"/>
    <w:rsid w:val="004F2583"/>
    <w:rsid w:val="005059B5"/>
    <w:rsid w:val="00515464"/>
    <w:rsid w:val="00515E33"/>
    <w:rsid w:val="00524F90"/>
    <w:rsid w:val="00532753"/>
    <w:rsid w:val="00537A6F"/>
    <w:rsid w:val="0054134D"/>
    <w:rsid w:val="005423E7"/>
    <w:rsid w:val="00547961"/>
    <w:rsid w:val="005500AA"/>
    <w:rsid w:val="00554076"/>
    <w:rsid w:val="00562F86"/>
    <w:rsid w:val="005647BF"/>
    <w:rsid w:val="005705B8"/>
    <w:rsid w:val="00572B74"/>
    <w:rsid w:val="00575E0A"/>
    <w:rsid w:val="005867CA"/>
    <w:rsid w:val="005972DB"/>
    <w:rsid w:val="005A0A6C"/>
    <w:rsid w:val="005A7F35"/>
    <w:rsid w:val="005B188E"/>
    <w:rsid w:val="005B3268"/>
    <w:rsid w:val="005B74DB"/>
    <w:rsid w:val="005B77FF"/>
    <w:rsid w:val="005C3C19"/>
    <w:rsid w:val="005D54E3"/>
    <w:rsid w:val="005E0D7C"/>
    <w:rsid w:val="005E2E7E"/>
    <w:rsid w:val="005E75F6"/>
    <w:rsid w:val="00616E65"/>
    <w:rsid w:val="00622FF0"/>
    <w:rsid w:val="00631578"/>
    <w:rsid w:val="00633B6E"/>
    <w:rsid w:val="006424A0"/>
    <w:rsid w:val="0064770A"/>
    <w:rsid w:val="00653107"/>
    <w:rsid w:val="00660F9E"/>
    <w:rsid w:val="0066656B"/>
    <w:rsid w:val="00667C12"/>
    <w:rsid w:val="00685019"/>
    <w:rsid w:val="00693DE0"/>
    <w:rsid w:val="006A5D44"/>
    <w:rsid w:val="006C2974"/>
    <w:rsid w:val="006D1D43"/>
    <w:rsid w:val="006E1600"/>
    <w:rsid w:val="006F42FB"/>
    <w:rsid w:val="006F481D"/>
    <w:rsid w:val="006F6D37"/>
    <w:rsid w:val="00702694"/>
    <w:rsid w:val="00707BE2"/>
    <w:rsid w:val="007111C2"/>
    <w:rsid w:val="00715F2C"/>
    <w:rsid w:val="00716C35"/>
    <w:rsid w:val="00732D05"/>
    <w:rsid w:val="00741187"/>
    <w:rsid w:val="007415FC"/>
    <w:rsid w:val="007445A5"/>
    <w:rsid w:val="00754A0A"/>
    <w:rsid w:val="0076692A"/>
    <w:rsid w:val="00777530"/>
    <w:rsid w:val="00777899"/>
    <w:rsid w:val="00781A7A"/>
    <w:rsid w:val="00784119"/>
    <w:rsid w:val="00790532"/>
    <w:rsid w:val="007A03EB"/>
    <w:rsid w:val="007A2C46"/>
    <w:rsid w:val="007A5FB6"/>
    <w:rsid w:val="007B7181"/>
    <w:rsid w:val="007C0596"/>
    <w:rsid w:val="007C442B"/>
    <w:rsid w:val="007D0393"/>
    <w:rsid w:val="007D4F84"/>
    <w:rsid w:val="007D7A2D"/>
    <w:rsid w:val="007E5B69"/>
    <w:rsid w:val="007E6C15"/>
    <w:rsid w:val="007F292C"/>
    <w:rsid w:val="00800D19"/>
    <w:rsid w:val="00813583"/>
    <w:rsid w:val="00816CFB"/>
    <w:rsid w:val="008246C7"/>
    <w:rsid w:val="00832246"/>
    <w:rsid w:val="008438BC"/>
    <w:rsid w:val="00844400"/>
    <w:rsid w:val="008509B5"/>
    <w:rsid w:val="0086295F"/>
    <w:rsid w:val="00874A2E"/>
    <w:rsid w:val="008769D9"/>
    <w:rsid w:val="00884614"/>
    <w:rsid w:val="00891BF7"/>
    <w:rsid w:val="00895EE8"/>
    <w:rsid w:val="008A2AF5"/>
    <w:rsid w:val="008C0638"/>
    <w:rsid w:val="008C54BE"/>
    <w:rsid w:val="008C5900"/>
    <w:rsid w:val="008C6B82"/>
    <w:rsid w:val="008F37B6"/>
    <w:rsid w:val="008F6D18"/>
    <w:rsid w:val="0090726D"/>
    <w:rsid w:val="00912D1B"/>
    <w:rsid w:val="00924B2E"/>
    <w:rsid w:val="009263D0"/>
    <w:rsid w:val="00930295"/>
    <w:rsid w:val="00984BD5"/>
    <w:rsid w:val="009A38C8"/>
    <w:rsid w:val="009A4738"/>
    <w:rsid w:val="009A546C"/>
    <w:rsid w:val="009B47D2"/>
    <w:rsid w:val="009B74C6"/>
    <w:rsid w:val="009D3AE6"/>
    <w:rsid w:val="009D4F03"/>
    <w:rsid w:val="009D5416"/>
    <w:rsid w:val="009F1C72"/>
    <w:rsid w:val="009F25D4"/>
    <w:rsid w:val="009F3E58"/>
    <w:rsid w:val="00A01C9E"/>
    <w:rsid w:val="00A0611E"/>
    <w:rsid w:val="00A103B2"/>
    <w:rsid w:val="00A1631D"/>
    <w:rsid w:val="00A16F5D"/>
    <w:rsid w:val="00A210AA"/>
    <w:rsid w:val="00A22BBD"/>
    <w:rsid w:val="00A2373A"/>
    <w:rsid w:val="00A23DCE"/>
    <w:rsid w:val="00A37837"/>
    <w:rsid w:val="00A45351"/>
    <w:rsid w:val="00A45FF4"/>
    <w:rsid w:val="00A50C03"/>
    <w:rsid w:val="00A51EC5"/>
    <w:rsid w:val="00A65ECB"/>
    <w:rsid w:val="00A72644"/>
    <w:rsid w:val="00A8311C"/>
    <w:rsid w:val="00A83A73"/>
    <w:rsid w:val="00A93D0B"/>
    <w:rsid w:val="00A96BD1"/>
    <w:rsid w:val="00A97F3F"/>
    <w:rsid w:val="00AA2D07"/>
    <w:rsid w:val="00AB6342"/>
    <w:rsid w:val="00AB7FD3"/>
    <w:rsid w:val="00AC0799"/>
    <w:rsid w:val="00AD645D"/>
    <w:rsid w:val="00AF13E4"/>
    <w:rsid w:val="00B0041C"/>
    <w:rsid w:val="00B0793C"/>
    <w:rsid w:val="00B121D7"/>
    <w:rsid w:val="00B124BA"/>
    <w:rsid w:val="00B14422"/>
    <w:rsid w:val="00B23547"/>
    <w:rsid w:val="00B27DFE"/>
    <w:rsid w:val="00B32F7F"/>
    <w:rsid w:val="00B34C64"/>
    <w:rsid w:val="00B46D34"/>
    <w:rsid w:val="00B57390"/>
    <w:rsid w:val="00B6370D"/>
    <w:rsid w:val="00B75D4D"/>
    <w:rsid w:val="00B908CD"/>
    <w:rsid w:val="00B90B66"/>
    <w:rsid w:val="00B96707"/>
    <w:rsid w:val="00BB149C"/>
    <w:rsid w:val="00BB3FDC"/>
    <w:rsid w:val="00BB42B6"/>
    <w:rsid w:val="00BD1923"/>
    <w:rsid w:val="00BE6C59"/>
    <w:rsid w:val="00BF18A8"/>
    <w:rsid w:val="00BF6819"/>
    <w:rsid w:val="00C14930"/>
    <w:rsid w:val="00C14998"/>
    <w:rsid w:val="00C24CD7"/>
    <w:rsid w:val="00C24F6E"/>
    <w:rsid w:val="00C2727D"/>
    <w:rsid w:val="00C27F01"/>
    <w:rsid w:val="00C339C0"/>
    <w:rsid w:val="00C57C2A"/>
    <w:rsid w:val="00C629B8"/>
    <w:rsid w:val="00C761CD"/>
    <w:rsid w:val="00C818B0"/>
    <w:rsid w:val="00C94E59"/>
    <w:rsid w:val="00C94EE7"/>
    <w:rsid w:val="00CA6BEA"/>
    <w:rsid w:val="00CB2077"/>
    <w:rsid w:val="00CB379E"/>
    <w:rsid w:val="00CC3A25"/>
    <w:rsid w:val="00CD1784"/>
    <w:rsid w:val="00CF21BA"/>
    <w:rsid w:val="00CF3433"/>
    <w:rsid w:val="00D005B3"/>
    <w:rsid w:val="00D15C3C"/>
    <w:rsid w:val="00D25ED0"/>
    <w:rsid w:val="00D330B6"/>
    <w:rsid w:val="00D43662"/>
    <w:rsid w:val="00D71475"/>
    <w:rsid w:val="00D72258"/>
    <w:rsid w:val="00D95909"/>
    <w:rsid w:val="00DB5F64"/>
    <w:rsid w:val="00DC062A"/>
    <w:rsid w:val="00DC1A69"/>
    <w:rsid w:val="00DC6721"/>
    <w:rsid w:val="00DC6EFF"/>
    <w:rsid w:val="00DE04ED"/>
    <w:rsid w:val="00DE2CA2"/>
    <w:rsid w:val="00DF7C92"/>
    <w:rsid w:val="00E01255"/>
    <w:rsid w:val="00E06C0F"/>
    <w:rsid w:val="00E0701F"/>
    <w:rsid w:val="00E13887"/>
    <w:rsid w:val="00E170E1"/>
    <w:rsid w:val="00E260D7"/>
    <w:rsid w:val="00E3150F"/>
    <w:rsid w:val="00E40E2B"/>
    <w:rsid w:val="00E50C8B"/>
    <w:rsid w:val="00E544CC"/>
    <w:rsid w:val="00E6012B"/>
    <w:rsid w:val="00E7501D"/>
    <w:rsid w:val="00E77D16"/>
    <w:rsid w:val="00E828F8"/>
    <w:rsid w:val="00E8694A"/>
    <w:rsid w:val="00E9385C"/>
    <w:rsid w:val="00EA589B"/>
    <w:rsid w:val="00EB1FFE"/>
    <w:rsid w:val="00EB7357"/>
    <w:rsid w:val="00EC71DE"/>
    <w:rsid w:val="00ED18C0"/>
    <w:rsid w:val="00EE27B9"/>
    <w:rsid w:val="00EE33B2"/>
    <w:rsid w:val="00EE6B2C"/>
    <w:rsid w:val="00EF4A4A"/>
    <w:rsid w:val="00F00837"/>
    <w:rsid w:val="00F01E88"/>
    <w:rsid w:val="00F047EB"/>
    <w:rsid w:val="00F059A1"/>
    <w:rsid w:val="00F114BA"/>
    <w:rsid w:val="00F305F7"/>
    <w:rsid w:val="00F316FA"/>
    <w:rsid w:val="00F324C4"/>
    <w:rsid w:val="00F45F5F"/>
    <w:rsid w:val="00F7152D"/>
    <w:rsid w:val="00F909CD"/>
    <w:rsid w:val="00F9243E"/>
    <w:rsid w:val="00FA35FB"/>
    <w:rsid w:val="00FA4E0A"/>
    <w:rsid w:val="00FA6DEC"/>
    <w:rsid w:val="00FC5821"/>
    <w:rsid w:val="00FD4C1C"/>
    <w:rsid w:val="00FD5445"/>
    <w:rsid w:val="00FE0795"/>
    <w:rsid w:val="00FE2D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E825"/>
  <w15:chartTrackingRefBased/>
  <w15:docId w15:val="{FE690177-6955-4572-8ED5-4F129C2B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unhideWhenUsed/>
    <w:rsid w:val="00326BB5"/>
    <w:pPr>
      <w:spacing w:after="0" w:line="240" w:lineRule="auto"/>
    </w:pPr>
    <w:rPr>
      <w:sz w:val="20"/>
      <w:szCs w:val="20"/>
    </w:rPr>
  </w:style>
  <w:style w:type="character" w:customStyle="1" w:styleId="SonNotMetniChar">
    <w:name w:val="Son Not Metni Char"/>
    <w:basedOn w:val="VarsaylanParagrafYazTipi"/>
    <w:link w:val="SonNotMetni"/>
    <w:uiPriority w:val="99"/>
    <w:rsid w:val="00326BB5"/>
    <w:rPr>
      <w:sz w:val="20"/>
      <w:szCs w:val="20"/>
    </w:rPr>
  </w:style>
  <w:style w:type="character" w:styleId="SonNotBavurusu">
    <w:name w:val="endnote reference"/>
    <w:basedOn w:val="VarsaylanParagrafYazTipi"/>
    <w:uiPriority w:val="99"/>
    <w:semiHidden/>
    <w:unhideWhenUsed/>
    <w:rsid w:val="00326BB5"/>
    <w:rPr>
      <w:vertAlign w:val="superscript"/>
    </w:rPr>
  </w:style>
  <w:style w:type="paragraph" w:customStyle="1" w:styleId="Default">
    <w:name w:val="Default"/>
    <w:rsid w:val="00554076"/>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0768A4"/>
    <w:rPr>
      <w:color w:val="0000FF"/>
      <w:u w:val="single"/>
    </w:rPr>
  </w:style>
  <w:style w:type="paragraph" w:styleId="stBilgi">
    <w:name w:val="header"/>
    <w:basedOn w:val="Normal"/>
    <w:link w:val="stBilgiChar"/>
    <w:uiPriority w:val="99"/>
    <w:unhideWhenUsed/>
    <w:rsid w:val="001404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40478"/>
  </w:style>
  <w:style w:type="paragraph" w:styleId="AltBilgi">
    <w:name w:val="footer"/>
    <w:basedOn w:val="Normal"/>
    <w:link w:val="AltBilgiChar"/>
    <w:uiPriority w:val="99"/>
    <w:unhideWhenUsed/>
    <w:rsid w:val="001404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40478"/>
  </w:style>
  <w:style w:type="paragraph" w:styleId="ListeParagraf">
    <w:name w:val="List Paragraph"/>
    <w:basedOn w:val="Normal"/>
    <w:uiPriority w:val="34"/>
    <w:qFormat/>
    <w:rsid w:val="00140478"/>
    <w:pPr>
      <w:ind w:left="720"/>
      <w:contextualSpacing/>
    </w:pPr>
  </w:style>
  <w:style w:type="character" w:styleId="Vurgu">
    <w:name w:val="Emphasis"/>
    <w:basedOn w:val="VarsaylanParagrafYazTipi"/>
    <w:uiPriority w:val="20"/>
    <w:qFormat/>
    <w:rsid w:val="00140478"/>
    <w:rPr>
      <w:i/>
      <w:iCs/>
    </w:rPr>
  </w:style>
  <w:style w:type="paragraph" w:styleId="KonuBal">
    <w:name w:val="Title"/>
    <w:basedOn w:val="Normal"/>
    <w:next w:val="Normal"/>
    <w:link w:val="KonuBalChar"/>
    <w:uiPriority w:val="10"/>
    <w:qFormat/>
    <w:rsid w:val="004200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20067"/>
    <w:rPr>
      <w:rFonts w:asciiTheme="majorHAnsi" w:eastAsiaTheme="majorEastAsia" w:hAnsiTheme="majorHAnsi" w:cstheme="majorBidi"/>
      <w:spacing w:val="-10"/>
      <w:kern w:val="28"/>
      <w:sz w:val="56"/>
      <w:szCs w:val="56"/>
    </w:rPr>
  </w:style>
  <w:style w:type="table" w:styleId="TabloKlavuzu">
    <w:name w:val="Table Grid"/>
    <w:basedOn w:val="NormalTablo"/>
    <w:uiPriority w:val="39"/>
    <w:rsid w:val="00365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DC062A"/>
    <w:rPr>
      <w:sz w:val="16"/>
      <w:szCs w:val="16"/>
    </w:rPr>
  </w:style>
  <w:style w:type="paragraph" w:styleId="AklamaMetni">
    <w:name w:val="annotation text"/>
    <w:basedOn w:val="Normal"/>
    <w:link w:val="AklamaMetniChar"/>
    <w:uiPriority w:val="99"/>
    <w:semiHidden/>
    <w:unhideWhenUsed/>
    <w:rsid w:val="00DC062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C062A"/>
    <w:rPr>
      <w:sz w:val="20"/>
      <w:szCs w:val="20"/>
    </w:rPr>
  </w:style>
  <w:style w:type="paragraph" w:styleId="AklamaKonusu">
    <w:name w:val="annotation subject"/>
    <w:basedOn w:val="AklamaMetni"/>
    <w:next w:val="AklamaMetni"/>
    <w:link w:val="AklamaKonusuChar"/>
    <w:uiPriority w:val="99"/>
    <w:semiHidden/>
    <w:unhideWhenUsed/>
    <w:rsid w:val="00DC062A"/>
    <w:rPr>
      <w:b/>
      <w:bCs/>
    </w:rPr>
  </w:style>
  <w:style w:type="character" w:customStyle="1" w:styleId="AklamaKonusuChar">
    <w:name w:val="Açıklama Konusu Char"/>
    <w:basedOn w:val="AklamaMetniChar"/>
    <w:link w:val="AklamaKonusu"/>
    <w:uiPriority w:val="99"/>
    <w:semiHidden/>
    <w:rsid w:val="00DC062A"/>
    <w:rPr>
      <w:b/>
      <w:bCs/>
      <w:sz w:val="20"/>
      <w:szCs w:val="20"/>
    </w:rPr>
  </w:style>
  <w:style w:type="paragraph" w:styleId="BalonMetni">
    <w:name w:val="Balloon Text"/>
    <w:basedOn w:val="Normal"/>
    <w:link w:val="BalonMetniChar"/>
    <w:uiPriority w:val="99"/>
    <w:semiHidden/>
    <w:unhideWhenUsed/>
    <w:rsid w:val="00DC06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062A"/>
    <w:rPr>
      <w:rFonts w:ascii="Segoe UI" w:hAnsi="Segoe UI" w:cs="Segoe UI"/>
      <w:sz w:val="18"/>
      <w:szCs w:val="18"/>
    </w:rPr>
  </w:style>
  <w:style w:type="character" w:styleId="zmlenmeyenBahsetme">
    <w:name w:val="Unresolved Mention"/>
    <w:basedOn w:val="VarsaylanParagrafYazTipi"/>
    <w:uiPriority w:val="99"/>
    <w:semiHidden/>
    <w:unhideWhenUsed/>
    <w:rsid w:val="00924B2E"/>
    <w:rPr>
      <w:color w:val="605E5C"/>
      <w:shd w:val="clear" w:color="auto" w:fill="E1DFDD"/>
    </w:rPr>
  </w:style>
  <w:style w:type="paragraph" w:styleId="DipnotMetni">
    <w:name w:val="footnote text"/>
    <w:basedOn w:val="Normal"/>
    <w:link w:val="DipnotMetniChar"/>
    <w:uiPriority w:val="99"/>
    <w:semiHidden/>
    <w:unhideWhenUsed/>
    <w:rsid w:val="009B47D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B47D2"/>
    <w:rPr>
      <w:sz w:val="20"/>
      <w:szCs w:val="20"/>
    </w:rPr>
  </w:style>
  <w:style w:type="character" w:styleId="DipnotBavurusu">
    <w:name w:val="footnote reference"/>
    <w:basedOn w:val="VarsaylanParagrafYazTipi"/>
    <w:uiPriority w:val="99"/>
    <w:semiHidden/>
    <w:unhideWhenUsed/>
    <w:rsid w:val="009B47D2"/>
    <w:rPr>
      <w:vertAlign w:val="superscript"/>
    </w:rPr>
  </w:style>
  <w:style w:type="paragraph" w:styleId="Dzeltme">
    <w:name w:val="Revision"/>
    <w:hidden/>
    <w:uiPriority w:val="99"/>
    <w:semiHidden/>
    <w:rsid w:val="002C05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633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asus\Downloads\deloitte_gmcs_2017.pdf"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8F784-EE7F-4BBC-A652-D2D7B9F0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7016</Words>
  <Characters>39995</Characters>
  <Application>Microsoft Office Word</Application>
  <DocSecurity>0</DocSecurity>
  <Lines>333</Lines>
  <Paragraphs>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dc:creator>
  <cp:keywords/>
  <dc:description/>
  <cp:lastModifiedBy>İD</cp:lastModifiedBy>
  <cp:revision>2</cp:revision>
  <dcterms:created xsi:type="dcterms:W3CDTF">2020-12-22T20:41:00Z</dcterms:created>
  <dcterms:modified xsi:type="dcterms:W3CDTF">2020-12-22T20:41:00Z</dcterms:modified>
</cp:coreProperties>
</file>