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3D5B" w14:textId="45FFB0F0" w:rsidR="00A94565" w:rsidRPr="00C401EB" w:rsidRDefault="00E14ED4" w:rsidP="00E14ED4">
      <w:pPr>
        <w:pStyle w:val="Balk1"/>
      </w:pPr>
      <w:bookmarkStart w:id="0" w:name="_Toc500237696"/>
      <w:r w:rsidRPr="00E14ED4">
        <w:t>PANDEM</w:t>
      </w:r>
      <w:r>
        <w:t>İ</w:t>
      </w:r>
      <w:r w:rsidRPr="00E14ED4">
        <w:t xml:space="preserve"> SÜREC</w:t>
      </w:r>
      <w:r>
        <w:t>İ</w:t>
      </w:r>
      <w:r w:rsidRPr="00E14ED4">
        <w:t>NDE TÜRK</w:t>
      </w:r>
      <w:r>
        <w:t>İ</w:t>
      </w:r>
      <w:r w:rsidRPr="00E14ED4">
        <w:t>YE’DE ALMANCA ÖĞRET</w:t>
      </w:r>
      <w:r>
        <w:t>İ</w:t>
      </w:r>
      <w:r w:rsidRPr="00E14ED4">
        <w:t>M</w:t>
      </w:r>
      <w:r>
        <w:t>İ</w:t>
      </w:r>
      <w:r w:rsidRPr="00E14ED4">
        <w:t xml:space="preserve"> BAĞLAMINDA YAYIMLANMIŞ MAKALELER</w:t>
      </w:r>
      <w:r>
        <w:t>İ</w:t>
      </w:r>
      <w:r w:rsidRPr="00E14ED4">
        <w:t>N EĞ</w:t>
      </w:r>
      <w:r>
        <w:t>İ</w:t>
      </w:r>
      <w:r w:rsidRPr="00E14ED4">
        <w:t>L</w:t>
      </w:r>
      <w:r>
        <w:t>İ</w:t>
      </w:r>
      <w:r w:rsidRPr="00E14ED4">
        <w:t>MLER</w:t>
      </w:r>
      <w:r>
        <w:t>İ</w:t>
      </w:r>
    </w:p>
    <w:p w14:paraId="649D86CD" w14:textId="77777777" w:rsidR="00A94565" w:rsidRPr="00C401EB" w:rsidRDefault="00A94565" w:rsidP="00A94565">
      <w:pPr>
        <w:pStyle w:val="Balk1"/>
      </w:pPr>
    </w:p>
    <w:p w14:paraId="0A494FE6" w14:textId="77777777" w:rsidR="00A94565" w:rsidRPr="00C401EB" w:rsidRDefault="00A94565" w:rsidP="00A94565">
      <w:pPr>
        <w:pStyle w:val="Balk1"/>
      </w:pPr>
    </w:p>
    <w:p w14:paraId="398AF3D6" w14:textId="77777777" w:rsidR="00A94565" w:rsidRPr="00C401EB" w:rsidRDefault="00A94565" w:rsidP="00A94565">
      <w:pPr>
        <w:pStyle w:val="Balk1"/>
      </w:pPr>
    </w:p>
    <w:p w14:paraId="22B924F2" w14:textId="66CB2D31" w:rsidR="00A94565" w:rsidRDefault="009E3CFC" w:rsidP="009E3CFC">
      <w:pPr>
        <w:spacing w:line="360" w:lineRule="auto"/>
        <w:ind w:left="284"/>
        <w:jc w:val="right"/>
        <w:rPr>
          <w:rStyle w:val="Balk2Char"/>
          <w:color w:val="000000" w:themeColor="text1"/>
        </w:rPr>
      </w:pPr>
      <w:r>
        <w:rPr>
          <w:rStyle w:val="Balk2Char"/>
          <w:color w:val="000000" w:themeColor="text1"/>
        </w:rPr>
        <w:t>Nihal URAL</w:t>
      </w:r>
      <w:r w:rsidR="00A94565" w:rsidRPr="00C401EB">
        <w:rPr>
          <w:rStyle w:val="DipnotBavurusu"/>
          <w:rFonts w:cs="Times New Roman"/>
          <w:b/>
          <w:color w:val="000000" w:themeColor="text1"/>
          <w:sz w:val="24"/>
          <w:szCs w:val="24"/>
        </w:rPr>
        <w:footnoteReference w:id="1"/>
      </w:r>
    </w:p>
    <w:p w14:paraId="1B919EDF" w14:textId="2F667762" w:rsidR="009E3CFC" w:rsidRPr="009E3CFC" w:rsidRDefault="009E3CFC" w:rsidP="009E3CFC">
      <w:pPr>
        <w:spacing w:line="360" w:lineRule="auto"/>
        <w:ind w:left="284"/>
        <w:jc w:val="right"/>
        <w:rPr>
          <w:rFonts w:eastAsiaTheme="majorEastAsia" w:cstheme="majorBidi"/>
          <w:b/>
          <w:color w:val="000000" w:themeColor="text1"/>
          <w:sz w:val="24"/>
          <w:szCs w:val="26"/>
        </w:rPr>
      </w:pPr>
      <w:r>
        <w:rPr>
          <w:rStyle w:val="Balk2Char"/>
          <w:color w:val="000000" w:themeColor="text1"/>
        </w:rPr>
        <w:t>Hikmet ASUTAY</w:t>
      </w:r>
      <w:r>
        <w:rPr>
          <w:rStyle w:val="DipnotBavurusu"/>
          <w:rFonts w:eastAsiaTheme="majorEastAsia" w:cstheme="majorBidi"/>
          <w:b/>
          <w:color w:val="000000" w:themeColor="text1"/>
          <w:sz w:val="24"/>
          <w:szCs w:val="26"/>
        </w:rPr>
        <w:footnoteReference w:id="2"/>
      </w:r>
    </w:p>
    <w:p w14:paraId="33CB2757" w14:textId="77777777" w:rsidR="00A94565" w:rsidRDefault="00A94565" w:rsidP="00A94565">
      <w:pPr>
        <w:spacing w:line="240" w:lineRule="auto"/>
        <w:ind w:left="284"/>
        <w:jc w:val="center"/>
        <w:rPr>
          <w:rFonts w:eastAsia="Calibri" w:cs="Times New Roman"/>
          <w:color w:val="000000" w:themeColor="text1"/>
          <w:sz w:val="24"/>
          <w:szCs w:val="24"/>
        </w:rPr>
      </w:pPr>
    </w:p>
    <w:p w14:paraId="13B0FCC4" w14:textId="2DD65874" w:rsidR="00A94565" w:rsidRDefault="00A94565" w:rsidP="00E14ED4">
      <w:pPr>
        <w:spacing w:line="240" w:lineRule="auto"/>
        <w:ind w:left="284"/>
        <w:jc w:val="center"/>
        <w:rPr>
          <w:rStyle w:val="Balk2Char"/>
          <w:rFonts w:cs="Times New Roman"/>
          <w:color w:val="000000" w:themeColor="text1"/>
        </w:rPr>
      </w:pPr>
      <w:r>
        <w:rPr>
          <w:rStyle w:val="Balk2Char"/>
          <w:rFonts w:cs="Times New Roman"/>
          <w:color w:val="000000" w:themeColor="text1"/>
        </w:rPr>
        <w:t>Abstract</w:t>
      </w:r>
    </w:p>
    <w:p w14:paraId="31CAA426" w14:textId="2EE91C54" w:rsidR="0049590D" w:rsidRPr="00C401EB" w:rsidRDefault="008971CC" w:rsidP="0049590D">
      <w:pPr>
        <w:spacing w:line="240" w:lineRule="auto"/>
        <w:ind w:left="284"/>
        <w:rPr>
          <w:rFonts w:cs="Times New Roman"/>
          <w:b/>
          <w:bCs/>
          <w:color w:val="000000" w:themeColor="text1"/>
          <w:szCs w:val="20"/>
          <w:lang w:val="en-GB"/>
        </w:rPr>
      </w:pPr>
      <w:r w:rsidRPr="008971CC">
        <w:rPr>
          <w:rFonts w:cs="Times New Roman"/>
          <w:color w:val="000000" w:themeColor="text1"/>
          <w:szCs w:val="20"/>
          <w:lang w:val="en-GB"/>
        </w:rPr>
        <w:t xml:space="preserve">The coronavirus (Covid-19) pandemic has brought with it the need to revaluate education in a broad sense and foreign language education in the strict sense. In this context, compulsory changes have been experienced in terms of foreign language teaching and online distance education has been replaced by face-to-face education in educational institutions for a long time. Accordingly, it can be stated that there is a need for scientific studies to improve the foreign language learning process with distance education and to increase the success of language education in digital environments. Therefore, the aim of this study is to examine the research trends of the articles published in the context of teaching German as a foreign language in Turkey during the coronavirus pandemic. The “Article Classification Form” prepared by </w:t>
      </w:r>
      <w:proofErr w:type="spellStart"/>
      <w:r w:rsidRPr="008971CC">
        <w:rPr>
          <w:rFonts w:cs="Times New Roman"/>
          <w:color w:val="000000" w:themeColor="text1"/>
          <w:szCs w:val="20"/>
          <w:lang w:val="en-GB"/>
        </w:rPr>
        <w:t>Sözbilir</w:t>
      </w:r>
      <w:proofErr w:type="spellEnd"/>
      <w:r w:rsidRPr="008971CC">
        <w:rPr>
          <w:rFonts w:cs="Times New Roman"/>
          <w:color w:val="000000" w:themeColor="text1"/>
          <w:szCs w:val="20"/>
          <w:lang w:val="en-GB"/>
        </w:rPr>
        <w:t xml:space="preserve">, Kutu and </w:t>
      </w:r>
      <w:proofErr w:type="spellStart"/>
      <w:r w:rsidRPr="008971CC">
        <w:rPr>
          <w:rFonts w:cs="Times New Roman"/>
          <w:color w:val="000000" w:themeColor="text1"/>
          <w:szCs w:val="20"/>
          <w:lang w:val="en-GB"/>
        </w:rPr>
        <w:t>Yaşar</w:t>
      </w:r>
      <w:proofErr w:type="spellEnd"/>
      <w:r w:rsidRPr="008971CC">
        <w:rPr>
          <w:rFonts w:cs="Times New Roman"/>
          <w:color w:val="000000" w:themeColor="text1"/>
          <w:szCs w:val="20"/>
          <w:lang w:val="en-GB"/>
        </w:rPr>
        <w:t xml:space="preserve"> (2012) was used for this study. This classification form was adapted according to the study and various changes were made within the framework of this study’s subject. The data obtained in the study were subjected to content analysis and the trend of the related articles was evaluated. As a result, it was seen that the documents were examined in most of the articles published on German teaching during the pandemic period in Turkey. In addition, it has been determined that the quantity of articles dealing with online distance education is quite low.</w:t>
      </w:r>
      <w:r w:rsidR="0049590D" w:rsidRPr="00C401EB">
        <w:rPr>
          <w:rFonts w:cs="Times New Roman"/>
          <w:b/>
          <w:bCs/>
          <w:color w:val="000000" w:themeColor="text1"/>
          <w:szCs w:val="20"/>
          <w:lang w:val="en-GB"/>
        </w:rPr>
        <w:t xml:space="preserve">  </w:t>
      </w:r>
    </w:p>
    <w:p w14:paraId="07DD9B9C" w14:textId="460820D8" w:rsidR="00A94565" w:rsidRPr="00C401EB" w:rsidRDefault="0049590D" w:rsidP="00A94565">
      <w:pPr>
        <w:spacing w:line="240" w:lineRule="auto"/>
        <w:ind w:left="284"/>
        <w:rPr>
          <w:rFonts w:cs="Times New Roman"/>
          <w:b/>
          <w:bCs/>
          <w:color w:val="000000" w:themeColor="text1"/>
          <w:szCs w:val="20"/>
          <w:lang w:val="en-GB"/>
        </w:rPr>
      </w:pPr>
      <w:r w:rsidRPr="00C401EB">
        <w:rPr>
          <w:rFonts w:cs="Times New Roman"/>
          <w:b/>
          <w:bCs/>
          <w:color w:val="000000" w:themeColor="text1"/>
          <w:szCs w:val="20"/>
          <w:lang w:val="en-GB"/>
        </w:rPr>
        <w:t xml:space="preserve"> </w:t>
      </w:r>
    </w:p>
    <w:p w14:paraId="5BA7702F" w14:textId="77777777" w:rsidR="00A94565" w:rsidRPr="00C401EB" w:rsidRDefault="00A94565" w:rsidP="00A94565">
      <w:pPr>
        <w:spacing w:line="240" w:lineRule="auto"/>
        <w:ind w:left="284"/>
        <w:rPr>
          <w:rFonts w:cs="Times New Roman"/>
          <w:b/>
          <w:bCs/>
          <w:color w:val="000000" w:themeColor="text1"/>
          <w:szCs w:val="20"/>
          <w:lang w:val="en-GB"/>
        </w:rPr>
      </w:pPr>
    </w:p>
    <w:p w14:paraId="4187A3F9" w14:textId="77777777" w:rsidR="00A94565" w:rsidRDefault="00A94565" w:rsidP="00A94565">
      <w:pPr>
        <w:autoSpaceDE w:val="0"/>
        <w:autoSpaceDN w:val="0"/>
        <w:adjustRightInd w:val="0"/>
        <w:spacing w:line="240" w:lineRule="auto"/>
        <w:ind w:left="284"/>
        <w:jc w:val="center"/>
        <w:rPr>
          <w:rStyle w:val="Balk2Char"/>
          <w:rFonts w:cs="Times New Roman"/>
          <w:color w:val="000000" w:themeColor="text1"/>
        </w:rPr>
      </w:pPr>
      <w:r>
        <w:rPr>
          <w:rStyle w:val="Balk2Char"/>
          <w:rFonts w:cs="Times New Roman"/>
          <w:color w:val="000000" w:themeColor="text1"/>
        </w:rPr>
        <w:t>Özet</w:t>
      </w:r>
    </w:p>
    <w:p w14:paraId="775FE9D1" w14:textId="73D0F789" w:rsidR="0049590D" w:rsidRPr="00C401EB" w:rsidRDefault="008971CC" w:rsidP="0049590D">
      <w:pPr>
        <w:autoSpaceDE w:val="0"/>
        <w:autoSpaceDN w:val="0"/>
        <w:adjustRightInd w:val="0"/>
        <w:spacing w:line="240" w:lineRule="auto"/>
        <w:ind w:left="284"/>
        <w:rPr>
          <w:rFonts w:eastAsia="TimesNewRomanPSMT" w:cs="Times New Roman"/>
          <w:color w:val="000000" w:themeColor="text1"/>
          <w:szCs w:val="20"/>
        </w:rPr>
      </w:pPr>
      <w:proofErr w:type="spellStart"/>
      <w:r w:rsidRPr="008971CC">
        <w:rPr>
          <w:rFonts w:cs="Times New Roman"/>
          <w:color w:val="000000" w:themeColor="text1"/>
          <w:szCs w:val="20"/>
        </w:rPr>
        <w:t>Koronavirüs</w:t>
      </w:r>
      <w:proofErr w:type="spellEnd"/>
      <w:r w:rsidRPr="008971CC">
        <w:rPr>
          <w:rFonts w:cs="Times New Roman"/>
          <w:color w:val="000000" w:themeColor="text1"/>
          <w:szCs w:val="20"/>
        </w:rPr>
        <w:t xml:space="preserve"> (Covid-19) </w:t>
      </w:r>
      <w:proofErr w:type="spellStart"/>
      <w:r w:rsidRPr="008971CC">
        <w:rPr>
          <w:rFonts w:cs="Times New Roman"/>
          <w:color w:val="000000" w:themeColor="text1"/>
          <w:szCs w:val="20"/>
        </w:rPr>
        <w:t>pandemisi</w:t>
      </w:r>
      <w:proofErr w:type="spellEnd"/>
      <w:r w:rsidRPr="008971CC">
        <w:rPr>
          <w:rFonts w:cs="Times New Roman"/>
          <w:color w:val="000000" w:themeColor="text1"/>
          <w:szCs w:val="20"/>
        </w:rPr>
        <w:t xml:space="preserve"> genel anlamda eğitimi özel anlamda ise yabancı dil eğitimini yeniden değerlendirme gereksinimini beraberinde getirmiştir. Bu bağlamda, yabancı dil öğretimi açısından zorunlu değişiklikler yaşanmış ve uzun bir süre eğitim kurumlarında yüz yüze eğitimin yerini çevrim içi uzaktan eğitim almıştır. Bu doğrultuda uzaktan eğitim ile yabancı dil öğrenme sürecini iyileştirmeye ve dijital ortamlardaki dil eğitiminin başarısını arttırmaya yönelik bilimsel çalışmalara ihtiyaç duyulduğu belirtilebilir. Bu nedenle bu çalışmanın amacı, </w:t>
      </w:r>
      <w:proofErr w:type="spellStart"/>
      <w:r w:rsidRPr="008971CC">
        <w:rPr>
          <w:rFonts w:cs="Times New Roman"/>
          <w:color w:val="000000" w:themeColor="text1"/>
          <w:szCs w:val="20"/>
        </w:rPr>
        <w:t>Koronavirüs</w:t>
      </w:r>
      <w:proofErr w:type="spellEnd"/>
      <w:r w:rsidRPr="008971CC">
        <w:rPr>
          <w:rFonts w:cs="Times New Roman"/>
          <w:color w:val="000000" w:themeColor="text1"/>
          <w:szCs w:val="20"/>
        </w:rPr>
        <w:t xml:space="preserve"> salgını sürecinde Türkiye’de yabancı dil olarak Almanca öğretimi bağlamında yayımlanmış makalelerin araştırma eğilimlerini incelemektir. Bu inceleme için </w:t>
      </w:r>
      <w:proofErr w:type="spellStart"/>
      <w:r w:rsidRPr="008971CC">
        <w:rPr>
          <w:rFonts w:cs="Times New Roman"/>
          <w:color w:val="000000" w:themeColor="text1"/>
          <w:szCs w:val="20"/>
        </w:rPr>
        <w:t>Sözbilir</w:t>
      </w:r>
      <w:proofErr w:type="spellEnd"/>
      <w:r w:rsidRPr="008971CC">
        <w:rPr>
          <w:rFonts w:cs="Times New Roman"/>
          <w:color w:val="000000" w:themeColor="text1"/>
          <w:szCs w:val="20"/>
        </w:rPr>
        <w:t xml:space="preserve">, Kutu ve Yaşar (2012) tarafından geliştirilen “Makale Sınıflama Formu” kullanılmıştır. Bu sınıflama formu, çalışmaya göre uyarlanmış ve çalışmanın konusu çerçevesinde çeşitli değişiklikler yapılmıştır. İncelemede elde edilen veriler içerik analizine tabi tutularak ilgili makalelerin eğilimlerinin hangi yönde olduğu değerlendirilmiştir. Sonuç olarak Türkiye’de </w:t>
      </w:r>
      <w:proofErr w:type="spellStart"/>
      <w:r w:rsidRPr="008971CC">
        <w:rPr>
          <w:rFonts w:cs="Times New Roman"/>
          <w:color w:val="000000" w:themeColor="text1"/>
          <w:szCs w:val="20"/>
        </w:rPr>
        <w:t>pandemi</w:t>
      </w:r>
      <w:proofErr w:type="spellEnd"/>
      <w:r w:rsidRPr="008971CC">
        <w:rPr>
          <w:rFonts w:cs="Times New Roman"/>
          <w:color w:val="000000" w:themeColor="text1"/>
          <w:szCs w:val="20"/>
        </w:rPr>
        <w:t xml:space="preserve"> döneminde Almanca öğretimine yönelik yayımlanan makalelerin büyük bir bölümünde </w:t>
      </w:r>
      <w:proofErr w:type="gramStart"/>
      <w:r w:rsidRPr="008971CC">
        <w:rPr>
          <w:rFonts w:cs="Times New Roman"/>
          <w:color w:val="000000" w:themeColor="text1"/>
          <w:szCs w:val="20"/>
        </w:rPr>
        <w:t>dokümanların</w:t>
      </w:r>
      <w:proofErr w:type="gramEnd"/>
      <w:r w:rsidRPr="008971CC">
        <w:rPr>
          <w:rFonts w:cs="Times New Roman"/>
          <w:color w:val="000000" w:themeColor="text1"/>
          <w:szCs w:val="20"/>
        </w:rPr>
        <w:t xml:space="preserve"> incelendiği görülmüştür. Ayrıca çevrim içi uzaktan eğitim konusuna eğilen makale sayısının oldukça az olduğu tespit edilmiştir.</w:t>
      </w:r>
    </w:p>
    <w:p w14:paraId="0BAA6CB0" w14:textId="3599EB24" w:rsidR="00A94565" w:rsidRPr="00C401EB" w:rsidRDefault="00A94565" w:rsidP="00A94565">
      <w:pPr>
        <w:autoSpaceDE w:val="0"/>
        <w:autoSpaceDN w:val="0"/>
        <w:adjustRightInd w:val="0"/>
        <w:spacing w:line="240" w:lineRule="auto"/>
        <w:ind w:left="284"/>
        <w:rPr>
          <w:rFonts w:eastAsia="TimesNewRomanPSMT" w:cs="Times New Roman"/>
          <w:color w:val="000000" w:themeColor="text1"/>
          <w:szCs w:val="20"/>
        </w:rPr>
      </w:pPr>
    </w:p>
    <w:p w14:paraId="24185EA0" w14:textId="77777777" w:rsidR="00A94565" w:rsidRPr="00C401EB" w:rsidRDefault="00A94565" w:rsidP="00A94565">
      <w:pPr>
        <w:spacing w:line="360" w:lineRule="auto"/>
        <w:ind w:left="284"/>
        <w:rPr>
          <w:rFonts w:cs="Times New Roman"/>
          <w:color w:val="000000" w:themeColor="text1"/>
        </w:rPr>
      </w:pPr>
    </w:p>
    <w:p w14:paraId="53FD2DC8" w14:textId="77777777" w:rsidR="00834434" w:rsidRDefault="00A94565" w:rsidP="00A94565">
      <w:pPr>
        <w:pStyle w:val="Balk2"/>
        <w:rPr>
          <w:color w:val="000000" w:themeColor="text1"/>
        </w:rPr>
      </w:pPr>
      <w:r w:rsidRPr="00C401EB">
        <w:rPr>
          <w:color w:val="000000" w:themeColor="text1"/>
        </w:rPr>
        <w:t xml:space="preserve">    </w:t>
      </w:r>
      <w:bookmarkStart w:id="1" w:name="_Toc500237699"/>
    </w:p>
    <w:p w14:paraId="4400D721" w14:textId="77777777" w:rsidR="00834434" w:rsidRDefault="00834434">
      <w:pPr>
        <w:spacing w:after="160" w:line="259" w:lineRule="auto"/>
        <w:jc w:val="left"/>
        <w:rPr>
          <w:rFonts w:eastAsiaTheme="majorEastAsia" w:cstheme="majorBidi"/>
          <w:b/>
          <w:color w:val="000000" w:themeColor="text1"/>
          <w:sz w:val="24"/>
          <w:szCs w:val="26"/>
        </w:rPr>
      </w:pPr>
      <w:r>
        <w:rPr>
          <w:color w:val="000000" w:themeColor="text1"/>
        </w:rPr>
        <w:br w:type="page"/>
      </w:r>
    </w:p>
    <w:p w14:paraId="55F2ECED" w14:textId="6102836A" w:rsidR="00A94565" w:rsidRPr="00C401EB" w:rsidRDefault="00834434" w:rsidP="00A94565">
      <w:pPr>
        <w:pStyle w:val="Balk2"/>
        <w:rPr>
          <w:color w:val="000000" w:themeColor="text1"/>
        </w:rPr>
      </w:pPr>
      <w:r>
        <w:rPr>
          <w:color w:val="000000" w:themeColor="text1"/>
        </w:rPr>
        <w:lastRenderedPageBreak/>
        <w:t xml:space="preserve">     </w:t>
      </w:r>
      <w:r w:rsidR="00A94565" w:rsidRPr="00C401EB">
        <w:rPr>
          <w:color w:val="000000" w:themeColor="text1"/>
        </w:rPr>
        <w:t>Giriş</w:t>
      </w:r>
      <w:bookmarkEnd w:id="1"/>
    </w:p>
    <w:p w14:paraId="637820E7" w14:textId="77777777" w:rsidR="00A94565" w:rsidRPr="00C401EB" w:rsidRDefault="00A94565" w:rsidP="00A94565">
      <w:pPr>
        <w:rPr>
          <w:color w:val="000000" w:themeColor="text1"/>
        </w:rPr>
      </w:pPr>
    </w:p>
    <w:p w14:paraId="332022E5" w14:textId="453C3EF0" w:rsidR="008971CC" w:rsidRDefault="008971CC" w:rsidP="008971CC">
      <w:pPr>
        <w:spacing w:line="360" w:lineRule="auto"/>
        <w:ind w:left="284"/>
        <w:rPr>
          <w:rFonts w:cs="Times New Roman"/>
          <w:color w:val="000000" w:themeColor="text1"/>
          <w:sz w:val="24"/>
          <w:szCs w:val="24"/>
        </w:rPr>
      </w:pPr>
      <w:r w:rsidRPr="008971CC">
        <w:rPr>
          <w:rFonts w:cs="Times New Roman"/>
          <w:color w:val="000000" w:themeColor="text1"/>
          <w:sz w:val="24"/>
          <w:szCs w:val="24"/>
        </w:rPr>
        <w:t xml:space="preserve">Aralık 2019’da Çin’in Vuhan kentinde ortaya çıkan yeni tip </w:t>
      </w:r>
      <w:proofErr w:type="spellStart"/>
      <w:r w:rsidRPr="008971CC">
        <w:rPr>
          <w:rFonts w:cs="Times New Roman"/>
          <w:color w:val="000000" w:themeColor="text1"/>
          <w:sz w:val="24"/>
          <w:szCs w:val="24"/>
        </w:rPr>
        <w:t>Koronavirüs</w:t>
      </w:r>
      <w:proofErr w:type="spellEnd"/>
      <w:r w:rsidRPr="008971CC">
        <w:rPr>
          <w:rFonts w:cs="Times New Roman"/>
          <w:color w:val="000000" w:themeColor="text1"/>
          <w:sz w:val="24"/>
          <w:szCs w:val="24"/>
        </w:rPr>
        <w:t xml:space="preserve"> (Covid-19), kısa sürede dünya çapında yayılım göstermiş ve Dünya Sağlık Örgütü (WHO 2020) tarafından küresel </w:t>
      </w:r>
      <w:proofErr w:type="spellStart"/>
      <w:r w:rsidRPr="008971CC">
        <w:rPr>
          <w:rFonts w:cs="Times New Roman"/>
          <w:color w:val="000000" w:themeColor="text1"/>
          <w:sz w:val="24"/>
          <w:szCs w:val="24"/>
        </w:rPr>
        <w:t>pandemi</w:t>
      </w:r>
      <w:proofErr w:type="spellEnd"/>
      <w:r w:rsidRPr="008971CC">
        <w:rPr>
          <w:rFonts w:cs="Times New Roman"/>
          <w:color w:val="000000" w:themeColor="text1"/>
          <w:sz w:val="24"/>
          <w:szCs w:val="24"/>
        </w:rPr>
        <w:t xml:space="preserve"> olarak ilan edilmiştir. </w:t>
      </w:r>
      <w:proofErr w:type="spellStart"/>
      <w:r w:rsidRPr="008971CC">
        <w:rPr>
          <w:rFonts w:cs="Times New Roman"/>
          <w:color w:val="000000" w:themeColor="text1"/>
          <w:sz w:val="24"/>
          <w:szCs w:val="24"/>
        </w:rPr>
        <w:t>Pandemi</w:t>
      </w:r>
      <w:proofErr w:type="spellEnd"/>
      <w:r w:rsidRPr="008971CC">
        <w:rPr>
          <w:rFonts w:cs="Times New Roman"/>
          <w:color w:val="000000" w:themeColor="text1"/>
          <w:sz w:val="24"/>
          <w:szCs w:val="24"/>
        </w:rPr>
        <w:t xml:space="preserve">, insan sağlığının yanında insan yaşamının birçok farklı alanını da etkilemiştir. Bu alanlardan biri de eğitimdir. </w:t>
      </w:r>
      <w:r w:rsidRPr="008971CC">
        <w:rPr>
          <w:rFonts w:cs="Times New Roman"/>
          <w:i/>
          <w:iCs/>
          <w:color w:val="000000" w:themeColor="text1"/>
          <w:sz w:val="24"/>
          <w:szCs w:val="24"/>
        </w:rPr>
        <w:t>“COVID-19 salgını, dünya genelinde […] önemli ekonomik ve eğitsel sonuçlar da doğurmuştur. Eğitsel sonuçların arasında geçici sürelerle yüz yüze eğitime ara verilmesi ön planda yer almıştır”</w:t>
      </w:r>
      <w:r w:rsidRPr="008971CC">
        <w:rPr>
          <w:rFonts w:cs="Times New Roman"/>
          <w:color w:val="000000" w:themeColor="text1"/>
          <w:sz w:val="24"/>
          <w:szCs w:val="24"/>
        </w:rPr>
        <w:t xml:space="preserve"> (Baz 2021: 26). Türkiye’de Mart 2020’deki ilk Covid-19 vakasının tespitiyle birlikte salgının yayılma hızını yavaşlatmak için tüm eğitim kademelerinde yüz yüze eğitime ara verilmiştir. Bu süreçte eğitimin aksamaması için derslere uzaktan eğitim ile devam edilmiştir (Dikmen </w:t>
      </w:r>
      <w:r w:rsidR="00F42FF7">
        <w:rPr>
          <w:rFonts w:cs="Times New Roman"/>
          <w:color w:val="000000" w:themeColor="text1"/>
          <w:sz w:val="24"/>
          <w:szCs w:val="24"/>
        </w:rPr>
        <w:t>ve</w:t>
      </w:r>
      <w:r w:rsidRPr="008971CC">
        <w:rPr>
          <w:rFonts w:cs="Times New Roman"/>
          <w:color w:val="000000" w:themeColor="text1"/>
          <w:sz w:val="24"/>
          <w:szCs w:val="24"/>
        </w:rPr>
        <w:t xml:space="preserve"> Bahçeci 2020). Bu doğrultuda </w:t>
      </w:r>
      <w:proofErr w:type="spellStart"/>
      <w:r w:rsidRPr="008971CC">
        <w:rPr>
          <w:rFonts w:cs="Times New Roman"/>
          <w:i/>
          <w:iCs/>
          <w:color w:val="000000" w:themeColor="text1"/>
          <w:sz w:val="24"/>
          <w:szCs w:val="24"/>
        </w:rPr>
        <w:t>Zoom</w:t>
      </w:r>
      <w:proofErr w:type="spellEnd"/>
      <w:r w:rsidRPr="008971CC">
        <w:rPr>
          <w:rFonts w:cs="Times New Roman"/>
          <w:i/>
          <w:iCs/>
          <w:color w:val="000000" w:themeColor="text1"/>
          <w:sz w:val="24"/>
          <w:szCs w:val="24"/>
        </w:rPr>
        <w:t xml:space="preserve">, Microsoft </w:t>
      </w:r>
      <w:proofErr w:type="spellStart"/>
      <w:r w:rsidRPr="008971CC">
        <w:rPr>
          <w:rFonts w:cs="Times New Roman"/>
          <w:i/>
          <w:iCs/>
          <w:color w:val="000000" w:themeColor="text1"/>
          <w:sz w:val="24"/>
          <w:szCs w:val="24"/>
        </w:rPr>
        <w:t>Teams</w:t>
      </w:r>
      <w:proofErr w:type="spellEnd"/>
      <w:r w:rsidRPr="008971CC">
        <w:rPr>
          <w:rFonts w:cs="Times New Roman"/>
          <w:i/>
          <w:iCs/>
          <w:color w:val="000000" w:themeColor="text1"/>
          <w:sz w:val="24"/>
          <w:szCs w:val="24"/>
        </w:rPr>
        <w:t xml:space="preserve">, </w:t>
      </w:r>
      <w:proofErr w:type="spellStart"/>
      <w:r w:rsidRPr="008971CC">
        <w:rPr>
          <w:rFonts w:cs="Times New Roman"/>
          <w:i/>
          <w:iCs/>
          <w:color w:val="000000" w:themeColor="text1"/>
          <w:sz w:val="24"/>
          <w:szCs w:val="24"/>
        </w:rPr>
        <w:t>Jitsi</w:t>
      </w:r>
      <w:proofErr w:type="spellEnd"/>
      <w:r w:rsidRPr="008971CC">
        <w:rPr>
          <w:rFonts w:cs="Times New Roman"/>
          <w:i/>
          <w:iCs/>
          <w:color w:val="000000" w:themeColor="text1"/>
          <w:sz w:val="24"/>
          <w:szCs w:val="24"/>
        </w:rPr>
        <w:t xml:space="preserve"> </w:t>
      </w:r>
      <w:proofErr w:type="spellStart"/>
      <w:r w:rsidRPr="008971CC">
        <w:rPr>
          <w:rFonts w:cs="Times New Roman"/>
          <w:i/>
          <w:iCs/>
          <w:color w:val="000000" w:themeColor="text1"/>
          <w:sz w:val="24"/>
          <w:szCs w:val="24"/>
        </w:rPr>
        <w:t>Meet</w:t>
      </w:r>
      <w:proofErr w:type="spellEnd"/>
      <w:r w:rsidRPr="008971CC">
        <w:rPr>
          <w:rFonts w:cs="Times New Roman"/>
          <w:color w:val="000000" w:themeColor="text1"/>
          <w:sz w:val="24"/>
          <w:szCs w:val="24"/>
        </w:rPr>
        <w:t xml:space="preserve"> vb. çevrim içi ortamda canlı ders yapılabilecek uygulamalar, eğitim kurumlarının kendi uzaktan eğitim alt yapıları veya </w:t>
      </w:r>
      <w:proofErr w:type="gramStart"/>
      <w:r w:rsidRPr="008971CC">
        <w:rPr>
          <w:rFonts w:cs="Times New Roman"/>
          <w:color w:val="000000" w:themeColor="text1"/>
          <w:sz w:val="24"/>
          <w:szCs w:val="24"/>
        </w:rPr>
        <w:t>Milli</w:t>
      </w:r>
      <w:proofErr w:type="gramEnd"/>
      <w:r w:rsidRPr="008971CC">
        <w:rPr>
          <w:rFonts w:cs="Times New Roman"/>
          <w:color w:val="000000" w:themeColor="text1"/>
          <w:sz w:val="24"/>
          <w:szCs w:val="24"/>
        </w:rPr>
        <w:t xml:space="preserve"> Eğitim Bakanlığı tarafından kullanılan EBA (Eğitim Bilişim Ağı) canlı ders, EBA TV ve EBA Akademik Destek uygulamaları gibi dijital çözümlere başvurulmuştur.</w:t>
      </w:r>
    </w:p>
    <w:p w14:paraId="463F48F4" w14:textId="47EAD83E" w:rsidR="00A94565" w:rsidRPr="008971CC" w:rsidRDefault="008971CC" w:rsidP="008971CC">
      <w:pPr>
        <w:spacing w:line="360" w:lineRule="auto"/>
        <w:ind w:left="284"/>
        <w:rPr>
          <w:rFonts w:cs="Times New Roman"/>
          <w:color w:val="000000" w:themeColor="text1"/>
          <w:sz w:val="24"/>
          <w:szCs w:val="24"/>
        </w:rPr>
      </w:pPr>
      <w:proofErr w:type="spellStart"/>
      <w:r w:rsidRPr="008971CC">
        <w:rPr>
          <w:rFonts w:cs="Times New Roman"/>
          <w:color w:val="000000" w:themeColor="text1"/>
          <w:sz w:val="24"/>
          <w:szCs w:val="24"/>
        </w:rPr>
        <w:t>Pandemi</w:t>
      </w:r>
      <w:proofErr w:type="spellEnd"/>
      <w:r w:rsidRPr="008971CC">
        <w:rPr>
          <w:rFonts w:cs="Times New Roman"/>
          <w:color w:val="000000" w:themeColor="text1"/>
          <w:sz w:val="24"/>
          <w:szCs w:val="24"/>
        </w:rPr>
        <w:t xml:space="preserve"> sürecinde bir zorunluluk haline dönüşen uzaktan eğitim, birkaç yüzyıl öncesine kadar uzanan köklü bir geçmişe sahiptir (Kırık 2014). Önceleri posta, televizyon, radyo, videokaset, telekonferans, video konferans gibi yöntemlerle uzaktan eğitim yapılırken; günümüzde internet ve mobil cihazlar ile uzaktan eğitim gerçekleştirilmektedir (</w:t>
      </w:r>
      <w:proofErr w:type="spellStart"/>
      <w:r w:rsidRPr="008971CC">
        <w:rPr>
          <w:rFonts w:cs="Times New Roman"/>
          <w:color w:val="000000" w:themeColor="text1"/>
          <w:sz w:val="24"/>
          <w:szCs w:val="24"/>
        </w:rPr>
        <w:t>Ergüney</w:t>
      </w:r>
      <w:proofErr w:type="spellEnd"/>
      <w:r w:rsidRPr="008971CC">
        <w:rPr>
          <w:rFonts w:cs="Times New Roman"/>
          <w:color w:val="000000" w:themeColor="text1"/>
          <w:sz w:val="24"/>
          <w:szCs w:val="24"/>
        </w:rPr>
        <w:t xml:space="preserve"> 2015). Uzaktan eğitim eş zamanlı (senkron) ve eş zamansız (asenkron) olarak gerçekleşebilir (Özdoğan </w:t>
      </w:r>
      <w:r w:rsidR="00D31ECE">
        <w:rPr>
          <w:rFonts w:cs="Times New Roman"/>
          <w:color w:val="000000" w:themeColor="text1"/>
          <w:sz w:val="24"/>
          <w:szCs w:val="24"/>
        </w:rPr>
        <w:t>ve</w:t>
      </w:r>
      <w:r w:rsidRPr="008971CC">
        <w:rPr>
          <w:rFonts w:cs="Times New Roman"/>
          <w:color w:val="000000" w:themeColor="text1"/>
          <w:sz w:val="24"/>
          <w:szCs w:val="24"/>
        </w:rPr>
        <w:t xml:space="preserve"> Berkant 2020). Eş zamanlı uzaktan eğitimde öğrenciler interaktif katılım gösterebildikleri canlı derslerle karşılaşırken, eş zamansız uzaktan eğitimde önceden oluşturulmuş </w:t>
      </w:r>
      <w:proofErr w:type="spellStart"/>
      <w:r w:rsidRPr="008971CC">
        <w:rPr>
          <w:rFonts w:cs="Times New Roman"/>
          <w:color w:val="000000" w:themeColor="text1"/>
          <w:sz w:val="24"/>
          <w:szCs w:val="24"/>
        </w:rPr>
        <w:t>etkileşimsiz</w:t>
      </w:r>
      <w:proofErr w:type="spellEnd"/>
      <w:r w:rsidRPr="008971CC">
        <w:rPr>
          <w:rFonts w:cs="Times New Roman"/>
          <w:color w:val="000000" w:themeColor="text1"/>
          <w:sz w:val="24"/>
          <w:szCs w:val="24"/>
        </w:rPr>
        <w:t xml:space="preserve"> materyallerle çalışırlar. </w:t>
      </w:r>
      <w:proofErr w:type="spellStart"/>
      <w:r w:rsidRPr="008971CC">
        <w:rPr>
          <w:rFonts w:cs="Times New Roman"/>
          <w:color w:val="000000" w:themeColor="text1"/>
          <w:sz w:val="24"/>
          <w:szCs w:val="24"/>
        </w:rPr>
        <w:t>Pandemi</w:t>
      </w:r>
      <w:proofErr w:type="spellEnd"/>
      <w:r w:rsidRPr="008971CC">
        <w:rPr>
          <w:rFonts w:cs="Times New Roman"/>
          <w:color w:val="000000" w:themeColor="text1"/>
          <w:sz w:val="24"/>
          <w:szCs w:val="24"/>
        </w:rPr>
        <w:t xml:space="preserve"> sürecinde uzaktan eğitim çeşitli sebeplerle eş zamanlı, eş zamansız veya karma olarak farklı şekillerde gerçekleştirilmiştir (Özdoğan </w:t>
      </w:r>
      <w:r w:rsidR="00D31ECE">
        <w:rPr>
          <w:rFonts w:cs="Times New Roman"/>
          <w:color w:val="000000" w:themeColor="text1"/>
          <w:sz w:val="24"/>
          <w:szCs w:val="24"/>
        </w:rPr>
        <w:t>ve</w:t>
      </w:r>
      <w:r w:rsidRPr="008971CC">
        <w:rPr>
          <w:rFonts w:cs="Times New Roman"/>
          <w:color w:val="000000" w:themeColor="text1"/>
          <w:sz w:val="24"/>
          <w:szCs w:val="24"/>
        </w:rPr>
        <w:t xml:space="preserve"> Berkant 2020). Fakat hangi şekilde olursa olsun uzaktan eğitim sürecinde hem öğretmenler hem de öğrenciler birçok sorun yaşamıştır. Bu sorunlar ölçme ve değerlendirme eksikliği, motivasyon kaybı, internete ve bilgisayara ulaşma sorunu, etkileşim yetersizliği, teknik problemler, sürece hazırlıksız olma, sosyalleşme eksikliği, odaklanmada zorluk, ders sürelerinin kısa olması, dönüt sorunu, derslerde verimsizlik, dil öğreniminde becerilerin gelişememesi gibi eğitimin başarısını etkileyen temel faktörlerden oluşmaktadır (Özdoğan </w:t>
      </w:r>
      <w:r w:rsidR="0047488C">
        <w:rPr>
          <w:rFonts w:cs="Times New Roman"/>
          <w:color w:val="000000" w:themeColor="text1"/>
          <w:sz w:val="24"/>
          <w:szCs w:val="24"/>
        </w:rPr>
        <w:t>ve</w:t>
      </w:r>
      <w:r w:rsidRPr="008971CC">
        <w:rPr>
          <w:rFonts w:cs="Times New Roman"/>
          <w:color w:val="000000" w:themeColor="text1"/>
          <w:sz w:val="24"/>
          <w:szCs w:val="24"/>
        </w:rPr>
        <w:t xml:space="preserve"> Berkant 2020; Baz 2021; Can 2020; Başara</w:t>
      </w:r>
      <w:r w:rsidR="00364FC7">
        <w:rPr>
          <w:rFonts w:cs="Times New Roman"/>
          <w:color w:val="000000" w:themeColor="text1"/>
          <w:sz w:val="24"/>
          <w:szCs w:val="24"/>
        </w:rPr>
        <w:t xml:space="preserve">n, </w:t>
      </w:r>
      <w:r w:rsidR="00364FC7" w:rsidRPr="00364FC7">
        <w:rPr>
          <w:rFonts w:cs="Times New Roman"/>
          <w:color w:val="000000" w:themeColor="text1"/>
          <w:sz w:val="24"/>
          <w:szCs w:val="24"/>
        </w:rPr>
        <w:t>Doğan</w:t>
      </w:r>
      <w:r w:rsidR="00364FC7">
        <w:rPr>
          <w:rFonts w:cs="Times New Roman"/>
          <w:color w:val="000000" w:themeColor="text1"/>
          <w:sz w:val="24"/>
          <w:szCs w:val="24"/>
        </w:rPr>
        <w:t xml:space="preserve">, </w:t>
      </w:r>
      <w:r w:rsidR="00364FC7" w:rsidRPr="00364FC7">
        <w:rPr>
          <w:rFonts w:cs="Times New Roman"/>
          <w:color w:val="000000" w:themeColor="text1"/>
          <w:sz w:val="24"/>
          <w:szCs w:val="24"/>
        </w:rPr>
        <w:t>Karaoğlu</w:t>
      </w:r>
      <w:r w:rsidR="00364FC7">
        <w:rPr>
          <w:rFonts w:cs="Times New Roman"/>
          <w:color w:val="000000" w:themeColor="text1"/>
          <w:sz w:val="24"/>
          <w:szCs w:val="24"/>
        </w:rPr>
        <w:t xml:space="preserve"> ve </w:t>
      </w:r>
      <w:r w:rsidR="00364FC7" w:rsidRPr="00364FC7">
        <w:rPr>
          <w:rFonts w:cs="Times New Roman"/>
          <w:color w:val="000000" w:themeColor="text1"/>
          <w:sz w:val="24"/>
          <w:szCs w:val="24"/>
        </w:rPr>
        <w:t>Şahin</w:t>
      </w:r>
      <w:r w:rsidRPr="008971CC">
        <w:rPr>
          <w:rFonts w:cs="Times New Roman"/>
          <w:color w:val="000000" w:themeColor="text1"/>
          <w:sz w:val="24"/>
          <w:szCs w:val="24"/>
        </w:rPr>
        <w:t xml:space="preserve">. 2020; Güngör, Çangal </w:t>
      </w:r>
      <w:r w:rsidR="00D31ECE">
        <w:rPr>
          <w:rFonts w:cs="Times New Roman"/>
          <w:color w:val="000000" w:themeColor="text1"/>
          <w:sz w:val="24"/>
          <w:szCs w:val="24"/>
        </w:rPr>
        <w:t>ve</w:t>
      </w:r>
      <w:r w:rsidRPr="008971CC">
        <w:rPr>
          <w:rFonts w:cs="Times New Roman"/>
          <w:color w:val="000000" w:themeColor="text1"/>
          <w:sz w:val="24"/>
          <w:szCs w:val="24"/>
        </w:rPr>
        <w:t xml:space="preserve"> Demir 2020; Dolmacı </w:t>
      </w:r>
      <w:r w:rsidR="00D31ECE">
        <w:rPr>
          <w:rFonts w:cs="Times New Roman"/>
          <w:color w:val="000000" w:themeColor="text1"/>
          <w:sz w:val="24"/>
          <w:szCs w:val="24"/>
        </w:rPr>
        <w:t>ve</w:t>
      </w:r>
      <w:r w:rsidRPr="008971CC">
        <w:rPr>
          <w:rFonts w:cs="Times New Roman"/>
          <w:color w:val="000000" w:themeColor="text1"/>
          <w:sz w:val="24"/>
          <w:szCs w:val="24"/>
        </w:rPr>
        <w:t xml:space="preserve"> Dolmacı 2020). Özellikle yabancı dil öğrencileri uzaktan eğitimde odak ve motivasyon problemleri yaşamakta ve ders içeriklerinin yeniden </w:t>
      </w:r>
      <w:r w:rsidRPr="008971CC">
        <w:rPr>
          <w:rFonts w:cs="Times New Roman"/>
          <w:color w:val="000000" w:themeColor="text1"/>
          <w:sz w:val="24"/>
          <w:szCs w:val="24"/>
        </w:rPr>
        <w:lastRenderedPageBreak/>
        <w:t xml:space="preserve">yapılandırılmasına ihtiyaç duymaktadır (Köksal, Arabacı, Koca </w:t>
      </w:r>
      <w:r w:rsidR="0046264F">
        <w:rPr>
          <w:rFonts w:cs="Times New Roman"/>
          <w:color w:val="000000" w:themeColor="text1"/>
          <w:sz w:val="24"/>
          <w:szCs w:val="24"/>
        </w:rPr>
        <w:t xml:space="preserve">ve </w:t>
      </w:r>
      <w:r w:rsidRPr="008971CC">
        <w:rPr>
          <w:rFonts w:cs="Times New Roman"/>
          <w:color w:val="000000" w:themeColor="text1"/>
          <w:sz w:val="24"/>
          <w:szCs w:val="24"/>
        </w:rPr>
        <w:t xml:space="preserve">Ural 2021). Bu nedenle uzaktan eğitim ortamında yabancı dil öğrenme sürecini iyileştirmeye ve dijital ortamlardaki dil eğitiminin başarısını arttırmaya yönelik bilimsel çalışmalara ihtiyaç duyulduğu söylenebilir. Bu bağlamda çalışmanın amacı, Covid-19 salgını sürecinde Türkiye’de yabancı dil olarak Almanca öğretimi bağlamında yayımlanmış makalelerin araştırma eğilimlerini incelemektir. Bu inceleme için </w:t>
      </w:r>
      <w:proofErr w:type="spellStart"/>
      <w:r w:rsidRPr="008971CC">
        <w:rPr>
          <w:rFonts w:cs="Times New Roman"/>
          <w:color w:val="000000" w:themeColor="text1"/>
          <w:sz w:val="24"/>
          <w:szCs w:val="24"/>
        </w:rPr>
        <w:t>Sözbilir</w:t>
      </w:r>
      <w:proofErr w:type="spellEnd"/>
      <w:r w:rsidRPr="008971CC">
        <w:rPr>
          <w:rFonts w:cs="Times New Roman"/>
          <w:color w:val="000000" w:themeColor="text1"/>
          <w:sz w:val="24"/>
          <w:szCs w:val="24"/>
        </w:rPr>
        <w:t>, Kutu ve Yaşar (2012) tarafından geliştirilen “Makale Sınıflama Formu” kullanılmıştır. Bu sınıflama formu, çalışmaya göre uyarlanmış ve çalışmanın konusu çerçevesinde çeşitli kategoriler forma dâhil edilmiştir (bkz. Ek. 2). İncelemede elde edilen veriler içerik analizine tabi tutulmuş ve ilgili makalelerin eğilimlerinin hangi yönde olduğu değerlendirilmiştir.</w:t>
      </w:r>
    </w:p>
    <w:p w14:paraId="04DE867F" w14:textId="77777777" w:rsidR="00A94565" w:rsidRPr="00C401EB" w:rsidRDefault="00A94565" w:rsidP="00A94565">
      <w:pPr>
        <w:autoSpaceDE w:val="0"/>
        <w:autoSpaceDN w:val="0"/>
        <w:adjustRightInd w:val="0"/>
        <w:spacing w:line="360" w:lineRule="auto"/>
        <w:ind w:left="284"/>
        <w:rPr>
          <w:rFonts w:eastAsia="TimesNewRomanPSMT" w:cs="Times New Roman"/>
          <w:color w:val="000000" w:themeColor="text1"/>
          <w:sz w:val="24"/>
          <w:szCs w:val="24"/>
        </w:rPr>
      </w:pPr>
    </w:p>
    <w:p w14:paraId="67DA5F0C" w14:textId="38C575FD" w:rsidR="00A94565" w:rsidRPr="0042154D" w:rsidRDefault="00A94565" w:rsidP="00A94565">
      <w:pPr>
        <w:pStyle w:val="Balk2"/>
        <w:spacing w:line="360" w:lineRule="auto"/>
        <w:rPr>
          <w:rFonts w:cs="Times New Roman"/>
          <w:color w:val="000000" w:themeColor="text1"/>
          <w:szCs w:val="24"/>
        </w:rPr>
      </w:pPr>
      <w:r w:rsidRPr="00C401EB">
        <w:rPr>
          <w:rFonts w:cs="Times New Roman"/>
          <w:color w:val="000000" w:themeColor="text1"/>
          <w:szCs w:val="24"/>
        </w:rPr>
        <w:t xml:space="preserve">     </w:t>
      </w:r>
      <w:r w:rsidR="008971CC">
        <w:rPr>
          <w:rFonts w:cs="Times New Roman"/>
          <w:color w:val="000000" w:themeColor="text1"/>
          <w:szCs w:val="24"/>
        </w:rPr>
        <w:t>Yöntem</w:t>
      </w:r>
    </w:p>
    <w:p w14:paraId="2D822D8C" w14:textId="4FBE87D9" w:rsidR="00A94565" w:rsidRPr="00C401EB" w:rsidRDefault="008971CC" w:rsidP="008971CC">
      <w:pPr>
        <w:spacing w:line="360" w:lineRule="auto"/>
        <w:ind w:left="284"/>
        <w:rPr>
          <w:rFonts w:cs="Times New Roman"/>
          <w:color w:val="000000" w:themeColor="text1"/>
          <w:sz w:val="24"/>
          <w:szCs w:val="24"/>
        </w:rPr>
      </w:pPr>
      <w:r w:rsidRPr="008971CC">
        <w:rPr>
          <w:rFonts w:cs="Times New Roman"/>
          <w:color w:val="000000" w:themeColor="text1"/>
          <w:sz w:val="24"/>
          <w:szCs w:val="24"/>
        </w:rPr>
        <w:t xml:space="preserve">Bu çalışma, </w:t>
      </w:r>
      <w:proofErr w:type="spellStart"/>
      <w:r w:rsidRPr="008971CC">
        <w:rPr>
          <w:rFonts w:cs="Times New Roman"/>
          <w:color w:val="000000" w:themeColor="text1"/>
          <w:sz w:val="24"/>
          <w:szCs w:val="24"/>
        </w:rPr>
        <w:t>pandemi</w:t>
      </w:r>
      <w:proofErr w:type="spellEnd"/>
      <w:r w:rsidRPr="008971CC">
        <w:rPr>
          <w:rFonts w:cs="Times New Roman"/>
          <w:color w:val="000000" w:themeColor="text1"/>
          <w:sz w:val="24"/>
          <w:szCs w:val="24"/>
        </w:rPr>
        <w:t xml:space="preserve"> sürecinde Türkiye’de yabancı dil olarak Almanca öğretimine yönelik yayımlanmış makalelerin eğilimlerini bulmak amacıyla yapılmıştır. Bu nedenle, çalışmanın kapsamı Covid-19 virüsünün Türkiye’de ilk görüldüğü tarih olan Mart 2020’den itibaren yayımlanan makalelerden oluşmaktadır. Bu zaman ölçütüne dikkat edilerek </w:t>
      </w:r>
      <w:r w:rsidRPr="008971CC">
        <w:rPr>
          <w:rFonts w:cs="Times New Roman"/>
          <w:i/>
          <w:iCs/>
          <w:color w:val="000000" w:themeColor="text1"/>
          <w:sz w:val="24"/>
          <w:szCs w:val="24"/>
        </w:rPr>
        <w:t xml:space="preserve">Trakya Üniversitesi Kütüphanesi, </w:t>
      </w:r>
      <w:proofErr w:type="spellStart"/>
      <w:r w:rsidRPr="008971CC">
        <w:rPr>
          <w:rFonts w:cs="Times New Roman"/>
          <w:i/>
          <w:iCs/>
          <w:color w:val="000000" w:themeColor="text1"/>
          <w:sz w:val="24"/>
          <w:szCs w:val="24"/>
        </w:rPr>
        <w:t>DergiPark</w:t>
      </w:r>
      <w:proofErr w:type="spellEnd"/>
      <w:r w:rsidRPr="008971CC">
        <w:rPr>
          <w:rFonts w:cs="Times New Roman"/>
          <w:i/>
          <w:iCs/>
          <w:color w:val="000000" w:themeColor="text1"/>
          <w:sz w:val="24"/>
          <w:szCs w:val="24"/>
        </w:rPr>
        <w:t xml:space="preserve">, Google </w:t>
      </w:r>
      <w:proofErr w:type="spellStart"/>
      <w:r w:rsidRPr="008971CC">
        <w:rPr>
          <w:rFonts w:cs="Times New Roman"/>
          <w:i/>
          <w:iCs/>
          <w:color w:val="000000" w:themeColor="text1"/>
          <w:sz w:val="24"/>
          <w:szCs w:val="24"/>
        </w:rPr>
        <w:t>Scholar</w:t>
      </w:r>
      <w:proofErr w:type="spellEnd"/>
      <w:r w:rsidRPr="008971CC">
        <w:rPr>
          <w:rFonts w:cs="Times New Roman"/>
          <w:i/>
          <w:iCs/>
          <w:color w:val="000000" w:themeColor="text1"/>
          <w:sz w:val="24"/>
          <w:szCs w:val="24"/>
        </w:rPr>
        <w:t xml:space="preserve"> </w:t>
      </w:r>
      <w:r w:rsidRPr="008971CC">
        <w:rPr>
          <w:rFonts w:cs="Times New Roman"/>
          <w:color w:val="000000" w:themeColor="text1"/>
          <w:sz w:val="24"/>
          <w:szCs w:val="24"/>
        </w:rPr>
        <w:t>ve</w:t>
      </w:r>
      <w:r w:rsidRPr="008971CC">
        <w:rPr>
          <w:rFonts w:cs="Times New Roman"/>
          <w:i/>
          <w:iCs/>
          <w:color w:val="000000" w:themeColor="text1"/>
          <w:sz w:val="24"/>
          <w:szCs w:val="24"/>
        </w:rPr>
        <w:t xml:space="preserve"> </w:t>
      </w:r>
      <w:proofErr w:type="spellStart"/>
      <w:r w:rsidRPr="008971CC">
        <w:rPr>
          <w:rFonts w:cs="Times New Roman"/>
          <w:i/>
          <w:iCs/>
          <w:color w:val="000000" w:themeColor="text1"/>
          <w:sz w:val="24"/>
          <w:szCs w:val="24"/>
        </w:rPr>
        <w:t>Sobiad</w:t>
      </w:r>
      <w:proofErr w:type="spellEnd"/>
      <w:r w:rsidRPr="008971CC">
        <w:rPr>
          <w:rFonts w:cs="Times New Roman"/>
          <w:i/>
          <w:iCs/>
          <w:color w:val="000000" w:themeColor="text1"/>
          <w:sz w:val="24"/>
          <w:szCs w:val="24"/>
        </w:rPr>
        <w:t xml:space="preserve"> </w:t>
      </w:r>
      <w:r w:rsidRPr="008971CC">
        <w:rPr>
          <w:rFonts w:cs="Times New Roman"/>
          <w:color w:val="000000" w:themeColor="text1"/>
          <w:sz w:val="24"/>
          <w:szCs w:val="24"/>
        </w:rPr>
        <w:t>veri tabanlarında “Almanca”, “</w:t>
      </w:r>
      <w:proofErr w:type="spellStart"/>
      <w:r w:rsidRPr="008971CC">
        <w:rPr>
          <w:rFonts w:cs="Times New Roman"/>
          <w:color w:val="000000" w:themeColor="text1"/>
          <w:sz w:val="24"/>
          <w:szCs w:val="24"/>
        </w:rPr>
        <w:t>DaF</w:t>
      </w:r>
      <w:proofErr w:type="spellEnd"/>
      <w:r w:rsidRPr="008971CC">
        <w:rPr>
          <w:rFonts w:cs="Times New Roman"/>
          <w:color w:val="000000" w:themeColor="text1"/>
          <w:sz w:val="24"/>
          <w:szCs w:val="24"/>
        </w:rPr>
        <w:t>”, “</w:t>
      </w:r>
      <w:proofErr w:type="spellStart"/>
      <w:r w:rsidRPr="008971CC">
        <w:rPr>
          <w:rFonts w:cs="Times New Roman"/>
          <w:color w:val="000000" w:themeColor="text1"/>
          <w:sz w:val="24"/>
          <w:szCs w:val="24"/>
        </w:rPr>
        <w:t>Deutsch</w:t>
      </w:r>
      <w:proofErr w:type="spellEnd"/>
      <w:r w:rsidRPr="008971CC">
        <w:rPr>
          <w:rFonts w:cs="Times New Roman"/>
          <w:color w:val="000000" w:themeColor="text1"/>
          <w:sz w:val="24"/>
          <w:szCs w:val="24"/>
        </w:rPr>
        <w:t>”, “</w:t>
      </w:r>
      <w:proofErr w:type="spellStart"/>
      <w:r w:rsidRPr="008971CC">
        <w:rPr>
          <w:rFonts w:cs="Times New Roman"/>
          <w:color w:val="000000" w:themeColor="text1"/>
          <w:sz w:val="24"/>
          <w:szCs w:val="24"/>
        </w:rPr>
        <w:t>German</w:t>
      </w:r>
      <w:proofErr w:type="spellEnd"/>
      <w:r w:rsidRPr="008971CC">
        <w:rPr>
          <w:rFonts w:cs="Times New Roman"/>
          <w:color w:val="000000" w:themeColor="text1"/>
          <w:sz w:val="24"/>
          <w:szCs w:val="24"/>
        </w:rPr>
        <w:t xml:space="preserve">”, “GFL” ifadeleri aratılmış ve ulaşılan sonuçlar içinde Türkiye’de yabancı dil olarak Almanca öğretimini inceleyen makaleler dikkate alınmıştır. Veri tabanlarında yapılan tarama sonucunda söz edilen ölçütlere uyan 61 makaleye ulaşılmıştır. Bu makaleler </w:t>
      </w:r>
      <w:proofErr w:type="spellStart"/>
      <w:r w:rsidRPr="008971CC">
        <w:rPr>
          <w:rFonts w:cs="Times New Roman"/>
          <w:color w:val="000000" w:themeColor="text1"/>
          <w:sz w:val="24"/>
          <w:szCs w:val="24"/>
        </w:rPr>
        <w:t>Sözbilir</w:t>
      </w:r>
      <w:proofErr w:type="spellEnd"/>
      <w:r w:rsidRPr="008971CC">
        <w:rPr>
          <w:rFonts w:cs="Times New Roman"/>
          <w:color w:val="000000" w:themeColor="text1"/>
          <w:sz w:val="24"/>
          <w:szCs w:val="24"/>
        </w:rPr>
        <w:t>, Kutu ve Yaşar (2012) tarafından hazırlanan “Makale Sınıflama Formu” kullanılarak içerik analizine tabi tutulmuştur. Makale Sınıflama Formu, toplamda altı bölümden meydana gelen ve araştırmanın künyesi, yöntemi, veri toplama araçları, veri analiz yöntemleri ve örneklem grubuna yönelik bilgiler içeren bir formdur. İlgili forma bu çalışmanın konusu doğrultusunda makalelerin yazıldığı dile ve makale konularının dil eğitimiyle bağlantısına yönelik seçenekler de eklenmiştir.</w:t>
      </w:r>
    </w:p>
    <w:p w14:paraId="761A12CC" w14:textId="77777777" w:rsidR="00A94565" w:rsidRPr="00C401EB" w:rsidRDefault="00A94565" w:rsidP="00A94565">
      <w:pPr>
        <w:spacing w:line="360" w:lineRule="auto"/>
        <w:ind w:left="284"/>
        <w:rPr>
          <w:rFonts w:cs="Times New Roman"/>
          <w:color w:val="000000" w:themeColor="text1"/>
          <w:sz w:val="24"/>
          <w:szCs w:val="24"/>
        </w:rPr>
      </w:pPr>
    </w:p>
    <w:p w14:paraId="61500C20" w14:textId="5DFB0E60" w:rsidR="00A94565" w:rsidRPr="0042154D" w:rsidRDefault="00A94565" w:rsidP="00A94565">
      <w:pPr>
        <w:pStyle w:val="Balk2"/>
        <w:spacing w:line="360" w:lineRule="auto"/>
        <w:rPr>
          <w:rFonts w:cs="Times New Roman"/>
          <w:color w:val="000000" w:themeColor="text1"/>
          <w:szCs w:val="24"/>
        </w:rPr>
      </w:pPr>
      <w:r w:rsidRPr="00C401EB">
        <w:rPr>
          <w:rFonts w:cs="Times New Roman"/>
          <w:color w:val="000000" w:themeColor="text1"/>
          <w:szCs w:val="24"/>
        </w:rPr>
        <w:t xml:space="preserve">     </w:t>
      </w:r>
      <w:r w:rsidR="008971CC">
        <w:rPr>
          <w:rFonts w:cs="Times New Roman"/>
          <w:color w:val="000000" w:themeColor="text1"/>
          <w:szCs w:val="24"/>
        </w:rPr>
        <w:t>Bulgular</w:t>
      </w:r>
    </w:p>
    <w:p w14:paraId="56EE16BE" w14:textId="485B72B0" w:rsidR="00A94565" w:rsidRPr="00C401EB" w:rsidRDefault="008971CC" w:rsidP="00A94565">
      <w:pPr>
        <w:spacing w:line="360" w:lineRule="auto"/>
        <w:ind w:left="284"/>
        <w:rPr>
          <w:rFonts w:cs="Times New Roman"/>
          <w:color w:val="000000" w:themeColor="text1"/>
          <w:sz w:val="24"/>
          <w:szCs w:val="24"/>
        </w:rPr>
      </w:pPr>
      <w:r w:rsidRPr="008971CC">
        <w:rPr>
          <w:rFonts w:cs="Times New Roman"/>
          <w:color w:val="000000" w:themeColor="text1"/>
          <w:sz w:val="24"/>
          <w:szCs w:val="24"/>
        </w:rPr>
        <w:t>Bu bölümde incelenen makaleler yayımlandıkları dergi, yayın yılı, yayın dili, araştırma konusu, araştırma yöntemi, veri toplama aracı, veri analiz yöntemi, örneklem grubu ve örneklem büyüklüğü olmak üzere alt başlıklar içinde ele alınmıştır.</w:t>
      </w:r>
    </w:p>
    <w:p w14:paraId="48094EA5" w14:textId="77777777" w:rsidR="00A94565" w:rsidRPr="00C401EB" w:rsidRDefault="00A94565" w:rsidP="00A94565">
      <w:pPr>
        <w:spacing w:line="360" w:lineRule="auto"/>
        <w:ind w:left="284"/>
        <w:rPr>
          <w:rFonts w:cs="Times New Roman"/>
          <w:b/>
          <w:color w:val="000000" w:themeColor="text1"/>
          <w:sz w:val="24"/>
          <w:szCs w:val="24"/>
        </w:rPr>
      </w:pPr>
    </w:p>
    <w:p w14:paraId="281AEDAE" w14:textId="12A7C515" w:rsidR="00A94565" w:rsidRPr="0042154D" w:rsidRDefault="00A94565" w:rsidP="00A94565">
      <w:pPr>
        <w:pStyle w:val="Balk2"/>
        <w:spacing w:line="360" w:lineRule="auto"/>
        <w:rPr>
          <w:rFonts w:cs="Times New Roman"/>
          <w:color w:val="000000" w:themeColor="text1"/>
        </w:rPr>
      </w:pPr>
      <w:r w:rsidRPr="00C401EB">
        <w:rPr>
          <w:rFonts w:cs="Times New Roman"/>
          <w:color w:val="000000" w:themeColor="text1"/>
        </w:rPr>
        <w:t xml:space="preserve">      </w:t>
      </w:r>
      <w:r w:rsidR="000300B7">
        <w:rPr>
          <w:rFonts w:cs="Times New Roman"/>
          <w:color w:val="000000" w:themeColor="text1"/>
        </w:rPr>
        <w:t>Makalelerin Dergilere Göre Dağılımı</w:t>
      </w:r>
    </w:p>
    <w:p w14:paraId="47AFD121" w14:textId="0EC2C6CC" w:rsidR="00C53EB1" w:rsidRPr="00C53EB1" w:rsidRDefault="00C53EB1" w:rsidP="00C53EB1">
      <w:pPr>
        <w:spacing w:after="120" w:line="360" w:lineRule="auto"/>
        <w:ind w:left="284"/>
        <w:rPr>
          <w:rFonts w:cs="Times New Roman"/>
          <w:color w:val="000000" w:themeColor="text1"/>
          <w:szCs w:val="20"/>
        </w:rPr>
      </w:pPr>
      <w:r w:rsidRPr="00C53EB1">
        <w:rPr>
          <w:rFonts w:cs="Times New Roman"/>
          <w:b/>
          <w:color w:val="000000" w:themeColor="text1"/>
          <w:szCs w:val="20"/>
        </w:rPr>
        <w:t>Tab</w:t>
      </w:r>
      <w:r>
        <w:rPr>
          <w:rFonts w:cs="Times New Roman"/>
          <w:b/>
          <w:color w:val="000000" w:themeColor="text1"/>
          <w:szCs w:val="20"/>
        </w:rPr>
        <w:t>lo 1</w:t>
      </w:r>
      <w:r w:rsidRPr="00C53EB1">
        <w:rPr>
          <w:rFonts w:cs="Times New Roman"/>
          <w:b/>
          <w:color w:val="000000" w:themeColor="text1"/>
          <w:szCs w:val="20"/>
        </w:rPr>
        <w:t>.</w:t>
      </w:r>
      <w:r w:rsidRPr="00C53EB1">
        <w:rPr>
          <w:rFonts w:cs="Times New Roman"/>
          <w:color w:val="000000" w:themeColor="text1"/>
          <w:szCs w:val="20"/>
        </w:rPr>
        <w:t xml:space="preserve"> İncelenen Makalelerin Yayımlandığı Dergilere G</w:t>
      </w:r>
      <w:r>
        <w:rPr>
          <w:rFonts w:cs="Times New Roman"/>
          <w:color w:val="000000" w:themeColor="text1"/>
          <w:szCs w:val="20"/>
        </w:rPr>
        <w:t>öre Dağılımı</w:t>
      </w:r>
    </w:p>
    <w:tbl>
      <w:tblPr>
        <w:tblStyle w:val="TabloKlavuzu"/>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225"/>
        <w:gridCol w:w="1733"/>
      </w:tblGrid>
      <w:tr w:rsidR="00C53EB1" w:rsidRPr="00C53EB1" w14:paraId="6BBF5A16" w14:textId="77777777" w:rsidTr="00162F35">
        <w:trPr>
          <w:jc w:val="center"/>
        </w:trPr>
        <w:tc>
          <w:tcPr>
            <w:tcW w:w="7225" w:type="dxa"/>
          </w:tcPr>
          <w:p w14:paraId="400674F5" w14:textId="77777777" w:rsidR="00C53EB1" w:rsidRPr="00C53EB1" w:rsidRDefault="00C53EB1" w:rsidP="00C53EB1">
            <w:pPr>
              <w:spacing w:before="120"/>
              <w:rPr>
                <w:rFonts w:asciiTheme="majorBidi" w:hAnsiTheme="majorBidi" w:cstheme="majorBidi"/>
                <w:b/>
                <w:szCs w:val="20"/>
              </w:rPr>
            </w:pPr>
            <w:r w:rsidRPr="00C53EB1">
              <w:rPr>
                <w:rFonts w:asciiTheme="majorBidi" w:hAnsiTheme="majorBidi" w:cstheme="majorBidi"/>
                <w:b/>
                <w:szCs w:val="20"/>
              </w:rPr>
              <w:lastRenderedPageBreak/>
              <w:t>Dergi İsmi</w:t>
            </w:r>
          </w:p>
        </w:tc>
        <w:tc>
          <w:tcPr>
            <w:tcW w:w="1733" w:type="dxa"/>
          </w:tcPr>
          <w:p w14:paraId="52C1B165" w14:textId="77777777" w:rsidR="00C53EB1" w:rsidRPr="00C53EB1" w:rsidRDefault="00C53EB1" w:rsidP="00C53EB1">
            <w:pPr>
              <w:spacing w:before="120"/>
              <w:rPr>
                <w:rFonts w:asciiTheme="majorBidi" w:hAnsiTheme="majorBidi" w:cstheme="majorBidi"/>
                <w:b/>
                <w:szCs w:val="20"/>
              </w:rPr>
            </w:pPr>
            <w:r w:rsidRPr="00C53EB1">
              <w:rPr>
                <w:rFonts w:asciiTheme="majorBidi" w:hAnsiTheme="majorBidi" w:cstheme="majorBidi"/>
                <w:b/>
                <w:szCs w:val="20"/>
              </w:rPr>
              <w:t>Makale Sayısı</w:t>
            </w:r>
          </w:p>
        </w:tc>
      </w:tr>
      <w:tr w:rsidR="00C53EB1" w:rsidRPr="00C53EB1" w14:paraId="365807F0" w14:textId="77777777" w:rsidTr="00162F35">
        <w:trPr>
          <w:jc w:val="center"/>
        </w:trPr>
        <w:tc>
          <w:tcPr>
            <w:tcW w:w="7225" w:type="dxa"/>
          </w:tcPr>
          <w:p w14:paraId="26EFFB80"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 xml:space="preserve">Diyalog </w:t>
            </w:r>
            <w:proofErr w:type="spellStart"/>
            <w:r w:rsidRPr="00C53EB1">
              <w:rPr>
                <w:rFonts w:asciiTheme="majorBidi" w:hAnsiTheme="majorBidi" w:cstheme="majorBidi"/>
                <w:szCs w:val="20"/>
              </w:rPr>
              <w:t>Interkulturelle</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Zeitschrift</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Für</w:t>
            </w:r>
            <w:proofErr w:type="spellEnd"/>
            <w:r w:rsidRPr="00C53EB1">
              <w:rPr>
                <w:rFonts w:asciiTheme="majorBidi" w:hAnsiTheme="majorBidi" w:cstheme="majorBidi"/>
                <w:szCs w:val="20"/>
              </w:rPr>
              <w:t xml:space="preserve"> Germanistik</w:t>
            </w:r>
          </w:p>
        </w:tc>
        <w:tc>
          <w:tcPr>
            <w:tcW w:w="1733" w:type="dxa"/>
          </w:tcPr>
          <w:p w14:paraId="5F901A91"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18</w:t>
            </w:r>
          </w:p>
        </w:tc>
      </w:tr>
      <w:tr w:rsidR="00C53EB1" w:rsidRPr="00C53EB1" w14:paraId="78727007" w14:textId="77777777" w:rsidTr="00162F35">
        <w:trPr>
          <w:trHeight w:val="68"/>
          <w:jc w:val="center"/>
        </w:trPr>
        <w:tc>
          <w:tcPr>
            <w:tcW w:w="7225" w:type="dxa"/>
          </w:tcPr>
          <w:p w14:paraId="6A35652A"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Alman Dili ve Kültürü Araştırmaları Dergisi</w:t>
            </w:r>
          </w:p>
        </w:tc>
        <w:tc>
          <w:tcPr>
            <w:tcW w:w="1733" w:type="dxa"/>
          </w:tcPr>
          <w:p w14:paraId="1D76FA71"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5</w:t>
            </w:r>
          </w:p>
        </w:tc>
      </w:tr>
      <w:tr w:rsidR="00C53EB1" w:rsidRPr="00C53EB1" w14:paraId="34DAEDD0" w14:textId="77777777" w:rsidTr="00162F35">
        <w:trPr>
          <w:jc w:val="center"/>
        </w:trPr>
        <w:tc>
          <w:tcPr>
            <w:tcW w:w="7225" w:type="dxa"/>
          </w:tcPr>
          <w:p w14:paraId="5940B879"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Alman Dili ve Edebiyatı Dergisi</w:t>
            </w:r>
          </w:p>
        </w:tc>
        <w:tc>
          <w:tcPr>
            <w:tcW w:w="1733" w:type="dxa"/>
          </w:tcPr>
          <w:p w14:paraId="22F1E495"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4</w:t>
            </w:r>
          </w:p>
        </w:tc>
      </w:tr>
      <w:tr w:rsidR="00C53EB1" w:rsidRPr="00C53EB1" w14:paraId="4035BEE6" w14:textId="77777777" w:rsidTr="00162F35">
        <w:trPr>
          <w:jc w:val="center"/>
        </w:trPr>
        <w:tc>
          <w:tcPr>
            <w:tcW w:w="7225" w:type="dxa"/>
          </w:tcPr>
          <w:p w14:paraId="4DE21B8E"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Jass</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Studies</w:t>
            </w:r>
            <w:proofErr w:type="spellEnd"/>
            <w:r w:rsidRPr="00C53EB1">
              <w:rPr>
                <w:rFonts w:asciiTheme="majorBidi" w:hAnsiTheme="majorBidi" w:cstheme="majorBidi"/>
                <w:szCs w:val="20"/>
              </w:rPr>
              <w:t xml:space="preserve"> – </w:t>
            </w:r>
            <w:proofErr w:type="spellStart"/>
            <w:r w:rsidRPr="00C53EB1">
              <w:rPr>
                <w:rFonts w:asciiTheme="majorBidi" w:hAnsiTheme="majorBidi" w:cstheme="majorBidi"/>
                <w:szCs w:val="20"/>
              </w:rPr>
              <w:t>The</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w:t>
            </w:r>
            <w:proofErr w:type="spellStart"/>
            <w:r w:rsidRPr="00C53EB1">
              <w:rPr>
                <w:rFonts w:asciiTheme="majorBidi" w:hAnsiTheme="majorBidi" w:cstheme="majorBidi"/>
                <w:szCs w:val="20"/>
              </w:rPr>
              <w:t>Academic</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Social</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Science</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Studies</w:t>
            </w:r>
            <w:proofErr w:type="spellEnd"/>
          </w:p>
        </w:tc>
        <w:tc>
          <w:tcPr>
            <w:tcW w:w="1733" w:type="dxa"/>
          </w:tcPr>
          <w:p w14:paraId="7647EC00"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3</w:t>
            </w:r>
          </w:p>
        </w:tc>
      </w:tr>
      <w:tr w:rsidR="00C53EB1" w:rsidRPr="00C53EB1" w14:paraId="062039CF" w14:textId="77777777" w:rsidTr="00162F35">
        <w:trPr>
          <w:jc w:val="center"/>
        </w:trPr>
        <w:tc>
          <w:tcPr>
            <w:tcW w:w="7225" w:type="dxa"/>
          </w:tcPr>
          <w:p w14:paraId="68E963FB"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Turkish</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Studies</w:t>
            </w:r>
            <w:proofErr w:type="spellEnd"/>
            <w:r w:rsidRPr="00C53EB1">
              <w:rPr>
                <w:rFonts w:asciiTheme="majorBidi" w:hAnsiTheme="majorBidi" w:cstheme="majorBidi"/>
                <w:szCs w:val="20"/>
              </w:rPr>
              <w:t xml:space="preserve"> – </w:t>
            </w:r>
            <w:proofErr w:type="spellStart"/>
            <w:r w:rsidRPr="00C53EB1">
              <w:rPr>
                <w:rFonts w:asciiTheme="majorBidi" w:hAnsiTheme="majorBidi" w:cstheme="majorBidi"/>
                <w:szCs w:val="20"/>
              </w:rPr>
              <w:t>Education</w:t>
            </w:r>
            <w:proofErr w:type="spellEnd"/>
          </w:p>
        </w:tc>
        <w:tc>
          <w:tcPr>
            <w:tcW w:w="1733" w:type="dxa"/>
          </w:tcPr>
          <w:p w14:paraId="5CAD79A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2</w:t>
            </w:r>
          </w:p>
        </w:tc>
      </w:tr>
      <w:tr w:rsidR="00C53EB1" w:rsidRPr="00C53EB1" w14:paraId="6851F1CA" w14:textId="77777777" w:rsidTr="00162F35">
        <w:trPr>
          <w:jc w:val="center"/>
        </w:trPr>
        <w:tc>
          <w:tcPr>
            <w:tcW w:w="7225" w:type="dxa"/>
          </w:tcPr>
          <w:p w14:paraId="1D567AA4"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RumeliDE</w:t>
            </w:r>
            <w:proofErr w:type="spellEnd"/>
            <w:r w:rsidRPr="00C53EB1">
              <w:rPr>
                <w:rFonts w:asciiTheme="majorBidi" w:hAnsiTheme="majorBidi" w:cstheme="majorBidi"/>
                <w:szCs w:val="20"/>
              </w:rPr>
              <w:t xml:space="preserve"> Dil ve Edebiyat Araştırmaları Dergisi</w:t>
            </w:r>
          </w:p>
        </w:tc>
        <w:tc>
          <w:tcPr>
            <w:tcW w:w="1733" w:type="dxa"/>
          </w:tcPr>
          <w:p w14:paraId="19ABA12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2</w:t>
            </w:r>
          </w:p>
        </w:tc>
      </w:tr>
      <w:tr w:rsidR="00C53EB1" w:rsidRPr="00C53EB1" w14:paraId="649BC0FA" w14:textId="77777777" w:rsidTr="00162F35">
        <w:trPr>
          <w:jc w:val="center"/>
        </w:trPr>
        <w:tc>
          <w:tcPr>
            <w:tcW w:w="7225" w:type="dxa"/>
          </w:tcPr>
          <w:p w14:paraId="2AB5BB0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Nevşehir Hacı Bektaş Veli Üniversitesi Sosyal Bilimler Enstitüsü Dergisi</w:t>
            </w:r>
          </w:p>
        </w:tc>
        <w:tc>
          <w:tcPr>
            <w:tcW w:w="1733" w:type="dxa"/>
          </w:tcPr>
          <w:p w14:paraId="18D5FEC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2</w:t>
            </w:r>
          </w:p>
        </w:tc>
      </w:tr>
      <w:tr w:rsidR="00C53EB1" w:rsidRPr="00C53EB1" w14:paraId="58DC0140" w14:textId="77777777" w:rsidTr="00162F35">
        <w:trPr>
          <w:jc w:val="center"/>
        </w:trPr>
        <w:tc>
          <w:tcPr>
            <w:tcW w:w="7225" w:type="dxa"/>
          </w:tcPr>
          <w:p w14:paraId="464728DC"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Language </w:t>
            </w:r>
            <w:proofErr w:type="spellStart"/>
            <w:r w:rsidRPr="00C53EB1">
              <w:rPr>
                <w:rFonts w:asciiTheme="majorBidi" w:hAnsiTheme="majorBidi" w:cstheme="majorBidi"/>
                <w:szCs w:val="20"/>
              </w:rPr>
              <w:t>and</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Linguistic</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Studies</w:t>
            </w:r>
            <w:proofErr w:type="spellEnd"/>
          </w:p>
        </w:tc>
        <w:tc>
          <w:tcPr>
            <w:tcW w:w="1733" w:type="dxa"/>
          </w:tcPr>
          <w:p w14:paraId="32F76B4C"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2</w:t>
            </w:r>
          </w:p>
        </w:tc>
      </w:tr>
      <w:tr w:rsidR="00C53EB1" w:rsidRPr="00C53EB1" w14:paraId="3246E83E" w14:textId="77777777" w:rsidTr="00162F35">
        <w:trPr>
          <w:jc w:val="center"/>
        </w:trPr>
        <w:tc>
          <w:tcPr>
            <w:tcW w:w="7225" w:type="dxa"/>
          </w:tcPr>
          <w:p w14:paraId="0B28C86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Kesit Akademi Dergisi</w:t>
            </w:r>
          </w:p>
        </w:tc>
        <w:tc>
          <w:tcPr>
            <w:tcW w:w="1733" w:type="dxa"/>
          </w:tcPr>
          <w:p w14:paraId="369CA3DB"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15C1C769" w14:textId="77777777" w:rsidTr="00162F35">
        <w:trPr>
          <w:jc w:val="center"/>
        </w:trPr>
        <w:tc>
          <w:tcPr>
            <w:tcW w:w="7225" w:type="dxa"/>
          </w:tcPr>
          <w:p w14:paraId="65486AA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İstanbul Aydın Üniversitesi Eğitim Fakültesi Dergisi</w:t>
            </w:r>
          </w:p>
        </w:tc>
        <w:tc>
          <w:tcPr>
            <w:tcW w:w="1733" w:type="dxa"/>
          </w:tcPr>
          <w:p w14:paraId="262FE06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14029042" w14:textId="77777777" w:rsidTr="00162F35">
        <w:trPr>
          <w:jc w:val="center"/>
        </w:trPr>
        <w:tc>
          <w:tcPr>
            <w:tcW w:w="7225" w:type="dxa"/>
          </w:tcPr>
          <w:p w14:paraId="460BCCC1"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Uluslararası Sosyal Araştırmalar Dergisi</w:t>
            </w:r>
          </w:p>
        </w:tc>
        <w:tc>
          <w:tcPr>
            <w:tcW w:w="1733" w:type="dxa"/>
          </w:tcPr>
          <w:p w14:paraId="4DBAD82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7B01BD8F" w14:textId="77777777" w:rsidTr="00162F35">
        <w:trPr>
          <w:jc w:val="center"/>
        </w:trPr>
        <w:tc>
          <w:tcPr>
            <w:tcW w:w="7225" w:type="dxa"/>
          </w:tcPr>
          <w:p w14:paraId="4164E9C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 xml:space="preserve">International </w:t>
            </w: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Language Academy</w:t>
            </w:r>
          </w:p>
        </w:tc>
        <w:tc>
          <w:tcPr>
            <w:tcW w:w="1733" w:type="dxa"/>
          </w:tcPr>
          <w:p w14:paraId="57693ACD"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0AFC655F" w14:textId="77777777" w:rsidTr="00162F35">
        <w:trPr>
          <w:jc w:val="center"/>
        </w:trPr>
        <w:tc>
          <w:tcPr>
            <w:tcW w:w="7225" w:type="dxa"/>
          </w:tcPr>
          <w:p w14:paraId="0CD21728"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Bolu Abant İzzet Baysal Üniversitesi Eğitim Fakültesi Dergisi</w:t>
            </w:r>
          </w:p>
        </w:tc>
        <w:tc>
          <w:tcPr>
            <w:tcW w:w="1733" w:type="dxa"/>
          </w:tcPr>
          <w:p w14:paraId="72CF04E9"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0B8BB344" w14:textId="77777777" w:rsidTr="00162F35">
        <w:trPr>
          <w:jc w:val="center"/>
        </w:trPr>
        <w:tc>
          <w:tcPr>
            <w:tcW w:w="7225" w:type="dxa"/>
          </w:tcPr>
          <w:p w14:paraId="0FC99168"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 xml:space="preserve">Anadolu </w:t>
            </w: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w:t>
            </w:r>
            <w:proofErr w:type="spellStart"/>
            <w:r w:rsidRPr="00C53EB1">
              <w:rPr>
                <w:rFonts w:asciiTheme="majorBidi" w:hAnsiTheme="majorBidi" w:cstheme="majorBidi"/>
                <w:szCs w:val="20"/>
              </w:rPr>
              <w:t>Educational</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Sciences</w:t>
            </w:r>
            <w:proofErr w:type="spellEnd"/>
            <w:r w:rsidRPr="00C53EB1">
              <w:rPr>
                <w:rFonts w:asciiTheme="majorBidi" w:hAnsiTheme="majorBidi" w:cstheme="majorBidi"/>
                <w:szCs w:val="20"/>
              </w:rPr>
              <w:t xml:space="preserve"> International</w:t>
            </w:r>
          </w:p>
        </w:tc>
        <w:tc>
          <w:tcPr>
            <w:tcW w:w="1733" w:type="dxa"/>
          </w:tcPr>
          <w:p w14:paraId="42DBF67B"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631F6EB0" w14:textId="77777777" w:rsidTr="00162F35">
        <w:trPr>
          <w:jc w:val="center"/>
        </w:trPr>
        <w:tc>
          <w:tcPr>
            <w:tcW w:w="7225" w:type="dxa"/>
          </w:tcPr>
          <w:p w14:paraId="0968DE5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Fırat Üniversitesi Sosyal Bilimler Dergisi</w:t>
            </w:r>
          </w:p>
        </w:tc>
        <w:tc>
          <w:tcPr>
            <w:tcW w:w="1733" w:type="dxa"/>
          </w:tcPr>
          <w:p w14:paraId="17278B80"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4B28C597" w14:textId="77777777" w:rsidTr="00162F35">
        <w:trPr>
          <w:jc w:val="center"/>
        </w:trPr>
        <w:tc>
          <w:tcPr>
            <w:tcW w:w="7225" w:type="dxa"/>
          </w:tcPr>
          <w:p w14:paraId="47E630D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Trakya Eğitim Dergisi</w:t>
            </w:r>
          </w:p>
        </w:tc>
        <w:tc>
          <w:tcPr>
            <w:tcW w:w="1733" w:type="dxa"/>
          </w:tcPr>
          <w:p w14:paraId="64EBF527"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6E65FCFF" w14:textId="77777777" w:rsidTr="00162F35">
        <w:trPr>
          <w:jc w:val="center"/>
        </w:trPr>
        <w:tc>
          <w:tcPr>
            <w:tcW w:w="7225" w:type="dxa"/>
          </w:tcPr>
          <w:p w14:paraId="7631055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Afyon Kocatepe Üniversitesi Sosyal Bilimler Enstitüsü Dergisi</w:t>
            </w:r>
          </w:p>
        </w:tc>
        <w:tc>
          <w:tcPr>
            <w:tcW w:w="1733" w:type="dxa"/>
          </w:tcPr>
          <w:p w14:paraId="51A62854"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6BAE99F2" w14:textId="77777777" w:rsidTr="00162F35">
        <w:trPr>
          <w:jc w:val="center"/>
        </w:trPr>
        <w:tc>
          <w:tcPr>
            <w:tcW w:w="7225" w:type="dxa"/>
          </w:tcPr>
          <w:p w14:paraId="59A7C4B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Uluslararası Dil, Edebiyat ve Kültür Araştırmaları Dergisi</w:t>
            </w:r>
          </w:p>
        </w:tc>
        <w:tc>
          <w:tcPr>
            <w:tcW w:w="1733" w:type="dxa"/>
          </w:tcPr>
          <w:p w14:paraId="1432608C"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27E2A295" w14:textId="77777777" w:rsidTr="00162F35">
        <w:trPr>
          <w:jc w:val="center"/>
        </w:trPr>
        <w:tc>
          <w:tcPr>
            <w:tcW w:w="7225" w:type="dxa"/>
          </w:tcPr>
          <w:p w14:paraId="2454D6D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Buca Eğitim Fakültesi Dergisi</w:t>
            </w:r>
          </w:p>
        </w:tc>
        <w:tc>
          <w:tcPr>
            <w:tcW w:w="1733" w:type="dxa"/>
          </w:tcPr>
          <w:p w14:paraId="65C3E98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0A63FDF5" w14:textId="77777777" w:rsidTr="00162F35">
        <w:trPr>
          <w:jc w:val="center"/>
        </w:trPr>
        <w:tc>
          <w:tcPr>
            <w:tcW w:w="7225" w:type="dxa"/>
          </w:tcPr>
          <w:p w14:paraId="3C83ECF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21. Yüzyılda Eğitim ve Toplum</w:t>
            </w:r>
          </w:p>
        </w:tc>
        <w:tc>
          <w:tcPr>
            <w:tcW w:w="1733" w:type="dxa"/>
          </w:tcPr>
          <w:p w14:paraId="2C27B55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6C335F47" w14:textId="77777777" w:rsidTr="00162F35">
        <w:trPr>
          <w:jc w:val="center"/>
        </w:trPr>
        <w:tc>
          <w:tcPr>
            <w:tcW w:w="7225" w:type="dxa"/>
          </w:tcPr>
          <w:p w14:paraId="39125A7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Akademik Sosyal Araştırmalar Dergisi</w:t>
            </w:r>
          </w:p>
        </w:tc>
        <w:tc>
          <w:tcPr>
            <w:tcW w:w="1733" w:type="dxa"/>
          </w:tcPr>
          <w:p w14:paraId="1024BB55"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6E64C00B" w14:textId="77777777" w:rsidTr="00162F35">
        <w:trPr>
          <w:jc w:val="center"/>
        </w:trPr>
        <w:tc>
          <w:tcPr>
            <w:tcW w:w="7225" w:type="dxa"/>
          </w:tcPr>
          <w:p w14:paraId="09DB17DD"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Atatürk Üniversitesi Sosyal Bilimler Enstitüsü Dergisi</w:t>
            </w:r>
          </w:p>
        </w:tc>
        <w:tc>
          <w:tcPr>
            <w:tcW w:w="1733" w:type="dxa"/>
          </w:tcPr>
          <w:p w14:paraId="352F3082"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14273F38" w14:textId="77777777" w:rsidTr="00162F35">
        <w:trPr>
          <w:jc w:val="center"/>
        </w:trPr>
        <w:tc>
          <w:tcPr>
            <w:tcW w:w="7225" w:type="dxa"/>
          </w:tcPr>
          <w:p w14:paraId="2A285784"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w:t>
            </w:r>
            <w:proofErr w:type="spellStart"/>
            <w:r w:rsidRPr="00C53EB1">
              <w:rPr>
                <w:rFonts w:asciiTheme="majorBidi" w:hAnsiTheme="majorBidi" w:cstheme="majorBidi"/>
                <w:szCs w:val="20"/>
              </w:rPr>
              <w:t>Continuous</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Vocational</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Education</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and</w:t>
            </w:r>
            <w:proofErr w:type="spellEnd"/>
            <w:r w:rsidRPr="00C53EB1">
              <w:rPr>
                <w:rFonts w:asciiTheme="majorBidi" w:hAnsiTheme="majorBidi" w:cstheme="majorBidi"/>
                <w:szCs w:val="20"/>
              </w:rPr>
              <w:t xml:space="preserve"> Training</w:t>
            </w:r>
          </w:p>
        </w:tc>
        <w:tc>
          <w:tcPr>
            <w:tcW w:w="1733" w:type="dxa"/>
          </w:tcPr>
          <w:p w14:paraId="68B21D9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11CFA3EE" w14:textId="77777777" w:rsidTr="00162F35">
        <w:trPr>
          <w:jc w:val="center"/>
        </w:trPr>
        <w:tc>
          <w:tcPr>
            <w:tcW w:w="7225" w:type="dxa"/>
          </w:tcPr>
          <w:p w14:paraId="40B114BF"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Mustafa Kemal Üniversitesi Eğitim Fakültesi Dergisi</w:t>
            </w:r>
          </w:p>
        </w:tc>
        <w:tc>
          <w:tcPr>
            <w:tcW w:w="1733" w:type="dxa"/>
          </w:tcPr>
          <w:p w14:paraId="6475AF36"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6058CF0C" w14:textId="77777777" w:rsidTr="00162F35">
        <w:trPr>
          <w:jc w:val="center"/>
        </w:trPr>
        <w:tc>
          <w:tcPr>
            <w:tcW w:w="7225" w:type="dxa"/>
          </w:tcPr>
          <w:p w14:paraId="65D097DB"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w:t>
            </w:r>
            <w:proofErr w:type="spellStart"/>
            <w:r w:rsidRPr="00C53EB1">
              <w:rPr>
                <w:rFonts w:asciiTheme="majorBidi" w:hAnsiTheme="majorBidi" w:cstheme="majorBidi"/>
                <w:szCs w:val="20"/>
              </w:rPr>
              <w:t>Education</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Culture</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And</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Society</w:t>
            </w:r>
            <w:proofErr w:type="spellEnd"/>
          </w:p>
        </w:tc>
        <w:tc>
          <w:tcPr>
            <w:tcW w:w="1733" w:type="dxa"/>
          </w:tcPr>
          <w:p w14:paraId="0E5EA7D2"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7F8A488A" w14:textId="77777777" w:rsidTr="00162F35">
        <w:trPr>
          <w:jc w:val="center"/>
        </w:trPr>
        <w:tc>
          <w:tcPr>
            <w:tcW w:w="7225" w:type="dxa"/>
          </w:tcPr>
          <w:p w14:paraId="4A0BDC32"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European</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w:t>
            </w:r>
            <w:proofErr w:type="spellStart"/>
            <w:r w:rsidRPr="00C53EB1">
              <w:rPr>
                <w:rFonts w:asciiTheme="majorBidi" w:hAnsiTheme="majorBidi" w:cstheme="majorBidi"/>
                <w:szCs w:val="20"/>
              </w:rPr>
              <w:t>Foreign</w:t>
            </w:r>
            <w:proofErr w:type="spellEnd"/>
            <w:r w:rsidRPr="00C53EB1">
              <w:rPr>
                <w:rFonts w:asciiTheme="majorBidi" w:hAnsiTheme="majorBidi" w:cstheme="majorBidi"/>
                <w:szCs w:val="20"/>
              </w:rPr>
              <w:t xml:space="preserve"> Language </w:t>
            </w:r>
            <w:proofErr w:type="spellStart"/>
            <w:r w:rsidRPr="00C53EB1">
              <w:rPr>
                <w:rFonts w:asciiTheme="majorBidi" w:hAnsiTheme="majorBidi" w:cstheme="majorBidi"/>
                <w:szCs w:val="20"/>
              </w:rPr>
              <w:t>Teaching</w:t>
            </w:r>
            <w:proofErr w:type="spellEnd"/>
          </w:p>
        </w:tc>
        <w:tc>
          <w:tcPr>
            <w:tcW w:w="1733" w:type="dxa"/>
          </w:tcPr>
          <w:p w14:paraId="440B4607"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0179F18E" w14:textId="77777777" w:rsidTr="00162F35">
        <w:trPr>
          <w:jc w:val="center"/>
        </w:trPr>
        <w:tc>
          <w:tcPr>
            <w:tcW w:w="7225" w:type="dxa"/>
          </w:tcPr>
          <w:p w14:paraId="770DD9B4"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 xml:space="preserve">International </w:t>
            </w:r>
            <w:proofErr w:type="spellStart"/>
            <w:r w:rsidRPr="00C53EB1">
              <w:rPr>
                <w:rFonts w:asciiTheme="majorBidi" w:hAnsiTheme="majorBidi" w:cstheme="majorBidi"/>
                <w:szCs w:val="20"/>
              </w:rPr>
              <w:t>Education</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Studies</w:t>
            </w:r>
            <w:proofErr w:type="spellEnd"/>
          </w:p>
        </w:tc>
        <w:tc>
          <w:tcPr>
            <w:tcW w:w="1733" w:type="dxa"/>
          </w:tcPr>
          <w:p w14:paraId="6965CD18"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004CA915" w14:textId="77777777" w:rsidTr="00162F35">
        <w:trPr>
          <w:jc w:val="center"/>
        </w:trPr>
        <w:tc>
          <w:tcPr>
            <w:tcW w:w="7225" w:type="dxa"/>
          </w:tcPr>
          <w:p w14:paraId="3E349447"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 xml:space="preserve">International </w:t>
            </w:r>
            <w:proofErr w:type="spellStart"/>
            <w:r w:rsidRPr="00C53EB1">
              <w:rPr>
                <w:rFonts w:asciiTheme="majorBidi" w:hAnsiTheme="majorBidi" w:cstheme="majorBidi"/>
                <w:szCs w:val="20"/>
              </w:rPr>
              <w:t>Journal</w:t>
            </w:r>
            <w:proofErr w:type="spellEnd"/>
            <w:r w:rsidRPr="00C53EB1">
              <w:rPr>
                <w:rFonts w:asciiTheme="majorBidi" w:hAnsiTheme="majorBidi" w:cstheme="majorBidi"/>
                <w:szCs w:val="20"/>
              </w:rPr>
              <w:t xml:space="preserve"> of </w:t>
            </w:r>
            <w:proofErr w:type="spellStart"/>
            <w:r w:rsidRPr="00C53EB1">
              <w:rPr>
                <w:rFonts w:asciiTheme="majorBidi" w:hAnsiTheme="majorBidi" w:cstheme="majorBidi"/>
                <w:szCs w:val="20"/>
              </w:rPr>
              <w:t>Languages</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Education</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and</w:t>
            </w:r>
            <w:proofErr w:type="spellEnd"/>
            <w:r w:rsidRPr="00C53EB1">
              <w:rPr>
                <w:rFonts w:asciiTheme="majorBidi" w:hAnsiTheme="majorBidi" w:cstheme="majorBidi"/>
                <w:szCs w:val="20"/>
              </w:rPr>
              <w:t xml:space="preserve"> </w:t>
            </w:r>
            <w:proofErr w:type="spellStart"/>
            <w:r w:rsidRPr="00C53EB1">
              <w:rPr>
                <w:rFonts w:asciiTheme="majorBidi" w:hAnsiTheme="majorBidi" w:cstheme="majorBidi"/>
                <w:szCs w:val="20"/>
              </w:rPr>
              <w:t>Teaching</w:t>
            </w:r>
            <w:proofErr w:type="spellEnd"/>
          </w:p>
        </w:tc>
        <w:tc>
          <w:tcPr>
            <w:tcW w:w="1733" w:type="dxa"/>
          </w:tcPr>
          <w:p w14:paraId="02292A69"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27F47644" w14:textId="77777777" w:rsidTr="00162F35">
        <w:trPr>
          <w:jc w:val="center"/>
        </w:trPr>
        <w:tc>
          <w:tcPr>
            <w:tcW w:w="7225" w:type="dxa"/>
          </w:tcPr>
          <w:p w14:paraId="17FF412F" w14:textId="77777777" w:rsidR="00C53EB1" w:rsidRPr="00C53EB1" w:rsidRDefault="00C53EB1" w:rsidP="00C53EB1">
            <w:pPr>
              <w:spacing w:before="120"/>
              <w:rPr>
                <w:rFonts w:asciiTheme="majorBidi" w:hAnsiTheme="majorBidi" w:cstheme="majorBidi"/>
                <w:szCs w:val="20"/>
              </w:rPr>
            </w:pPr>
            <w:proofErr w:type="spellStart"/>
            <w:r w:rsidRPr="00C53EB1">
              <w:rPr>
                <w:rFonts w:asciiTheme="majorBidi" w:hAnsiTheme="majorBidi" w:cstheme="majorBidi"/>
                <w:szCs w:val="20"/>
              </w:rPr>
              <w:t>Disiplinlerarası</w:t>
            </w:r>
            <w:proofErr w:type="spellEnd"/>
            <w:r w:rsidRPr="00C53EB1">
              <w:rPr>
                <w:rFonts w:asciiTheme="majorBidi" w:hAnsiTheme="majorBidi" w:cstheme="majorBidi"/>
                <w:szCs w:val="20"/>
              </w:rPr>
              <w:t xml:space="preserve"> Eğitim Araştırmaları Dergisi</w:t>
            </w:r>
          </w:p>
        </w:tc>
        <w:tc>
          <w:tcPr>
            <w:tcW w:w="1733" w:type="dxa"/>
          </w:tcPr>
          <w:p w14:paraId="3674552D"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3E90E1A1" w14:textId="77777777" w:rsidTr="00162F35">
        <w:trPr>
          <w:jc w:val="center"/>
        </w:trPr>
        <w:tc>
          <w:tcPr>
            <w:tcW w:w="7225" w:type="dxa"/>
          </w:tcPr>
          <w:p w14:paraId="6869DD27"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İdil Sanat ve Dil Dergisi</w:t>
            </w:r>
          </w:p>
        </w:tc>
        <w:tc>
          <w:tcPr>
            <w:tcW w:w="1733" w:type="dxa"/>
          </w:tcPr>
          <w:p w14:paraId="405601D3"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2AF097E9" w14:textId="77777777" w:rsidTr="00162F35">
        <w:trPr>
          <w:jc w:val="center"/>
        </w:trPr>
        <w:tc>
          <w:tcPr>
            <w:tcW w:w="7225" w:type="dxa"/>
          </w:tcPr>
          <w:p w14:paraId="572CBF7E"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Osmaniye Korkut Ata Üniversitesi Fen Edebiyat Fakültesi Dergisi</w:t>
            </w:r>
          </w:p>
        </w:tc>
        <w:tc>
          <w:tcPr>
            <w:tcW w:w="1733" w:type="dxa"/>
          </w:tcPr>
          <w:p w14:paraId="6ABB3517" w14:textId="77777777" w:rsidR="00C53EB1" w:rsidRPr="00C53EB1" w:rsidRDefault="00C53EB1" w:rsidP="00C53EB1">
            <w:pPr>
              <w:spacing w:before="120"/>
              <w:rPr>
                <w:rFonts w:asciiTheme="majorBidi" w:hAnsiTheme="majorBidi" w:cstheme="majorBidi"/>
                <w:szCs w:val="20"/>
              </w:rPr>
            </w:pPr>
            <w:r w:rsidRPr="00C53EB1">
              <w:rPr>
                <w:rFonts w:asciiTheme="majorBidi" w:hAnsiTheme="majorBidi" w:cstheme="majorBidi"/>
                <w:szCs w:val="20"/>
              </w:rPr>
              <w:t>1</w:t>
            </w:r>
          </w:p>
        </w:tc>
      </w:tr>
      <w:tr w:rsidR="00C53EB1" w:rsidRPr="00C53EB1" w14:paraId="2B05DA93" w14:textId="77777777" w:rsidTr="00162F35">
        <w:trPr>
          <w:jc w:val="center"/>
        </w:trPr>
        <w:tc>
          <w:tcPr>
            <w:tcW w:w="7225" w:type="dxa"/>
          </w:tcPr>
          <w:p w14:paraId="6B009657" w14:textId="77777777" w:rsidR="00C53EB1" w:rsidRPr="00C53EB1" w:rsidRDefault="00C53EB1" w:rsidP="00C53EB1">
            <w:pPr>
              <w:spacing w:before="120"/>
              <w:rPr>
                <w:rFonts w:asciiTheme="majorBidi" w:hAnsiTheme="majorBidi" w:cstheme="majorBidi"/>
                <w:b/>
                <w:szCs w:val="20"/>
              </w:rPr>
            </w:pPr>
            <w:r w:rsidRPr="00C53EB1">
              <w:rPr>
                <w:rFonts w:asciiTheme="majorBidi" w:hAnsiTheme="majorBidi" w:cstheme="majorBidi"/>
                <w:b/>
                <w:szCs w:val="20"/>
              </w:rPr>
              <w:t>Toplam</w:t>
            </w:r>
          </w:p>
        </w:tc>
        <w:tc>
          <w:tcPr>
            <w:tcW w:w="1733" w:type="dxa"/>
          </w:tcPr>
          <w:p w14:paraId="10947980" w14:textId="77777777" w:rsidR="00C53EB1" w:rsidRPr="00C53EB1" w:rsidRDefault="00C53EB1" w:rsidP="00C53EB1">
            <w:pPr>
              <w:spacing w:before="120"/>
              <w:rPr>
                <w:rFonts w:asciiTheme="majorBidi" w:hAnsiTheme="majorBidi" w:cstheme="majorBidi"/>
                <w:b/>
                <w:szCs w:val="20"/>
              </w:rPr>
            </w:pPr>
            <w:r w:rsidRPr="00C53EB1">
              <w:rPr>
                <w:rFonts w:asciiTheme="majorBidi" w:hAnsiTheme="majorBidi" w:cstheme="majorBidi"/>
                <w:b/>
                <w:szCs w:val="20"/>
              </w:rPr>
              <w:t>61</w:t>
            </w:r>
          </w:p>
        </w:tc>
      </w:tr>
    </w:tbl>
    <w:p w14:paraId="023B521A" w14:textId="77777777" w:rsidR="00C53EB1" w:rsidRDefault="00C53EB1" w:rsidP="00A94565">
      <w:pPr>
        <w:autoSpaceDE w:val="0"/>
        <w:autoSpaceDN w:val="0"/>
        <w:adjustRightInd w:val="0"/>
        <w:spacing w:line="360" w:lineRule="auto"/>
        <w:ind w:left="284"/>
        <w:rPr>
          <w:rFonts w:cs="Times New Roman"/>
          <w:color w:val="000000" w:themeColor="text1"/>
          <w:sz w:val="24"/>
          <w:szCs w:val="24"/>
        </w:rPr>
      </w:pPr>
    </w:p>
    <w:p w14:paraId="63F56BBE" w14:textId="7123B749" w:rsidR="00C53EB1" w:rsidRDefault="00C53EB1" w:rsidP="00A94565">
      <w:pPr>
        <w:autoSpaceDE w:val="0"/>
        <w:autoSpaceDN w:val="0"/>
        <w:adjustRightInd w:val="0"/>
        <w:spacing w:line="360" w:lineRule="auto"/>
        <w:ind w:left="284"/>
        <w:rPr>
          <w:rFonts w:cs="Times New Roman"/>
          <w:color w:val="000000" w:themeColor="text1"/>
          <w:sz w:val="24"/>
          <w:szCs w:val="24"/>
        </w:rPr>
      </w:pPr>
      <w:r w:rsidRPr="00C53EB1">
        <w:rPr>
          <w:rFonts w:cs="Times New Roman"/>
          <w:color w:val="000000" w:themeColor="text1"/>
          <w:sz w:val="24"/>
          <w:szCs w:val="24"/>
        </w:rPr>
        <w:lastRenderedPageBreak/>
        <w:t xml:space="preserve">Tablo 1’e bakıldığında Türkiye’de </w:t>
      </w:r>
      <w:proofErr w:type="spellStart"/>
      <w:r w:rsidRPr="00C53EB1">
        <w:rPr>
          <w:rFonts w:cs="Times New Roman"/>
          <w:color w:val="000000" w:themeColor="text1"/>
          <w:sz w:val="24"/>
          <w:szCs w:val="24"/>
        </w:rPr>
        <w:t>pandemi</w:t>
      </w:r>
      <w:proofErr w:type="spellEnd"/>
      <w:r w:rsidRPr="00C53EB1">
        <w:rPr>
          <w:rFonts w:cs="Times New Roman"/>
          <w:color w:val="000000" w:themeColor="text1"/>
          <w:sz w:val="24"/>
          <w:szCs w:val="24"/>
        </w:rPr>
        <w:t xml:space="preserve"> sürecinde yabancı dil olarak Almanca öğretimine yönelik 31 farklı dergide 61 makalenin yayımlandığı görülebilir. Bu bağlamda en çok makalenin yayımlandığı dergi 18 makale ile </w:t>
      </w:r>
      <w:r w:rsidRPr="00C53EB1">
        <w:rPr>
          <w:rFonts w:cs="Times New Roman"/>
          <w:i/>
          <w:iCs/>
          <w:color w:val="000000" w:themeColor="text1"/>
          <w:sz w:val="24"/>
          <w:szCs w:val="24"/>
        </w:rPr>
        <w:t xml:space="preserve">Diyalog </w:t>
      </w:r>
      <w:proofErr w:type="spellStart"/>
      <w:r w:rsidRPr="00C53EB1">
        <w:rPr>
          <w:rFonts w:cs="Times New Roman"/>
          <w:i/>
          <w:iCs/>
          <w:color w:val="000000" w:themeColor="text1"/>
          <w:sz w:val="24"/>
          <w:szCs w:val="24"/>
        </w:rPr>
        <w:t>Interkulturelle</w:t>
      </w:r>
      <w:proofErr w:type="spellEnd"/>
      <w:r w:rsidRPr="00C53EB1">
        <w:rPr>
          <w:rFonts w:cs="Times New Roman"/>
          <w:i/>
          <w:iCs/>
          <w:color w:val="000000" w:themeColor="text1"/>
          <w:sz w:val="24"/>
          <w:szCs w:val="24"/>
        </w:rPr>
        <w:t xml:space="preserve"> </w:t>
      </w:r>
      <w:proofErr w:type="spellStart"/>
      <w:r w:rsidRPr="00C53EB1">
        <w:rPr>
          <w:rFonts w:cs="Times New Roman"/>
          <w:i/>
          <w:iCs/>
          <w:color w:val="000000" w:themeColor="text1"/>
          <w:sz w:val="24"/>
          <w:szCs w:val="24"/>
        </w:rPr>
        <w:t>Zeitschrift</w:t>
      </w:r>
      <w:proofErr w:type="spellEnd"/>
      <w:r w:rsidRPr="00C53EB1">
        <w:rPr>
          <w:rFonts w:cs="Times New Roman"/>
          <w:i/>
          <w:iCs/>
          <w:color w:val="000000" w:themeColor="text1"/>
          <w:sz w:val="24"/>
          <w:szCs w:val="24"/>
        </w:rPr>
        <w:t xml:space="preserve"> </w:t>
      </w:r>
      <w:proofErr w:type="spellStart"/>
      <w:r w:rsidRPr="00C53EB1">
        <w:rPr>
          <w:rFonts w:cs="Times New Roman"/>
          <w:i/>
          <w:iCs/>
          <w:color w:val="000000" w:themeColor="text1"/>
          <w:sz w:val="24"/>
          <w:szCs w:val="24"/>
        </w:rPr>
        <w:t>Für</w:t>
      </w:r>
      <w:proofErr w:type="spellEnd"/>
      <w:r w:rsidRPr="00C53EB1">
        <w:rPr>
          <w:rFonts w:cs="Times New Roman"/>
          <w:i/>
          <w:iCs/>
          <w:color w:val="000000" w:themeColor="text1"/>
          <w:sz w:val="24"/>
          <w:szCs w:val="24"/>
        </w:rPr>
        <w:t xml:space="preserve"> Germanistik</w:t>
      </w:r>
      <w:r w:rsidRPr="00C53EB1">
        <w:rPr>
          <w:rFonts w:cs="Times New Roman"/>
          <w:color w:val="000000" w:themeColor="text1"/>
          <w:sz w:val="24"/>
          <w:szCs w:val="24"/>
        </w:rPr>
        <w:t xml:space="preserve"> adlı dergidir. Söz konusu derginin Germanistik alanına özgü olması, Almancaya yönelik yapılan araştırmaları genellikle bu dergiye yönlendirmiş olabilir. Yukarıdaki tabloya göre çalışmanın kapsamına uygun en çok makale yayımlanan diğer dergilerin de Germanistik alanına özgü dergiler olması, bu düşünceyi desteklemektedir </w:t>
      </w:r>
      <w:r w:rsidRPr="00C53EB1">
        <w:rPr>
          <w:rFonts w:cs="Times New Roman"/>
          <w:i/>
          <w:iCs/>
          <w:color w:val="000000" w:themeColor="text1"/>
          <w:sz w:val="24"/>
          <w:szCs w:val="24"/>
        </w:rPr>
        <w:t>(Alman Dili ve Kültürü Araştırmaları Dergisi, Alman Dili ve Edebiyatı Dergisi).</w:t>
      </w:r>
    </w:p>
    <w:p w14:paraId="7DDD0FD9" w14:textId="5407C5DC" w:rsidR="00D4362A" w:rsidRPr="0042154D" w:rsidRDefault="003A65F6" w:rsidP="00D4362A">
      <w:pPr>
        <w:pStyle w:val="Balk2"/>
        <w:spacing w:line="360" w:lineRule="auto"/>
        <w:rPr>
          <w:rFonts w:cs="Times New Roman"/>
          <w:color w:val="000000" w:themeColor="text1"/>
        </w:rPr>
      </w:pPr>
      <w:r>
        <w:rPr>
          <w:rFonts w:cs="Times New Roman"/>
          <w:color w:val="000000" w:themeColor="text1"/>
        </w:rPr>
        <w:t xml:space="preserve">       </w:t>
      </w:r>
      <w:r w:rsidR="00D4362A">
        <w:rPr>
          <w:rFonts w:cs="Times New Roman"/>
          <w:color w:val="000000" w:themeColor="text1"/>
        </w:rPr>
        <w:t>Makalelerin Yayın Yıllarına Göre Dağılımı</w:t>
      </w:r>
    </w:p>
    <w:p w14:paraId="20C126C6" w14:textId="7106210D" w:rsidR="00C53EB1" w:rsidRDefault="00524887" w:rsidP="00D4362A">
      <w:pPr>
        <w:autoSpaceDE w:val="0"/>
        <w:autoSpaceDN w:val="0"/>
        <w:adjustRightInd w:val="0"/>
        <w:spacing w:line="360" w:lineRule="auto"/>
        <w:ind w:left="284"/>
        <w:rPr>
          <w:rFonts w:cs="Times New Roman"/>
          <w:color w:val="000000" w:themeColor="text1"/>
          <w:sz w:val="24"/>
          <w:szCs w:val="24"/>
        </w:rPr>
      </w:pPr>
      <w:r>
        <w:rPr>
          <w:rFonts w:cs="Times New Roman"/>
          <w:b/>
          <w:color w:val="000000" w:themeColor="text1"/>
          <w:szCs w:val="20"/>
        </w:rPr>
        <w:t>Şekil</w:t>
      </w:r>
      <w:r w:rsidR="00D4362A">
        <w:rPr>
          <w:rFonts w:cs="Times New Roman"/>
          <w:b/>
          <w:color w:val="000000" w:themeColor="text1"/>
          <w:szCs w:val="20"/>
        </w:rPr>
        <w:t xml:space="preserve"> 1</w:t>
      </w:r>
      <w:r w:rsidR="00D4362A" w:rsidRPr="00C53EB1">
        <w:rPr>
          <w:rFonts w:cs="Times New Roman"/>
          <w:b/>
          <w:color w:val="000000" w:themeColor="text1"/>
          <w:szCs w:val="20"/>
        </w:rPr>
        <w:t>.</w:t>
      </w:r>
      <w:r w:rsidR="00D4362A" w:rsidRPr="00C53EB1">
        <w:rPr>
          <w:rFonts w:cs="Times New Roman"/>
          <w:color w:val="000000" w:themeColor="text1"/>
          <w:szCs w:val="20"/>
        </w:rPr>
        <w:t xml:space="preserve"> İncelenen Makalelerin </w:t>
      </w:r>
      <w:r>
        <w:rPr>
          <w:rFonts w:cs="Times New Roman"/>
          <w:color w:val="000000" w:themeColor="text1"/>
          <w:szCs w:val="20"/>
        </w:rPr>
        <w:t>Yayın Yıllarına</w:t>
      </w:r>
      <w:r w:rsidR="00D4362A" w:rsidRPr="00C53EB1">
        <w:rPr>
          <w:rFonts w:cs="Times New Roman"/>
          <w:color w:val="000000" w:themeColor="text1"/>
          <w:szCs w:val="20"/>
        </w:rPr>
        <w:t xml:space="preserve"> G</w:t>
      </w:r>
      <w:r w:rsidR="00D4362A">
        <w:rPr>
          <w:rFonts w:cs="Times New Roman"/>
          <w:color w:val="000000" w:themeColor="text1"/>
          <w:szCs w:val="20"/>
        </w:rPr>
        <w:t>öre Dağılımı</w:t>
      </w:r>
    </w:p>
    <w:p w14:paraId="43E13120" w14:textId="79372042" w:rsidR="00D4362A" w:rsidRDefault="003A65F6" w:rsidP="00D60225">
      <w:pPr>
        <w:autoSpaceDE w:val="0"/>
        <w:autoSpaceDN w:val="0"/>
        <w:adjustRightInd w:val="0"/>
        <w:spacing w:line="360" w:lineRule="auto"/>
        <w:jc w:val="left"/>
        <w:rPr>
          <w:rFonts w:cs="Times New Roman"/>
          <w:color w:val="000000" w:themeColor="text1"/>
          <w:sz w:val="24"/>
          <w:szCs w:val="24"/>
        </w:rPr>
      </w:pPr>
      <w:r w:rsidRPr="003A65F6">
        <w:rPr>
          <w:rFonts w:asciiTheme="majorBidi" w:hAnsiTheme="majorBidi" w:cstheme="majorBidi"/>
          <w:noProof/>
        </w:rPr>
        <w:drawing>
          <wp:inline distT="0" distB="0" distL="0" distR="0" wp14:anchorId="52DD8680" wp14:editId="5EAADC05">
            <wp:extent cx="5943600" cy="2468880"/>
            <wp:effectExtent l="0" t="0" r="0" b="762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3D3FB9" w14:textId="77777777" w:rsidR="003A65F6" w:rsidRDefault="003A65F6" w:rsidP="00A94565">
      <w:pPr>
        <w:autoSpaceDE w:val="0"/>
        <w:autoSpaceDN w:val="0"/>
        <w:adjustRightInd w:val="0"/>
        <w:spacing w:line="360" w:lineRule="auto"/>
        <w:ind w:left="284"/>
        <w:rPr>
          <w:rFonts w:cs="Times New Roman"/>
          <w:color w:val="000000" w:themeColor="text1"/>
          <w:sz w:val="24"/>
          <w:szCs w:val="24"/>
        </w:rPr>
      </w:pPr>
    </w:p>
    <w:p w14:paraId="704EC40D" w14:textId="77777777" w:rsidR="00A94565" w:rsidRPr="00C401EB" w:rsidRDefault="003A65F6" w:rsidP="00A94565">
      <w:pPr>
        <w:autoSpaceDE w:val="0"/>
        <w:autoSpaceDN w:val="0"/>
        <w:adjustRightInd w:val="0"/>
        <w:spacing w:line="360" w:lineRule="auto"/>
        <w:ind w:left="284"/>
        <w:rPr>
          <w:rFonts w:cs="Times New Roman"/>
          <w:color w:val="000000" w:themeColor="text1"/>
          <w:sz w:val="24"/>
          <w:szCs w:val="24"/>
        </w:rPr>
      </w:pPr>
      <w:r w:rsidRPr="003A65F6">
        <w:rPr>
          <w:rFonts w:cs="Times New Roman"/>
          <w:color w:val="000000" w:themeColor="text1"/>
          <w:sz w:val="24"/>
          <w:szCs w:val="24"/>
        </w:rPr>
        <w:t>Şekil 1’de görüldüğü gibi 2020 yılında Türkiye’de Almanca öğretimine yönelik 43 makale yayımlanmışken 2021 yılında 18 makale yayımlanmıştır. Bu çalışmanın hazırlandığı dönemde 2021 yılının tamamlanmasına üç ay daha olduğu için 2021 yılındaki çalışmaların yıl sonuna kadar artış gösterebileceği söylenebilir.</w:t>
      </w:r>
    </w:p>
    <w:p w14:paraId="18C41A31" w14:textId="293D3B77" w:rsidR="00A94565" w:rsidRDefault="00A94565" w:rsidP="00A94565">
      <w:pPr>
        <w:autoSpaceDE w:val="0"/>
        <w:autoSpaceDN w:val="0"/>
        <w:adjustRightInd w:val="0"/>
        <w:spacing w:line="360" w:lineRule="auto"/>
        <w:rPr>
          <w:rFonts w:cs="Times New Roman"/>
          <w:color w:val="000000" w:themeColor="text1"/>
          <w:sz w:val="24"/>
          <w:szCs w:val="24"/>
        </w:rPr>
      </w:pPr>
    </w:p>
    <w:p w14:paraId="1A4ACB1D" w14:textId="2DD8E5BA" w:rsidR="002878A4" w:rsidRPr="0042154D" w:rsidRDefault="002878A4" w:rsidP="002878A4">
      <w:pPr>
        <w:pStyle w:val="Balk2"/>
        <w:spacing w:line="360" w:lineRule="auto"/>
        <w:rPr>
          <w:rFonts w:cs="Times New Roman"/>
          <w:color w:val="000000" w:themeColor="text1"/>
        </w:rPr>
      </w:pPr>
      <w:r w:rsidRPr="00C401EB">
        <w:rPr>
          <w:rFonts w:cs="Times New Roman"/>
          <w:color w:val="000000" w:themeColor="text1"/>
        </w:rPr>
        <w:t xml:space="preserve">      </w:t>
      </w:r>
      <w:r>
        <w:rPr>
          <w:rFonts w:cs="Times New Roman"/>
          <w:color w:val="000000" w:themeColor="text1"/>
        </w:rPr>
        <w:t xml:space="preserve">Makalelerin </w:t>
      </w:r>
      <w:r w:rsidR="00B74623">
        <w:rPr>
          <w:rFonts w:cs="Times New Roman"/>
          <w:color w:val="000000" w:themeColor="text1"/>
        </w:rPr>
        <w:t>Yayın Dillerine</w:t>
      </w:r>
      <w:r>
        <w:rPr>
          <w:rFonts w:cs="Times New Roman"/>
          <w:color w:val="000000" w:themeColor="text1"/>
        </w:rPr>
        <w:t xml:space="preserve"> Göre Dağılımı</w:t>
      </w:r>
    </w:p>
    <w:p w14:paraId="425EDC52" w14:textId="64B56D20" w:rsidR="002878A4" w:rsidRPr="00C53EB1" w:rsidRDefault="00B74623" w:rsidP="002878A4">
      <w:pPr>
        <w:spacing w:after="120" w:line="360" w:lineRule="auto"/>
        <w:ind w:left="284"/>
        <w:rPr>
          <w:rFonts w:cs="Times New Roman"/>
          <w:color w:val="000000" w:themeColor="text1"/>
          <w:szCs w:val="20"/>
        </w:rPr>
      </w:pPr>
      <w:r>
        <w:rPr>
          <w:rFonts w:cs="Times New Roman"/>
          <w:b/>
          <w:color w:val="000000" w:themeColor="text1"/>
          <w:szCs w:val="20"/>
        </w:rPr>
        <w:t>Şekil</w:t>
      </w:r>
      <w:r w:rsidR="002878A4">
        <w:rPr>
          <w:rFonts w:cs="Times New Roman"/>
          <w:b/>
          <w:color w:val="000000" w:themeColor="text1"/>
          <w:szCs w:val="20"/>
        </w:rPr>
        <w:t xml:space="preserve"> 2</w:t>
      </w:r>
      <w:r w:rsidR="002878A4" w:rsidRPr="00C53EB1">
        <w:rPr>
          <w:rFonts w:cs="Times New Roman"/>
          <w:b/>
          <w:color w:val="000000" w:themeColor="text1"/>
          <w:szCs w:val="20"/>
        </w:rPr>
        <w:t>.</w:t>
      </w:r>
      <w:r w:rsidR="002878A4" w:rsidRPr="00C53EB1">
        <w:rPr>
          <w:rFonts w:cs="Times New Roman"/>
          <w:color w:val="000000" w:themeColor="text1"/>
          <w:szCs w:val="20"/>
        </w:rPr>
        <w:t xml:space="preserve"> İncelenen Makalelerin </w:t>
      </w:r>
      <w:r>
        <w:rPr>
          <w:rFonts w:cs="Times New Roman"/>
          <w:color w:val="000000" w:themeColor="text1"/>
          <w:szCs w:val="20"/>
        </w:rPr>
        <w:t>Yayın Dillerine</w:t>
      </w:r>
      <w:r w:rsidR="003857B9">
        <w:rPr>
          <w:rFonts w:cs="Times New Roman"/>
          <w:color w:val="000000" w:themeColor="text1"/>
          <w:szCs w:val="20"/>
        </w:rPr>
        <w:t xml:space="preserve"> </w:t>
      </w:r>
      <w:r w:rsidR="002878A4" w:rsidRPr="00C53EB1">
        <w:rPr>
          <w:rFonts w:cs="Times New Roman"/>
          <w:color w:val="000000" w:themeColor="text1"/>
          <w:szCs w:val="20"/>
        </w:rPr>
        <w:t>G</w:t>
      </w:r>
      <w:r w:rsidR="002878A4">
        <w:rPr>
          <w:rFonts w:cs="Times New Roman"/>
          <w:color w:val="000000" w:themeColor="text1"/>
          <w:szCs w:val="20"/>
        </w:rPr>
        <w:t>öre Dağılımı</w:t>
      </w:r>
    </w:p>
    <w:p w14:paraId="5FE9756D" w14:textId="2522E7D3" w:rsidR="002878A4" w:rsidRDefault="006826F6" w:rsidP="006826F6">
      <w:pPr>
        <w:autoSpaceDE w:val="0"/>
        <w:autoSpaceDN w:val="0"/>
        <w:adjustRightInd w:val="0"/>
        <w:spacing w:line="360" w:lineRule="auto"/>
        <w:jc w:val="left"/>
        <w:rPr>
          <w:rFonts w:cs="Times New Roman"/>
          <w:color w:val="000000" w:themeColor="text1"/>
          <w:sz w:val="24"/>
          <w:szCs w:val="24"/>
        </w:rPr>
      </w:pPr>
      <w:r w:rsidRPr="007E25D1">
        <w:rPr>
          <w:rFonts w:ascii="Palatino Linotype" w:hAnsi="Palatino Linotype"/>
          <w:noProof/>
        </w:rPr>
        <w:drawing>
          <wp:inline distT="0" distB="0" distL="0" distR="0" wp14:anchorId="356EF493" wp14:editId="366DEB7C">
            <wp:extent cx="3733800" cy="1348740"/>
            <wp:effectExtent l="0" t="0" r="0" b="381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2CEFDF" w14:textId="77777777" w:rsidR="006826F6" w:rsidRDefault="006826F6" w:rsidP="006826F6">
      <w:pPr>
        <w:autoSpaceDE w:val="0"/>
        <w:autoSpaceDN w:val="0"/>
        <w:adjustRightInd w:val="0"/>
        <w:spacing w:line="360" w:lineRule="auto"/>
        <w:ind w:left="284"/>
        <w:jc w:val="left"/>
        <w:rPr>
          <w:rFonts w:cs="Times New Roman"/>
          <w:color w:val="000000" w:themeColor="text1"/>
          <w:sz w:val="24"/>
          <w:szCs w:val="24"/>
        </w:rPr>
      </w:pPr>
    </w:p>
    <w:p w14:paraId="472453FB" w14:textId="7964B41F" w:rsidR="006826F6" w:rsidRDefault="006826F6" w:rsidP="006826F6">
      <w:pPr>
        <w:autoSpaceDE w:val="0"/>
        <w:autoSpaceDN w:val="0"/>
        <w:adjustRightInd w:val="0"/>
        <w:spacing w:line="360" w:lineRule="auto"/>
        <w:ind w:left="284"/>
        <w:rPr>
          <w:rFonts w:cs="Times New Roman"/>
          <w:color w:val="000000" w:themeColor="text1"/>
          <w:sz w:val="24"/>
          <w:szCs w:val="24"/>
        </w:rPr>
      </w:pPr>
      <w:r w:rsidRPr="006826F6">
        <w:rPr>
          <w:rFonts w:cs="Times New Roman"/>
          <w:color w:val="000000" w:themeColor="text1"/>
          <w:sz w:val="24"/>
          <w:szCs w:val="24"/>
        </w:rPr>
        <w:lastRenderedPageBreak/>
        <w:t>Şekil 2’de görülebileceği gibi incelenen makalelerde yayın dili olarak en çok Türkçe (32) tercih edilmiştir. Almanca ile yazılan makale sayısı da (23) Türkçeye yakın orandadır. İngilizce yazılan makalelerin sayısı (6), bu iki dile kıyasla çok düşük bir sayıda kalmıştır.</w:t>
      </w:r>
    </w:p>
    <w:p w14:paraId="03FAEBFB" w14:textId="419F31E3" w:rsidR="006826F6" w:rsidRPr="0042154D" w:rsidRDefault="006826F6" w:rsidP="006826F6">
      <w:pPr>
        <w:pStyle w:val="Balk2"/>
        <w:spacing w:line="360" w:lineRule="auto"/>
        <w:rPr>
          <w:rFonts w:cs="Times New Roman"/>
          <w:color w:val="000000" w:themeColor="text1"/>
        </w:rPr>
      </w:pPr>
      <w:r w:rsidRPr="00C401EB">
        <w:rPr>
          <w:rFonts w:cs="Times New Roman"/>
          <w:color w:val="000000" w:themeColor="text1"/>
        </w:rPr>
        <w:t xml:space="preserve">      </w:t>
      </w:r>
      <w:r>
        <w:rPr>
          <w:rFonts w:cs="Times New Roman"/>
          <w:color w:val="000000" w:themeColor="text1"/>
        </w:rPr>
        <w:t>Makalelerin Konularına Göre Dağılımı</w:t>
      </w:r>
    </w:p>
    <w:p w14:paraId="4C3BB62D" w14:textId="55DF6E14" w:rsidR="006826F6" w:rsidRPr="00C53EB1" w:rsidRDefault="006826F6" w:rsidP="006826F6">
      <w:pPr>
        <w:spacing w:after="120" w:line="360" w:lineRule="auto"/>
        <w:ind w:left="284"/>
        <w:rPr>
          <w:rFonts w:cs="Times New Roman"/>
          <w:color w:val="000000" w:themeColor="text1"/>
          <w:szCs w:val="20"/>
        </w:rPr>
      </w:pPr>
      <w:r>
        <w:rPr>
          <w:rFonts w:cs="Times New Roman"/>
          <w:b/>
          <w:color w:val="000000" w:themeColor="text1"/>
          <w:szCs w:val="20"/>
        </w:rPr>
        <w:t>Tablo 2</w:t>
      </w:r>
      <w:r w:rsidRPr="00C53EB1">
        <w:rPr>
          <w:rFonts w:cs="Times New Roman"/>
          <w:b/>
          <w:color w:val="000000" w:themeColor="text1"/>
          <w:szCs w:val="20"/>
        </w:rPr>
        <w:t>.</w:t>
      </w:r>
      <w:r w:rsidRPr="00C53EB1">
        <w:rPr>
          <w:rFonts w:cs="Times New Roman"/>
          <w:color w:val="000000" w:themeColor="text1"/>
          <w:szCs w:val="20"/>
        </w:rPr>
        <w:t xml:space="preserve"> İncelenen Makalelerin </w:t>
      </w:r>
      <w:r>
        <w:rPr>
          <w:rFonts w:cs="Times New Roman"/>
          <w:color w:val="000000" w:themeColor="text1"/>
          <w:szCs w:val="20"/>
        </w:rPr>
        <w:t xml:space="preserve">Konularına </w:t>
      </w:r>
      <w:r w:rsidRPr="00C53EB1">
        <w:rPr>
          <w:rFonts w:cs="Times New Roman"/>
          <w:color w:val="000000" w:themeColor="text1"/>
          <w:szCs w:val="20"/>
        </w:rPr>
        <w:t>G</w:t>
      </w:r>
      <w:r>
        <w:rPr>
          <w:rFonts w:cs="Times New Roman"/>
          <w:color w:val="000000" w:themeColor="text1"/>
          <w:szCs w:val="20"/>
        </w:rPr>
        <w:t>öre Dağılımı</w:t>
      </w:r>
    </w:p>
    <w:tbl>
      <w:tblPr>
        <w:tblStyle w:val="TabloKlavuz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48"/>
        <w:gridCol w:w="1181"/>
      </w:tblGrid>
      <w:tr w:rsidR="006826F6" w:rsidRPr="002A5ADD" w14:paraId="2A7FCC0E" w14:textId="77777777" w:rsidTr="00EF53F9">
        <w:tc>
          <w:tcPr>
            <w:tcW w:w="4348" w:type="dxa"/>
          </w:tcPr>
          <w:p w14:paraId="3815127D" w14:textId="77777777" w:rsidR="006826F6" w:rsidRPr="002A5ADD" w:rsidRDefault="006826F6" w:rsidP="008819E2">
            <w:pPr>
              <w:spacing w:before="120"/>
              <w:rPr>
                <w:rFonts w:asciiTheme="majorBidi" w:hAnsiTheme="majorBidi" w:cstheme="majorBidi"/>
                <w:b/>
                <w:szCs w:val="20"/>
              </w:rPr>
            </w:pPr>
            <w:r w:rsidRPr="002A5ADD">
              <w:rPr>
                <w:rFonts w:asciiTheme="majorBidi" w:hAnsiTheme="majorBidi" w:cstheme="majorBidi"/>
                <w:b/>
                <w:szCs w:val="20"/>
              </w:rPr>
              <w:t>Araştırma Konusu</w:t>
            </w:r>
          </w:p>
        </w:tc>
        <w:tc>
          <w:tcPr>
            <w:tcW w:w="1181" w:type="dxa"/>
          </w:tcPr>
          <w:p w14:paraId="1B731F2D" w14:textId="77777777" w:rsidR="006826F6" w:rsidRPr="002A5ADD" w:rsidRDefault="006826F6" w:rsidP="008819E2">
            <w:pPr>
              <w:spacing w:before="120"/>
              <w:rPr>
                <w:rFonts w:asciiTheme="majorBidi" w:hAnsiTheme="majorBidi" w:cstheme="majorBidi"/>
                <w:b/>
                <w:szCs w:val="20"/>
              </w:rPr>
            </w:pPr>
            <w:proofErr w:type="gramStart"/>
            <w:r w:rsidRPr="002A5ADD">
              <w:rPr>
                <w:rFonts w:asciiTheme="majorBidi" w:hAnsiTheme="majorBidi" w:cstheme="majorBidi"/>
                <w:b/>
                <w:szCs w:val="20"/>
              </w:rPr>
              <w:t>f</w:t>
            </w:r>
            <w:proofErr w:type="gramEnd"/>
          </w:p>
        </w:tc>
      </w:tr>
      <w:tr w:rsidR="006826F6" w:rsidRPr="002A5ADD" w14:paraId="5C42BA94" w14:textId="77777777" w:rsidTr="00EF53F9">
        <w:tc>
          <w:tcPr>
            <w:tcW w:w="4348" w:type="dxa"/>
          </w:tcPr>
          <w:p w14:paraId="03C3EC3D"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Beceri ve Performans Geliştirme</w:t>
            </w:r>
          </w:p>
        </w:tc>
        <w:tc>
          <w:tcPr>
            <w:tcW w:w="1181" w:type="dxa"/>
          </w:tcPr>
          <w:p w14:paraId="0E4A87A7"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10</w:t>
            </w:r>
          </w:p>
        </w:tc>
      </w:tr>
      <w:tr w:rsidR="006826F6" w:rsidRPr="002A5ADD" w14:paraId="35F6D0BC" w14:textId="77777777" w:rsidTr="00EF53F9">
        <w:tc>
          <w:tcPr>
            <w:tcW w:w="4348" w:type="dxa"/>
          </w:tcPr>
          <w:p w14:paraId="06FCA05A"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Ders Kitabı</w:t>
            </w:r>
          </w:p>
        </w:tc>
        <w:tc>
          <w:tcPr>
            <w:tcW w:w="1181" w:type="dxa"/>
          </w:tcPr>
          <w:p w14:paraId="24A05558"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9</w:t>
            </w:r>
          </w:p>
        </w:tc>
      </w:tr>
      <w:tr w:rsidR="006826F6" w:rsidRPr="002A5ADD" w14:paraId="0C518315" w14:textId="77777777" w:rsidTr="00EF53F9">
        <w:tc>
          <w:tcPr>
            <w:tcW w:w="4348" w:type="dxa"/>
          </w:tcPr>
          <w:p w14:paraId="58B285E0"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Müfredat</w:t>
            </w:r>
          </w:p>
        </w:tc>
        <w:tc>
          <w:tcPr>
            <w:tcW w:w="1181" w:type="dxa"/>
          </w:tcPr>
          <w:p w14:paraId="53C6CA73"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6</w:t>
            </w:r>
          </w:p>
        </w:tc>
      </w:tr>
      <w:tr w:rsidR="006826F6" w:rsidRPr="002A5ADD" w14:paraId="310DF0B6" w14:textId="77777777" w:rsidTr="00EF53F9">
        <w:tc>
          <w:tcPr>
            <w:tcW w:w="4348" w:type="dxa"/>
          </w:tcPr>
          <w:p w14:paraId="2E1E8649"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Edebi Metinlerle Almanca Öğretimi</w:t>
            </w:r>
          </w:p>
        </w:tc>
        <w:tc>
          <w:tcPr>
            <w:tcW w:w="1181" w:type="dxa"/>
          </w:tcPr>
          <w:p w14:paraId="64126733"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5</w:t>
            </w:r>
          </w:p>
        </w:tc>
      </w:tr>
      <w:tr w:rsidR="006826F6" w:rsidRPr="002A5ADD" w14:paraId="2D74EE62" w14:textId="77777777" w:rsidTr="00EF53F9">
        <w:tc>
          <w:tcPr>
            <w:tcW w:w="4348" w:type="dxa"/>
          </w:tcPr>
          <w:p w14:paraId="7ED84025"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Dil Bilgisi</w:t>
            </w:r>
          </w:p>
        </w:tc>
        <w:tc>
          <w:tcPr>
            <w:tcW w:w="1181" w:type="dxa"/>
          </w:tcPr>
          <w:p w14:paraId="4921B6F7"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5</w:t>
            </w:r>
          </w:p>
        </w:tc>
      </w:tr>
      <w:tr w:rsidR="006826F6" w:rsidRPr="002A5ADD" w14:paraId="0ADF11D8" w14:textId="77777777" w:rsidTr="00EF53F9">
        <w:tc>
          <w:tcPr>
            <w:tcW w:w="4348" w:type="dxa"/>
          </w:tcPr>
          <w:p w14:paraId="79E9F878"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Dijital Materyal</w:t>
            </w:r>
          </w:p>
        </w:tc>
        <w:tc>
          <w:tcPr>
            <w:tcW w:w="1181" w:type="dxa"/>
          </w:tcPr>
          <w:p w14:paraId="1FEE0FC1"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5</w:t>
            </w:r>
          </w:p>
        </w:tc>
      </w:tr>
      <w:tr w:rsidR="006826F6" w:rsidRPr="002A5ADD" w14:paraId="18886E86" w14:textId="77777777" w:rsidTr="00EF53F9">
        <w:tc>
          <w:tcPr>
            <w:tcW w:w="4348" w:type="dxa"/>
          </w:tcPr>
          <w:p w14:paraId="2ABC3DD2"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Kültürel Unsurlar</w:t>
            </w:r>
          </w:p>
        </w:tc>
        <w:tc>
          <w:tcPr>
            <w:tcW w:w="1181" w:type="dxa"/>
          </w:tcPr>
          <w:p w14:paraId="129C7D87"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5</w:t>
            </w:r>
          </w:p>
        </w:tc>
      </w:tr>
      <w:tr w:rsidR="006826F6" w:rsidRPr="002A5ADD" w14:paraId="285A0773" w14:textId="77777777" w:rsidTr="00EF53F9">
        <w:tc>
          <w:tcPr>
            <w:tcW w:w="4348" w:type="dxa"/>
          </w:tcPr>
          <w:p w14:paraId="4504D349"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Öğrenci Görüşleri</w:t>
            </w:r>
          </w:p>
        </w:tc>
        <w:tc>
          <w:tcPr>
            <w:tcW w:w="1181" w:type="dxa"/>
          </w:tcPr>
          <w:p w14:paraId="652A71BB"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4</w:t>
            </w:r>
          </w:p>
        </w:tc>
      </w:tr>
      <w:tr w:rsidR="006826F6" w:rsidRPr="002A5ADD" w14:paraId="663B13A6" w14:textId="77777777" w:rsidTr="00EF53F9">
        <w:tc>
          <w:tcPr>
            <w:tcW w:w="4348" w:type="dxa"/>
          </w:tcPr>
          <w:p w14:paraId="20DC8B90"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Kelime Hazinesi</w:t>
            </w:r>
          </w:p>
        </w:tc>
        <w:tc>
          <w:tcPr>
            <w:tcW w:w="1181" w:type="dxa"/>
          </w:tcPr>
          <w:p w14:paraId="47E2E369"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3</w:t>
            </w:r>
          </w:p>
        </w:tc>
      </w:tr>
      <w:tr w:rsidR="006826F6" w:rsidRPr="002A5ADD" w14:paraId="20B53E92" w14:textId="77777777" w:rsidTr="00EF53F9">
        <w:tc>
          <w:tcPr>
            <w:tcW w:w="4348" w:type="dxa"/>
          </w:tcPr>
          <w:p w14:paraId="036DC5B6"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Almanca Öğretiminde İngilizce Kullanımı</w:t>
            </w:r>
          </w:p>
        </w:tc>
        <w:tc>
          <w:tcPr>
            <w:tcW w:w="1181" w:type="dxa"/>
          </w:tcPr>
          <w:p w14:paraId="25469B01"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3</w:t>
            </w:r>
          </w:p>
        </w:tc>
      </w:tr>
      <w:tr w:rsidR="006826F6" w:rsidRPr="002A5ADD" w14:paraId="7B46DA99" w14:textId="77777777" w:rsidTr="00EF53F9">
        <w:tc>
          <w:tcPr>
            <w:tcW w:w="4348" w:type="dxa"/>
          </w:tcPr>
          <w:p w14:paraId="642E2C45"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Hata Analizi</w:t>
            </w:r>
          </w:p>
        </w:tc>
        <w:tc>
          <w:tcPr>
            <w:tcW w:w="1181" w:type="dxa"/>
          </w:tcPr>
          <w:p w14:paraId="5A654CF9"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3</w:t>
            </w:r>
          </w:p>
        </w:tc>
      </w:tr>
      <w:tr w:rsidR="006826F6" w:rsidRPr="002A5ADD" w14:paraId="07EA41E9" w14:textId="77777777" w:rsidTr="00EF53F9">
        <w:tc>
          <w:tcPr>
            <w:tcW w:w="4348" w:type="dxa"/>
          </w:tcPr>
          <w:p w14:paraId="683D203B"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Almanca Öğretmenliği</w:t>
            </w:r>
          </w:p>
        </w:tc>
        <w:tc>
          <w:tcPr>
            <w:tcW w:w="1181" w:type="dxa"/>
          </w:tcPr>
          <w:p w14:paraId="0C0A72FE"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3</w:t>
            </w:r>
          </w:p>
        </w:tc>
      </w:tr>
      <w:tr w:rsidR="006826F6" w:rsidRPr="002A5ADD" w14:paraId="1DEE66E6" w14:textId="77777777" w:rsidTr="00EF53F9">
        <w:tc>
          <w:tcPr>
            <w:tcW w:w="4348" w:type="dxa"/>
          </w:tcPr>
          <w:p w14:paraId="40EF2DA2"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Telaffuz</w:t>
            </w:r>
          </w:p>
        </w:tc>
        <w:tc>
          <w:tcPr>
            <w:tcW w:w="1181" w:type="dxa"/>
          </w:tcPr>
          <w:p w14:paraId="32B67D37"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2</w:t>
            </w:r>
          </w:p>
        </w:tc>
      </w:tr>
      <w:tr w:rsidR="006826F6" w:rsidRPr="002A5ADD" w14:paraId="506B698B" w14:textId="77777777" w:rsidTr="00EF53F9">
        <w:tc>
          <w:tcPr>
            <w:tcW w:w="4348" w:type="dxa"/>
          </w:tcPr>
          <w:p w14:paraId="5DEE36B5"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Ölçme ve Değerlendirme</w:t>
            </w:r>
          </w:p>
        </w:tc>
        <w:tc>
          <w:tcPr>
            <w:tcW w:w="1181" w:type="dxa"/>
          </w:tcPr>
          <w:p w14:paraId="16B59D97"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2</w:t>
            </w:r>
          </w:p>
        </w:tc>
      </w:tr>
      <w:tr w:rsidR="006826F6" w:rsidRPr="002A5ADD" w14:paraId="4BD68750" w14:textId="77777777" w:rsidTr="00EF53F9">
        <w:tc>
          <w:tcPr>
            <w:tcW w:w="4348" w:type="dxa"/>
          </w:tcPr>
          <w:p w14:paraId="43BCE279"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Okuma Stratejileri</w:t>
            </w:r>
          </w:p>
        </w:tc>
        <w:tc>
          <w:tcPr>
            <w:tcW w:w="1181" w:type="dxa"/>
          </w:tcPr>
          <w:p w14:paraId="404901CA"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59838EB9" w14:textId="77777777" w:rsidTr="00EF53F9">
        <w:tc>
          <w:tcPr>
            <w:tcW w:w="4348" w:type="dxa"/>
          </w:tcPr>
          <w:p w14:paraId="0011D53E"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Öğrenme Stilleri</w:t>
            </w:r>
          </w:p>
        </w:tc>
        <w:tc>
          <w:tcPr>
            <w:tcW w:w="1181" w:type="dxa"/>
          </w:tcPr>
          <w:p w14:paraId="472E6272"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5C5ED8C5" w14:textId="77777777" w:rsidTr="00EF53F9">
        <w:tc>
          <w:tcPr>
            <w:tcW w:w="4348" w:type="dxa"/>
          </w:tcPr>
          <w:p w14:paraId="2707387C"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Ders Çalışma Alışkanlıkları</w:t>
            </w:r>
          </w:p>
        </w:tc>
        <w:tc>
          <w:tcPr>
            <w:tcW w:w="1181" w:type="dxa"/>
          </w:tcPr>
          <w:p w14:paraId="5B0EA864"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75939BD6" w14:textId="77777777" w:rsidTr="00EF53F9">
        <w:tc>
          <w:tcPr>
            <w:tcW w:w="4348" w:type="dxa"/>
          </w:tcPr>
          <w:p w14:paraId="3DAEF29B"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Öğretim Yeterliliği</w:t>
            </w:r>
          </w:p>
        </w:tc>
        <w:tc>
          <w:tcPr>
            <w:tcW w:w="1181" w:type="dxa"/>
          </w:tcPr>
          <w:p w14:paraId="7B9DF381"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581D7F32" w14:textId="77777777" w:rsidTr="00EF53F9">
        <w:tc>
          <w:tcPr>
            <w:tcW w:w="4348" w:type="dxa"/>
          </w:tcPr>
          <w:p w14:paraId="3ACE6A3C"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Kaygı</w:t>
            </w:r>
          </w:p>
        </w:tc>
        <w:tc>
          <w:tcPr>
            <w:tcW w:w="1181" w:type="dxa"/>
          </w:tcPr>
          <w:p w14:paraId="1BCE65A1"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4C42ACD0" w14:textId="77777777" w:rsidTr="00EF53F9">
        <w:tc>
          <w:tcPr>
            <w:tcW w:w="4348" w:type="dxa"/>
          </w:tcPr>
          <w:p w14:paraId="7EA5735B"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Özerk Öğrenme</w:t>
            </w:r>
          </w:p>
        </w:tc>
        <w:tc>
          <w:tcPr>
            <w:tcW w:w="1181" w:type="dxa"/>
          </w:tcPr>
          <w:p w14:paraId="2C47743A"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25D2E87A" w14:textId="77777777" w:rsidTr="00EF53F9">
        <w:tc>
          <w:tcPr>
            <w:tcW w:w="4348" w:type="dxa"/>
          </w:tcPr>
          <w:p w14:paraId="34EC75F0"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Okuma Alışkanlığı</w:t>
            </w:r>
          </w:p>
        </w:tc>
        <w:tc>
          <w:tcPr>
            <w:tcW w:w="1181" w:type="dxa"/>
          </w:tcPr>
          <w:p w14:paraId="6E7551E0"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613B68AC" w14:textId="77777777" w:rsidTr="00EF53F9">
        <w:tc>
          <w:tcPr>
            <w:tcW w:w="4348" w:type="dxa"/>
          </w:tcPr>
          <w:p w14:paraId="272D4B97"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Motivasyon</w:t>
            </w:r>
          </w:p>
        </w:tc>
        <w:tc>
          <w:tcPr>
            <w:tcW w:w="1181" w:type="dxa"/>
          </w:tcPr>
          <w:p w14:paraId="0FB9AD56"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2A40B723" w14:textId="77777777" w:rsidTr="00EF53F9">
        <w:tc>
          <w:tcPr>
            <w:tcW w:w="4348" w:type="dxa"/>
          </w:tcPr>
          <w:p w14:paraId="3F2B83AC"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Akış Teorisi</w:t>
            </w:r>
          </w:p>
        </w:tc>
        <w:tc>
          <w:tcPr>
            <w:tcW w:w="1181" w:type="dxa"/>
          </w:tcPr>
          <w:p w14:paraId="03673AA0"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6E5FE2B1" w14:textId="77777777" w:rsidTr="00EF53F9">
        <w:tc>
          <w:tcPr>
            <w:tcW w:w="4348" w:type="dxa"/>
          </w:tcPr>
          <w:p w14:paraId="0FBE773C"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Öğretim Yöntemi</w:t>
            </w:r>
          </w:p>
        </w:tc>
        <w:tc>
          <w:tcPr>
            <w:tcW w:w="1181" w:type="dxa"/>
          </w:tcPr>
          <w:p w14:paraId="18F0F125" w14:textId="77777777" w:rsidR="006826F6" w:rsidRPr="002A5ADD" w:rsidRDefault="006826F6" w:rsidP="008819E2">
            <w:pPr>
              <w:spacing w:before="120"/>
              <w:rPr>
                <w:rFonts w:asciiTheme="majorBidi" w:hAnsiTheme="majorBidi" w:cstheme="majorBidi"/>
                <w:szCs w:val="20"/>
              </w:rPr>
            </w:pPr>
            <w:r w:rsidRPr="002A5ADD">
              <w:rPr>
                <w:rFonts w:asciiTheme="majorBidi" w:hAnsiTheme="majorBidi" w:cstheme="majorBidi"/>
                <w:szCs w:val="20"/>
              </w:rPr>
              <w:t>1</w:t>
            </w:r>
          </w:p>
        </w:tc>
      </w:tr>
      <w:tr w:rsidR="006826F6" w:rsidRPr="002A5ADD" w14:paraId="56B1CCA5" w14:textId="77777777" w:rsidTr="00EF53F9">
        <w:tc>
          <w:tcPr>
            <w:tcW w:w="4348" w:type="dxa"/>
          </w:tcPr>
          <w:p w14:paraId="6F88A0BA" w14:textId="77777777" w:rsidR="006826F6" w:rsidRPr="002A5ADD" w:rsidRDefault="006826F6" w:rsidP="008819E2">
            <w:pPr>
              <w:spacing w:before="120"/>
              <w:rPr>
                <w:rFonts w:asciiTheme="majorBidi" w:hAnsiTheme="majorBidi" w:cstheme="majorBidi"/>
                <w:b/>
                <w:szCs w:val="20"/>
              </w:rPr>
            </w:pPr>
            <w:r w:rsidRPr="002A5ADD">
              <w:rPr>
                <w:rFonts w:asciiTheme="majorBidi" w:hAnsiTheme="majorBidi" w:cstheme="majorBidi"/>
                <w:b/>
                <w:szCs w:val="20"/>
              </w:rPr>
              <w:t>Toplam</w:t>
            </w:r>
          </w:p>
        </w:tc>
        <w:tc>
          <w:tcPr>
            <w:tcW w:w="1181" w:type="dxa"/>
          </w:tcPr>
          <w:p w14:paraId="678AE64B" w14:textId="77777777" w:rsidR="006826F6" w:rsidRPr="002A5ADD" w:rsidRDefault="006826F6" w:rsidP="008819E2">
            <w:pPr>
              <w:spacing w:before="120"/>
              <w:rPr>
                <w:rFonts w:asciiTheme="majorBidi" w:hAnsiTheme="majorBidi" w:cstheme="majorBidi"/>
                <w:b/>
                <w:szCs w:val="20"/>
              </w:rPr>
            </w:pPr>
            <w:r w:rsidRPr="002A5ADD">
              <w:rPr>
                <w:rFonts w:asciiTheme="majorBidi" w:hAnsiTheme="majorBidi" w:cstheme="majorBidi"/>
                <w:b/>
                <w:szCs w:val="20"/>
              </w:rPr>
              <w:t>61</w:t>
            </w:r>
          </w:p>
        </w:tc>
      </w:tr>
    </w:tbl>
    <w:p w14:paraId="17663A0E" w14:textId="77777777" w:rsidR="006826F6" w:rsidRDefault="006826F6" w:rsidP="006826F6">
      <w:pPr>
        <w:autoSpaceDE w:val="0"/>
        <w:autoSpaceDN w:val="0"/>
        <w:adjustRightInd w:val="0"/>
        <w:spacing w:line="360" w:lineRule="auto"/>
        <w:ind w:left="284"/>
        <w:jc w:val="left"/>
        <w:rPr>
          <w:rFonts w:cs="Times New Roman"/>
          <w:color w:val="000000" w:themeColor="text1"/>
          <w:sz w:val="24"/>
          <w:szCs w:val="24"/>
        </w:rPr>
      </w:pPr>
    </w:p>
    <w:p w14:paraId="47CDF38B" w14:textId="78C6482D" w:rsidR="006826F6" w:rsidRDefault="002A5ADD" w:rsidP="006826F6">
      <w:pPr>
        <w:autoSpaceDE w:val="0"/>
        <w:autoSpaceDN w:val="0"/>
        <w:adjustRightInd w:val="0"/>
        <w:spacing w:line="360" w:lineRule="auto"/>
        <w:ind w:left="284"/>
        <w:rPr>
          <w:rFonts w:cs="Times New Roman"/>
          <w:color w:val="000000" w:themeColor="text1"/>
          <w:sz w:val="24"/>
          <w:szCs w:val="24"/>
        </w:rPr>
      </w:pPr>
      <w:r w:rsidRPr="002A5ADD">
        <w:rPr>
          <w:rFonts w:cs="Times New Roman"/>
          <w:color w:val="000000" w:themeColor="text1"/>
          <w:sz w:val="24"/>
          <w:szCs w:val="24"/>
        </w:rPr>
        <w:t xml:space="preserve">Tablo 2’de görülebileceği gibi incelenen makaleler oldukça çeşitli konular çerçevesinde üretilmiştir. Tabloya göre hedef dilde beceri ve performans geliştirme, ders kitabı incelemesi, müfredat incelemesi, Almanca öğretiminde edebi metin kullanımı, dil bilgisi, </w:t>
      </w:r>
      <w:r w:rsidRPr="002A5ADD">
        <w:rPr>
          <w:rFonts w:cs="Times New Roman"/>
          <w:color w:val="000000" w:themeColor="text1"/>
          <w:sz w:val="24"/>
          <w:szCs w:val="24"/>
        </w:rPr>
        <w:lastRenderedPageBreak/>
        <w:t>dijital materyal kullanımı, öğrenci görüşleri ve kültürel unsurlar gibi konular makalelerde en çok çalışılan konulardır. Ayrıca bu konuların içinde toplamda yalnızca beş kez çevrim içi öğretim konusu işlenmiştir. Çevrim içi Almanca öğretiminde beceri ve performans gelişimi üç kez, özerk öğrenme ve müfredat konuları birer kez çalışılmıştır. Çevrim içi öğretimin günümüzde merkezi bir konumda bulunduğu düşünüldüğünde bu sayının oldukça az olduğu söylenebilir.</w:t>
      </w:r>
    </w:p>
    <w:p w14:paraId="69CBDD7B" w14:textId="77777777" w:rsidR="002A5ADD" w:rsidRPr="00C401EB" w:rsidRDefault="002A5ADD" w:rsidP="006826F6">
      <w:pPr>
        <w:autoSpaceDE w:val="0"/>
        <w:autoSpaceDN w:val="0"/>
        <w:adjustRightInd w:val="0"/>
        <w:spacing w:line="360" w:lineRule="auto"/>
        <w:ind w:left="284"/>
        <w:rPr>
          <w:rFonts w:cs="Times New Roman"/>
          <w:color w:val="000000" w:themeColor="text1"/>
          <w:sz w:val="24"/>
          <w:szCs w:val="24"/>
        </w:rPr>
      </w:pPr>
    </w:p>
    <w:p w14:paraId="1F89BF65" w14:textId="6C4C2EBB" w:rsidR="002A5ADD" w:rsidRPr="0042154D" w:rsidRDefault="002A5ADD" w:rsidP="002A5ADD">
      <w:pPr>
        <w:pStyle w:val="Balk2"/>
        <w:spacing w:line="360" w:lineRule="auto"/>
        <w:rPr>
          <w:rFonts w:cs="Times New Roman"/>
          <w:color w:val="000000" w:themeColor="text1"/>
        </w:rPr>
      </w:pPr>
      <w:r>
        <w:rPr>
          <w:rFonts w:cs="Times New Roman"/>
          <w:color w:val="000000" w:themeColor="text1"/>
        </w:rPr>
        <w:t>Makalelerin Araştırma Yöntemlerine Göre Dağılımı</w:t>
      </w:r>
    </w:p>
    <w:p w14:paraId="028053B2" w14:textId="7A3027E3" w:rsidR="002A5ADD" w:rsidRPr="00C53EB1" w:rsidRDefault="002A5ADD" w:rsidP="002A5ADD">
      <w:pPr>
        <w:spacing w:after="120" w:line="360" w:lineRule="auto"/>
        <w:ind w:left="284"/>
        <w:rPr>
          <w:rFonts w:cs="Times New Roman"/>
          <w:color w:val="000000" w:themeColor="text1"/>
          <w:szCs w:val="20"/>
        </w:rPr>
      </w:pPr>
      <w:r>
        <w:rPr>
          <w:rFonts w:cs="Times New Roman"/>
          <w:b/>
          <w:color w:val="000000" w:themeColor="text1"/>
          <w:szCs w:val="20"/>
        </w:rPr>
        <w:t>Tablo 3</w:t>
      </w:r>
      <w:r w:rsidRPr="00C53EB1">
        <w:rPr>
          <w:rFonts w:cs="Times New Roman"/>
          <w:b/>
          <w:color w:val="000000" w:themeColor="text1"/>
          <w:szCs w:val="20"/>
        </w:rPr>
        <w:t>.</w:t>
      </w:r>
      <w:r w:rsidRPr="00C53EB1">
        <w:rPr>
          <w:rFonts w:cs="Times New Roman"/>
          <w:color w:val="000000" w:themeColor="text1"/>
          <w:szCs w:val="20"/>
        </w:rPr>
        <w:t xml:space="preserve"> İncelenen Makalelerin </w:t>
      </w:r>
      <w:r>
        <w:rPr>
          <w:rFonts w:cs="Times New Roman"/>
          <w:color w:val="000000" w:themeColor="text1"/>
          <w:szCs w:val="20"/>
        </w:rPr>
        <w:t xml:space="preserve">Araştırma Yöntemlerine </w:t>
      </w:r>
      <w:r w:rsidRPr="00C53EB1">
        <w:rPr>
          <w:rFonts w:cs="Times New Roman"/>
          <w:color w:val="000000" w:themeColor="text1"/>
          <w:szCs w:val="20"/>
        </w:rPr>
        <w:t>G</w:t>
      </w:r>
      <w:r>
        <w:rPr>
          <w:rFonts w:cs="Times New Roman"/>
          <w:color w:val="000000" w:themeColor="text1"/>
          <w:szCs w:val="20"/>
        </w:rPr>
        <w:t>öre Dağılımı</w:t>
      </w:r>
    </w:p>
    <w:tbl>
      <w:tblPr>
        <w:tblStyle w:val="TabloKlavuz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95"/>
        <w:gridCol w:w="1134"/>
      </w:tblGrid>
      <w:tr w:rsidR="00662B5E" w:rsidRPr="00662B5E" w14:paraId="45393480" w14:textId="77777777" w:rsidTr="00B51A77">
        <w:tc>
          <w:tcPr>
            <w:tcW w:w="4395" w:type="dxa"/>
          </w:tcPr>
          <w:p w14:paraId="40CBD2DA" w14:textId="77777777" w:rsidR="00662B5E" w:rsidRPr="00662B5E" w:rsidRDefault="00662B5E" w:rsidP="00B51A77">
            <w:pPr>
              <w:spacing w:after="120"/>
              <w:rPr>
                <w:rFonts w:asciiTheme="majorBidi" w:hAnsiTheme="majorBidi" w:cstheme="majorBidi"/>
                <w:b/>
                <w:szCs w:val="20"/>
              </w:rPr>
            </w:pPr>
            <w:r w:rsidRPr="00662B5E">
              <w:rPr>
                <w:rFonts w:asciiTheme="majorBidi" w:hAnsiTheme="majorBidi" w:cstheme="majorBidi"/>
                <w:b/>
                <w:szCs w:val="20"/>
              </w:rPr>
              <w:t>Araştırma Yöntemi</w:t>
            </w:r>
          </w:p>
        </w:tc>
        <w:tc>
          <w:tcPr>
            <w:tcW w:w="1134" w:type="dxa"/>
          </w:tcPr>
          <w:p w14:paraId="6664D481" w14:textId="77777777" w:rsidR="00662B5E" w:rsidRPr="00662B5E" w:rsidRDefault="00662B5E" w:rsidP="00B51A77">
            <w:pPr>
              <w:spacing w:after="120"/>
              <w:rPr>
                <w:rFonts w:asciiTheme="majorBidi" w:hAnsiTheme="majorBidi" w:cstheme="majorBidi"/>
                <w:b/>
                <w:szCs w:val="20"/>
              </w:rPr>
            </w:pPr>
            <w:proofErr w:type="gramStart"/>
            <w:r w:rsidRPr="00662B5E">
              <w:rPr>
                <w:rFonts w:asciiTheme="majorBidi" w:hAnsiTheme="majorBidi" w:cstheme="majorBidi"/>
                <w:b/>
                <w:szCs w:val="20"/>
              </w:rPr>
              <w:t>f</w:t>
            </w:r>
            <w:proofErr w:type="gramEnd"/>
          </w:p>
        </w:tc>
      </w:tr>
      <w:tr w:rsidR="00662B5E" w:rsidRPr="00662B5E" w14:paraId="696B5DFB" w14:textId="77777777" w:rsidTr="00B51A77">
        <w:tc>
          <w:tcPr>
            <w:tcW w:w="4395" w:type="dxa"/>
          </w:tcPr>
          <w:p w14:paraId="3E9FF1F6"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Tarama</w:t>
            </w:r>
          </w:p>
        </w:tc>
        <w:tc>
          <w:tcPr>
            <w:tcW w:w="1134" w:type="dxa"/>
          </w:tcPr>
          <w:p w14:paraId="19122D95"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13</w:t>
            </w:r>
          </w:p>
        </w:tc>
      </w:tr>
      <w:tr w:rsidR="00662B5E" w:rsidRPr="00662B5E" w14:paraId="39113F88" w14:textId="77777777" w:rsidTr="00B51A77">
        <w:tc>
          <w:tcPr>
            <w:tcW w:w="4395" w:type="dxa"/>
          </w:tcPr>
          <w:p w14:paraId="57015081"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Deneysel</w:t>
            </w:r>
          </w:p>
        </w:tc>
        <w:tc>
          <w:tcPr>
            <w:tcW w:w="1134" w:type="dxa"/>
          </w:tcPr>
          <w:p w14:paraId="687A5B66"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9</w:t>
            </w:r>
          </w:p>
        </w:tc>
      </w:tr>
      <w:tr w:rsidR="00662B5E" w:rsidRPr="00662B5E" w14:paraId="167E21FB" w14:textId="77777777" w:rsidTr="00B51A77">
        <w:tc>
          <w:tcPr>
            <w:tcW w:w="4395" w:type="dxa"/>
          </w:tcPr>
          <w:p w14:paraId="65BF1853"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Durum Çalışması</w:t>
            </w:r>
          </w:p>
        </w:tc>
        <w:tc>
          <w:tcPr>
            <w:tcW w:w="1134" w:type="dxa"/>
          </w:tcPr>
          <w:p w14:paraId="6F1512C6"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8</w:t>
            </w:r>
          </w:p>
        </w:tc>
      </w:tr>
      <w:tr w:rsidR="00662B5E" w:rsidRPr="00662B5E" w14:paraId="7C5167A6" w14:textId="77777777" w:rsidTr="00B51A77">
        <w:tc>
          <w:tcPr>
            <w:tcW w:w="4395" w:type="dxa"/>
          </w:tcPr>
          <w:p w14:paraId="7FEA4AF5"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Yarı Deneysel</w:t>
            </w:r>
          </w:p>
        </w:tc>
        <w:tc>
          <w:tcPr>
            <w:tcW w:w="1134" w:type="dxa"/>
          </w:tcPr>
          <w:p w14:paraId="5A4AA2B9"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6</w:t>
            </w:r>
          </w:p>
        </w:tc>
      </w:tr>
      <w:tr w:rsidR="00662B5E" w:rsidRPr="00662B5E" w14:paraId="6468EDFA" w14:textId="77777777" w:rsidTr="00B51A77">
        <w:tc>
          <w:tcPr>
            <w:tcW w:w="4395" w:type="dxa"/>
          </w:tcPr>
          <w:p w14:paraId="5A024057" w14:textId="77777777" w:rsidR="00662B5E" w:rsidRPr="00662B5E" w:rsidRDefault="00662B5E" w:rsidP="00B51A77">
            <w:pPr>
              <w:spacing w:after="120"/>
              <w:rPr>
                <w:rFonts w:asciiTheme="majorBidi" w:hAnsiTheme="majorBidi" w:cstheme="majorBidi"/>
                <w:szCs w:val="20"/>
              </w:rPr>
            </w:pPr>
            <w:proofErr w:type="spellStart"/>
            <w:r w:rsidRPr="00662B5E">
              <w:rPr>
                <w:rFonts w:asciiTheme="majorBidi" w:hAnsiTheme="majorBidi" w:cstheme="majorBidi"/>
                <w:szCs w:val="20"/>
              </w:rPr>
              <w:t>Olgubilim</w:t>
            </w:r>
            <w:proofErr w:type="spellEnd"/>
          </w:p>
        </w:tc>
        <w:tc>
          <w:tcPr>
            <w:tcW w:w="1134" w:type="dxa"/>
          </w:tcPr>
          <w:p w14:paraId="236B3F52"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2</w:t>
            </w:r>
          </w:p>
        </w:tc>
      </w:tr>
      <w:tr w:rsidR="00662B5E" w:rsidRPr="00662B5E" w14:paraId="1F081209" w14:textId="77777777" w:rsidTr="00B51A77">
        <w:tc>
          <w:tcPr>
            <w:tcW w:w="4395" w:type="dxa"/>
          </w:tcPr>
          <w:p w14:paraId="287E6AB6"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Deneysel Olmayan</w:t>
            </w:r>
          </w:p>
        </w:tc>
        <w:tc>
          <w:tcPr>
            <w:tcW w:w="1134" w:type="dxa"/>
          </w:tcPr>
          <w:p w14:paraId="14D08842"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w:t>
            </w:r>
          </w:p>
        </w:tc>
      </w:tr>
      <w:tr w:rsidR="00662B5E" w:rsidRPr="00662B5E" w14:paraId="5F718B26" w14:textId="77777777" w:rsidTr="00B51A77">
        <w:tc>
          <w:tcPr>
            <w:tcW w:w="4395" w:type="dxa"/>
          </w:tcPr>
          <w:p w14:paraId="13A8B6BE"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Tanımlayıcı</w:t>
            </w:r>
          </w:p>
        </w:tc>
        <w:tc>
          <w:tcPr>
            <w:tcW w:w="1134" w:type="dxa"/>
          </w:tcPr>
          <w:p w14:paraId="4A7757D6"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w:t>
            </w:r>
          </w:p>
        </w:tc>
      </w:tr>
      <w:tr w:rsidR="00662B5E" w:rsidRPr="00662B5E" w14:paraId="168760E2" w14:textId="77777777" w:rsidTr="00B51A77">
        <w:tc>
          <w:tcPr>
            <w:tcW w:w="4395" w:type="dxa"/>
          </w:tcPr>
          <w:p w14:paraId="21F42BEA"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Karma</w:t>
            </w:r>
          </w:p>
        </w:tc>
        <w:tc>
          <w:tcPr>
            <w:tcW w:w="1134" w:type="dxa"/>
          </w:tcPr>
          <w:p w14:paraId="2F457432"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w:t>
            </w:r>
          </w:p>
        </w:tc>
      </w:tr>
      <w:tr w:rsidR="00662B5E" w:rsidRPr="00662B5E" w14:paraId="369D0638" w14:textId="77777777" w:rsidTr="00B51A77">
        <w:tc>
          <w:tcPr>
            <w:tcW w:w="4395" w:type="dxa"/>
          </w:tcPr>
          <w:p w14:paraId="629C72D9"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Meta-sentez</w:t>
            </w:r>
          </w:p>
        </w:tc>
        <w:tc>
          <w:tcPr>
            <w:tcW w:w="1134" w:type="dxa"/>
          </w:tcPr>
          <w:p w14:paraId="26EEEA3E"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w:t>
            </w:r>
          </w:p>
        </w:tc>
      </w:tr>
      <w:tr w:rsidR="00662B5E" w:rsidRPr="00662B5E" w14:paraId="20FC3C6F" w14:textId="77777777" w:rsidTr="00B51A77">
        <w:tc>
          <w:tcPr>
            <w:tcW w:w="4395" w:type="dxa"/>
          </w:tcPr>
          <w:p w14:paraId="410466F0"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Fenomenoloji</w:t>
            </w:r>
          </w:p>
        </w:tc>
        <w:tc>
          <w:tcPr>
            <w:tcW w:w="1134" w:type="dxa"/>
          </w:tcPr>
          <w:p w14:paraId="60EDE1CC"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w:t>
            </w:r>
          </w:p>
        </w:tc>
      </w:tr>
      <w:tr w:rsidR="00662B5E" w:rsidRPr="00662B5E" w14:paraId="78E25510" w14:textId="77777777" w:rsidTr="00B51A77">
        <w:tc>
          <w:tcPr>
            <w:tcW w:w="4395" w:type="dxa"/>
          </w:tcPr>
          <w:p w14:paraId="07A72254"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Yatay Yaklaşım</w:t>
            </w:r>
          </w:p>
        </w:tc>
        <w:tc>
          <w:tcPr>
            <w:tcW w:w="1134" w:type="dxa"/>
          </w:tcPr>
          <w:p w14:paraId="31DCA63E"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w:t>
            </w:r>
          </w:p>
        </w:tc>
      </w:tr>
      <w:tr w:rsidR="00662B5E" w:rsidRPr="00662B5E" w14:paraId="310D8002" w14:textId="77777777" w:rsidTr="00B51A77">
        <w:tc>
          <w:tcPr>
            <w:tcW w:w="4395" w:type="dxa"/>
          </w:tcPr>
          <w:p w14:paraId="1DE63E07"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Belirtilmemiş</w:t>
            </w:r>
          </w:p>
        </w:tc>
        <w:tc>
          <w:tcPr>
            <w:tcW w:w="1134" w:type="dxa"/>
          </w:tcPr>
          <w:p w14:paraId="24E645B9" w14:textId="77777777" w:rsidR="00662B5E" w:rsidRPr="00662B5E" w:rsidRDefault="00662B5E" w:rsidP="00B51A77">
            <w:pPr>
              <w:spacing w:after="120"/>
              <w:rPr>
                <w:rFonts w:asciiTheme="majorBidi" w:hAnsiTheme="majorBidi" w:cstheme="majorBidi"/>
                <w:szCs w:val="20"/>
              </w:rPr>
            </w:pPr>
            <w:r w:rsidRPr="00662B5E">
              <w:rPr>
                <w:rFonts w:asciiTheme="majorBidi" w:hAnsiTheme="majorBidi" w:cstheme="majorBidi"/>
                <w:szCs w:val="20"/>
              </w:rPr>
              <w:t>17</w:t>
            </w:r>
          </w:p>
        </w:tc>
      </w:tr>
      <w:tr w:rsidR="00662B5E" w:rsidRPr="00662B5E" w14:paraId="071C1E4F" w14:textId="77777777" w:rsidTr="00B51A77">
        <w:tc>
          <w:tcPr>
            <w:tcW w:w="4395" w:type="dxa"/>
          </w:tcPr>
          <w:p w14:paraId="6DF4903C" w14:textId="77777777" w:rsidR="00662B5E" w:rsidRPr="00662B5E" w:rsidRDefault="00662B5E" w:rsidP="00B51A77">
            <w:pPr>
              <w:spacing w:after="120"/>
              <w:rPr>
                <w:rFonts w:asciiTheme="majorBidi" w:hAnsiTheme="majorBidi" w:cstheme="majorBidi"/>
                <w:b/>
                <w:szCs w:val="20"/>
              </w:rPr>
            </w:pPr>
            <w:r w:rsidRPr="00662B5E">
              <w:rPr>
                <w:rFonts w:asciiTheme="majorBidi" w:hAnsiTheme="majorBidi" w:cstheme="majorBidi"/>
                <w:b/>
                <w:szCs w:val="20"/>
              </w:rPr>
              <w:t>Toplam</w:t>
            </w:r>
          </w:p>
        </w:tc>
        <w:tc>
          <w:tcPr>
            <w:tcW w:w="1134" w:type="dxa"/>
          </w:tcPr>
          <w:p w14:paraId="5A4E40E3" w14:textId="77777777" w:rsidR="00662B5E" w:rsidRPr="00662B5E" w:rsidRDefault="00662B5E" w:rsidP="00B51A77">
            <w:pPr>
              <w:spacing w:after="120"/>
              <w:rPr>
                <w:rFonts w:asciiTheme="majorBidi" w:hAnsiTheme="majorBidi" w:cstheme="majorBidi"/>
                <w:b/>
                <w:szCs w:val="20"/>
              </w:rPr>
            </w:pPr>
            <w:r w:rsidRPr="00662B5E">
              <w:rPr>
                <w:rFonts w:asciiTheme="majorBidi" w:hAnsiTheme="majorBidi" w:cstheme="majorBidi"/>
                <w:b/>
                <w:szCs w:val="20"/>
              </w:rPr>
              <w:t>61</w:t>
            </w:r>
          </w:p>
        </w:tc>
      </w:tr>
    </w:tbl>
    <w:p w14:paraId="084FE2D9" w14:textId="77777777" w:rsidR="002A5ADD" w:rsidRDefault="002A5ADD" w:rsidP="002A5ADD">
      <w:pPr>
        <w:autoSpaceDE w:val="0"/>
        <w:autoSpaceDN w:val="0"/>
        <w:adjustRightInd w:val="0"/>
        <w:spacing w:line="360" w:lineRule="auto"/>
        <w:ind w:left="284"/>
        <w:jc w:val="left"/>
        <w:rPr>
          <w:rFonts w:cs="Times New Roman"/>
          <w:color w:val="000000" w:themeColor="text1"/>
          <w:sz w:val="24"/>
          <w:szCs w:val="24"/>
        </w:rPr>
      </w:pPr>
    </w:p>
    <w:p w14:paraId="7BBE57B3" w14:textId="765A2C2D" w:rsidR="002A5ADD" w:rsidRPr="00C401EB" w:rsidRDefault="00662B5E" w:rsidP="002A5ADD">
      <w:pPr>
        <w:autoSpaceDE w:val="0"/>
        <w:autoSpaceDN w:val="0"/>
        <w:adjustRightInd w:val="0"/>
        <w:spacing w:line="360" w:lineRule="auto"/>
        <w:ind w:left="284"/>
        <w:rPr>
          <w:rFonts w:cs="Times New Roman"/>
          <w:color w:val="000000" w:themeColor="text1"/>
          <w:sz w:val="24"/>
          <w:szCs w:val="24"/>
        </w:rPr>
      </w:pPr>
      <w:r w:rsidRPr="00662B5E">
        <w:rPr>
          <w:rFonts w:cs="Times New Roman"/>
          <w:color w:val="000000" w:themeColor="text1"/>
          <w:sz w:val="24"/>
          <w:szCs w:val="24"/>
        </w:rPr>
        <w:t>Makalelerin yöntemine yönelik Tablo 3’teki bulgulardan görülebileceği gibi en çok kullanılan yöntem tarama (13) yöntemidir. Bunu takip eden yöntemler deneysel yöntem (9), durum çalışması (8) ve yarı deneysel (6) yöntemdir. 17 makalede yöntem belirtilmemiştir.</w:t>
      </w:r>
    </w:p>
    <w:p w14:paraId="1290A91B" w14:textId="77777777" w:rsidR="00AC556A" w:rsidRPr="00C401EB" w:rsidRDefault="00AC556A" w:rsidP="00AC556A">
      <w:pPr>
        <w:autoSpaceDE w:val="0"/>
        <w:autoSpaceDN w:val="0"/>
        <w:adjustRightInd w:val="0"/>
        <w:spacing w:line="360" w:lineRule="auto"/>
        <w:ind w:left="284"/>
        <w:rPr>
          <w:rFonts w:cs="Times New Roman"/>
          <w:color w:val="000000" w:themeColor="text1"/>
          <w:sz w:val="24"/>
          <w:szCs w:val="24"/>
        </w:rPr>
      </w:pPr>
    </w:p>
    <w:p w14:paraId="52B41EF7" w14:textId="2401C15C" w:rsidR="00AC556A" w:rsidRPr="0042154D" w:rsidRDefault="00AC556A" w:rsidP="00AC556A">
      <w:pPr>
        <w:pStyle w:val="Balk2"/>
        <w:spacing w:line="360" w:lineRule="auto"/>
        <w:rPr>
          <w:rFonts w:cs="Times New Roman"/>
          <w:color w:val="000000" w:themeColor="text1"/>
        </w:rPr>
      </w:pPr>
      <w:r>
        <w:rPr>
          <w:rFonts w:cs="Times New Roman"/>
          <w:color w:val="000000" w:themeColor="text1"/>
        </w:rPr>
        <w:t>Makalelerin Veri Toplama Araçlarına Göre Dağılımı</w:t>
      </w:r>
    </w:p>
    <w:p w14:paraId="6314BF5F" w14:textId="76DEC8A8" w:rsidR="00AC556A" w:rsidRPr="00C53EB1" w:rsidRDefault="00AC556A" w:rsidP="00AC556A">
      <w:pPr>
        <w:spacing w:after="120" w:line="360" w:lineRule="auto"/>
        <w:ind w:left="284"/>
        <w:rPr>
          <w:rFonts w:cs="Times New Roman"/>
          <w:color w:val="000000" w:themeColor="text1"/>
          <w:szCs w:val="20"/>
        </w:rPr>
      </w:pPr>
      <w:r>
        <w:rPr>
          <w:rFonts w:cs="Times New Roman"/>
          <w:b/>
          <w:color w:val="000000" w:themeColor="text1"/>
          <w:szCs w:val="20"/>
        </w:rPr>
        <w:t xml:space="preserve">Tablo </w:t>
      </w:r>
      <w:r w:rsidR="00265A41">
        <w:rPr>
          <w:rFonts w:cs="Times New Roman"/>
          <w:b/>
          <w:color w:val="000000" w:themeColor="text1"/>
          <w:szCs w:val="20"/>
        </w:rPr>
        <w:t>4</w:t>
      </w:r>
      <w:r w:rsidRPr="00C53EB1">
        <w:rPr>
          <w:rFonts w:cs="Times New Roman"/>
          <w:b/>
          <w:color w:val="000000" w:themeColor="text1"/>
          <w:szCs w:val="20"/>
        </w:rPr>
        <w:t>.</w:t>
      </w:r>
      <w:r w:rsidRPr="00C53EB1">
        <w:rPr>
          <w:rFonts w:cs="Times New Roman"/>
          <w:color w:val="000000" w:themeColor="text1"/>
          <w:szCs w:val="20"/>
        </w:rPr>
        <w:t xml:space="preserve"> İncelenen Makalelerin </w:t>
      </w:r>
      <w:r w:rsidR="00265A41">
        <w:rPr>
          <w:rFonts w:cs="Times New Roman"/>
          <w:color w:val="000000" w:themeColor="text1"/>
          <w:szCs w:val="20"/>
        </w:rPr>
        <w:t>Veri Toplama Araçlarına</w:t>
      </w:r>
      <w:r>
        <w:rPr>
          <w:rFonts w:cs="Times New Roman"/>
          <w:color w:val="000000" w:themeColor="text1"/>
          <w:szCs w:val="20"/>
        </w:rPr>
        <w:t xml:space="preserve"> </w:t>
      </w:r>
      <w:r w:rsidRPr="00C53EB1">
        <w:rPr>
          <w:rFonts w:cs="Times New Roman"/>
          <w:color w:val="000000" w:themeColor="text1"/>
          <w:szCs w:val="20"/>
        </w:rPr>
        <w:t>G</w:t>
      </w:r>
      <w:r>
        <w:rPr>
          <w:rFonts w:cs="Times New Roman"/>
          <w:color w:val="000000" w:themeColor="text1"/>
          <w:szCs w:val="20"/>
        </w:rPr>
        <w:t>öre Dağılımı</w:t>
      </w:r>
    </w:p>
    <w:tbl>
      <w:tblPr>
        <w:tblStyle w:val="TabloKlavuzu"/>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348"/>
        <w:gridCol w:w="1181"/>
      </w:tblGrid>
      <w:tr w:rsidR="005821F7" w:rsidRPr="005821F7" w14:paraId="1A6BE771" w14:textId="77777777" w:rsidTr="00B51A77">
        <w:tc>
          <w:tcPr>
            <w:tcW w:w="4348" w:type="dxa"/>
          </w:tcPr>
          <w:p w14:paraId="5AECD4D8" w14:textId="77777777" w:rsidR="005821F7" w:rsidRPr="005821F7" w:rsidRDefault="005821F7" w:rsidP="009F1455">
            <w:pPr>
              <w:spacing w:before="120"/>
              <w:rPr>
                <w:rFonts w:asciiTheme="majorBidi" w:hAnsiTheme="majorBidi" w:cstheme="majorBidi"/>
                <w:b/>
                <w:szCs w:val="20"/>
              </w:rPr>
            </w:pPr>
            <w:r w:rsidRPr="005821F7">
              <w:rPr>
                <w:rFonts w:asciiTheme="majorBidi" w:hAnsiTheme="majorBidi" w:cstheme="majorBidi"/>
                <w:b/>
                <w:szCs w:val="20"/>
              </w:rPr>
              <w:t>Veri Toplama Aracı</w:t>
            </w:r>
          </w:p>
        </w:tc>
        <w:tc>
          <w:tcPr>
            <w:tcW w:w="1181" w:type="dxa"/>
            <w:vAlign w:val="center"/>
          </w:tcPr>
          <w:p w14:paraId="4AAE43CD" w14:textId="77777777" w:rsidR="005821F7" w:rsidRPr="005821F7" w:rsidRDefault="005821F7" w:rsidP="009F1455">
            <w:pPr>
              <w:spacing w:before="120"/>
              <w:rPr>
                <w:rFonts w:asciiTheme="majorBidi" w:hAnsiTheme="majorBidi" w:cstheme="majorBidi"/>
                <w:b/>
                <w:szCs w:val="20"/>
              </w:rPr>
            </w:pPr>
            <w:proofErr w:type="gramStart"/>
            <w:r w:rsidRPr="005821F7">
              <w:rPr>
                <w:rFonts w:asciiTheme="majorBidi" w:hAnsiTheme="majorBidi" w:cstheme="majorBidi"/>
                <w:b/>
                <w:szCs w:val="20"/>
              </w:rPr>
              <w:t>f</w:t>
            </w:r>
            <w:proofErr w:type="gramEnd"/>
          </w:p>
        </w:tc>
      </w:tr>
      <w:tr w:rsidR="005821F7" w:rsidRPr="005821F7" w14:paraId="630B7517" w14:textId="77777777" w:rsidTr="00B51A77">
        <w:tc>
          <w:tcPr>
            <w:tcW w:w="4348" w:type="dxa"/>
          </w:tcPr>
          <w:p w14:paraId="389A96F8"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Doküman Analizi</w:t>
            </w:r>
          </w:p>
        </w:tc>
        <w:tc>
          <w:tcPr>
            <w:tcW w:w="1181" w:type="dxa"/>
          </w:tcPr>
          <w:p w14:paraId="1D9E756C"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32</w:t>
            </w:r>
          </w:p>
        </w:tc>
      </w:tr>
      <w:tr w:rsidR="005821F7" w:rsidRPr="005821F7" w14:paraId="5F770D32" w14:textId="77777777" w:rsidTr="00B51A77">
        <w:tc>
          <w:tcPr>
            <w:tcW w:w="4348" w:type="dxa"/>
          </w:tcPr>
          <w:p w14:paraId="4997F0C9"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Anket (</w:t>
            </w:r>
            <w:proofErr w:type="spellStart"/>
            <w:r w:rsidRPr="005821F7">
              <w:rPr>
                <w:rFonts w:asciiTheme="majorBidi" w:hAnsiTheme="majorBidi" w:cstheme="majorBidi"/>
                <w:szCs w:val="20"/>
              </w:rPr>
              <w:t>Likert</w:t>
            </w:r>
            <w:proofErr w:type="spellEnd"/>
            <w:r w:rsidRPr="005821F7">
              <w:rPr>
                <w:rFonts w:asciiTheme="majorBidi" w:hAnsiTheme="majorBidi" w:cstheme="majorBidi"/>
                <w:szCs w:val="20"/>
              </w:rPr>
              <w:t>)</w:t>
            </w:r>
          </w:p>
        </w:tc>
        <w:tc>
          <w:tcPr>
            <w:tcW w:w="1181" w:type="dxa"/>
          </w:tcPr>
          <w:p w14:paraId="64FD2B67"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12</w:t>
            </w:r>
          </w:p>
        </w:tc>
      </w:tr>
      <w:tr w:rsidR="005821F7" w:rsidRPr="005821F7" w14:paraId="794FC900" w14:textId="77777777" w:rsidTr="00B51A77">
        <w:tc>
          <w:tcPr>
            <w:tcW w:w="4348" w:type="dxa"/>
          </w:tcPr>
          <w:p w14:paraId="75421DE3"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Görüşme (Yarı Yapılandırılmış)</w:t>
            </w:r>
          </w:p>
        </w:tc>
        <w:tc>
          <w:tcPr>
            <w:tcW w:w="1181" w:type="dxa"/>
          </w:tcPr>
          <w:p w14:paraId="04818ECC"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8</w:t>
            </w:r>
          </w:p>
        </w:tc>
      </w:tr>
      <w:tr w:rsidR="005821F7" w:rsidRPr="005821F7" w14:paraId="6B03C2FC" w14:textId="77777777" w:rsidTr="00B51A77">
        <w:tc>
          <w:tcPr>
            <w:tcW w:w="4348" w:type="dxa"/>
          </w:tcPr>
          <w:p w14:paraId="04DEFB3E"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lastRenderedPageBreak/>
              <w:t>Anket (Açık Uçlu)</w:t>
            </w:r>
          </w:p>
        </w:tc>
        <w:tc>
          <w:tcPr>
            <w:tcW w:w="1181" w:type="dxa"/>
          </w:tcPr>
          <w:p w14:paraId="79591EE9"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4</w:t>
            </w:r>
          </w:p>
        </w:tc>
      </w:tr>
      <w:tr w:rsidR="005821F7" w:rsidRPr="005821F7" w14:paraId="31AE95FB" w14:textId="77777777" w:rsidTr="00B51A77">
        <w:tc>
          <w:tcPr>
            <w:tcW w:w="4348" w:type="dxa"/>
          </w:tcPr>
          <w:p w14:paraId="0A5C1E95"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Test</w:t>
            </w:r>
          </w:p>
        </w:tc>
        <w:tc>
          <w:tcPr>
            <w:tcW w:w="1181" w:type="dxa"/>
          </w:tcPr>
          <w:p w14:paraId="0B0DF64D"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4</w:t>
            </w:r>
          </w:p>
        </w:tc>
      </w:tr>
      <w:tr w:rsidR="005821F7" w:rsidRPr="005821F7" w14:paraId="4B0E3E0B" w14:textId="77777777" w:rsidTr="00B51A77">
        <w:tc>
          <w:tcPr>
            <w:tcW w:w="4348" w:type="dxa"/>
          </w:tcPr>
          <w:p w14:paraId="11BC85E5"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Görüşme (Odak Grup)</w:t>
            </w:r>
          </w:p>
        </w:tc>
        <w:tc>
          <w:tcPr>
            <w:tcW w:w="1181" w:type="dxa"/>
          </w:tcPr>
          <w:p w14:paraId="08694F27"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2</w:t>
            </w:r>
          </w:p>
        </w:tc>
      </w:tr>
      <w:tr w:rsidR="005821F7" w:rsidRPr="005821F7" w14:paraId="3201DB47" w14:textId="77777777" w:rsidTr="00B51A77">
        <w:tc>
          <w:tcPr>
            <w:tcW w:w="4348" w:type="dxa"/>
          </w:tcPr>
          <w:p w14:paraId="7C6F12A5"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Gözlem</w:t>
            </w:r>
          </w:p>
        </w:tc>
        <w:tc>
          <w:tcPr>
            <w:tcW w:w="1181" w:type="dxa"/>
          </w:tcPr>
          <w:p w14:paraId="4C2B3E4D"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2</w:t>
            </w:r>
          </w:p>
        </w:tc>
      </w:tr>
      <w:tr w:rsidR="005821F7" w:rsidRPr="005821F7" w14:paraId="457C8553" w14:textId="77777777" w:rsidTr="00B51A77">
        <w:tc>
          <w:tcPr>
            <w:tcW w:w="4348" w:type="dxa"/>
          </w:tcPr>
          <w:p w14:paraId="0C45FB54"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Anket (Yarı Açık)</w:t>
            </w:r>
          </w:p>
        </w:tc>
        <w:tc>
          <w:tcPr>
            <w:tcW w:w="1181" w:type="dxa"/>
          </w:tcPr>
          <w:p w14:paraId="73C77265"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1</w:t>
            </w:r>
          </w:p>
        </w:tc>
      </w:tr>
      <w:tr w:rsidR="005821F7" w:rsidRPr="005821F7" w14:paraId="6BDF135F" w14:textId="77777777" w:rsidTr="00B51A77">
        <w:tc>
          <w:tcPr>
            <w:tcW w:w="4348" w:type="dxa"/>
          </w:tcPr>
          <w:p w14:paraId="5513AC13"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Anket (Kapalı)</w:t>
            </w:r>
          </w:p>
        </w:tc>
        <w:tc>
          <w:tcPr>
            <w:tcW w:w="1181" w:type="dxa"/>
          </w:tcPr>
          <w:p w14:paraId="6EBD3675" w14:textId="77777777" w:rsidR="005821F7" w:rsidRPr="005821F7" w:rsidRDefault="005821F7" w:rsidP="009F1455">
            <w:pPr>
              <w:spacing w:before="120"/>
              <w:rPr>
                <w:rFonts w:asciiTheme="majorBidi" w:hAnsiTheme="majorBidi" w:cstheme="majorBidi"/>
                <w:szCs w:val="20"/>
              </w:rPr>
            </w:pPr>
            <w:r w:rsidRPr="005821F7">
              <w:rPr>
                <w:rFonts w:asciiTheme="majorBidi" w:hAnsiTheme="majorBidi" w:cstheme="majorBidi"/>
                <w:szCs w:val="20"/>
              </w:rPr>
              <w:t>1</w:t>
            </w:r>
          </w:p>
        </w:tc>
      </w:tr>
      <w:tr w:rsidR="005821F7" w:rsidRPr="005821F7" w14:paraId="4655DA95" w14:textId="77777777" w:rsidTr="00B51A77">
        <w:tc>
          <w:tcPr>
            <w:tcW w:w="4348" w:type="dxa"/>
          </w:tcPr>
          <w:p w14:paraId="67F720DD" w14:textId="77777777" w:rsidR="005821F7" w:rsidRPr="005821F7" w:rsidRDefault="005821F7" w:rsidP="009F1455">
            <w:pPr>
              <w:spacing w:before="120"/>
              <w:rPr>
                <w:rFonts w:asciiTheme="majorBidi" w:hAnsiTheme="majorBidi" w:cstheme="majorBidi"/>
                <w:b/>
                <w:szCs w:val="20"/>
              </w:rPr>
            </w:pPr>
            <w:r w:rsidRPr="005821F7">
              <w:rPr>
                <w:rFonts w:asciiTheme="majorBidi" w:hAnsiTheme="majorBidi" w:cstheme="majorBidi"/>
                <w:b/>
                <w:szCs w:val="20"/>
              </w:rPr>
              <w:t>Toplam</w:t>
            </w:r>
          </w:p>
        </w:tc>
        <w:tc>
          <w:tcPr>
            <w:tcW w:w="1181" w:type="dxa"/>
          </w:tcPr>
          <w:p w14:paraId="0EB4BA25" w14:textId="77777777" w:rsidR="005821F7" w:rsidRPr="005821F7" w:rsidRDefault="005821F7" w:rsidP="009F1455">
            <w:pPr>
              <w:spacing w:before="120"/>
              <w:rPr>
                <w:rFonts w:asciiTheme="majorBidi" w:hAnsiTheme="majorBidi" w:cstheme="majorBidi"/>
                <w:b/>
                <w:szCs w:val="20"/>
              </w:rPr>
            </w:pPr>
            <w:r w:rsidRPr="005821F7">
              <w:rPr>
                <w:rFonts w:asciiTheme="majorBidi" w:hAnsiTheme="majorBidi" w:cstheme="majorBidi"/>
                <w:b/>
                <w:szCs w:val="20"/>
              </w:rPr>
              <w:t>66</w:t>
            </w:r>
          </w:p>
        </w:tc>
      </w:tr>
    </w:tbl>
    <w:p w14:paraId="189D6456" w14:textId="77777777" w:rsidR="00AC556A" w:rsidRDefault="00AC556A" w:rsidP="00AC556A">
      <w:pPr>
        <w:autoSpaceDE w:val="0"/>
        <w:autoSpaceDN w:val="0"/>
        <w:adjustRightInd w:val="0"/>
        <w:spacing w:line="360" w:lineRule="auto"/>
        <w:ind w:left="284"/>
        <w:jc w:val="left"/>
        <w:rPr>
          <w:rFonts w:cs="Times New Roman"/>
          <w:color w:val="000000" w:themeColor="text1"/>
          <w:sz w:val="24"/>
          <w:szCs w:val="24"/>
        </w:rPr>
      </w:pPr>
    </w:p>
    <w:p w14:paraId="5037690F" w14:textId="4E98EECE" w:rsidR="002A5ADD" w:rsidRDefault="00ED09CF" w:rsidP="00AC556A">
      <w:pPr>
        <w:autoSpaceDE w:val="0"/>
        <w:autoSpaceDN w:val="0"/>
        <w:adjustRightInd w:val="0"/>
        <w:spacing w:line="360" w:lineRule="auto"/>
        <w:ind w:left="284"/>
        <w:rPr>
          <w:rFonts w:cs="Times New Roman"/>
          <w:color w:val="000000" w:themeColor="text1"/>
          <w:sz w:val="24"/>
          <w:szCs w:val="24"/>
        </w:rPr>
      </w:pPr>
      <w:r w:rsidRPr="00ED09CF">
        <w:rPr>
          <w:rFonts w:cs="Times New Roman"/>
          <w:color w:val="000000" w:themeColor="text1"/>
          <w:sz w:val="24"/>
          <w:szCs w:val="24"/>
        </w:rPr>
        <w:t xml:space="preserve">Tablo 4’te görüldüğü gibi incelenen makalelerde 9 farklı veri toplama aracı toplamda 66 kez kullanılmıştır. Bazı makalelerde birden fazla veri toplama aracının kullanılmış olması, veri toplama araçlarındaki toplam sayıyı incelenen makalelerin toplam sayısından daha fazla yapmıştır. İncelenen makalelerde en sık kullanılan veri toplama aracı </w:t>
      </w:r>
      <w:proofErr w:type="gramStart"/>
      <w:r w:rsidRPr="00ED09CF">
        <w:rPr>
          <w:rFonts w:cs="Times New Roman"/>
          <w:color w:val="000000" w:themeColor="text1"/>
          <w:sz w:val="24"/>
          <w:szCs w:val="24"/>
        </w:rPr>
        <w:t>doküman</w:t>
      </w:r>
      <w:proofErr w:type="gramEnd"/>
      <w:r w:rsidRPr="00ED09CF">
        <w:rPr>
          <w:rFonts w:cs="Times New Roman"/>
          <w:color w:val="000000" w:themeColor="text1"/>
          <w:sz w:val="24"/>
          <w:szCs w:val="24"/>
        </w:rPr>
        <w:t xml:space="preserve"> analizidir (32). </w:t>
      </w:r>
      <w:proofErr w:type="gramStart"/>
      <w:r w:rsidRPr="00ED09CF">
        <w:rPr>
          <w:rFonts w:cs="Times New Roman"/>
          <w:color w:val="000000" w:themeColor="text1"/>
          <w:sz w:val="24"/>
          <w:szCs w:val="24"/>
        </w:rPr>
        <w:t>Doküman</w:t>
      </w:r>
      <w:proofErr w:type="gramEnd"/>
      <w:r w:rsidRPr="00ED09CF">
        <w:rPr>
          <w:rFonts w:cs="Times New Roman"/>
          <w:color w:val="000000" w:themeColor="text1"/>
          <w:sz w:val="24"/>
          <w:szCs w:val="24"/>
        </w:rPr>
        <w:t xml:space="preserve"> analizinden sonra en çok kullanılan veri toplama araçları anket ve görüşmedir. Gözleme dayalı veriler oldukça az sayıdadır.</w:t>
      </w:r>
    </w:p>
    <w:p w14:paraId="5C0E3F02" w14:textId="77777777" w:rsidR="006379BE" w:rsidRPr="00C401EB" w:rsidRDefault="006379BE" w:rsidP="00AC556A">
      <w:pPr>
        <w:autoSpaceDE w:val="0"/>
        <w:autoSpaceDN w:val="0"/>
        <w:adjustRightInd w:val="0"/>
        <w:spacing w:line="360" w:lineRule="auto"/>
        <w:ind w:left="284"/>
        <w:rPr>
          <w:rFonts w:cs="Times New Roman"/>
          <w:color w:val="000000" w:themeColor="text1"/>
          <w:sz w:val="24"/>
          <w:szCs w:val="24"/>
        </w:rPr>
      </w:pPr>
    </w:p>
    <w:p w14:paraId="41166923" w14:textId="0DA68D45" w:rsidR="006379BE" w:rsidRPr="0042154D" w:rsidRDefault="006379BE" w:rsidP="006379BE">
      <w:pPr>
        <w:pStyle w:val="Balk2"/>
        <w:spacing w:line="360" w:lineRule="auto"/>
        <w:rPr>
          <w:rFonts w:cs="Times New Roman"/>
          <w:color w:val="000000" w:themeColor="text1"/>
        </w:rPr>
      </w:pPr>
      <w:r>
        <w:rPr>
          <w:rFonts w:cs="Times New Roman"/>
          <w:color w:val="000000" w:themeColor="text1"/>
        </w:rPr>
        <w:t xml:space="preserve">Makalelerin Veri </w:t>
      </w:r>
      <w:r w:rsidR="00CF449B">
        <w:rPr>
          <w:rFonts w:cs="Times New Roman"/>
          <w:color w:val="000000" w:themeColor="text1"/>
        </w:rPr>
        <w:t>Analiz Yöntemlerine</w:t>
      </w:r>
      <w:r>
        <w:rPr>
          <w:rFonts w:cs="Times New Roman"/>
          <w:color w:val="000000" w:themeColor="text1"/>
        </w:rPr>
        <w:t xml:space="preserve"> Göre Dağılımı</w:t>
      </w:r>
    </w:p>
    <w:p w14:paraId="13CC4859" w14:textId="2A0A3C30" w:rsidR="006379BE" w:rsidRPr="00C53EB1" w:rsidRDefault="005310E1" w:rsidP="006379BE">
      <w:pPr>
        <w:spacing w:after="120" w:line="360" w:lineRule="auto"/>
        <w:ind w:left="284"/>
        <w:rPr>
          <w:rFonts w:cs="Times New Roman"/>
          <w:color w:val="000000" w:themeColor="text1"/>
          <w:szCs w:val="20"/>
        </w:rPr>
      </w:pPr>
      <w:r>
        <w:rPr>
          <w:rFonts w:cs="Times New Roman"/>
          <w:b/>
          <w:color w:val="000000" w:themeColor="text1"/>
          <w:szCs w:val="20"/>
        </w:rPr>
        <w:t>Şekil</w:t>
      </w:r>
      <w:r w:rsidR="006379BE">
        <w:rPr>
          <w:rFonts w:cs="Times New Roman"/>
          <w:b/>
          <w:color w:val="000000" w:themeColor="text1"/>
          <w:szCs w:val="20"/>
        </w:rPr>
        <w:t xml:space="preserve"> </w:t>
      </w:r>
      <w:r>
        <w:rPr>
          <w:rFonts w:cs="Times New Roman"/>
          <w:b/>
          <w:color w:val="000000" w:themeColor="text1"/>
          <w:szCs w:val="20"/>
        </w:rPr>
        <w:t>3</w:t>
      </w:r>
      <w:r w:rsidR="006379BE" w:rsidRPr="00C53EB1">
        <w:rPr>
          <w:rFonts w:cs="Times New Roman"/>
          <w:b/>
          <w:color w:val="000000" w:themeColor="text1"/>
          <w:szCs w:val="20"/>
        </w:rPr>
        <w:t>.</w:t>
      </w:r>
      <w:r w:rsidR="006379BE" w:rsidRPr="00C53EB1">
        <w:rPr>
          <w:rFonts w:cs="Times New Roman"/>
          <w:color w:val="000000" w:themeColor="text1"/>
          <w:szCs w:val="20"/>
        </w:rPr>
        <w:t xml:space="preserve"> İncelenen Makalelerin </w:t>
      </w:r>
      <w:r w:rsidR="006379BE">
        <w:rPr>
          <w:rFonts w:cs="Times New Roman"/>
          <w:color w:val="000000" w:themeColor="text1"/>
          <w:szCs w:val="20"/>
        </w:rPr>
        <w:t xml:space="preserve">Veri </w:t>
      </w:r>
      <w:r w:rsidR="00D47D9E">
        <w:rPr>
          <w:rFonts w:cs="Times New Roman"/>
          <w:color w:val="000000" w:themeColor="text1"/>
          <w:szCs w:val="20"/>
        </w:rPr>
        <w:t>Analiz Yöntemlerine</w:t>
      </w:r>
      <w:r w:rsidR="006379BE">
        <w:rPr>
          <w:rFonts w:cs="Times New Roman"/>
          <w:color w:val="000000" w:themeColor="text1"/>
          <w:szCs w:val="20"/>
        </w:rPr>
        <w:t xml:space="preserve"> </w:t>
      </w:r>
      <w:r w:rsidR="006379BE" w:rsidRPr="00C53EB1">
        <w:rPr>
          <w:rFonts w:cs="Times New Roman"/>
          <w:color w:val="000000" w:themeColor="text1"/>
          <w:szCs w:val="20"/>
        </w:rPr>
        <w:t>G</w:t>
      </w:r>
      <w:r w:rsidR="006379BE">
        <w:rPr>
          <w:rFonts w:cs="Times New Roman"/>
          <w:color w:val="000000" w:themeColor="text1"/>
          <w:szCs w:val="20"/>
        </w:rPr>
        <w:t>öre Dağılımı</w:t>
      </w:r>
    </w:p>
    <w:p w14:paraId="5F3C1569" w14:textId="11D1296D" w:rsidR="00EA2920" w:rsidRDefault="00EA2920" w:rsidP="009F1455">
      <w:pPr>
        <w:autoSpaceDE w:val="0"/>
        <w:autoSpaceDN w:val="0"/>
        <w:adjustRightInd w:val="0"/>
        <w:spacing w:line="240" w:lineRule="auto"/>
        <w:ind w:left="284"/>
        <w:jc w:val="left"/>
        <w:rPr>
          <w:rFonts w:cs="Times New Roman"/>
          <w:color w:val="000000" w:themeColor="text1"/>
          <w:sz w:val="24"/>
          <w:szCs w:val="24"/>
        </w:rPr>
      </w:pPr>
      <w:r>
        <w:rPr>
          <w:noProof/>
        </w:rPr>
        <w:drawing>
          <wp:inline distT="0" distB="0" distL="0" distR="0" wp14:anchorId="1250C1AA" wp14:editId="55114000">
            <wp:extent cx="5425440" cy="4328160"/>
            <wp:effectExtent l="0" t="0" r="3810" b="0"/>
            <wp:docPr id="1" name="Diagram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D30CA5" w14:textId="5862C789" w:rsidR="006379BE" w:rsidRPr="00C401EB" w:rsidRDefault="00291978" w:rsidP="006379BE">
      <w:pPr>
        <w:autoSpaceDE w:val="0"/>
        <w:autoSpaceDN w:val="0"/>
        <w:adjustRightInd w:val="0"/>
        <w:spacing w:line="360" w:lineRule="auto"/>
        <w:ind w:left="284"/>
        <w:rPr>
          <w:rFonts w:cs="Times New Roman"/>
          <w:color w:val="000000" w:themeColor="text1"/>
          <w:sz w:val="24"/>
          <w:szCs w:val="24"/>
        </w:rPr>
      </w:pPr>
      <w:r w:rsidRPr="00291978">
        <w:rPr>
          <w:rFonts w:cs="Times New Roman"/>
          <w:color w:val="000000" w:themeColor="text1"/>
          <w:sz w:val="24"/>
          <w:szCs w:val="24"/>
        </w:rPr>
        <w:lastRenderedPageBreak/>
        <w:t xml:space="preserve">Yukarıda verilen şekilden de çıkarılabileceği gibi incelenen makalelerde veri analizinde en çok kullanılan yöntem %25 oran ile içerik analizidir. Ayrıca ulaşılan makalelerde SPSS programının, </w:t>
      </w:r>
      <w:proofErr w:type="spellStart"/>
      <w:r w:rsidRPr="00291978">
        <w:rPr>
          <w:rFonts w:cs="Times New Roman"/>
          <w:color w:val="000000" w:themeColor="text1"/>
          <w:sz w:val="24"/>
          <w:szCs w:val="24"/>
        </w:rPr>
        <w:t>betimsel</w:t>
      </w:r>
      <w:proofErr w:type="spellEnd"/>
      <w:r w:rsidRPr="00291978">
        <w:rPr>
          <w:rFonts w:cs="Times New Roman"/>
          <w:color w:val="000000" w:themeColor="text1"/>
          <w:sz w:val="24"/>
          <w:szCs w:val="24"/>
        </w:rPr>
        <w:t xml:space="preserve"> analiz yönteminin, T-testinin ve </w:t>
      </w:r>
      <w:proofErr w:type="spellStart"/>
      <w:r w:rsidRPr="00291978">
        <w:rPr>
          <w:rFonts w:cs="Times New Roman"/>
          <w:color w:val="000000" w:themeColor="text1"/>
          <w:sz w:val="24"/>
          <w:szCs w:val="24"/>
        </w:rPr>
        <w:t>ANOVA’nın</w:t>
      </w:r>
      <w:proofErr w:type="spellEnd"/>
      <w:r w:rsidRPr="00291978">
        <w:rPr>
          <w:rFonts w:cs="Times New Roman"/>
          <w:color w:val="000000" w:themeColor="text1"/>
          <w:sz w:val="24"/>
          <w:szCs w:val="24"/>
        </w:rPr>
        <w:t xml:space="preserve"> veri analizinde sıkça kullanıldığı görülebilir. Ayrıca bazı çalışmalarda veri analizinde birden fazla veri analiz yönteminin kullanıldığı tespit edilmiştir.</w:t>
      </w:r>
    </w:p>
    <w:p w14:paraId="1D688B42" w14:textId="77777777" w:rsidR="006A01C7" w:rsidRPr="00C401EB" w:rsidRDefault="006A01C7" w:rsidP="006A01C7">
      <w:pPr>
        <w:autoSpaceDE w:val="0"/>
        <w:autoSpaceDN w:val="0"/>
        <w:adjustRightInd w:val="0"/>
        <w:spacing w:line="360" w:lineRule="auto"/>
        <w:ind w:left="284"/>
        <w:rPr>
          <w:rFonts w:cs="Times New Roman"/>
          <w:color w:val="000000" w:themeColor="text1"/>
          <w:sz w:val="24"/>
          <w:szCs w:val="24"/>
        </w:rPr>
      </w:pPr>
    </w:p>
    <w:p w14:paraId="4EB311E2" w14:textId="49867796" w:rsidR="006A01C7" w:rsidRPr="0042154D" w:rsidRDefault="006A01C7" w:rsidP="006A01C7">
      <w:pPr>
        <w:pStyle w:val="Balk2"/>
        <w:spacing w:line="360" w:lineRule="auto"/>
        <w:rPr>
          <w:rFonts w:cs="Times New Roman"/>
          <w:color w:val="000000" w:themeColor="text1"/>
        </w:rPr>
      </w:pPr>
      <w:r>
        <w:rPr>
          <w:rFonts w:cs="Times New Roman"/>
          <w:color w:val="000000" w:themeColor="text1"/>
        </w:rPr>
        <w:t>Makalelerin Örneklem Gruplarına Göre Dağılımı</w:t>
      </w:r>
    </w:p>
    <w:p w14:paraId="46C1D9B4" w14:textId="24975FA9" w:rsidR="006A01C7" w:rsidRPr="00C53EB1" w:rsidRDefault="006A01C7" w:rsidP="006A01C7">
      <w:pPr>
        <w:spacing w:after="120" w:line="360" w:lineRule="auto"/>
        <w:ind w:left="284"/>
        <w:rPr>
          <w:rFonts w:cs="Times New Roman"/>
          <w:color w:val="000000" w:themeColor="text1"/>
          <w:szCs w:val="20"/>
        </w:rPr>
      </w:pPr>
      <w:r>
        <w:rPr>
          <w:rFonts w:cs="Times New Roman"/>
          <w:b/>
          <w:color w:val="000000" w:themeColor="text1"/>
          <w:szCs w:val="20"/>
        </w:rPr>
        <w:t xml:space="preserve">Şekil </w:t>
      </w:r>
      <w:r w:rsidR="009A5683">
        <w:rPr>
          <w:rFonts w:cs="Times New Roman"/>
          <w:b/>
          <w:color w:val="000000" w:themeColor="text1"/>
          <w:szCs w:val="20"/>
        </w:rPr>
        <w:t>4</w:t>
      </w:r>
      <w:r w:rsidRPr="00C53EB1">
        <w:rPr>
          <w:rFonts w:cs="Times New Roman"/>
          <w:b/>
          <w:color w:val="000000" w:themeColor="text1"/>
          <w:szCs w:val="20"/>
        </w:rPr>
        <w:t>.</w:t>
      </w:r>
      <w:r w:rsidRPr="00C53EB1">
        <w:rPr>
          <w:rFonts w:cs="Times New Roman"/>
          <w:color w:val="000000" w:themeColor="text1"/>
          <w:szCs w:val="20"/>
        </w:rPr>
        <w:t xml:space="preserve"> İncelenen Makalelerin </w:t>
      </w:r>
      <w:r w:rsidR="00596AF1">
        <w:rPr>
          <w:rFonts w:cs="Times New Roman"/>
          <w:color w:val="000000" w:themeColor="text1"/>
          <w:szCs w:val="20"/>
        </w:rPr>
        <w:t>Örneklem Gruplarına</w:t>
      </w:r>
      <w:r>
        <w:rPr>
          <w:rFonts w:cs="Times New Roman"/>
          <w:color w:val="000000" w:themeColor="text1"/>
          <w:szCs w:val="20"/>
        </w:rPr>
        <w:t xml:space="preserve"> </w:t>
      </w:r>
      <w:r w:rsidRPr="00C53EB1">
        <w:rPr>
          <w:rFonts w:cs="Times New Roman"/>
          <w:color w:val="000000" w:themeColor="text1"/>
          <w:szCs w:val="20"/>
        </w:rPr>
        <w:t>G</w:t>
      </w:r>
      <w:r>
        <w:rPr>
          <w:rFonts w:cs="Times New Roman"/>
          <w:color w:val="000000" w:themeColor="text1"/>
          <w:szCs w:val="20"/>
        </w:rPr>
        <w:t>öre Dağılımı</w:t>
      </w:r>
    </w:p>
    <w:p w14:paraId="15C996A0" w14:textId="56DBEB39" w:rsidR="006A01C7" w:rsidRDefault="00F40E29" w:rsidP="00F40E29">
      <w:pPr>
        <w:autoSpaceDE w:val="0"/>
        <w:autoSpaceDN w:val="0"/>
        <w:adjustRightInd w:val="0"/>
        <w:ind w:left="284"/>
        <w:jc w:val="left"/>
        <w:rPr>
          <w:rFonts w:cs="Times New Roman"/>
          <w:color w:val="000000" w:themeColor="text1"/>
          <w:sz w:val="24"/>
          <w:szCs w:val="24"/>
        </w:rPr>
      </w:pPr>
      <w:r>
        <w:rPr>
          <w:noProof/>
        </w:rPr>
        <w:drawing>
          <wp:inline distT="0" distB="0" distL="0" distR="0" wp14:anchorId="4DDBD11C" wp14:editId="05449C9B">
            <wp:extent cx="5143500" cy="2428875"/>
            <wp:effectExtent l="0" t="0" r="0" b="0"/>
            <wp:docPr id="6" name="Diagram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1A42F7F" w14:textId="77777777" w:rsidR="006A01C7" w:rsidRDefault="006A01C7" w:rsidP="006A01C7">
      <w:pPr>
        <w:autoSpaceDE w:val="0"/>
        <w:autoSpaceDN w:val="0"/>
        <w:adjustRightInd w:val="0"/>
        <w:spacing w:line="360" w:lineRule="auto"/>
        <w:ind w:left="284"/>
        <w:jc w:val="left"/>
        <w:rPr>
          <w:rFonts w:cs="Times New Roman"/>
          <w:color w:val="000000" w:themeColor="text1"/>
          <w:sz w:val="24"/>
          <w:szCs w:val="24"/>
        </w:rPr>
      </w:pPr>
    </w:p>
    <w:p w14:paraId="275F0977" w14:textId="53B06153" w:rsidR="006826F6" w:rsidRDefault="00F40E29" w:rsidP="006A01C7">
      <w:pPr>
        <w:autoSpaceDE w:val="0"/>
        <w:autoSpaceDN w:val="0"/>
        <w:adjustRightInd w:val="0"/>
        <w:spacing w:line="360" w:lineRule="auto"/>
        <w:ind w:left="284"/>
        <w:rPr>
          <w:rFonts w:cs="Times New Roman"/>
          <w:color w:val="000000" w:themeColor="text1"/>
          <w:sz w:val="24"/>
          <w:szCs w:val="24"/>
        </w:rPr>
      </w:pPr>
      <w:r w:rsidRPr="00F40E29">
        <w:rPr>
          <w:rFonts w:cs="Times New Roman"/>
          <w:color w:val="000000" w:themeColor="text1"/>
          <w:sz w:val="24"/>
          <w:szCs w:val="24"/>
        </w:rPr>
        <w:t xml:space="preserve">Şekil 4’te görüldüğü gibi </w:t>
      </w:r>
      <w:proofErr w:type="gramStart"/>
      <w:r w:rsidRPr="00F40E29">
        <w:rPr>
          <w:rFonts w:cs="Times New Roman"/>
          <w:color w:val="000000" w:themeColor="text1"/>
          <w:sz w:val="24"/>
          <w:szCs w:val="24"/>
        </w:rPr>
        <w:t>doküman</w:t>
      </w:r>
      <w:proofErr w:type="gramEnd"/>
      <w:r w:rsidRPr="00F40E29">
        <w:rPr>
          <w:rFonts w:cs="Times New Roman"/>
          <w:color w:val="000000" w:themeColor="text1"/>
          <w:sz w:val="24"/>
          <w:szCs w:val="24"/>
        </w:rPr>
        <w:t xml:space="preserve"> dışı örneklem gruplarıyla çalışan makalelerde en çok tercih edilen örneklem grubu lisans öğrencileridir (%73). Diğer örneklem grupları sırasıyla ortaöğretim öğrencileri (%13), öğretmenler (%8), öğretim elemanları (%3) ve ilköğretim öğrencileridir (%3).</w:t>
      </w:r>
    </w:p>
    <w:p w14:paraId="309290CF" w14:textId="3E06B77C" w:rsidR="00A61FC4" w:rsidRDefault="00A61FC4" w:rsidP="006A01C7">
      <w:pPr>
        <w:autoSpaceDE w:val="0"/>
        <w:autoSpaceDN w:val="0"/>
        <w:adjustRightInd w:val="0"/>
        <w:spacing w:line="360" w:lineRule="auto"/>
        <w:ind w:left="284"/>
        <w:rPr>
          <w:rFonts w:cs="Times New Roman"/>
          <w:color w:val="000000" w:themeColor="text1"/>
          <w:sz w:val="24"/>
          <w:szCs w:val="24"/>
        </w:rPr>
      </w:pPr>
    </w:p>
    <w:p w14:paraId="4DD65A1A" w14:textId="4C742694" w:rsidR="00E32388" w:rsidRPr="0042154D" w:rsidRDefault="00E32388" w:rsidP="00E32388">
      <w:pPr>
        <w:pStyle w:val="Balk2"/>
        <w:spacing w:line="360" w:lineRule="auto"/>
        <w:rPr>
          <w:rFonts w:cs="Times New Roman"/>
          <w:color w:val="000000" w:themeColor="text1"/>
        </w:rPr>
      </w:pPr>
      <w:r>
        <w:rPr>
          <w:rFonts w:cs="Times New Roman"/>
          <w:color w:val="000000" w:themeColor="text1"/>
        </w:rPr>
        <w:t xml:space="preserve">Makalelerin Örneklem </w:t>
      </w:r>
      <w:r w:rsidR="006E768C">
        <w:rPr>
          <w:rFonts w:cs="Times New Roman"/>
          <w:color w:val="000000" w:themeColor="text1"/>
        </w:rPr>
        <w:t>Büyüklüklerine</w:t>
      </w:r>
      <w:r>
        <w:rPr>
          <w:rFonts w:cs="Times New Roman"/>
          <w:color w:val="000000" w:themeColor="text1"/>
        </w:rPr>
        <w:t xml:space="preserve"> Göre Dağılımı</w:t>
      </w:r>
    </w:p>
    <w:p w14:paraId="334B6F30" w14:textId="08E59076" w:rsidR="00E32388" w:rsidRPr="00C53EB1" w:rsidRDefault="00E32388" w:rsidP="00E32388">
      <w:pPr>
        <w:spacing w:after="120" w:line="360" w:lineRule="auto"/>
        <w:ind w:left="284"/>
        <w:rPr>
          <w:rFonts w:cs="Times New Roman"/>
          <w:color w:val="000000" w:themeColor="text1"/>
          <w:szCs w:val="20"/>
        </w:rPr>
      </w:pPr>
      <w:r>
        <w:rPr>
          <w:rFonts w:cs="Times New Roman"/>
          <w:b/>
          <w:color w:val="000000" w:themeColor="text1"/>
          <w:szCs w:val="20"/>
        </w:rPr>
        <w:t xml:space="preserve">Şekil </w:t>
      </w:r>
      <w:r w:rsidR="00300695">
        <w:rPr>
          <w:rFonts w:cs="Times New Roman"/>
          <w:b/>
          <w:color w:val="000000" w:themeColor="text1"/>
          <w:szCs w:val="20"/>
        </w:rPr>
        <w:t>5</w:t>
      </w:r>
      <w:r w:rsidRPr="00C53EB1">
        <w:rPr>
          <w:rFonts w:cs="Times New Roman"/>
          <w:b/>
          <w:color w:val="000000" w:themeColor="text1"/>
          <w:szCs w:val="20"/>
        </w:rPr>
        <w:t>.</w:t>
      </w:r>
      <w:r w:rsidRPr="00C53EB1">
        <w:rPr>
          <w:rFonts w:cs="Times New Roman"/>
          <w:color w:val="000000" w:themeColor="text1"/>
          <w:szCs w:val="20"/>
        </w:rPr>
        <w:t xml:space="preserve"> İncelenen Makalelerin </w:t>
      </w:r>
      <w:r>
        <w:rPr>
          <w:rFonts w:cs="Times New Roman"/>
          <w:color w:val="000000" w:themeColor="text1"/>
          <w:szCs w:val="20"/>
        </w:rPr>
        <w:t xml:space="preserve">Örneklem </w:t>
      </w:r>
      <w:r w:rsidR="009F5757">
        <w:rPr>
          <w:rFonts w:cs="Times New Roman"/>
          <w:color w:val="000000" w:themeColor="text1"/>
          <w:szCs w:val="20"/>
        </w:rPr>
        <w:t>Büyüklüklerine</w:t>
      </w:r>
      <w:r>
        <w:rPr>
          <w:rFonts w:cs="Times New Roman"/>
          <w:color w:val="000000" w:themeColor="text1"/>
          <w:szCs w:val="20"/>
        </w:rPr>
        <w:t xml:space="preserve"> </w:t>
      </w:r>
      <w:r w:rsidRPr="00C53EB1">
        <w:rPr>
          <w:rFonts w:cs="Times New Roman"/>
          <w:color w:val="000000" w:themeColor="text1"/>
          <w:szCs w:val="20"/>
        </w:rPr>
        <w:t>G</w:t>
      </w:r>
      <w:r>
        <w:rPr>
          <w:rFonts w:cs="Times New Roman"/>
          <w:color w:val="000000" w:themeColor="text1"/>
          <w:szCs w:val="20"/>
        </w:rPr>
        <w:t>öre Dağılımı</w:t>
      </w:r>
    </w:p>
    <w:p w14:paraId="6FF552CF" w14:textId="70E85AB3" w:rsidR="00E32388" w:rsidRDefault="00264DA0" w:rsidP="00E32388">
      <w:pPr>
        <w:autoSpaceDE w:val="0"/>
        <w:autoSpaceDN w:val="0"/>
        <w:adjustRightInd w:val="0"/>
        <w:ind w:left="284"/>
        <w:jc w:val="left"/>
        <w:rPr>
          <w:rFonts w:cs="Times New Roman"/>
          <w:color w:val="000000" w:themeColor="text1"/>
          <w:sz w:val="24"/>
          <w:szCs w:val="24"/>
        </w:rPr>
      </w:pPr>
      <w:r>
        <w:rPr>
          <w:noProof/>
        </w:rPr>
        <w:drawing>
          <wp:inline distT="0" distB="0" distL="0" distR="0" wp14:anchorId="1CEC87A1" wp14:editId="138A7F02">
            <wp:extent cx="4371975" cy="2124075"/>
            <wp:effectExtent l="0" t="0" r="0" b="0"/>
            <wp:docPr id="8" name="Diagram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76CF41" w14:textId="77777777" w:rsidR="00E32388" w:rsidRDefault="00E32388" w:rsidP="00E32388">
      <w:pPr>
        <w:autoSpaceDE w:val="0"/>
        <w:autoSpaceDN w:val="0"/>
        <w:adjustRightInd w:val="0"/>
        <w:spacing w:line="360" w:lineRule="auto"/>
        <w:ind w:left="284"/>
        <w:jc w:val="left"/>
        <w:rPr>
          <w:rFonts w:cs="Times New Roman"/>
          <w:color w:val="000000" w:themeColor="text1"/>
          <w:sz w:val="24"/>
          <w:szCs w:val="24"/>
        </w:rPr>
      </w:pPr>
    </w:p>
    <w:p w14:paraId="35F9B46D" w14:textId="6BBBABCF" w:rsidR="00E32388" w:rsidRDefault="00236A9B" w:rsidP="00E32388">
      <w:pPr>
        <w:autoSpaceDE w:val="0"/>
        <w:autoSpaceDN w:val="0"/>
        <w:adjustRightInd w:val="0"/>
        <w:spacing w:line="360" w:lineRule="auto"/>
        <w:ind w:left="284"/>
        <w:rPr>
          <w:rFonts w:cs="Times New Roman"/>
          <w:color w:val="000000" w:themeColor="text1"/>
          <w:sz w:val="24"/>
          <w:szCs w:val="24"/>
        </w:rPr>
      </w:pPr>
      <w:r w:rsidRPr="00236A9B">
        <w:rPr>
          <w:rFonts w:cs="Times New Roman"/>
          <w:color w:val="000000" w:themeColor="text1"/>
          <w:sz w:val="24"/>
          <w:szCs w:val="24"/>
        </w:rPr>
        <w:t>Şekil 5’te görüldüğü gibi incelenen makalelerde en çok tercih edilen örneklem büyüklüğü 31-100 arası örneklemdir (%40). Diğer örneklem büyüklükleri sırasıyla 101-300 arası örneklem (%30), 11-30 arası örneklem (%24) ve 1-10 arası örneklemdir (%6).</w:t>
      </w:r>
    </w:p>
    <w:p w14:paraId="22B9D2BD" w14:textId="77777777" w:rsidR="00E32388" w:rsidRPr="00C401EB" w:rsidRDefault="00E32388" w:rsidP="006A01C7">
      <w:pPr>
        <w:autoSpaceDE w:val="0"/>
        <w:autoSpaceDN w:val="0"/>
        <w:adjustRightInd w:val="0"/>
        <w:spacing w:line="360" w:lineRule="auto"/>
        <w:ind w:left="284"/>
        <w:rPr>
          <w:rFonts w:cs="Times New Roman"/>
          <w:color w:val="000000" w:themeColor="text1"/>
          <w:sz w:val="24"/>
          <w:szCs w:val="24"/>
        </w:rPr>
      </w:pPr>
    </w:p>
    <w:p w14:paraId="362D79D5" w14:textId="77777777" w:rsidR="00A94565" w:rsidRPr="0042154D" w:rsidRDefault="00A94565" w:rsidP="00A94565">
      <w:pPr>
        <w:pStyle w:val="Balk2"/>
        <w:spacing w:line="360" w:lineRule="auto"/>
        <w:rPr>
          <w:rFonts w:cs="Times New Roman"/>
          <w:color w:val="000000" w:themeColor="text1"/>
        </w:rPr>
      </w:pPr>
      <w:r w:rsidRPr="00C401EB">
        <w:rPr>
          <w:rFonts w:cs="Times New Roman"/>
          <w:color w:val="000000" w:themeColor="text1"/>
        </w:rPr>
        <w:t xml:space="preserve">     </w:t>
      </w:r>
      <w:bookmarkStart w:id="2" w:name="_Toc500237703"/>
      <w:r w:rsidRPr="00C401EB">
        <w:rPr>
          <w:rFonts w:cs="Times New Roman"/>
          <w:color w:val="000000" w:themeColor="text1"/>
        </w:rPr>
        <w:t>Sonuç ve Tartışma</w:t>
      </w:r>
      <w:bookmarkEnd w:id="2"/>
      <w:r w:rsidRPr="00C401EB">
        <w:rPr>
          <w:rFonts w:cs="Times New Roman"/>
          <w:color w:val="000000" w:themeColor="text1"/>
        </w:rPr>
        <w:t xml:space="preserve"> </w:t>
      </w:r>
    </w:p>
    <w:p w14:paraId="3ED794C6"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 xml:space="preserve">Bu çalışma, Covid-19 </w:t>
      </w:r>
      <w:proofErr w:type="spellStart"/>
      <w:r w:rsidRPr="00236A9B">
        <w:rPr>
          <w:rFonts w:eastAsia="TimesNewRomanPSMT" w:cs="Times New Roman"/>
          <w:color w:val="000000" w:themeColor="text1"/>
          <w:sz w:val="24"/>
          <w:szCs w:val="24"/>
        </w:rPr>
        <w:t>pandemisi</w:t>
      </w:r>
      <w:proofErr w:type="spellEnd"/>
      <w:r w:rsidRPr="00236A9B">
        <w:rPr>
          <w:rFonts w:eastAsia="TimesNewRomanPSMT" w:cs="Times New Roman"/>
          <w:color w:val="000000" w:themeColor="text1"/>
          <w:sz w:val="24"/>
          <w:szCs w:val="24"/>
        </w:rPr>
        <w:t xml:space="preserve"> sürecinde Türkiye’de yabancı dil olarak Almanca öğretimi çerçevesinde yayımlanmış makalelerin eğilimlerini içerik analizi ile tespit etmeyi amaçlamıştır. Bu amaç doğrultusunda </w:t>
      </w:r>
      <w:r w:rsidRPr="00236A9B">
        <w:rPr>
          <w:rFonts w:eastAsia="TimesNewRomanPSMT" w:cs="Times New Roman"/>
          <w:i/>
          <w:iCs/>
          <w:color w:val="000000" w:themeColor="text1"/>
          <w:sz w:val="24"/>
          <w:szCs w:val="24"/>
        </w:rPr>
        <w:t xml:space="preserve">Trakya Üniversitesi Kütüphanesi, </w:t>
      </w:r>
      <w:proofErr w:type="spellStart"/>
      <w:r w:rsidRPr="00236A9B">
        <w:rPr>
          <w:rFonts w:eastAsia="TimesNewRomanPSMT" w:cs="Times New Roman"/>
          <w:i/>
          <w:iCs/>
          <w:color w:val="000000" w:themeColor="text1"/>
          <w:sz w:val="24"/>
          <w:szCs w:val="24"/>
        </w:rPr>
        <w:t>DergiPark</w:t>
      </w:r>
      <w:proofErr w:type="spellEnd"/>
      <w:r w:rsidRPr="00236A9B">
        <w:rPr>
          <w:rFonts w:eastAsia="TimesNewRomanPSMT" w:cs="Times New Roman"/>
          <w:i/>
          <w:iCs/>
          <w:color w:val="000000" w:themeColor="text1"/>
          <w:sz w:val="24"/>
          <w:szCs w:val="24"/>
        </w:rPr>
        <w:t xml:space="preserve">, Google </w:t>
      </w:r>
      <w:proofErr w:type="spellStart"/>
      <w:r w:rsidRPr="00236A9B">
        <w:rPr>
          <w:rFonts w:eastAsia="TimesNewRomanPSMT" w:cs="Times New Roman"/>
          <w:i/>
          <w:iCs/>
          <w:color w:val="000000" w:themeColor="text1"/>
          <w:sz w:val="24"/>
          <w:szCs w:val="24"/>
        </w:rPr>
        <w:t>Scholar</w:t>
      </w:r>
      <w:proofErr w:type="spellEnd"/>
      <w:r w:rsidRPr="00236A9B">
        <w:rPr>
          <w:rFonts w:eastAsia="TimesNewRomanPSMT" w:cs="Times New Roman"/>
          <w:color w:val="000000" w:themeColor="text1"/>
          <w:sz w:val="24"/>
          <w:szCs w:val="24"/>
        </w:rPr>
        <w:t xml:space="preserve"> ve</w:t>
      </w:r>
      <w:r w:rsidRPr="00236A9B">
        <w:rPr>
          <w:rFonts w:eastAsia="TimesNewRomanPSMT" w:cs="Times New Roman"/>
          <w:i/>
          <w:iCs/>
          <w:color w:val="000000" w:themeColor="text1"/>
          <w:sz w:val="24"/>
          <w:szCs w:val="24"/>
        </w:rPr>
        <w:t xml:space="preserve"> </w:t>
      </w:r>
      <w:proofErr w:type="spellStart"/>
      <w:r w:rsidRPr="00236A9B">
        <w:rPr>
          <w:rFonts w:eastAsia="TimesNewRomanPSMT" w:cs="Times New Roman"/>
          <w:i/>
          <w:iCs/>
          <w:color w:val="000000" w:themeColor="text1"/>
          <w:sz w:val="24"/>
          <w:szCs w:val="24"/>
        </w:rPr>
        <w:t>Sobiad</w:t>
      </w:r>
      <w:proofErr w:type="spellEnd"/>
      <w:r w:rsidRPr="00236A9B">
        <w:rPr>
          <w:rFonts w:eastAsia="TimesNewRomanPSMT" w:cs="Times New Roman"/>
          <w:color w:val="000000" w:themeColor="text1"/>
          <w:sz w:val="24"/>
          <w:szCs w:val="24"/>
        </w:rPr>
        <w:t xml:space="preserve"> veri tabanlarında “Almanca”, “</w:t>
      </w:r>
      <w:proofErr w:type="spellStart"/>
      <w:r w:rsidRPr="00236A9B">
        <w:rPr>
          <w:rFonts w:eastAsia="TimesNewRomanPSMT" w:cs="Times New Roman"/>
          <w:color w:val="000000" w:themeColor="text1"/>
          <w:sz w:val="24"/>
          <w:szCs w:val="24"/>
        </w:rPr>
        <w:t>DaF</w:t>
      </w:r>
      <w:proofErr w:type="spellEnd"/>
      <w:r w:rsidRPr="00236A9B">
        <w:rPr>
          <w:rFonts w:eastAsia="TimesNewRomanPSMT" w:cs="Times New Roman"/>
          <w:color w:val="000000" w:themeColor="text1"/>
          <w:sz w:val="24"/>
          <w:szCs w:val="24"/>
        </w:rPr>
        <w:t>”, “</w:t>
      </w:r>
      <w:proofErr w:type="spellStart"/>
      <w:r w:rsidRPr="00236A9B">
        <w:rPr>
          <w:rFonts w:eastAsia="TimesNewRomanPSMT" w:cs="Times New Roman"/>
          <w:color w:val="000000" w:themeColor="text1"/>
          <w:sz w:val="24"/>
          <w:szCs w:val="24"/>
        </w:rPr>
        <w:t>Deutsch</w:t>
      </w:r>
      <w:proofErr w:type="spellEnd"/>
      <w:r w:rsidRPr="00236A9B">
        <w:rPr>
          <w:rFonts w:eastAsia="TimesNewRomanPSMT" w:cs="Times New Roman"/>
          <w:color w:val="000000" w:themeColor="text1"/>
          <w:sz w:val="24"/>
          <w:szCs w:val="24"/>
        </w:rPr>
        <w:t>”, “</w:t>
      </w:r>
      <w:proofErr w:type="spellStart"/>
      <w:r w:rsidRPr="00236A9B">
        <w:rPr>
          <w:rFonts w:eastAsia="TimesNewRomanPSMT" w:cs="Times New Roman"/>
          <w:color w:val="000000" w:themeColor="text1"/>
          <w:sz w:val="24"/>
          <w:szCs w:val="24"/>
        </w:rPr>
        <w:t>German</w:t>
      </w:r>
      <w:proofErr w:type="spellEnd"/>
      <w:r w:rsidRPr="00236A9B">
        <w:rPr>
          <w:rFonts w:eastAsia="TimesNewRomanPSMT" w:cs="Times New Roman"/>
          <w:color w:val="000000" w:themeColor="text1"/>
          <w:sz w:val="24"/>
          <w:szCs w:val="24"/>
        </w:rPr>
        <w:t xml:space="preserve">”, “GFL” ifadeleri aratılarak ulaşılan makalelerden yalnızca Covid-19 virüsünün Türkiye’de ilk görüldüğü tarih olan Mart 2020’den itibaren yayımlanan ve Türkiye’de yabancı dil olarak Almanca öğretimini kapsayan makaleler göz önünde bulundurulmuştur. Bu makalelerin incelemesi için </w:t>
      </w:r>
      <w:proofErr w:type="spellStart"/>
      <w:r w:rsidRPr="00236A9B">
        <w:rPr>
          <w:rFonts w:eastAsia="TimesNewRomanPSMT" w:cs="Times New Roman"/>
          <w:color w:val="000000" w:themeColor="text1"/>
          <w:sz w:val="24"/>
          <w:szCs w:val="24"/>
        </w:rPr>
        <w:t>Sözbilir</w:t>
      </w:r>
      <w:proofErr w:type="spellEnd"/>
      <w:r w:rsidRPr="00236A9B">
        <w:rPr>
          <w:rFonts w:eastAsia="TimesNewRomanPSMT" w:cs="Times New Roman"/>
          <w:color w:val="000000" w:themeColor="text1"/>
          <w:sz w:val="24"/>
          <w:szCs w:val="24"/>
        </w:rPr>
        <w:t>, Kutu ve Yaşar (2012) tarafından geliştirilen Makale Sınıflama Formundan faydalanılmıştır. Söz konusu sınıflama formunda bu çalışmanın konusu doğrultusunda çeşitli düzenlemeler yapılmıştır.</w:t>
      </w:r>
    </w:p>
    <w:p w14:paraId="3377AC89"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 xml:space="preserve">Çalışmanın kapsamına giren makalelerin yayımlandıkları dergilere göre dağılımına bakıldığında söz konusu makalelerin en çok </w:t>
      </w:r>
      <w:r w:rsidRPr="00236A9B">
        <w:rPr>
          <w:rFonts w:eastAsia="TimesNewRomanPSMT" w:cs="Times New Roman"/>
          <w:i/>
          <w:iCs/>
          <w:color w:val="000000" w:themeColor="text1"/>
          <w:sz w:val="24"/>
          <w:szCs w:val="24"/>
        </w:rPr>
        <w:t xml:space="preserve">Diyalog </w:t>
      </w:r>
      <w:proofErr w:type="spellStart"/>
      <w:r w:rsidRPr="00236A9B">
        <w:rPr>
          <w:rFonts w:eastAsia="TimesNewRomanPSMT" w:cs="Times New Roman"/>
          <w:i/>
          <w:iCs/>
          <w:color w:val="000000" w:themeColor="text1"/>
          <w:sz w:val="24"/>
          <w:szCs w:val="24"/>
        </w:rPr>
        <w:t>Interkulturelle</w:t>
      </w:r>
      <w:proofErr w:type="spellEnd"/>
      <w:r w:rsidRPr="00236A9B">
        <w:rPr>
          <w:rFonts w:eastAsia="TimesNewRomanPSMT" w:cs="Times New Roman"/>
          <w:i/>
          <w:iCs/>
          <w:color w:val="000000" w:themeColor="text1"/>
          <w:sz w:val="24"/>
          <w:szCs w:val="24"/>
        </w:rPr>
        <w:t xml:space="preserve"> </w:t>
      </w:r>
      <w:proofErr w:type="spellStart"/>
      <w:r w:rsidRPr="00236A9B">
        <w:rPr>
          <w:rFonts w:eastAsia="TimesNewRomanPSMT" w:cs="Times New Roman"/>
          <w:i/>
          <w:iCs/>
          <w:color w:val="000000" w:themeColor="text1"/>
          <w:sz w:val="24"/>
          <w:szCs w:val="24"/>
        </w:rPr>
        <w:t>Zeitschrift</w:t>
      </w:r>
      <w:proofErr w:type="spellEnd"/>
      <w:r w:rsidRPr="00236A9B">
        <w:rPr>
          <w:rFonts w:eastAsia="TimesNewRomanPSMT" w:cs="Times New Roman"/>
          <w:i/>
          <w:iCs/>
          <w:color w:val="000000" w:themeColor="text1"/>
          <w:sz w:val="24"/>
          <w:szCs w:val="24"/>
        </w:rPr>
        <w:t xml:space="preserve"> </w:t>
      </w:r>
      <w:proofErr w:type="spellStart"/>
      <w:r w:rsidRPr="00236A9B">
        <w:rPr>
          <w:rFonts w:eastAsia="TimesNewRomanPSMT" w:cs="Times New Roman"/>
          <w:i/>
          <w:iCs/>
          <w:color w:val="000000" w:themeColor="text1"/>
          <w:sz w:val="24"/>
          <w:szCs w:val="24"/>
        </w:rPr>
        <w:t>Für</w:t>
      </w:r>
      <w:proofErr w:type="spellEnd"/>
      <w:r w:rsidRPr="00236A9B">
        <w:rPr>
          <w:rFonts w:eastAsia="TimesNewRomanPSMT" w:cs="Times New Roman"/>
          <w:i/>
          <w:iCs/>
          <w:color w:val="000000" w:themeColor="text1"/>
          <w:sz w:val="24"/>
          <w:szCs w:val="24"/>
        </w:rPr>
        <w:t xml:space="preserve"> Germanistik </w:t>
      </w:r>
      <w:r w:rsidRPr="00236A9B">
        <w:rPr>
          <w:rFonts w:eastAsia="TimesNewRomanPSMT" w:cs="Times New Roman"/>
          <w:color w:val="000000" w:themeColor="text1"/>
          <w:sz w:val="24"/>
          <w:szCs w:val="24"/>
        </w:rPr>
        <w:t xml:space="preserve">adlı dergide yayımlandığı görülmüştür. Buna ek olarak Alman Dili ve Kültürü Araştırmaları Dergisi ile Alman Dili ve Edebiyatı dergisi de diğer dergilere kıyasla yüksek bir orandadır. Bu durum, Almanca öğretimiyle ilgili makalelerin çoğunlukla Germanistik alanına özgü dergilere yöneldiğini ve sosyal bilimler dergileri, eğitim bilimleri dergileri vb. daha geniş kapsamlı dergilerden kaçındığını göstermektedir şeklinde yorumlanabilir. </w:t>
      </w:r>
    </w:p>
    <w:p w14:paraId="5017CB09"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 xml:space="preserve">Makalelere yayın yılları açısından yaklaşıldığında 2020 yılında </w:t>
      </w:r>
      <w:proofErr w:type="gramStart"/>
      <w:r w:rsidRPr="00236A9B">
        <w:rPr>
          <w:rFonts w:eastAsia="TimesNewRomanPSMT" w:cs="Times New Roman"/>
          <w:color w:val="000000" w:themeColor="text1"/>
          <w:sz w:val="24"/>
          <w:szCs w:val="24"/>
        </w:rPr>
        <w:t>Mart</w:t>
      </w:r>
      <w:proofErr w:type="gramEnd"/>
      <w:r w:rsidRPr="00236A9B">
        <w:rPr>
          <w:rFonts w:eastAsia="TimesNewRomanPSMT" w:cs="Times New Roman"/>
          <w:color w:val="000000" w:themeColor="text1"/>
          <w:sz w:val="24"/>
          <w:szCs w:val="24"/>
        </w:rPr>
        <w:t xml:space="preserve"> ayından itibaren Almanca öğretimine yönelik 43 makalenin yayımlandığı, 2021 yılında ise Ekim ayına kadar yalnızca 18 makalenin yayımlandığı saptanmıştır. 2021 yılındaki makale sayısının az miktarda olması, yılın hala devam ediyor olmasıyla ilişkilendirilebilir. Bu doğrultuda 2021 yılının sonunda Almanca öğretimi konusunu araştıran makale sayısında artış olacağı düşünülmektedir. Fakat aylara göre ortalama yayın sayısına bakıldığında yine de 2021 yılındaki sayının 2020 yılındaki sayıya ulaşamayacağı ön görülebilir.</w:t>
      </w:r>
    </w:p>
    <w:p w14:paraId="7E385324"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 xml:space="preserve">Ele alınan makalelerde en çok çalışılan konular beceri ve performans geliştirme, ders kitabı incelemesi ve müfredat incelemesi gibi konulardır. Bu konuların yanı sıra Almanca öğretiminde edebi metin kullanımı, dil bilgisi, dijital materyal kullanımı, öğrenci görüşleri </w:t>
      </w:r>
      <w:r w:rsidRPr="00236A9B">
        <w:rPr>
          <w:rFonts w:eastAsia="TimesNewRomanPSMT" w:cs="Times New Roman"/>
          <w:color w:val="000000" w:themeColor="text1"/>
          <w:sz w:val="24"/>
          <w:szCs w:val="24"/>
        </w:rPr>
        <w:lastRenderedPageBreak/>
        <w:t>ve kültürel unsurlar gibi konular da sıkça çalışılmıştır. Fakat tüm bu konuların içinde özel olarak çevrim içi uzaktan eğitime odaklanan çalışmaların sayısı oldukça düşüktür.</w:t>
      </w:r>
    </w:p>
    <w:p w14:paraId="0D544989"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İncelenen makalelerin yöntemlerine bakıldığında tarama modelinin diğer yöntemlere göre ağırlıkta olduğu görülmüştür. Bu yöntemi kullanım sıklığı bakımından deneysel yöntem, durum çalışması ve yarı deneysel yöntem takip etmektedir. Yöntem bakımından elde edilen verilerin geneline bakıldığında çalışmalarda nicel ve nitel yöntem çeşitliliği gözlemlenmiştir denebilir.</w:t>
      </w:r>
    </w:p>
    <w:p w14:paraId="0CF742D2"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 xml:space="preserve">Makalelerde kullanılan veri toplama araçları incelendiğinde en çok kullanılan veri toplama aracının </w:t>
      </w:r>
      <w:proofErr w:type="gramStart"/>
      <w:r w:rsidRPr="00236A9B">
        <w:rPr>
          <w:rFonts w:eastAsia="TimesNewRomanPSMT" w:cs="Times New Roman"/>
          <w:color w:val="000000" w:themeColor="text1"/>
          <w:sz w:val="24"/>
          <w:szCs w:val="24"/>
        </w:rPr>
        <w:t>doküman</w:t>
      </w:r>
      <w:proofErr w:type="gramEnd"/>
      <w:r w:rsidRPr="00236A9B">
        <w:rPr>
          <w:rFonts w:eastAsia="TimesNewRomanPSMT" w:cs="Times New Roman"/>
          <w:color w:val="000000" w:themeColor="text1"/>
          <w:sz w:val="24"/>
          <w:szCs w:val="24"/>
        </w:rPr>
        <w:t xml:space="preserve"> analizi olduğu görülmüştür. </w:t>
      </w:r>
      <w:proofErr w:type="gramStart"/>
      <w:r w:rsidRPr="00236A9B">
        <w:rPr>
          <w:rFonts w:eastAsia="TimesNewRomanPSMT" w:cs="Times New Roman"/>
          <w:color w:val="000000" w:themeColor="text1"/>
          <w:sz w:val="24"/>
          <w:szCs w:val="24"/>
        </w:rPr>
        <w:t>Doküman</w:t>
      </w:r>
      <w:proofErr w:type="gramEnd"/>
      <w:r w:rsidRPr="00236A9B">
        <w:rPr>
          <w:rFonts w:eastAsia="TimesNewRomanPSMT" w:cs="Times New Roman"/>
          <w:color w:val="000000" w:themeColor="text1"/>
          <w:sz w:val="24"/>
          <w:szCs w:val="24"/>
        </w:rPr>
        <w:t xml:space="preserve"> analizinden sonra en çok kullanılan veri toplama araçları </w:t>
      </w:r>
      <w:proofErr w:type="spellStart"/>
      <w:r w:rsidRPr="00236A9B">
        <w:rPr>
          <w:rFonts w:eastAsia="TimesNewRomanPSMT" w:cs="Times New Roman"/>
          <w:color w:val="000000" w:themeColor="text1"/>
          <w:sz w:val="24"/>
          <w:szCs w:val="24"/>
        </w:rPr>
        <w:t>likert</w:t>
      </w:r>
      <w:proofErr w:type="spellEnd"/>
      <w:r w:rsidRPr="00236A9B">
        <w:rPr>
          <w:rFonts w:eastAsia="TimesNewRomanPSMT" w:cs="Times New Roman"/>
          <w:color w:val="000000" w:themeColor="text1"/>
          <w:sz w:val="24"/>
          <w:szCs w:val="24"/>
        </w:rPr>
        <w:t xml:space="preserve"> tipi anket ve yarı yapılandırılmış görüşmedir. Fakat </w:t>
      </w:r>
      <w:proofErr w:type="gramStart"/>
      <w:r w:rsidRPr="00236A9B">
        <w:rPr>
          <w:rFonts w:eastAsia="TimesNewRomanPSMT" w:cs="Times New Roman"/>
          <w:color w:val="000000" w:themeColor="text1"/>
          <w:sz w:val="24"/>
          <w:szCs w:val="24"/>
        </w:rPr>
        <w:t>doküman</w:t>
      </w:r>
      <w:proofErr w:type="gramEnd"/>
      <w:r w:rsidRPr="00236A9B">
        <w:rPr>
          <w:rFonts w:eastAsia="TimesNewRomanPSMT" w:cs="Times New Roman"/>
          <w:color w:val="000000" w:themeColor="text1"/>
          <w:sz w:val="24"/>
          <w:szCs w:val="24"/>
        </w:rPr>
        <w:t xml:space="preserve"> analizi kullanımı, diğer tüm veri toplama araçlarının kullanım oranının oldukça üstündedir. </w:t>
      </w:r>
    </w:p>
    <w:p w14:paraId="2C3ED162" w14:textId="77777777" w:rsidR="00236A9B" w:rsidRDefault="00236A9B" w:rsidP="00236A9B">
      <w:pPr>
        <w:spacing w:line="360" w:lineRule="auto"/>
        <w:ind w:left="284"/>
        <w:rPr>
          <w:rFonts w:eastAsia="TimesNewRomanPSMT" w:cs="Times New Roman"/>
          <w:color w:val="000000" w:themeColor="text1"/>
          <w:sz w:val="24"/>
          <w:szCs w:val="24"/>
        </w:rPr>
      </w:pPr>
      <w:r>
        <w:rPr>
          <w:rFonts w:eastAsia="TimesNewRomanPSMT" w:cs="Times New Roman"/>
          <w:color w:val="000000" w:themeColor="text1"/>
          <w:sz w:val="24"/>
          <w:szCs w:val="24"/>
        </w:rPr>
        <w:t>,</w:t>
      </w:r>
      <w:r w:rsidRPr="00236A9B">
        <w:rPr>
          <w:rFonts w:eastAsia="TimesNewRomanPSMT" w:cs="Times New Roman"/>
          <w:color w:val="000000" w:themeColor="text1"/>
          <w:sz w:val="24"/>
          <w:szCs w:val="24"/>
        </w:rPr>
        <w:t xml:space="preserve">Makalelerdeki araştırmalarda elde edilen verilerin güvenilirlik ve geçerlilik açısından incelenmesi bakımından özellikle </w:t>
      </w:r>
      <w:proofErr w:type="spellStart"/>
      <w:r w:rsidRPr="00236A9B">
        <w:rPr>
          <w:rFonts w:eastAsia="TimesNewRomanPSMT" w:cs="Times New Roman"/>
          <w:color w:val="000000" w:themeColor="text1"/>
          <w:sz w:val="24"/>
          <w:szCs w:val="24"/>
        </w:rPr>
        <w:t>Cronbach’s</w:t>
      </w:r>
      <w:proofErr w:type="spellEnd"/>
      <w:r w:rsidRPr="00236A9B">
        <w:rPr>
          <w:rFonts w:eastAsia="TimesNewRomanPSMT" w:cs="Times New Roman"/>
          <w:color w:val="000000" w:themeColor="text1"/>
          <w:sz w:val="24"/>
          <w:szCs w:val="24"/>
        </w:rPr>
        <w:t xml:space="preserve"> Alpha, Kodlama, </w:t>
      </w:r>
      <w:proofErr w:type="spellStart"/>
      <w:r w:rsidRPr="00236A9B">
        <w:rPr>
          <w:rFonts w:eastAsia="TimesNewRomanPSMT" w:cs="Times New Roman"/>
          <w:color w:val="000000" w:themeColor="text1"/>
          <w:sz w:val="24"/>
          <w:szCs w:val="24"/>
        </w:rPr>
        <w:t>Spearman</w:t>
      </w:r>
      <w:proofErr w:type="spellEnd"/>
      <w:r w:rsidRPr="00236A9B">
        <w:rPr>
          <w:rFonts w:eastAsia="TimesNewRomanPSMT" w:cs="Times New Roman"/>
          <w:color w:val="000000" w:themeColor="text1"/>
          <w:sz w:val="24"/>
          <w:szCs w:val="24"/>
        </w:rPr>
        <w:t>-Brown Formülü gibi çeşitli tekniklerin tercih edildiği de göze çarpmıştır.</w:t>
      </w:r>
    </w:p>
    <w:p w14:paraId="3412ABDE"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Ele alınan makalelerin veri analiz yöntemlerine göre dağılımına bakıldığında makalelerde en çok kullanılan yöntemin %25 oranla içerik analizi yöntemi olduğu görülmüştür. Makalelerde ayrıca SPSS, T-testi, ANOVA gibi çeşitli programlardan da sıkça faydalanılmıştır. İncelenen makalelerin bazılarında birden fazla veri analiz yöntemi kullanıldığı tespit edilmiştir.</w:t>
      </w:r>
    </w:p>
    <w:p w14:paraId="788356A1" w14:textId="77777777" w:rsidR="00236A9B" w:rsidRDefault="00236A9B" w:rsidP="00236A9B">
      <w:pPr>
        <w:spacing w:line="360" w:lineRule="auto"/>
        <w:ind w:left="284"/>
        <w:rPr>
          <w:rFonts w:eastAsia="TimesNewRomanPSMT" w:cs="Times New Roman"/>
          <w:color w:val="000000" w:themeColor="text1"/>
          <w:sz w:val="24"/>
          <w:szCs w:val="24"/>
        </w:rPr>
      </w:pPr>
      <w:r w:rsidRPr="00236A9B">
        <w:rPr>
          <w:rFonts w:eastAsia="TimesNewRomanPSMT" w:cs="Times New Roman"/>
          <w:color w:val="000000" w:themeColor="text1"/>
          <w:sz w:val="24"/>
          <w:szCs w:val="24"/>
        </w:rPr>
        <w:t>Çalışmaların örneklem gruplarına göre dağılımı incelendiğinde örneklem grubu olarak çok büyük bir oranda lisans öğrencilerinin tercih edildiği görülmüştür. Örneklem büyüklüklerine bakıldığında ise 31-100 arası örneklemin diğer örneklem büyüklüklerinden daha fazla tercih edildiği tespit edilmiştir.</w:t>
      </w:r>
    </w:p>
    <w:p w14:paraId="09A7A46B" w14:textId="14681892" w:rsidR="00236A9B" w:rsidRPr="00C401EB" w:rsidRDefault="00236A9B" w:rsidP="00236A9B">
      <w:pPr>
        <w:spacing w:line="360" w:lineRule="auto"/>
        <w:ind w:left="284"/>
        <w:rPr>
          <w:rFonts w:cs="Times New Roman"/>
          <w:color w:val="000000" w:themeColor="text1"/>
          <w:sz w:val="24"/>
          <w:szCs w:val="24"/>
        </w:rPr>
      </w:pPr>
      <w:r w:rsidRPr="00236A9B">
        <w:rPr>
          <w:rFonts w:eastAsia="TimesNewRomanPSMT" w:cs="Times New Roman"/>
          <w:color w:val="000000" w:themeColor="text1"/>
          <w:sz w:val="24"/>
          <w:szCs w:val="24"/>
        </w:rPr>
        <w:t xml:space="preserve">Sonuç olarak Türkiye’de </w:t>
      </w:r>
      <w:proofErr w:type="spellStart"/>
      <w:r w:rsidRPr="00236A9B">
        <w:rPr>
          <w:rFonts w:eastAsia="TimesNewRomanPSMT" w:cs="Times New Roman"/>
          <w:color w:val="000000" w:themeColor="text1"/>
          <w:sz w:val="24"/>
          <w:szCs w:val="24"/>
        </w:rPr>
        <w:t>pandemi</w:t>
      </w:r>
      <w:proofErr w:type="spellEnd"/>
      <w:r w:rsidRPr="00236A9B">
        <w:rPr>
          <w:rFonts w:eastAsia="TimesNewRomanPSMT" w:cs="Times New Roman"/>
          <w:color w:val="000000" w:themeColor="text1"/>
          <w:sz w:val="24"/>
          <w:szCs w:val="24"/>
        </w:rPr>
        <w:t xml:space="preserve"> döneminde Almanca öğretimine yönelik yayımlanan makalelerin çoğunlukla dokümanları inceleyen ve çevrim içi uzaktan eğitim konusuna eğilmeyen çalışmalar olduğu söylenebilir. Bu bağlamda, öğrencilerin ve öğretmenlerin çevrim içi uzaktan eğitimde Almanca dersi deneyimlerini inceleyip bu deneyimleri iyileştirmek için çözüm yollarını test eden daha fazla deneysel çalışmaya ihtiyaç duyulduğu söylenebilir.</w:t>
      </w:r>
    </w:p>
    <w:p w14:paraId="4FE534EF" w14:textId="77777777" w:rsidR="00A94565" w:rsidRPr="00C401EB" w:rsidRDefault="00A94565" w:rsidP="00A94565">
      <w:pPr>
        <w:ind w:left="284"/>
        <w:rPr>
          <w:rFonts w:cs="Times New Roman"/>
          <w:b/>
          <w:color w:val="000000" w:themeColor="text1"/>
        </w:rPr>
      </w:pPr>
    </w:p>
    <w:p w14:paraId="272C9436" w14:textId="77777777" w:rsidR="00A94565" w:rsidRPr="00C401EB" w:rsidRDefault="00A94565" w:rsidP="00A94565">
      <w:pPr>
        <w:pStyle w:val="Balk2"/>
        <w:rPr>
          <w:rFonts w:cs="Times New Roman"/>
          <w:color w:val="000000" w:themeColor="text1"/>
        </w:rPr>
      </w:pPr>
      <w:r w:rsidRPr="00C401EB">
        <w:rPr>
          <w:rFonts w:cs="Times New Roman"/>
          <w:color w:val="000000" w:themeColor="text1"/>
        </w:rPr>
        <w:t xml:space="preserve">    </w:t>
      </w:r>
      <w:bookmarkStart w:id="3" w:name="_Toc500237706"/>
      <w:r w:rsidRPr="00C401EB">
        <w:rPr>
          <w:rFonts w:cs="Times New Roman"/>
          <w:color w:val="000000" w:themeColor="text1"/>
        </w:rPr>
        <w:t>Kaynaklar</w:t>
      </w:r>
      <w:bookmarkEnd w:id="3"/>
    </w:p>
    <w:p w14:paraId="0F2E0CBD" w14:textId="4F543CB0" w:rsidR="001A71A4" w:rsidRDefault="001A71A4" w:rsidP="001A71A4">
      <w:pPr>
        <w:spacing w:before="240" w:after="240" w:line="240" w:lineRule="auto"/>
        <w:ind w:left="284"/>
        <w:rPr>
          <w:rFonts w:cs="Times New Roman"/>
          <w:color w:val="000000" w:themeColor="text1"/>
          <w:szCs w:val="20"/>
        </w:rPr>
      </w:pPr>
      <w:r w:rsidRPr="001A71A4">
        <w:rPr>
          <w:rFonts w:cs="Times New Roman"/>
          <w:color w:val="000000" w:themeColor="text1"/>
          <w:szCs w:val="20"/>
        </w:rPr>
        <w:t>Başaran, M.</w:t>
      </w:r>
      <w:r>
        <w:rPr>
          <w:rFonts w:cs="Times New Roman"/>
          <w:color w:val="000000" w:themeColor="text1"/>
          <w:szCs w:val="20"/>
        </w:rPr>
        <w:t xml:space="preserve"> </w:t>
      </w:r>
      <w:r w:rsidRPr="001A71A4">
        <w:rPr>
          <w:rFonts w:cs="Times New Roman"/>
          <w:color w:val="000000" w:themeColor="text1"/>
          <w:szCs w:val="20"/>
        </w:rPr>
        <w:t>Doğan, E. Karaoğlu, E.</w:t>
      </w:r>
      <w:r>
        <w:rPr>
          <w:rFonts w:cs="Times New Roman"/>
          <w:color w:val="000000" w:themeColor="text1"/>
          <w:szCs w:val="20"/>
        </w:rPr>
        <w:t xml:space="preserve"> </w:t>
      </w:r>
      <w:r w:rsidRPr="001A71A4">
        <w:rPr>
          <w:rFonts w:cs="Times New Roman"/>
          <w:color w:val="000000" w:themeColor="text1"/>
          <w:szCs w:val="20"/>
        </w:rPr>
        <w:t xml:space="preserve">Şahin, E. (2020). </w:t>
      </w:r>
      <w:proofErr w:type="spellStart"/>
      <w:r w:rsidRPr="001A71A4">
        <w:rPr>
          <w:rFonts w:cs="Times New Roman"/>
          <w:color w:val="000000" w:themeColor="text1"/>
          <w:szCs w:val="20"/>
        </w:rPr>
        <w:t>Koronavirüs</w:t>
      </w:r>
      <w:proofErr w:type="spellEnd"/>
      <w:r w:rsidRPr="001A71A4">
        <w:rPr>
          <w:rFonts w:cs="Times New Roman"/>
          <w:color w:val="000000" w:themeColor="text1"/>
          <w:szCs w:val="20"/>
        </w:rPr>
        <w:t xml:space="preserve"> (</w:t>
      </w:r>
      <w:r w:rsidR="00A207E4">
        <w:rPr>
          <w:rFonts w:cs="Times New Roman"/>
          <w:color w:val="000000" w:themeColor="text1"/>
          <w:szCs w:val="20"/>
        </w:rPr>
        <w:t>C</w:t>
      </w:r>
      <w:r w:rsidRPr="001A71A4">
        <w:rPr>
          <w:rFonts w:cs="Times New Roman"/>
          <w:color w:val="000000" w:themeColor="text1"/>
          <w:szCs w:val="20"/>
        </w:rPr>
        <w:t xml:space="preserve">ovid-19) </w:t>
      </w:r>
      <w:proofErr w:type="spellStart"/>
      <w:r w:rsidR="00A207E4">
        <w:rPr>
          <w:rFonts w:cs="Times New Roman"/>
          <w:color w:val="000000" w:themeColor="text1"/>
          <w:szCs w:val="20"/>
        </w:rPr>
        <w:t>P</w:t>
      </w:r>
      <w:r w:rsidRPr="001A71A4">
        <w:rPr>
          <w:rFonts w:cs="Times New Roman"/>
          <w:color w:val="000000" w:themeColor="text1"/>
          <w:szCs w:val="20"/>
        </w:rPr>
        <w:t>andemi</w:t>
      </w:r>
      <w:proofErr w:type="spellEnd"/>
      <w:r w:rsidRPr="001A71A4">
        <w:rPr>
          <w:rFonts w:cs="Times New Roman"/>
          <w:color w:val="000000" w:themeColor="text1"/>
          <w:szCs w:val="20"/>
        </w:rPr>
        <w:t xml:space="preserve"> </w:t>
      </w:r>
      <w:r w:rsidR="00A207E4">
        <w:rPr>
          <w:rFonts w:cs="Times New Roman"/>
          <w:color w:val="000000" w:themeColor="text1"/>
          <w:szCs w:val="20"/>
        </w:rPr>
        <w:t>S</w:t>
      </w:r>
      <w:r w:rsidRPr="001A71A4">
        <w:rPr>
          <w:rFonts w:cs="Times New Roman"/>
          <w:color w:val="000000" w:themeColor="text1"/>
          <w:szCs w:val="20"/>
        </w:rPr>
        <w:t xml:space="preserve">ürecinin </w:t>
      </w:r>
      <w:r w:rsidR="00A207E4">
        <w:rPr>
          <w:rFonts w:cs="Times New Roman"/>
          <w:color w:val="000000" w:themeColor="text1"/>
          <w:szCs w:val="20"/>
        </w:rPr>
        <w:t>G</w:t>
      </w:r>
      <w:r w:rsidRPr="001A71A4">
        <w:rPr>
          <w:rFonts w:cs="Times New Roman"/>
          <w:color w:val="000000" w:themeColor="text1"/>
          <w:szCs w:val="20"/>
        </w:rPr>
        <w:t xml:space="preserve">etirisi </w:t>
      </w:r>
      <w:r w:rsidR="00A207E4">
        <w:rPr>
          <w:rFonts w:cs="Times New Roman"/>
          <w:color w:val="000000" w:themeColor="text1"/>
          <w:szCs w:val="20"/>
        </w:rPr>
        <w:t>O</w:t>
      </w:r>
      <w:r w:rsidRPr="001A71A4">
        <w:rPr>
          <w:rFonts w:cs="Times New Roman"/>
          <w:color w:val="000000" w:themeColor="text1"/>
          <w:szCs w:val="20"/>
        </w:rPr>
        <w:t xml:space="preserve">lan </w:t>
      </w:r>
      <w:r w:rsidR="00A207E4">
        <w:rPr>
          <w:rFonts w:cs="Times New Roman"/>
          <w:color w:val="000000" w:themeColor="text1"/>
          <w:szCs w:val="20"/>
        </w:rPr>
        <w:t>U</w:t>
      </w:r>
      <w:r w:rsidRPr="001A71A4">
        <w:rPr>
          <w:rFonts w:cs="Times New Roman"/>
          <w:color w:val="000000" w:themeColor="text1"/>
          <w:szCs w:val="20"/>
        </w:rPr>
        <w:t xml:space="preserve">zaktan </w:t>
      </w:r>
      <w:r w:rsidR="00A207E4">
        <w:rPr>
          <w:rFonts w:cs="Times New Roman"/>
          <w:color w:val="000000" w:themeColor="text1"/>
          <w:szCs w:val="20"/>
        </w:rPr>
        <w:t>E</w:t>
      </w:r>
      <w:r w:rsidRPr="001A71A4">
        <w:rPr>
          <w:rFonts w:cs="Times New Roman"/>
          <w:color w:val="000000" w:themeColor="text1"/>
          <w:szCs w:val="20"/>
        </w:rPr>
        <w:t xml:space="preserve">ğitimin </w:t>
      </w:r>
      <w:r w:rsidR="00A207E4">
        <w:rPr>
          <w:rFonts w:cs="Times New Roman"/>
          <w:color w:val="000000" w:themeColor="text1"/>
          <w:szCs w:val="20"/>
        </w:rPr>
        <w:t>E</w:t>
      </w:r>
      <w:r w:rsidRPr="001A71A4">
        <w:rPr>
          <w:rFonts w:cs="Times New Roman"/>
          <w:color w:val="000000" w:themeColor="text1"/>
          <w:szCs w:val="20"/>
        </w:rPr>
        <w:t xml:space="preserve">tkililiği </w:t>
      </w:r>
      <w:r w:rsidR="00A207E4">
        <w:rPr>
          <w:rFonts w:cs="Times New Roman"/>
          <w:color w:val="000000" w:themeColor="text1"/>
          <w:szCs w:val="20"/>
        </w:rPr>
        <w:t>Ü</w:t>
      </w:r>
      <w:r w:rsidRPr="001A71A4">
        <w:rPr>
          <w:rFonts w:cs="Times New Roman"/>
          <w:color w:val="000000" w:themeColor="text1"/>
          <w:szCs w:val="20"/>
        </w:rPr>
        <w:t xml:space="preserve">zerine </w:t>
      </w:r>
      <w:r w:rsidR="00A207E4">
        <w:rPr>
          <w:rFonts w:cs="Times New Roman"/>
          <w:color w:val="000000" w:themeColor="text1"/>
          <w:szCs w:val="20"/>
        </w:rPr>
        <w:t>B</w:t>
      </w:r>
      <w:r w:rsidRPr="001A71A4">
        <w:rPr>
          <w:rFonts w:cs="Times New Roman"/>
          <w:color w:val="000000" w:themeColor="text1"/>
          <w:szCs w:val="20"/>
        </w:rPr>
        <w:t xml:space="preserve">ir </w:t>
      </w:r>
      <w:r w:rsidR="00A207E4">
        <w:rPr>
          <w:rFonts w:cs="Times New Roman"/>
          <w:color w:val="000000" w:themeColor="text1"/>
          <w:szCs w:val="20"/>
        </w:rPr>
        <w:t>Ç</w:t>
      </w:r>
      <w:r w:rsidRPr="001A71A4">
        <w:rPr>
          <w:rFonts w:cs="Times New Roman"/>
          <w:color w:val="000000" w:themeColor="text1"/>
          <w:szCs w:val="20"/>
        </w:rPr>
        <w:t xml:space="preserve">alışma. </w:t>
      </w:r>
      <w:r w:rsidRPr="00842EC7">
        <w:rPr>
          <w:rFonts w:cs="Times New Roman"/>
          <w:i/>
          <w:iCs/>
          <w:color w:val="000000" w:themeColor="text1"/>
          <w:szCs w:val="20"/>
        </w:rPr>
        <w:t>AJER-</w:t>
      </w:r>
      <w:proofErr w:type="spellStart"/>
      <w:r w:rsidRPr="00842EC7">
        <w:rPr>
          <w:rFonts w:cs="Times New Roman"/>
          <w:i/>
          <w:iCs/>
          <w:color w:val="000000" w:themeColor="text1"/>
          <w:szCs w:val="20"/>
        </w:rPr>
        <w:t>Academia</w:t>
      </w:r>
      <w:proofErr w:type="spellEnd"/>
      <w:r w:rsidRPr="00842EC7">
        <w:rPr>
          <w:rFonts w:cs="Times New Roman"/>
          <w:i/>
          <w:iCs/>
          <w:color w:val="000000" w:themeColor="text1"/>
          <w:szCs w:val="20"/>
        </w:rPr>
        <w:t xml:space="preserve"> Eğitim Araştırmaları Dergisi,</w:t>
      </w:r>
      <w:r w:rsidRPr="001A71A4">
        <w:rPr>
          <w:rFonts w:cs="Times New Roman"/>
          <w:color w:val="000000" w:themeColor="text1"/>
          <w:szCs w:val="20"/>
        </w:rPr>
        <w:t xml:space="preserve"> 5(2), 368-397.</w:t>
      </w:r>
    </w:p>
    <w:p w14:paraId="5B4942CA" w14:textId="77777777" w:rsidR="002909DE" w:rsidRDefault="00994590" w:rsidP="002909DE">
      <w:pPr>
        <w:spacing w:before="240" w:after="240" w:line="240" w:lineRule="auto"/>
        <w:ind w:left="284"/>
        <w:rPr>
          <w:rFonts w:cs="Times New Roman"/>
          <w:color w:val="000000" w:themeColor="text1"/>
          <w:szCs w:val="20"/>
        </w:rPr>
      </w:pPr>
      <w:r w:rsidRPr="00994590">
        <w:rPr>
          <w:rFonts w:cs="Times New Roman"/>
          <w:color w:val="000000" w:themeColor="text1"/>
          <w:szCs w:val="20"/>
        </w:rPr>
        <w:lastRenderedPageBreak/>
        <w:t xml:space="preserve">Baz, B. (2021). Covid-19 </w:t>
      </w:r>
      <w:r w:rsidR="00A85F20" w:rsidRPr="00994590">
        <w:rPr>
          <w:rFonts w:cs="Times New Roman"/>
          <w:color w:val="000000" w:themeColor="text1"/>
          <w:szCs w:val="20"/>
        </w:rPr>
        <w:t>Salgını Sürecinde Öğrencilerin Olası Öğrenme Kayıpları Üzerine Bir İncelem</w:t>
      </w:r>
      <w:r w:rsidRPr="00994590">
        <w:rPr>
          <w:rFonts w:cs="Times New Roman"/>
          <w:color w:val="000000" w:themeColor="text1"/>
          <w:szCs w:val="20"/>
        </w:rPr>
        <w:t xml:space="preserve">e. </w:t>
      </w:r>
      <w:r w:rsidRPr="002909DE">
        <w:rPr>
          <w:rFonts w:cs="Times New Roman"/>
          <w:i/>
          <w:iCs/>
          <w:color w:val="000000" w:themeColor="text1"/>
          <w:szCs w:val="20"/>
        </w:rPr>
        <w:t>Temel Eğitim Dergisi</w:t>
      </w:r>
      <w:r w:rsidRPr="00994590">
        <w:rPr>
          <w:rFonts w:cs="Times New Roman"/>
          <w:color w:val="000000" w:themeColor="text1"/>
          <w:szCs w:val="20"/>
        </w:rPr>
        <w:t>, 3(1), 25-35.</w:t>
      </w:r>
    </w:p>
    <w:p w14:paraId="61C0840E" w14:textId="48FE4837" w:rsidR="002909DE" w:rsidRDefault="002909DE" w:rsidP="002909DE">
      <w:pPr>
        <w:spacing w:before="240" w:after="240" w:line="240" w:lineRule="auto"/>
        <w:ind w:left="284"/>
        <w:rPr>
          <w:rFonts w:cs="Times New Roman"/>
          <w:color w:val="000000" w:themeColor="text1"/>
          <w:szCs w:val="20"/>
        </w:rPr>
      </w:pPr>
      <w:r w:rsidRPr="002909DE">
        <w:rPr>
          <w:rFonts w:cs="Times New Roman"/>
          <w:color w:val="000000" w:themeColor="text1"/>
          <w:szCs w:val="20"/>
        </w:rPr>
        <w:t xml:space="preserve">Can, E. (2020). </w:t>
      </w:r>
      <w:proofErr w:type="spellStart"/>
      <w:r w:rsidRPr="002909DE">
        <w:rPr>
          <w:rFonts w:cs="Times New Roman"/>
          <w:color w:val="000000" w:themeColor="text1"/>
          <w:szCs w:val="20"/>
        </w:rPr>
        <w:t>Coronavirüs</w:t>
      </w:r>
      <w:proofErr w:type="spellEnd"/>
      <w:r w:rsidRPr="002909DE">
        <w:rPr>
          <w:rFonts w:cs="Times New Roman"/>
          <w:color w:val="000000" w:themeColor="text1"/>
          <w:szCs w:val="20"/>
        </w:rPr>
        <w:t xml:space="preserve"> </w:t>
      </w:r>
      <w:r w:rsidR="00E16106" w:rsidRPr="002909DE">
        <w:rPr>
          <w:rFonts w:cs="Times New Roman"/>
          <w:color w:val="000000" w:themeColor="text1"/>
          <w:szCs w:val="20"/>
        </w:rPr>
        <w:t>(</w:t>
      </w:r>
      <w:r w:rsidRPr="002909DE">
        <w:rPr>
          <w:rFonts w:cs="Times New Roman"/>
          <w:color w:val="000000" w:themeColor="text1"/>
          <w:szCs w:val="20"/>
        </w:rPr>
        <w:t>Covid</w:t>
      </w:r>
      <w:r w:rsidR="00E16106" w:rsidRPr="002909DE">
        <w:rPr>
          <w:rFonts w:cs="Times New Roman"/>
          <w:color w:val="000000" w:themeColor="text1"/>
          <w:szCs w:val="20"/>
        </w:rPr>
        <w:t xml:space="preserve">-19) </w:t>
      </w:r>
      <w:proofErr w:type="spellStart"/>
      <w:r w:rsidR="00E16106" w:rsidRPr="002909DE">
        <w:rPr>
          <w:rFonts w:cs="Times New Roman"/>
          <w:color w:val="000000" w:themeColor="text1"/>
          <w:szCs w:val="20"/>
        </w:rPr>
        <w:t>Pandemisi</w:t>
      </w:r>
      <w:proofErr w:type="spellEnd"/>
      <w:r w:rsidR="00E16106" w:rsidRPr="002909DE">
        <w:rPr>
          <w:rFonts w:cs="Times New Roman"/>
          <w:color w:val="000000" w:themeColor="text1"/>
          <w:szCs w:val="20"/>
        </w:rPr>
        <w:t xml:space="preserve"> </w:t>
      </w:r>
      <w:r w:rsidR="00E16106">
        <w:rPr>
          <w:rFonts w:cs="Times New Roman"/>
          <w:color w:val="000000" w:themeColor="text1"/>
          <w:szCs w:val="20"/>
        </w:rPr>
        <w:t>v</w:t>
      </w:r>
      <w:r w:rsidR="00E16106" w:rsidRPr="002909DE">
        <w:rPr>
          <w:rFonts w:cs="Times New Roman"/>
          <w:color w:val="000000" w:themeColor="text1"/>
          <w:szCs w:val="20"/>
        </w:rPr>
        <w:t xml:space="preserve">e Pedagojik Yansımaları: </w:t>
      </w:r>
      <w:r w:rsidRPr="002909DE">
        <w:rPr>
          <w:rFonts w:cs="Times New Roman"/>
          <w:color w:val="000000" w:themeColor="text1"/>
          <w:szCs w:val="20"/>
        </w:rPr>
        <w:t xml:space="preserve">Türkiye’de </w:t>
      </w:r>
      <w:r w:rsidR="00E16106" w:rsidRPr="002909DE">
        <w:rPr>
          <w:rFonts w:cs="Times New Roman"/>
          <w:color w:val="000000" w:themeColor="text1"/>
          <w:szCs w:val="20"/>
        </w:rPr>
        <w:t xml:space="preserve">Açık </w:t>
      </w:r>
      <w:r w:rsidR="00E16106">
        <w:rPr>
          <w:rFonts w:cs="Times New Roman"/>
          <w:color w:val="000000" w:themeColor="text1"/>
          <w:szCs w:val="20"/>
        </w:rPr>
        <w:t>v</w:t>
      </w:r>
      <w:r w:rsidR="00E16106" w:rsidRPr="002909DE">
        <w:rPr>
          <w:rFonts w:cs="Times New Roman"/>
          <w:color w:val="000000" w:themeColor="text1"/>
          <w:szCs w:val="20"/>
        </w:rPr>
        <w:t>e Uzaktan Eğitim Uygulamala</w:t>
      </w:r>
      <w:r w:rsidRPr="002909DE">
        <w:rPr>
          <w:rFonts w:cs="Times New Roman"/>
          <w:color w:val="000000" w:themeColor="text1"/>
          <w:szCs w:val="20"/>
        </w:rPr>
        <w:t xml:space="preserve">rı. </w:t>
      </w:r>
      <w:proofErr w:type="spellStart"/>
      <w:r w:rsidRPr="00A6514A">
        <w:rPr>
          <w:rFonts w:cs="Times New Roman"/>
          <w:i/>
          <w:iCs/>
          <w:color w:val="000000" w:themeColor="text1"/>
          <w:szCs w:val="20"/>
        </w:rPr>
        <w:t>Açıköğretim</w:t>
      </w:r>
      <w:proofErr w:type="spellEnd"/>
      <w:r w:rsidRPr="00A6514A">
        <w:rPr>
          <w:rFonts w:cs="Times New Roman"/>
          <w:i/>
          <w:iCs/>
          <w:color w:val="000000" w:themeColor="text1"/>
          <w:szCs w:val="20"/>
        </w:rPr>
        <w:t xml:space="preserve"> Uygulamaları ve Araştırmaları Dergisi</w:t>
      </w:r>
      <w:r w:rsidRPr="002909DE">
        <w:rPr>
          <w:rFonts w:cs="Times New Roman"/>
          <w:color w:val="000000" w:themeColor="text1"/>
          <w:szCs w:val="20"/>
        </w:rPr>
        <w:t>, 6(2), 11-53.</w:t>
      </w:r>
    </w:p>
    <w:p w14:paraId="5E2535A1" w14:textId="77E77868" w:rsidR="00A6514A" w:rsidRDefault="00A6514A" w:rsidP="002909DE">
      <w:pPr>
        <w:spacing w:before="240" w:after="240" w:line="240" w:lineRule="auto"/>
        <w:ind w:left="284"/>
        <w:rPr>
          <w:rFonts w:cs="Times New Roman"/>
          <w:color w:val="000000" w:themeColor="text1"/>
          <w:szCs w:val="20"/>
        </w:rPr>
      </w:pPr>
      <w:r w:rsidRPr="00A6514A">
        <w:rPr>
          <w:rFonts w:cs="Times New Roman"/>
          <w:color w:val="000000" w:themeColor="text1"/>
          <w:szCs w:val="20"/>
        </w:rPr>
        <w:t xml:space="preserve">Dikmen, S. </w:t>
      </w:r>
      <w:r>
        <w:rPr>
          <w:rFonts w:cs="Times New Roman"/>
          <w:color w:val="000000" w:themeColor="text1"/>
          <w:szCs w:val="20"/>
        </w:rPr>
        <w:t>ve</w:t>
      </w:r>
      <w:r w:rsidRPr="00A6514A">
        <w:rPr>
          <w:rFonts w:cs="Times New Roman"/>
          <w:color w:val="000000" w:themeColor="text1"/>
          <w:szCs w:val="20"/>
        </w:rPr>
        <w:t xml:space="preserve"> Bahçeci, F. (2020). Covid</w:t>
      </w:r>
      <w:r w:rsidR="001203CF" w:rsidRPr="00A6514A">
        <w:rPr>
          <w:rFonts w:cs="Times New Roman"/>
          <w:color w:val="000000" w:themeColor="text1"/>
          <w:szCs w:val="20"/>
        </w:rPr>
        <w:t xml:space="preserve">-19 </w:t>
      </w:r>
      <w:proofErr w:type="spellStart"/>
      <w:r w:rsidR="001203CF" w:rsidRPr="00A6514A">
        <w:rPr>
          <w:rFonts w:cs="Times New Roman"/>
          <w:color w:val="000000" w:themeColor="text1"/>
          <w:szCs w:val="20"/>
        </w:rPr>
        <w:t>Pandemisi</w:t>
      </w:r>
      <w:proofErr w:type="spellEnd"/>
      <w:r w:rsidR="001203CF" w:rsidRPr="00A6514A">
        <w:rPr>
          <w:rFonts w:cs="Times New Roman"/>
          <w:color w:val="000000" w:themeColor="text1"/>
          <w:szCs w:val="20"/>
        </w:rPr>
        <w:t xml:space="preserve"> Sürecinde Yükseköğretim Kurumlarının Uzaktan Eğitime Yönelik Stratejileri: </w:t>
      </w:r>
      <w:r w:rsidRPr="00A6514A">
        <w:rPr>
          <w:rFonts w:cs="Times New Roman"/>
          <w:color w:val="000000" w:themeColor="text1"/>
          <w:szCs w:val="20"/>
        </w:rPr>
        <w:t xml:space="preserve">Fırat Üniversitesi </w:t>
      </w:r>
      <w:r w:rsidR="001203CF" w:rsidRPr="00A6514A">
        <w:rPr>
          <w:rFonts w:cs="Times New Roman"/>
          <w:color w:val="000000" w:themeColor="text1"/>
          <w:szCs w:val="20"/>
        </w:rPr>
        <w:t>Örneği</w:t>
      </w:r>
      <w:r w:rsidRPr="00A6514A">
        <w:rPr>
          <w:rFonts w:cs="Times New Roman"/>
          <w:color w:val="000000" w:themeColor="text1"/>
          <w:szCs w:val="20"/>
        </w:rPr>
        <w:t xml:space="preserve">. </w:t>
      </w:r>
      <w:proofErr w:type="spellStart"/>
      <w:r w:rsidRPr="001203CF">
        <w:rPr>
          <w:rFonts w:cs="Times New Roman"/>
          <w:i/>
          <w:iCs/>
          <w:color w:val="000000" w:themeColor="text1"/>
          <w:szCs w:val="20"/>
        </w:rPr>
        <w:t>Tukish</w:t>
      </w:r>
      <w:proofErr w:type="spellEnd"/>
      <w:r w:rsidRPr="001203CF">
        <w:rPr>
          <w:rFonts w:cs="Times New Roman"/>
          <w:i/>
          <w:iCs/>
          <w:color w:val="000000" w:themeColor="text1"/>
          <w:szCs w:val="20"/>
        </w:rPr>
        <w:t xml:space="preserve"> </w:t>
      </w:r>
      <w:proofErr w:type="spellStart"/>
      <w:r w:rsidRPr="001203CF">
        <w:rPr>
          <w:rFonts w:cs="Times New Roman"/>
          <w:i/>
          <w:iCs/>
          <w:color w:val="000000" w:themeColor="text1"/>
          <w:szCs w:val="20"/>
        </w:rPr>
        <w:t>Journal</w:t>
      </w:r>
      <w:proofErr w:type="spellEnd"/>
      <w:r w:rsidRPr="001203CF">
        <w:rPr>
          <w:rFonts w:cs="Times New Roman"/>
          <w:i/>
          <w:iCs/>
          <w:color w:val="000000" w:themeColor="text1"/>
          <w:szCs w:val="20"/>
        </w:rPr>
        <w:t xml:space="preserve"> of </w:t>
      </w:r>
      <w:proofErr w:type="spellStart"/>
      <w:r w:rsidRPr="001203CF">
        <w:rPr>
          <w:rFonts w:cs="Times New Roman"/>
          <w:i/>
          <w:iCs/>
          <w:color w:val="000000" w:themeColor="text1"/>
          <w:szCs w:val="20"/>
        </w:rPr>
        <w:t>Educational</w:t>
      </w:r>
      <w:proofErr w:type="spellEnd"/>
      <w:r w:rsidRPr="001203CF">
        <w:rPr>
          <w:rFonts w:cs="Times New Roman"/>
          <w:i/>
          <w:iCs/>
          <w:color w:val="000000" w:themeColor="text1"/>
          <w:szCs w:val="20"/>
        </w:rPr>
        <w:t xml:space="preserve"> </w:t>
      </w:r>
      <w:proofErr w:type="spellStart"/>
      <w:r w:rsidRPr="001203CF">
        <w:rPr>
          <w:rFonts w:cs="Times New Roman"/>
          <w:i/>
          <w:iCs/>
          <w:color w:val="000000" w:themeColor="text1"/>
          <w:szCs w:val="20"/>
        </w:rPr>
        <w:t>Studies</w:t>
      </w:r>
      <w:proofErr w:type="spellEnd"/>
      <w:r w:rsidRPr="00A6514A">
        <w:rPr>
          <w:rFonts w:cs="Times New Roman"/>
          <w:color w:val="000000" w:themeColor="text1"/>
          <w:szCs w:val="20"/>
        </w:rPr>
        <w:t>, 7(2), 78-98.</w:t>
      </w:r>
    </w:p>
    <w:p w14:paraId="06032C7D" w14:textId="72270732" w:rsidR="00DD6E5A" w:rsidRDefault="00DD6E5A" w:rsidP="002909DE">
      <w:pPr>
        <w:spacing w:before="240" w:after="240" w:line="240" w:lineRule="auto"/>
        <w:ind w:left="284"/>
        <w:rPr>
          <w:rFonts w:cs="Times New Roman"/>
          <w:color w:val="000000" w:themeColor="text1"/>
          <w:szCs w:val="20"/>
        </w:rPr>
      </w:pPr>
      <w:r w:rsidRPr="00DD6E5A">
        <w:rPr>
          <w:rFonts w:cs="Times New Roman"/>
          <w:color w:val="000000" w:themeColor="text1"/>
          <w:szCs w:val="20"/>
        </w:rPr>
        <w:t>Dolmacı, M.</w:t>
      </w:r>
      <w:r w:rsidR="00683039">
        <w:rPr>
          <w:rFonts w:cs="Times New Roman"/>
          <w:color w:val="000000" w:themeColor="text1"/>
          <w:szCs w:val="20"/>
        </w:rPr>
        <w:t xml:space="preserve"> ve</w:t>
      </w:r>
      <w:r w:rsidRPr="00DD6E5A">
        <w:rPr>
          <w:rFonts w:cs="Times New Roman"/>
          <w:color w:val="000000" w:themeColor="text1"/>
          <w:szCs w:val="20"/>
        </w:rPr>
        <w:t xml:space="preserve"> Dolmacı, A. (2020). Eş </w:t>
      </w:r>
      <w:r w:rsidR="007E1973" w:rsidRPr="00DD6E5A">
        <w:rPr>
          <w:rFonts w:cs="Times New Roman"/>
          <w:color w:val="000000" w:themeColor="text1"/>
          <w:szCs w:val="20"/>
        </w:rPr>
        <w:t xml:space="preserve">Zamanlı Uzaktan Eğitimle Yabancı Dil Öğretiminde Öğretim Elemanlarının Görüşleri: </w:t>
      </w:r>
      <w:r w:rsidRPr="00DD6E5A">
        <w:rPr>
          <w:rFonts w:cs="Times New Roman"/>
          <w:color w:val="000000" w:themeColor="text1"/>
          <w:szCs w:val="20"/>
        </w:rPr>
        <w:t xml:space="preserve">Bir </w:t>
      </w:r>
      <w:proofErr w:type="spellStart"/>
      <w:r w:rsidRPr="00DD6E5A">
        <w:rPr>
          <w:rFonts w:cs="Times New Roman"/>
          <w:color w:val="000000" w:themeColor="text1"/>
          <w:szCs w:val="20"/>
        </w:rPr>
        <w:t>Covid</w:t>
      </w:r>
      <w:proofErr w:type="spellEnd"/>
      <w:r w:rsidRPr="00DD6E5A">
        <w:rPr>
          <w:rFonts w:cs="Times New Roman"/>
          <w:color w:val="000000" w:themeColor="text1"/>
          <w:szCs w:val="20"/>
        </w:rPr>
        <w:t xml:space="preserve"> </w:t>
      </w:r>
      <w:r w:rsidR="007E1973" w:rsidRPr="00DD6E5A">
        <w:rPr>
          <w:rFonts w:cs="Times New Roman"/>
          <w:color w:val="000000" w:themeColor="text1"/>
          <w:szCs w:val="20"/>
        </w:rPr>
        <w:t>19 Örneği</w:t>
      </w:r>
      <w:r w:rsidRPr="00DD6E5A">
        <w:rPr>
          <w:rFonts w:cs="Times New Roman"/>
          <w:color w:val="000000" w:themeColor="text1"/>
          <w:szCs w:val="20"/>
        </w:rPr>
        <w:t xml:space="preserve">. </w:t>
      </w:r>
      <w:r w:rsidRPr="007E1973">
        <w:rPr>
          <w:rFonts w:cs="Times New Roman"/>
          <w:i/>
          <w:iCs/>
          <w:color w:val="000000" w:themeColor="text1"/>
          <w:szCs w:val="20"/>
        </w:rPr>
        <w:t>Türk Eğitim Bilimleri Dergisi</w:t>
      </w:r>
      <w:r w:rsidRPr="00DD6E5A">
        <w:rPr>
          <w:rFonts w:cs="Times New Roman"/>
          <w:color w:val="000000" w:themeColor="text1"/>
          <w:szCs w:val="20"/>
        </w:rPr>
        <w:t>, 18(2), 706-732.</w:t>
      </w:r>
    </w:p>
    <w:p w14:paraId="259D3212" w14:textId="4DAA57FE" w:rsidR="007E1973" w:rsidRDefault="007E1973" w:rsidP="002909DE">
      <w:pPr>
        <w:spacing w:before="240" w:after="240" w:line="240" w:lineRule="auto"/>
        <w:ind w:left="284"/>
        <w:rPr>
          <w:rFonts w:cs="Times New Roman"/>
          <w:color w:val="000000" w:themeColor="text1"/>
          <w:szCs w:val="20"/>
        </w:rPr>
      </w:pPr>
      <w:proofErr w:type="spellStart"/>
      <w:r w:rsidRPr="007E1973">
        <w:rPr>
          <w:rFonts w:cs="Times New Roman"/>
          <w:color w:val="000000" w:themeColor="text1"/>
          <w:szCs w:val="20"/>
        </w:rPr>
        <w:t>Ergüney</w:t>
      </w:r>
      <w:proofErr w:type="spellEnd"/>
      <w:r w:rsidRPr="007E1973">
        <w:rPr>
          <w:rFonts w:cs="Times New Roman"/>
          <w:color w:val="000000" w:themeColor="text1"/>
          <w:szCs w:val="20"/>
        </w:rPr>
        <w:t xml:space="preserve">, M. (2015). Uzaktan Eğitimin Altı Evresi. </w:t>
      </w:r>
      <w:proofErr w:type="spellStart"/>
      <w:r w:rsidRPr="007E1973">
        <w:rPr>
          <w:rFonts w:cs="Times New Roman"/>
          <w:i/>
          <w:iCs/>
          <w:color w:val="000000" w:themeColor="text1"/>
          <w:szCs w:val="20"/>
        </w:rPr>
        <w:t>Yeğitek</w:t>
      </w:r>
      <w:proofErr w:type="spellEnd"/>
      <w:r w:rsidRPr="007E1973">
        <w:rPr>
          <w:rFonts w:cs="Times New Roman"/>
          <w:color w:val="000000" w:themeColor="text1"/>
          <w:szCs w:val="20"/>
        </w:rPr>
        <w:t>, (12), 25-30.</w:t>
      </w:r>
    </w:p>
    <w:p w14:paraId="0AB2AF80" w14:textId="45A8A397" w:rsidR="007E1973" w:rsidRDefault="004614AE" w:rsidP="002909DE">
      <w:pPr>
        <w:spacing w:before="240" w:after="240" w:line="240" w:lineRule="auto"/>
        <w:ind w:left="284"/>
        <w:rPr>
          <w:rFonts w:cs="Times New Roman"/>
          <w:color w:val="000000" w:themeColor="text1"/>
          <w:szCs w:val="20"/>
        </w:rPr>
      </w:pPr>
      <w:r w:rsidRPr="004614AE">
        <w:rPr>
          <w:rFonts w:cs="Times New Roman"/>
          <w:color w:val="000000" w:themeColor="text1"/>
          <w:szCs w:val="20"/>
        </w:rPr>
        <w:t xml:space="preserve">Güngör, H. Çangal, Ö. Demir, T. (2020). Türkçenin </w:t>
      </w:r>
      <w:r w:rsidR="001F1315" w:rsidRPr="004614AE">
        <w:rPr>
          <w:rFonts w:cs="Times New Roman"/>
          <w:color w:val="000000" w:themeColor="text1"/>
          <w:szCs w:val="20"/>
        </w:rPr>
        <w:t xml:space="preserve">Yabancı Dil Olarak Uzaktan Öğretimine İlişkin Öğrenici </w:t>
      </w:r>
      <w:r w:rsidR="001F1315">
        <w:rPr>
          <w:rFonts w:cs="Times New Roman"/>
          <w:color w:val="000000" w:themeColor="text1"/>
          <w:szCs w:val="20"/>
        </w:rPr>
        <w:t>ve</w:t>
      </w:r>
      <w:r w:rsidR="001F1315" w:rsidRPr="004614AE">
        <w:rPr>
          <w:rFonts w:cs="Times New Roman"/>
          <w:color w:val="000000" w:themeColor="text1"/>
          <w:szCs w:val="20"/>
        </w:rPr>
        <w:t xml:space="preserve"> Öğretici Görüşleri. </w:t>
      </w:r>
      <w:r w:rsidRPr="00117D51">
        <w:rPr>
          <w:rFonts w:cs="Times New Roman"/>
          <w:i/>
          <w:iCs/>
          <w:color w:val="000000" w:themeColor="text1"/>
          <w:szCs w:val="20"/>
        </w:rPr>
        <w:t>Gazi Üniversitesi Gazi Eğitim Fakültesi Dergisi</w:t>
      </w:r>
      <w:r w:rsidRPr="004614AE">
        <w:rPr>
          <w:rFonts w:cs="Times New Roman"/>
          <w:color w:val="000000" w:themeColor="text1"/>
          <w:szCs w:val="20"/>
        </w:rPr>
        <w:t>, 40(3), 1163-1191.</w:t>
      </w:r>
    </w:p>
    <w:p w14:paraId="7198A434" w14:textId="3C8E48CF" w:rsidR="000C1560" w:rsidRDefault="00715022" w:rsidP="002909DE">
      <w:pPr>
        <w:spacing w:before="240" w:after="240" w:line="240" w:lineRule="auto"/>
        <w:ind w:left="284"/>
        <w:rPr>
          <w:rFonts w:cs="Times New Roman"/>
          <w:color w:val="000000" w:themeColor="text1"/>
          <w:szCs w:val="20"/>
        </w:rPr>
      </w:pPr>
      <w:r w:rsidRPr="00715022">
        <w:rPr>
          <w:rFonts w:cs="Times New Roman"/>
          <w:color w:val="000000" w:themeColor="text1"/>
          <w:szCs w:val="20"/>
        </w:rPr>
        <w:t xml:space="preserve">Kırık, A. M. (2014). Uzaktan </w:t>
      </w:r>
      <w:r w:rsidR="00157868" w:rsidRPr="00715022">
        <w:rPr>
          <w:rFonts w:cs="Times New Roman"/>
          <w:color w:val="000000" w:themeColor="text1"/>
          <w:szCs w:val="20"/>
        </w:rPr>
        <w:t xml:space="preserve">Eğitimin Tarihsel Gelişimi </w:t>
      </w:r>
      <w:r w:rsidR="00157868">
        <w:rPr>
          <w:rFonts w:cs="Times New Roman"/>
          <w:color w:val="000000" w:themeColor="text1"/>
          <w:szCs w:val="20"/>
        </w:rPr>
        <w:t>v</w:t>
      </w:r>
      <w:r w:rsidR="00157868" w:rsidRPr="00715022">
        <w:rPr>
          <w:rFonts w:cs="Times New Roman"/>
          <w:color w:val="000000" w:themeColor="text1"/>
          <w:szCs w:val="20"/>
        </w:rPr>
        <w:t xml:space="preserve">e </w:t>
      </w:r>
      <w:r w:rsidRPr="00715022">
        <w:rPr>
          <w:rFonts w:cs="Times New Roman"/>
          <w:color w:val="000000" w:themeColor="text1"/>
          <w:szCs w:val="20"/>
        </w:rPr>
        <w:t xml:space="preserve">Türkiye’deki </w:t>
      </w:r>
      <w:r w:rsidR="00157868" w:rsidRPr="00715022">
        <w:rPr>
          <w:rFonts w:cs="Times New Roman"/>
          <w:color w:val="000000" w:themeColor="text1"/>
          <w:szCs w:val="20"/>
        </w:rPr>
        <w:t>Durumu</w:t>
      </w:r>
      <w:r w:rsidRPr="00715022">
        <w:rPr>
          <w:rFonts w:cs="Times New Roman"/>
          <w:color w:val="000000" w:themeColor="text1"/>
          <w:szCs w:val="20"/>
        </w:rPr>
        <w:t xml:space="preserve">. </w:t>
      </w:r>
      <w:r w:rsidRPr="00CF6210">
        <w:rPr>
          <w:rFonts w:cs="Times New Roman"/>
          <w:i/>
          <w:iCs/>
          <w:color w:val="000000" w:themeColor="text1"/>
          <w:szCs w:val="20"/>
        </w:rPr>
        <w:t>Marmara İletişim Dergisi</w:t>
      </w:r>
      <w:r w:rsidRPr="00715022">
        <w:rPr>
          <w:rFonts w:cs="Times New Roman"/>
          <w:color w:val="000000" w:themeColor="text1"/>
          <w:szCs w:val="20"/>
        </w:rPr>
        <w:t>, (21), 73-94.</w:t>
      </w:r>
    </w:p>
    <w:p w14:paraId="398C0996" w14:textId="54B1431C" w:rsidR="00CF6210" w:rsidRDefault="0090262D" w:rsidP="002909DE">
      <w:pPr>
        <w:spacing w:before="240" w:after="240" w:line="240" w:lineRule="auto"/>
        <w:ind w:left="284"/>
        <w:rPr>
          <w:rFonts w:cs="Times New Roman"/>
          <w:color w:val="000000" w:themeColor="text1"/>
          <w:szCs w:val="20"/>
        </w:rPr>
      </w:pPr>
      <w:r w:rsidRPr="0090262D">
        <w:rPr>
          <w:rFonts w:cs="Times New Roman"/>
          <w:color w:val="000000" w:themeColor="text1"/>
          <w:szCs w:val="20"/>
        </w:rPr>
        <w:t xml:space="preserve">Köksal, H. Arabacı, B. Koca, F. Ural, N. (2021). </w:t>
      </w:r>
      <w:proofErr w:type="spellStart"/>
      <w:r w:rsidRPr="0090262D">
        <w:rPr>
          <w:rFonts w:cs="Times New Roman"/>
          <w:color w:val="000000" w:themeColor="text1"/>
          <w:szCs w:val="20"/>
        </w:rPr>
        <w:t>Lernstrategien</w:t>
      </w:r>
      <w:proofErr w:type="spellEnd"/>
      <w:r w:rsidRPr="0090262D">
        <w:rPr>
          <w:rFonts w:cs="Times New Roman"/>
          <w:color w:val="000000" w:themeColor="text1"/>
          <w:szCs w:val="20"/>
        </w:rPr>
        <w:t xml:space="preserve"> </w:t>
      </w:r>
      <w:proofErr w:type="spellStart"/>
      <w:r w:rsidRPr="0090262D">
        <w:rPr>
          <w:rFonts w:cs="Times New Roman"/>
          <w:color w:val="000000" w:themeColor="text1"/>
          <w:szCs w:val="20"/>
        </w:rPr>
        <w:t>von</w:t>
      </w:r>
      <w:proofErr w:type="spellEnd"/>
      <w:r w:rsidRPr="0090262D">
        <w:rPr>
          <w:rFonts w:cs="Times New Roman"/>
          <w:color w:val="000000" w:themeColor="text1"/>
          <w:szCs w:val="20"/>
        </w:rPr>
        <w:t xml:space="preserve"> </w:t>
      </w:r>
      <w:proofErr w:type="spellStart"/>
      <w:r w:rsidRPr="0090262D">
        <w:rPr>
          <w:rFonts w:cs="Times New Roman"/>
          <w:color w:val="000000" w:themeColor="text1"/>
          <w:szCs w:val="20"/>
        </w:rPr>
        <w:t>Lernenden</w:t>
      </w:r>
      <w:proofErr w:type="spellEnd"/>
      <w:r w:rsidRPr="0090262D">
        <w:rPr>
          <w:rFonts w:cs="Times New Roman"/>
          <w:color w:val="000000" w:themeColor="text1"/>
          <w:szCs w:val="20"/>
        </w:rPr>
        <w:t xml:space="preserve"> der </w:t>
      </w:r>
      <w:proofErr w:type="spellStart"/>
      <w:r w:rsidRPr="0090262D">
        <w:rPr>
          <w:rFonts w:cs="Times New Roman"/>
          <w:color w:val="000000" w:themeColor="text1"/>
          <w:szCs w:val="20"/>
        </w:rPr>
        <w:t>Generation</w:t>
      </w:r>
      <w:proofErr w:type="spellEnd"/>
      <w:r w:rsidRPr="0090262D">
        <w:rPr>
          <w:rFonts w:cs="Times New Roman"/>
          <w:color w:val="000000" w:themeColor="text1"/>
          <w:szCs w:val="20"/>
        </w:rPr>
        <w:t xml:space="preserve"> Z im </w:t>
      </w:r>
      <w:proofErr w:type="spellStart"/>
      <w:r w:rsidRPr="0090262D">
        <w:rPr>
          <w:rFonts w:cs="Times New Roman"/>
          <w:color w:val="000000" w:themeColor="text1"/>
          <w:szCs w:val="20"/>
        </w:rPr>
        <w:t>fremdsprachlichen</w:t>
      </w:r>
      <w:proofErr w:type="spellEnd"/>
      <w:r w:rsidRPr="0090262D">
        <w:rPr>
          <w:rFonts w:cs="Times New Roman"/>
          <w:color w:val="000000" w:themeColor="text1"/>
          <w:szCs w:val="20"/>
        </w:rPr>
        <w:t xml:space="preserve"> </w:t>
      </w:r>
      <w:proofErr w:type="spellStart"/>
      <w:r w:rsidRPr="0090262D">
        <w:rPr>
          <w:rFonts w:cs="Times New Roman"/>
          <w:color w:val="000000" w:themeColor="text1"/>
          <w:szCs w:val="20"/>
        </w:rPr>
        <w:t>Fernunterricht</w:t>
      </w:r>
      <w:proofErr w:type="spellEnd"/>
      <w:r w:rsidRPr="0090262D">
        <w:rPr>
          <w:rFonts w:cs="Times New Roman"/>
          <w:color w:val="000000" w:themeColor="text1"/>
          <w:szCs w:val="20"/>
        </w:rPr>
        <w:t xml:space="preserve">: </w:t>
      </w:r>
      <w:proofErr w:type="spellStart"/>
      <w:r w:rsidRPr="0090262D">
        <w:rPr>
          <w:rFonts w:cs="Times New Roman"/>
          <w:color w:val="000000" w:themeColor="text1"/>
          <w:szCs w:val="20"/>
        </w:rPr>
        <w:t>Eine</w:t>
      </w:r>
      <w:proofErr w:type="spellEnd"/>
      <w:r w:rsidRPr="0090262D">
        <w:rPr>
          <w:rFonts w:cs="Times New Roman"/>
          <w:color w:val="000000" w:themeColor="text1"/>
          <w:szCs w:val="20"/>
        </w:rPr>
        <w:t xml:space="preserve"> </w:t>
      </w:r>
      <w:proofErr w:type="spellStart"/>
      <w:r w:rsidRPr="0090262D">
        <w:rPr>
          <w:rFonts w:cs="Times New Roman"/>
          <w:color w:val="000000" w:themeColor="text1"/>
          <w:szCs w:val="20"/>
        </w:rPr>
        <w:t>Fallstudie</w:t>
      </w:r>
      <w:proofErr w:type="spellEnd"/>
      <w:r w:rsidRPr="0090262D">
        <w:rPr>
          <w:rFonts w:cs="Times New Roman"/>
          <w:color w:val="000000" w:themeColor="text1"/>
          <w:szCs w:val="20"/>
        </w:rPr>
        <w:t xml:space="preserve">. </w:t>
      </w:r>
      <w:r w:rsidRPr="00F577C7">
        <w:rPr>
          <w:rFonts w:cs="Times New Roman"/>
          <w:i/>
          <w:iCs/>
          <w:color w:val="000000" w:themeColor="text1"/>
          <w:szCs w:val="20"/>
        </w:rPr>
        <w:t>Trakya Üniversitesi Sosyal Bilimler Dergisi</w:t>
      </w:r>
      <w:r w:rsidRPr="0090262D">
        <w:rPr>
          <w:rFonts w:cs="Times New Roman"/>
          <w:color w:val="000000" w:themeColor="text1"/>
          <w:szCs w:val="20"/>
        </w:rPr>
        <w:t>, 23(1), 229-252.</w:t>
      </w:r>
    </w:p>
    <w:p w14:paraId="14ED5E03" w14:textId="41A8BC3E" w:rsidR="007E1973" w:rsidRDefault="0084227A" w:rsidP="002909DE">
      <w:pPr>
        <w:spacing w:before="240" w:after="240" w:line="240" w:lineRule="auto"/>
        <w:ind w:left="284"/>
        <w:rPr>
          <w:rFonts w:cs="Times New Roman"/>
          <w:color w:val="000000" w:themeColor="text1"/>
          <w:szCs w:val="20"/>
        </w:rPr>
      </w:pPr>
      <w:r w:rsidRPr="0084227A">
        <w:rPr>
          <w:rFonts w:cs="Times New Roman"/>
          <w:color w:val="000000" w:themeColor="text1"/>
          <w:szCs w:val="20"/>
        </w:rPr>
        <w:t xml:space="preserve">Özdoğan, A. Ç. </w:t>
      </w:r>
      <w:r w:rsidR="004D0D1D">
        <w:rPr>
          <w:rFonts w:cs="Times New Roman"/>
          <w:color w:val="000000" w:themeColor="text1"/>
          <w:szCs w:val="20"/>
        </w:rPr>
        <w:t>ve</w:t>
      </w:r>
      <w:r w:rsidRPr="0084227A">
        <w:rPr>
          <w:rFonts w:cs="Times New Roman"/>
          <w:color w:val="000000" w:themeColor="text1"/>
          <w:szCs w:val="20"/>
        </w:rPr>
        <w:t xml:space="preserve"> Berkant, H. G. (2020). Covid</w:t>
      </w:r>
      <w:r w:rsidR="004D0D1D" w:rsidRPr="0084227A">
        <w:rPr>
          <w:rFonts w:cs="Times New Roman"/>
          <w:color w:val="000000" w:themeColor="text1"/>
          <w:szCs w:val="20"/>
        </w:rPr>
        <w:t xml:space="preserve">-19 </w:t>
      </w:r>
      <w:proofErr w:type="spellStart"/>
      <w:r w:rsidR="004D0D1D" w:rsidRPr="0084227A">
        <w:rPr>
          <w:rFonts w:cs="Times New Roman"/>
          <w:color w:val="000000" w:themeColor="text1"/>
          <w:szCs w:val="20"/>
        </w:rPr>
        <w:t>Pandemi</w:t>
      </w:r>
      <w:proofErr w:type="spellEnd"/>
      <w:r w:rsidR="004D0D1D" w:rsidRPr="0084227A">
        <w:rPr>
          <w:rFonts w:cs="Times New Roman"/>
          <w:color w:val="000000" w:themeColor="text1"/>
          <w:szCs w:val="20"/>
        </w:rPr>
        <w:t xml:space="preserve"> Dönemindeki Uzaktan Eğitime İlişkin Paydaş Görüşlerin İncelenmesi. </w:t>
      </w:r>
      <w:r w:rsidRPr="004D0D1D">
        <w:rPr>
          <w:rFonts w:cs="Times New Roman"/>
          <w:i/>
          <w:iCs/>
          <w:color w:val="000000" w:themeColor="text1"/>
          <w:szCs w:val="20"/>
        </w:rPr>
        <w:t>Milli Eğitim</w:t>
      </w:r>
      <w:r w:rsidRPr="0084227A">
        <w:rPr>
          <w:rFonts w:cs="Times New Roman"/>
          <w:color w:val="000000" w:themeColor="text1"/>
          <w:szCs w:val="20"/>
        </w:rPr>
        <w:t>, 49(1), 13-43.</w:t>
      </w:r>
    </w:p>
    <w:p w14:paraId="014A5E62" w14:textId="53E9C14E" w:rsidR="00801BD6" w:rsidRDefault="00801BD6" w:rsidP="002909DE">
      <w:pPr>
        <w:spacing w:before="240" w:after="240" w:line="240" w:lineRule="auto"/>
        <w:ind w:left="284"/>
        <w:rPr>
          <w:rFonts w:cs="Times New Roman"/>
          <w:color w:val="000000" w:themeColor="text1"/>
          <w:szCs w:val="20"/>
        </w:rPr>
      </w:pPr>
      <w:proofErr w:type="spellStart"/>
      <w:r w:rsidRPr="00801BD6">
        <w:rPr>
          <w:rFonts w:cs="Times New Roman"/>
          <w:color w:val="000000" w:themeColor="text1"/>
          <w:szCs w:val="20"/>
        </w:rPr>
        <w:t>Sözbilir</w:t>
      </w:r>
      <w:proofErr w:type="spellEnd"/>
      <w:r w:rsidRPr="00801BD6">
        <w:rPr>
          <w:rFonts w:cs="Times New Roman"/>
          <w:color w:val="000000" w:themeColor="text1"/>
          <w:szCs w:val="20"/>
        </w:rPr>
        <w:t xml:space="preserve">, M. Kutu, H. Yaşar M. D. (2012). </w:t>
      </w:r>
      <w:proofErr w:type="spellStart"/>
      <w:r w:rsidRPr="00801BD6">
        <w:rPr>
          <w:rFonts w:cs="Times New Roman"/>
          <w:color w:val="000000" w:themeColor="text1"/>
          <w:szCs w:val="20"/>
        </w:rPr>
        <w:t>Science</w:t>
      </w:r>
      <w:proofErr w:type="spellEnd"/>
      <w:r w:rsidRPr="00801BD6">
        <w:rPr>
          <w:rFonts w:cs="Times New Roman"/>
          <w:color w:val="000000" w:themeColor="text1"/>
          <w:szCs w:val="20"/>
        </w:rPr>
        <w:t xml:space="preserve"> </w:t>
      </w:r>
      <w:proofErr w:type="spellStart"/>
      <w:r w:rsidRPr="00801BD6">
        <w:rPr>
          <w:rFonts w:cs="Times New Roman"/>
          <w:color w:val="000000" w:themeColor="text1"/>
          <w:szCs w:val="20"/>
        </w:rPr>
        <w:t>education</w:t>
      </w:r>
      <w:proofErr w:type="spellEnd"/>
      <w:r w:rsidRPr="00801BD6">
        <w:rPr>
          <w:rFonts w:cs="Times New Roman"/>
          <w:color w:val="000000" w:themeColor="text1"/>
          <w:szCs w:val="20"/>
        </w:rPr>
        <w:t xml:space="preserve"> </w:t>
      </w:r>
      <w:proofErr w:type="spellStart"/>
      <w:r w:rsidRPr="00801BD6">
        <w:rPr>
          <w:rFonts w:cs="Times New Roman"/>
          <w:color w:val="000000" w:themeColor="text1"/>
          <w:szCs w:val="20"/>
        </w:rPr>
        <w:t>research</w:t>
      </w:r>
      <w:proofErr w:type="spellEnd"/>
      <w:r w:rsidRPr="00801BD6">
        <w:rPr>
          <w:rFonts w:cs="Times New Roman"/>
          <w:color w:val="000000" w:themeColor="text1"/>
          <w:szCs w:val="20"/>
        </w:rPr>
        <w:t xml:space="preserve"> in </w:t>
      </w:r>
      <w:proofErr w:type="spellStart"/>
      <w:r w:rsidRPr="00801BD6">
        <w:rPr>
          <w:rFonts w:cs="Times New Roman"/>
          <w:color w:val="000000" w:themeColor="text1"/>
          <w:szCs w:val="20"/>
        </w:rPr>
        <w:t>Turkey</w:t>
      </w:r>
      <w:proofErr w:type="spellEnd"/>
      <w:r w:rsidRPr="00801BD6">
        <w:rPr>
          <w:rFonts w:cs="Times New Roman"/>
          <w:color w:val="000000" w:themeColor="text1"/>
          <w:szCs w:val="20"/>
        </w:rPr>
        <w:t xml:space="preserve">: A </w:t>
      </w:r>
      <w:proofErr w:type="spellStart"/>
      <w:r w:rsidRPr="00801BD6">
        <w:rPr>
          <w:rFonts w:cs="Times New Roman"/>
          <w:color w:val="000000" w:themeColor="text1"/>
          <w:szCs w:val="20"/>
        </w:rPr>
        <w:t>content</w:t>
      </w:r>
      <w:proofErr w:type="spellEnd"/>
      <w:r w:rsidRPr="00801BD6">
        <w:rPr>
          <w:rFonts w:cs="Times New Roman"/>
          <w:color w:val="000000" w:themeColor="text1"/>
          <w:szCs w:val="20"/>
        </w:rPr>
        <w:t xml:space="preserve"> </w:t>
      </w:r>
      <w:proofErr w:type="spellStart"/>
      <w:r w:rsidRPr="00801BD6">
        <w:rPr>
          <w:rFonts w:cs="Times New Roman"/>
          <w:color w:val="000000" w:themeColor="text1"/>
          <w:szCs w:val="20"/>
        </w:rPr>
        <w:t>analysis</w:t>
      </w:r>
      <w:proofErr w:type="spellEnd"/>
      <w:r w:rsidRPr="00801BD6">
        <w:rPr>
          <w:rFonts w:cs="Times New Roman"/>
          <w:color w:val="000000" w:themeColor="text1"/>
          <w:szCs w:val="20"/>
        </w:rPr>
        <w:t xml:space="preserve"> of </w:t>
      </w:r>
      <w:proofErr w:type="spellStart"/>
      <w:r w:rsidRPr="00801BD6">
        <w:rPr>
          <w:rFonts w:cs="Times New Roman"/>
          <w:color w:val="000000" w:themeColor="text1"/>
          <w:szCs w:val="20"/>
        </w:rPr>
        <w:t>selected</w:t>
      </w:r>
      <w:proofErr w:type="spellEnd"/>
      <w:r w:rsidRPr="00801BD6">
        <w:rPr>
          <w:rFonts w:cs="Times New Roman"/>
          <w:color w:val="000000" w:themeColor="text1"/>
          <w:szCs w:val="20"/>
        </w:rPr>
        <w:t xml:space="preserve"> </w:t>
      </w:r>
      <w:proofErr w:type="spellStart"/>
      <w:r w:rsidRPr="00801BD6">
        <w:rPr>
          <w:rFonts w:cs="Times New Roman"/>
          <w:color w:val="000000" w:themeColor="text1"/>
          <w:szCs w:val="20"/>
        </w:rPr>
        <w:t>features</w:t>
      </w:r>
      <w:proofErr w:type="spellEnd"/>
      <w:r w:rsidRPr="00801BD6">
        <w:rPr>
          <w:rFonts w:cs="Times New Roman"/>
          <w:color w:val="000000" w:themeColor="text1"/>
          <w:szCs w:val="20"/>
        </w:rPr>
        <w:t xml:space="preserve"> of </w:t>
      </w:r>
      <w:proofErr w:type="spellStart"/>
      <w:r w:rsidRPr="00801BD6">
        <w:rPr>
          <w:rFonts w:cs="Times New Roman"/>
          <w:color w:val="000000" w:themeColor="text1"/>
          <w:szCs w:val="20"/>
        </w:rPr>
        <w:t>papers</w:t>
      </w:r>
      <w:proofErr w:type="spellEnd"/>
      <w:r w:rsidRPr="00801BD6">
        <w:rPr>
          <w:rFonts w:cs="Times New Roman"/>
          <w:color w:val="000000" w:themeColor="text1"/>
          <w:szCs w:val="20"/>
        </w:rPr>
        <w:t xml:space="preserve"> </w:t>
      </w:r>
      <w:proofErr w:type="spellStart"/>
      <w:r w:rsidRPr="00801BD6">
        <w:rPr>
          <w:rFonts w:cs="Times New Roman"/>
          <w:color w:val="000000" w:themeColor="text1"/>
          <w:szCs w:val="20"/>
        </w:rPr>
        <w:t>published</w:t>
      </w:r>
      <w:proofErr w:type="spellEnd"/>
      <w:r w:rsidRPr="00801BD6">
        <w:rPr>
          <w:rFonts w:cs="Times New Roman"/>
          <w:color w:val="000000" w:themeColor="text1"/>
          <w:szCs w:val="20"/>
        </w:rPr>
        <w:t xml:space="preserve">. </w:t>
      </w:r>
      <w:proofErr w:type="gramStart"/>
      <w:r w:rsidRPr="00801BD6">
        <w:rPr>
          <w:rFonts w:cs="Times New Roman"/>
          <w:color w:val="000000" w:themeColor="text1"/>
          <w:szCs w:val="20"/>
        </w:rPr>
        <w:t>içinde</w:t>
      </w:r>
      <w:proofErr w:type="gramEnd"/>
      <w:r w:rsidRPr="00801BD6">
        <w:rPr>
          <w:rFonts w:cs="Times New Roman"/>
          <w:color w:val="000000" w:themeColor="text1"/>
          <w:szCs w:val="20"/>
        </w:rPr>
        <w:t xml:space="preserve">: J. </w:t>
      </w:r>
      <w:proofErr w:type="spellStart"/>
      <w:r w:rsidRPr="00801BD6">
        <w:rPr>
          <w:rFonts w:cs="Times New Roman"/>
          <w:color w:val="000000" w:themeColor="text1"/>
          <w:szCs w:val="20"/>
        </w:rPr>
        <w:t>Dillion</w:t>
      </w:r>
      <w:proofErr w:type="spellEnd"/>
      <w:r w:rsidRPr="00801BD6">
        <w:rPr>
          <w:rFonts w:cs="Times New Roman"/>
          <w:color w:val="000000" w:themeColor="text1"/>
          <w:szCs w:val="20"/>
        </w:rPr>
        <w:t xml:space="preserve"> </w:t>
      </w:r>
      <w:r w:rsidR="00883CC0">
        <w:rPr>
          <w:rFonts w:cs="Times New Roman"/>
          <w:color w:val="000000" w:themeColor="text1"/>
          <w:szCs w:val="20"/>
        </w:rPr>
        <w:t>ve</w:t>
      </w:r>
      <w:r w:rsidRPr="00801BD6">
        <w:rPr>
          <w:rFonts w:cs="Times New Roman"/>
          <w:color w:val="000000" w:themeColor="text1"/>
          <w:szCs w:val="20"/>
        </w:rPr>
        <w:t xml:space="preserve"> D. </w:t>
      </w:r>
      <w:proofErr w:type="spellStart"/>
      <w:r w:rsidRPr="00801BD6">
        <w:rPr>
          <w:rFonts w:cs="Times New Roman"/>
          <w:color w:val="000000" w:themeColor="text1"/>
          <w:szCs w:val="20"/>
        </w:rPr>
        <w:t>Jorde</w:t>
      </w:r>
      <w:proofErr w:type="spellEnd"/>
      <w:r w:rsidRPr="00801BD6">
        <w:rPr>
          <w:rFonts w:cs="Times New Roman"/>
          <w:color w:val="000000" w:themeColor="text1"/>
          <w:szCs w:val="20"/>
        </w:rPr>
        <w:t xml:space="preserve"> (Ed.). </w:t>
      </w:r>
      <w:proofErr w:type="spellStart"/>
      <w:r w:rsidRPr="00BD002E">
        <w:rPr>
          <w:rFonts w:cs="Times New Roman"/>
          <w:i/>
          <w:iCs/>
          <w:color w:val="000000" w:themeColor="text1"/>
          <w:szCs w:val="20"/>
        </w:rPr>
        <w:t>Science</w:t>
      </w:r>
      <w:proofErr w:type="spellEnd"/>
      <w:r w:rsidRPr="00BD002E">
        <w:rPr>
          <w:rFonts w:cs="Times New Roman"/>
          <w:i/>
          <w:iCs/>
          <w:color w:val="000000" w:themeColor="text1"/>
          <w:szCs w:val="20"/>
        </w:rPr>
        <w:t xml:space="preserve"> </w:t>
      </w:r>
      <w:proofErr w:type="spellStart"/>
      <w:r w:rsidRPr="00BD002E">
        <w:rPr>
          <w:rFonts w:cs="Times New Roman"/>
          <w:i/>
          <w:iCs/>
          <w:color w:val="000000" w:themeColor="text1"/>
          <w:szCs w:val="20"/>
        </w:rPr>
        <w:t>Education</w:t>
      </w:r>
      <w:proofErr w:type="spellEnd"/>
      <w:r w:rsidRPr="00BD002E">
        <w:rPr>
          <w:rFonts w:cs="Times New Roman"/>
          <w:i/>
          <w:iCs/>
          <w:color w:val="000000" w:themeColor="text1"/>
          <w:szCs w:val="20"/>
        </w:rPr>
        <w:t xml:space="preserve"> </w:t>
      </w:r>
      <w:proofErr w:type="spellStart"/>
      <w:r w:rsidRPr="00BD002E">
        <w:rPr>
          <w:rFonts w:cs="Times New Roman"/>
          <w:i/>
          <w:iCs/>
          <w:color w:val="000000" w:themeColor="text1"/>
          <w:szCs w:val="20"/>
        </w:rPr>
        <w:t>Research</w:t>
      </w:r>
      <w:proofErr w:type="spellEnd"/>
      <w:r w:rsidRPr="00BD002E">
        <w:rPr>
          <w:rFonts w:cs="Times New Roman"/>
          <w:i/>
          <w:iCs/>
          <w:color w:val="000000" w:themeColor="text1"/>
          <w:szCs w:val="20"/>
        </w:rPr>
        <w:t xml:space="preserve"> </w:t>
      </w:r>
      <w:proofErr w:type="spellStart"/>
      <w:r w:rsidRPr="00BD002E">
        <w:rPr>
          <w:rFonts w:cs="Times New Roman"/>
          <w:i/>
          <w:iCs/>
          <w:color w:val="000000" w:themeColor="text1"/>
          <w:szCs w:val="20"/>
        </w:rPr>
        <w:t>and</w:t>
      </w:r>
      <w:proofErr w:type="spellEnd"/>
      <w:r w:rsidRPr="00BD002E">
        <w:rPr>
          <w:rFonts w:cs="Times New Roman"/>
          <w:i/>
          <w:iCs/>
          <w:color w:val="000000" w:themeColor="text1"/>
          <w:szCs w:val="20"/>
        </w:rPr>
        <w:t xml:space="preserve"> </w:t>
      </w:r>
      <w:proofErr w:type="spellStart"/>
      <w:r w:rsidRPr="00BD002E">
        <w:rPr>
          <w:rFonts w:cs="Times New Roman"/>
          <w:i/>
          <w:iCs/>
          <w:color w:val="000000" w:themeColor="text1"/>
          <w:szCs w:val="20"/>
        </w:rPr>
        <w:t>Practice</w:t>
      </w:r>
      <w:proofErr w:type="spellEnd"/>
      <w:r w:rsidRPr="00BD002E">
        <w:rPr>
          <w:rFonts w:cs="Times New Roman"/>
          <w:i/>
          <w:iCs/>
          <w:color w:val="000000" w:themeColor="text1"/>
          <w:szCs w:val="20"/>
        </w:rPr>
        <w:t xml:space="preserve"> in Europe: </w:t>
      </w:r>
      <w:proofErr w:type="spellStart"/>
      <w:r w:rsidRPr="00BD002E">
        <w:rPr>
          <w:rFonts w:cs="Times New Roman"/>
          <w:i/>
          <w:iCs/>
          <w:color w:val="000000" w:themeColor="text1"/>
          <w:szCs w:val="20"/>
        </w:rPr>
        <w:t>Retrospective</w:t>
      </w:r>
      <w:proofErr w:type="spellEnd"/>
      <w:r w:rsidRPr="00BD002E">
        <w:rPr>
          <w:rFonts w:cs="Times New Roman"/>
          <w:i/>
          <w:iCs/>
          <w:color w:val="000000" w:themeColor="text1"/>
          <w:szCs w:val="20"/>
        </w:rPr>
        <w:t xml:space="preserve"> </w:t>
      </w:r>
      <w:proofErr w:type="spellStart"/>
      <w:r w:rsidRPr="00BD002E">
        <w:rPr>
          <w:rFonts w:cs="Times New Roman"/>
          <w:i/>
          <w:iCs/>
          <w:color w:val="000000" w:themeColor="text1"/>
          <w:szCs w:val="20"/>
        </w:rPr>
        <w:t>and</w:t>
      </w:r>
      <w:proofErr w:type="spellEnd"/>
      <w:r w:rsidRPr="00BD002E">
        <w:rPr>
          <w:rFonts w:cs="Times New Roman"/>
          <w:i/>
          <w:iCs/>
          <w:color w:val="000000" w:themeColor="text1"/>
          <w:szCs w:val="20"/>
        </w:rPr>
        <w:t xml:space="preserve"> </w:t>
      </w:r>
      <w:proofErr w:type="spellStart"/>
      <w:r w:rsidRPr="00BD002E">
        <w:rPr>
          <w:rFonts w:cs="Times New Roman"/>
          <w:i/>
          <w:iCs/>
          <w:color w:val="000000" w:themeColor="text1"/>
          <w:szCs w:val="20"/>
        </w:rPr>
        <w:t>Prospective</w:t>
      </w:r>
      <w:proofErr w:type="spellEnd"/>
      <w:r w:rsidRPr="00801BD6">
        <w:rPr>
          <w:rFonts w:cs="Times New Roman"/>
          <w:color w:val="000000" w:themeColor="text1"/>
          <w:szCs w:val="20"/>
        </w:rPr>
        <w:t>, 341-374.</w:t>
      </w:r>
    </w:p>
    <w:p w14:paraId="4AADC9B1" w14:textId="7ABED5A4" w:rsidR="008C0DFC" w:rsidRDefault="00923188" w:rsidP="008B28DE">
      <w:pPr>
        <w:spacing w:before="240" w:after="240" w:line="240" w:lineRule="auto"/>
        <w:ind w:left="284"/>
        <w:rPr>
          <w:rFonts w:cs="Times New Roman"/>
          <w:color w:val="000000" w:themeColor="text1"/>
          <w:szCs w:val="20"/>
        </w:rPr>
      </w:pPr>
      <w:r w:rsidRPr="00923188">
        <w:rPr>
          <w:rFonts w:cs="Times New Roman"/>
          <w:color w:val="000000" w:themeColor="text1"/>
          <w:szCs w:val="20"/>
        </w:rPr>
        <w:t xml:space="preserve">World </w:t>
      </w:r>
      <w:proofErr w:type="spellStart"/>
      <w:r w:rsidRPr="00923188">
        <w:rPr>
          <w:rFonts w:cs="Times New Roman"/>
          <w:color w:val="000000" w:themeColor="text1"/>
          <w:szCs w:val="20"/>
        </w:rPr>
        <w:t>Health</w:t>
      </w:r>
      <w:proofErr w:type="spellEnd"/>
      <w:r w:rsidRPr="00923188">
        <w:rPr>
          <w:rFonts w:cs="Times New Roman"/>
          <w:color w:val="000000" w:themeColor="text1"/>
          <w:szCs w:val="20"/>
        </w:rPr>
        <w:t xml:space="preserve"> </w:t>
      </w:r>
      <w:proofErr w:type="spellStart"/>
      <w:r w:rsidRPr="00923188">
        <w:rPr>
          <w:rFonts w:cs="Times New Roman"/>
          <w:color w:val="000000" w:themeColor="text1"/>
          <w:szCs w:val="20"/>
        </w:rPr>
        <w:t>Organization</w:t>
      </w:r>
      <w:proofErr w:type="spellEnd"/>
      <w:r w:rsidRPr="00923188">
        <w:rPr>
          <w:rFonts w:cs="Times New Roman"/>
          <w:color w:val="000000" w:themeColor="text1"/>
          <w:szCs w:val="20"/>
        </w:rPr>
        <w:t xml:space="preserve"> (2020). </w:t>
      </w:r>
      <w:proofErr w:type="spellStart"/>
      <w:r w:rsidRPr="00923188">
        <w:rPr>
          <w:rFonts w:cs="Times New Roman"/>
          <w:color w:val="000000" w:themeColor="text1"/>
          <w:szCs w:val="20"/>
        </w:rPr>
        <w:t>Responding</w:t>
      </w:r>
      <w:proofErr w:type="spellEnd"/>
      <w:r w:rsidRPr="00923188">
        <w:rPr>
          <w:rFonts w:cs="Times New Roman"/>
          <w:color w:val="000000" w:themeColor="text1"/>
          <w:szCs w:val="20"/>
        </w:rPr>
        <w:t xml:space="preserve"> </w:t>
      </w:r>
      <w:proofErr w:type="spellStart"/>
      <w:r w:rsidRPr="00923188">
        <w:rPr>
          <w:rFonts w:cs="Times New Roman"/>
          <w:color w:val="000000" w:themeColor="text1"/>
          <w:szCs w:val="20"/>
        </w:rPr>
        <w:t>to</w:t>
      </w:r>
      <w:proofErr w:type="spellEnd"/>
      <w:r w:rsidRPr="00923188">
        <w:rPr>
          <w:rFonts w:cs="Times New Roman"/>
          <w:color w:val="000000" w:themeColor="text1"/>
          <w:szCs w:val="20"/>
        </w:rPr>
        <w:t xml:space="preserve"> </w:t>
      </w:r>
      <w:proofErr w:type="spellStart"/>
      <w:r w:rsidRPr="00923188">
        <w:rPr>
          <w:rFonts w:cs="Times New Roman"/>
          <w:color w:val="000000" w:themeColor="text1"/>
          <w:szCs w:val="20"/>
        </w:rPr>
        <w:t>community</w:t>
      </w:r>
      <w:proofErr w:type="spellEnd"/>
      <w:r w:rsidRPr="00923188">
        <w:rPr>
          <w:rFonts w:cs="Times New Roman"/>
          <w:color w:val="000000" w:themeColor="text1"/>
          <w:szCs w:val="20"/>
        </w:rPr>
        <w:t xml:space="preserve"> spread of COVID-19</w:t>
      </w:r>
      <w:r w:rsidR="00D4384E">
        <w:rPr>
          <w:rFonts w:cs="Times New Roman"/>
          <w:color w:val="000000" w:themeColor="text1"/>
          <w:szCs w:val="20"/>
        </w:rPr>
        <w:t xml:space="preserve">, </w:t>
      </w:r>
      <w:r w:rsidRPr="00923188">
        <w:rPr>
          <w:rFonts w:cs="Times New Roman"/>
          <w:color w:val="000000" w:themeColor="text1"/>
          <w:szCs w:val="20"/>
        </w:rPr>
        <w:t>https://www.who.int/publications/i/item/responding-to-community-spread-of-covid-19</w:t>
      </w:r>
      <w:r w:rsidR="00D4384E">
        <w:rPr>
          <w:rFonts w:cs="Times New Roman"/>
          <w:color w:val="000000" w:themeColor="text1"/>
          <w:szCs w:val="20"/>
        </w:rPr>
        <w:t xml:space="preserve"> adresinden </w:t>
      </w:r>
      <w:r w:rsidRPr="00923188">
        <w:rPr>
          <w:rFonts w:cs="Times New Roman"/>
          <w:color w:val="000000" w:themeColor="text1"/>
          <w:szCs w:val="20"/>
        </w:rPr>
        <w:t>06.10.2021</w:t>
      </w:r>
      <w:r w:rsidR="00D4384E">
        <w:rPr>
          <w:rFonts w:cs="Times New Roman"/>
          <w:color w:val="000000" w:themeColor="text1"/>
          <w:szCs w:val="20"/>
        </w:rPr>
        <w:t xml:space="preserve"> tarihinde e</w:t>
      </w:r>
      <w:r w:rsidR="007337E9">
        <w:rPr>
          <w:rFonts w:cs="Times New Roman"/>
          <w:color w:val="000000" w:themeColor="text1"/>
          <w:szCs w:val="20"/>
        </w:rPr>
        <w:t>dinilmiştir</w:t>
      </w:r>
      <w:r w:rsidRPr="00923188">
        <w:rPr>
          <w:rFonts w:cs="Times New Roman"/>
          <w:color w:val="000000" w:themeColor="text1"/>
          <w:szCs w:val="20"/>
        </w:rPr>
        <w:t>.</w:t>
      </w:r>
    </w:p>
    <w:p w14:paraId="0616FB87" w14:textId="77777777" w:rsidR="008C0DFC" w:rsidRDefault="008C0DFC">
      <w:pPr>
        <w:spacing w:after="160" w:line="259" w:lineRule="auto"/>
        <w:jc w:val="left"/>
        <w:rPr>
          <w:rFonts w:cs="Times New Roman"/>
          <w:color w:val="000000" w:themeColor="text1"/>
          <w:szCs w:val="20"/>
        </w:rPr>
      </w:pPr>
      <w:r>
        <w:rPr>
          <w:rFonts w:cs="Times New Roman"/>
          <w:color w:val="000000" w:themeColor="text1"/>
          <w:szCs w:val="20"/>
        </w:rPr>
        <w:br w:type="page"/>
      </w:r>
    </w:p>
    <w:p w14:paraId="2B5F1BEB" w14:textId="0992A5DB" w:rsidR="00226AEE" w:rsidRDefault="008C0DFC" w:rsidP="008C0DFC">
      <w:pPr>
        <w:spacing w:after="120" w:line="360" w:lineRule="auto"/>
        <w:ind w:left="284"/>
        <w:rPr>
          <w:rFonts w:cs="Times New Roman"/>
          <w:bCs/>
          <w:color w:val="000000" w:themeColor="text1"/>
          <w:szCs w:val="20"/>
        </w:rPr>
      </w:pPr>
      <w:r w:rsidRPr="008C0DFC">
        <w:rPr>
          <w:rFonts w:cs="Times New Roman"/>
          <w:b/>
          <w:color w:val="000000" w:themeColor="text1"/>
          <w:szCs w:val="20"/>
        </w:rPr>
        <w:lastRenderedPageBreak/>
        <w:t xml:space="preserve">Ek. 1. </w:t>
      </w:r>
      <w:r w:rsidRPr="008C0DFC">
        <w:rPr>
          <w:rFonts w:cs="Times New Roman"/>
          <w:bCs/>
          <w:color w:val="000000" w:themeColor="text1"/>
          <w:szCs w:val="20"/>
        </w:rPr>
        <w:t>İncelenen Makalelerin Listesi</w:t>
      </w:r>
    </w:p>
    <w:p w14:paraId="177EE255"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r w:rsidRPr="00050C12">
        <w:rPr>
          <w:rFonts w:asciiTheme="majorBidi" w:hAnsiTheme="majorBidi" w:cstheme="majorBidi"/>
          <w:szCs w:val="20"/>
        </w:rPr>
        <w:t xml:space="preserve">Adıyaman, A. &amp; Bayrak, A. (2020). </w:t>
      </w:r>
      <w:r w:rsidRPr="00050C12">
        <w:rPr>
          <w:rFonts w:asciiTheme="majorBidi" w:hAnsiTheme="majorBidi" w:cstheme="majorBidi"/>
          <w:szCs w:val="20"/>
          <w:lang w:val="en-US"/>
        </w:rPr>
        <w:t xml:space="preserve">Contrastive Analysis of Phonetic Interference Errors of Students, Whose Mother Tongue is Turkish and Studying at the Department of German Language Teaching. </w:t>
      </w:r>
      <w:proofErr w:type="spellStart"/>
      <w:r w:rsidRPr="00050C12">
        <w:rPr>
          <w:rFonts w:asciiTheme="majorBidi" w:hAnsiTheme="majorBidi" w:cstheme="majorBidi"/>
          <w:i/>
          <w:szCs w:val="20"/>
          <w:lang w:val="en-US"/>
        </w:rPr>
        <w:t>Akademik</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Sosyal</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Araştırmalar</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Dergisi</w:t>
      </w:r>
      <w:proofErr w:type="spellEnd"/>
      <w:r w:rsidRPr="00050C12">
        <w:rPr>
          <w:rFonts w:asciiTheme="majorBidi" w:hAnsiTheme="majorBidi" w:cstheme="majorBidi"/>
          <w:i/>
          <w:szCs w:val="20"/>
          <w:lang w:val="en-US"/>
        </w:rPr>
        <w:t>, 8</w:t>
      </w:r>
      <w:r w:rsidRPr="00050C12">
        <w:rPr>
          <w:rFonts w:asciiTheme="majorBidi" w:hAnsiTheme="majorBidi" w:cstheme="majorBidi"/>
          <w:szCs w:val="20"/>
          <w:lang w:val="en-US"/>
        </w:rPr>
        <w:t>(104), s. 412-432.</w:t>
      </w:r>
    </w:p>
    <w:p w14:paraId="79BD8FBF"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Akgüneş</w:t>
      </w:r>
      <w:proofErr w:type="spellEnd"/>
      <w:r w:rsidRPr="00050C12">
        <w:rPr>
          <w:rFonts w:asciiTheme="majorBidi" w:hAnsiTheme="majorBidi" w:cstheme="majorBidi"/>
          <w:szCs w:val="20"/>
          <w:lang w:val="en-US"/>
        </w:rPr>
        <w:t xml:space="preserve">, S. G. &amp; </w:t>
      </w:r>
      <w:proofErr w:type="spellStart"/>
      <w:r w:rsidRPr="00050C12">
        <w:rPr>
          <w:rFonts w:asciiTheme="majorBidi" w:hAnsiTheme="majorBidi" w:cstheme="majorBidi"/>
          <w:szCs w:val="20"/>
          <w:lang w:val="en-US"/>
        </w:rPr>
        <w:t>Sabuncuoğlu</w:t>
      </w:r>
      <w:proofErr w:type="spellEnd"/>
      <w:r w:rsidRPr="00050C12">
        <w:rPr>
          <w:rFonts w:asciiTheme="majorBidi" w:hAnsiTheme="majorBidi" w:cstheme="majorBidi"/>
          <w:szCs w:val="20"/>
          <w:lang w:val="en-US"/>
        </w:rPr>
        <w:t xml:space="preserve">, O. (2020). Anadolu </w:t>
      </w:r>
      <w:proofErr w:type="spellStart"/>
      <w:r w:rsidRPr="00050C12">
        <w:rPr>
          <w:rFonts w:asciiTheme="majorBidi" w:hAnsiTheme="majorBidi" w:cstheme="majorBidi"/>
          <w:szCs w:val="20"/>
          <w:lang w:val="en-US"/>
        </w:rPr>
        <w:t>Lisesi</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Öğrencilerinin</w:t>
      </w:r>
      <w:proofErr w:type="spellEnd"/>
      <w:r w:rsidRPr="00050C12">
        <w:rPr>
          <w:rFonts w:asciiTheme="majorBidi" w:hAnsiTheme="majorBidi" w:cstheme="majorBidi"/>
          <w:szCs w:val="20"/>
          <w:lang w:val="en-US"/>
        </w:rPr>
        <w:t xml:space="preserve"> 2. </w:t>
      </w:r>
      <w:proofErr w:type="spellStart"/>
      <w:r w:rsidRPr="00050C12">
        <w:rPr>
          <w:rFonts w:asciiTheme="majorBidi" w:hAnsiTheme="majorBidi" w:cstheme="majorBidi"/>
          <w:szCs w:val="20"/>
          <w:lang w:val="en-US"/>
        </w:rPr>
        <w:t>Yabancı</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Dil</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Olarak</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Almanca</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Öğrenmelerinde</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Motivasyon</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Düzeylerini</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Etkileyen</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Faktörler</w:t>
      </w:r>
      <w:proofErr w:type="spellEnd"/>
      <w:r w:rsidRPr="00050C12">
        <w:rPr>
          <w:rFonts w:asciiTheme="majorBidi" w:hAnsiTheme="majorBidi" w:cstheme="majorBidi"/>
          <w:szCs w:val="20"/>
          <w:lang w:val="en-US"/>
        </w:rPr>
        <w:t xml:space="preserve">. </w:t>
      </w:r>
      <w:r w:rsidRPr="00050C12">
        <w:rPr>
          <w:rFonts w:asciiTheme="majorBidi" w:hAnsiTheme="majorBidi" w:cstheme="majorBidi"/>
          <w:i/>
          <w:szCs w:val="20"/>
          <w:lang w:val="en-US"/>
        </w:rPr>
        <w:t xml:space="preserve">İstanbul </w:t>
      </w:r>
      <w:proofErr w:type="spellStart"/>
      <w:r w:rsidRPr="00050C12">
        <w:rPr>
          <w:rFonts w:asciiTheme="majorBidi" w:hAnsiTheme="majorBidi" w:cstheme="majorBidi"/>
          <w:i/>
          <w:szCs w:val="20"/>
          <w:lang w:val="en-US"/>
        </w:rPr>
        <w:t>Aydın</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Üniversitesi</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Eğitim</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Fakültesi</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Dergisi</w:t>
      </w:r>
      <w:proofErr w:type="spellEnd"/>
      <w:r w:rsidRPr="00050C12">
        <w:rPr>
          <w:rFonts w:asciiTheme="majorBidi" w:hAnsiTheme="majorBidi" w:cstheme="majorBidi"/>
          <w:i/>
          <w:szCs w:val="20"/>
          <w:lang w:val="en-US"/>
        </w:rPr>
        <w:t>, 6</w:t>
      </w:r>
      <w:r w:rsidRPr="00050C12">
        <w:rPr>
          <w:rFonts w:asciiTheme="majorBidi" w:hAnsiTheme="majorBidi" w:cstheme="majorBidi"/>
          <w:szCs w:val="20"/>
          <w:lang w:val="en-US"/>
        </w:rPr>
        <w:t>(2), s. 193-209.</w:t>
      </w:r>
    </w:p>
    <w:p w14:paraId="78408D6A"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Aksöz</w:t>
      </w:r>
      <w:proofErr w:type="spellEnd"/>
      <w:r w:rsidRPr="00050C12">
        <w:rPr>
          <w:rFonts w:asciiTheme="majorBidi" w:hAnsiTheme="majorBidi" w:cstheme="majorBidi"/>
          <w:szCs w:val="20"/>
          <w:lang w:val="en-US"/>
        </w:rPr>
        <w:t xml:space="preserve">, A. S. (2020). </w:t>
      </w:r>
      <w:proofErr w:type="spellStart"/>
      <w:r w:rsidRPr="00050C12">
        <w:rPr>
          <w:rFonts w:asciiTheme="majorBidi" w:hAnsiTheme="majorBidi" w:cstheme="majorBidi"/>
          <w:szCs w:val="20"/>
        </w:rPr>
        <w:t>Didaktischer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Vergleich</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Lehrbücher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Wir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lernen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und „</w:t>
      </w:r>
      <w:proofErr w:type="spellStart"/>
      <w:r w:rsidRPr="00050C12">
        <w:rPr>
          <w:rFonts w:asciiTheme="majorBidi" w:hAnsiTheme="majorBidi" w:cstheme="majorBidi"/>
          <w:szCs w:val="20"/>
        </w:rPr>
        <w:t>Wie</w:t>
      </w:r>
      <w:proofErr w:type="spellEnd"/>
      <w:r w:rsidRPr="00050C12">
        <w:rPr>
          <w:rFonts w:asciiTheme="majorBidi" w:hAnsiTheme="majorBidi" w:cstheme="majorBidi"/>
          <w:szCs w:val="20"/>
        </w:rPr>
        <w:t xml:space="preserve"> bitte?“. </w:t>
      </w:r>
      <w:proofErr w:type="spellStart"/>
      <w:r w:rsidRPr="00050C12">
        <w:rPr>
          <w:rFonts w:asciiTheme="majorBidi" w:hAnsiTheme="majorBidi" w:cstheme="majorBidi"/>
          <w:i/>
          <w:szCs w:val="20"/>
          <w:lang w:val="en-US"/>
        </w:rPr>
        <w:t>Jass</w:t>
      </w:r>
      <w:proofErr w:type="spellEnd"/>
      <w:r w:rsidRPr="00050C12">
        <w:rPr>
          <w:rFonts w:asciiTheme="majorBidi" w:hAnsiTheme="majorBidi" w:cstheme="majorBidi"/>
          <w:i/>
          <w:szCs w:val="20"/>
          <w:lang w:val="en-US"/>
        </w:rPr>
        <w:t xml:space="preserve"> Studies-The Journal of Academic Social Science Studies, 13</w:t>
      </w:r>
      <w:r w:rsidRPr="00050C12">
        <w:rPr>
          <w:rFonts w:asciiTheme="majorBidi" w:hAnsiTheme="majorBidi" w:cstheme="majorBidi"/>
          <w:szCs w:val="20"/>
          <w:lang w:val="en-US"/>
        </w:rPr>
        <w:t>(82), s. 17-30.</w:t>
      </w:r>
    </w:p>
    <w:p w14:paraId="5F7E2599"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Aksöz, A. S. (2021). </w:t>
      </w:r>
      <w:proofErr w:type="spellStart"/>
      <w:r w:rsidRPr="00050C12">
        <w:rPr>
          <w:rFonts w:asciiTheme="majorBidi" w:hAnsiTheme="majorBidi" w:cstheme="majorBidi"/>
          <w:szCs w:val="20"/>
        </w:rPr>
        <w:t>Soziokulturelles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Wissen</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dessen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Vermittlung</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Rahmen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Gemeinsamen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europäischen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Referenzrahmens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für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Sprachen</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DaF</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Lehrbuch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Wie</w:t>
      </w:r>
      <w:proofErr w:type="spellEnd"/>
      <w:r w:rsidRPr="00050C12">
        <w:rPr>
          <w:rFonts w:asciiTheme="majorBidi" w:hAnsiTheme="majorBidi" w:cstheme="majorBidi"/>
          <w:szCs w:val="20"/>
        </w:rPr>
        <w:t xml:space="preserve"> bitte? A1.1“. </w:t>
      </w:r>
      <w:r w:rsidRPr="00050C12">
        <w:rPr>
          <w:rFonts w:asciiTheme="majorBidi" w:hAnsiTheme="majorBidi" w:cstheme="majorBidi"/>
          <w:i/>
          <w:szCs w:val="20"/>
        </w:rPr>
        <w:t xml:space="preserve">Buca Eğitim Fakültesi Dergisi, </w:t>
      </w:r>
      <w:r w:rsidRPr="00050C12">
        <w:rPr>
          <w:rFonts w:asciiTheme="majorBidi" w:hAnsiTheme="majorBidi" w:cstheme="majorBidi"/>
          <w:szCs w:val="20"/>
        </w:rPr>
        <w:t>(51), s. 160-179.</w:t>
      </w:r>
    </w:p>
    <w:p w14:paraId="057555CC"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Arslan Çavuşoğlu, A. &amp; </w:t>
      </w:r>
      <w:proofErr w:type="spellStart"/>
      <w:r w:rsidRPr="00050C12">
        <w:rPr>
          <w:rFonts w:asciiTheme="majorBidi" w:hAnsiTheme="majorBidi" w:cstheme="majorBidi"/>
          <w:szCs w:val="20"/>
        </w:rPr>
        <w:t>Tepebaşlı</w:t>
      </w:r>
      <w:proofErr w:type="spellEnd"/>
      <w:r w:rsidRPr="00050C12">
        <w:rPr>
          <w:rFonts w:asciiTheme="majorBidi" w:hAnsiTheme="majorBidi" w:cstheme="majorBidi"/>
          <w:szCs w:val="20"/>
        </w:rPr>
        <w:t xml:space="preserve">, F. (2020). Der </w:t>
      </w:r>
      <w:proofErr w:type="spellStart"/>
      <w:r w:rsidRPr="00050C12">
        <w:rPr>
          <w:rFonts w:asciiTheme="majorBidi" w:hAnsiTheme="majorBidi" w:cstheme="majorBidi"/>
          <w:szCs w:val="20"/>
        </w:rPr>
        <w:t>Einfluss</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Eingestuften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Texte</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Hinblick</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Gemeinsamen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Europäischen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Referenzrahmens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auf</w:t>
      </w:r>
      <w:proofErr w:type="spellEnd"/>
      <w:r w:rsidRPr="00050C12">
        <w:rPr>
          <w:rFonts w:asciiTheme="majorBidi" w:hAnsiTheme="majorBidi" w:cstheme="majorBidi"/>
          <w:szCs w:val="20"/>
        </w:rPr>
        <w:t xml:space="preserve"> die </w:t>
      </w:r>
      <w:proofErr w:type="spellStart"/>
      <w:r w:rsidRPr="00050C12">
        <w:rPr>
          <w:rFonts w:asciiTheme="majorBidi" w:hAnsiTheme="majorBidi" w:cstheme="majorBidi"/>
          <w:szCs w:val="20"/>
        </w:rPr>
        <w:t>Student</w:t>
      </w:r>
      <w:proofErr w:type="spellEnd"/>
      <w:r w:rsidRPr="00050C12">
        <w:rPr>
          <w:rFonts w:asciiTheme="majorBidi" w:hAnsiTheme="majorBidi" w:cstheme="majorBidi"/>
          <w:szCs w:val="20"/>
        </w:rPr>
        <w:t>*</w:t>
      </w:r>
      <w:proofErr w:type="spellStart"/>
      <w:r w:rsidRPr="00050C12">
        <w:rPr>
          <w:rFonts w:asciiTheme="majorBidi" w:hAnsiTheme="majorBidi" w:cstheme="majorBidi"/>
          <w:szCs w:val="20"/>
        </w:rPr>
        <w:t>innenleistungen</w:t>
      </w:r>
      <w:proofErr w:type="spellEnd"/>
      <w:r w:rsidRPr="00050C12">
        <w:rPr>
          <w:rFonts w:asciiTheme="majorBidi" w:hAnsiTheme="majorBidi" w:cstheme="majorBidi"/>
          <w:szCs w:val="20"/>
        </w:rPr>
        <w:t xml:space="preserve"> und die </w:t>
      </w:r>
      <w:proofErr w:type="spellStart"/>
      <w:r w:rsidRPr="00050C12">
        <w:rPr>
          <w:rFonts w:asciiTheme="majorBidi" w:hAnsiTheme="majorBidi" w:cstheme="majorBidi"/>
          <w:szCs w:val="20"/>
        </w:rPr>
        <w:t>Nachhaltigkeit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Gelernten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Alman Dili ve Edebiyatı Dergisi - </w:t>
      </w:r>
      <w:proofErr w:type="spellStart"/>
      <w:r w:rsidRPr="00050C12">
        <w:rPr>
          <w:rFonts w:asciiTheme="majorBidi" w:hAnsiTheme="majorBidi" w:cstheme="majorBidi"/>
          <w:i/>
          <w:szCs w:val="20"/>
        </w:rPr>
        <w:t>Studien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zur</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deutschen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Sprache</w:t>
      </w:r>
      <w:proofErr w:type="spellEnd"/>
      <w:r w:rsidRPr="00050C12">
        <w:rPr>
          <w:rFonts w:asciiTheme="majorBidi" w:hAnsiTheme="majorBidi" w:cstheme="majorBidi"/>
          <w:i/>
          <w:szCs w:val="20"/>
        </w:rPr>
        <w:t xml:space="preserve"> und </w:t>
      </w:r>
      <w:proofErr w:type="spellStart"/>
      <w:r w:rsidRPr="00050C12">
        <w:rPr>
          <w:rFonts w:asciiTheme="majorBidi" w:hAnsiTheme="majorBidi" w:cstheme="majorBidi"/>
          <w:i/>
          <w:szCs w:val="20"/>
        </w:rPr>
        <w:t>Literatur</w:t>
      </w:r>
      <w:proofErr w:type="spellEnd"/>
      <w:r w:rsidRPr="00050C12">
        <w:rPr>
          <w:rFonts w:asciiTheme="majorBidi" w:hAnsiTheme="majorBidi" w:cstheme="majorBidi"/>
          <w:i/>
          <w:szCs w:val="20"/>
        </w:rPr>
        <w:t>,</w:t>
      </w:r>
      <w:r w:rsidRPr="00050C12">
        <w:rPr>
          <w:rFonts w:asciiTheme="majorBidi" w:hAnsiTheme="majorBidi" w:cstheme="majorBidi"/>
          <w:szCs w:val="20"/>
        </w:rPr>
        <w:t xml:space="preserve"> (43) s. 129-154.</w:t>
      </w:r>
    </w:p>
    <w:p w14:paraId="01692637"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Balkaya</w:t>
      </w:r>
      <w:proofErr w:type="spellEnd"/>
      <w:r w:rsidRPr="00050C12">
        <w:rPr>
          <w:rFonts w:asciiTheme="majorBidi" w:hAnsiTheme="majorBidi" w:cstheme="majorBidi"/>
          <w:szCs w:val="20"/>
        </w:rPr>
        <w:t xml:space="preserve">, Ş. &amp; Arabacıoğlu, B. &amp; Çakır, M. (2020). </w:t>
      </w:r>
      <w:proofErr w:type="spellStart"/>
      <w:r w:rsidRPr="00050C12">
        <w:rPr>
          <w:rFonts w:asciiTheme="majorBidi" w:hAnsiTheme="majorBidi" w:cstheme="majorBidi"/>
          <w:szCs w:val="20"/>
        </w:rPr>
        <w:t>Angstzustände</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Fremdsprachenunterricht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Studierenden</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Abteilung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Fremdsprache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auf</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Lehramt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Am</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Beispiel</w:t>
      </w:r>
      <w:proofErr w:type="spellEnd"/>
      <w:r w:rsidRPr="00050C12">
        <w:rPr>
          <w:rFonts w:asciiTheme="majorBidi" w:hAnsiTheme="majorBidi" w:cstheme="majorBidi"/>
          <w:szCs w:val="20"/>
        </w:rPr>
        <w:t xml:space="preserve"> Anadolu </w:t>
      </w:r>
      <w:proofErr w:type="spellStart"/>
      <w:r w:rsidRPr="00050C12">
        <w:rPr>
          <w:rFonts w:asciiTheme="majorBidi" w:hAnsiTheme="majorBidi" w:cstheme="majorBidi"/>
          <w:szCs w:val="20"/>
        </w:rPr>
        <w:t>Universität</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Alman Dili ve Edebiyatı Dergisi - </w:t>
      </w:r>
      <w:proofErr w:type="spellStart"/>
      <w:r w:rsidRPr="00050C12">
        <w:rPr>
          <w:rFonts w:asciiTheme="majorBidi" w:hAnsiTheme="majorBidi" w:cstheme="majorBidi"/>
          <w:i/>
          <w:szCs w:val="20"/>
        </w:rPr>
        <w:t>Studien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zur</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deutschen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Sprache</w:t>
      </w:r>
      <w:proofErr w:type="spellEnd"/>
      <w:r w:rsidRPr="00050C12">
        <w:rPr>
          <w:rFonts w:asciiTheme="majorBidi" w:hAnsiTheme="majorBidi" w:cstheme="majorBidi"/>
          <w:i/>
          <w:szCs w:val="20"/>
        </w:rPr>
        <w:t xml:space="preserve"> und </w:t>
      </w:r>
      <w:proofErr w:type="spellStart"/>
      <w:r w:rsidRPr="00050C12">
        <w:rPr>
          <w:rFonts w:asciiTheme="majorBidi" w:hAnsiTheme="majorBidi" w:cstheme="majorBidi"/>
          <w:i/>
          <w:szCs w:val="20"/>
        </w:rPr>
        <w:t>Literatur</w:t>
      </w:r>
      <w:proofErr w:type="spellEnd"/>
      <w:r w:rsidRPr="00050C12">
        <w:rPr>
          <w:rFonts w:asciiTheme="majorBidi" w:hAnsiTheme="majorBidi" w:cstheme="majorBidi"/>
          <w:i/>
          <w:szCs w:val="20"/>
        </w:rPr>
        <w:t xml:space="preserve">, </w:t>
      </w:r>
      <w:r w:rsidRPr="00050C12">
        <w:rPr>
          <w:rFonts w:asciiTheme="majorBidi" w:hAnsiTheme="majorBidi" w:cstheme="majorBidi"/>
          <w:szCs w:val="20"/>
        </w:rPr>
        <w:t>(44), s. 111-134.</w:t>
      </w:r>
    </w:p>
    <w:p w14:paraId="39EBBAD0"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rPr>
        <w:t>Cereci</w:t>
      </w:r>
      <w:proofErr w:type="spellEnd"/>
      <w:r w:rsidRPr="00050C12">
        <w:rPr>
          <w:rFonts w:asciiTheme="majorBidi" w:hAnsiTheme="majorBidi" w:cstheme="majorBidi"/>
          <w:szCs w:val="20"/>
        </w:rPr>
        <w:t xml:space="preserve">, C. &amp; Yeşil, C. (2020). Almanca Öğretmenlerinin Sınıf Yönetimine İlişkin Görüşleri. </w:t>
      </w:r>
      <w:r w:rsidRPr="00050C12">
        <w:rPr>
          <w:rFonts w:asciiTheme="majorBidi" w:hAnsiTheme="majorBidi" w:cstheme="majorBidi"/>
          <w:i/>
          <w:szCs w:val="20"/>
          <w:lang w:val="en-US"/>
        </w:rPr>
        <w:t>Journal of Continuous Vocational Education and Training, 3</w:t>
      </w:r>
      <w:r w:rsidRPr="00050C12">
        <w:rPr>
          <w:rFonts w:asciiTheme="majorBidi" w:hAnsiTheme="majorBidi" w:cstheme="majorBidi"/>
          <w:szCs w:val="20"/>
          <w:lang w:val="en-US"/>
        </w:rPr>
        <w:t>(1), s. 51-62.</w:t>
      </w:r>
    </w:p>
    <w:p w14:paraId="236A8532"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Coşkun</w:t>
      </w:r>
      <w:proofErr w:type="spellEnd"/>
      <w:r w:rsidRPr="00050C12">
        <w:rPr>
          <w:rFonts w:asciiTheme="majorBidi" w:hAnsiTheme="majorBidi" w:cstheme="majorBidi"/>
          <w:szCs w:val="20"/>
          <w:lang w:val="en-US"/>
        </w:rPr>
        <w:t xml:space="preserve">, H. (2020). Design of the Subject of Weather Report as a Unit in Language Teaching. </w:t>
      </w:r>
      <w:r w:rsidRPr="00050C12">
        <w:rPr>
          <w:rFonts w:asciiTheme="majorBidi" w:hAnsiTheme="majorBidi" w:cstheme="majorBidi"/>
          <w:i/>
          <w:szCs w:val="20"/>
          <w:lang w:val="en-US"/>
        </w:rPr>
        <w:t xml:space="preserve">Journal of Education Culture and Society, </w:t>
      </w:r>
      <w:r w:rsidRPr="00050C12">
        <w:rPr>
          <w:rFonts w:asciiTheme="majorBidi" w:hAnsiTheme="majorBidi" w:cstheme="majorBidi"/>
          <w:szCs w:val="20"/>
          <w:lang w:val="en-US"/>
        </w:rPr>
        <w:t>(2), s. 183-198.</w:t>
      </w:r>
    </w:p>
    <w:p w14:paraId="4884A6FB"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Çebi</w:t>
      </w:r>
      <w:proofErr w:type="spellEnd"/>
      <w:r w:rsidRPr="00050C12">
        <w:rPr>
          <w:rFonts w:asciiTheme="majorBidi" w:hAnsiTheme="majorBidi" w:cstheme="majorBidi"/>
          <w:szCs w:val="20"/>
        </w:rPr>
        <w:t xml:space="preserve">, R. H. (2020). Almanca Öğretmenliği Öğrencilerinin Ders Çalışma Alışkanlıkları. </w:t>
      </w:r>
      <w:r w:rsidRPr="00050C12">
        <w:rPr>
          <w:rFonts w:asciiTheme="majorBidi" w:hAnsiTheme="majorBidi" w:cstheme="majorBidi"/>
          <w:i/>
          <w:szCs w:val="20"/>
        </w:rPr>
        <w:t>Uluslararası Sosyal Araştırmalar Dergisi, 13</w:t>
      </w:r>
      <w:r w:rsidRPr="00050C12">
        <w:rPr>
          <w:rFonts w:asciiTheme="majorBidi" w:hAnsiTheme="majorBidi" w:cstheme="majorBidi"/>
          <w:szCs w:val="20"/>
        </w:rPr>
        <w:t>(70), s. 704-710.</w:t>
      </w:r>
    </w:p>
    <w:p w14:paraId="2406C087"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Çebi</w:t>
      </w:r>
      <w:proofErr w:type="spellEnd"/>
      <w:r w:rsidRPr="00050C12">
        <w:rPr>
          <w:rFonts w:asciiTheme="majorBidi" w:hAnsiTheme="majorBidi" w:cstheme="majorBidi"/>
          <w:szCs w:val="20"/>
        </w:rPr>
        <w:t xml:space="preserve">, R. H. (2020). Die </w:t>
      </w:r>
      <w:proofErr w:type="spellStart"/>
      <w:r w:rsidRPr="00050C12">
        <w:rPr>
          <w:rFonts w:asciiTheme="majorBidi" w:hAnsiTheme="majorBidi" w:cstheme="majorBidi"/>
          <w:szCs w:val="20"/>
        </w:rPr>
        <w:t>einflüsse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prozessorientiertes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schreiben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auf</w:t>
      </w:r>
      <w:proofErr w:type="spellEnd"/>
      <w:r w:rsidRPr="00050C12">
        <w:rPr>
          <w:rFonts w:asciiTheme="majorBidi" w:hAnsiTheme="majorBidi" w:cstheme="majorBidi"/>
          <w:szCs w:val="20"/>
        </w:rPr>
        <w:t xml:space="preserve"> die </w:t>
      </w:r>
      <w:proofErr w:type="spellStart"/>
      <w:r w:rsidRPr="00050C12">
        <w:rPr>
          <w:rFonts w:asciiTheme="majorBidi" w:hAnsiTheme="majorBidi" w:cstheme="majorBidi"/>
          <w:szCs w:val="20"/>
        </w:rPr>
        <w:t>schreibfertigkeit</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DaF-Unterricht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i/>
          <w:szCs w:val="20"/>
        </w:rPr>
        <w:t>RumeliDE</w:t>
      </w:r>
      <w:proofErr w:type="spellEnd"/>
      <w:r w:rsidRPr="00050C12">
        <w:rPr>
          <w:rFonts w:asciiTheme="majorBidi" w:hAnsiTheme="majorBidi" w:cstheme="majorBidi"/>
          <w:i/>
          <w:szCs w:val="20"/>
        </w:rPr>
        <w:t xml:space="preserve"> Dil ve Edebiyat Araştırmaları Dergisi,</w:t>
      </w:r>
      <w:r w:rsidRPr="00050C12">
        <w:rPr>
          <w:rFonts w:asciiTheme="majorBidi" w:hAnsiTheme="majorBidi" w:cstheme="majorBidi"/>
          <w:szCs w:val="20"/>
        </w:rPr>
        <w:t xml:space="preserve"> (20), s. 516-525.</w:t>
      </w:r>
    </w:p>
    <w:p w14:paraId="3214D09D"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Çelikkaya, Ş. &amp; </w:t>
      </w:r>
      <w:proofErr w:type="spellStart"/>
      <w:r w:rsidRPr="00050C12">
        <w:rPr>
          <w:rFonts w:asciiTheme="majorBidi" w:hAnsiTheme="majorBidi" w:cstheme="majorBidi"/>
          <w:szCs w:val="20"/>
        </w:rPr>
        <w:t>Balkaya</w:t>
      </w:r>
      <w:proofErr w:type="spellEnd"/>
      <w:r w:rsidRPr="00050C12">
        <w:rPr>
          <w:rFonts w:asciiTheme="majorBidi" w:hAnsiTheme="majorBidi" w:cstheme="majorBidi"/>
          <w:szCs w:val="20"/>
        </w:rPr>
        <w:t xml:space="preserve">, Ş. (2020). Yabancı Dil Almanca Öğrencilerinin Okuma Becerileri Dersinde Kullandıkları Okuduğunu Anlama Stratejilerine İlişkin Görüşleri. </w:t>
      </w:r>
      <w:r w:rsidRPr="00050C12">
        <w:rPr>
          <w:rFonts w:asciiTheme="majorBidi" w:hAnsiTheme="majorBidi" w:cstheme="majorBidi"/>
          <w:i/>
          <w:szCs w:val="20"/>
        </w:rPr>
        <w:t xml:space="preserve">Anadolu </w:t>
      </w:r>
      <w:proofErr w:type="spellStart"/>
      <w:r w:rsidRPr="00050C12">
        <w:rPr>
          <w:rFonts w:asciiTheme="majorBidi" w:hAnsiTheme="majorBidi" w:cstheme="majorBidi"/>
          <w:i/>
          <w:szCs w:val="20"/>
        </w:rPr>
        <w:t>Journal</w:t>
      </w:r>
      <w:proofErr w:type="spellEnd"/>
      <w:r w:rsidRPr="00050C12">
        <w:rPr>
          <w:rFonts w:asciiTheme="majorBidi" w:hAnsiTheme="majorBidi" w:cstheme="majorBidi"/>
          <w:i/>
          <w:szCs w:val="20"/>
        </w:rPr>
        <w:t xml:space="preserve"> of </w:t>
      </w:r>
      <w:proofErr w:type="spellStart"/>
      <w:r w:rsidRPr="00050C12">
        <w:rPr>
          <w:rFonts w:asciiTheme="majorBidi" w:hAnsiTheme="majorBidi" w:cstheme="majorBidi"/>
          <w:i/>
          <w:szCs w:val="20"/>
        </w:rPr>
        <w:t>Educational</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Sciences</w:t>
      </w:r>
      <w:proofErr w:type="spellEnd"/>
      <w:r w:rsidRPr="00050C12">
        <w:rPr>
          <w:rFonts w:asciiTheme="majorBidi" w:hAnsiTheme="majorBidi" w:cstheme="majorBidi"/>
          <w:i/>
          <w:szCs w:val="20"/>
        </w:rPr>
        <w:t xml:space="preserve"> International, 10</w:t>
      </w:r>
      <w:r w:rsidRPr="00050C12">
        <w:rPr>
          <w:rFonts w:asciiTheme="majorBidi" w:hAnsiTheme="majorBidi" w:cstheme="majorBidi"/>
          <w:szCs w:val="20"/>
        </w:rPr>
        <w:t>(2), s. 989-1003.</w:t>
      </w:r>
    </w:p>
    <w:p w14:paraId="6393DB25"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Çetiner</w:t>
      </w:r>
      <w:proofErr w:type="spellEnd"/>
      <w:r w:rsidRPr="00050C12">
        <w:rPr>
          <w:rFonts w:asciiTheme="majorBidi" w:hAnsiTheme="majorBidi" w:cstheme="majorBidi"/>
          <w:szCs w:val="20"/>
          <w:lang w:val="en-US"/>
        </w:rPr>
        <w:t xml:space="preserve">, O. &amp; </w:t>
      </w:r>
      <w:proofErr w:type="spellStart"/>
      <w:r w:rsidRPr="00050C12">
        <w:rPr>
          <w:rFonts w:asciiTheme="majorBidi" w:hAnsiTheme="majorBidi" w:cstheme="majorBidi"/>
          <w:szCs w:val="20"/>
          <w:lang w:val="en-US"/>
        </w:rPr>
        <w:t>Haldan</w:t>
      </w:r>
      <w:proofErr w:type="spellEnd"/>
      <w:r w:rsidRPr="00050C12">
        <w:rPr>
          <w:rFonts w:asciiTheme="majorBidi" w:hAnsiTheme="majorBidi" w:cstheme="majorBidi"/>
          <w:szCs w:val="20"/>
          <w:lang w:val="en-US"/>
        </w:rPr>
        <w:t xml:space="preserve">, A. (2020). </w:t>
      </w:r>
      <w:proofErr w:type="spellStart"/>
      <w:r w:rsidRPr="00050C12">
        <w:rPr>
          <w:rFonts w:asciiTheme="majorBidi" w:hAnsiTheme="majorBidi" w:cstheme="majorBidi"/>
          <w:szCs w:val="20"/>
          <w:lang w:val="en-US"/>
        </w:rPr>
        <w:t>Kalıplaşmış</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İfadelerin</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Görsellerle</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Anlatılması</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Üzerine</w:t>
      </w:r>
      <w:proofErr w:type="spellEnd"/>
      <w:r w:rsidRPr="00050C12">
        <w:rPr>
          <w:rFonts w:asciiTheme="majorBidi" w:hAnsiTheme="majorBidi" w:cstheme="majorBidi"/>
          <w:szCs w:val="20"/>
          <w:lang w:val="en-US"/>
        </w:rPr>
        <w:t xml:space="preserve"> Bir </w:t>
      </w:r>
      <w:proofErr w:type="spellStart"/>
      <w:r w:rsidRPr="00050C12">
        <w:rPr>
          <w:rFonts w:asciiTheme="majorBidi" w:hAnsiTheme="majorBidi" w:cstheme="majorBidi"/>
          <w:szCs w:val="20"/>
          <w:lang w:val="en-US"/>
        </w:rPr>
        <w:t>Uygulama</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szCs w:val="20"/>
          <w:lang w:val="en-US"/>
        </w:rPr>
        <w:t>Örneği</w:t>
      </w:r>
      <w:proofErr w:type="spellEnd"/>
      <w:r w:rsidRPr="00050C12">
        <w:rPr>
          <w:rFonts w:asciiTheme="majorBidi" w:hAnsiTheme="majorBidi" w:cstheme="majorBidi"/>
          <w:szCs w:val="20"/>
          <w:lang w:val="en-US"/>
        </w:rPr>
        <w:t xml:space="preserve">. </w:t>
      </w:r>
      <w:proofErr w:type="spellStart"/>
      <w:r w:rsidRPr="00050C12">
        <w:rPr>
          <w:rFonts w:asciiTheme="majorBidi" w:hAnsiTheme="majorBidi" w:cstheme="majorBidi"/>
          <w:i/>
          <w:szCs w:val="20"/>
          <w:lang w:val="en-US"/>
        </w:rPr>
        <w:t>Disiplinlerarası</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Eğitim</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Araştırmaları</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Dergisi</w:t>
      </w:r>
      <w:proofErr w:type="spellEnd"/>
      <w:r w:rsidRPr="00050C12">
        <w:rPr>
          <w:rFonts w:asciiTheme="majorBidi" w:hAnsiTheme="majorBidi" w:cstheme="majorBidi"/>
          <w:i/>
          <w:szCs w:val="20"/>
          <w:lang w:val="en-US"/>
        </w:rPr>
        <w:t>, 4</w:t>
      </w:r>
      <w:r w:rsidRPr="00050C12">
        <w:rPr>
          <w:rFonts w:asciiTheme="majorBidi" w:hAnsiTheme="majorBidi" w:cstheme="majorBidi"/>
          <w:szCs w:val="20"/>
          <w:lang w:val="en-US"/>
        </w:rPr>
        <w:t>(8), s. 253-264.</w:t>
      </w:r>
    </w:p>
    <w:p w14:paraId="3A4AF88D"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Dağhan</w:t>
      </w:r>
      <w:proofErr w:type="spellEnd"/>
      <w:r w:rsidRPr="00050C12">
        <w:rPr>
          <w:rFonts w:asciiTheme="majorBidi" w:hAnsiTheme="majorBidi" w:cstheme="majorBidi"/>
          <w:szCs w:val="20"/>
          <w:lang w:val="en-US"/>
        </w:rPr>
        <w:t xml:space="preserve"> Aslan, G. &amp; </w:t>
      </w:r>
      <w:proofErr w:type="spellStart"/>
      <w:r w:rsidRPr="00050C12">
        <w:rPr>
          <w:rFonts w:asciiTheme="majorBidi" w:hAnsiTheme="majorBidi" w:cstheme="majorBidi"/>
          <w:szCs w:val="20"/>
          <w:lang w:val="en-US"/>
        </w:rPr>
        <w:t>Kıray</w:t>
      </w:r>
      <w:proofErr w:type="spellEnd"/>
      <w:r w:rsidRPr="00050C12">
        <w:rPr>
          <w:rFonts w:asciiTheme="majorBidi" w:hAnsiTheme="majorBidi" w:cstheme="majorBidi"/>
          <w:szCs w:val="20"/>
          <w:lang w:val="en-US"/>
        </w:rPr>
        <w:t xml:space="preserve">, G. (2020). The reflection of the first foreign language (English) by utilizing </w:t>
      </w:r>
      <w:proofErr w:type="spellStart"/>
      <w:r w:rsidRPr="00050C12">
        <w:rPr>
          <w:rFonts w:asciiTheme="majorBidi" w:hAnsiTheme="majorBidi" w:cstheme="majorBidi"/>
          <w:szCs w:val="20"/>
          <w:lang w:val="en-US"/>
        </w:rPr>
        <w:t>translanguaging</w:t>
      </w:r>
      <w:proofErr w:type="spellEnd"/>
      <w:r w:rsidRPr="00050C12">
        <w:rPr>
          <w:rFonts w:asciiTheme="majorBidi" w:hAnsiTheme="majorBidi" w:cstheme="majorBidi"/>
          <w:szCs w:val="20"/>
          <w:lang w:val="en-US"/>
        </w:rPr>
        <w:t xml:space="preserve"> strategies in the teaching of second foreign language (German). </w:t>
      </w:r>
      <w:r w:rsidRPr="00050C12">
        <w:rPr>
          <w:rFonts w:asciiTheme="majorBidi" w:hAnsiTheme="majorBidi" w:cstheme="majorBidi"/>
          <w:i/>
          <w:szCs w:val="20"/>
          <w:lang w:val="en-US"/>
        </w:rPr>
        <w:t>Journal of Language and Linguistic Studies, 16</w:t>
      </w:r>
      <w:r w:rsidRPr="00050C12">
        <w:rPr>
          <w:rFonts w:asciiTheme="majorBidi" w:hAnsiTheme="majorBidi" w:cstheme="majorBidi"/>
          <w:szCs w:val="20"/>
          <w:lang w:val="en-US"/>
        </w:rPr>
        <w:t>(3), s. 1368-1386.</w:t>
      </w:r>
    </w:p>
    <w:p w14:paraId="692E187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r w:rsidRPr="00050C12">
        <w:rPr>
          <w:rFonts w:asciiTheme="majorBidi" w:hAnsiTheme="majorBidi" w:cstheme="majorBidi"/>
          <w:szCs w:val="20"/>
          <w:lang w:val="en-US"/>
        </w:rPr>
        <w:t xml:space="preserve">Demir, K. (2021). Analysis of the Concept of “Hand” in Idioms in Turkish and German with Conceptual Metaphor Analysis Method and Its Pedagogical Implications. </w:t>
      </w:r>
      <w:r w:rsidRPr="00050C12">
        <w:rPr>
          <w:rFonts w:asciiTheme="majorBidi" w:hAnsiTheme="majorBidi" w:cstheme="majorBidi"/>
          <w:i/>
          <w:szCs w:val="20"/>
          <w:lang w:val="en-US"/>
        </w:rPr>
        <w:t xml:space="preserve">Atatürk </w:t>
      </w:r>
      <w:proofErr w:type="spellStart"/>
      <w:r w:rsidRPr="00050C12">
        <w:rPr>
          <w:rFonts w:asciiTheme="majorBidi" w:hAnsiTheme="majorBidi" w:cstheme="majorBidi"/>
          <w:i/>
          <w:szCs w:val="20"/>
          <w:lang w:val="en-US"/>
        </w:rPr>
        <w:t>Üniversitesi</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Sosyal</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Bilimler</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Enstitüsü</w:t>
      </w:r>
      <w:proofErr w:type="spellEnd"/>
      <w:r w:rsidRPr="00050C12">
        <w:rPr>
          <w:rFonts w:asciiTheme="majorBidi" w:hAnsiTheme="majorBidi" w:cstheme="majorBidi"/>
          <w:i/>
          <w:szCs w:val="20"/>
          <w:lang w:val="en-US"/>
        </w:rPr>
        <w:t xml:space="preserve"> </w:t>
      </w:r>
      <w:proofErr w:type="spellStart"/>
      <w:r w:rsidRPr="00050C12">
        <w:rPr>
          <w:rFonts w:asciiTheme="majorBidi" w:hAnsiTheme="majorBidi" w:cstheme="majorBidi"/>
          <w:i/>
          <w:szCs w:val="20"/>
          <w:lang w:val="en-US"/>
        </w:rPr>
        <w:t>Dergisi</w:t>
      </w:r>
      <w:proofErr w:type="spellEnd"/>
      <w:r w:rsidRPr="00050C12">
        <w:rPr>
          <w:rFonts w:asciiTheme="majorBidi" w:hAnsiTheme="majorBidi" w:cstheme="majorBidi"/>
          <w:i/>
          <w:szCs w:val="20"/>
          <w:lang w:val="en-US"/>
        </w:rPr>
        <w:t>, 25</w:t>
      </w:r>
      <w:r w:rsidRPr="00050C12">
        <w:rPr>
          <w:rFonts w:asciiTheme="majorBidi" w:hAnsiTheme="majorBidi" w:cstheme="majorBidi"/>
          <w:szCs w:val="20"/>
          <w:lang w:val="en-US"/>
        </w:rPr>
        <w:t>(2), s. 477-484.</w:t>
      </w:r>
    </w:p>
    <w:p w14:paraId="286D152D"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Demirel, Ö. F. (2021). Yüksek Ziraat Enstitüsü’nün Kuruluş Yıllarında Almanca Dersleri, Okutmanları ve Öğretim Yöntemleri.</w:t>
      </w:r>
      <w:r w:rsidRPr="00050C12">
        <w:rPr>
          <w:rFonts w:asciiTheme="majorBidi" w:hAnsiTheme="majorBidi" w:cstheme="majorBidi"/>
          <w:i/>
          <w:szCs w:val="20"/>
        </w:rPr>
        <w:t xml:space="preserve"> Diyalog, 2021/1</w:t>
      </w:r>
      <w:r w:rsidRPr="00050C12">
        <w:rPr>
          <w:rFonts w:asciiTheme="majorBidi" w:hAnsiTheme="majorBidi" w:cstheme="majorBidi"/>
          <w:szCs w:val="20"/>
        </w:rPr>
        <w:t>, s. 122-144.</w:t>
      </w:r>
    </w:p>
    <w:p w14:paraId="7BD21C90"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Deregözü</w:t>
      </w:r>
      <w:proofErr w:type="spellEnd"/>
      <w:r w:rsidRPr="00050C12">
        <w:rPr>
          <w:rFonts w:asciiTheme="majorBidi" w:hAnsiTheme="majorBidi" w:cstheme="majorBidi"/>
          <w:szCs w:val="20"/>
        </w:rPr>
        <w:t xml:space="preserve">, A. (2020). Almanca Öğretmenliği Lisans Programı Öğrenme Çıktılarının Dilsel Yeterlilikleri Açısından İncelenmesi. </w:t>
      </w:r>
      <w:r w:rsidRPr="00050C12">
        <w:rPr>
          <w:rFonts w:asciiTheme="majorBidi" w:hAnsiTheme="majorBidi" w:cstheme="majorBidi"/>
          <w:i/>
          <w:szCs w:val="20"/>
        </w:rPr>
        <w:t>Mustafa Kemal Atatürk Üniversitesi Eğitim Fakültesi Dergisi, 4</w:t>
      </w:r>
      <w:r w:rsidRPr="00050C12">
        <w:rPr>
          <w:rFonts w:asciiTheme="majorBidi" w:hAnsiTheme="majorBidi" w:cstheme="majorBidi"/>
          <w:szCs w:val="20"/>
        </w:rPr>
        <w:t>(6), s. 22-32.</w:t>
      </w:r>
    </w:p>
    <w:p w14:paraId="469EA983"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Deregözü</w:t>
      </w:r>
      <w:proofErr w:type="spellEnd"/>
      <w:r w:rsidRPr="00050C12">
        <w:rPr>
          <w:rFonts w:asciiTheme="majorBidi" w:hAnsiTheme="majorBidi" w:cstheme="majorBidi"/>
          <w:szCs w:val="20"/>
        </w:rPr>
        <w:t xml:space="preserve">, A. (2020). Geçmişten Günümüze Almanca Öğretmenliği Lisans Programlarına İlişkin Karşılaştırmalı Bir Çalışma. </w:t>
      </w:r>
      <w:r w:rsidRPr="00050C12">
        <w:rPr>
          <w:rFonts w:asciiTheme="majorBidi" w:hAnsiTheme="majorBidi" w:cstheme="majorBidi"/>
          <w:i/>
          <w:szCs w:val="20"/>
        </w:rPr>
        <w:t xml:space="preserve">Diyalog, 2020/ </w:t>
      </w:r>
      <w:proofErr w:type="spellStart"/>
      <w:r w:rsidRPr="00050C12">
        <w:rPr>
          <w:rFonts w:asciiTheme="majorBidi" w:hAnsiTheme="majorBidi" w:cstheme="majorBidi"/>
          <w:i/>
          <w:szCs w:val="20"/>
        </w:rPr>
        <w:t>Sonderausgabe</w:t>
      </w:r>
      <w:proofErr w:type="spellEnd"/>
      <w:r w:rsidRPr="00050C12">
        <w:rPr>
          <w:rFonts w:asciiTheme="majorBidi" w:hAnsiTheme="majorBidi" w:cstheme="majorBidi"/>
          <w:i/>
          <w:szCs w:val="20"/>
        </w:rPr>
        <w:t xml:space="preserve">: 85 </w:t>
      </w:r>
      <w:proofErr w:type="spellStart"/>
      <w:r w:rsidRPr="00050C12">
        <w:rPr>
          <w:rFonts w:asciiTheme="majorBidi" w:hAnsiTheme="majorBidi" w:cstheme="majorBidi"/>
          <w:i/>
          <w:szCs w:val="20"/>
        </w:rPr>
        <w:t>Jahre</w:t>
      </w:r>
      <w:proofErr w:type="spellEnd"/>
      <w:r w:rsidRPr="00050C12">
        <w:rPr>
          <w:rFonts w:asciiTheme="majorBidi" w:hAnsiTheme="majorBidi" w:cstheme="majorBidi"/>
          <w:i/>
          <w:szCs w:val="20"/>
        </w:rPr>
        <w:t xml:space="preserve"> Germanistik in der </w:t>
      </w:r>
      <w:proofErr w:type="spellStart"/>
      <w:r w:rsidRPr="00050C12">
        <w:rPr>
          <w:rFonts w:asciiTheme="majorBidi" w:hAnsiTheme="majorBidi" w:cstheme="majorBidi"/>
          <w:i/>
          <w:szCs w:val="20"/>
        </w:rPr>
        <w:t>Türkei</w:t>
      </w:r>
      <w:proofErr w:type="spellEnd"/>
      <w:r w:rsidRPr="00050C12">
        <w:rPr>
          <w:rFonts w:asciiTheme="majorBidi" w:hAnsiTheme="majorBidi" w:cstheme="majorBidi"/>
          <w:i/>
          <w:szCs w:val="20"/>
        </w:rPr>
        <w:t xml:space="preserve">, </w:t>
      </w:r>
      <w:r w:rsidRPr="00050C12">
        <w:rPr>
          <w:rFonts w:asciiTheme="majorBidi" w:hAnsiTheme="majorBidi" w:cstheme="majorBidi"/>
          <w:szCs w:val="20"/>
        </w:rPr>
        <w:t>s. 143-161.</w:t>
      </w:r>
    </w:p>
    <w:p w14:paraId="4FD9E15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lastRenderedPageBreak/>
        <w:t>Deregözü</w:t>
      </w:r>
      <w:proofErr w:type="spellEnd"/>
      <w:r w:rsidRPr="00050C12">
        <w:rPr>
          <w:rFonts w:asciiTheme="majorBidi" w:hAnsiTheme="majorBidi" w:cstheme="majorBidi"/>
          <w:szCs w:val="20"/>
        </w:rPr>
        <w:t xml:space="preserve">, A. (2020). Yeni Almanca Öğretmenliği Lisans Programının Ana Öğretim Yeterliliklerine Göre Değerlendirilmesi. </w:t>
      </w:r>
      <w:r w:rsidRPr="00050C12">
        <w:rPr>
          <w:rFonts w:asciiTheme="majorBidi" w:hAnsiTheme="majorBidi" w:cstheme="majorBidi"/>
          <w:i/>
          <w:szCs w:val="20"/>
        </w:rPr>
        <w:t xml:space="preserve">Alman Dili ve Edebiyatı Dergisi - </w:t>
      </w:r>
      <w:proofErr w:type="spellStart"/>
      <w:r w:rsidRPr="00050C12">
        <w:rPr>
          <w:rFonts w:asciiTheme="majorBidi" w:hAnsiTheme="majorBidi" w:cstheme="majorBidi"/>
          <w:i/>
          <w:szCs w:val="20"/>
        </w:rPr>
        <w:t>Studien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zur</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deutschen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Sprache</w:t>
      </w:r>
      <w:proofErr w:type="spellEnd"/>
      <w:r w:rsidRPr="00050C12">
        <w:rPr>
          <w:rFonts w:asciiTheme="majorBidi" w:hAnsiTheme="majorBidi" w:cstheme="majorBidi"/>
          <w:i/>
          <w:szCs w:val="20"/>
        </w:rPr>
        <w:t xml:space="preserve"> und </w:t>
      </w:r>
      <w:proofErr w:type="spellStart"/>
      <w:r w:rsidRPr="00050C12">
        <w:rPr>
          <w:rFonts w:asciiTheme="majorBidi" w:hAnsiTheme="majorBidi" w:cstheme="majorBidi"/>
          <w:i/>
          <w:szCs w:val="20"/>
        </w:rPr>
        <w:t>Literatur</w:t>
      </w:r>
      <w:proofErr w:type="spellEnd"/>
      <w:r w:rsidRPr="00050C12">
        <w:rPr>
          <w:rFonts w:asciiTheme="majorBidi" w:hAnsiTheme="majorBidi" w:cstheme="majorBidi"/>
          <w:i/>
          <w:szCs w:val="20"/>
        </w:rPr>
        <w:t>,</w:t>
      </w:r>
      <w:r w:rsidRPr="00050C12">
        <w:rPr>
          <w:rFonts w:asciiTheme="majorBidi" w:hAnsiTheme="majorBidi" w:cstheme="majorBidi"/>
          <w:szCs w:val="20"/>
        </w:rPr>
        <w:t xml:space="preserve"> (44), s. 91-109.</w:t>
      </w:r>
    </w:p>
    <w:p w14:paraId="74A62C1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Epçeli</w:t>
      </w:r>
      <w:proofErr w:type="spellEnd"/>
      <w:r w:rsidRPr="00050C12">
        <w:rPr>
          <w:rFonts w:asciiTheme="majorBidi" w:hAnsiTheme="majorBidi" w:cstheme="majorBidi"/>
          <w:szCs w:val="20"/>
        </w:rPr>
        <w:t xml:space="preserve">, N. &amp; </w:t>
      </w:r>
      <w:proofErr w:type="spellStart"/>
      <w:r w:rsidRPr="00050C12">
        <w:rPr>
          <w:rFonts w:asciiTheme="majorBidi" w:hAnsiTheme="majorBidi" w:cstheme="majorBidi"/>
          <w:szCs w:val="20"/>
        </w:rPr>
        <w:t>Gündoğar</w:t>
      </w:r>
      <w:proofErr w:type="spellEnd"/>
      <w:r w:rsidRPr="00050C12">
        <w:rPr>
          <w:rFonts w:asciiTheme="majorBidi" w:hAnsiTheme="majorBidi" w:cstheme="majorBidi"/>
          <w:szCs w:val="20"/>
        </w:rPr>
        <w:t xml:space="preserve">, F. (2020). </w:t>
      </w:r>
      <w:proofErr w:type="spellStart"/>
      <w:r w:rsidRPr="00050C12">
        <w:rPr>
          <w:rFonts w:asciiTheme="majorBidi" w:hAnsiTheme="majorBidi" w:cstheme="majorBidi"/>
          <w:szCs w:val="20"/>
        </w:rPr>
        <w:t>Phraseologische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Kompetenz</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Lehramtsanwärtern</w:t>
      </w:r>
      <w:proofErr w:type="spellEnd"/>
      <w:r w:rsidRPr="00050C12">
        <w:rPr>
          <w:rFonts w:asciiTheme="majorBidi" w:hAnsiTheme="majorBidi" w:cstheme="majorBidi"/>
          <w:szCs w:val="20"/>
        </w:rPr>
        <w:t>/-</w:t>
      </w:r>
      <w:proofErr w:type="spellStart"/>
      <w:r w:rsidRPr="00050C12">
        <w:rPr>
          <w:rFonts w:asciiTheme="majorBidi" w:hAnsiTheme="majorBidi" w:cstheme="majorBidi"/>
          <w:szCs w:val="20"/>
        </w:rPr>
        <w:t>innen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für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Fremdsprache</w:t>
      </w:r>
      <w:proofErr w:type="spellEnd"/>
      <w:r w:rsidRPr="00050C12">
        <w:rPr>
          <w:rFonts w:asciiTheme="majorBidi" w:hAnsiTheme="majorBidi" w:cstheme="majorBidi"/>
          <w:szCs w:val="20"/>
        </w:rPr>
        <w:t xml:space="preserve"> am </w:t>
      </w:r>
      <w:proofErr w:type="spellStart"/>
      <w:r w:rsidRPr="00050C12">
        <w:rPr>
          <w:rFonts w:asciiTheme="majorBidi" w:hAnsiTheme="majorBidi" w:cstheme="majorBidi"/>
          <w:szCs w:val="20"/>
        </w:rPr>
        <w:t>Beispiel</w:t>
      </w:r>
      <w:proofErr w:type="spellEnd"/>
      <w:r w:rsidRPr="00050C12">
        <w:rPr>
          <w:rFonts w:asciiTheme="majorBidi" w:hAnsiTheme="majorBidi" w:cstheme="majorBidi"/>
          <w:szCs w:val="20"/>
        </w:rPr>
        <w:t xml:space="preserve"> der Marmara </w:t>
      </w:r>
      <w:proofErr w:type="spellStart"/>
      <w:r w:rsidRPr="00050C12">
        <w:rPr>
          <w:rFonts w:asciiTheme="majorBidi" w:hAnsiTheme="majorBidi" w:cstheme="majorBidi"/>
          <w:szCs w:val="20"/>
        </w:rPr>
        <w:t>Universität</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2020/2</w:t>
      </w:r>
      <w:r w:rsidRPr="00050C12">
        <w:rPr>
          <w:rFonts w:asciiTheme="majorBidi" w:hAnsiTheme="majorBidi" w:cstheme="majorBidi"/>
          <w:szCs w:val="20"/>
        </w:rPr>
        <w:t>, s. 386-411.</w:t>
      </w:r>
    </w:p>
    <w:p w14:paraId="25F5EFEE"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Eren, B. &amp; Köksal, H. (2020). İkinci Yabancı Dil Olarak Almanca Eğitiminde Öğrenme Stillerinin Belirlenmesi. </w:t>
      </w:r>
      <w:r w:rsidRPr="00050C12">
        <w:rPr>
          <w:rFonts w:asciiTheme="majorBidi" w:hAnsiTheme="majorBidi" w:cstheme="majorBidi"/>
          <w:i/>
          <w:szCs w:val="20"/>
        </w:rPr>
        <w:t>Trakya Eğitim Dergisi, 10</w:t>
      </w:r>
      <w:r w:rsidRPr="00050C12">
        <w:rPr>
          <w:rFonts w:asciiTheme="majorBidi" w:hAnsiTheme="majorBidi" w:cstheme="majorBidi"/>
          <w:szCs w:val="20"/>
        </w:rPr>
        <w:t>(3), s. 632-646.</w:t>
      </w:r>
    </w:p>
    <w:p w14:paraId="67025041"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Ergin, R. &amp; Uyanık, A. (2021). Almancada Açık Türetme ile Sözcük Yapımı. </w:t>
      </w:r>
      <w:r w:rsidRPr="00050C12">
        <w:rPr>
          <w:rFonts w:asciiTheme="majorBidi" w:hAnsiTheme="majorBidi" w:cstheme="majorBidi"/>
          <w:i/>
          <w:szCs w:val="20"/>
        </w:rPr>
        <w:t>Alman Dili ve Kültürü Araştırmaları Dergisi, 3</w:t>
      </w:r>
      <w:r w:rsidRPr="00050C12">
        <w:rPr>
          <w:rFonts w:asciiTheme="majorBidi" w:hAnsiTheme="majorBidi" w:cstheme="majorBidi"/>
          <w:szCs w:val="20"/>
        </w:rPr>
        <w:t>(5), s. 54-66.</w:t>
      </w:r>
    </w:p>
    <w:p w14:paraId="5ECDC2CD"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Erim, E. &amp; </w:t>
      </w:r>
      <w:proofErr w:type="spellStart"/>
      <w:r w:rsidRPr="00050C12">
        <w:rPr>
          <w:rFonts w:asciiTheme="majorBidi" w:hAnsiTheme="majorBidi" w:cstheme="majorBidi"/>
          <w:szCs w:val="20"/>
        </w:rPr>
        <w:t>İncebel</w:t>
      </w:r>
      <w:proofErr w:type="spellEnd"/>
      <w:r w:rsidRPr="00050C12">
        <w:rPr>
          <w:rFonts w:asciiTheme="majorBidi" w:hAnsiTheme="majorBidi" w:cstheme="majorBidi"/>
          <w:szCs w:val="20"/>
        </w:rPr>
        <w:t xml:space="preserve">, F. (2021). </w:t>
      </w:r>
      <w:proofErr w:type="spellStart"/>
      <w:r w:rsidRPr="00050C12">
        <w:rPr>
          <w:rFonts w:asciiTheme="majorBidi" w:hAnsiTheme="majorBidi" w:cstheme="majorBidi"/>
          <w:szCs w:val="20"/>
        </w:rPr>
        <w:t>Analyse</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Bewertung</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Videofilme</w:t>
      </w:r>
      <w:proofErr w:type="spellEnd"/>
      <w:r w:rsidRPr="00050C12">
        <w:rPr>
          <w:rFonts w:asciiTheme="majorBidi" w:hAnsiTheme="majorBidi" w:cstheme="majorBidi"/>
          <w:szCs w:val="20"/>
        </w:rPr>
        <w:t xml:space="preserve"> im DAF-</w:t>
      </w:r>
      <w:proofErr w:type="spellStart"/>
      <w:r w:rsidRPr="00050C12">
        <w:rPr>
          <w:rFonts w:asciiTheme="majorBidi" w:hAnsiTheme="majorBidi" w:cstheme="majorBidi"/>
          <w:szCs w:val="20"/>
        </w:rPr>
        <w:t>Lehrwerk</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Menschen</w:t>
      </w:r>
      <w:proofErr w:type="spellEnd"/>
      <w:r w:rsidRPr="00050C12">
        <w:rPr>
          <w:rFonts w:asciiTheme="majorBidi" w:hAnsiTheme="majorBidi" w:cstheme="majorBidi"/>
          <w:szCs w:val="20"/>
        </w:rPr>
        <w:t xml:space="preserve"> A1“ </w:t>
      </w:r>
      <w:proofErr w:type="spellStart"/>
      <w:r w:rsidRPr="00050C12">
        <w:rPr>
          <w:rFonts w:asciiTheme="majorBidi" w:hAnsiTheme="majorBidi" w:cstheme="majorBidi"/>
          <w:szCs w:val="20"/>
        </w:rPr>
        <w:t>aus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nonverbaler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Hinsicht</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Diyalog, 2021/1, </w:t>
      </w:r>
      <w:r w:rsidRPr="00050C12">
        <w:rPr>
          <w:rFonts w:asciiTheme="majorBidi" w:hAnsiTheme="majorBidi" w:cstheme="majorBidi"/>
          <w:szCs w:val="20"/>
        </w:rPr>
        <w:t>s. 230-249.</w:t>
      </w:r>
    </w:p>
    <w:p w14:paraId="16B70F9D"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Flohr</w:t>
      </w:r>
      <w:proofErr w:type="spellEnd"/>
      <w:r w:rsidRPr="00050C12">
        <w:rPr>
          <w:rFonts w:asciiTheme="majorBidi" w:hAnsiTheme="majorBidi" w:cstheme="majorBidi"/>
          <w:szCs w:val="20"/>
        </w:rPr>
        <w:t xml:space="preserve">, D. &amp; </w:t>
      </w:r>
      <w:proofErr w:type="spellStart"/>
      <w:r w:rsidRPr="00050C12">
        <w:rPr>
          <w:rFonts w:asciiTheme="majorBidi" w:hAnsiTheme="majorBidi" w:cstheme="majorBidi"/>
          <w:szCs w:val="20"/>
        </w:rPr>
        <w:t>Holzapfel</w:t>
      </w:r>
      <w:proofErr w:type="spellEnd"/>
      <w:r w:rsidRPr="00050C12">
        <w:rPr>
          <w:rFonts w:asciiTheme="majorBidi" w:hAnsiTheme="majorBidi" w:cstheme="majorBidi"/>
          <w:szCs w:val="20"/>
        </w:rPr>
        <w:t xml:space="preserve">, O. (2020). </w:t>
      </w:r>
      <w:proofErr w:type="spellStart"/>
      <w:r w:rsidRPr="00050C12">
        <w:rPr>
          <w:rFonts w:asciiTheme="majorBidi" w:hAnsiTheme="majorBidi" w:cstheme="majorBidi"/>
          <w:szCs w:val="20"/>
        </w:rPr>
        <w:t>Poetologie</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Lehrplan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Germanistik-</w:t>
      </w:r>
      <w:proofErr w:type="spellStart"/>
      <w:r w:rsidRPr="00050C12">
        <w:rPr>
          <w:rFonts w:asciiTheme="majorBidi" w:hAnsiTheme="majorBidi" w:cstheme="majorBidi"/>
          <w:szCs w:val="20"/>
        </w:rPr>
        <w:t>Studiums</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2020/1,</w:t>
      </w:r>
      <w:r w:rsidRPr="00050C12">
        <w:rPr>
          <w:rFonts w:asciiTheme="majorBidi" w:hAnsiTheme="majorBidi" w:cstheme="majorBidi"/>
          <w:szCs w:val="20"/>
        </w:rPr>
        <w:t xml:space="preserve"> s. 136-149.</w:t>
      </w:r>
    </w:p>
    <w:p w14:paraId="07DEA50C"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İşigüzel</w:t>
      </w:r>
      <w:proofErr w:type="spellEnd"/>
      <w:r w:rsidRPr="00050C12">
        <w:rPr>
          <w:rFonts w:asciiTheme="majorBidi" w:hAnsiTheme="majorBidi" w:cstheme="majorBidi"/>
          <w:szCs w:val="20"/>
        </w:rPr>
        <w:t xml:space="preserve">, B. (2020). </w:t>
      </w:r>
      <w:proofErr w:type="spellStart"/>
      <w:r w:rsidRPr="00050C12">
        <w:rPr>
          <w:rFonts w:asciiTheme="majorBidi" w:hAnsiTheme="majorBidi" w:cstheme="majorBidi"/>
          <w:szCs w:val="20"/>
        </w:rPr>
        <w:t>Redewendungen</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Tertiärsprachenunterricht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Fremdsprache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nach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Englisch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DaFnE</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Diyalog 2020/ </w:t>
      </w:r>
      <w:proofErr w:type="spellStart"/>
      <w:r w:rsidRPr="00050C12">
        <w:rPr>
          <w:rFonts w:asciiTheme="majorBidi" w:hAnsiTheme="majorBidi" w:cstheme="majorBidi"/>
          <w:i/>
          <w:szCs w:val="20"/>
        </w:rPr>
        <w:t>Sonderausgabe</w:t>
      </w:r>
      <w:proofErr w:type="spellEnd"/>
      <w:r w:rsidRPr="00050C12">
        <w:rPr>
          <w:rFonts w:asciiTheme="majorBidi" w:hAnsiTheme="majorBidi" w:cstheme="majorBidi"/>
          <w:i/>
          <w:szCs w:val="20"/>
        </w:rPr>
        <w:t xml:space="preserve">: 85 </w:t>
      </w:r>
      <w:proofErr w:type="spellStart"/>
      <w:r w:rsidRPr="00050C12">
        <w:rPr>
          <w:rFonts w:asciiTheme="majorBidi" w:hAnsiTheme="majorBidi" w:cstheme="majorBidi"/>
          <w:i/>
          <w:szCs w:val="20"/>
        </w:rPr>
        <w:t>Jahre</w:t>
      </w:r>
      <w:proofErr w:type="spellEnd"/>
      <w:r w:rsidRPr="00050C12">
        <w:rPr>
          <w:rFonts w:asciiTheme="majorBidi" w:hAnsiTheme="majorBidi" w:cstheme="majorBidi"/>
          <w:i/>
          <w:szCs w:val="20"/>
        </w:rPr>
        <w:t xml:space="preserve"> Germanistik in der </w:t>
      </w:r>
      <w:proofErr w:type="spellStart"/>
      <w:r w:rsidRPr="00050C12">
        <w:rPr>
          <w:rFonts w:asciiTheme="majorBidi" w:hAnsiTheme="majorBidi" w:cstheme="majorBidi"/>
          <w:i/>
          <w:szCs w:val="20"/>
        </w:rPr>
        <w:t>Türkei</w:t>
      </w:r>
      <w:proofErr w:type="spellEnd"/>
      <w:r w:rsidRPr="00050C12">
        <w:rPr>
          <w:rFonts w:asciiTheme="majorBidi" w:hAnsiTheme="majorBidi" w:cstheme="majorBidi"/>
          <w:szCs w:val="20"/>
        </w:rPr>
        <w:t>, s. 125-142.</w:t>
      </w:r>
    </w:p>
    <w:p w14:paraId="036E7AE1"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rPr>
        <w:t>İşigüzel</w:t>
      </w:r>
      <w:proofErr w:type="spellEnd"/>
      <w:r w:rsidRPr="00050C12">
        <w:rPr>
          <w:rFonts w:asciiTheme="majorBidi" w:hAnsiTheme="majorBidi" w:cstheme="majorBidi"/>
          <w:szCs w:val="20"/>
        </w:rPr>
        <w:t xml:space="preserve">, B. (2020). </w:t>
      </w:r>
      <w:r w:rsidRPr="00050C12">
        <w:rPr>
          <w:rFonts w:asciiTheme="majorBidi" w:hAnsiTheme="majorBidi" w:cstheme="majorBidi"/>
          <w:szCs w:val="20"/>
          <w:lang w:val="en-US"/>
        </w:rPr>
        <w:t xml:space="preserve">The effect of the drama-based German foreign language course application on motivation and flow experience. </w:t>
      </w:r>
      <w:r w:rsidRPr="00050C12">
        <w:rPr>
          <w:rFonts w:asciiTheme="majorBidi" w:hAnsiTheme="majorBidi" w:cstheme="majorBidi"/>
          <w:i/>
          <w:szCs w:val="20"/>
          <w:lang w:val="en-US"/>
        </w:rPr>
        <w:t>Journal of Language and Linguistic Studies, 16</w:t>
      </w:r>
      <w:r w:rsidRPr="00050C12">
        <w:rPr>
          <w:rFonts w:asciiTheme="majorBidi" w:hAnsiTheme="majorBidi" w:cstheme="majorBidi"/>
          <w:szCs w:val="20"/>
          <w:lang w:val="en-US"/>
        </w:rPr>
        <w:t>(2), s. 883-895.</w:t>
      </w:r>
    </w:p>
    <w:p w14:paraId="406CC216"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lang w:val="en-US"/>
        </w:rPr>
        <w:t>Kalkan</w:t>
      </w:r>
      <w:proofErr w:type="spellEnd"/>
      <w:r w:rsidRPr="00050C12">
        <w:rPr>
          <w:rFonts w:asciiTheme="majorBidi" w:hAnsiTheme="majorBidi" w:cstheme="majorBidi"/>
          <w:szCs w:val="20"/>
          <w:lang w:val="en-US"/>
        </w:rPr>
        <w:t xml:space="preserve">, H. K. &amp; </w:t>
      </w:r>
      <w:proofErr w:type="spellStart"/>
      <w:r w:rsidRPr="00050C12">
        <w:rPr>
          <w:rFonts w:asciiTheme="majorBidi" w:hAnsiTheme="majorBidi" w:cstheme="majorBidi"/>
          <w:szCs w:val="20"/>
          <w:lang w:val="en-US"/>
        </w:rPr>
        <w:t>Erçoklu</w:t>
      </w:r>
      <w:proofErr w:type="spellEnd"/>
      <w:r w:rsidRPr="00050C12">
        <w:rPr>
          <w:rFonts w:asciiTheme="majorBidi" w:hAnsiTheme="majorBidi" w:cstheme="majorBidi"/>
          <w:szCs w:val="20"/>
          <w:lang w:val="en-US"/>
        </w:rPr>
        <w:t xml:space="preserve">, Ç. (2020). </w:t>
      </w:r>
      <w:proofErr w:type="spellStart"/>
      <w:r w:rsidRPr="00050C12">
        <w:rPr>
          <w:rFonts w:asciiTheme="majorBidi" w:hAnsiTheme="majorBidi" w:cstheme="majorBidi"/>
          <w:szCs w:val="20"/>
        </w:rPr>
        <w:t>Humor</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DaF-Unterricht</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Humoristische</w:t>
      </w:r>
      <w:proofErr w:type="spellEnd"/>
      <w:r w:rsidRPr="00050C12">
        <w:rPr>
          <w:rFonts w:asciiTheme="majorBidi" w:hAnsiTheme="majorBidi" w:cstheme="majorBidi"/>
          <w:szCs w:val="20"/>
        </w:rPr>
        <w:t xml:space="preserve"> Elemente im </w:t>
      </w:r>
      <w:proofErr w:type="spellStart"/>
      <w:r w:rsidRPr="00050C12">
        <w:rPr>
          <w:rFonts w:asciiTheme="majorBidi" w:hAnsiTheme="majorBidi" w:cstheme="majorBidi"/>
          <w:szCs w:val="20"/>
        </w:rPr>
        <w:t>Lehrwerk</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Studio</w:t>
      </w:r>
      <w:proofErr w:type="spellEnd"/>
      <w:r w:rsidRPr="00050C12">
        <w:rPr>
          <w:rFonts w:asciiTheme="majorBidi" w:hAnsiTheme="majorBidi" w:cstheme="majorBidi"/>
          <w:szCs w:val="20"/>
        </w:rPr>
        <w:t xml:space="preserve"> D. </w:t>
      </w:r>
      <w:r w:rsidRPr="00050C12">
        <w:rPr>
          <w:rFonts w:asciiTheme="majorBidi" w:hAnsiTheme="majorBidi" w:cstheme="majorBidi"/>
          <w:i/>
          <w:szCs w:val="20"/>
        </w:rPr>
        <w:t xml:space="preserve"> Alman Dili ve Kültürü Araştırmaları Dergisi, 2</w:t>
      </w:r>
      <w:r w:rsidRPr="00050C12">
        <w:rPr>
          <w:rFonts w:asciiTheme="majorBidi" w:hAnsiTheme="majorBidi" w:cstheme="majorBidi"/>
          <w:szCs w:val="20"/>
        </w:rPr>
        <w:t>(1), s. 17-28.</w:t>
      </w:r>
    </w:p>
    <w:p w14:paraId="275E903F"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Kan, A. Ü. &amp; Durak Koç, N. (2020). İkinci Yabancı Dil Olarak Almanca Öğretiminde Öğretmenlerin Karşılaştıkları Sorunlar. </w:t>
      </w:r>
      <w:proofErr w:type="spellStart"/>
      <w:r w:rsidRPr="00050C12">
        <w:rPr>
          <w:rFonts w:asciiTheme="majorBidi" w:hAnsiTheme="majorBidi" w:cstheme="majorBidi"/>
          <w:i/>
          <w:szCs w:val="20"/>
        </w:rPr>
        <w:t>Turkish</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Studies</w:t>
      </w:r>
      <w:proofErr w:type="spellEnd"/>
      <w:r w:rsidRPr="00050C12">
        <w:rPr>
          <w:rFonts w:asciiTheme="majorBidi" w:hAnsiTheme="majorBidi" w:cstheme="majorBidi"/>
          <w:i/>
          <w:szCs w:val="20"/>
        </w:rPr>
        <w:t xml:space="preserve"> - </w:t>
      </w:r>
      <w:proofErr w:type="spellStart"/>
      <w:r w:rsidRPr="00050C12">
        <w:rPr>
          <w:rFonts w:asciiTheme="majorBidi" w:hAnsiTheme="majorBidi" w:cstheme="majorBidi"/>
          <w:i/>
          <w:szCs w:val="20"/>
        </w:rPr>
        <w:t>Education</w:t>
      </w:r>
      <w:proofErr w:type="spellEnd"/>
      <w:r w:rsidRPr="00050C12">
        <w:rPr>
          <w:rFonts w:asciiTheme="majorBidi" w:hAnsiTheme="majorBidi" w:cstheme="majorBidi"/>
          <w:i/>
          <w:szCs w:val="20"/>
        </w:rPr>
        <w:t>, 15</w:t>
      </w:r>
      <w:r w:rsidRPr="00050C12">
        <w:rPr>
          <w:rFonts w:asciiTheme="majorBidi" w:hAnsiTheme="majorBidi" w:cstheme="majorBidi"/>
          <w:szCs w:val="20"/>
        </w:rPr>
        <w:t>(2), s. 1025-1047.</w:t>
      </w:r>
    </w:p>
    <w:p w14:paraId="71D09AF3"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Karacabey, S. (2021). </w:t>
      </w:r>
      <w:proofErr w:type="spellStart"/>
      <w:r w:rsidRPr="00050C12">
        <w:rPr>
          <w:rFonts w:asciiTheme="majorBidi" w:hAnsiTheme="majorBidi" w:cstheme="majorBidi"/>
          <w:szCs w:val="20"/>
        </w:rPr>
        <w:t>Lyrische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Texte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Zur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Entwicklung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Kooperativen</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Kreativen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Schreibens</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Kesit Akademi Dergisi, 7</w:t>
      </w:r>
      <w:r w:rsidRPr="00050C12">
        <w:rPr>
          <w:rFonts w:asciiTheme="majorBidi" w:hAnsiTheme="majorBidi" w:cstheme="majorBidi"/>
          <w:szCs w:val="20"/>
        </w:rPr>
        <w:t xml:space="preserve"> (27), s. 1-13.</w:t>
      </w:r>
    </w:p>
    <w:p w14:paraId="6AD542DA"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Karaman, F. (2020). Almanca Dilbilgisi Derslerinde Ölçme ve Değerlendirme. </w:t>
      </w:r>
      <w:r w:rsidRPr="00050C12">
        <w:rPr>
          <w:rFonts w:asciiTheme="majorBidi" w:hAnsiTheme="majorBidi" w:cstheme="majorBidi"/>
          <w:i/>
          <w:szCs w:val="20"/>
        </w:rPr>
        <w:t>Diyalog, 2020/1</w:t>
      </w:r>
      <w:r w:rsidRPr="00050C12">
        <w:rPr>
          <w:rFonts w:asciiTheme="majorBidi" w:hAnsiTheme="majorBidi" w:cstheme="majorBidi"/>
          <w:szCs w:val="20"/>
        </w:rPr>
        <w:t>, s. 176-193.</w:t>
      </w:r>
    </w:p>
    <w:p w14:paraId="127298AA"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Karaman</w:t>
      </w:r>
      <w:proofErr w:type="spellEnd"/>
      <w:r w:rsidRPr="00050C12">
        <w:rPr>
          <w:rFonts w:asciiTheme="majorBidi" w:hAnsiTheme="majorBidi" w:cstheme="majorBidi"/>
          <w:szCs w:val="20"/>
          <w:lang w:val="en-US"/>
        </w:rPr>
        <w:t xml:space="preserve">, F. (2020). Needs Analysis and Assessment of Grammar Structures Needed by German Teacher Candidates in Language use Process. </w:t>
      </w:r>
      <w:r w:rsidRPr="00050C12">
        <w:rPr>
          <w:rFonts w:asciiTheme="majorBidi" w:hAnsiTheme="majorBidi" w:cstheme="majorBidi"/>
          <w:i/>
          <w:szCs w:val="20"/>
          <w:lang w:val="en-US"/>
        </w:rPr>
        <w:t>European Journal of Foreign Language Teaching, 4</w:t>
      </w:r>
      <w:r w:rsidRPr="00050C12">
        <w:rPr>
          <w:rFonts w:asciiTheme="majorBidi" w:hAnsiTheme="majorBidi" w:cstheme="majorBidi"/>
          <w:szCs w:val="20"/>
          <w:lang w:val="en-US"/>
        </w:rPr>
        <w:t>(4), s. 21-53.</w:t>
      </w:r>
    </w:p>
    <w:p w14:paraId="515761C9"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Karbi</w:t>
      </w:r>
      <w:proofErr w:type="spellEnd"/>
      <w:r w:rsidRPr="00050C12">
        <w:rPr>
          <w:rFonts w:asciiTheme="majorBidi" w:hAnsiTheme="majorBidi" w:cstheme="majorBidi"/>
          <w:szCs w:val="20"/>
        </w:rPr>
        <w:t xml:space="preserve">, G. &amp; Genç, A. (2020). Film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vielschichtiges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Medium</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Fremdsprachenunterricht</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2020/2</w:t>
      </w:r>
      <w:r w:rsidRPr="00050C12">
        <w:rPr>
          <w:rFonts w:asciiTheme="majorBidi" w:hAnsiTheme="majorBidi" w:cstheme="majorBidi"/>
          <w:szCs w:val="20"/>
        </w:rPr>
        <w:t>, s. 366-385.</w:t>
      </w:r>
    </w:p>
    <w:p w14:paraId="204F466C"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Keser, M. (2020). Yabancı Dil Öğrenme ve Öğretme Yöntemleri. </w:t>
      </w:r>
      <w:r w:rsidRPr="00050C12">
        <w:rPr>
          <w:rFonts w:asciiTheme="majorBidi" w:hAnsiTheme="majorBidi" w:cstheme="majorBidi"/>
          <w:i/>
          <w:szCs w:val="20"/>
        </w:rPr>
        <w:t>Diyalog, 2020/</w:t>
      </w:r>
      <w:proofErr w:type="spellStart"/>
      <w:r w:rsidRPr="00050C12">
        <w:rPr>
          <w:rFonts w:asciiTheme="majorBidi" w:hAnsiTheme="majorBidi" w:cstheme="majorBidi"/>
          <w:i/>
          <w:szCs w:val="20"/>
        </w:rPr>
        <w:t>Sonderausgabe</w:t>
      </w:r>
      <w:proofErr w:type="spellEnd"/>
      <w:r w:rsidRPr="00050C12">
        <w:rPr>
          <w:rFonts w:asciiTheme="majorBidi" w:hAnsiTheme="majorBidi" w:cstheme="majorBidi"/>
          <w:i/>
          <w:szCs w:val="20"/>
        </w:rPr>
        <w:t xml:space="preserve">: 85 </w:t>
      </w:r>
      <w:proofErr w:type="spellStart"/>
      <w:r w:rsidRPr="00050C12">
        <w:rPr>
          <w:rFonts w:asciiTheme="majorBidi" w:hAnsiTheme="majorBidi" w:cstheme="majorBidi"/>
          <w:i/>
          <w:szCs w:val="20"/>
        </w:rPr>
        <w:t>Jahre</w:t>
      </w:r>
      <w:proofErr w:type="spellEnd"/>
      <w:r w:rsidRPr="00050C12">
        <w:rPr>
          <w:rFonts w:asciiTheme="majorBidi" w:hAnsiTheme="majorBidi" w:cstheme="majorBidi"/>
          <w:i/>
          <w:szCs w:val="20"/>
        </w:rPr>
        <w:t xml:space="preserve"> Germanistik in der </w:t>
      </w:r>
      <w:proofErr w:type="spellStart"/>
      <w:r w:rsidRPr="00050C12">
        <w:rPr>
          <w:rFonts w:asciiTheme="majorBidi" w:hAnsiTheme="majorBidi" w:cstheme="majorBidi"/>
          <w:i/>
          <w:szCs w:val="20"/>
        </w:rPr>
        <w:t>Türkei</w:t>
      </w:r>
      <w:proofErr w:type="spellEnd"/>
      <w:r w:rsidRPr="00050C12">
        <w:rPr>
          <w:rFonts w:asciiTheme="majorBidi" w:hAnsiTheme="majorBidi" w:cstheme="majorBidi"/>
          <w:i/>
          <w:szCs w:val="20"/>
        </w:rPr>
        <w:t>,</w:t>
      </w:r>
      <w:r w:rsidRPr="00050C12">
        <w:rPr>
          <w:rFonts w:asciiTheme="majorBidi" w:hAnsiTheme="majorBidi" w:cstheme="majorBidi"/>
          <w:szCs w:val="20"/>
        </w:rPr>
        <w:t xml:space="preserve"> s. 262-265.</w:t>
      </w:r>
    </w:p>
    <w:p w14:paraId="1C4D4E0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Köksal, H. &amp; Akın, E. B. (2021). İletişimsel Edinç ve Alıştırma Türleri: Almanca Dersine Yönelik Bir Durum Çalışması. </w:t>
      </w:r>
      <w:r w:rsidRPr="00050C12">
        <w:rPr>
          <w:rFonts w:asciiTheme="majorBidi" w:hAnsiTheme="majorBidi" w:cstheme="majorBidi"/>
          <w:i/>
          <w:szCs w:val="20"/>
        </w:rPr>
        <w:t>Diyalog, 2021/1,</w:t>
      </w:r>
      <w:r w:rsidRPr="00050C12">
        <w:rPr>
          <w:rFonts w:asciiTheme="majorBidi" w:hAnsiTheme="majorBidi" w:cstheme="majorBidi"/>
          <w:szCs w:val="20"/>
        </w:rPr>
        <w:t xml:space="preserve"> s. 204-229.</w:t>
      </w:r>
    </w:p>
    <w:p w14:paraId="5CB6AC71"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Köksal, H. &amp; Çınar, S. (2020). Die </w:t>
      </w:r>
      <w:proofErr w:type="spellStart"/>
      <w:r w:rsidRPr="00050C12">
        <w:rPr>
          <w:rFonts w:asciiTheme="majorBidi" w:hAnsiTheme="majorBidi" w:cstheme="majorBidi"/>
          <w:szCs w:val="20"/>
        </w:rPr>
        <w:t>Beziehung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Buchstaben</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Lauten</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Deutschen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Eine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Fehleranalyse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zur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Aussprache</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mehrsprachigen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türkischen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StudentInnen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Alman Dili ve Edebiyatı Dergisi - </w:t>
      </w:r>
      <w:proofErr w:type="spellStart"/>
      <w:r w:rsidRPr="00050C12">
        <w:rPr>
          <w:rFonts w:asciiTheme="majorBidi" w:hAnsiTheme="majorBidi" w:cstheme="majorBidi"/>
          <w:i/>
          <w:szCs w:val="20"/>
        </w:rPr>
        <w:t>Studien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zur</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deutschen</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Sprache</w:t>
      </w:r>
      <w:proofErr w:type="spellEnd"/>
      <w:r w:rsidRPr="00050C12">
        <w:rPr>
          <w:rFonts w:asciiTheme="majorBidi" w:hAnsiTheme="majorBidi" w:cstheme="majorBidi"/>
          <w:i/>
          <w:szCs w:val="20"/>
        </w:rPr>
        <w:t xml:space="preserve"> und </w:t>
      </w:r>
      <w:proofErr w:type="spellStart"/>
      <w:r w:rsidRPr="00050C12">
        <w:rPr>
          <w:rFonts w:asciiTheme="majorBidi" w:hAnsiTheme="majorBidi" w:cstheme="majorBidi"/>
          <w:i/>
          <w:szCs w:val="20"/>
        </w:rPr>
        <w:t>Literatur</w:t>
      </w:r>
      <w:proofErr w:type="spellEnd"/>
      <w:r w:rsidRPr="00050C12">
        <w:rPr>
          <w:rFonts w:asciiTheme="majorBidi" w:hAnsiTheme="majorBidi" w:cstheme="majorBidi"/>
          <w:szCs w:val="20"/>
        </w:rPr>
        <w:t>, (43), s. 101-127.</w:t>
      </w:r>
    </w:p>
    <w:p w14:paraId="670265B5"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Kurt, G. (2020). Televizyon Reklamlarının Yabancı Dil Olarak Almanca Öğretiminde Yeri ve Önemi. </w:t>
      </w:r>
      <w:r w:rsidRPr="00050C12">
        <w:rPr>
          <w:rFonts w:asciiTheme="majorBidi" w:hAnsiTheme="majorBidi" w:cstheme="majorBidi"/>
          <w:i/>
          <w:szCs w:val="20"/>
        </w:rPr>
        <w:t xml:space="preserve"> İdil, </w:t>
      </w:r>
      <w:r w:rsidRPr="00050C12">
        <w:rPr>
          <w:rFonts w:asciiTheme="majorBidi" w:hAnsiTheme="majorBidi" w:cstheme="majorBidi"/>
          <w:szCs w:val="20"/>
        </w:rPr>
        <w:t>71, s. 1129-1145.</w:t>
      </w:r>
    </w:p>
    <w:p w14:paraId="6204B7DA"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r w:rsidRPr="00050C12">
        <w:rPr>
          <w:rFonts w:asciiTheme="majorBidi" w:hAnsiTheme="majorBidi" w:cstheme="majorBidi"/>
          <w:szCs w:val="20"/>
        </w:rPr>
        <w:t>Kurt, G. (2021). “</w:t>
      </w:r>
      <w:proofErr w:type="spellStart"/>
      <w:r w:rsidRPr="00050C12">
        <w:rPr>
          <w:rFonts w:asciiTheme="majorBidi" w:hAnsiTheme="majorBidi" w:cstheme="majorBidi"/>
          <w:szCs w:val="20"/>
        </w:rPr>
        <w:t>Linie</w:t>
      </w:r>
      <w:proofErr w:type="spellEnd"/>
      <w:r w:rsidRPr="00050C12">
        <w:rPr>
          <w:rFonts w:asciiTheme="majorBidi" w:hAnsiTheme="majorBidi" w:cstheme="majorBidi"/>
          <w:szCs w:val="20"/>
        </w:rPr>
        <w:t xml:space="preserve"> 1.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xml:space="preserve"> in </w:t>
      </w:r>
      <w:proofErr w:type="spellStart"/>
      <w:r w:rsidRPr="00050C12">
        <w:rPr>
          <w:rFonts w:asciiTheme="majorBidi" w:hAnsiTheme="majorBidi" w:cstheme="majorBidi"/>
          <w:szCs w:val="20"/>
        </w:rPr>
        <w:t>Alltag</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Beruf</w:t>
      </w:r>
      <w:proofErr w:type="spellEnd"/>
      <w:r w:rsidRPr="00050C12">
        <w:rPr>
          <w:rFonts w:asciiTheme="majorBidi" w:hAnsiTheme="majorBidi" w:cstheme="majorBidi"/>
          <w:szCs w:val="20"/>
        </w:rPr>
        <w:t>” Kapsamında Almanya’da Günlük Hayat ve Meslek İmgesi.</w:t>
      </w:r>
      <w:r w:rsidRPr="00050C12">
        <w:rPr>
          <w:rFonts w:asciiTheme="majorBidi" w:hAnsiTheme="majorBidi" w:cstheme="majorBidi"/>
          <w:i/>
          <w:szCs w:val="20"/>
        </w:rPr>
        <w:t xml:space="preserve"> </w:t>
      </w:r>
      <w:proofErr w:type="spellStart"/>
      <w:r w:rsidRPr="00050C12">
        <w:rPr>
          <w:rFonts w:asciiTheme="majorBidi" w:hAnsiTheme="majorBidi" w:cstheme="majorBidi"/>
          <w:i/>
          <w:szCs w:val="20"/>
          <w:lang w:val="en-US"/>
        </w:rPr>
        <w:t>Jass</w:t>
      </w:r>
      <w:proofErr w:type="spellEnd"/>
      <w:r w:rsidRPr="00050C12">
        <w:rPr>
          <w:rFonts w:asciiTheme="majorBidi" w:hAnsiTheme="majorBidi" w:cstheme="majorBidi"/>
          <w:i/>
          <w:szCs w:val="20"/>
          <w:lang w:val="en-US"/>
        </w:rPr>
        <w:t xml:space="preserve"> Studies-The Journal of Academic Social Science Studies, 14</w:t>
      </w:r>
      <w:r w:rsidRPr="00050C12">
        <w:rPr>
          <w:rFonts w:asciiTheme="majorBidi" w:hAnsiTheme="majorBidi" w:cstheme="majorBidi"/>
          <w:szCs w:val="20"/>
          <w:lang w:val="en-US"/>
        </w:rPr>
        <w:t>(84), s. 197-208.</w:t>
      </w:r>
    </w:p>
    <w:p w14:paraId="6A0E23FF"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proofErr w:type="spellStart"/>
      <w:r w:rsidRPr="00050C12">
        <w:rPr>
          <w:rFonts w:asciiTheme="majorBidi" w:hAnsiTheme="majorBidi" w:cstheme="majorBidi"/>
          <w:szCs w:val="20"/>
        </w:rPr>
        <w:t>Müller</w:t>
      </w:r>
      <w:proofErr w:type="spellEnd"/>
      <w:r w:rsidRPr="00050C12">
        <w:rPr>
          <w:rFonts w:asciiTheme="majorBidi" w:hAnsiTheme="majorBidi" w:cstheme="majorBidi"/>
          <w:szCs w:val="20"/>
        </w:rPr>
        <w:t xml:space="preserve">, K. M. (2020). </w:t>
      </w:r>
      <w:proofErr w:type="spellStart"/>
      <w:r w:rsidRPr="00050C12">
        <w:rPr>
          <w:rFonts w:asciiTheme="majorBidi" w:hAnsiTheme="majorBidi" w:cstheme="majorBidi"/>
          <w:szCs w:val="20"/>
        </w:rPr>
        <w:t>Kreatives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Schreiben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ergänzende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Lehr</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Lernmethode</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studienbegleitenden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Deutschunterricht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Theoretische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Überlegungen</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praktische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Implementierungen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2020/2</w:t>
      </w:r>
      <w:r w:rsidRPr="00050C12">
        <w:rPr>
          <w:rFonts w:asciiTheme="majorBidi" w:hAnsiTheme="majorBidi" w:cstheme="majorBidi"/>
          <w:szCs w:val="20"/>
        </w:rPr>
        <w:t>, s. 312-330.</w:t>
      </w:r>
    </w:p>
    <w:p w14:paraId="3B87ECDE"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lastRenderedPageBreak/>
        <w:t xml:space="preserve">Orhan, A. (2020). Anadolu Lisesi ve Fen Lisesi’nde Öğretmenlik Uygulaması Dersine </w:t>
      </w:r>
      <w:proofErr w:type="spellStart"/>
      <w:r w:rsidRPr="00050C12">
        <w:rPr>
          <w:rFonts w:asciiTheme="majorBidi" w:hAnsiTheme="majorBidi" w:cstheme="majorBidi"/>
          <w:szCs w:val="20"/>
        </w:rPr>
        <w:t>Ilişkin</w:t>
      </w:r>
      <w:proofErr w:type="spellEnd"/>
      <w:r w:rsidRPr="00050C12">
        <w:rPr>
          <w:rFonts w:asciiTheme="majorBidi" w:hAnsiTheme="majorBidi" w:cstheme="majorBidi"/>
          <w:szCs w:val="20"/>
        </w:rPr>
        <w:t xml:space="preserve"> Almanca Öğretmen Adaylarının ve Lise Öğrencilerinin Deneyimleri. </w:t>
      </w:r>
      <w:proofErr w:type="spellStart"/>
      <w:r w:rsidRPr="00050C12">
        <w:rPr>
          <w:rFonts w:asciiTheme="majorBidi" w:hAnsiTheme="majorBidi" w:cstheme="majorBidi"/>
          <w:i/>
          <w:szCs w:val="20"/>
        </w:rPr>
        <w:t>Turkish</w:t>
      </w:r>
      <w:proofErr w:type="spellEnd"/>
      <w:r w:rsidRPr="00050C12">
        <w:rPr>
          <w:rFonts w:asciiTheme="majorBidi" w:hAnsiTheme="majorBidi" w:cstheme="majorBidi"/>
          <w:i/>
          <w:szCs w:val="20"/>
        </w:rPr>
        <w:t xml:space="preserve"> </w:t>
      </w:r>
      <w:proofErr w:type="spellStart"/>
      <w:r w:rsidRPr="00050C12">
        <w:rPr>
          <w:rFonts w:asciiTheme="majorBidi" w:hAnsiTheme="majorBidi" w:cstheme="majorBidi"/>
          <w:i/>
          <w:szCs w:val="20"/>
        </w:rPr>
        <w:t>Studies</w:t>
      </w:r>
      <w:proofErr w:type="spellEnd"/>
      <w:r w:rsidRPr="00050C12">
        <w:rPr>
          <w:rFonts w:asciiTheme="majorBidi" w:hAnsiTheme="majorBidi" w:cstheme="majorBidi"/>
          <w:i/>
          <w:szCs w:val="20"/>
        </w:rPr>
        <w:t xml:space="preserve"> - </w:t>
      </w:r>
      <w:proofErr w:type="spellStart"/>
      <w:r w:rsidRPr="00050C12">
        <w:rPr>
          <w:rFonts w:asciiTheme="majorBidi" w:hAnsiTheme="majorBidi" w:cstheme="majorBidi"/>
          <w:i/>
          <w:szCs w:val="20"/>
        </w:rPr>
        <w:t>Education</w:t>
      </w:r>
      <w:proofErr w:type="spellEnd"/>
      <w:r w:rsidRPr="00050C12">
        <w:rPr>
          <w:rFonts w:asciiTheme="majorBidi" w:hAnsiTheme="majorBidi" w:cstheme="majorBidi"/>
          <w:i/>
          <w:szCs w:val="20"/>
        </w:rPr>
        <w:t>, 15</w:t>
      </w:r>
      <w:r w:rsidRPr="00050C12">
        <w:rPr>
          <w:rFonts w:asciiTheme="majorBidi" w:hAnsiTheme="majorBidi" w:cstheme="majorBidi"/>
          <w:szCs w:val="20"/>
        </w:rPr>
        <w:t>(4), s. 2785-2800.</w:t>
      </w:r>
    </w:p>
    <w:p w14:paraId="6896C475"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Orhan, A. (2020). </w:t>
      </w:r>
      <w:proofErr w:type="spellStart"/>
      <w:r w:rsidRPr="00050C12">
        <w:rPr>
          <w:rFonts w:asciiTheme="majorBidi" w:hAnsiTheme="majorBidi" w:cstheme="majorBidi"/>
          <w:szCs w:val="20"/>
        </w:rPr>
        <w:t>Werbungen</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Kontext</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Materialien</w:t>
      </w:r>
      <w:proofErr w:type="spellEnd"/>
      <w:r w:rsidRPr="00050C12">
        <w:rPr>
          <w:rFonts w:asciiTheme="majorBidi" w:hAnsiTheme="majorBidi" w:cstheme="majorBidi"/>
          <w:szCs w:val="20"/>
        </w:rPr>
        <w:t xml:space="preserve"> zum </w:t>
      </w:r>
      <w:proofErr w:type="spellStart"/>
      <w:r w:rsidRPr="00050C12">
        <w:rPr>
          <w:rFonts w:asciiTheme="majorBidi" w:hAnsiTheme="majorBidi" w:cstheme="majorBidi"/>
          <w:szCs w:val="20"/>
        </w:rPr>
        <w:t>Fremdsprachenlernen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Eine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quantitative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Untersuchung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anhand</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Erfahrungen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Lehramtsstudierenden</w:t>
      </w:r>
      <w:proofErr w:type="spellEnd"/>
      <w:r w:rsidRPr="00050C12">
        <w:rPr>
          <w:rFonts w:asciiTheme="majorBidi" w:hAnsiTheme="majorBidi" w:cstheme="majorBidi"/>
          <w:szCs w:val="20"/>
        </w:rPr>
        <w:t xml:space="preserve"> am </w:t>
      </w:r>
      <w:proofErr w:type="spellStart"/>
      <w:r w:rsidRPr="00050C12">
        <w:rPr>
          <w:rFonts w:asciiTheme="majorBidi" w:hAnsiTheme="majorBidi" w:cstheme="majorBidi"/>
          <w:szCs w:val="20"/>
        </w:rPr>
        <w:t>Beispiel</w:t>
      </w:r>
      <w:proofErr w:type="spellEnd"/>
      <w:r w:rsidRPr="00050C12">
        <w:rPr>
          <w:rFonts w:asciiTheme="majorBidi" w:hAnsiTheme="majorBidi" w:cstheme="majorBidi"/>
          <w:szCs w:val="20"/>
        </w:rPr>
        <w:t xml:space="preserve"> der Bursa Uludağ </w:t>
      </w:r>
      <w:proofErr w:type="spellStart"/>
      <w:r w:rsidRPr="00050C12">
        <w:rPr>
          <w:rFonts w:asciiTheme="majorBidi" w:hAnsiTheme="majorBidi" w:cstheme="majorBidi"/>
          <w:szCs w:val="20"/>
        </w:rPr>
        <w:t>Universität</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2020/1</w:t>
      </w:r>
      <w:r w:rsidRPr="00050C12">
        <w:rPr>
          <w:rFonts w:asciiTheme="majorBidi" w:hAnsiTheme="majorBidi" w:cstheme="majorBidi"/>
          <w:szCs w:val="20"/>
        </w:rPr>
        <w:t>, s. 112-135.</w:t>
      </w:r>
    </w:p>
    <w:p w14:paraId="7AFBA51A"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r w:rsidRPr="00050C12">
        <w:rPr>
          <w:rFonts w:asciiTheme="majorBidi" w:hAnsiTheme="majorBidi" w:cstheme="majorBidi"/>
          <w:szCs w:val="20"/>
        </w:rPr>
        <w:t xml:space="preserve">Özdemir, A. Y. &amp; </w:t>
      </w:r>
      <w:proofErr w:type="spellStart"/>
      <w:r w:rsidRPr="00050C12">
        <w:rPr>
          <w:rFonts w:asciiTheme="majorBidi" w:hAnsiTheme="majorBidi" w:cstheme="majorBidi"/>
          <w:szCs w:val="20"/>
        </w:rPr>
        <w:t>Serindağ</w:t>
      </w:r>
      <w:proofErr w:type="spellEnd"/>
      <w:r w:rsidRPr="00050C12">
        <w:rPr>
          <w:rFonts w:asciiTheme="majorBidi" w:hAnsiTheme="majorBidi" w:cstheme="majorBidi"/>
          <w:szCs w:val="20"/>
        </w:rPr>
        <w:t xml:space="preserve">, E. (2021). Der </w:t>
      </w:r>
      <w:proofErr w:type="spellStart"/>
      <w:r w:rsidRPr="00050C12">
        <w:rPr>
          <w:rFonts w:asciiTheme="majorBidi" w:hAnsiTheme="majorBidi" w:cstheme="majorBidi"/>
          <w:szCs w:val="20"/>
        </w:rPr>
        <w:t>Einfluss</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Dynamischen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Leistungsmessung</w:t>
      </w:r>
      <w:proofErr w:type="spellEnd"/>
      <w:r w:rsidRPr="00050C12">
        <w:rPr>
          <w:rFonts w:asciiTheme="majorBidi" w:hAnsiTheme="majorBidi" w:cstheme="majorBidi"/>
          <w:szCs w:val="20"/>
        </w:rPr>
        <w:t xml:space="preserve"> und–</w:t>
      </w:r>
      <w:proofErr w:type="spellStart"/>
      <w:r w:rsidRPr="00050C12">
        <w:rPr>
          <w:rFonts w:asciiTheme="majorBidi" w:hAnsiTheme="majorBidi" w:cstheme="majorBidi"/>
          <w:szCs w:val="20"/>
        </w:rPr>
        <w:t>Bewertung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auf</w:t>
      </w:r>
      <w:proofErr w:type="spellEnd"/>
      <w:r w:rsidRPr="00050C12">
        <w:rPr>
          <w:rFonts w:asciiTheme="majorBidi" w:hAnsiTheme="majorBidi" w:cstheme="majorBidi"/>
          <w:szCs w:val="20"/>
        </w:rPr>
        <w:t xml:space="preserve"> die </w:t>
      </w:r>
      <w:proofErr w:type="spellStart"/>
      <w:r w:rsidRPr="00050C12">
        <w:rPr>
          <w:rFonts w:asciiTheme="majorBidi" w:hAnsiTheme="majorBidi" w:cstheme="majorBidi"/>
          <w:szCs w:val="20"/>
        </w:rPr>
        <w:t>Mediationsbedürfnisse</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Türkischen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DaF-Lernenden</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Kontext</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Zielsprachlichen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Textproduktion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i/>
          <w:szCs w:val="20"/>
          <w:lang w:val="en-US"/>
        </w:rPr>
        <w:t>Jass</w:t>
      </w:r>
      <w:proofErr w:type="spellEnd"/>
      <w:r w:rsidRPr="00050C12">
        <w:rPr>
          <w:rFonts w:asciiTheme="majorBidi" w:hAnsiTheme="majorBidi" w:cstheme="majorBidi"/>
          <w:i/>
          <w:szCs w:val="20"/>
          <w:lang w:val="en-US"/>
        </w:rPr>
        <w:t xml:space="preserve"> Studies-The Journal of Academic Social Science Studies, 14</w:t>
      </w:r>
      <w:r w:rsidRPr="00050C12">
        <w:rPr>
          <w:rFonts w:asciiTheme="majorBidi" w:hAnsiTheme="majorBidi" w:cstheme="majorBidi"/>
          <w:szCs w:val="20"/>
          <w:lang w:val="en-US"/>
        </w:rPr>
        <w:t>(84), s. 77-93.</w:t>
      </w:r>
    </w:p>
    <w:p w14:paraId="22F9C62A"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Sarı, Y. E. (2021). Almanca Öğretmen Adaylarının Almanca Öğrenme Özerkliğine Hazır Olma Durumlarının Tespitine Yönelik Ölçek Geliştirme Çalışması. </w:t>
      </w:r>
      <w:r w:rsidRPr="00050C12">
        <w:rPr>
          <w:rFonts w:asciiTheme="majorBidi" w:hAnsiTheme="majorBidi" w:cstheme="majorBidi"/>
          <w:i/>
          <w:szCs w:val="20"/>
        </w:rPr>
        <w:t>Diyalog, 2021/1</w:t>
      </w:r>
      <w:r w:rsidRPr="00050C12">
        <w:rPr>
          <w:rFonts w:asciiTheme="majorBidi" w:hAnsiTheme="majorBidi" w:cstheme="majorBidi"/>
          <w:szCs w:val="20"/>
        </w:rPr>
        <w:t>, s. 145-166.</w:t>
      </w:r>
    </w:p>
    <w:p w14:paraId="63340C80"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Seyhan Yücel, M. (2020). ‚</w:t>
      </w:r>
      <w:proofErr w:type="spellStart"/>
      <w:r w:rsidRPr="00050C12">
        <w:rPr>
          <w:rFonts w:asciiTheme="majorBidi" w:hAnsiTheme="majorBidi" w:cstheme="majorBidi"/>
          <w:szCs w:val="20"/>
        </w:rPr>
        <w:t>Digital</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storytelling</w:t>
      </w:r>
      <w:proofErr w:type="spellEnd"/>
      <w:r w:rsidRPr="00050C12">
        <w:rPr>
          <w:rFonts w:asciiTheme="majorBidi" w:hAnsiTheme="majorBidi" w:cstheme="majorBidi"/>
          <w:szCs w:val="20"/>
        </w:rPr>
        <w:t xml:space="preserve">‘ in der </w:t>
      </w:r>
      <w:proofErr w:type="spellStart"/>
      <w:r w:rsidRPr="00050C12">
        <w:rPr>
          <w:rFonts w:asciiTheme="majorBidi" w:hAnsiTheme="majorBidi" w:cstheme="majorBidi"/>
          <w:szCs w:val="20"/>
        </w:rPr>
        <w:t>Deutschlehrerausbildung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Potenziale</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didaktische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Konsequenzen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Diyalog, 2020/1, </w:t>
      </w:r>
      <w:r w:rsidRPr="00050C12">
        <w:rPr>
          <w:rFonts w:asciiTheme="majorBidi" w:hAnsiTheme="majorBidi" w:cstheme="majorBidi"/>
          <w:szCs w:val="20"/>
        </w:rPr>
        <w:t>s. 150-175.</w:t>
      </w:r>
    </w:p>
    <w:p w14:paraId="5ED08322"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Sönmez Genç, N. &amp; Ünal, D. Ç. (2021). </w:t>
      </w:r>
      <w:proofErr w:type="spellStart"/>
      <w:r w:rsidRPr="00050C12">
        <w:rPr>
          <w:rFonts w:asciiTheme="majorBidi" w:hAnsiTheme="majorBidi" w:cstheme="majorBidi"/>
          <w:szCs w:val="20"/>
        </w:rPr>
        <w:t>Zur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Förderung</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akademischen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Textkompetenz</w:t>
      </w:r>
      <w:proofErr w:type="spellEnd"/>
      <w:r w:rsidRPr="00050C12">
        <w:rPr>
          <w:rFonts w:asciiTheme="majorBidi" w:hAnsiTheme="majorBidi" w:cstheme="majorBidi"/>
          <w:szCs w:val="20"/>
        </w:rPr>
        <w:t xml:space="preserve"> in der </w:t>
      </w:r>
      <w:proofErr w:type="spellStart"/>
      <w:r w:rsidRPr="00050C12">
        <w:rPr>
          <w:rFonts w:asciiTheme="majorBidi" w:hAnsiTheme="majorBidi" w:cstheme="majorBidi"/>
          <w:szCs w:val="20"/>
        </w:rPr>
        <w:t>Ausbildung</w:t>
      </w:r>
      <w:proofErr w:type="spellEnd"/>
      <w:r w:rsidRPr="00050C12">
        <w:rPr>
          <w:rFonts w:asciiTheme="majorBidi" w:hAnsiTheme="majorBidi" w:cstheme="majorBidi"/>
          <w:szCs w:val="20"/>
        </w:rPr>
        <w:t xml:space="preserve"> der </w:t>
      </w:r>
      <w:proofErr w:type="spellStart"/>
      <w:r w:rsidRPr="00050C12">
        <w:rPr>
          <w:rFonts w:asciiTheme="majorBidi" w:hAnsiTheme="majorBidi" w:cstheme="majorBidi"/>
          <w:szCs w:val="20"/>
        </w:rPr>
        <w:t>DaF-Lehrkräfte</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2021/1,</w:t>
      </w:r>
      <w:r w:rsidRPr="00050C12">
        <w:rPr>
          <w:rFonts w:asciiTheme="majorBidi" w:hAnsiTheme="majorBidi" w:cstheme="majorBidi"/>
          <w:szCs w:val="20"/>
        </w:rPr>
        <w:t xml:space="preserve"> s. 250-272.</w:t>
      </w:r>
    </w:p>
    <w:p w14:paraId="00439A21"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Sönmez Genç, N. (2021). Die </w:t>
      </w:r>
      <w:proofErr w:type="spellStart"/>
      <w:r w:rsidRPr="00050C12">
        <w:rPr>
          <w:rFonts w:asciiTheme="majorBidi" w:hAnsiTheme="majorBidi" w:cstheme="majorBidi"/>
          <w:szCs w:val="20"/>
        </w:rPr>
        <w:t>Arbeit</w:t>
      </w:r>
      <w:proofErr w:type="spellEnd"/>
      <w:r w:rsidRPr="00050C12">
        <w:rPr>
          <w:rFonts w:asciiTheme="majorBidi" w:hAnsiTheme="majorBidi" w:cstheme="majorBidi"/>
          <w:szCs w:val="20"/>
        </w:rPr>
        <w:t xml:space="preserve"> mit </w:t>
      </w:r>
      <w:proofErr w:type="spellStart"/>
      <w:r w:rsidRPr="00050C12">
        <w:rPr>
          <w:rFonts w:asciiTheme="majorBidi" w:hAnsiTheme="majorBidi" w:cstheme="majorBidi"/>
          <w:szCs w:val="20"/>
        </w:rPr>
        <w:t>Literatur</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Fach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Fremdsprache</w:t>
      </w:r>
      <w:proofErr w:type="spellEnd"/>
      <w:r w:rsidRPr="00050C12">
        <w:rPr>
          <w:rFonts w:asciiTheme="majorBidi" w:hAnsiTheme="majorBidi" w:cstheme="majorBidi"/>
          <w:szCs w:val="20"/>
        </w:rPr>
        <w:t xml:space="preserve"> - </w:t>
      </w:r>
      <w:proofErr w:type="spellStart"/>
      <w:r w:rsidRPr="00050C12">
        <w:rPr>
          <w:rFonts w:asciiTheme="majorBidi" w:hAnsiTheme="majorBidi" w:cstheme="majorBidi"/>
          <w:szCs w:val="20"/>
        </w:rPr>
        <w:t>Neue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Ansätze</w:t>
      </w:r>
      <w:proofErr w:type="spellEnd"/>
      <w:r w:rsidRPr="00050C12">
        <w:rPr>
          <w:rFonts w:asciiTheme="majorBidi" w:hAnsiTheme="majorBidi" w:cstheme="majorBidi"/>
          <w:szCs w:val="20"/>
        </w:rPr>
        <w:t xml:space="preserve"> mit </w:t>
      </w:r>
      <w:proofErr w:type="spellStart"/>
      <w:r w:rsidRPr="00050C12">
        <w:rPr>
          <w:rFonts w:asciiTheme="majorBidi" w:hAnsiTheme="majorBidi" w:cstheme="majorBidi"/>
          <w:szCs w:val="20"/>
        </w:rPr>
        <w:t>Unterrichtsentwürfen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 xml:space="preserve">Diyalog, 2021/1, </w:t>
      </w:r>
      <w:r w:rsidRPr="00050C12">
        <w:rPr>
          <w:rFonts w:asciiTheme="majorBidi" w:hAnsiTheme="majorBidi" w:cstheme="majorBidi"/>
          <w:szCs w:val="20"/>
        </w:rPr>
        <w:t>s. 382-385.</w:t>
      </w:r>
    </w:p>
    <w:p w14:paraId="3C7C913F"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proofErr w:type="spellStart"/>
      <w:r w:rsidRPr="00050C12">
        <w:rPr>
          <w:rFonts w:asciiTheme="majorBidi" w:hAnsiTheme="majorBidi" w:cstheme="majorBidi"/>
          <w:szCs w:val="20"/>
          <w:lang w:val="en-US"/>
        </w:rPr>
        <w:t>Tanır</w:t>
      </w:r>
      <w:proofErr w:type="spellEnd"/>
      <w:r w:rsidRPr="00050C12">
        <w:rPr>
          <w:rFonts w:asciiTheme="majorBidi" w:hAnsiTheme="majorBidi" w:cstheme="majorBidi"/>
          <w:szCs w:val="20"/>
          <w:lang w:val="en-US"/>
        </w:rPr>
        <w:t xml:space="preserve">, A. (2020). Learning Difficulties in German as a Third Language Experienced by Turkish Undergraduate Students. </w:t>
      </w:r>
      <w:r w:rsidRPr="00050C12">
        <w:rPr>
          <w:rFonts w:asciiTheme="majorBidi" w:hAnsiTheme="majorBidi" w:cstheme="majorBidi"/>
          <w:i/>
          <w:szCs w:val="20"/>
          <w:lang w:val="en-US"/>
        </w:rPr>
        <w:t>International Education Studies, 13</w:t>
      </w:r>
      <w:r w:rsidRPr="00050C12">
        <w:rPr>
          <w:rFonts w:asciiTheme="majorBidi" w:hAnsiTheme="majorBidi" w:cstheme="majorBidi"/>
          <w:szCs w:val="20"/>
          <w:lang w:val="en-US"/>
        </w:rPr>
        <w:t>(6), s. 131-145.</w:t>
      </w:r>
    </w:p>
    <w:p w14:paraId="11DCECA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Tanrıkulu, L. &amp; </w:t>
      </w:r>
      <w:proofErr w:type="spellStart"/>
      <w:r w:rsidRPr="00050C12">
        <w:rPr>
          <w:rFonts w:asciiTheme="majorBidi" w:hAnsiTheme="majorBidi" w:cstheme="majorBidi"/>
          <w:szCs w:val="20"/>
        </w:rPr>
        <w:t>Bayter</w:t>
      </w:r>
      <w:proofErr w:type="spellEnd"/>
      <w:r w:rsidRPr="00050C12">
        <w:rPr>
          <w:rFonts w:asciiTheme="majorBidi" w:hAnsiTheme="majorBidi" w:cstheme="majorBidi"/>
          <w:szCs w:val="20"/>
        </w:rPr>
        <w:t xml:space="preserve">, T. (2020). Almanca Öğretiminde İngilizcenin Köprü Dil Olarak Kullanılması. </w:t>
      </w:r>
      <w:r w:rsidRPr="00050C12">
        <w:rPr>
          <w:rFonts w:asciiTheme="majorBidi" w:hAnsiTheme="majorBidi" w:cstheme="majorBidi"/>
          <w:i/>
          <w:szCs w:val="20"/>
        </w:rPr>
        <w:t xml:space="preserve">Diyalog 2020/ </w:t>
      </w:r>
      <w:proofErr w:type="spellStart"/>
      <w:r w:rsidRPr="00050C12">
        <w:rPr>
          <w:rFonts w:asciiTheme="majorBidi" w:hAnsiTheme="majorBidi" w:cstheme="majorBidi"/>
          <w:i/>
          <w:szCs w:val="20"/>
        </w:rPr>
        <w:t>Sonderausgabe</w:t>
      </w:r>
      <w:proofErr w:type="spellEnd"/>
      <w:r w:rsidRPr="00050C12">
        <w:rPr>
          <w:rFonts w:asciiTheme="majorBidi" w:hAnsiTheme="majorBidi" w:cstheme="majorBidi"/>
          <w:i/>
          <w:szCs w:val="20"/>
        </w:rPr>
        <w:t xml:space="preserve">: 85 </w:t>
      </w:r>
      <w:proofErr w:type="spellStart"/>
      <w:r w:rsidRPr="00050C12">
        <w:rPr>
          <w:rFonts w:asciiTheme="majorBidi" w:hAnsiTheme="majorBidi" w:cstheme="majorBidi"/>
          <w:i/>
          <w:szCs w:val="20"/>
        </w:rPr>
        <w:t>Jahre</w:t>
      </w:r>
      <w:proofErr w:type="spellEnd"/>
      <w:r w:rsidRPr="00050C12">
        <w:rPr>
          <w:rFonts w:asciiTheme="majorBidi" w:hAnsiTheme="majorBidi" w:cstheme="majorBidi"/>
          <w:i/>
          <w:szCs w:val="20"/>
        </w:rPr>
        <w:t xml:space="preserve"> Germanistik in der </w:t>
      </w:r>
      <w:proofErr w:type="spellStart"/>
      <w:r w:rsidRPr="00050C12">
        <w:rPr>
          <w:rFonts w:asciiTheme="majorBidi" w:hAnsiTheme="majorBidi" w:cstheme="majorBidi"/>
          <w:i/>
          <w:szCs w:val="20"/>
        </w:rPr>
        <w:t>Türkei</w:t>
      </w:r>
      <w:proofErr w:type="spellEnd"/>
      <w:r w:rsidRPr="00050C12">
        <w:rPr>
          <w:rFonts w:asciiTheme="majorBidi" w:hAnsiTheme="majorBidi" w:cstheme="majorBidi"/>
          <w:i/>
          <w:szCs w:val="20"/>
        </w:rPr>
        <w:t xml:space="preserve">, </w:t>
      </w:r>
      <w:r w:rsidRPr="00050C12">
        <w:rPr>
          <w:rFonts w:asciiTheme="majorBidi" w:hAnsiTheme="majorBidi" w:cstheme="majorBidi"/>
          <w:szCs w:val="20"/>
        </w:rPr>
        <w:t>s. 78-91.</w:t>
      </w:r>
    </w:p>
    <w:p w14:paraId="636F0DC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lang w:val="en-US"/>
        </w:rPr>
      </w:pPr>
      <w:r w:rsidRPr="00050C12">
        <w:rPr>
          <w:rFonts w:asciiTheme="majorBidi" w:hAnsiTheme="majorBidi" w:cstheme="majorBidi"/>
          <w:szCs w:val="20"/>
        </w:rPr>
        <w:t xml:space="preserve">Tanrıkulu, L. &amp; Üstün, B. (2020). </w:t>
      </w:r>
      <w:r w:rsidRPr="00050C12">
        <w:rPr>
          <w:rFonts w:asciiTheme="majorBidi" w:hAnsiTheme="majorBidi" w:cstheme="majorBidi"/>
          <w:szCs w:val="20"/>
          <w:lang w:val="en-US"/>
        </w:rPr>
        <w:t xml:space="preserve">The Opinions of German Prospective Teachers on Qualifications of a Good German Teacher. </w:t>
      </w:r>
      <w:r w:rsidRPr="00050C12">
        <w:rPr>
          <w:rFonts w:asciiTheme="majorBidi" w:hAnsiTheme="majorBidi" w:cstheme="majorBidi"/>
          <w:i/>
          <w:szCs w:val="20"/>
          <w:lang w:val="en-US"/>
        </w:rPr>
        <w:t>International Journal of Languages’ Education and Teaching, 8</w:t>
      </w:r>
      <w:r w:rsidRPr="00050C12">
        <w:rPr>
          <w:rFonts w:asciiTheme="majorBidi" w:hAnsiTheme="majorBidi" w:cstheme="majorBidi"/>
          <w:szCs w:val="20"/>
          <w:lang w:val="en-US"/>
        </w:rPr>
        <w:t>(4), s. 296-304.</w:t>
      </w:r>
    </w:p>
    <w:p w14:paraId="36700F4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Tuzcuoğlu Bülbül, N. &amp; Sakız, H. (2020). Almanca Öğretim Programının Kapsayıcı Eğitim İlkeleri Etrafında Yeniden Düzenlenmesi. </w:t>
      </w:r>
      <w:r w:rsidRPr="00050C12">
        <w:rPr>
          <w:rFonts w:asciiTheme="majorBidi" w:hAnsiTheme="majorBidi" w:cstheme="majorBidi"/>
          <w:i/>
          <w:szCs w:val="20"/>
        </w:rPr>
        <w:t>21. Yüzyılda Eğitim ve Toplum, 9</w:t>
      </w:r>
      <w:r w:rsidRPr="00050C12">
        <w:rPr>
          <w:rFonts w:asciiTheme="majorBidi" w:hAnsiTheme="majorBidi" w:cstheme="majorBidi"/>
          <w:szCs w:val="20"/>
        </w:rPr>
        <w:t>(27), s. 879-909.</w:t>
      </w:r>
    </w:p>
    <w:p w14:paraId="04066F3C"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Uçar, M. M. &amp; Kalkan, H. K. (2021). ‘</w:t>
      </w:r>
      <w:proofErr w:type="spellStart"/>
      <w:r w:rsidRPr="00050C12">
        <w:rPr>
          <w:rFonts w:asciiTheme="majorBidi" w:hAnsiTheme="majorBidi" w:cstheme="majorBidi"/>
          <w:szCs w:val="20"/>
        </w:rPr>
        <w:t>Sicher</w:t>
      </w:r>
      <w:proofErr w:type="spellEnd"/>
      <w:r w:rsidRPr="00050C12">
        <w:rPr>
          <w:rFonts w:asciiTheme="majorBidi" w:hAnsiTheme="majorBidi" w:cstheme="majorBidi"/>
          <w:szCs w:val="20"/>
        </w:rPr>
        <w:t xml:space="preserve"> B1+’ Kitabı Okuma Metinlerindeki Kelime Hazinesinin B1 Düzeyine Uygunluğuna Yönelik Bir Araştırma. </w:t>
      </w:r>
      <w:r w:rsidRPr="00050C12">
        <w:rPr>
          <w:rFonts w:asciiTheme="majorBidi" w:hAnsiTheme="majorBidi" w:cstheme="majorBidi"/>
          <w:i/>
          <w:szCs w:val="20"/>
        </w:rPr>
        <w:t>Alman Dili ve Kültürü Araştırmaları Dergisi, 3</w:t>
      </w:r>
      <w:r w:rsidRPr="00050C12">
        <w:rPr>
          <w:rFonts w:asciiTheme="majorBidi" w:hAnsiTheme="majorBidi" w:cstheme="majorBidi"/>
          <w:szCs w:val="20"/>
        </w:rPr>
        <w:t>(5), s. 29-53.</w:t>
      </w:r>
    </w:p>
    <w:p w14:paraId="05E607DF"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Uçar, M. M. (2020). A1 Düzeyindeki Almanca Öğrencilerinin Yazılı Ürünleri Üzerine Bir Hata Analizi. </w:t>
      </w:r>
      <w:r w:rsidRPr="00050C12">
        <w:rPr>
          <w:rFonts w:asciiTheme="majorBidi" w:hAnsiTheme="majorBidi" w:cstheme="majorBidi"/>
          <w:i/>
          <w:szCs w:val="20"/>
        </w:rPr>
        <w:t>A1 Seviyesindeki Almanca Öğrencilerinin Yazılı Ürünleri Üzerine Bir Hata Analizi, 2</w:t>
      </w:r>
      <w:r w:rsidRPr="00050C12">
        <w:rPr>
          <w:rFonts w:asciiTheme="majorBidi" w:hAnsiTheme="majorBidi" w:cstheme="majorBidi"/>
          <w:szCs w:val="20"/>
        </w:rPr>
        <w:t>(1), s. 89-101.</w:t>
      </w:r>
    </w:p>
    <w:p w14:paraId="64C8BCE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Uslu Z. (2020). Almancada İlgeç İsteyen Fiillerin Türk Öğrenciler Tarafından Kullanımı Üzerine İnceleme. </w:t>
      </w:r>
      <w:r w:rsidRPr="00050C12">
        <w:rPr>
          <w:rFonts w:asciiTheme="majorBidi" w:hAnsiTheme="majorBidi" w:cstheme="majorBidi"/>
          <w:i/>
          <w:szCs w:val="20"/>
        </w:rPr>
        <w:t>Nevşehir Hacı Bektaş Veli Üniversitesi Sosyal Bilimler Enstitüsü Dergisi, 10</w:t>
      </w:r>
      <w:r w:rsidRPr="00050C12">
        <w:rPr>
          <w:rFonts w:asciiTheme="majorBidi" w:hAnsiTheme="majorBidi" w:cstheme="majorBidi"/>
          <w:szCs w:val="20"/>
        </w:rPr>
        <w:t>(2), s. 566-576.</w:t>
      </w:r>
    </w:p>
    <w:p w14:paraId="04037097"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Uyan, A. (2020). </w:t>
      </w:r>
      <w:proofErr w:type="spellStart"/>
      <w:r w:rsidRPr="00050C12">
        <w:rPr>
          <w:rFonts w:asciiTheme="majorBidi" w:hAnsiTheme="majorBidi" w:cstheme="majorBidi"/>
          <w:szCs w:val="20"/>
        </w:rPr>
        <w:t>Eine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Metasynthese</w:t>
      </w:r>
      <w:proofErr w:type="spellEnd"/>
      <w:r w:rsidRPr="00050C12">
        <w:rPr>
          <w:rFonts w:asciiTheme="majorBidi" w:hAnsiTheme="majorBidi" w:cstheme="majorBidi"/>
          <w:szCs w:val="20"/>
        </w:rPr>
        <w:t xml:space="preserve"> zu </w:t>
      </w:r>
      <w:proofErr w:type="spellStart"/>
      <w:r w:rsidRPr="00050C12">
        <w:rPr>
          <w:rFonts w:asciiTheme="majorBidi" w:hAnsiTheme="majorBidi" w:cstheme="majorBidi"/>
          <w:szCs w:val="20"/>
        </w:rPr>
        <w:t>Lehrwerkanalysen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regionalen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DaF-Lehrwerken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Diyalog, 2020/2,</w:t>
      </w:r>
      <w:r w:rsidRPr="00050C12">
        <w:rPr>
          <w:rFonts w:asciiTheme="majorBidi" w:hAnsiTheme="majorBidi" w:cstheme="majorBidi"/>
          <w:szCs w:val="20"/>
        </w:rPr>
        <w:t xml:space="preserve"> s. 331-349.</w:t>
      </w:r>
    </w:p>
    <w:p w14:paraId="13030AB4"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Üstün, B. &amp; </w:t>
      </w:r>
      <w:proofErr w:type="spellStart"/>
      <w:r w:rsidRPr="00050C12">
        <w:rPr>
          <w:rFonts w:asciiTheme="majorBidi" w:hAnsiTheme="majorBidi" w:cstheme="majorBidi"/>
          <w:szCs w:val="20"/>
        </w:rPr>
        <w:t>Deregözü</w:t>
      </w:r>
      <w:proofErr w:type="spellEnd"/>
      <w:r w:rsidRPr="00050C12">
        <w:rPr>
          <w:rFonts w:asciiTheme="majorBidi" w:hAnsiTheme="majorBidi" w:cstheme="majorBidi"/>
          <w:szCs w:val="20"/>
        </w:rPr>
        <w:t xml:space="preserve">, A. (2020). Türk ve Alman Üniversitelerinde Yabancı Dil Olarak Almanca Öğretmenliği Programlarının Karşılaştırılması. </w:t>
      </w:r>
      <w:r w:rsidRPr="00050C12">
        <w:rPr>
          <w:rFonts w:asciiTheme="majorBidi" w:hAnsiTheme="majorBidi" w:cstheme="majorBidi"/>
          <w:i/>
          <w:szCs w:val="20"/>
        </w:rPr>
        <w:t>Afyon Kocatepe Üniversitesi Sosyal Bilimler Dergisi, 23</w:t>
      </w:r>
      <w:r w:rsidRPr="00050C12">
        <w:rPr>
          <w:rFonts w:asciiTheme="majorBidi" w:hAnsiTheme="majorBidi" w:cstheme="majorBidi"/>
          <w:szCs w:val="20"/>
        </w:rPr>
        <w:t>(1), s. 85-96.</w:t>
      </w:r>
    </w:p>
    <w:p w14:paraId="76BE578E"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Üstün, B. &amp; Tanrıkulu, L. (2021). Almanca Öğretmenliği Hazırlık Sınıfı Öğrencilerinin Almanca Derslerine Yönelik Tutumlarının Farklı Değişkenlere Göre İncelenmesi. </w:t>
      </w:r>
      <w:r w:rsidRPr="00050C12">
        <w:rPr>
          <w:rFonts w:asciiTheme="majorBidi" w:hAnsiTheme="majorBidi" w:cstheme="majorBidi"/>
          <w:i/>
          <w:iCs/>
          <w:szCs w:val="20"/>
        </w:rPr>
        <w:t>Fırat Üniversitesi Sosyal Bilimler Dergisi, 31</w:t>
      </w:r>
      <w:r w:rsidRPr="00050C12">
        <w:rPr>
          <w:rFonts w:asciiTheme="majorBidi" w:hAnsiTheme="majorBidi" w:cstheme="majorBidi"/>
          <w:szCs w:val="20"/>
        </w:rPr>
        <w:t>(3), s. 1211- 1220.</w:t>
      </w:r>
    </w:p>
    <w:p w14:paraId="7F31DD51"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Üstün, B. &amp; Tanrıkulu, L. (2021). </w:t>
      </w:r>
      <w:proofErr w:type="spellStart"/>
      <w:r w:rsidRPr="00050C12">
        <w:rPr>
          <w:rFonts w:asciiTheme="majorBidi" w:hAnsiTheme="majorBidi" w:cstheme="majorBidi"/>
          <w:szCs w:val="20"/>
        </w:rPr>
        <w:t>Eine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statistische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Analyse</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des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Lehrwerks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Netzwerk</w:t>
      </w:r>
      <w:proofErr w:type="spellEnd"/>
      <w:r w:rsidRPr="00050C12">
        <w:rPr>
          <w:rFonts w:asciiTheme="majorBidi" w:hAnsiTheme="majorBidi" w:cstheme="majorBidi"/>
          <w:szCs w:val="20"/>
        </w:rPr>
        <w:t xml:space="preserve"> A1 </w:t>
      </w:r>
      <w:proofErr w:type="spellStart"/>
      <w:r w:rsidRPr="00050C12">
        <w:rPr>
          <w:rFonts w:asciiTheme="majorBidi" w:hAnsiTheme="majorBidi" w:cstheme="majorBidi"/>
          <w:szCs w:val="20"/>
        </w:rPr>
        <w:t>Deutsch</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als</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Fremdsprache</w:t>
      </w:r>
      <w:proofErr w:type="spellEnd"/>
      <w:r w:rsidRPr="00050C12">
        <w:rPr>
          <w:rFonts w:asciiTheme="majorBidi" w:hAnsiTheme="majorBidi" w:cstheme="majorBidi"/>
          <w:szCs w:val="20"/>
        </w:rPr>
        <w:t xml:space="preserve">” in </w:t>
      </w:r>
      <w:proofErr w:type="spellStart"/>
      <w:r w:rsidRPr="00050C12">
        <w:rPr>
          <w:rFonts w:asciiTheme="majorBidi" w:hAnsiTheme="majorBidi" w:cstheme="majorBidi"/>
          <w:szCs w:val="20"/>
        </w:rPr>
        <w:t>Bezug</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auf</w:t>
      </w:r>
      <w:proofErr w:type="spellEnd"/>
      <w:r w:rsidRPr="00050C12">
        <w:rPr>
          <w:rFonts w:asciiTheme="majorBidi" w:hAnsiTheme="majorBidi" w:cstheme="majorBidi"/>
          <w:szCs w:val="20"/>
        </w:rPr>
        <w:t xml:space="preserve"> die </w:t>
      </w:r>
      <w:proofErr w:type="spellStart"/>
      <w:r w:rsidRPr="00050C12">
        <w:rPr>
          <w:rFonts w:asciiTheme="majorBidi" w:hAnsiTheme="majorBidi" w:cstheme="majorBidi"/>
          <w:szCs w:val="20"/>
        </w:rPr>
        <w:t>vier</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grundlegenden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Sprachfertigkeiten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Vokabeln</w:t>
      </w:r>
      <w:proofErr w:type="spellEnd"/>
      <w:r w:rsidRPr="00050C12">
        <w:rPr>
          <w:rFonts w:asciiTheme="majorBidi" w:hAnsiTheme="majorBidi" w:cstheme="majorBidi"/>
          <w:szCs w:val="20"/>
        </w:rPr>
        <w:t xml:space="preserve"> und </w:t>
      </w:r>
      <w:proofErr w:type="spellStart"/>
      <w:r w:rsidRPr="00050C12">
        <w:rPr>
          <w:rFonts w:asciiTheme="majorBidi" w:hAnsiTheme="majorBidi" w:cstheme="majorBidi"/>
          <w:szCs w:val="20"/>
        </w:rPr>
        <w:t>Grammatikaktivitäten</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Nevşehir Hacı Bektaş Veli Üniversitesi Sosyal Bilimler Enstitüsü Dergisi, 11</w:t>
      </w:r>
      <w:r w:rsidRPr="00050C12">
        <w:rPr>
          <w:rFonts w:asciiTheme="majorBidi" w:hAnsiTheme="majorBidi" w:cstheme="majorBidi"/>
          <w:szCs w:val="20"/>
        </w:rPr>
        <w:t>(1), s. 147-162.</w:t>
      </w:r>
    </w:p>
    <w:p w14:paraId="37045AA5"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Üstün, B. (2021). Anadolu Lisesi Öğrencilerinin İkinci Yabancı Dil Almanca Öğrenmeye Yönelik Tutumlarının Çeşitli Değişkenlere Göre İncelenmesi. </w:t>
      </w:r>
      <w:r w:rsidRPr="00050C12">
        <w:rPr>
          <w:rFonts w:asciiTheme="majorBidi" w:hAnsiTheme="majorBidi" w:cstheme="majorBidi"/>
          <w:i/>
          <w:szCs w:val="20"/>
        </w:rPr>
        <w:t>Bolu Abant İzzet Baysal Üniversitesi Eğitim Fakültesi Dergisi, 21</w:t>
      </w:r>
      <w:r w:rsidRPr="00050C12">
        <w:rPr>
          <w:rFonts w:asciiTheme="majorBidi" w:hAnsiTheme="majorBidi" w:cstheme="majorBidi"/>
          <w:szCs w:val="20"/>
        </w:rPr>
        <w:t>(3), s. 863-874.</w:t>
      </w:r>
    </w:p>
    <w:p w14:paraId="3D164D46"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lastRenderedPageBreak/>
        <w:t xml:space="preserve">Yalçın, C. (2020). 5E öğretim modeline göre geliştirilen oyunların Almanca hazırlık sınıflarında dil becerilerinin gelişimine etkisi. </w:t>
      </w:r>
      <w:proofErr w:type="spellStart"/>
      <w:r w:rsidRPr="00050C12">
        <w:rPr>
          <w:rFonts w:asciiTheme="majorBidi" w:hAnsiTheme="majorBidi" w:cstheme="majorBidi"/>
          <w:i/>
          <w:szCs w:val="20"/>
        </w:rPr>
        <w:t>RumeliDE</w:t>
      </w:r>
      <w:proofErr w:type="spellEnd"/>
      <w:r w:rsidRPr="00050C12">
        <w:rPr>
          <w:rFonts w:asciiTheme="majorBidi" w:hAnsiTheme="majorBidi" w:cstheme="majorBidi"/>
          <w:i/>
          <w:szCs w:val="20"/>
        </w:rPr>
        <w:t xml:space="preserve"> Dil ve Edebiyat Araştırmaları Dergisi, </w:t>
      </w:r>
      <w:r w:rsidRPr="00050C12">
        <w:rPr>
          <w:rFonts w:asciiTheme="majorBidi" w:hAnsiTheme="majorBidi" w:cstheme="majorBidi"/>
          <w:szCs w:val="20"/>
        </w:rPr>
        <w:t>(20), s. 493-508.</w:t>
      </w:r>
    </w:p>
    <w:p w14:paraId="1B9F4E66"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Yalçın, C. (2020). Almanca Öğretmen Adaylarının Anadil ve Yabancı Dilde Okuma Sıklığı ve Alışkanlıkları Üzerine Bir Araştırma (</w:t>
      </w:r>
      <w:proofErr w:type="spellStart"/>
      <w:r w:rsidRPr="00050C12">
        <w:rPr>
          <w:rFonts w:asciiTheme="majorBidi" w:hAnsiTheme="majorBidi" w:cstheme="majorBidi"/>
          <w:szCs w:val="20"/>
        </w:rPr>
        <w:t>Ondokuz</w:t>
      </w:r>
      <w:proofErr w:type="spellEnd"/>
      <w:r w:rsidRPr="00050C12">
        <w:rPr>
          <w:rFonts w:asciiTheme="majorBidi" w:hAnsiTheme="majorBidi" w:cstheme="majorBidi"/>
          <w:szCs w:val="20"/>
        </w:rPr>
        <w:t xml:space="preserve"> Mayıs Üniversitesi Örneği). </w:t>
      </w:r>
      <w:r w:rsidRPr="00050C12">
        <w:rPr>
          <w:rFonts w:asciiTheme="majorBidi" w:hAnsiTheme="majorBidi" w:cstheme="majorBidi"/>
          <w:i/>
          <w:szCs w:val="20"/>
        </w:rPr>
        <w:t>Uluslararası Dil, Edebiyat ve Kültür Araştırmaları Dergisi, 3</w:t>
      </w:r>
      <w:r w:rsidRPr="00050C12">
        <w:rPr>
          <w:rFonts w:asciiTheme="majorBidi" w:hAnsiTheme="majorBidi" w:cstheme="majorBidi"/>
          <w:szCs w:val="20"/>
        </w:rPr>
        <w:t>(1), s. 74-83.</w:t>
      </w:r>
    </w:p>
    <w:p w14:paraId="498F5BF9"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Yalçın, C. (2020). </w:t>
      </w:r>
      <w:proofErr w:type="spellStart"/>
      <w:r w:rsidRPr="00050C12">
        <w:rPr>
          <w:rFonts w:asciiTheme="majorBidi" w:hAnsiTheme="majorBidi" w:cstheme="majorBidi"/>
          <w:szCs w:val="20"/>
        </w:rPr>
        <w:t>Einsatz</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von</w:t>
      </w:r>
      <w:proofErr w:type="spellEnd"/>
      <w:r w:rsidRPr="00050C12">
        <w:rPr>
          <w:rFonts w:asciiTheme="majorBidi" w:hAnsiTheme="majorBidi" w:cstheme="majorBidi"/>
          <w:szCs w:val="20"/>
        </w:rPr>
        <w:t xml:space="preserve"> </w:t>
      </w:r>
      <w:proofErr w:type="spellStart"/>
      <w:r w:rsidRPr="00050C12">
        <w:rPr>
          <w:rFonts w:asciiTheme="majorBidi" w:hAnsiTheme="majorBidi" w:cstheme="majorBidi"/>
          <w:szCs w:val="20"/>
        </w:rPr>
        <w:t>Comics</w:t>
      </w:r>
      <w:proofErr w:type="spellEnd"/>
      <w:r w:rsidRPr="00050C12">
        <w:rPr>
          <w:rFonts w:asciiTheme="majorBidi" w:hAnsiTheme="majorBidi" w:cstheme="majorBidi"/>
          <w:szCs w:val="20"/>
        </w:rPr>
        <w:t xml:space="preserve"> im </w:t>
      </w:r>
      <w:proofErr w:type="spellStart"/>
      <w:r w:rsidRPr="00050C12">
        <w:rPr>
          <w:rFonts w:asciiTheme="majorBidi" w:hAnsiTheme="majorBidi" w:cstheme="majorBidi"/>
          <w:szCs w:val="20"/>
        </w:rPr>
        <w:t>DaF-Unterricht</w:t>
      </w:r>
      <w:proofErr w:type="spellEnd"/>
      <w:r w:rsidRPr="00050C12">
        <w:rPr>
          <w:rFonts w:asciiTheme="majorBidi" w:hAnsiTheme="majorBidi" w:cstheme="majorBidi"/>
          <w:szCs w:val="20"/>
        </w:rPr>
        <w:t xml:space="preserve">. </w:t>
      </w:r>
      <w:r w:rsidRPr="00050C12">
        <w:rPr>
          <w:rFonts w:asciiTheme="majorBidi" w:hAnsiTheme="majorBidi" w:cstheme="majorBidi"/>
          <w:i/>
          <w:szCs w:val="20"/>
        </w:rPr>
        <w:t>Alman Dili ve Kültürü Araştırmaları Dergisi, 2</w:t>
      </w:r>
      <w:r w:rsidRPr="00050C12">
        <w:rPr>
          <w:rFonts w:asciiTheme="majorBidi" w:hAnsiTheme="majorBidi" w:cstheme="majorBidi"/>
          <w:szCs w:val="20"/>
        </w:rPr>
        <w:t>(4), s. 56-65.</w:t>
      </w:r>
    </w:p>
    <w:p w14:paraId="1BC82CC9"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Lines="60" w:before="144" w:afterLines="60" w:after="144"/>
        <w:rPr>
          <w:rFonts w:asciiTheme="majorBidi" w:hAnsiTheme="majorBidi" w:cstheme="majorBidi"/>
          <w:szCs w:val="20"/>
        </w:rPr>
      </w:pPr>
      <w:r w:rsidRPr="00050C12">
        <w:rPr>
          <w:rFonts w:asciiTheme="majorBidi" w:hAnsiTheme="majorBidi" w:cstheme="majorBidi"/>
          <w:szCs w:val="20"/>
        </w:rPr>
        <w:t xml:space="preserve">Yalçın, C. (2020). Yabancı Dil Olarak Almanca Öğreniminde Web 2.0 Araçlarının Kullanımı. </w:t>
      </w:r>
      <w:r w:rsidRPr="00050C12">
        <w:rPr>
          <w:rFonts w:asciiTheme="majorBidi" w:hAnsiTheme="majorBidi" w:cstheme="majorBidi"/>
          <w:i/>
          <w:szCs w:val="20"/>
        </w:rPr>
        <w:t xml:space="preserve">International </w:t>
      </w:r>
      <w:proofErr w:type="spellStart"/>
      <w:r w:rsidRPr="00050C12">
        <w:rPr>
          <w:rFonts w:asciiTheme="majorBidi" w:hAnsiTheme="majorBidi" w:cstheme="majorBidi"/>
          <w:i/>
          <w:szCs w:val="20"/>
        </w:rPr>
        <w:t>Journal</w:t>
      </w:r>
      <w:proofErr w:type="spellEnd"/>
      <w:r w:rsidRPr="00050C12">
        <w:rPr>
          <w:rFonts w:asciiTheme="majorBidi" w:hAnsiTheme="majorBidi" w:cstheme="majorBidi"/>
          <w:i/>
          <w:szCs w:val="20"/>
        </w:rPr>
        <w:t xml:space="preserve"> of Language Academy, 8</w:t>
      </w:r>
      <w:r w:rsidRPr="00050C12">
        <w:rPr>
          <w:rFonts w:asciiTheme="majorBidi" w:hAnsiTheme="majorBidi" w:cstheme="majorBidi"/>
          <w:szCs w:val="20"/>
        </w:rPr>
        <w:t>(3), s. 344-357.</w:t>
      </w:r>
    </w:p>
    <w:p w14:paraId="696ADFE0" w14:textId="77777777" w:rsidR="00050C12" w:rsidRPr="00050C12" w:rsidRDefault="00050C12" w:rsidP="00050C12">
      <w:pPr>
        <w:pBdr>
          <w:top w:val="single" w:sz="4" w:space="1" w:color="auto"/>
          <w:left w:val="single" w:sz="4" w:space="1" w:color="auto"/>
          <w:bottom w:val="single" w:sz="4" w:space="1" w:color="auto"/>
          <w:right w:val="single" w:sz="4" w:space="1" w:color="auto"/>
        </w:pBdr>
        <w:spacing w:before="120"/>
        <w:rPr>
          <w:rFonts w:asciiTheme="majorBidi" w:hAnsiTheme="majorBidi" w:cstheme="majorBidi"/>
          <w:szCs w:val="20"/>
        </w:rPr>
      </w:pPr>
      <w:r w:rsidRPr="00050C12">
        <w:rPr>
          <w:rFonts w:asciiTheme="majorBidi" w:hAnsiTheme="majorBidi" w:cstheme="majorBidi"/>
          <w:szCs w:val="20"/>
        </w:rPr>
        <w:t xml:space="preserve">Yavuz, N. (2021). Yabancı Dil Olarak Almancanın Öğretiminde Konuşma Becerileri Dersinin Yüz Yüze ve </w:t>
      </w:r>
      <w:proofErr w:type="spellStart"/>
      <w:r w:rsidRPr="00050C12">
        <w:rPr>
          <w:rFonts w:asciiTheme="majorBidi" w:hAnsiTheme="majorBidi" w:cstheme="majorBidi"/>
          <w:szCs w:val="20"/>
        </w:rPr>
        <w:t>Çevirimiçi</w:t>
      </w:r>
      <w:proofErr w:type="spellEnd"/>
      <w:r w:rsidRPr="00050C12">
        <w:rPr>
          <w:rFonts w:asciiTheme="majorBidi" w:hAnsiTheme="majorBidi" w:cstheme="majorBidi"/>
          <w:szCs w:val="20"/>
        </w:rPr>
        <w:t xml:space="preserve"> Ortamlarda Uygulanması. </w:t>
      </w:r>
      <w:r w:rsidRPr="00050C12">
        <w:rPr>
          <w:rFonts w:asciiTheme="majorBidi" w:hAnsiTheme="majorBidi" w:cstheme="majorBidi"/>
          <w:i/>
          <w:szCs w:val="20"/>
        </w:rPr>
        <w:t>Osmaniye Korkut Ata Üniversitesi Fen Edebiyat Fakültesi Dergisi, 3</w:t>
      </w:r>
      <w:r w:rsidRPr="00050C12">
        <w:rPr>
          <w:rFonts w:asciiTheme="majorBidi" w:hAnsiTheme="majorBidi" w:cstheme="majorBidi"/>
          <w:szCs w:val="20"/>
        </w:rPr>
        <w:t>(1), s. 71-79.</w:t>
      </w:r>
    </w:p>
    <w:p w14:paraId="59F185B1" w14:textId="7133E5DE" w:rsidR="00050C12" w:rsidRDefault="00050C12">
      <w:pPr>
        <w:spacing w:after="160" w:line="259" w:lineRule="auto"/>
        <w:jc w:val="left"/>
        <w:rPr>
          <w:rFonts w:cs="Times New Roman"/>
          <w:b/>
          <w:color w:val="000000" w:themeColor="text1"/>
          <w:szCs w:val="20"/>
        </w:rPr>
      </w:pPr>
      <w:r>
        <w:rPr>
          <w:rFonts w:cs="Times New Roman"/>
          <w:b/>
          <w:color w:val="000000" w:themeColor="text1"/>
          <w:szCs w:val="20"/>
        </w:rPr>
        <w:br w:type="page"/>
      </w:r>
    </w:p>
    <w:p w14:paraId="270B90A5" w14:textId="1C28417C" w:rsidR="00050C12" w:rsidRDefault="00050C12" w:rsidP="00050C12">
      <w:pPr>
        <w:spacing w:after="120" w:line="360" w:lineRule="auto"/>
        <w:ind w:left="284"/>
        <w:rPr>
          <w:rFonts w:cs="Times New Roman"/>
          <w:bCs/>
          <w:color w:val="000000" w:themeColor="text1"/>
          <w:szCs w:val="20"/>
        </w:rPr>
      </w:pPr>
      <w:r w:rsidRPr="008C0DFC">
        <w:rPr>
          <w:rFonts w:cs="Times New Roman"/>
          <w:b/>
          <w:color w:val="000000" w:themeColor="text1"/>
          <w:szCs w:val="20"/>
        </w:rPr>
        <w:lastRenderedPageBreak/>
        <w:t xml:space="preserve">Ek. </w:t>
      </w:r>
      <w:r>
        <w:rPr>
          <w:rFonts w:cs="Times New Roman"/>
          <w:b/>
          <w:color w:val="000000" w:themeColor="text1"/>
          <w:szCs w:val="20"/>
        </w:rPr>
        <w:t>2</w:t>
      </w:r>
      <w:r w:rsidRPr="008C0DFC">
        <w:rPr>
          <w:rFonts w:cs="Times New Roman"/>
          <w:b/>
          <w:color w:val="000000" w:themeColor="text1"/>
          <w:szCs w:val="20"/>
        </w:rPr>
        <w:t xml:space="preserve">. </w:t>
      </w:r>
      <w:proofErr w:type="spellStart"/>
      <w:r w:rsidR="004C74BF" w:rsidRPr="004C74BF">
        <w:rPr>
          <w:rFonts w:cs="Times New Roman"/>
          <w:bCs/>
          <w:color w:val="000000" w:themeColor="text1"/>
          <w:szCs w:val="20"/>
        </w:rPr>
        <w:t>Sözbilir</w:t>
      </w:r>
      <w:proofErr w:type="spellEnd"/>
      <w:r w:rsidR="004C74BF" w:rsidRPr="004C74BF">
        <w:rPr>
          <w:rFonts w:cs="Times New Roman"/>
          <w:bCs/>
          <w:color w:val="000000" w:themeColor="text1"/>
          <w:szCs w:val="20"/>
        </w:rPr>
        <w:t>, Kutu ve Yaşar (2012) Temel Alınarak Bazı Değişikliklerle Hazırlanmış Makale Sınıflama Formu</w:t>
      </w:r>
    </w:p>
    <w:tbl>
      <w:tblPr>
        <w:tblStyle w:val="TabloKlavuzu"/>
        <w:tblW w:w="0" w:type="auto"/>
        <w:tblLook w:val="04A0" w:firstRow="1" w:lastRow="0" w:firstColumn="1" w:lastColumn="0" w:noHBand="0" w:noVBand="1"/>
      </w:tblPr>
      <w:tblGrid>
        <w:gridCol w:w="5026"/>
        <w:gridCol w:w="4046"/>
      </w:tblGrid>
      <w:tr w:rsidR="0099227C" w:rsidRPr="0099227C" w14:paraId="66194751" w14:textId="77777777" w:rsidTr="0099227C">
        <w:tc>
          <w:tcPr>
            <w:tcW w:w="5088" w:type="dxa"/>
            <w:tcBorders>
              <w:left w:val="nil"/>
              <w:bottom w:val="single" w:sz="4" w:space="0" w:color="auto"/>
              <w:right w:val="nil"/>
            </w:tcBorders>
          </w:tcPr>
          <w:bookmarkEnd w:id="0"/>
          <w:p w14:paraId="368E5C58"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A. MAKALENİN KÜNYESİ</w:t>
            </w:r>
          </w:p>
        </w:tc>
        <w:tc>
          <w:tcPr>
            <w:tcW w:w="4092" w:type="dxa"/>
            <w:tcBorders>
              <w:left w:val="nil"/>
              <w:bottom w:val="single" w:sz="4" w:space="0" w:color="auto"/>
              <w:right w:val="nil"/>
            </w:tcBorders>
          </w:tcPr>
          <w:p w14:paraId="0E797F67" w14:textId="77777777" w:rsidR="0099227C" w:rsidRPr="0099227C" w:rsidRDefault="0099227C" w:rsidP="0099227C">
            <w:pPr>
              <w:rPr>
                <w:rFonts w:asciiTheme="majorBidi" w:hAnsiTheme="majorBidi" w:cstheme="majorBidi"/>
                <w:b/>
                <w:szCs w:val="20"/>
              </w:rPr>
            </w:pPr>
          </w:p>
        </w:tc>
      </w:tr>
      <w:tr w:rsidR="0099227C" w:rsidRPr="0099227C" w14:paraId="29AF74ED" w14:textId="77777777" w:rsidTr="0099227C">
        <w:tc>
          <w:tcPr>
            <w:tcW w:w="5088" w:type="dxa"/>
            <w:tcBorders>
              <w:left w:val="nil"/>
              <w:bottom w:val="single" w:sz="4" w:space="0" w:color="auto"/>
              <w:right w:val="nil"/>
            </w:tcBorders>
          </w:tcPr>
          <w:p w14:paraId="72D1D167"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Makalenin Adı:</w:t>
            </w:r>
          </w:p>
        </w:tc>
        <w:tc>
          <w:tcPr>
            <w:tcW w:w="4092" w:type="dxa"/>
            <w:tcBorders>
              <w:left w:val="nil"/>
              <w:bottom w:val="single" w:sz="4" w:space="0" w:color="auto"/>
              <w:right w:val="nil"/>
            </w:tcBorders>
          </w:tcPr>
          <w:p w14:paraId="765B5A98" w14:textId="77777777" w:rsidR="0099227C" w:rsidRPr="0099227C" w:rsidRDefault="0099227C" w:rsidP="0099227C">
            <w:pPr>
              <w:rPr>
                <w:rFonts w:asciiTheme="majorBidi" w:hAnsiTheme="majorBidi" w:cstheme="majorBidi"/>
                <w:b/>
                <w:szCs w:val="20"/>
              </w:rPr>
            </w:pPr>
          </w:p>
        </w:tc>
      </w:tr>
      <w:tr w:rsidR="0099227C" w:rsidRPr="0099227C" w14:paraId="09DE9870" w14:textId="77777777" w:rsidTr="0099227C">
        <w:tc>
          <w:tcPr>
            <w:tcW w:w="5088" w:type="dxa"/>
            <w:tcBorders>
              <w:left w:val="nil"/>
              <w:bottom w:val="single" w:sz="4" w:space="0" w:color="auto"/>
              <w:right w:val="nil"/>
            </w:tcBorders>
          </w:tcPr>
          <w:p w14:paraId="4B257DBE"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Yazar(</w:t>
            </w:r>
            <w:proofErr w:type="spellStart"/>
            <w:r w:rsidRPr="0099227C">
              <w:rPr>
                <w:rFonts w:asciiTheme="majorBidi" w:hAnsiTheme="majorBidi" w:cstheme="majorBidi"/>
                <w:b/>
                <w:szCs w:val="20"/>
              </w:rPr>
              <w:t>lar</w:t>
            </w:r>
            <w:proofErr w:type="spellEnd"/>
            <w:r w:rsidRPr="0099227C">
              <w:rPr>
                <w:rFonts w:asciiTheme="majorBidi" w:hAnsiTheme="majorBidi" w:cstheme="majorBidi"/>
                <w:b/>
                <w:szCs w:val="20"/>
              </w:rPr>
              <w:t>):</w:t>
            </w:r>
          </w:p>
        </w:tc>
        <w:tc>
          <w:tcPr>
            <w:tcW w:w="4092" w:type="dxa"/>
            <w:tcBorders>
              <w:left w:val="nil"/>
              <w:bottom w:val="single" w:sz="4" w:space="0" w:color="auto"/>
              <w:right w:val="nil"/>
            </w:tcBorders>
          </w:tcPr>
          <w:p w14:paraId="7855AD19" w14:textId="77777777" w:rsidR="0099227C" w:rsidRPr="0099227C" w:rsidRDefault="0099227C" w:rsidP="0099227C">
            <w:pPr>
              <w:rPr>
                <w:rFonts w:asciiTheme="majorBidi" w:hAnsiTheme="majorBidi" w:cstheme="majorBidi"/>
                <w:b/>
                <w:szCs w:val="20"/>
              </w:rPr>
            </w:pPr>
          </w:p>
        </w:tc>
      </w:tr>
      <w:tr w:rsidR="0099227C" w:rsidRPr="0099227C" w14:paraId="53894752" w14:textId="77777777" w:rsidTr="0099227C">
        <w:tc>
          <w:tcPr>
            <w:tcW w:w="5088" w:type="dxa"/>
            <w:tcBorders>
              <w:left w:val="nil"/>
              <w:bottom w:val="single" w:sz="4" w:space="0" w:color="auto"/>
              <w:right w:val="nil"/>
            </w:tcBorders>
          </w:tcPr>
          <w:p w14:paraId="3B8ABA02"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Yayımlandığı Dergi/Yıl/Cilt/Sayı:</w:t>
            </w:r>
          </w:p>
        </w:tc>
        <w:tc>
          <w:tcPr>
            <w:tcW w:w="4092" w:type="dxa"/>
            <w:tcBorders>
              <w:left w:val="nil"/>
              <w:bottom w:val="single" w:sz="4" w:space="0" w:color="auto"/>
              <w:right w:val="nil"/>
            </w:tcBorders>
          </w:tcPr>
          <w:p w14:paraId="540EB6D7" w14:textId="77777777" w:rsidR="0099227C" w:rsidRPr="0099227C" w:rsidRDefault="0099227C" w:rsidP="0099227C">
            <w:pPr>
              <w:rPr>
                <w:rFonts w:asciiTheme="majorBidi" w:hAnsiTheme="majorBidi" w:cstheme="majorBidi"/>
                <w:b/>
                <w:szCs w:val="20"/>
              </w:rPr>
            </w:pPr>
          </w:p>
        </w:tc>
      </w:tr>
      <w:tr w:rsidR="0099227C" w:rsidRPr="0099227C" w14:paraId="06C7FA98" w14:textId="77777777" w:rsidTr="0099227C">
        <w:tc>
          <w:tcPr>
            <w:tcW w:w="5088" w:type="dxa"/>
            <w:tcBorders>
              <w:left w:val="nil"/>
              <w:bottom w:val="single" w:sz="4" w:space="0" w:color="auto"/>
              <w:right w:val="nil"/>
            </w:tcBorders>
          </w:tcPr>
          <w:p w14:paraId="5482003C"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B. MAKALENİN KONUSU:</w:t>
            </w:r>
          </w:p>
        </w:tc>
        <w:tc>
          <w:tcPr>
            <w:tcW w:w="4092" w:type="dxa"/>
            <w:tcBorders>
              <w:left w:val="nil"/>
              <w:bottom w:val="single" w:sz="4" w:space="0" w:color="auto"/>
              <w:right w:val="nil"/>
            </w:tcBorders>
          </w:tcPr>
          <w:p w14:paraId="1A4FE9C5" w14:textId="77777777" w:rsidR="0099227C" w:rsidRPr="0099227C" w:rsidRDefault="0099227C" w:rsidP="0099227C">
            <w:pPr>
              <w:rPr>
                <w:rFonts w:asciiTheme="majorBidi" w:hAnsiTheme="majorBidi" w:cstheme="majorBidi"/>
                <w:b/>
                <w:szCs w:val="20"/>
              </w:rPr>
            </w:pPr>
          </w:p>
        </w:tc>
      </w:tr>
      <w:tr w:rsidR="0099227C" w:rsidRPr="0099227C" w14:paraId="0D318713" w14:textId="77777777" w:rsidTr="0099227C">
        <w:tc>
          <w:tcPr>
            <w:tcW w:w="5088" w:type="dxa"/>
            <w:tcBorders>
              <w:left w:val="nil"/>
              <w:right w:val="nil"/>
            </w:tcBorders>
          </w:tcPr>
          <w:p w14:paraId="40E54C65"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C. MAKALENİN YÖNTEMİ</w:t>
            </w:r>
          </w:p>
        </w:tc>
        <w:tc>
          <w:tcPr>
            <w:tcW w:w="4092" w:type="dxa"/>
            <w:tcBorders>
              <w:left w:val="nil"/>
              <w:right w:val="nil"/>
            </w:tcBorders>
          </w:tcPr>
          <w:p w14:paraId="37B09ADB" w14:textId="77777777" w:rsidR="0099227C" w:rsidRPr="0099227C" w:rsidRDefault="0099227C" w:rsidP="0099227C">
            <w:pPr>
              <w:rPr>
                <w:rFonts w:asciiTheme="majorBidi" w:hAnsiTheme="majorBidi" w:cstheme="majorBidi"/>
                <w:b/>
                <w:szCs w:val="20"/>
              </w:rPr>
            </w:pPr>
          </w:p>
        </w:tc>
      </w:tr>
      <w:tr w:rsidR="0099227C" w:rsidRPr="0099227C" w14:paraId="1B2F0FD8" w14:textId="77777777" w:rsidTr="0099227C">
        <w:tc>
          <w:tcPr>
            <w:tcW w:w="5088" w:type="dxa"/>
            <w:tcBorders>
              <w:left w:val="nil"/>
              <w:right w:val="nil"/>
            </w:tcBorders>
          </w:tcPr>
          <w:p w14:paraId="40178A44" w14:textId="77777777" w:rsidR="0099227C" w:rsidRPr="0099227C" w:rsidRDefault="0099227C" w:rsidP="0099227C">
            <w:pPr>
              <w:pStyle w:val="ListeParagraf"/>
              <w:numPr>
                <w:ilvl w:val="0"/>
                <w:numId w:val="3"/>
              </w:numPr>
              <w:spacing w:line="276" w:lineRule="auto"/>
              <w:rPr>
                <w:rFonts w:asciiTheme="majorBidi" w:hAnsiTheme="majorBidi" w:cstheme="majorBidi"/>
                <w:b/>
                <w:sz w:val="20"/>
                <w:szCs w:val="20"/>
              </w:rPr>
            </w:pPr>
            <w:r w:rsidRPr="0099227C">
              <w:rPr>
                <w:rFonts w:asciiTheme="majorBidi" w:hAnsiTheme="majorBidi" w:cstheme="majorBidi"/>
                <w:b/>
                <w:sz w:val="20"/>
                <w:szCs w:val="20"/>
              </w:rPr>
              <w:t>Nicel</w:t>
            </w:r>
          </w:p>
        </w:tc>
        <w:tc>
          <w:tcPr>
            <w:tcW w:w="4092" w:type="dxa"/>
            <w:tcBorders>
              <w:left w:val="nil"/>
              <w:right w:val="nil"/>
            </w:tcBorders>
          </w:tcPr>
          <w:p w14:paraId="62202C8A"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a. Deneysel</w:t>
            </w:r>
          </w:p>
          <w:p w14:paraId="0759A22C"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Gerçek Deneysel</w:t>
            </w:r>
          </w:p>
          <w:p w14:paraId="14AF250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Yarı Deneysel</w:t>
            </w:r>
          </w:p>
          <w:p w14:paraId="19D7083F" w14:textId="1918CA2E" w:rsidR="00A02673" w:rsidRPr="0099227C" w:rsidRDefault="0099227C" w:rsidP="000704FD">
            <w:pPr>
              <w:rPr>
                <w:rFonts w:asciiTheme="majorBidi" w:hAnsiTheme="majorBidi" w:cstheme="majorBidi"/>
                <w:bCs/>
                <w:szCs w:val="20"/>
              </w:rPr>
            </w:pPr>
            <w:r w:rsidRPr="0099227C">
              <w:rPr>
                <w:rFonts w:asciiTheme="majorBidi" w:hAnsiTheme="majorBidi" w:cstheme="majorBidi"/>
                <w:bCs/>
                <w:szCs w:val="20"/>
              </w:rPr>
              <w:t>3. Zayıf Deneysel</w:t>
            </w:r>
          </w:p>
          <w:p w14:paraId="0D64992F"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b. Deneysel Olmayan</w:t>
            </w:r>
          </w:p>
          <w:p w14:paraId="675545B0"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 xml:space="preserve">1. </w:t>
            </w:r>
            <w:proofErr w:type="spellStart"/>
            <w:r w:rsidRPr="0099227C">
              <w:rPr>
                <w:rFonts w:asciiTheme="majorBidi" w:hAnsiTheme="majorBidi" w:cstheme="majorBidi"/>
                <w:bCs/>
                <w:szCs w:val="20"/>
              </w:rPr>
              <w:t>Betimsel</w:t>
            </w:r>
            <w:proofErr w:type="spellEnd"/>
            <w:r w:rsidRPr="0099227C">
              <w:rPr>
                <w:rFonts w:asciiTheme="majorBidi" w:hAnsiTheme="majorBidi" w:cstheme="majorBidi"/>
                <w:bCs/>
                <w:szCs w:val="20"/>
              </w:rPr>
              <w:t xml:space="preserve"> Tarama</w:t>
            </w:r>
          </w:p>
          <w:p w14:paraId="4D5F51D2"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İlişkisel Tarama</w:t>
            </w:r>
          </w:p>
          <w:p w14:paraId="5CD2B9CF"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Karşılaştırmalı</w:t>
            </w:r>
          </w:p>
        </w:tc>
      </w:tr>
      <w:tr w:rsidR="0099227C" w:rsidRPr="0099227C" w14:paraId="715B15BC" w14:textId="77777777" w:rsidTr="0099227C">
        <w:tc>
          <w:tcPr>
            <w:tcW w:w="5088" w:type="dxa"/>
            <w:tcBorders>
              <w:left w:val="nil"/>
              <w:right w:val="nil"/>
            </w:tcBorders>
          </w:tcPr>
          <w:p w14:paraId="777F9C8B" w14:textId="77777777" w:rsidR="0099227C" w:rsidRPr="0099227C" w:rsidRDefault="0099227C" w:rsidP="0099227C">
            <w:pPr>
              <w:pStyle w:val="ListeParagraf"/>
              <w:numPr>
                <w:ilvl w:val="0"/>
                <w:numId w:val="3"/>
              </w:numPr>
              <w:spacing w:line="276" w:lineRule="auto"/>
              <w:rPr>
                <w:rFonts w:asciiTheme="majorBidi" w:hAnsiTheme="majorBidi" w:cstheme="majorBidi"/>
                <w:b/>
                <w:sz w:val="20"/>
                <w:szCs w:val="20"/>
              </w:rPr>
            </w:pPr>
            <w:r w:rsidRPr="0099227C">
              <w:rPr>
                <w:rFonts w:asciiTheme="majorBidi" w:hAnsiTheme="majorBidi" w:cstheme="majorBidi"/>
                <w:b/>
                <w:sz w:val="20"/>
                <w:szCs w:val="20"/>
              </w:rPr>
              <w:t>Nitel</w:t>
            </w:r>
          </w:p>
        </w:tc>
        <w:tc>
          <w:tcPr>
            <w:tcW w:w="4092" w:type="dxa"/>
            <w:tcBorders>
              <w:left w:val="nil"/>
              <w:right w:val="nil"/>
            </w:tcBorders>
          </w:tcPr>
          <w:p w14:paraId="75A580D8"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c. Etkileşimli</w:t>
            </w:r>
          </w:p>
          <w:p w14:paraId="694CE48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Kültür Analizi</w:t>
            </w:r>
          </w:p>
          <w:p w14:paraId="45E7742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 xml:space="preserve">2. </w:t>
            </w:r>
            <w:proofErr w:type="spellStart"/>
            <w:r w:rsidRPr="0099227C">
              <w:rPr>
                <w:rFonts w:asciiTheme="majorBidi" w:hAnsiTheme="majorBidi" w:cstheme="majorBidi"/>
                <w:bCs/>
                <w:szCs w:val="20"/>
              </w:rPr>
              <w:t>Olgubilim</w:t>
            </w:r>
            <w:proofErr w:type="spellEnd"/>
          </w:p>
          <w:p w14:paraId="5B5F814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Kuram Oluşturma</w:t>
            </w:r>
          </w:p>
          <w:p w14:paraId="79EECEAA"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4. Örnek Olay</w:t>
            </w:r>
          </w:p>
          <w:p w14:paraId="597B3C1A"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5. Eleştirel Çalışma</w:t>
            </w:r>
          </w:p>
          <w:p w14:paraId="67BDA47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6. Diğer……</w:t>
            </w:r>
          </w:p>
        </w:tc>
      </w:tr>
      <w:tr w:rsidR="0099227C" w:rsidRPr="0099227C" w14:paraId="6E341A8D" w14:textId="77777777" w:rsidTr="0099227C">
        <w:tc>
          <w:tcPr>
            <w:tcW w:w="5088" w:type="dxa"/>
            <w:tcBorders>
              <w:left w:val="nil"/>
              <w:right w:val="nil"/>
            </w:tcBorders>
          </w:tcPr>
          <w:p w14:paraId="4E5DC974" w14:textId="77777777" w:rsidR="0099227C" w:rsidRPr="0099227C" w:rsidRDefault="0099227C" w:rsidP="0099227C">
            <w:pPr>
              <w:pStyle w:val="ListeParagraf"/>
              <w:numPr>
                <w:ilvl w:val="0"/>
                <w:numId w:val="3"/>
              </w:numPr>
              <w:spacing w:line="276" w:lineRule="auto"/>
              <w:rPr>
                <w:rFonts w:asciiTheme="majorBidi" w:hAnsiTheme="majorBidi" w:cstheme="majorBidi"/>
                <w:b/>
                <w:sz w:val="20"/>
                <w:szCs w:val="20"/>
              </w:rPr>
            </w:pPr>
            <w:r w:rsidRPr="0099227C">
              <w:rPr>
                <w:rFonts w:asciiTheme="majorBidi" w:hAnsiTheme="majorBidi" w:cstheme="majorBidi"/>
                <w:b/>
                <w:sz w:val="20"/>
                <w:szCs w:val="20"/>
              </w:rPr>
              <w:t>Karma</w:t>
            </w:r>
          </w:p>
        </w:tc>
        <w:tc>
          <w:tcPr>
            <w:tcW w:w="4092" w:type="dxa"/>
            <w:tcBorders>
              <w:left w:val="nil"/>
              <w:right w:val="nil"/>
            </w:tcBorders>
          </w:tcPr>
          <w:p w14:paraId="7F06403A"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d. Etkileşimli Olmayan</w:t>
            </w:r>
          </w:p>
          <w:p w14:paraId="2DDAF026"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Kavram Analizi</w:t>
            </w:r>
          </w:p>
          <w:p w14:paraId="433BBE0B"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Tarihsel Analiz</w:t>
            </w:r>
          </w:p>
          <w:p w14:paraId="65F67679"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Meta Analiz</w:t>
            </w:r>
          </w:p>
          <w:p w14:paraId="3B2BEEED"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4. Diğer……</w:t>
            </w:r>
          </w:p>
          <w:p w14:paraId="1F79D450"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e. Karma</w:t>
            </w:r>
          </w:p>
          <w:p w14:paraId="1FD2CF37"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Açıklayıcı</w:t>
            </w:r>
          </w:p>
          <w:p w14:paraId="756435C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Keşfedici</w:t>
            </w:r>
          </w:p>
          <w:p w14:paraId="206F704E"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Çeşitleme</w:t>
            </w:r>
          </w:p>
        </w:tc>
      </w:tr>
      <w:tr w:rsidR="0099227C" w:rsidRPr="0099227C" w14:paraId="69F050E9" w14:textId="77777777" w:rsidTr="0099227C">
        <w:tc>
          <w:tcPr>
            <w:tcW w:w="5088" w:type="dxa"/>
            <w:tcBorders>
              <w:left w:val="nil"/>
              <w:right w:val="nil"/>
            </w:tcBorders>
          </w:tcPr>
          <w:p w14:paraId="5FEB9898"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D. MAKALENİN DİLİ:</w:t>
            </w:r>
          </w:p>
        </w:tc>
        <w:tc>
          <w:tcPr>
            <w:tcW w:w="4092" w:type="dxa"/>
            <w:tcBorders>
              <w:left w:val="nil"/>
              <w:right w:val="nil"/>
            </w:tcBorders>
          </w:tcPr>
          <w:p w14:paraId="6C49E558" w14:textId="77777777" w:rsidR="0099227C" w:rsidRPr="0099227C" w:rsidRDefault="0099227C" w:rsidP="0099227C">
            <w:pPr>
              <w:rPr>
                <w:rFonts w:asciiTheme="majorBidi" w:hAnsiTheme="majorBidi" w:cstheme="majorBidi"/>
                <w:b/>
                <w:szCs w:val="20"/>
              </w:rPr>
            </w:pPr>
          </w:p>
        </w:tc>
      </w:tr>
      <w:tr w:rsidR="0099227C" w:rsidRPr="0099227C" w14:paraId="6BCE790F" w14:textId="77777777" w:rsidTr="0099227C">
        <w:tc>
          <w:tcPr>
            <w:tcW w:w="5088" w:type="dxa"/>
            <w:tcBorders>
              <w:left w:val="nil"/>
              <w:right w:val="nil"/>
            </w:tcBorders>
          </w:tcPr>
          <w:p w14:paraId="435CE2DF"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E. VERİ TOPLAMA ARAÇLARI</w:t>
            </w:r>
          </w:p>
        </w:tc>
        <w:tc>
          <w:tcPr>
            <w:tcW w:w="4092" w:type="dxa"/>
            <w:tcBorders>
              <w:left w:val="nil"/>
              <w:right w:val="nil"/>
            </w:tcBorders>
          </w:tcPr>
          <w:p w14:paraId="5D7851E3"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1. Gözlem</w:t>
            </w:r>
          </w:p>
          <w:p w14:paraId="6BEA593D"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a. Katılımcılı</w:t>
            </w:r>
          </w:p>
          <w:p w14:paraId="186E68F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b. Katılımcılı Olmayan</w:t>
            </w:r>
          </w:p>
          <w:p w14:paraId="5EBD32C7"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2. Görüşme Formu</w:t>
            </w:r>
          </w:p>
          <w:p w14:paraId="1B51E9D7"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a. Yapılandırılmış</w:t>
            </w:r>
          </w:p>
          <w:p w14:paraId="3084A60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b. Yarı Yapılandırılmış</w:t>
            </w:r>
          </w:p>
          <w:p w14:paraId="6BE190D0"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c. Yapılandırılmamış</w:t>
            </w:r>
          </w:p>
          <w:p w14:paraId="477D5F97"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d. Odak Grup</w:t>
            </w:r>
          </w:p>
          <w:p w14:paraId="2FC91094"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3. Başarı Testleri</w:t>
            </w:r>
          </w:p>
          <w:p w14:paraId="4F8DC6BF"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a. Açık Uçlu</w:t>
            </w:r>
          </w:p>
          <w:p w14:paraId="0D0E641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b. Çoktan Seçmeli</w:t>
            </w:r>
          </w:p>
          <w:p w14:paraId="7C22332C"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c. Diğer</w:t>
            </w:r>
          </w:p>
          <w:p w14:paraId="47120C01"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4. Anket/Ölçek</w:t>
            </w:r>
          </w:p>
          <w:p w14:paraId="1A63674B"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a. Açık Uçlu</w:t>
            </w:r>
          </w:p>
          <w:p w14:paraId="727E756B"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 xml:space="preserve">b. </w:t>
            </w:r>
            <w:proofErr w:type="spellStart"/>
            <w:r w:rsidRPr="0099227C">
              <w:rPr>
                <w:rFonts w:asciiTheme="majorBidi" w:hAnsiTheme="majorBidi" w:cstheme="majorBidi"/>
                <w:bCs/>
                <w:szCs w:val="20"/>
              </w:rPr>
              <w:t>Likert</w:t>
            </w:r>
            <w:proofErr w:type="spellEnd"/>
          </w:p>
          <w:p w14:paraId="786B8D84"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c. Diğer</w:t>
            </w:r>
          </w:p>
          <w:p w14:paraId="512106B3"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5. Dokümanlar</w:t>
            </w:r>
          </w:p>
          <w:p w14:paraId="7B0AE3B4" w14:textId="64DB7440" w:rsidR="0099227C" w:rsidRPr="0099227C" w:rsidRDefault="0099227C" w:rsidP="0099227C">
            <w:pPr>
              <w:rPr>
                <w:rFonts w:asciiTheme="majorBidi" w:hAnsiTheme="majorBidi" w:cstheme="majorBidi"/>
                <w:b/>
                <w:szCs w:val="20"/>
              </w:rPr>
            </w:pPr>
            <w:r>
              <w:rPr>
                <w:rFonts w:asciiTheme="majorBidi" w:hAnsiTheme="majorBidi" w:cstheme="majorBidi"/>
                <w:b/>
                <w:szCs w:val="20"/>
              </w:rPr>
              <w:t>6</w:t>
            </w:r>
            <w:r w:rsidRPr="0099227C">
              <w:rPr>
                <w:rFonts w:asciiTheme="majorBidi" w:hAnsiTheme="majorBidi" w:cstheme="majorBidi"/>
                <w:b/>
                <w:szCs w:val="20"/>
              </w:rPr>
              <w:t>. Diğer……</w:t>
            </w:r>
          </w:p>
        </w:tc>
      </w:tr>
      <w:tr w:rsidR="0099227C" w:rsidRPr="0099227C" w14:paraId="04EE5269" w14:textId="77777777" w:rsidTr="0099227C">
        <w:tc>
          <w:tcPr>
            <w:tcW w:w="5088" w:type="dxa"/>
            <w:tcBorders>
              <w:left w:val="nil"/>
              <w:right w:val="nil"/>
            </w:tcBorders>
          </w:tcPr>
          <w:p w14:paraId="6B071A46"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lastRenderedPageBreak/>
              <w:t>F. ÖRNEKLEM GRUBU</w:t>
            </w:r>
          </w:p>
        </w:tc>
        <w:tc>
          <w:tcPr>
            <w:tcW w:w="4092" w:type="dxa"/>
            <w:tcBorders>
              <w:left w:val="nil"/>
              <w:right w:val="nil"/>
            </w:tcBorders>
          </w:tcPr>
          <w:p w14:paraId="0A87E9F1"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Okul Öncesi</w:t>
            </w:r>
          </w:p>
          <w:p w14:paraId="1B26756E"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İlköğretim</w:t>
            </w:r>
          </w:p>
          <w:p w14:paraId="2D73BD40"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Ortaöğretim</w:t>
            </w:r>
          </w:p>
          <w:p w14:paraId="4C30143F"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4. Lisans</w:t>
            </w:r>
          </w:p>
          <w:p w14:paraId="6B85801D"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5. Lisansüstü</w:t>
            </w:r>
          </w:p>
          <w:p w14:paraId="7B90C07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6. Öğretmenler</w:t>
            </w:r>
          </w:p>
          <w:p w14:paraId="7B34464E"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7. Yöneticiler</w:t>
            </w:r>
          </w:p>
          <w:p w14:paraId="1F7A1DA4"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8. Veliler</w:t>
            </w:r>
          </w:p>
          <w:p w14:paraId="2ACFE76F"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9. Öğretim Elemanları</w:t>
            </w:r>
          </w:p>
        </w:tc>
      </w:tr>
      <w:tr w:rsidR="0099227C" w:rsidRPr="0099227C" w14:paraId="461A6FD7" w14:textId="77777777" w:rsidTr="0099227C">
        <w:tc>
          <w:tcPr>
            <w:tcW w:w="5088" w:type="dxa"/>
            <w:tcBorders>
              <w:left w:val="nil"/>
              <w:right w:val="nil"/>
            </w:tcBorders>
          </w:tcPr>
          <w:p w14:paraId="45DC4BC1"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G. ÖRNEKLEM BÜYÜKLÜĞÜ</w:t>
            </w:r>
          </w:p>
        </w:tc>
        <w:tc>
          <w:tcPr>
            <w:tcW w:w="4092" w:type="dxa"/>
            <w:tcBorders>
              <w:left w:val="nil"/>
              <w:right w:val="nil"/>
            </w:tcBorders>
          </w:tcPr>
          <w:p w14:paraId="2F52FB2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1-10 arası</w:t>
            </w:r>
          </w:p>
          <w:p w14:paraId="1D794742"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11-30 arası</w:t>
            </w:r>
          </w:p>
          <w:p w14:paraId="50AF64C6"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31-100 arası</w:t>
            </w:r>
          </w:p>
          <w:p w14:paraId="73B9E9CD"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4. 101-300 arası</w:t>
            </w:r>
          </w:p>
          <w:p w14:paraId="3E4B5090"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5. 301-1000 arası</w:t>
            </w:r>
          </w:p>
          <w:p w14:paraId="6A5E7E26"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6. 1000’den fazla</w:t>
            </w:r>
          </w:p>
        </w:tc>
      </w:tr>
      <w:tr w:rsidR="0099227C" w:rsidRPr="0099227C" w14:paraId="6B327439" w14:textId="77777777" w:rsidTr="0099227C">
        <w:tc>
          <w:tcPr>
            <w:tcW w:w="5088" w:type="dxa"/>
            <w:tcBorders>
              <w:left w:val="nil"/>
              <w:bottom w:val="single" w:sz="4" w:space="0" w:color="auto"/>
              <w:right w:val="nil"/>
            </w:tcBorders>
          </w:tcPr>
          <w:p w14:paraId="7F41647E"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H. VERİ ANALİZ YÖNTEMLERİ</w:t>
            </w:r>
          </w:p>
        </w:tc>
        <w:tc>
          <w:tcPr>
            <w:tcW w:w="4092" w:type="dxa"/>
            <w:tcBorders>
              <w:left w:val="nil"/>
              <w:bottom w:val="single" w:sz="4" w:space="0" w:color="auto"/>
              <w:right w:val="nil"/>
            </w:tcBorders>
          </w:tcPr>
          <w:p w14:paraId="0AB92A5E"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I. Nicel Veri Analizi</w:t>
            </w:r>
          </w:p>
          <w:p w14:paraId="7C9AFD89"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 xml:space="preserve">a. </w:t>
            </w:r>
            <w:proofErr w:type="spellStart"/>
            <w:r w:rsidRPr="0099227C">
              <w:rPr>
                <w:rFonts w:asciiTheme="majorBidi" w:hAnsiTheme="majorBidi" w:cstheme="majorBidi"/>
                <w:b/>
                <w:szCs w:val="20"/>
              </w:rPr>
              <w:t>Betimsel</w:t>
            </w:r>
            <w:proofErr w:type="spellEnd"/>
          </w:p>
          <w:p w14:paraId="60FD631C"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Frekans/Yüzde</w:t>
            </w:r>
          </w:p>
          <w:p w14:paraId="73D00A34"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Ortalama-Standart Sapma</w:t>
            </w:r>
          </w:p>
          <w:p w14:paraId="0F244F5A"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Grafikle Gösterim</w:t>
            </w:r>
          </w:p>
          <w:p w14:paraId="7F04D6E1"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 xml:space="preserve">b. </w:t>
            </w:r>
            <w:proofErr w:type="spellStart"/>
            <w:r w:rsidRPr="0099227C">
              <w:rPr>
                <w:rFonts w:asciiTheme="majorBidi" w:hAnsiTheme="majorBidi" w:cstheme="majorBidi"/>
                <w:b/>
                <w:szCs w:val="20"/>
              </w:rPr>
              <w:t>Kestirimsel</w:t>
            </w:r>
            <w:proofErr w:type="spellEnd"/>
          </w:p>
          <w:p w14:paraId="77B475DD"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 Korelasyon</w:t>
            </w:r>
          </w:p>
          <w:p w14:paraId="611A9080"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2. T-testi</w:t>
            </w:r>
          </w:p>
          <w:p w14:paraId="53266A0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3. ANOVA</w:t>
            </w:r>
          </w:p>
          <w:p w14:paraId="03BE34C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4. ANCOVA</w:t>
            </w:r>
          </w:p>
          <w:p w14:paraId="32FAC261"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5. MANOVA</w:t>
            </w:r>
          </w:p>
          <w:p w14:paraId="58FFDD27"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6. MANCOVA</w:t>
            </w:r>
          </w:p>
          <w:p w14:paraId="6AD3F9CE"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7. Faktör Analizi</w:t>
            </w:r>
          </w:p>
          <w:p w14:paraId="61234F77"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8. Regresyon</w:t>
            </w:r>
          </w:p>
          <w:p w14:paraId="22AC7D58"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 xml:space="preserve">9. </w:t>
            </w:r>
            <w:proofErr w:type="spellStart"/>
            <w:r w:rsidRPr="0099227C">
              <w:rPr>
                <w:rFonts w:asciiTheme="majorBidi" w:hAnsiTheme="majorBidi" w:cstheme="majorBidi"/>
                <w:bCs/>
                <w:szCs w:val="20"/>
              </w:rPr>
              <w:t>Non</w:t>
            </w:r>
            <w:proofErr w:type="spellEnd"/>
            <w:r w:rsidRPr="0099227C">
              <w:rPr>
                <w:rFonts w:asciiTheme="majorBidi" w:hAnsiTheme="majorBidi" w:cstheme="majorBidi"/>
                <w:bCs/>
                <w:szCs w:val="20"/>
              </w:rPr>
              <w:t>-Parametrik Testler</w:t>
            </w:r>
          </w:p>
          <w:p w14:paraId="4E516F2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10. Diğer……</w:t>
            </w:r>
          </w:p>
          <w:p w14:paraId="25216736" w14:textId="77777777" w:rsidR="0099227C" w:rsidRPr="0099227C" w:rsidRDefault="0099227C" w:rsidP="0099227C">
            <w:pPr>
              <w:rPr>
                <w:rFonts w:asciiTheme="majorBidi" w:hAnsiTheme="majorBidi" w:cstheme="majorBidi"/>
                <w:b/>
                <w:szCs w:val="20"/>
              </w:rPr>
            </w:pPr>
            <w:r w:rsidRPr="0099227C">
              <w:rPr>
                <w:rFonts w:asciiTheme="majorBidi" w:hAnsiTheme="majorBidi" w:cstheme="majorBidi"/>
                <w:b/>
                <w:szCs w:val="20"/>
              </w:rPr>
              <w:t>II. Nitel Veri Analizi</w:t>
            </w:r>
          </w:p>
          <w:p w14:paraId="0D813FC3"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a. İçerik Analizi</w:t>
            </w:r>
          </w:p>
          <w:p w14:paraId="3277D7B5"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 xml:space="preserve">b. </w:t>
            </w:r>
            <w:proofErr w:type="spellStart"/>
            <w:r w:rsidRPr="0099227C">
              <w:rPr>
                <w:rFonts w:asciiTheme="majorBidi" w:hAnsiTheme="majorBidi" w:cstheme="majorBidi"/>
                <w:bCs/>
                <w:szCs w:val="20"/>
              </w:rPr>
              <w:t>Betimsel</w:t>
            </w:r>
            <w:proofErr w:type="spellEnd"/>
            <w:r w:rsidRPr="0099227C">
              <w:rPr>
                <w:rFonts w:asciiTheme="majorBidi" w:hAnsiTheme="majorBidi" w:cstheme="majorBidi"/>
                <w:bCs/>
                <w:szCs w:val="20"/>
              </w:rPr>
              <w:t xml:space="preserve"> Analiz</w:t>
            </w:r>
          </w:p>
          <w:p w14:paraId="3A9B199D" w14:textId="77777777" w:rsidR="0099227C" w:rsidRPr="0099227C" w:rsidRDefault="0099227C" w:rsidP="0099227C">
            <w:pPr>
              <w:rPr>
                <w:rFonts w:asciiTheme="majorBidi" w:hAnsiTheme="majorBidi" w:cstheme="majorBidi"/>
                <w:bCs/>
                <w:szCs w:val="20"/>
              </w:rPr>
            </w:pPr>
            <w:r w:rsidRPr="0099227C">
              <w:rPr>
                <w:rFonts w:asciiTheme="majorBidi" w:hAnsiTheme="majorBidi" w:cstheme="majorBidi"/>
                <w:bCs/>
                <w:szCs w:val="20"/>
              </w:rPr>
              <w:t>c. Diğer……</w:t>
            </w:r>
          </w:p>
        </w:tc>
      </w:tr>
    </w:tbl>
    <w:p w14:paraId="6F0671E1" w14:textId="77777777" w:rsidR="008C0DFC" w:rsidRPr="008C0DFC" w:rsidRDefault="008C0DFC" w:rsidP="008C0DFC">
      <w:pPr>
        <w:spacing w:after="120" w:line="360" w:lineRule="auto"/>
        <w:ind w:left="284"/>
        <w:rPr>
          <w:rFonts w:cs="Times New Roman"/>
          <w:b/>
          <w:color w:val="000000" w:themeColor="text1"/>
          <w:szCs w:val="20"/>
        </w:rPr>
      </w:pPr>
    </w:p>
    <w:sectPr w:rsidR="008C0DFC" w:rsidRPr="008C0DF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B2D4" w14:textId="77777777" w:rsidR="00914854" w:rsidRDefault="00914854" w:rsidP="00226AEE">
      <w:pPr>
        <w:spacing w:line="240" w:lineRule="auto"/>
      </w:pPr>
      <w:r>
        <w:separator/>
      </w:r>
    </w:p>
  </w:endnote>
  <w:endnote w:type="continuationSeparator" w:id="0">
    <w:p w14:paraId="2EFBE85F" w14:textId="77777777" w:rsidR="00914854" w:rsidRDefault="00914854" w:rsidP="00226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11"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F06C1" w14:textId="77777777" w:rsidR="00914854" w:rsidRDefault="00914854" w:rsidP="00226AEE">
      <w:pPr>
        <w:spacing w:line="240" w:lineRule="auto"/>
      </w:pPr>
      <w:r>
        <w:separator/>
      </w:r>
    </w:p>
  </w:footnote>
  <w:footnote w:type="continuationSeparator" w:id="0">
    <w:p w14:paraId="7B5D45C3" w14:textId="77777777" w:rsidR="00914854" w:rsidRDefault="00914854" w:rsidP="00226AEE">
      <w:pPr>
        <w:spacing w:line="240" w:lineRule="auto"/>
      </w:pPr>
      <w:r>
        <w:continuationSeparator/>
      </w:r>
    </w:p>
  </w:footnote>
  <w:footnote w:id="1">
    <w:p w14:paraId="2FAB23BB" w14:textId="500544ED" w:rsidR="00A94565" w:rsidRPr="00834434" w:rsidRDefault="00A94565" w:rsidP="00834434">
      <w:pPr>
        <w:autoSpaceDE w:val="0"/>
        <w:autoSpaceDN w:val="0"/>
        <w:adjustRightInd w:val="0"/>
        <w:spacing w:line="240" w:lineRule="auto"/>
        <w:ind w:left="426" w:right="139"/>
        <w:rPr>
          <w:rFonts w:eastAsia="TimesNewRomanPSMT" w:cs="Times New Roman"/>
          <w:color w:val="000000" w:themeColor="text1"/>
          <w:sz w:val="18"/>
          <w:szCs w:val="18"/>
        </w:rPr>
      </w:pPr>
      <w:r w:rsidRPr="007F348F">
        <w:rPr>
          <w:rStyle w:val="DipnotBavurusu"/>
          <w:rFonts w:cs="Times New Roman"/>
          <w:color w:val="000000" w:themeColor="text1"/>
          <w:sz w:val="18"/>
          <w:szCs w:val="18"/>
        </w:rPr>
        <w:footnoteRef/>
      </w:r>
      <w:r w:rsidRPr="007F348F">
        <w:rPr>
          <w:rFonts w:cs="Times New Roman"/>
          <w:color w:val="000000" w:themeColor="text1"/>
          <w:sz w:val="18"/>
          <w:szCs w:val="18"/>
        </w:rPr>
        <w:t xml:space="preserve"> </w:t>
      </w:r>
      <w:r w:rsidR="004F669F" w:rsidRPr="00B37C76">
        <w:rPr>
          <w:sz w:val="18"/>
          <w:szCs w:val="18"/>
        </w:rPr>
        <w:t>Doktora Öğrencisi, Trakya Üniversitesi, Sosyal Bilimler Enstitüsü, Alman Dili ve Eğitimi Ana Bilim Dalı</w:t>
      </w:r>
      <w:r w:rsidR="009B739A">
        <w:rPr>
          <w:sz w:val="18"/>
          <w:szCs w:val="18"/>
        </w:rPr>
        <w:t>, Edirne.,</w:t>
      </w:r>
      <w:r w:rsidR="004F669F" w:rsidRPr="00B37C76">
        <w:rPr>
          <w:sz w:val="18"/>
          <w:szCs w:val="18"/>
        </w:rPr>
        <w:t xml:space="preserve"> nihalural1@gmail.com</w:t>
      </w:r>
    </w:p>
  </w:footnote>
  <w:footnote w:id="2">
    <w:p w14:paraId="08FEACFE" w14:textId="6A8F2F23" w:rsidR="009E3CFC" w:rsidRPr="00B37C76" w:rsidRDefault="009E3CFC" w:rsidP="00054CBE">
      <w:pPr>
        <w:pStyle w:val="DipnotMetni"/>
        <w:ind w:left="425" w:right="142"/>
        <w:rPr>
          <w:sz w:val="18"/>
          <w:szCs w:val="18"/>
        </w:rPr>
      </w:pPr>
      <w:r w:rsidRPr="00B37C76">
        <w:rPr>
          <w:rStyle w:val="DipnotBavurusu"/>
          <w:sz w:val="18"/>
          <w:szCs w:val="18"/>
        </w:rPr>
        <w:footnoteRef/>
      </w:r>
      <w:r w:rsidRPr="00B37C76">
        <w:rPr>
          <w:sz w:val="18"/>
          <w:szCs w:val="18"/>
        </w:rPr>
        <w:t xml:space="preserve"> </w:t>
      </w:r>
      <w:r w:rsidR="00B37C76" w:rsidRPr="00B37C76">
        <w:rPr>
          <w:sz w:val="18"/>
          <w:szCs w:val="18"/>
        </w:rPr>
        <w:t>Prof. Dr., Trakya Üniversitesi, Eğitim Fakültesi, Yabancı Diller Eğitimi Bölümü, Alman Dili Eğitimi Ana Bilim Dalı, Edirne</w:t>
      </w:r>
      <w:r w:rsidR="00A037C0">
        <w:rPr>
          <w:sz w:val="18"/>
          <w:szCs w:val="18"/>
        </w:rPr>
        <w:t>.</w:t>
      </w:r>
      <w:r w:rsidR="004F669F">
        <w:rPr>
          <w:sz w:val="18"/>
          <w:szCs w:val="18"/>
        </w:rPr>
        <w:t>,</w:t>
      </w:r>
      <w:r w:rsidR="00B37C76" w:rsidRPr="00B37C76">
        <w:rPr>
          <w:sz w:val="18"/>
          <w:szCs w:val="18"/>
        </w:rPr>
        <w:t xml:space="preserve"> hikmetasutay@yahoo.de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507"/>
    <w:multiLevelType w:val="hybridMultilevel"/>
    <w:tmpl w:val="7D349944"/>
    <w:lvl w:ilvl="0" w:tplc="2AFC495E">
      <w:start w:val="1"/>
      <w:numFmt w:val="bullet"/>
      <w:lvlText w:val="•"/>
      <w:lvlJc w:val="left"/>
      <w:pPr>
        <w:tabs>
          <w:tab w:val="num" w:pos="720"/>
        </w:tabs>
        <w:ind w:left="720" w:hanging="360"/>
      </w:pPr>
      <w:rPr>
        <w:rFonts w:ascii="Arial" w:hAnsi="Arial" w:hint="default"/>
      </w:rPr>
    </w:lvl>
    <w:lvl w:ilvl="1" w:tplc="0C349B6C" w:tentative="1">
      <w:start w:val="1"/>
      <w:numFmt w:val="bullet"/>
      <w:lvlText w:val="•"/>
      <w:lvlJc w:val="left"/>
      <w:pPr>
        <w:tabs>
          <w:tab w:val="num" w:pos="1440"/>
        </w:tabs>
        <w:ind w:left="1440" w:hanging="360"/>
      </w:pPr>
      <w:rPr>
        <w:rFonts w:ascii="Arial" w:hAnsi="Arial" w:hint="default"/>
      </w:rPr>
    </w:lvl>
    <w:lvl w:ilvl="2" w:tplc="1BBA301E" w:tentative="1">
      <w:start w:val="1"/>
      <w:numFmt w:val="bullet"/>
      <w:lvlText w:val="•"/>
      <w:lvlJc w:val="left"/>
      <w:pPr>
        <w:tabs>
          <w:tab w:val="num" w:pos="2160"/>
        </w:tabs>
        <w:ind w:left="2160" w:hanging="360"/>
      </w:pPr>
      <w:rPr>
        <w:rFonts w:ascii="Arial" w:hAnsi="Arial" w:hint="default"/>
      </w:rPr>
    </w:lvl>
    <w:lvl w:ilvl="3" w:tplc="3F5C2C06" w:tentative="1">
      <w:start w:val="1"/>
      <w:numFmt w:val="bullet"/>
      <w:lvlText w:val="•"/>
      <w:lvlJc w:val="left"/>
      <w:pPr>
        <w:tabs>
          <w:tab w:val="num" w:pos="2880"/>
        </w:tabs>
        <w:ind w:left="2880" w:hanging="360"/>
      </w:pPr>
      <w:rPr>
        <w:rFonts w:ascii="Arial" w:hAnsi="Arial" w:hint="default"/>
      </w:rPr>
    </w:lvl>
    <w:lvl w:ilvl="4" w:tplc="3AE6D64C" w:tentative="1">
      <w:start w:val="1"/>
      <w:numFmt w:val="bullet"/>
      <w:lvlText w:val="•"/>
      <w:lvlJc w:val="left"/>
      <w:pPr>
        <w:tabs>
          <w:tab w:val="num" w:pos="3600"/>
        </w:tabs>
        <w:ind w:left="3600" w:hanging="360"/>
      </w:pPr>
      <w:rPr>
        <w:rFonts w:ascii="Arial" w:hAnsi="Arial" w:hint="default"/>
      </w:rPr>
    </w:lvl>
    <w:lvl w:ilvl="5" w:tplc="A1FCE0B4" w:tentative="1">
      <w:start w:val="1"/>
      <w:numFmt w:val="bullet"/>
      <w:lvlText w:val="•"/>
      <w:lvlJc w:val="left"/>
      <w:pPr>
        <w:tabs>
          <w:tab w:val="num" w:pos="4320"/>
        </w:tabs>
        <w:ind w:left="4320" w:hanging="360"/>
      </w:pPr>
      <w:rPr>
        <w:rFonts w:ascii="Arial" w:hAnsi="Arial" w:hint="default"/>
      </w:rPr>
    </w:lvl>
    <w:lvl w:ilvl="6" w:tplc="1122933C" w:tentative="1">
      <w:start w:val="1"/>
      <w:numFmt w:val="bullet"/>
      <w:lvlText w:val="•"/>
      <w:lvlJc w:val="left"/>
      <w:pPr>
        <w:tabs>
          <w:tab w:val="num" w:pos="5040"/>
        </w:tabs>
        <w:ind w:left="5040" w:hanging="360"/>
      </w:pPr>
      <w:rPr>
        <w:rFonts w:ascii="Arial" w:hAnsi="Arial" w:hint="default"/>
      </w:rPr>
    </w:lvl>
    <w:lvl w:ilvl="7" w:tplc="10D2A712" w:tentative="1">
      <w:start w:val="1"/>
      <w:numFmt w:val="bullet"/>
      <w:lvlText w:val="•"/>
      <w:lvlJc w:val="left"/>
      <w:pPr>
        <w:tabs>
          <w:tab w:val="num" w:pos="5760"/>
        </w:tabs>
        <w:ind w:left="5760" w:hanging="360"/>
      </w:pPr>
      <w:rPr>
        <w:rFonts w:ascii="Arial" w:hAnsi="Arial" w:hint="default"/>
      </w:rPr>
    </w:lvl>
    <w:lvl w:ilvl="8" w:tplc="122C9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E24D95"/>
    <w:multiLevelType w:val="hybridMultilevel"/>
    <w:tmpl w:val="34D6873A"/>
    <w:lvl w:ilvl="0" w:tplc="414A35FE">
      <w:start w:val="1"/>
      <w:numFmt w:val="bullet"/>
      <w:lvlText w:val="•"/>
      <w:lvlJc w:val="left"/>
      <w:pPr>
        <w:tabs>
          <w:tab w:val="num" w:pos="720"/>
        </w:tabs>
        <w:ind w:left="720" w:hanging="360"/>
      </w:pPr>
      <w:rPr>
        <w:rFonts w:ascii="Arial" w:hAnsi="Arial" w:hint="default"/>
      </w:rPr>
    </w:lvl>
    <w:lvl w:ilvl="1" w:tplc="D3F631E0" w:tentative="1">
      <w:start w:val="1"/>
      <w:numFmt w:val="bullet"/>
      <w:lvlText w:val="•"/>
      <w:lvlJc w:val="left"/>
      <w:pPr>
        <w:tabs>
          <w:tab w:val="num" w:pos="1440"/>
        </w:tabs>
        <w:ind w:left="1440" w:hanging="360"/>
      </w:pPr>
      <w:rPr>
        <w:rFonts w:ascii="Arial" w:hAnsi="Arial" w:hint="default"/>
      </w:rPr>
    </w:lvl>
    <w:lvl w:ilvl="2" w:tplc="E0C6AE20" w:tentative="1">
      <w:start w:val="1"/>
      <w:numFmt w:val="bullet"/>
      <w:lvlText w:val="•"/>
      <w:lvlJc w:val="left"/>
      <w:pPr>
        <w:tabs>
          <w:tab w:val="num" w:pos="2160"/>
        </w:tabs>
        <w:ind w:left="2160" w:hanging="360"/>
      </w:pPr>
      <w:rPr>
        <w:rFonts w:ascii="Arial" w:hAnsi="Arial" w:hint="default"/>
      </w:rPr>
    </w:lvl>
    <w:lvl w:ilvl="3" w:tplc="79C6076E" w:tentative="1">
      <w:start w:val="1"/>
      <w:numFmt w:val="bullet"/>
      <w:lvlText w:val="•"/>
      <w:lvlJc w:val="left"/>
      <w:pPr>
        <w:tabs>
          <w:tab w:val="num" w:pos="2880"/>
        </w:tabs>
        <w:ind w:left="2880" w:hanging="360"/>
      </w:pPr>
      <w:rPr>
        <w:rFonts w:ascii="Arial" w:hAnsi="Arial" w:hint="default"/>
      </w:rPr>
    </w:lvl>
    <w:lvl w:ilvl="4" w:tplc="6054CB92" w:tentative="1">
      <w:start w:val="1"/>
      <w:numFmt w:val="bullet"/>
      <w:lvlText w:val="•"/>
      <w:lvlJc w:val="left"/>
      <w:pPr>
        <w:tabs>
          <w:tab w:val="num" w:pos="3600"/>
        </w:tabs>
        <w:ind w:left="3600" w:hanging="360"/>
      </w:pPr>
      <w:rPr>
        <w:rFonts w:ascii="Arial" w:hAnsi="Arial" w:hint="default"/>
      </w:rPr>
    </w:lvl>
    <w:lvl w:ilvl="5" w:tplc="24AC29BC" w:tentative="1">
      <w:start w:val="1"/>
      <w:numFmt w:val="bullet"/>
      <w:lvlText w:val="•"/>
      <w:lvlJc w:val="left"/>
      <w:pPr>
        <w:tabs>
          <w:tab w:val="num" w:pos="4320"/>
        </w:tabs>
        <w:ind w:left="4320" w:hanging="360"/>
      </w:pPr>
      <w:rPr>
        <w:rFonts w:ascii="Arial" w:hAnsi="Arial" w:hint="default"/>
      </w:rPr>
    </w:lvl>
    <w:lvl w:ilvl="6" w:tplc="61A686AE" w:tentative="1">
      <w:start w:val="1"/>
      <w:numFmt w:val="bullet"/>
      <w:lvlText w:val="•"/>
      <w:lvlJc w:val="left"/>
      <w:pPr>
        <w:tabs>
          <w:tab w:val="num" w:pos="5040"/>
        </w:tabs>
        <w:ind w:left="5040" w:hanging="360"/>
      </w:pPr>
      <w:rPr>
        <w:rFonts w:ascii="Arial" w:hAnsi="Arial" w:hint="default"/>
      </w:rPr>
    </w:lvl>
    <w:lvl w:ilvl="7" w:tplc="39AE3ABC" w:tentative="1">
      <w:start w:val="1"/>
      <w:numFmt w:val="bullet"/>
      <w:lvlText w:val="•"/>
      <w:lvlJc w:val="left"/>
      <w:pPr>
        <w:tabs>
          <w:tab w:val="num" w:pos="5760"/>
        </w:tabs>
        <w:ind w:left="5760" w:hanging="360"/>
      </w:pPr>
      <w:rPr>
        <w:rFonts w:ascii="Arial" w:hAnsi="Arial" w:hint="default"/>
      </w:rPr>
    </w:lvl>
    <w:lvl w:ilvl="8" w:tplc="94E0E4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791917"/>
    <w:multiLevelType w:val="hybridMultilevel"/>
    <w:tmpl w:val="7332DB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9B2"/>
    <w:rsid w:val="000300B7"/>
    <w:rsid w:val="00050C12"/>
    <w:rsid w:val="00054CBE"/>
    <w:rsid w:val="000704FD"/>
    <w:rsid w:val="000C1560"/>
    <w:rsid w:val="00113007"/>
    <w:rsid w:val="00117D51"/>
    <w:rsid w:val="001203CF"/>
    <w:rsid w:val="001300C6"/>
    <w:rsid w:val="00157868"/>
    <w:rsid w:val="00162F35"/>
    <w:rsid w:val="001739B2"/>
    <w:rsid w:val="001A71A4"/>
    <w:rsid w:val="001F1315"/>
    <w:rsid w:val="00226AEE"/>
    <w:rsid w:val="00236A9B"/>
    <w:rsid w:val="00237373"/>
    <w:rsid w:val="00264DA0"/>
    <w:rsid w:val="00265A41"/>
    <w:rsid w:val="002878A4"/>
    <w:rsid w:val="002909DE"/>
    <w:rsid w:val="00291978"/>
    <w:rsid w:val="002A5ADD"/>
    <w:rsid w:val="00300695"/>
    <w:rsid w:val="00320317"/>
    <w:rsid w:val="00364A50"/>
    <w:rsid w:val="00364FC7"/>
    <w:rsid w:val="003857B9"/>
    <w:rsid w:val="003A65F6"/>
    <w:rsid w:val="004614AE"/>
    <w:rsid w:val="0046264F"/>
    <w:rsid w:val="0047488C"/>
    <w:rsid w:val="0049590D"/>
    <w:rsid w:val="004A29BA"/>
    <w:rsid w:val="004C74BF"/>
    <w:rsid w:val="004D0D1D"/>
    <w:rsid w:val="004F669F"/>
    <w:rsid w:val="00524887"/>
    <w:rsid w:val="00526746"/>
    <w:rsid w:val="005310E1"/>
    <w:rsid w:val="005821F7"/>
    <w:rsid w:val="00596AF1"/>
    <w:rsid w:val="006379BE"/>
    <w:rsid w:val="00662B5E"/>
    <w:rsid w:val="006826F6"/>
    <w:rsid w:val="00683039"/>
    <w:rsid w:val="006A01C7"/>
    <w:rsid w:val="006C0389"/>
    <w:rsid w:val="006E768C"/>
    <w:rsid w:val="006F141A"/>
    <w:rsid w:val="00715022"/>
    <w:rsid w:val="007337E9"/>
    <w:rsid w:val="0075120C"/>
    <w:rsid w:val="007E1973"/>
    <w:rsid w:val="00801BD6"/>
    <w:rsid w:val="00834434"/>
    <w:rsid w:val="0084227A"/>
    <w:rsid w:val="00842EC7"/>
    <w:rsid w:val="008819E2"/>
    <w:rsid w:val="00883CC0"/>
    <w:rsid w:val="008971CC"/>
    <w:rsid w:val="008B28DE"/>
    <w:rsid w:val="008C0DFC"/>
    <w:rsid w:val="0090262D"/>
    <w:rsid w:val="00914854"/>
    <w:rsid w:val="00923188"/>
    <w:rsid w:val="0099227C"/>
    <w:rsid w:val="00994590"/>
    <w:rsid w:val="009A5683"/>
    <w:rsid w:val="009B6108"/>
    <w:rsid w:val="009B739A"/>
    <w:rsid w:val="009E3CFC"/>
    <w:rsid w:val="009F1455"/>
    <w:rsid w:val="009F5757"/>
    <w:rsid w:val="00A02673"/>
    <w:rsid w:val="00A037C0"/>
    <w:rsid w:val="00A207E4"/>
    <w:rsid w:val="00A61FC4"/>
    <w:rsid w:val="00A6514A"/>
    <w:rsid w:val="00A85F20"/>
    <w:rsid w:val="00A94565"/>
    <w:rsid w:val="00AC556A"/>
    <w:rsid w:val="00AD2882"/>
    <w:rsid w:val="00B37C76"/>
    <w:rsid w:val="00B51A77"/>
    <w:rsid w:val="00B74623"/>
    <w:rsid w:val="00B90F14"/>
    <w:rsid w:val="00BA1845"/>
    <w:rsid w:val="00BD002E"/>
    <w:rsid w:val="00BD034A"/>
    <w:rsid w:val="00C42F8E"/>
    <w:rsid w:val="00C53EB1"/>
    <w:rsid w:val="00CF3332"/>
    <w:rsid w:val="00CF449B"/>
    <w:rsid w:val="00CF6210"/>
    <w:rsid w:val="00D31ECE"/>
    <w:rsid w:val="00D4362A"/>
    <w:rsid w:val="00D4384E"/>
    <w:rsid w:val="00D47D9E"/>
    <w:rsid w:val="00D60163"/>
    <w:rsid w:val="00D60225"/>
    <w:rsid w:val="00D63C2B"/>
    <w:rsid w:val="00DB58BB"/>
    <w:rsid w:val="00DD6E5A"/>
    <w:rsid w:val="00E14ED4"/>
    <w:rsid w:val="00E16106"/>
    <w:rsid w:val="00E258A5"/>
    <w:rsid w:val="00E32388"/>
    <w:rsid w:val="00E521FE"/>
    <w:rsid w:val="00EA2920"/>
    <w:rsid w:val="00EB001B"/>
    <w:rsid w:val="00ED09CF"/>
    <w:rsid w:val="00ED0C3D"/>
    <w:rsid w:val="00EF53F9"/>
    <w:rsid w:val="00F22E85"/>
    <w:rsid w:val="00F40E29"/>
    <w:rsid w:val="00F42FF7"/>
    <w:rsid w:val="00F44621"/>
    <w:rsid w:val="00F577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9823"/>
  <w15:chartTrackingRefBased/>
  <w15:docId w15:val="{F8700723-2F72-4DD7-9733-DCEC7D1D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AEE"/>
    <w:pPr>
      <w:spacing w:after="0" w:line="276" w:lineRule="auto"/>
      <w:jc w:val="both"/>
    </w:pPr>
    <w:rPr>
      <w:rFonts w:ascii="Times New Roman" w:hAnsi="Times New Roman"/>
      <w:sz w:val="20"/>
    </w:rPr>
  </w:style>
  <w:style w:type="paragraph" w:styleId="Balk1">
    <w:name w:val="heading 1"/>
    <w:basedOn w:val="Normal"/>
    <w:next w:val="Normal"/>
    <w:link w:val="Balk1Char"/>
    <w:uiPriority w:val="9"/>
    <w:qFormat/>
    <w:rsid w:val="00226AEE"/>
    <w:pPr>
      <w:keepNext/>
      <w:keepLines/>
      <w:spacing w:line="240" w:lineRule="auto"/>
      <w:jc w:val="center"/>
      <w:outlineLvl w:val="0"/>
    </w:pPr>
    <w:rPr>
      <w:rFonts w:eastAsia="Calibri" w:cs="Times New Roman"/>
      <w:b/>
      <w:bCs/>
      <w:color w:val="000000" w:themeColor="text1"/>
      <w:sz w:val="28"/>
      <w:szCs w:val="28"/>
      <w:shd w:val="clear" w:color="auto" w:fill="FFFFFF"/>
      <w:lang w:val="de-DE" w:eastAsia="tr-TR"/>
    </w:rPr>
  </w:style>
  <w:style w:type="paragraph" w:styleId="Balk2">
    <w:name w:val="heading 2"/>
    <w:basedOn w:val="Normal"/>
    <w:next w:val="Normal"/>
    <w:link w:val="Balk2Char"/>
    <w:unhideWhenUsed/>
    <w:qFormat/>
    <w:rsid w:val="00226AEE"/>
    <w:pPr>
      <w:keepNext/>
      <w:keepLines/>
      <w:spacing w:line="259" w:lineRule="auto"/>
      <w:outlineLvl w:val="1"/>
    </w:pPr>
    <w:rPr>
      <w:rFonts w:eastAsiaTheme="majorEastAsia"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6AEE"/>
    <w:rPr>
      <w:rFonts w:ascii="Times New Roman" w:eastAsia="Calibri" w:hAnsi="Times New Roman" w:cs="Times New Roman"/>
      <w:b/>
      <w:bCs/>
      <w:color w:val="000000" w:themeColor="text1"/>
      <w:sz w:val="28"/>
      <w:szCs w:val="28"/>
      <w:lang w:val="de-DE" w:eastAsia="tr-TR"/>
    </w:rPr>
  </w:style>
  <w:style w:type="character" w:customStyle="1" w:styleId="Balk2Char">
    <w:name w:val="Başlık 2 Char"/>
    <w:basedOn w:val="VarsaylanParagrafYazTipi"/>
    <w:link w:val="Balk2"/>
    <w:rsid w:val="00226AEE"/>
    <w:rPr>
      <w:rFonts w:ascii="Times New Roman" w:eastAsiaTheme="majorEastAsia" w:hAnsi="Times New Roman" w:cstheme="majorBidi"/>
      <w:b/>
      <w:sz w:val="24"/>
      <w:szCs w:val="26"/>
    </w:rPr>
  </w:style>
  <w:style w:type="paragraph" w:styleId="DipnotMetni">
    <w:name w:val="footnote text"/>
    <w:aliases w:val="Dipnot Metni Char Char Char,Dipnot Metni Char Char Char Char Char,Dipnot Metni Char Char,Footnote,-E Fußnotentext,Fußnotentext Ursprung"/>
    <w:basedOn w:val="Normal"/>
    <w:link w:val="DipnotMetniChar"/>
    <w:unhideWhenUsed/>
    <w:qFormat/>
    <w:rsid w:val="00226AEE"/>
    <w:pPr>
      <w:spacing w:line="240" w:lineRule="auto"/>
    </w:pPr>
    <w:rPr>
      <w:szCs w:val="20"/>
    </w:rPr>
  </w:style>
  <w:style w:type="character" w:customStyle="1" w:styleId="FootnoteTextChar">
    <w:name w:val="Footnote Text Char"/>
    <w:basedOn w:val="VarsaylanParagrafYazTipi"/>
    <w:uiPriority w:val="99"/>
    <w:semiHidden/>
    <w:rsid w:val="00226AEE"/>
    <w:rPr>
      <w:rFonts w:ascii="Times New Roman" w:hAnsi="Times New Roman"/>
      <w:sz w:val="20"/>
      <w:szCs w:val="20"/>
    </w:rPr>
  </w:style>
  <w:style w:type="character" w:customStyle="1" w:styleId="DipnotMetniChar">
    <w:name w:val="Dipnot Metni Char"/>
    <w:aliases w:val="Dipnot Metni Char Char Char Char,Dipnot Metni Char Char Char Char Char Char,Dipnot Metni Char Char Char1,Footnote Char,-E Fußnotentext Char,Fußnotentext Ursprung Char"/>
    <w:basedOn w:val="VarsaylanParagrafYazTipi"/>
    <w:link w:val="DipnotMetni"/>
    <w:rsid w:val="00226AEE"/>
    <w:rPr>
      <w:rFonts w:ascii="Times New Roman" w:hAnsi="Times New Roman"/>
      <w:sz w:val="20"/>
      <w:szCs w:val="20"/>
    </w:rPr>
  </w:style>
  <w:style w:type="character" w:styleId="DipnotBavurusu">
    <w:name w:val="footnote reference"/>
    <w:basedOn w:val="VarsaylanParagrafYazTipi"/>
    <w:unhideWhenUsed/>
    <w:rsid w:val="00226AEE"/>
    <w:rPr>
      <w:vertAlign w:val="superscript"/>
    </w:rPr>
  </w:style>
  <w:style w:type="paragraph" w:customStyle="1" w:styleId="Default">
    <w:name w:val="Default"/>
    <w:rsid w:val="00226AE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26AEE"/>
    <w:rPr>
      <w:color w:val="0563C1" w:themeColor="hyperlink"/>
      <w:u w:val="single"/>
    </w:rPr>
  </w:style>
  <w:style w:type="table" w:styleId="TabloKlavuzu">
    <w:name w:val="Table Grid"/>
    <w:basedOn w:val="NormalTablo"/>
    <w:uiPriority w:val="39"/>
    <w:rsid w:val="0022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mlenmeyenBahsetme">
    <w:name w:val="Unresolved Mention"/>
    <w:basedOn w:val="VarsaylanParagrafYazTipi"/>
    <w:uiPriority w:val="99"/>
    <w:semiHidden/>
    <w:unhideWhenUsed/>
    <w:rsid w:val="00D4384E"/>
    <w:rPr>
      <w:color w:val="605E5C"/>
      <w:shd w:val="clear" w:color="auto" w:fill="E1DFDD"/>
    </w:rPr>
  </w:style>
  <w:style w:type="paragraph" w:styleId="ListeParagraf">
    <w:name w:val="List Paragraph"/>
    <w:basedOn w:val="Normal"/>
    <w:uiPriority w:val="34"/>
    <w:qFormat/>
    <w:rsid w:val="0099227C"/>
    <w:pPr>
      <w:spacing w:line="240" w:lineRule="auto"/>
      <w:ind w:left="720"/>
      <w:contextualSpacing/>
      <w:jc w:val="left"/>
    </w:pPr>
    <w:rPr>
      <w:rFonts w:eastAsia="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Sayfa1!$B$1</c:f>
              <c:strCache>
                <c:ptCount val="1"/>
                <c:pt idx="0">
                  <c:v>2020</c:v>
                </c:pt>
              </c:strCache>
            </c:strRef>
          </c:tx>
          <c:spPr>
            <a:ln w="28575"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Sayfa1!$B$2:$B$13</c:f>
              <c:numCache>
                <c:formatCode>General</c:formatCode>
                <c:ptCount val="12"/>
                <c:pt idx="2">
                  <c:v>2</c:v>
                </c:pt>
                <c:pt idx="3">
                  <c:v>1</c:v>
                </c:pt>
                <c:pt idx="4">
                  <c:v>8</c:v>
                </c:pt>
                <c:pt idx="5">
                  <c:v>8</c:v>
                </c:pt>
                <c:pt idx="6">
                  <c:v>0</c:v>
                </c:pt>
                <c:pt idx="7">
                  <c:v>2</c:v>
                </c:pt>
                <c:pt idx="8">
                  <c:v>8</c:v>
                </c:pt>
                <c:pt idx="9">
                  <c:v>2</c:v>
                </c:pt>
                <c:pt idx="10">
                  <c:v>3</c:v>
                </c:pt>
                <c:pt idx="11">
                  <c:v>9</c:v>
                </c:pt>
              </c:numCache>
            </c:numRef>
          </c:val>
          <c:smooth val="0"/>
          <c:extLst>
            <c:ext xmlns:c16="http://schemas.microsoft.com/office/drawing/2014/chart" uri="{C3380CC4-5D6E-409C-BE32-E72D297353CC}">
              <c16:uniqueId val="{00000000-6F97-4251-9548-3D194675966C}"/>
            </c:ext>
          </c:extLst>
        </c:ser>
        <c:ser>
          <c:idx val="1"/>
          <c:order val="1"/>
          <c:tx>
            <c:strRef>
              <c:f>Sayfa1!$C$1</c:f>
              <c:strCache>
                <c:ptCount val="1"/>
                <c:pt idx="0">
                  <c:v>2021</c:v>
                </c:pt>
              </c:strCache>
            </c:strRef>
          </c:tx>
          <c:spPr>
            <a:ln w="28575" cap="rnd">
              <a:solidFill>
                <a:schemeClr val="dk1">
                  <a:tint val="55000"/>
                </a:schemeClr>
              </a:solidFill>
              <a:round/>
            </a:ln>
            <a:effectLst/>
          </c:spPr>
          <c:marker>
            <c:symbol val="circle"/>
            <c:size val="5"/>
            <c:spPr>
              <a:solidFill>
                <a:schemeClr val="dk1">
                  <a:tint val="55000"/>
                </a:schemeClr>
              </a:solidFill>
              <a:ln w="9525">
                <a:solidFill>
                  <a:schemeClr val="dk1">
                    <a:tint val="55000"/>
                  </a:schemeClr>
                </a:solidFill>
              </a:ln>
              <a:effectLst/>
            </c:spPr>
          </c:marker>
          <c:cat>
            <c:strRef>
              <c:f>Sayfa1!$A$2:$A$13</c:f>
              <c:strCache>
                <c:ptCount val="12"/>
                <c:pt idx="0">
                  <c:v>Ocak</c:v>
                </c:pt>
                <c:pt idx="1">
                  <c:v>Şubat</c:v>
                </c:pt>
                <c:pt idx="2">
                  <c:v>Mart</c:v>
                </c:pt>
                <c:pt idx="3">
                  <c:v>Nisan</c:v>
                </c:pt>
                <c:pt idx="4">
                  <c:v>Mayıs</c:v>
                </c:pt>
                <c:pt idx="5">
                  <c:v>Haziran</c:v>
                </c:pt>
                <c:pt idx="6">
                  <c:v>Temmuz</c:v>
                </c:pt>
                <c:pt idx="7">
                  <c:v>Ağustos</c:v>
                </c:pt>
                <c:pt idx="8">
                  <c:v>Eylül</c:v>
                </c:pt>
                <c:pt idx="9">
                  <c:v>Ekim</c:v>
                </c:pt>
                <c:pt idx="10">
                  <c:v>Kasım</c:v>
                </c:pt>
                <c:pt idx="11">
                  <c:v>Aralık</c:v>
                </c:pt>
              </c:strCache>
            </c:strRef>
          </c:cat>
          <c:val>
            <c:numRef>
              <c:f>Sayfa1!$C$2:$C$13</c:f>
              <c:numCache>
                <c:formatCode>General</c:formatCode>
                <c:ptCount val="12"/>
                <c:pt idx="0">
                  <c:v>0</c:v>
                </c:pt>
                <c:pt idx="1">
                  <c:v>0</c:v>
                </c:pt>
                <c:pt idx="2">
                  <c:v>4</c:v>
                </c:pt>
                <c:pt idx="3">
                  <c:v>2</c:v>
                </c:pt>
                <c:pt idx="4">
                  <c:v>2</c:v>
                </c:pt>
                <c:pt idx="5">
                  <c:v>8</c:v>
                </c:pt>
                <c:pt idx="6">
                  <c:v>0</c:v>
                </c:pt>
                <c:pt idx="7">
                  <c:v>1</c:v>
                </c:pt>
                <c:pt idx="8">
                  <c:v>1</c:v>
                </c:pt>
              </c:numCache>
            </c:numRef>
          </c:val>
          <c:smooth val="0"/>
          <c:extLst>
            <c:ext xmlns:c16="http://schemas.microsoft.com/office/drawing/2014/chart" uri="{C3380CC4-5D6E-409C-BE32-E72D297353CC}">
              <c16:uniqueId val="{00000001-6F97-4251-9548-3D194675966C}"/>
            </c:ext>
          </c:extLst>
        </c:ser>
        <c:dLbls>
          <c:showLegendKey val="0"/>
          <c:showVal val="0"/>
          <c:showCatName val="0"/>
          <c:showSerName val="0"/>
          <c:showPercent val="0"/>
          <c:showBubbleSize val="0"/>
        </c:dLbls>
        <c:marker val="1"/>
        <c:smooth val="0"/>
        <c:axId val="168341727"/>
        <c:axId val="168357535"/>
      </c:lineChart>
      <c:catAx>
        <c:axId val="168341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Times New Roman" panose="02020603050405020304" pitchFamily="18" charset="0"/>
              </a:defRPr>
            </a:pPr>
            <a:endParaRPr lang="tr-TR"/>
          </a:p>
        </c:txPr>
        <c:crossAx val="168357535"/>
        <c:crosses val="autoZero"/>
        <c:auto val="1"/>
        <c:lblAlgn val="ctr"/>
        <c:lblOffset val="100"/>
        <c:noMultiLvlLbl val="0"/>
      </c:catAx>
      <c:valAx>
        <c:axId val="1683575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Times New Roman" panose="02020603050405020304" pitchFamily="18" charset="0"/>
              </a:defRPr>
            </a:pPr>
            <a:endParaRPr lang="tr-TR"/>
          </a:p>
        </c:txPr>
        <c:crossAx val="1683417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Palatino Linotype" panose="02040502050505030304" pitchFamily="18" charset="0"/>
          <a:cs typeface="Times New Roman" panose="02020603050405020304" pitchFamily="18"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tx>
            <c:strRef>
              <c:f>Sayfa1!$B$1</c:f>
              <c:strCache>
                <c:ptCount val="1"/>
                <c:pt idx="0">
                  <c:v>Yayın Sayısı</c:v>
                </c:pt>
              </c:strCache>
            </c:strRef>
          </c:tx>
          <c:spPr>
            <a:solidFill>
              <a:schemeClr val="dk1">
                <a:tint val="88500"/>
              </a:schemeClr>
            </a:solidFill>
            <a:ln>
              <a:noFill/>
            </a:ln>
            <a:effectLst/>
          </c:spPr>
          <c:invertIfNegative val="0"/>
          <c:cat>
            <c:strRef>
              <c:f>Sayfa1!$A$2:$A$4</c:f>
              <c:strCache>
                <c:ptCount val="3"/>
                <c:pt idx="0">
                  <c:v>Türkçe</c:v>
                </c:pt>
                <c:pt idx="1">
                  <c:v>Almanca</c:v>
                </c:pt>
                <c:pt idx="2">
                  <c:v>İngilizce</c:v>
                </c:pt>
              </c:strCache>
            </c:strRef>
          </c:cat>
          <c:val>
            <c:numRef>
              <c:f>Sayfa1!$B$2:$B$4</c:f>
              <c:numCache>
                <c:formatCode>General</c:formatCode>
                <c:ptCount val="3"/>
                <c:pt idx="0">
                  <c:v>32</c:v>
                </c:pt>
                <c:pt idx="1">
                  <c:v>23</c:v>
                </c:pt>
                <c:pt idx="2">
                  <c:v>6</c:v>
                </c:pt>
              </c:numCache>
            </c:numRef>
          </c:val>
          <c:extLst>
            <c:ext xmlns:c16="http://schemas.microsoft.com/office/drawing/2014/chart" uri="{C3380CC4-5D6E-409C-BE32-E72D297353CC}">
              <c16:uniqueId val="{00000000-DC34-4601-821A-D7249725F2C1}"/>
            </c:ext>
          </c:extLst>
        </c:ser>
        <c:dLbls>
          <c:showLegendKey val="0"/>
          <c:showVal val="0"/>
          <c:showCatName val="0"/>
          <c:showSerName val="0"/>
          <c:showPercent val="0"/>
          <c:showBubbleSize val="0"/>
        </c:dLbls>
        <c:gapWidth val="150"/>
        <c:axId val="1971103456"/>
        <c:axId val="1971088480"/>
      </c:barChart>
      <c:catAx>
        <c:axId val="1971103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Times New Roman" panose="02020603050405020304" pitchFamily="18" charset="0"/>
              </a:defRPr>
            </a:pPr>
            <a:endParaRPr lang="tr-TR"/>
          </a:p>
        </c:txPr>
        <c:crossAx val="1971088480"/>
        <c:crosses val="autoZero"/>
        <c:auto val="1"/>
        <c:lblAlgn val="ctr"/>
        <c:lblOffset val="100"/>
        <c:noMultiLvlLbl val="0"/>
      </c:catAx>
      <c:valAx>
        <c:axId val="1971088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Times New Roman" panose="02020603050405020304" pitchFamily="18" charset="0"/>
              </a:defRPr>
            </a:pPr>
            <a:endParaRPr lang="tr-TR"/>
          </a:p>
        </c:txPr>
        <c:crossAx val="19711034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ysClr val="windowText" lastClr="000000"/>
                </a:solidFill>
                <a:latin typeface="Palatino Linotype" panose="02040502050505030304" pitchFamily="18" charset="0"/>
                <a:ea typeface="+mn-ea"/>
                <a:cs typeface="Times New Roman" panose="02020603050405020304" pitchFamily="18" charset="0"/>
              </a:defRPr>
            </a:pPr>
            <a:endParaRPr lang="tr-TR"/>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Palatino Linotype" panose="02040502050505030304" pitchFamily="18" charset="0"/>
          <a:cs typeface="Times New Roman" panose="02020603050405020304" pitchFamily="18" charset="0"/>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Veri Analiz Yöntemi</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C32-4CF5-972A-C8CA2B479E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C32-4CF5-972A-C8CA2B479E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C32-4CF5-972A-C8CA2B479E1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C32-4CF5-972A-C8CA2B479E1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C32-4CF5-972A-C8CA2B479E15}"/>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C32-4CF5-972A-C8CA2B479E15}"/>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C32-4CF5-972A-C8CA2B479E15}"/>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6C32-4CF5-972A-C8CA2B479E15}"/>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6C32-4CF5-972A-C8CA2B479E15}"/>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6C32-4CF5-972A-C8CA2B479E15}"/>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6C32-4CF5-972A-C8CA2B479E15}"/>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6C32-4CF5-972A-C8CA2B479E15}"/>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6C32-4CF5-972A-C8CA2B479E15}"/>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6C32-4CF5-972A-C8CA2B479E15}"/>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6C32-4CF5-972A-C8CA2B479E15}"/>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6C32-4CF5-972A-C8CA2B479E15}"/>
              </c:ext>
            </c:extLst>
          </c:dPt>
          <c:dPt>
            <c:idx val="16"/>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21-6C32-4CF5-972A-C8CA2B479E15}"/>
              </c:ext>
            </c:extLst>
          </c:dPt>
          <c:dPt>
            <c:idx val="17"/>
            <c:bubble3D val="0"/>
            <c:spPr>
              <a:solidFill>
                <a:schemeClr val="accent6">
                  <a:lumMod val="80000"/>
                  <a:lumOff val="20000"/>
                </a:schemeClr>
              </a:solidFill>
              <a:ln w="19050">
                <a:solidFill>
                  <a:schemeClr val="lt1"/>
                </a:solidFill>
              </a:ln>
              <a:effectLst/>
            </c:spPr>
            <c:extLst>
              <c:ext xmlns:c16="http://schemas.microsoft.com/office/drawing/2014/chart" uri="{C3380CC4-5D6E-409C-BE32-E72D297353CC}">
                <c16:uniqueId val="{00000023-6C32-4CF5-972A-C8CA2B479E15}"/>
              </c:ext>
            </c:extLst>
          </c:dPt>
          <c:dPt>
            <c:idx val="18"/>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25-6C32-4CF5-972A-C8CA2B479E15}"/>
              </c:ext>
            </c:extLst>
          </c:dPt>
          <c:dPt>
            <c:idx val="19"/>
            <c:bubble3D val="0"/>
            <c:spPr>
              <a:solidFill>
                <a:schemeClr val="accent2">
                  <a:lumMod val="80000"/>
                </a:schemeClr>
              </a:solidFill>
              <a:ln w="19050">
                <a:solidFill>
                  <a:schemeClr val="lt1"/>
                </a:solidFill>
              </a:ln>
              <a:effectLst/>
            </c:spPr>
            <c:extLst>
              <c:ext xmlns:c16="http://schemas.microsoft.com/office/drawing/2014/chart" uri="{C3380CC4-5D6E-409C-BE32-E72D297353CC}">
                <c16:uniqueId val="{00000027-6C32-4CF5-972A-C8CA2B479E15}"/>
              </c:ext>
            </c:extLst>
          </c:dPt>
          <c:dPt>
            <c:idx val="2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29-6C32-4CF5-972A-C8CA2B479E15}"/>
              </c:ext>
            </c:extLst>
          </c:dPt>
          <c:dPt>
            <c:idx val="21"/>
            <c:bubble3D val="0"/>
            <c:spPr>
              <a:solidFill>
                <a:schemeClr val="accent4">
                  <a:lumMod val="80000"/>
                </a:schemeClr>
              </a:solidFill>
              <a:ln w="19050">
                <a:solidFill>
                  <a:schemeClr val="lt1"/>
                </a:solidFill>
              </a:ln>
              <a:effectLst/>
            </c:spPr>
            <c:extLst>
              <c:ext xmlns:c16="http://schemas.microsoft.com/office/drawing/2014/chart" uri="{C3380CC4-5D6E-409C-BE32-E72D297353CC}">
                <c16:uniqueId val="{0000002B-6C32-4CF5-972A-C8CA2B479E15}"/>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Tabelle1!$A$2:$A$23</c:f>
              <c:strCache>
                <c:ptCount val="22"/>
                <c:pt idx="0">
                  <c:v>İçerik Analizi</c:v>
                </c:pt>
                <c:pt idx="1">
                  <c:v>ANOVA</c:v>
                </c:pt>
                <c:pt idx="2">
                  <c:v>Tukey</c:v>
                </c:pt>
                <c:pt idx="3">
                  <c:v>T-Testi</c:v>
                </c:pt>
                <c:pt idx="4">
                  <c:v>Görüşme</c:v>
                </c:pt>
                <c:pt idx="5">
                  <c:v>R Programı</c:v>
                </c:pt>
                <c:pt idx="6">
                  <c:v>Levene Testi</c:v>
                </c:pt>
                <c:pt idx="7">
                  <c:v>SPSS Programı</c:v>
                </c:pt>
                <c:pt idx="8">
                  <c:v>Betimsel Analiz (Frekans/Yüzde)</c:v>
                </c:pt>
                <c:pt idx="9">
                  <c:v>Cronbach's Alpha</c:v>
                </c:pt>
                <c:pt idx="10">
                  <c:v>Odd-Even</c:v>
                </c:pt>
                <c:pt idx="11">
                  <c:v>Spearman-Brown Formülü</c:v>
                </c:pt>
                <c:pt idx="12">
                  <c:v>KR20</c:v>
                </c:pt>
                <c:pt idx="13">
                  <c:v>KR21</c:v>
                </c:pt>
                <c:pt idx="14">
                  <c:v>Jamovi</c:v>
                </c:pt>
                <c:pt idx="15">
                  <c:v>Sınıflandırma Tekniği</c:v>
                </c:pt>
                <c:pt idx="16">
                  <c:v>Hata Analizi</c:v>
                </c:pt>
                <c:pt idx="17">
                  <c:v>Kodlama</c:v>
                </c:pt>
                <c:pt idx="18">
                  <c:v>Tümdengelim</c:v>
                </c:pt>
                <c:pt idx="19">
                  <c:v>Ki Kare Bağımsızlık Testi</c:v>
                </c:pt>
                <c:pt idx="20">
                  <c:v>Tema Analizi</c:v>
                </c:pt>
                <c:pt idx="21">
                  <c:v>U-Testi</c:v>
                </c:pt>
              </c:strCache>
            </c:strRef>
          </c:cat>
          <c:val>
            <c:numRef>
              <c:f>Tabelle1!$B$2:$B$23</c:f>
              <c:numCache>
                <c:formatCode>General</c:formatCode>
                <c:ptCount val="22"/>
                <c:pt idx="0">
                  <c:v>17</c:v>
                </c:pt>
                <c:pt idx="1">
                  <c:v>5</c:v>
                </c:pt>
                <c:pt idx="2">
                  <c:v>2</c:v>
                </c:pt>
                <c:pt idx="3">
                  <c:v>7</c:v>
                </c:pt>
                <c:pt idx="4">
                  <c:v>2</c:v>
                </c:pt>
                <c:pt idx="5">
                  <c:v>2</c:v>
                </c:pt>
                <c:pt idx="6">
                  <c:v>1</c:v>
                </c:pt>
                <c:pt idx="7">
                  <c:v>11</c:v>
                </c:pt>
                <c:pt idx="8">
                  <c:v>9</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extLst>
            <c:ext xmlns:c16="http://schemas.microsoft.com/office/drawing/2014/chart" uri="{C3380CC4-5D6E-409C-BE32-E72D297353CC}">
              <c16:uniqueId val="{0000002C-6C32-4CF5-972A-C8CA2B479E15}"/>
            </c:ext>
          </c:extLst>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7.5135432191579074E-2"/>
          <c:y val="0.52322146207133946"/>
          <c:w val="0.88546318644842759"/>
          <c:h val="0.46038509530570976"/>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22657844852727"/>
          <c:y val="0.27805118110236221"/>
          <c:w val="0.40093157626130066"/>
          <c:h val="0.68731127359080113"/>
        </c:manualLayout>
      </c:layout>
      <c:doughnutChart>
        <c:varyColors val="1"/>
        <c:ser>
          <c:idx val="0"/>
          <c:order val="0"/>
          <c:tx>
            <c:strRef>
              <c:f>Tabelle1!$B$1</c:f>
              <c:strCache>
                <c:ptCount val="1"/>
                <c:pt idx="0">
                  <c:v>Örneklem Grubu</c:v>
                </c:pt>
              </c:strCache>
            </c:strRef>
          </c:tx>
          <c:dPt>
            <c:idx val="0"/>
            <c:bubble3D val="0"/>
            <c:spPr>
              <a:solidFill>
                <a:srgbClr val="7030A0">
                  <a:alpha val="60000"/>
                </a:srgbClr>
              </a:solidFill>
              <a:ln w="19050">
                <a:solidFill>
                  <a:schemeClr val="lt1"/>
                </a:solidFill>
              </a:ln>
              <a:effectLst/>
            </c:spPr>
            <c:extLst>
              <c:ext xmlns:c16="http://schemas.microsoft.com/office/drawing/2014/chart" uri="{C3380CC4-5D6E-409C-BE32-E72D297353CC}">
                <c16:uniqueId val="{00000001-9369-4E2C-B44B-0CB782792E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369-4E2C-B44B-0CB782792E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369-4E2C-B44B-0CB782792E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369-4E2C-B44B-0CB782792E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369-4E2C-B44B-0CB782792E3D}"/>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Tabelle1!$A$2:$A$6</c:f>
              <c:strCache>
                <c:ptCount val="5"/>
                <c:pt idx="0">
                  <c:v>Lisans Öğrencisi</c:v>
                </c:pt>
                <c:pt idx="1">
                  <c:v>İlköğretim Öğrencisi</c:v>
                </c:pt>
                <c:pt idx="2">
                  <c:v>Ortaöğretim Öğrencisi</c:v>
                </c:pt>
                <c:pt idx="3">
                  <c:v>Öğretmen</c:v>
                </c:pt>
                <c:pt idx="4">
                  <c:v>Öğretim Elemanı</c:v>
                </c:pt>
              </c:strCache>
            </c:strRef>
          </c:cat>
          <c:val>
            <c:numRef>
              <c:f>Tabelle1!$B$2:$B$6</c:f>
              <c:numCache>
                <c:formatCode>General</c:formatCode>
                <c:ptCount val="5"/>
                <c:pt idx="0">
                  <c:v>27</c:v>
                </c:pt>
                <c:pt idx="1">
                  <c:v>1</c:v>
                </c:pt>
                <c:pt idx="2">
                  <c:v>5</c:v>
                </c:pt>
                <c:pt idx="3">
                  <c:v>3</c:v>
                </c:pt>
                <c:pt idx="4">
                  <c:v>1</c:v>
                </c:pt>
              </c:numCache>
            </c:numRef>
          </c:val>
          <c:extLst>
            <c:ext xmlns:c16="http://schemas.microsoft.com/office/drawing/2014/chart" uri="{C3380CC4-5D6E-409C-BE32-E72D297353CC}">
              <c16:uniqueId val="{0000000A-9369-4E2C-B44B-0CB782792E3D}"/>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12878701273451928"/>
          <c:y val="3.1372549019607843E-2"/>
          <c:w val="0.82637639739477009"/>
          <c:h val="0.1695599814729041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Tabelle1!$B$1</c:f>
              <c:strCache>
                <c:ptCount val="1"/>
                <c:pt idx="0">
                  <c:v>Örneklem Grubu 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9F2-4B08-849F-B66A633C038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9F2-4B08-849F-B66A633C038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9F2-4B08-849F-B66A633C038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9F2-4B08-849F-B66A633C0386}"/>
              </c:ext>
            </c:extLst>
          </c:dPt>
          <c:dLbls>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Tabelle1!$A$2:$A$5</c:f>
              <c:strCache>
                <c:ptCount val="4"/>
                <c:pt idx="0">
                  <c:v>1-10 ARASI ÖRNEKLEM</c:v>
                </c:pt>
                <c:pt idx="1">
                  <c:v>11-30 ARASI ÖRNEKLEM</c:v>
                </c:pt>
                <c:pt idx="2">
                  <c:v>31-100 ARASI ÖRNEKLEM</c:v>
                </c:pt>
                <c:pt idx="3">
                  <c:v>101-300 ARASI ÖRNEKLEM</c:v>
                </c:pt>
              </c:strCache>
            </c:strRef>
          </c:cat>
          <c:val>
            <c:numRef>
              <c:f>Tabelle1!$B$2:$B$5</c:f>
              <c:numCache>
                <c:formatCode>General</c:formatCode>
                <c:ptCount val="4"/>
                <c:pt idx="0">
                  <c:v>2</c:v>
                </c:pt>
                <c:pt idx="1">
                  <c:v>8</c:v>
                </c:pt>
                <c:pt idx="2">
                  <c:v>13</c:v>
                </c:pt>
                <c:pt idx="3">
                  <c:v>10</c:v>
                </c:pt>
              </c:numCache>
            </c:numRef>
          </c:val>
          <c:extLst>
            <c:ext xmlns:c16="http://schemas.microsoft.com/office/drawing/2014/chart" uri="{C3380CC4-5D6E-409C-BE32-E72D297353CC}">
              <c16:uniqueId val="{00000008-C9F2-4B08-849F-B66A633C0386}"/>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lgn="just">
        <a:defRPr sz="1000">
          <a:solidFill>
            <a:sysClr val="windowText" lastClr="000000"/>
          </a:solidFill>
          <a:latin typeface="Times New Roman" panose="02020603050405020304" pitchFamily="18" charset="0"/>
          <a:cs typeface="Times New Roman" panose="02020603050405020304" pitchFamily="18" charset="0"/>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08D11-A4E1-47B0-B4F2-EA1D0F0E6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5228</Words>
  <Characters>29806</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Ural</dc:creator>
  <cp:keywords/>
  <dc:description/>
  <cp:lastModifiedBy>Nihal Ural</cp:lastModifiedBy>
  <cp:revision>3</cp:revision>
  <dcterms:created xsi:type="dcterms:W3CDTF">2021-11-03T09:59:00Z</dcterms:created>
  <dcterms:modified xsi:type="dcterms:W3CDTF">2021-11-03T10:00:00Z</dcterms:modified>
</cp:coreProperties>
</file>