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9E3F" w14:textId="5D8D2598" w:rsidR="00496E8D" w:rsidRDefault="00496E8D" w:rsidP="00496E8D">
      <w:pPr>
        <w:spacing w:after="0"/>
        <w:jc w:val="center"/>
        <w:rPr>
          <w:rFonts w:ascii="Times New Roman" w:eastAsia="Times New Roman" w:hAnsi="Times New Roman" w:cs="Times New Roman"/>
          <w:b/>
          <w:snapToGrid w:val="0"/>
          <w:sz w:val="24"/>
          <w:szCs w:val="24"/>
          <w:lang w:eastAsia="de-DE" w:bidi="en-US"/>
        </w:rPr>
      </w:pPr>
      <w:proofErr w:type="spellStart"/>
      <w:r w:rsidRPr="00B0702B">
        <w:rPr>
          <w:rFonts w:ascii="Times New Roman" w:eastAsia="Times New Roman" w:hAnsi="Times New Roman" w:cs="Times New Roman"/>
          <w:b/>
          <w:snapToGrid w:val="0"/>
          <w:sz w:val="24"/>
          <w:szCs w:val="24"/>
          <w:lang w:eastAsia="de-DE" w:bidi="en-US"/>
        </w:rPr>
        <w:t>Invest</w:t>
      </w:r>
      <w:r w:rsidR="00E27A1F">
        <w:rPr>
          <w:rFonts w:ascii="Times New Roman" w:eastAsia="Times New Roman" w:hAnsi="Times New Roman" w:cs="Times New Roman"/>
          <w:b/>
          <w:snapToGrid w:val="0"/>
          <w:sz w:val="24"/>
          <w:szCs w:val="24"/>
          <w:lang w:eastAsia="de-DE" w:bidi="en-US"/>
        </w:rPr>
        <w:t>i</w:t>
      </w:r>
      <w:r w:rsidRPr="00B0702B">
        <w:rPr>
          <w:rFonts w:ascii="Times New Roman" w:eastAsia="Times New Roman" w:hAnsi="Times New Roman" w:cs="Times New Roman"/>
          <w:b/>
          <w:snapToGrid w:val="0"/>
          <w:sz w:val="24"/>
          <w:szCs w:val="24"/>
          <w:lang w:eastAsia="de-DE" w:bidi="en-US"/>
        </w:rPr>
        <w:t>gat</w:t>
      </w:r>
      <w:r w:rsidR="00E27A1F">
        <w:rPr>
          <w:rFonts w:ascii="Times New Roman" w:eastAsia="Times New Roman" w:hAnsi="Times New Roman" w:cs="Times New Roman"/>
          <w:b/>
          <w:snapToGrid w:val="0"/>
          <w:sz w:val="24"/>
          <w:szCs w:val="24"/>
          <w:lang w:eastAsia="de-DE" w:bidi="en-US"/>
        </w:rPr>
        <w:t>i</w:t>
      </w:r>
      <w:r w:rsidRPr="00B0702B">
        <w:rPr>
          <w:rFonts w:ascii="Times New Roman" w:eastAsia="Times New Roman" w:hAnsi="Times New Roman" w:cs="Times New Roman"/>
          <w:b/>
          <w:snapToGrid w:val="0"/>
          <w:sz w:val="24"/>
          <w:szCs w:val="24"/>
          <w:lang w:eastAsia="de-DE" w:bidi="en-US"/>
        </w:rPr>
        <w:t>on</w:t>
      </w:r>
      <w:proofErr w:type="spellEnd"/>
      <w:r w:rsidRPr="00B0702B">
        <w:rPr>
          <w:rFonts w:ascii="Times New Roman" w:eastAsia="Times New Roman" w:hAnsi="Times New Roman" w:cs="Times New Roman"/>
          <w:b/>
          <w:snapToGrid w:val="0"/>
          <w:sz w:val="24"/>
          <w:szCs w:val="24"/>
          <w:lang w:eastAsia="de-DE" w:bidi="en-US"/>
        </w:rPr>
        <w:t xml:space="preserve"> </w:t>
      </w:r>
      <w:r>
        <w:rPr>
          <w:rFonts w:ascii="Times New Roman" w:eastAsia="Times New Roman" w:hAnsi="Times New Roman" w:cs="Times New Roman"/>
          <w:b/>
          <w:snapToGrid w:val="0"/>
          <w:sz w:val="24"/>
          <w:szCs w:val="24"/>
          <w:lang w:eastAsia="de-DE" w:bidi="en-US"/>
        </w:rPr>
        <w:t>o</w:t>
      </w:r>
      <w:r w:rsidRPr="00B0702B">
        <w:rPr>
          <w:rFonts w:ascii="Times New Roman" w:eastAsia="Times New Roman" w:hAnsi="Times New Roman" w:cs="Times New Roman"/>
          <w:b/>
          <w:snapToGrid w:val="0"/>
          <w:sz w:val="24"/>
          <w:szCs w:val="24"/>
          <w:lang w:eastAsia="de-DE" w:bidi="en-US"/>
        </w:rPr>
        <w:t xml:space="preserve">f Extreme </w:t>
      </w:r>
      <w:proofErr w:type="spellStart"/>
      <w:r w:rsidRPr="00B0702B">
        <w:rPr>
          <w:rFonts w:ascii="Times New Roman" w:eastAsia="Times New Roman" w:hAnsi="Times New Roman" w:cs="Times New Roman"/>
          <w:b/>
          <w:snapToGrid w:val="0"/>
          <w:sz w:val="24"/>
          <w:szCs w:val="24"/>
          <w:lang w:eastAsia="de-DE" w:bidi="en-US"/>
        </w:rPr>
        <w:t>Cl</w:t>
      </w:r>
      <w:r w:rsidR="00E27A1F">
        <w:rPr>
          <w:rFonts w:ascii="Times New Roman" w:eastAsia="Times New Roman" w:hAnsi="Times New Roman" w:cs="Times New Roman"/>
          <w:b/>
          <w:snapToGrid w:val="0"/>
          <w:sz w:val="24"/>
          <w:szCs w:val="24"/>
          <w:lang w:eastAsia="de-DE" w:bidi="en-US"/>
        </w:rPr>
        <w:t>i</w:t>
      </w:r>
      <w:r w:rsidRPr="00B0702B">
        <w:rPr>
          <w:rFonts w:ascii="Times New Roman" w:eastAsia="Times New Roman" w:hAnsi="Times New Roman" w:cs="Times New Roman"/>
          <w:b/>
          <w:snapToGrid w:val="0"/>
          <w:sz w:val="24"/>
          <w:szCs w:val="24"/>
          <w:lang w:eastAsia="de-DE" w:bidi="en-US"/>
        </w:rPr>
        <w:t>mate</w:t>
      </w:r>
      <w:proofErr w:type="spellEnd"/>
      <w:r w:rsidRPr="00B0702B">
        <w:rPr>
          <w:rFonts w:ascii="Times New Roman" w:eastAsia="Times New Roman" w:hAnsi="Times New Roman" w:cs="Times New Roman"/>
          <w:b/>
          <w:snapToGrid w:val="0"/>
          <w:sz w:val="24"/>
          <w:szCs w:val="24"/>
          <w:lang w:eastAsia="de-DE" w:bidi="en-US"/>
        </w:rPr>
        <w:t xml:space="preserve"> </w:t>
      </w:r>
      <w:proofErr w:type="spellStart"/>
      <w:r w:rsidRPr="00B0702B">
        <w:rPr>
          <w:rFonts w:ascii="Times New Roman" w:eastAsia="Times New Roman" w:hAnsi="Times New Roman" w:cs="Times New Roman"/>
          <w:b/>
          <w:snapToGrid w:val="0"/>
          <w:sz w:val="24"/>
          <w:szCs w:val="24"/>
          <w:lang w:eastAsia="de-DE" w:bidi="en-US"/>
        </w:rPr>
        <w:t>Ind</w:t>
      </w:r>
      <w:r>
        <w:rPr>
          <w:rFonts w:ascii="Times New Roman" w:eastAsia="Times New Roman" w:hAnsi="Times New Roman" w:cs="Times New Roman"/>
          <w:b/>
          <w:snapToGrid w:val="0"/>
          <w:sz w:val="24"/>
          <w:szCs w:val="24"/>
          <w:lang w:eastAsia="de-DE" w:bidi="en-US"/>
        </w:rPr>
        <w:t>ices</w:t>
      </w:r>
      <w:proofErr w:type="spellEnd"/>
      <w:r w:rsidRPr="00B0702B">
        <w:rPr>
          <w:rFonts w:ascii="Times New Roman" w:eastAsia="Times New Roman" w:hAnsi="Times New Roman" w:cs="Times New Roman"/>
          <w:b/>
          <w:snapToGrid w:val="0"/>
          <w:sz w:val="24"/>
          <w:szCs w:val="24"/>
          <w:lang w:eastAsia="de-DE" w:bidi="en-US"/>
        </w:rPr>
        <w:t xml:space="preserve"> </w:t>
      </w:r>
      <w:proofErr w:type="spellStart"/>
      <w:r>
        <w:rPr>
          <w:rFonts w:ascii="Times New Roman" w:eastAsia="Times New Roman" w:hAnsi="Times New Roman" w:cs="Times New Roman"/>
          <w:b/>
          <w:snapToGrid w:val="0"/>
          <w:sz w:val="24"/>
          <w:szCs w:val="24"/>
          <w:lang w:eastAsia="de-DE" w:bidi="en-US"/>
        </w:rPr>
        <w:t>Over</w:t>
      </w:r>
      <w:proofErr w:type="spellEnd"/>
      <w:r w:rsidRPr="00B0702B">
        <w:rPr>
          <w:rFonts w:ascii="Times New Roman" w:eastAsia="Times New Roman" w:hAnsi="Times New Roman" w:cs="Times New Roman"/>
          <w:b/>
          <w:snapToGrid w:val="0"/>
          <w:sz w:val="24"/>
          <w:szCs w:val="24"/>
          <w:lang w:eastAsia="de-DE" w:bidi="en-US"/>
        </w:rPr>
        <w:t xml:space="preserve"> Çankırı </w:t>
      </w:r>
      <w:proofErr w:type="spellStart"/>
      <w:r w:rsidRPr="00B0702B">
        <w:rPr>
          <w:rFonts w:ascii="Times New Roman" w:eastAsia="Times New Roman" w:hAnsi="Times New Roman" w:cs="Times New Roman"/>
          <w:b/>
          <w:snapToGrid w:val="0"/>
          <w:sz w:val="24"/>
          <w:szCs w:val="24"/>
          <w:lang w:eastAsia="de-DE" w:bidi="en-US"/>
        </w:rPr>
        <w:t>W</w:t>
      </w:r>
      <w:r>
        <w:rPr>
          <w:rFonts w:ascii="Times New Roman" w:eastAsia="Times New Roman" w:hAnsi="Times New Roman" w:cs="Times New Roman"/>
          <w:b/>
          <w:snapToGrid w:val="0"/>
          <w:sz w:val="24"/>
          <w:szCs w:val="24"/>
          <w:lang w:eastAsia="de-DE" w:bidi="en-US"/>
        </w:rPr>
        <w:t>i</w:t>
      </w:r>
      <w:r w:rsidRPr="00B0702B">
        <w:rPr>
          <w:rFonts w:ascii="Times New Roman" w:eastAsia="Times New Roman" w:hAnsi="Times New Roman" w:cs="Times New Roman"/>
          <w:b/>
          <w:snapToGrid w:val="0"/>
          <w:sz w:val="24"/>
          <w:szCs w:val="24"/>
          <w:lang w:eastAsia="de-DE" w:bidi="en-US"/>
        </w:rPr>
        <w:t>th</w:t>
      </w:r>
      <w:proofErr w:type="spellEnd"/>
      <w:r w:rsidRPr="00B0702B">
        <w:rPr>
          <w:rFonts w:ascii="Times New Roman" w:eastAsia="Times New Roman" w:hAnsi="Times New Roman" w:cs="Times New Roman"/>
          <w:b/>
          <w:snapToGrid w:val="0"/>
          <w:sz w:val="24"/>
          <w:szCs w:val="24"/>
          <w:lang w:eastAsia="de-DE" w:bidi="en-US"/>
        </w:rPr>
        <w:t xml:space="preserve"> C</w:t>
      </w:r>
      <w:r>
        <w:rPr>
          <w:rFonts w:ascii="Times New Roman" w:eastAsia="Times New Roman" w:hAnsi="Times New Roman" w:cs="Times New Roman"/>
          <w:b/>
          <w:snapToGrid w:val="0"/>
          <w:sz w:val="24"/>
          <w:szCs w:val="24"/>
          <w:lang w:eastAsia="de-DE" w:bidi="en-US"/>
        </w:rPr>
        <w:t>MIP</w:t>
      </w:r>
      <w:r w:rsidRPr="00B0702B">
        <w:rPr>
          <w:rFonts w:ascii="Times New Roman" w:eastAsia="Times New Roman" w:hAnsi="Times New Roman" w:cs="Times New Roman"/>
          <w:b/>
          <w:snapToGrid w:val="0"/>
          <w:sz w:val="24"/>
          <w:szCs w:val="24"/>
          <w:lang w:eastAsia="de-DE" w:bidi="en-US"/>
        </w:rPr>
        <w:t xml:space="preserve">6 </w:t>
      </w:r>
      <w:proofErr w:type="spellStart"/>
      <w:r w:rsidRPr="00B0702B">
        <w:rPr>
          <w:rFonts w:ascii="Times New Roman" w:eastAsia="Times New Roman" w:hAnsi="Times New Roman" w:cs="Times New Roman"/>
          <w:b/>
          <w:snapToGrid w:val="0"/>
          <w:sz w:val="24"/>
          <w:szCs w:val="24"/>
          <w:lang w:eastAsia="de-DE" w:bidi="en-US"/>
        </w:rPr>
        <w:t>C</w:t>
      </w:r>
      <w:r>
        <w:rPr>
          <w:rFonts w:ascii="Times New Roman" w:eastAsia="Times New Roman" w:hAnsi="Times New Roman" w:cs="Times New Roman"/>
          <w:b/>
          <w:snapToGrid w:val="0"/>
          <w:sz w:val="24"/>
          <w:szCs w:val="24"/>
          <w:lang w:eastAsia="de-DE" w:bidi="en-US"/>
        </w:rPr>
        <w:t>li</w:t>
      </w:r>
      <w:r w:rsidRPr="00B0702B">
        <w:rPr>
          <w:rFonts w:ascii="Times New Roman" w:eastAsia="Times New Roman" w:hAnsi="Times New Roman" w:cs="Times New Roman"/>
          <w:b/>
          <w:snapToGrid w:val="0"/>
          <w:sz w:val="24"/>
          <w:szCs w:val="24"/>
          <w:lang w:eastAsia="de-DE" w:bidi="en-US"/>
        </w:rPr>
        <w:t>mate</w:t>
      </w:r>
      <w:proofErr w:type="spellEnd"/>
      <w:r w:rsidRPr="00B0702B">
        <w:rPr>
          <w:rFonts w:ascii="Times New Roman" w:eastAsia="Times New Roman" w:hAnsi="Times New Roman" w:cs="Times New Roman"/>
          <w:b/>
          <w:snapToGrid w:val="0"/>
          <w:sz w:val="24"/>
          <w:szCs w:val="24"/>
          <w:lang w:eastAsia="de-DE" w:bidi="en-US"/>
        </w:rPr>
        <w:t xml:space="preserve"> </w:t>
      </w:r>
      <w:proofErr w:type="spellStart"/>
      <w:r w:rsidRPr="00B0702B">
        <w:rPr>
          <w:rFonts w:ascii="Times New Roman" w:eastAsia="Times New Roman" w:hAnsi="Times New Roman" w:cs="Times New Roman"/>
          <w:b/>
          <w:snapToGrid w:val="0"/>
          <w:sz w:val="24"/>
          <w:szCs w:val="24"/>
          <w:lang w:eastAsia="de-DE" w:bidi="en-US"/>
        </w:rPr>
        <w:t>Models</w:t>
      </w:r>
      <w:proofErr w:type="spellEnd"/>
    </w:p>
    <w:p w14:paraId="258FD8F8" w14:textId="0CF5EB02" w:rsidR="00E25067" w:rsidRPr="00F1198E" w:rsidRDefault="00E27A1F" w:rsidP="00715B43">
      <w:pPr>
        <w:jc w:val="center"/>
        <w:rPr>
          <w:rFonts w:ascii="Times New Roman" w:hAnsi="Times New Roman" w:cs="Times New Roman"/>
          <w:b/>
          <w:i/>
          <w:color w:val="000000" w:themeColor="text1"/>
        </w:rPr>
      </w:pPr>
      <w:r w:rsidRPr="00F1198E">
        <w:rPr>
          <w:rFonts w:ascii="Times New Roman" w:hAnsi="Times New Roman" w:cs="Times New Roman"/>
          <w:b/>
          <w:i/>
          <w:color w:val="000000" w:themeColor="text1"/>
          <w:u w:val="single"/>
        </w:rPr>
        <w:t>Sertaç Oruç</w:t>
      </w:r>
      <w:r>
        <w:rPr>
          <w:rFonts w:ascii="Times New Roman" w:hAnsi="Times New Roman" w:cs="Times New Roman"/>
          <w:b/>
          <w:i/>
          <w:color w:val="000000" w:themeColor="text1"/>
          <w:vertAlign w:val="superscript"/>
        </w:rPr>
        <w:t>1</w:t>
      </w:r>
      <w:r w:rsidRPr="00F1198E">
        <w:rPr>
          <w:rFonts w:ascii="Times New Roman" w:hAnsi="Times New Roman" w:cs="Times New Roman"/>
          <w:b/>
          <w:i/>
          <w:color w:val="000000" w:themeColor="text1"/>
          <w:vertAlign w:val="superscript"/>
        </w:rPr>
        <w:t>,</w:t>
      </w:r>
      <w:r w:rsidRPr="00536972">
        <w:rPr>
          <w:rStyle w:val="DipnotBavurusu"/>
          <w:rFonts w:ascii="Times New Roman" w:hAnsi="Times New Roman"/>
          <w:b/>
          <w:i/>
          <w:color w:val="000000" w:themeColor="text1"/>
          <w:lang w:val="en-US"/>
        </w:rPr>
        <w:footnoteReference w:customMarkFollows="1" w:id="1"/>
        <w:sym w:font="Symbol" w:char="F02A"/>
      </w:r>
      <w:r w:rsidRPr="00536972">
        <w:rPr>
          <w:rFonts w:ascii="Times New Roman" w:hAnsi="Times New Roman" w:cs="Times New Roman"/>
          <w:b/>
          <w:i/>
          <w:noProof/>
          <w:color w:val="000000" w:themeColor="text1"/>
          <w:lang w:val="en-US" w:eastAsia="tr-TR"/>
        </w:rPr>
        <w:drawing>
          <wp:inline distT="0" distB="0" distL="0" distR="0" wp14:anchorId="4066473E" wp14:editId="2EC7F163">
            <wp:extent cx="155575" cy="155575"/>
            <wp:effectExtent l="0" t="0" r="0" b="0"/>
            <wp:docPr id="2097692305" name="Resim 209769230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1198E">
        <w:rPr>
          <w:rFonts w:ascii="Times New Roman" w:hAnsi="Times New Roman" w:cs="Times New Roman"/>
          <w:b/>
          <w:i/>
          <w:color w:val="000000" w:themeColor="text1"/>
        </w:rPr>
        <w:t xml:space="preserve">, </w:t>
      </w:r>
      <w:r w:rsidR="00715B43" w:rsidRPr="00F1198E">
        <w:rPr>
          <w:rFonts w:ascii="Times New Roman" w:hAnsi="Times New Roman" w:cs="Times New Roman"/>
          <w:b/>
          <w:i/>
          <w:color w:val="000000" w:themeColor="text1"/>
        </w:rPr>
        <w:t>Berkin Gümüş</w:t>
      </w:r>
      <w:r>
        <w:rPr>
          <w:rFonts w:ascii="Times New Roman" w:hAnsi="Times New Roman" w:cs="Times New Roman"/>
          <w:b/>
          <w:i/>
          <w:color w:val="000000" w:themeColor="text1"/>
          <w:vertAlign w:val="superscript"/>
        </w:rPr>
        <w:t>2</w:t>
      </w:r>
      <w:r w:rsidR="00997DF7" w:rsidRPr="00536972">
        <w:rPr>
          <w:rFonts w:ascii="Times New Roman" w:hAnsi="Times New Roman" w:cs="Times New Roman"/>
          <w:b/>
          <w:i/>
          <w:noProof/>
          <w:color w:val="000000" w:themeColor="text1"/>
          <w:lang w:val="en-US" w:eastAsia="tr-TR"/>
        </w:rPr>
        <w:drawing>
          <wp:inline distT="0" distB="0" distL="0" distR="0" wp14:anchorId="5F661AED" wp14:editId="6B23EA75">
            <wp:extent cx="155575" cy="155575"/>
            <wp:effectExtent l="0" t="0" r="0" b="0"/>
            <wp:docPr id="1595715995" name="Resim 159571599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715B43" w:rsidRPr="00F1198E">
        <w:rPr>
          <w:rFonts w:ascii="Times New Roman" w:hAnsi="Times New Roman" w:cs="Times New Roman"/>
          <w:b/>
          <w:i/>
          <w:color w:val="000000" w:themeColor="text1"/>
        </w:rPr>
        <w:t>, İsmail Yücel</w:t>
      </w:r>
      <w:r>
        <w:rPr>
          <w:rFonts w:ascii="Times New Roman" w:hAnsi="Times New Roman" w:cs="Times New Roman"/>
          <w:b/>
          <w:i/>
          <w:color w:val="000000" w:themeColor="text1"/>
          <w:vertAlign w:val="superscript"/>
        </w:rPr>
        <w:t>2</w:t>
      </w:r>
      <w:r w:rsidR="00997DF7" w:rsidRPr="00536972">
        <w:rPr>
          <w:rFonts w:ascii="Times New Roman" w:hAnsi="Times New Roman" w:cs="Times New Roman"/>
          <w:b/>
          <w:i/>
          <w:noProof/>
          <w:color w:val="000000" w:themeColor="text1"/>
          <w:lang w:val="en-US" w:eastAsia="tr-TR"/>
        </w:rPr>
        <w:drawing>
          <wp:inline distT="0" distB="0" distL="0" distR="0" wp14:anchorId="692B9A8D" wp14:editId="48D4F5AE">
            <wp:extent cx="155575" cy="155575"/>
            <wp:effectExtent l="0" t="0" r="0" b="0"/>
            <wp:docPr id="1166375760" name="Resim 116637576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715B43" w:rsidRPr="00F1198E">
        <w:rPr>
          <w:rFonts w:ascii="Times New Roman" w:hAnsi="Times New Roman" w:cs="Times New Roman"/>
          <w:b/>
          <w:i/>
          <w:color w:val="000000" w:themeColor="text1"/>
        </w:rPr>
        <w:t>, M. Tuğrul Yılmaz</w:t>
      </w:r>
      <w:r>
        <w:rPr>
          <w:rFonts w:ascii="Times New Roman" w:hAnsi="Times New Roman" w:cs="Times New Roman"/>
          <w:b/>
          <w:i/>
          <w:color w:val="000000" w:themeColor="text1"/>
          <w:vertAlign w:val="superscript"/>
        </w:rPr>
        <w:t>2</w:t>
      </w:r>
      <w:r w:rsidR="00997DF7" w:rsidRPr="00536972">
        <w:rPr>
          <w:rFonts w:ascii="Times New Roman" w:hAnsi="Times New Roman" w:cs="Times New Roman"/>
          <w:b/>
          <w:i/>
          <w:noProof/>
          <w:color w:val="000000" w:themeColor="text1"/>
          <w:lang w:val="en-US" w:eastAsia="tr-TR"/>
        </w:rPr>
        <w:drawing>
          <wp:inline distT="0" distB="0" distL="0" distR="0" wp14:anchorId="0F93B200" wp14:editId="30205EBE">
            <wp:extent cx="155575" cy="155575"/>
            <wp:effectExtent l="0" t="0" r="0" b="0"/>
            <wp:docPr id="1535164246" name="Resim 1535164246"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997DF7" w:rsidRPr="00F1198E">
        <w:rPr>
          <w:rFonts w:ascii="Times New Roman" w:hAnsi="Times New Roman" w:cs="Times New Roman"/>
          <w:b/>
          <w:i/>
          <w:color w:val="000000" w:themeColor="text1"/>
          <w:vertAlign w:val="superscript"/>
        </w:rPr>
        <w:t xml:space="preserve"> </w:t>
      </w:r>
    </w:p>
    <w:p w14:paraId="65EF256E" w14:textId="085E262A" w:rsidR="00E27A1F" w:rsidRPr="00536972" w:rsidRDefault="00E25067" w:rsidP="00E27A1F">
      <w:pPr>
        <w:autoSpaceDE w:val="0"/>
        <w:autoSpaceDN w:val="0"/>
        <w:spacing w:after="0"/>
        <w:jc w:val="center"/>
        <w:rPr>
          <w:rFonts w:ascii="Times New Roman" w:eastAsia="Times New Roman" w:hAnsi="Times New Roman" w:cs="Times New Roman"/>
          <w:i/>
          <w:sz w:val="20"/>
          <w:szCs w:val="20"/>
          <w:lang w:val="en-US" w:eastAsia="tr-TR"/>
        </w:rPr>
      </w:pPr>
      <w:r w:rsidRPr="00536972">
        <w:rPr>
          <w:rFonts w:ascii="Times New Roman" w:hAnsi="Times New Roman" w:cs="Times New Roman"/>
          <w:i/>
          <w:color w:val="000000" w:themeColor="text1"/>
          <w:sz w:val="18"/>
          <w:szCs w:val="18"/>
          <w:vertAlign w:val="superscript"/>
          <w:lang w:val="en-US"/>
        </w:rPr>
        <w:t>1</w:t>
      </w:r>
      <w:r w:rsidR="00E27A1F" w:rsidRPr="00536972">
        <w:rPr>
          <w:rFonts w:ascii="Times New Roman" w:eastAsia="MS Mincho" w:hAnsi="Times New Roman" w:cs="Times New Roman"/>
          <w:i/>
          <w:sz w:val="18"/>
          <w:szCs w:val="18"/>
          <w:lang w:val="en-US"/>
        </w:rPr>
        <w:t>D</w:t>
      </w:r>
      <w:r w:rsidR="00E27A1F" w:rsidRPr="00536972">
        <w:rPr>
          <w:rFonts w:ascii="Times New Roman" w:eastAsia="Times New Roman" w:hAnsi="Times New Roman" w:cs="Times New Roman"/>
          <w:i/>
          <w:sz w:val="20"/>
          <w:szCs w:val="20"/>
          <w:lang w:val="en-US" w:eastAsia="tr-TR"/>
        </w:rPr>
        <w:t xml:space="preserve">epartment of Civil Engineering, </w:t>
      </w:r>
      <w:proofErr w:type="spellStart"/>
      <w:r w:rsidR="00E27A1F" w:rsidRPr="00536972">
        <w:rPr>
          <w:rFonts w:ascii="Times New Roman" w:eastAsia="Times New Roman" w:hAnsi="Times New Roman" w:cs="Times New Roman"/>
          <w:i/>
          <w:sz w:val="20"/>
          <w:szCs w:val="20"/>
          <w:lang w:val="en-US" w:eastAsia="tr-TR"/>
        </w:rPr>
        <w:t>Çankırı</w:t>
      </w:r>
      <w:proofErr w:type="spellEnd"/>
      <w:r w:rsidR="00E27A1F" w:rsidRPr="00536972">
        <w:rPr>
          <w:rFonts w:ascii="Times New Roman" w:eastAsia="Times New Roman" w:hAnsi="Times New Roman" w:cs="Times New Roman"/>
          <w:i/>
          <w:sz w:val="20"/>
          <w:szCs w:val="20"/>
          <w:lang w:val="en-US" w:eastAsia="tr-TR"/>
        </w:rPr>
        <w:t xml:space="preserve"> </w:t>
      </w:r>
      <w:proofErr w:type="spellStart"/>
      <w:r w:rsidR="00E27A1F" w:rsidRPr="00536972">
        <w:rPr>
          <w:rFonts w:ascii="Times New Roman" w:eastAsia="Times New Roman" w:hAnsi="Times New Roman" w:cs="Times New Roman"/>
          <w:i/>
          <w:sz w:val="20"/>
          <w:szCs w:val="20"/>
          <w:lang w:val="en-US" w:eastAsia="tr-TR"/>
        </w:rPr>
        <w:t>Karatekin</w:t>
      </w:r>
      <w:proofErr w:type="spellEnd"/>
      <w:r w:rsidR="00E27A1F" w:rsidRPr="00536972">
        <w:rPr>
          <w:rFonts w:ascii="Times New Roman" w:eastAsia="Times New Roman" w:hAnsi="Times New Roman" w:cs="Times New Roman"/>
          <w:i/>
          <w:sz w:val="20"/>
          <w:szCs w:val="20"/>
          <w:lang w:val="en-US" w:eastAsia="tr-TR"/>
        </w:rPr>
        <w:t xml:space="preserve"> University, </w:t>
      </w:r>
      <w:proofErr w:type="spellStart"/>
      <w:r w:rsidR="00E27A1F" w:rsidRPr="00536972">
        <w:rPr>
          <w:rFonts w:ascii="Times New Roman" w:eastAsia="Times New Roman" w:hAnsi="Times New Roman" w:cs="Times New Roman"/>
          <w:i/>
          <w:sz w:val="20"/>
          <w:szCs w:val="20"/>
          <w:lang w:val="en-US" w:eastAsia="tr-TR"/>
        </w:rPr>
        <w:t>Çankırı</w:t>
      </w:r>
      <w:proofErr w:type="spellEnd"/>
      <w:r w:rsidR="00E27A1F" w:rsidRPr="00536972">
        <w:rPr>
          <w:rFonts w:ascii="Times New Roman" w:eastAsia="Times New Roman" w:hAnsi="Times New Roman" w:cs="Times New Roman"/>
          <w:i/>
          <w:sz w:val="20"/>
          <w:szCs w:val="20"/>
          <w:lang w:val="en-US" w:eastAsia="tr-TR"/>
        </w:rPr>
        <w:t>, Türkiye</w:t>
      </w:r>
    </w:p>
    <w:p w14:paraId="1E99C14D" w14:textId="2A332D50" w:rsidR="00715B43" w:rsidRPr="00536972" w:rsidRDefault="00E27A1F" w:rsidP="00715B43">
      <w:pPr>
        <w:autoSpaceDE w:val="0"/>
        <w:autoSpaceDN w:val="0"/>
        <w:spacing w:after="0"/>
        <w:jc w:val="center"/>
        <w:rPr>
          <w:rFonts w:ascii="Times New Roman" w:eastAsia="Times New Roman" w:hAnsi="Times New Roman" w:cs="Times New Roman"/>
          <w:i/>
          <w:sz w:val="20"/>
          <w:szCs w:val="20"/>
          <w:lang w:val="en-US" w:eastAsia="tr-TR"/>
        </w:rPr>
      </w:pPr>
      <w:r w:rsidRPr="00536972">
        <w:rPr>
          <w:rFonts w:ascii="Times New Roman" w:eastAsia="MS Mincho" w:hAnsi="Times New Roman" w:cs="Times New Roman"/>
          <w:i/>
          <w:sz w:val="18"/>
          <w:szCs w:val="18"/>
          <w:vertAlign w:val="superscript"/>
          <w:lang w:val="en-US"/>
        </w:rPr>
        <w:t>2</w:t>
      </w:r>
      <w:r w:rsidR="00715B43" w:rsidRPr="00536972">
        <w:rPr>
          <w:rFonts w:ascii="Times New Roman" w:eastAsia="Times New Roman" w:hAnsi="Times New Roman" w:cs="Times New Roman"/>
          <w:i/>
          <w:sz w:val="20"/>
          <w:szCs w:val="20"/>
          <w:lang w:val="en-US" w:eastAsia="tr-TR"/>
        </w:rPr>
        <w:t>Department of Civil Engineering, Middle East Technical University, Ankara, Türkiye</w:t>
      </w:r>
    </w:p>
    <w:p w14:paraId="2AC125AE" w14:textId="39D879E6" w:rsidR="00890B2E" w:rsidRPr="00536972"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536972" w14:paraId="4166A5D6" w14:textId="77777777" w:rsidTr="00E76A06">
        <w:trPr>
          <w:trHeight w:val="1796"/>
        </w:trPr>
        <w:tc>
          <w:tcPr>
            <w:tcW w:w="10150" w:type="dxa"/>
            <w:shd w:val="clear" w:color="auto" w:fill="D9D9D9" w:themeFill="background1" w:themeFillShade="D9"/>
          </w:tcPr>
          <w:p w14:paraId="03DC91F4" w14:textId="4902315F" w:rsidR="00A664CE" w:rsidRPr="00536972"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536972">
              <w:rPr>
                <w:rFonts w:ascii="Times New Roman" w:hAnsi="Times New Roman" w:cs="Times New Roman"/>
                <w:b/>
                <w:bCs/>
                <w:color w:val="000000" w:themeColor="text1"/>
                <w:sz w:val="24"/>
                <w:szCs w:val="24"/>
              </w:rPr>
              <w:t>Abstract</w:t>
            </w:r>
            <w:r w:rsidR="00A664CE" w:rsidRPr="00536972">
              <w:rPr>
                <w:rFonts w:ascii="Times New Roman" w:hAnsi="Times New Roman" w:cs="Times New Roman"/>
                <w:b/>
                <w:bCs/>
                <w:color w:val="000000" w:themeColor="text1"/>
                <w:sz w:val="24"/>
                <w:szCs w:val="24"/>
              </w:rPr>
              <w:t xml:space="preserve"> </w:t>
            </w:r>
          </w:p>
          <w:p w14:paraId="56A00DA4" w14:textId="11060953" w:rsidR="00715B43" w:rsidRPr="00536972" w:rsidRDefault="00715B43" w:rsidP="00715B43">
            <w:pPr>
              <w:shd w:val="clear" w:color="auto" w:fill="D9D9D9" w:themeFill="background1" w:themeFillShade="D9"/>
              <w:jc w:val="both"/>
              <w:rPr>
                <w:rFonts w:ascii="Times New Roman" w:hAnsi="Times New Roman" w:cs="Times New Roman"/>
                <w:sz w:val="20"/>
                <w:szCs w:val="20"/>
              </w:rPr>
            </w:pPr>
            <w:r w:rsidRPr="00536972">
              <w:rPr>
                <w:rFonts w:ascii="Times New Roman" w:hAnsi="Times New Roman" w:cs="Times New Roman"/>
                <w:sz w:val="20"/>
                <w:szCs w:val="20"/>
              </w:rPr>
              <w:t xml:space="preserve">This study investigated the anticipated changes in extreme temperature and precipitation indices in the </w:t>
            </w:r>
            <w:proofErr w:type="spellStart"/>
            <w:r w:rsidRPr="00536972">
              <w:rPr>
                <w:rFonts w:ascii="Times New Roman" w:hAnsi="Times New Roman" w:cs="Times New Roman"/>
                <w:sz w:val="20"/>
                <w:szCs w:val="20"/>
              </w:rPr>
              <w:t>Çankırı</w:t>
            </w:r>
            <w:proofErr w:type="spellEnd"/>
            <w:r w:rsidRPr="00536972">
              <w:rPr>
                <w:rFonts w:ascii="Times New Roman" w:hAnsi="Times New Roman" w:cs="Times New Roman"/>
                <w:sz w:val="20"/>
                <w:szCs w:val="20"/>
              </w:rPr>
              <w:t xml:space="preserve"> province due to climate change over the course of the 21st century. Utilizing a three-tiered future framework (near [2015-2040], middle [2041-2070], and far [2071-2100]), the analysis was conducted using Coupled Model Intercomparison Project Phase 6 (CMIP6) models under the Shared Socio-Economic Pathways (SSP) 5-8.5 and SSP-2-4.5. The Quantile Delta Mapping (QDM) method served as the statistical downscaling approach to enhance the resolution of low-resolution global climate models (GCMs). The European Centre for Medium-Range Weather Forecasts (ECMWF)’s fifth generation reanalysis (ERA5-Land) dataset with a spatial resolution of 0.1° × 0.1° (approximately 9km) was employed for this purpose [4]. Upon evaluation of the results, it was observed that there is no significant change in total precipitation throughout the century under the SSP 2-4.5 scenario in the study region. However, under the SSP 5-8.5 scenario, decreases of up to 10% by the end of the century were projected. </w:t>
            </w:r>
            <w:r w:rsidR="00AB0E15" w:rsidRPr="00536972">
              <w:rPr>
                <w:rFonts w:ascii="Times New Roman" w:hAnsi="Times New Roman" w:cs="Times New Roman"/>
                <w:sz w:val="20"/>
                <w:szCs w:val="20"/>
              </w:rPr>
              <w:t>Regarding</w:t>
            </w:r>
            <w:r w:rsidRPr="00536972">
              <w:rPr>
                <w:rFonts w:ascii="Times New Roman" w:hAnsi="Times New Roman" w:cs="Times New Roman"/>
                <w:sz w:val="20"/>
                <w:szCs w:val="20"/>
              </w:rPr>
              <w:t xml:space="preserve"> extreme precipitation, both scenarios indicate that heavy precipitation events will become more severe. It is projected that total precipitation from the heaviest 1% will increase from 32 mm to 57 mm by the end of the century under the SSP 5-8.5 scenario. When compared to the decrease in total precipitation, it is anticipated that the proportion of extreme precipitation in total precipitation will rise from 5% to 10%.</w:t>
            </w:r>
            <w:r w:rsidR="007C11DD" w:rsidRPr="00536972">
              <w:rPr>
                <w:rFonts w:ascii="Times New Roman" w:hAnsi="Times New Roman" w:cs="Times New Roman"/>
                <w:sz w:val="20"/>
                <w:szCs w:val="20"/>
              </w:rPr>
              <w:t xml:space="preserve"> </w:t>
            </w:r>
            <w:r w:rsidRPr="00536972">
              <w:rPr>
                <w:rFonts w:ascii="Times New Roman" w:hAnsi="Times New Roman" w:cs="Times New Roman"/>
                <w:sz w:val="20"/>
                <w:szCs w:val="20"/>
              </w:rPr>
              <w:t xml:space="preserve">Regarding extreme temperature indices, both scenarios predict continuous warming until the end of the century. It is estimated that the annual average of daily maximum temperatures may increase up to 6 °C by the end of the century, while the increase in minimum daily temperatures stands at 5.3 °C. The number of days when the minimum temperature fell below 0 °C during the year was found to be 124 days on average in the historical period; however, in the future period, this value could decrease to 60 days. Overall, the findings suggest that the intensity and frequency of extreme climate events in </w:t>
            </w:r>
            <w:proofErr w:type="spellStart"/>
            <w:r w:rsidRPr="00536972">
              <w:rPr>
                <w:rFonts w:ascii="Times New Roman" w:hAnsi="Times New Roman" w:cs="Times New Roman"/>
                <w:sz w:val="20"/>
                <w:szCs w:val="20"/>
              </w:rPr>
              <w:t>Çankırı</w:t>
            </w:r>
            <w:proofErr w:type="spellEnd"/>
            <w:r w:rsidRPr="00536972">
              <w:rPr>
                <w:rFonts w:ascii="Times New Roman" w:hAnsi="Times New Roman" w:cs="Times New Roman"/>
                <w:sz w:val="20"/>
                <w:szCs w:val="20"/>
              </w:rPr>
              <w:t xml:space="preserve"> will increase </w:t>
            </w:r>
            <w:proofErr w:type="gramStart"/>
            <w:r w:rsidRPr="00536972">
              <w:rPr>
                <w:rFonts w:ascii="Times New Roman" w:hAnsi="Times New Roman" w:cs="Times New Roman"/>
                <w:sz w:val="20"/>
                <w:szCs w:val="20"/>
              </w:rPr>
              <w:t>as a result of</w:t>
            </w:r>
            <w:proofErr w:type="gramEnd"/>
            <w:r w:rsidRPr="00536972">
              <w:rPr>
                <w:rFonts w:ascii="Times New Roman" w:hAnsi="Times New Roman" w:cs="Times New Roman"/>
                <w:sz w:val="20"/>
                <w:szCs w:val="20"/>
              </w:rPr>
              <w:t xml:space="preserve"> climate change.</w:t>
            </w:r>
          </w:p>
          <w:p w14:paraId="109F1148" w14:textId="2EE89888" w:rsidR="001558FC" w:rsidRPr="00536972" w:rsidRDefault="001558FC" w:rsidP="001A724C">
            <w:pPr>
              <w:shd w:val="clear" w:color="auto" w:fill="D9D9D9" w:themeFill="background1" w:themeFillShade="D9"/>
              <w:ind w:right="-21"/>
              <w:jc w:val="both"/>
              <w:rPr>
                <w:rFonts w:ascii="Times New Roman" w:hAnsi="Times New Roman" w:cs="Times New Roman"/>
                <w:color w:val="000000" w:themeColor="text1"/>
                <w:szCs w:val="24"/>
              </w:rPr>
            </w:pPr>
          </w:p>
        </w:tc>
      </w:tr>
      <w:tr w:rsidR="0097784A" w:rsidRPr="00536972" w14:paraId="6A0FB242" w14:textId="77777777" w:rsidTr="00192C46">
        <w:trPr>
          <w:trHeight w:val="274"/>
        </w:trPr>
        <w:tc>
          <w:tcPr>
            <w:tcW w:w="10150" w:type="dxa"/>
            <w:shd w:val="clear" w:color="auto" w:fill="FFFFFF" w:themeFill="background1"/>
          </w:tcPr>
          <w:p w14:paraId="5E1C673C" w14:textId="77777777" w:rsidR="00192C46" w:rsidRPr="00536972" w:rsidRDefault="00192C46" w:rsidP="007D49B8">
            <w:pPr>
              <w:pStyle w:val="keywords"/>
              <w:spacing w:after="0"/>
              <w:ind w:firstLine="0"/>
              <w:rPr>
                <w:rFonts w:eastAsia="MS Mincho"/>
                <w:color w:val="000000" w:themeColor="text1"/>
                <w:sz w:val="20"/>
                <w:szCs w:val="20"/>
              </w:rPr>
            </w:pPr>
          </w:p>
          <w:p w14:paraId="44E8481B" w14:textId="1227B836" w:rsidR="007D49B8" w:rsidRPr="00536972" w:rsidRDefault="001558FC" w:rsidP="007D49B8">
            <w:pPr>
              <w:pStyle w:val="keywords"/>
              <w:spacing w:after="0"/>
              <w:ind w:firstLine="0"/>
              <w:rPr>
                <w:rFonts w:eastAsia="MS Mincho"/>
                <w:b w:val="0"/>
                <w:bCs w:val="0"/>
                <w:color w:val="000000" w:themeColor="text1"/>
                <w:sz w:val="20"/>
                <w:szCs w:val="20"/>
              </w:rPr>
            </w:pPr>
            <w:r w:rsidRPr="00536972">
              <w:rPr>
                <w:rFonts w:eastAsia="MS Mincho"/>
                <w:color w:val="000000" w:themeColor="text1"/>
                <w:sz w:val="20"/>
                <w:szCs w:val="20"/>
              </w:rPr>
              <w:t>Keywords</w:t>
            </w:r>
            <w:r w:rsidR="007D49B8" w:rsidRPr="00536972">
              <w:rPr>
                <w:rFonts w:eastAsia="MS Mincho"/>
                <w:color w:val="000000" w:themeColor="text1"/>
                <w:sz w:val="20"/>
                <w:szCs w:val="20"/>
              </w:rPr>
              <w:t xml:space="preserve">: </w:t>
            </w:r>
            <w:r w:rsidR="00715B43" w:rsidRPr="00536972">
              <w:rPr>
                <w:b w:val="0"/>
                <w:bCs w:val="0"/>
                <w:sz w:val="20"/>
              </w:rPr>
              <w:t>CMIP6, climate change, extreme climate indices, quantile mapping</w:t>
            </w:r>
          </w:p>
          <w:p w14:paraId="6824E26F" w14:textId="1E2316F1" w:rsidR="001558FC" w:rsidRPr="00536972" w:rsidRDefault="001558FC" w:rsidP="00432B5A">
            <w:pPr>
              <w:pStyle w:val="TRANSAffiliation"/>
              <w:jc w:val="both"/>
              <w:rPr>
                <w:i/>
                <w:color w:val="000000" w:themeColor="text1"/>
                <w:sz w:val="20"/>
              </w:rPr>
            </w:pPr>
          </w:p>
        </w:tc>
      </w:tr>
    </w:tbl>
    <w:p w14:paraId="447BB984" w14:textId="7A3D76F8" w:rsidR="003D3818" w:rsidRPr="00536972"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lang w:val="en-US"/>
        </w:rPr>
      </w:pPr>
      <w:r w:rsidRPr="00536972">
        <w:rPr>
          <w:rFonts w:ascii="Times New Roman" w:hAnsi="Times New Roman" w:cs="Times New Roman"/>
          <w:b/>
          <w:color w:val="000000" w:themeColor="text1"/>
          <w:sz w:val="24"/>
          <w:szCs w:val="24"/>
          <w:lang w:val="en-US"/>
        </w:rPr>
        <w:t>Introduction</w:t>
      </w:r>
    </w:p>
    <w:p w14:paraId="5BE5C9AD" w14:textId="77777777" w:rsidR="00EB1C45" w:rsidRPr="00536972" w:rsidRDefault="00EB1C45" w:rsidP="00EB1C45">
      <w:pPr>
        <w:pStyle w:val="ListeParagraf"/>
        <w:autoSpaceDE w:val="0"/>
        <w:autoSpaceDN w:val="0"/>
        <w:adjustRightInd w:val="0"/>
        <w:spacing w:before="120" w:after="0"/>
        <w:ind w:left="426" w:right="-59"/>
        <w:jc w:val="both"/>
        <w:rPr>
          <w:rFonts w:ascii="Times New Roman" w:hAnsi="Times New Roman" w:cs="Times New Roman"/>
          <w:noProof/>
          <w:color w:val="000000" w:themeColor="text1"/>
          <w:lang w:val="en-US"/>
        </w:rPr>
      </w:pPr>
    </w:p>
    <w:p w14:paraId="1C08839D" w14:textId="194DEFDA" w:rsidR="003259C9" w:rsidRPr="00536972" w:rsidRDefault="003259C9" w:rsidP="00EB1C45">
      <w:pPr>
        <w:jc w:val="both"/>
        <w:rPr>
          <w:rFonts w:ascii="Times New Roman" w:hAnsi="Times New Roman" w:cs="Times New Roman"/>
          <w:lang w:val="en-US"/>
        </w:rPr>
      </w:pPr>
      <w:r w:rsidRPr="00536972">
        <w:rPr>
          <w:rFonts w:ascii="Times New Roman" w:hAnsi="Times New Roman" w:cs="Times New Roman"/>
          <w:lang w:val="en-US"/>
        </w:rPr>
        <w:t xml:space="preserve">Precipitation and </w:t>
      </w:r>
      <w:r w:rsidR="004D2017">
        <w:rPr>
          <w:rFonts w:ascii="Times New Roman" w:hAnsi="Times New Roman" w:cs="Times New Roman"/>
          <w:lang w:val="en-US"/>
        </w:rPr>
        <w:t xml:space="preserve">temperature </w:t>
      </w:r>
      <w:r w:rsidRPr="00536972">
        <w:rPr>
          <w:rFonts w:ascii="Times New Roman" w:hAnsi="Times New Roman" w:cs="Times New Roman"/>
          <w:lang w:val="en-US"/>
        </w:rPr>
        <w:t xml:space="preserve">extreme events, while inherently stochastic, necessitate the generation of forecasts that are as accurate as possible due to their critical importance. However, understanding the behaviors and cycles of these events requires access to long-term and high-quality data sets. Furthermore, the ability to predict sudden and multifaceted </w:t>
      </w:r>
      <w:r w:rsidR="004D2017">
        <w:rPr>
          <w:rFonts w:ascii="Times New Roman" w:hAnsi="Times New Roman" w:cs="Times New Roman"/>
          <w:lang w:val="en-US"/>
        </w:rPr>
        <w:t xml:space="preserve">events such as </w:t>
      </w:r>
      <w:r w:rsidRPr="00536972">
        <w:rPr>
          <w:rFonts w:ascii="Times New Roman" w:hAnsi="Times New Roman" w:cs="Times New Roman"/>
          <w:lang w:val="en-US"/>
        </w:rPr>
        <w:t xml:space="preserve">urban flash flooding, to which urban settlements are frequently subjected, </w:t>
      </w:r>
      <w:r w:rsidR="004D2017">
        <w:rPr>
          <w:rFonts w:ascii="Times New Roman" w:hAnsi="Times New Roman" w:cs="Times New Roman"/>
          <w:lang w:val="en-US"/>
        </w:rPr>
        <w:t xml:space="preserve">or heat waves, </w:t>
      </w:r>
      <w:r w:rsidRPr="00536972">
        <w:rPr>
          <w:rFonts w:ascii="Times New Roman" w:hAnsi="Times New Roman" w:cs="Times New Roman"/>
          <w:lang w:val="en-US"/>
        </w:rPr>
        <w:t xml:space="preserve">is imperative. Consequently, comprehending the behaviors and variabilities of </w:t>
      </w:r>
      <w:r w:rsidR="004D2017">
        <w:rPr>
          <w:rFonts w:ascii="Times New Roman" w:hAnsi="Times New Roman" w:cs="Times New Roman"/>
          <w:lang w:val="en-US"/>
        </w:rPr>
        <w:t xml:space="preserve">extreme </w:t>
      </w:r>
      <w:r w:rsidRPr="00536972">
        <w:rPr>
          <w:rFonts w:ascii="Times New Roman" w:hAnsi="Times New Roman" w:cs="Times New Roman"/>
          <w:lang w:val="en-US"/>
        </w:rPr>
        <w:t xml:space="preserve">events is particularly essential for the development of effective </w:t>
      </w:r>
      <w:r w:rsidR="004D2017">
        <w:rPr>
          <w:rFonts w:ascii="Times New Roman" w:hAnsi="Times New Roman" w:cs="Times New Roman"/>
          <w:lang w:val="en-US"/>
        </w:rPr>
        <w:t xml:space="preserve">adaptation and </w:t>
      </w:r>
      <w:r w:rsidRPr="00536972">
        <w:rPr>
          <w:rFonts w:ascii="Times New Roman" w:hAnsi="Times New Roman" w:cs="Times New Roman"/>
          <w:lang w:val="en-US"/>
        </w:rPr>
        <w:t xml:space="preserve">mitigation strategies </w:t>
      </w:r>
      <w:r w:rsidR="004D2017">
        <w:rPr>
          <w:rFonts w:ascii="Times New Roman" w:hAnsi="Times New Roman" w:cs="Times New Roman"/>
          <w:lang w:val="en-US"/>
        </w:rPr>
        <w:t>with</w:t>
      </w:r>
      <w:r w:rsidRPr="00536972">
        <w:rPr>
          <w:rFonts w:ascii="Times New Roman" w:hAnsi="Times New Roman" w:cs="Times New Roman"/>
          <w:lang w:val="en-US"/>
        </w:rPr>
        <w:t xml:space="preserve"> resilience planning.</w:t>
      </w:r>
    </w:p>
    <w:p w14:paraId="69438EC2" w14:textId="192C827B" w:rsidR="00F2764F" w:rsidRPr="00536972" w:rsidRDefault="00F2764F" w:rsidP="00EB1C45">
      <w:pPr>
        <w:jc w:val="both"/>
        <w:rPr>
          <w:rFonts w:ascii="Times New Roman" w:hAnsi="Times New Roman" w:cs="Times New Roman"/>
          <w:lang w:val="en-US"/>
        </w:rPr>
      </w:pPr>
      <w:r w:rsidRPr="00F2764F">
        <w:rPr>
          <w:rFonts w:ascii="Times New Roman" w:hAnsi="Times New Roman" w:cs="Times New Roman"/>
          <w:lang w:val="en-US"/>
        </w:rPr>
        <w:t xml:space="preserve">The current </w:t>
      </w:r>
      <w:r w:rsidR="006C4648">
        <w:rPr>
          <w:rFonts w:ascii="Times New Roman" w:hAnsi="Times New Roman" w:cs="Times New Roman"/>
          <w:lang w:val="en-US"/>
        </w:rPr>
        <w:t>intensifying extreme</w:t>
      </w:r>
      <w:r w:rsidRPr="00F2764F">
        <w:rPr>
          <w:rFonts w:ascii="Times New Roman" w:hAnsi="Times New Roman" w:cs="Times New Roman"/>
          <w:lang w:val="en-US"/>
        </w:rPr>
        <w:t xml:space="preserve"> trends, as evidenced by both the moderate- and high-emission scenario outcomes, indicate a likelihood that </w:t>
      </w:r>
      <w:r w:rsidR="004D2017">
        <w:rPr>
          <w:rFonts w:ascii="Times New Roman" w:hAnsi="Times New Roman" w:cs="Times New Roman"/>
          <w:lang w:val="en-US"/>
        </w:rPr>
        <w:t>they</w:t>
      </w:r>
      <w:r w:rsidRPr="00F2764F">
        <w:rPr>
          <w:rFonts w:ascii="Times New Roman" w:hAnsi="Times New Roman" w:cs="Times New Roman"/>
          <w:lang w:val="en-US"/>
        </w:rPr>
        <w:t xml:space="preserve"> will persist throughout the 21st century</w:t>
      </w:r>
      <w:r w:rsidR="00642599">
        <w:rPr>
          <w:rFonts w:ascii="Times New Roman" w:hAnsi="Times New Roman" w:cs="Times New Roman"/>
          <w:lang w:val="en-US"/>
        </w:rPr>
        <w:t xml:space="preserve"> </w:t>
      </w:r>
      <w:r w:rsidRPr="00642599">
        <w:rPr>
          <w:rFonts w:ascii="Times New Roman" w:hAnsi="Times New Roman" w:cs="Times New Roman"/>
          <w:b/>
          <w:bCs/>
          <w:color w:val="000000"/>
          <w:lang w:val="en-US" w:eastAsia="de-DE" w:bidi="en-US"/>
        </w:rPr>
        <w:t>[1</w:t>
      </w:r>
      <w:r w:rsidRPr="006C4648">
        <w:rPr>
          <w:rFonts w:ascii="Times New Roman" w:hAnsi="Times New Roman" w:cs="Times New Roman"/>
          <w:b/>
          <w:bCs/>
          <w:color w:val="000000"/>
          <w:lang w:val="en-US" w:eastAsia="de-DE" w:bidi="en-US"/>
        </w:rPr>
        <w:t>].</w:t>
      </w:r>
      <w:r w:rsidRPr="006C4648">
        <w:rPr>
          <w:rFonts w:ascii="Times New Roman" w:hAnsi="Times New Roman" w:cs="Times New Roman"/>
          <w:b/>
          <w:bCs/>
          <w:i/>
          <w:iCs/>
          <w:lang w:val="en-US"/>
        </w:rPr>
        <w:t xml:space="preserve"> </w:t>
      </w:r>
      <w:r w:rsidRPr="006C4648">
        <w:rPr>
          <w:rFonts w:ascii="Times New Roman" w:hAnsi="Times New Roman" w:cs="Times New Roman"/>
          <w:lang w:val="en-US"/>
        </w:rPr>
        <w:t>The</w:t>
      </w:r>
      <w:r w:rsidRPr="00F2764F">
        <w:rPr>
          <w:rFonts w:ascii="Times New Roman" w:hAnsi="Times New Roman" w:cs="Times New Roman"/>
          <w:lang w:val="en-US"/>
        </w:rPr>
        <w:t xml:space="preserve"> consequences of fluctuations in climate extremes can have considerable socioeconomic effects </w:t>
      </w:r>
      <w:r w:rsidRPr="00642599">
        <w:rPr>
          <w:rFonts w:ascii="Times New Roman" w:hAnsi="Times New Roman" w:cs="Times New Roman"/>
          <w:b/>
          <w:bCs/>
          <w:color w:val="000000"/>
          <w:lang w:val="en-US" w:eastAsia="de-DE" w:bidi="en-US"/>
        </w:rPr>
        <w:t>[2,</w:t>
      </w:r>
      <w:r w:rsidR="00642599" w:rsidRPr="00642599">
        <w:rPr>
          <w:rFonts w:ascii="Times New Roman" w:hAnsi="Times New Roman" w:cs="Times New Roman"/>
          <w:b/>
          <w:bCs/>
          <w:color w:val="000000"/>
          <w:lang w:val="en-US" w:eastAsia="de-DE" w:bidi="en-US"/>
        </w:rPr>
        <w:t xml:space="preserve"> </w:t>
      </w:r>
      <w:r w:rsidRPr="00642599">
        <w:rPr>
          <w:rFonts w:ascii="Times New Roman" w:hAnsi="Times New Roman" w:cs="Times New Roman"/>
          <w:b/>
          <w:bCs/>
          <w:color w:val="000000"/>
          <w:lang w:val="en-US" w:eastAsia="de-DE" w:bidi="en-US"/>
        </w:rPr>
        <w:t>3],</w:t>
      </w:r>
      <w:r w:rsidRPr="00F2764F">
        <w:rPr>
          <w:rFonts w:ascii="Times New Roman" w:hAnsi="Times New Roman" w:cs="Times New Roman"/>
          <w:lang w:val="en-US"/>
        </w:rPr>
        <w:t xml:space="preserve"> making it a critical issue to examine changes in climate extremes at various spatial scales, including the global, regional, and local levels</w:t>
      </w:r>
      <w:r w:rsidR="00642599">
        <w:rPr>
          <w:rFonts w:ascii="Times New Roman" w:hAnsi="Times New Roman" w:cs="Times New Roman"/>
          <w:lang w:val="en-US"/>
        </w:rPr>
        <w:t xml:space="preserve"> </w:t>
      </w:r>
      <w:r w:rsidRPr="00642599">
        <w:rPr>
          <w:rFonts w:ascii="Times New Roman" w:hAnsi="Times New Roman" w:cs="Times New Roman"/>
          <w:b/>
          <w:bCs/>
          <w:color w:val="000000"/>
          <w:lang w:val="en-US" w:eastAsia="de-DE" w:bidi="en-US"/>
        </w:rPr>
        <w:t>[4,</w:t>
      </w:r>
      <w:r w:rsidR="00642599" w:rsidRPr="00642599">
        <w:rPr>
          <w:rFonts w:ascii="Times New Roman" w:hAnsi="Times New Roman" w:cs="Times New Roman"/>
          <w:b/>
          <w:bCs/>
          <w:color w:val="000000"/>
          <w:lang w:val="en-US" w:eastAsia="de-DE" w:bidi="en-US"/>
        </w:rPr>
        <w:t xml:space="preserve"> </w:t>
      </w:r>
      <w:r w:rsidRPr="00642599">
        <w:rPr>
          <w:rFonts w:ascii="Times New Roman" w:hAnsi="Times New Roman" w:cs="Times New Roman"/>
          <w:b/>
          <w:bCs/>
          <w:color w:val="000000"/>
          <w:lang w:val="en-US" w:eastAsia="de-DE" w:bidi="en-US"/>
        </w:rPr>
        <w:t>5].</w:t>
      </w:r>
    </w:p>
    <w:p w14:paraId="1209BAD1" w14:textId="34A3ACC7" w:rsidR="00CF16A0" w:rsidRPr="00536972" w:rsidRDefault="00F2764F" w:rsidP="00EB1C45">
      <w:pPr>
        <w:jc w:val="both"/>
        <w:rPr>
          <w:rFonts w:ascii="Times New Roman" w:hAnsi="Times New Roman" w:cs="Times New Roman"/>
          <w:lang w:val="en-US"/>
        </w:rPr>
      </w:pPr>
      <w:r w:rsidRPr="00F2764F">
        <w:rPr>
          <w:rFonts w:ascii="Times New Roman" w:hAnsi="Times New Roman" w:cs="Times New Roman"/>
          <w:lang w:val="en-US"/>
        </w:rPr>
        <w:t xml:space="preserve">Using the Global Climate Model (GCM) projections under the SSP2-4.5 and SSP5-8.5 emission scenarios, the main aim of this research is to provide a comprehensive understanding of the expected shifts in extreme temperature and precipitation patterns for </w:t>
      </w:r>
      <w:proofErr w:type="spellStart"/>
      <w:r w:rsidRPr="00F2764F">
        <w:rPr>
          <w:rFonts w:ascii="Times New Roman" w:hAnsi="Times New Roman" w:cs="Times New Roman"/>
          <w:lang w:val="en-US"/>
        </w:rPr>
        <w:t>Çankırı</w:t>
      </w:r>
      <w:proofErr w:type="spellEnd"/>
      <w:r w:rsidRPr="00F2764F">
        <w:rPr>
          <w:rFonts w:ascii="Times New Roman" w:hAnsi="Times New Roman" w:cs="Times New Roman"/>
          <w:lang w:val="en-US"/>
        </w:rPr>
        <w:t xml:space="preserve"> </w:t>
      </w:r>
      <w:r w:rsidR="00E32BD2">
        <w:rPr>
          <w:rFonts w:ascii="Times New Roman" w:hAnsi="Times New Roman" w:cs="Times New Roman"/>
          <w:lang w:val="en-US"/>
        </w:rPr>
        <w:t xml:space="preserve">province of Türkiye </w:t>
      </w:r>
      <w:r w:rsidRPr="00F2764F">
        <w:rPr>
          <w:rFonts w:ascii="Times New Roman" w:hAnsi="Times New Roman" w:cs="Times New Roman"/>
          <w:lang w:val="en-US"/>
        </w:rPr>
        <w:t xml:space="preserve">over three different </w:t>
      </w:r>
      <w:r>
        <w:rPr>
          <w:rFonts w:ascii="Times New Roman" w:hAnsi="Times New Roman" w:cs="Times New Roman"/>
          <w:lang w:val="en-US"/>
        </w:rPr>
        <w:t>future</w:t>
      </w:r>
      <w:r w:rsidRPr="00F2764F">
        <w:rPr>
          <w:rFonts w:ascii="Times New Roman" w:hAnsi="Times New Roman" w:cs="Times New Roman"/>
          <w:lang w:val="en-US"/>
        </w:rPr>
        <w:t xml:space="preserve"> periods: the near future (2015–2040), the mid-21st century (2041–2070), and the distant future (2071–2100). For this purpose, </w:t>
      </w:r>
      <w:r w:rsidR="00E32BD2">
        <w:rPr>
          <w:rFonts w:ascii="Times New Roman" w:hAnsi="Times New Roman" w:cs="Times New Roman"/>
          <w:lang w:val="en-US"/>
        </w:rPr>
        <w:t xml:space="preserve">weighted </w:t>
      </w:r>
      <w:r w:rsidRPr="00F2764F">
        <w:rPr>
          <w:rFonts w:ascii="Times New Roman" w:hAnsi="Times New Roman" w:cs="Times New Roman"/>
          <w:lang w:val="en-US"/>
        </w:rPr>
        <w:t xml:space="preserve">ensemble </w:t>
      </w:r>
      <w:r w:rsidR="006C4648">
        <w:rPr>
          <w:rFonts w:ascii="Times New Roman" w:hAnsi="Times New Roman" w:cs="Times New Roman"/>
          <w:lang w:val="en-US"/>
        </w:rPr>
        <w:t>average</w:t>
      </w:r>
      <w:r w:rsidRPr="00F2764F">
        <w:rPr>
          <w:rFonts w:ascii="Times New Roman" w:hAnsi="Times New Roman" w:cs="Times New Roman"/>
          <w:lang w:val="en-US"/>
        </w:rPr>
        <w:t xml:space="preserve"> methodology was implemented on the </w:t>
      </w:r>
      <w:r>
        <w:rPr>
          <w:rFonts w:ascii="Times New Roman" w:hAnsi="Times New Roman" w:cs="Times New Roman"/>
          <w:lang w:val="en-US"/>
        </w:rPr>
        <w:t>climate</w:t>
      </w:r>
      <w:r w:rsidRPr="00F2764F">
        <w:rPr>
          <w:rFonts w:ascii="Times New Roman" w:hAnsi="Times New Roman" w:cs="Times New Roman"/>
          <w:lang w:val="en-US"/>
        </w:rPr>
        <w:t xml:space="preserve"> models. The Expert Team on Sector-specific Climate Indices (ET-SCI) of the World Meteorological Organization (WMO) was employed to assess possible alterations in the area, as described in previous research</w:t>
      </w:r>
      <w:r w:rsidR="00642599">
        <w:rPr>
          <w:rFonts w:ascii="Times New Roman" w:hAnsi="Times New Roman" w:cs="Times New Roman"/>
          <w:lang w:val="en-US"/>
        </w:rPr>
        <w:t xml:space="preserve"> </w:t>
      </w:r>
      <w:r w:rsidRPr="00642599">
        <w:rPr>
          <w:rFonts w:ascii="Times New Roman" w:hAnsi="Times New Roman" w:cs="Times New Roman"/>
          <w:b/>
          <w:bCs/>
          <w:color w:val="000000"/>
          <w:lang w:val="en-US" w:eastAsia="de-DE" w:bidi="en-US"/>
        </w:rPr>
        <w:t>[6, 7].</w:t>
      </w:r>
      <w:r w:rsidRPr="00F2764F">
        <w:rPr>
          <w:rFonts w:ascii="Times New Roman" w:hAnsi="Times New Roman" w:cs="Times New Roman"/>
          <w:lang w:val="en-US"/>
        </w:rPr>
        <w:t xml:space="preserve"> Quantile delta mapping (QDM), a </w:t>
      </w:r>
      <w:r w:rsidR="00E32BD2">
        <w:rPr>
          <w:rFonts w:ascii="Times New Roman" w:hAnsi="Times New Roman" w:cs="Times New Roman"/>
          <w:lang w:val="en-US"/>
        </w:rPr>
        <w:t xml:space="preserve">statistical </w:t>
      </w:r>
      <w:r w:rsidRPr="00F2764F">
        <w:rPr>
          <w:rFonts w:ascii="Times New Roman" w:hAnsi="Times New Roman" w:cs="Times New Roman"/>
          <w:lang w:val="en-US"/>
        </w:rPr>
        <w:t xml:space="preserve">downscaling </w:t>
      </w:r>
      <w:r w:rsidR="00E32BD2">
        <w:rPr>
          <w:rFonts w:ascii="Times New Roman" w:hAnsi="Times New Roman" w:cs="Times New Roman"/>
          <w:lang w:val="en-US"/>
        </w:rPr>
        <w:t xml:space="preserve">and bias correction </w:t>
      </w:r>
      <w:r w:rsidRPr="00F2764F">
        <w:rPr>
          <w:rFonts w:ascii="Times New Roman" w:hAnsi="Times New Roman" w:cs="Times New Roman"/>
          <w:lang w:val="en-US"/>
        </w:rPr>
        <w:t xml:space="preserve">technique, was utilized to generate bias-corrected and downscaled CMIP6 GCM datasets by using the ERA5-Land </w:t>
      </w:r>
      <w:r>
        <w:rPr>
          <w:rFonts w:ascii="Times New Roman" w:hAnsi="Times New Roman" w:cs="Times New Roman"/>
          <w:lang w:val="en-US"/>
        </w:rPr>
        <w:t xml:space="preserve">as reference </w:t>
      </w:r>
      <w:r w:rsidRPr="00F2764F">
        <w:rPr>
          <w:rFonts w:ascii="Times New Roman" w:hAnsi="Times New Roman" w:cs="Times New Roman"/>
          <w:lang w:val="en-US"/>
        </w:rPr>
        <w:t>datase</w:t>
      </w:r>
      <w:r>
        <w:rPr>
          <w:rFonts w:ascii="Times New Roman" w:hAnsi="Times New Roman" w:cs="Times New Roman"/>
          <w:lang w:val="en-US"/>
        </w:rPr>
        <w:t>t</w:t>
      </w:r>
      <w:r w:rsidRPr="00F2764F">
        <w:rPr>
          <w:rFonts w:ascii="Times New Roman" w:hAnsi="Times New Roman" w:cs="Times New Roman"/>
          <w:lang w:val="en-US"/>
        </w:rPr>
        <w:t xml:space="preserve">. The </w:t>
      </w:r>
      <w:proofErr w:type="gramStart"/>
      <w:r w:rsidRPr="00F2764F">
        <w:rPr>
          <w:rFonts w:ascii="Times New Roman" w:hAnsi="Times New Roman" w:cs="Times New Roman"/>
          <w:lang w:val="en-US"/>
        </w:rPr>
        <w:t>aforementioned high-resolution</w:t>
      </w:r>
      <w:proofErr w:type="gramEnd"/>
      <w:r w:rsidRPr="00F2764F">
        <w:rPr>
          <w:rFonts w:ascii="Times New Roman" w:hAnsi="Times New Roman" w:cs="Times New Roman"/>
          <w:lang w:val="en-US"/>
        </w:rPr>
        <w:t xml:space="preserve"> </w:t>
      </w:r>
      <w:r>
        <w:rPr>
          <w:rFonts w:ascii="Times New Roman" w:hAnsi="Times New Roman" w:cs="Times New Roman"/>
          <w:lang w:val="en-US"/>
        </w:rPr>
        <w:t xml:space="preserve">GCM </w:t>
      </w:r>
      <w:r w:rsidRPr="00F2764F">
        <w:rPr>
          <w:rFonts w:ascii="Times New Roman" w:hAnsi="Times New Roman" w:cs="Times New Roman"/>
          <w:lang w:val="en-US"/>
        </w:rPr>
        <w:lastRenderedPageBreak/>
        <w:t xml:space="preserve">datasets were subsequently employed to produce the chosen ET-SCI indices for </w:t>
      </w:r>
      <w:proofErr w:type="spellStart"/>
      <w:r w:rsidRPr="00F2764F">
        <w:rPr>
          <w:rFonts w:ascii="Times New Roman" w:hAnsi="Times New Roman" w:cs="Times New Roman"/>
          <w:lang w:val="en-US"/>
        </w:rPr>
        <w:t>Çankırı</w:t>
      </w:r>
      <w:proofErr w:type="spellEnd"/>
      <w:r w:rsidRPr="00F2764F">
        <w:rPr>
          <w:rFonts w:ascii="Times New Roman" w:hAnsi="Times New Roman" w:cs="Times New Roman"/>
          <w:lang w:val="en-US"/>
        </w:rPr>
        <w:t xml:space="preserve"> with a spatial resolution of 0.1° × 0.1° (equivalent to approximately 9 km) for each grid referenced in ERA5-Land.</w:t>
      </w:r>
    </w:p>
    <w:p w14:paraId="7220BE32" w14:textId="77777777" w:rsidR="007D49B8" w:rsidRPr="00536972" w:rsidRDefault="007D49B8" w:rsidP="007D49B8">
      <w:pPr>
        <w:autoSpaceDE w:val="0"/>
        <w:autoSpaceDN w:val="0"/>
        <w:adjustRightInd w:val="0"/>
        <w:spacing w:before="120" w:after="0"/>
        <w:ind w:right="-59"/>
        <w:jc w:val="both"/>
        <w:rPr>
          <w:rFonts w:ascii="Times New Roman" w:hAnsi="Times New Roman" w:cs="Times New Roman"/>
          <w:noProof/>
          <w:color w:val="000000" w:themeColor="text1"/>
          <w:lang w:val="en-US"/>
        </w:rPr>
      </w:pPr>
    </w:p>
    <w:p w14:paraId="7B5E7CA4" w14:textId="7CB5BCF4" w:rsidR="007D49B8" w:rsidRPr="00536972"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US"/>
        </w:rPr>
      </w:pPr>
      <w:r w:rsidRPr="00536972">
        <w:rPr>
          <w:rFonts w:ascii="Times New Roman" w:hAnsi="Times New Roman" w:cs="Times New Roman"/>
          <w:b/>
          <w:color w:val="000000" w:themeColor="text1"/>
          <w:sz w:val="24"/>
          <w:szCs w:val="24"/>
          <w:lang w:val="en-US"/>
        </w:rPr>
        <w:t>Mater</w:t>
      </w:r>
      <w:r w:rsidR="00C40CDB" w:rsidRPr="00536972">
        <w:rPr>
          <w:rFonts w:ascii="Times New Roman" w:hAnsi="Times New Roman" w:cs="Times New Roman"/>
          <w:b/>
          <w:color w:val="000000" w:themeColor="text1"/>
          <w:sz w:val="24"/>
          <w:szCs w:val="24"/>
          <w:lang w:val="en-US"/>
        </w:rPr>
        <w:t>i</w:t>
      </w:r>
      <w:r w:rsidRPr="00536972">
        <w:rPr>
          <w:rFonts w:ascii="Times New Roman" w:hAnsi="Times New Roman" w:cs="Times New Roman"/>
          <w:b/>
          <w:color w:val="000000" w:themeColor="text1"/>
          <w:sz w:val="24"/>
          <w:szCs w:val="24"/>
          <w:lang w:val="en-US"/>
        </w:rPr>
        <w:t>als and Method</w:t>
      </w:r>
      <w:r w:rsidR="00EF68D7" w:rsidRPr="00536972">
        <w:rPr>
          <w:rFonts w:ascii="Times New Roman" w:hAnsi="Times New Roman" w:cs="Times New Roman"/>
          <w:b/>
          <w:color w:val="000000" w:themeColor="text1"/>
          <w:sz w:val="24"/>
          <w:szCs w:val="24"/>
          <w:lang w:val="en-US"/>
        </w:rPr>
        <w:t>s</w:t>
      </w:r>
    </w:p>
    <w:p w14:paraId="537EF066" w14:textId="3F4B9380" w:rsidR="00A221F4" w:rsidRPr="00F1198E" w:rsidRDefault="00A71D7F" w:rsidP="00F1198E">
      <w:pPr>
        <w:jc w:val="both"/>
        <w:rPr>
          <w:rFonts w:ascii="Times New Roman" w:hAnsi="Times New Roman" w:cs="Times New Roman"/>
          <w:color w:val="000000"/>
          <w:lang w:val="en-US" w:eastAsia="de-DE" w:bidi="en-US"/>
        </w:rPr>
      </w:pPr>
      <w:r w:rsidRPr="00536972">
        <w:rPr>
          <w:rFonts w:ascii="Times New Roman" w:hAnsi="Times New Roman" w:cs="Times New Roman"/>
          <w:color w:val="000000"/>
          <w:lang w:val="en-US" w:eastAsia="de-DE" w:bidi="en-US"/>
        </w:rPr>
        <w:t xml:space="preserve">In this study, </w:t>
      </w:r>
      <w:r w:rsidR="006947B6" w:rsidRPr="00536972">
        <w:rPr>
          <w:rFonts w:ascii="Times New Roman" w:hAnsi="Times New Roman" w:cs="Times New Roman"/>
          <w:color w:val="000000"/>
          <w:lang w:val="en-US" w:eastAsia="de-DE" w:bidi="en-US"/>
        </w:rPr>
        <w:t>European Centre for Medium-Range Weather Forecasts</w:t>
      </w:r>
      <w:r w:rsidR="006947B6">
        <w:rPr>
          <w:rFonts w:ascii="Times New Roman" w:hAnsi="Times New Roman" w:cs="Times New Roman"/>
          <w:color w:val="000000"/>
          <w:lang w:val="en-US" w:eastAsia="de-DE" w:bidi="en-US"/>
        </w:rPr>
        <w:t>’</w:t>
      </w:r>
      <w:r w:rsidR="006947B6" w:rsidRPr="00536972">
        <w:rPr>
          <w:rFonts w:ascii="Times New Roman" w:hAnsi="Times New Roman" w:cs="Times New Roman"/>
          <w:color w:val="000000"/>
          <w:lang w:val="en-US" w:eastAsia="de-DE" w:bidi="en-US"/>
        </w:rPr>
        <w:t xml:space="preserve"> (ECMWF)</w:t>
      </w:r>
      <w:r w:rsidR="006947B6">
        <w:rPr>
          <w:rFonts w:ascii="Times New Roman" w:hAnsi="Times New Roman" w:cs="Times New Roman"/>
          <w:color w:val="000000"/>
          <w:lang w:val="en-US" w:eastAsia="de-DE" w:bidi="en-US"/>
        </w:rPr>
        <w:t xml:space="preserve"> </w:t>
      </w:r>
      <w:r w:rsidR="006947B6" w:rsidRPr="00536972">
        <w:rPr>
          <w:rFonts w:ascii="Times New Roman" w:hAnsi="Times New Roman" w:cs="Times New Roman"/>
          <w:color w:val="000000"/>
          <w:lang w:val="en-US" w:eastAsia="de-DE" w:bidi="en-US"/>
        </w:rPr>
        <w:t xml:space="preserve">ERA5-Land </w:t>
      </w:r>
      <w:r w:rsidRPr="00536972">
        <w:rPr>
          <w:rFonts w:ascii="Times New Roman" w:hAnsi="Times New Roman" w:cs="Times New Roman"/>
          <w:color w:val="000000"/>
          <w:lang w:val="en-US" w:eastAsia="de-DE" w:bidi="en-US"/>
        </w:rPr>
        <w:t>data were utilized</w:t>
      </w:r>
      <w:r w:rsidR="00382638" w:rsidRPr="00382638">
        <w:rPr>
          <w:rFonts w:ascii="Times New Roman" w:hAnsi="Times New Roman" w:cs="Times New Roman"/>
          <w:color w:val="000000"/>
          <w:lang w:val="en-US" w:eastAsia="de-DE" w:bidi="en-US"/>
        </w:rPr>
        <w:t xml:space="preserve"> </w:t>
      </w:r>
      <w:r w:rsidR="00382638" w:rsidRPr="00536972">
        <w:rPr>
          <w:rFonts w:ascii="Times New Roman" w:hAnsi="Times New Roman" w:cs="Times New Roman"/>
          <w:color w:val="000000"/>
          <w:lang w:val="en-US" w:eastAsia="de-DE" w:bidi="en-US"/>
        </w:rPr>
        <w:t xml:space="preserve">to correct biases in CMIP6 global climate models and to </w:t>
      </w:r>
      <w:r w:rsidR="006C4648">
        <w:rPr>
          <w:rFonts w:ascii="Times New Roman" w:hAnsi="Times New Roman" w:cs="Times New Roman"/>
          <w:color w:val="000000"/>
          <w:lang w:val="en-US" w:eastAsia="de-DE" w:bidi="en-US"/>
        </w:rPr>
        <w:t>assess</w:t>
      </w:r>
      <w:r w:rsidR="00382638" w:rsidRPr="00536972">
        <w:rPr>
          <w:rFonts w:ascii="Times New Roman" w:hAnsi="Times New Roman" w:cs="Times New Roman"/>
          <w:color w:val="000000"/>
          <w:lang w:val="en-US" w:eastAsia="de-DE" w:bidi="en-US"/>
        </w:rPr>
        <w:t xml:space="preserve"> the </w:t>
      </w:r>
      <w:r w:rsidR="006C4648">
        <w:rPr>
          <w:rFonts w:ascii="Times New Roman" w:hAnsi="Times New Roman" w:cs="Times New Roman"/>
          <w:color w:val="000000"/>
          <w:lang w:val="en-US" w:eastAsia="de-DE" w:bidi="en-US"/>
        </w:rPr>
        <w:t>capability</w:t>
      </w:r>
      <w:r w:rsidR="00382638" w:rsidRPr="00536972">
        <w:rPr>
          <w:rFonts w:ascii="Times New Roman" w:hAnsi="Times New Roman" w:cs="Times New Roman"/>
          <w:color w:val="000000"/>
          <w:lang w:val="en-US" w:eastAsia="de-DE" w:bidi="en-US"/>
        </w:rPr>
        <w:t xml:space="preserve"> of the bias-adjusted data</w:t>
      </w:r>
      <w:r w:rsidRPr="00536972">
        <w:rPr>
          <w:rFonts w:ascii="Times New Roman" w:hAnsi="Times New Roman" w:cs="Times New Roman"/>
          <w:color w:val="000000"/>
          <w:lang w:val="en-US" w:eastAsia="de-DE" w:bidi="en-US"/>
        </w:rPr>
        <w:t xml:space="preserve">. ERA5-Land, as detailed by </w:t>
      </w:r>
      <w:r w:rsidR="006F3B54">
        <w:rPr>
          <w:rFonts w:ascii="Times New Roman" w:hAnsi="Times New Roman" w:cs="Times New Roman"/>
          <w:b/>
          <w:bCs/>
          <w:color w:val="000000"/>
          <w:lang w:val="en-US" w:eastAsia="de-DE" w:bidi="en-US"/>
        </w:rPr>
        <w:t>[8]</w:t>
      </w:r>
      <w:r w:rsidRPr="00EE0111">
        <w:rPr>
          <w:rFonts w:ascii="Times New Roman" w:hAnsi="Times New Roman" w:cs="Times New Roman"/>
          <w:b/>
          <w:bCs/>
          <w:color w:val="000000"/>
          <w:lang w:val="en-US" w:eastAsia="de-DE" w:bidi="en-US"/>
        </w:rPr>
        <w:t>,</w:t>
      </w:r>
      <w:r w:rsidRPr="00536972">
        <w:rPr>
          <w:rFonts w:ascii="Times New Roman" w:hAnsi="Times New Roman" w:cs="Times New Roman"/>
          <w:color w:val="000000"/>
          <w:lang w:val="en-US" w:eastAsia="de-DE" w:bidi="en-US"/>
        </w:rPr>
        <w:t xml:space="preserve"> offers an open-access data set that extends from 1950 to approximately 2-3 months prior to the present, delivering high-resolution hourly information on surface variables. This dataset is a result of reprocessing the land component of the ERA5 climate reanalysis with a more refined spatial resolution, featuring an approximate grid spacing of 9km. The most significant distinction of this set from its original is the provision of horizontal resolution at 0.10° x 0.10° instead of 0.25° x 0.25°, enabling work at more precise scales. </w:t>
      </w:r>
    </w:p>
    <w:p w14:paraId="501DBAE9" w14:textId="32474FE3" w:rsidR="00F1198E" w:rsidRDefault="00A71D7F" w:rsidP="00EB40B9">
      <w:pPr>
        <w:jc w:val="both"/>
        <w:rPr>
          <w:rFonts w:ascii="Times New Roman" w:hAnsi="Times New Roman" w:cs="Times New Roman"/>
          <w:color w:val="000000"/>
          <w:lang w:val="en-US" w:eastAsia="de-DE" w:bidi="en-US"/>
        </w:rPr>
      </w:pPr>
      <w:r w:rsidRPr="00536972">
        <w:rPr>
          <w:rFonts w:ascii="Times New Roman" w:hAnsi="Times New Roman" w:cs="Times New Roman"/>
          <w:color w:val="000000"/>
          <w:lang w:val="en-US" w:eastAsia="de-DE" w:bidi="en-US"/>
        </w:rPr>
        <w:t xml:space="preserve">For future projections, the most current models, the CMIP6 global climate models, have been utilized. The models from the </w:t>
      </w:r>
      <w:r w:rsidR="00CB5CFE" w:rsidRPr="00536972">
        <w:rPr>
          <w:rFonts w:ascii="Times New Roman" w:hAnsi="Times New Roman" w:cs="Times New Roman"/>
          <w:color w:val="000000"/>
          <w:lang w:val="en-US" w:eastAsia="de-DE" w:bidi="en-US"/>
        </w:rPr>
        <w:t>Coupled Model Intercomparison Project</w:t>
      </w:r>
      <w:r w:rsidR="00CB5CFE">
        <w:rPr>
          <w:rFonts w:ascii="Times New Roman" w:hAnsi="Times New Roman" w:cs="Times New Roman"/>
          <w:color w:val="000000"/>
          <w:lang w:val="en-US" w:eastAsia="de-DE" w:bidi="en-US"/>
        </w:rPr>
        <w:t xml:space="preserve">’s </w:t>
      </w:r>
      <w:r w:rsidRPr="00536972">
        <w:rPr>
          <w:rFonts w:ascii="Times New Roman" w:hAnsi="Times New Roman" w:cs="Times New Roman"/>
          <w:color w:val="000000"/>
          <w:lang w:val="en-US" w:eastAsia="de-DE" w:bidi="en-US"/>
        </w:rPr>
        <w:t>sixth phase</w:t>
      </w:r>
      <w:r w:rsidR="00CB5CFE">
        <w:rPr>
          <w:rFonts w:ascii="Times New Roman" w:hAnsi="Times New Roman" w:cs="Times New Roman"/>
          <w:color w:val="000000"/>
          <w:lang w:val="en-US" w:eastAsia="de-DE" w:bidi="en-US"/>
        </w:rPr>
        <w:t xml:space="preserve"> </w:t>
      </w:r>
      <w:r w:rsidR="00CB5CFE" w:rsidRPr="00536972">
        <w:rPr>
          <w:rFonts w:ascii="Times New Roman" w:hAnsi="Times New Roman" w:cs="Times New Roman"/>
          <w:color w:val="000000"/>
          <w:lang w:val="en-US" w:eastAsia="de-DE" w:bidi="en-US"/>
        </w:rPr>
        <w:t>(CMIP6)</w:t>
      </w:r>
      <w:r w:rsidR="00CB5CFE">
        <w:rPr>
          <w:rFonts w:ascii="Times New Roman" w:hAnsi="Times New Roman" w:cs="Times New Roman"/>
          <w:color w:val="000000"/>
          <w:lang w:val="en-US" w:eastAsia="de-DE" w:bidi="en-US"/>
        </w:rPr>
        <w:t xml:space="preserve">, </w:t>
      </w:r>
      <w:r w:rsidRPr="00536972">
        <w:rPr>
          <w:rFonts w:ascii="Times New Roman" w:hAnsi="Times New Roman" w:cs="Times New Roman"/>
          <w:color w:val="000000"/>
          <w:lang w:val="en-US" w:eastAsia="de-DE" w:bidi="en-US"/>
        </w:rPr>
        <w:t xml:space="preserve">as described by </w:t>
      </w:r>
      <w:r w:rsidR="006F3B54">
        <w:rPr>
          <w:rFonts w:ascii="Times New Roman" w:hAnsi="Times New Roman" w:cs="Times New Roman"/>
          <w:b/>
          <w:bCs/>
          <w:color w:val="000000"/>
          <w:lang w:val="en-US" w:eastAsia="de-DE" w:bidi="en-US"/>
        </w:rPr>
        <w:t>[9, 10]</w:t>
      </w:r>
      <w:r w:rsidRPr="00EE0111">
        <w:rPr>
          <w:rFonts w:ascii="Times New Roman" w:hAnsi="Times New Roman" w:cs="Times New Roman"/>
          <w:b/>
          <w:bCs/>
          <w:color w:val="000000"/>
          <w:lang w:val="en-US" w:eastAsia="de-DE" w:bidi="en-US"/>
        </w:rPr>
        <w:t>,</w:t>
      </w:r>
      <w:r w:rsidRPr="00536972">
        <w:rPr>
          <w:rFonts w:ascii="Times New Roman" w:hAnsi="Times New Roman" w:cs="Times New Roman"/>
          <w:color w:val="000000"/>
          <w:lang w:val="en-US" w:eastAsia="de-DE" w:bidi="en-US"/>
        </w:rPr>
        <w:t xml:space="preserve"> are understood to outperform their predecessor, CMIP5. The advancements behind this progress can be attributed to improved quantification of radiative forcing, the inclusion of aerosols, and the effects of land use </w:t>
      </w:r>
      <w:r w:rsidR="00E97C14">
        <w:rPr>
          <w:rFonts w:ascii="Times New Roman" w:hAnsi="Times New Roman" w:cs="Times New Roman"/>
          <w:color w:val="000000"/>
          <w:lang w:val="en-US" w:eastAsia="de-DE" w:bidi="en-US"/>
        </w:rPr>
        <w:t xml:space="preserve">that </w:t>
      </w:r>
      <w:r w:rsidR="00E97C14" w:rsidRPr="00E97C14">
        <w:rPr>
          <w:rFonts w:ascii="Times New Roman" w:hAnsi="Times New Roman" w:cs="Times New Roman"/>
          <w:color w:val="000000"/>
          <w:lang w:val="en-US" w:eastAsia="de-DE" w:bidi="en-US"/>
        </w:rPr>
        <w:t>provides a narrower band of uncertainty of future climate projections</w:t>
      </w:r>
      <w:r w:rsidR="00E97C14" w:rsidRPr="00EE0111">
        <w:rPr>
          <w:rFonts w:ascii="Times New Roman" w:hAnsi="Times New Roman" w:cs="Times New Roman"/>
          <w:b/>
          <w:bCs/>
          <w:color w:val="000000"/>
          <w:lang w:val="en-US" w:eastAsia="de-DE" w:bidi="en-US"/>
        </w:rPr>
        <w:t xml:space="preserve"> </w:t>
      </w:r>
      <w:r w:rsidR="006F3B54" w:rsidRPr="006F3B54">
        <w:rPr>
          <w:rFonts w:ascii="Times New Roman" w:hAnsi="Times New Roman" w:cs="Times New Roman"/>
          <w:b/>
          <w:bCs/>
          <w:color w:val="000000"/>
          <w:lang w:val="en-US" w:eastAsia="de-DE" w:bidi="en-US"/>
        </w:rPr>
        <w:t>[</w:t>
      </w:r>
      <w:r w:rsidR="00C02A44">
        <w:rPr>
          <w:rFonts w:ascii="Times New Roman" w:hAnsi="Times New Roman" w:cs="Times New Roman"/>
          <w:b/>
          <w:bCs/>
          <w:color w:val="000000"/>
          <w:lang w:val="en-US" w:eastAsia="de-DE" w:bidi="en-US"/>
        </w:rPr>
        <w:t xml:space="preserve">9, </w:t>
      </w:r>
      <w:r w:rsidR="00947426">
        <w:rPr>
          <w:rFonts w:ascii="Times New Roman" w:hAnsi="Times New Roman" w:cs="Times New Roman"/>
          <w:b/>
          <w:bCs/>
          <w:color w:val="000000"/>
          <w:lang w:val="en-US" w:eastAsia="de-DE" w:bidi="en-US"/>
        </w:rPr>
        <w:t xml:space="preserve">10, </w:t>
      </w:r>
      <w:r w:rsidR="006F3B54" w:rsidRPr="006F3B54">
        <w:rPr>
          <w:rFonts w:ascii="Times New Roman" w:hAnsi="Times New Roman" w:cs="Times New Roman"/>
          <w:b/>
          <w:bCs/>
          <w:color w:val="000000"/>
          <w:lang w:val="en-US" w:eastAsia="de-DE" w:bidi="en-US"/>
        </w:rPr>
        <w:t>11,12]</w:t>
      </w:r>
      <w:r w:rsidRPr="006F3B54">
        <w:rPr>
          <w:rFonts w:ascii="Times New Roman" w:hAnsi="Times New Roman" w:cs="Times New Roman"/>
          <w:b/>
          <w:bCs/>
          <w:color w:val="000000"/>
          <w:lang w:val="en-US" w:eastAsia="de-DE" w:bidi="en-US"/>
        </w:rPr>
        <w:t>.</w:t>
      </w:r>
      <w:r w:rsidRPr="00536972">
        <w:rPr>
          <w:rFonts w:ascii="Times New Roman" w:hAnsi="Times New Roman" w:cs="Times New Roman"/>
          <w:color w:val="000000"/>
          <w:lang w:val="en-US" w:eastAsia="de-DE" w:bidi="en-US"/>
        </w:rPr>
        <w:t xml:space="preserve"> </w:t>
      </w:r>
      <w:proofErr w:type="gramStart"/>
      <w:r w:rsidRPr="00536972">
        <w:rPr>
          <w:rFonts w:ascii="Times New Roman" w:hAnsi="Times New Roman" w:cs="Times New Roman"/>
          <w:color w:val="000000"/>
          <w:lang w:val="en-US" w:eastAsia="de-DE" w:bidi="en-US"/>
        </w:rPr>
        <w:t>Despite being relatively new, there</w:t>
      </w:r>
      <w:proofErr w:type="gramEnd"/>
      <w:r w:rsidRPr="00536972">
        <w:rPr>
          <w:rFonts w:ascii="Times New Roman" w:hAnsi="Times New Roman" w:cs="Times New Roman"/>
          <w:color w:val="000000"/>
          <w:lang w:val="en-US" w:eastAsia="de-DE" w:bidi="en-US"/>
        </w:rPr>
        <w:t xml:space="preserve"> is a growing interest in the literature for the latest projections offered by CMIP6</w:t>
      </w:r>
      <w:r w:rsidR="006F3B54">
        <w:rPr>
          <w:rFonts w:ascii="Times New Roman" w:hAnsi="Times New Roman" w:cs="Times New Roman"/>
          <w:color w:val="000000"/>
          <w:lang w:val="en-US" w:eastAsia="de-DE" w:bidi="en-US"/>
        </w:rPr>
        <w:t xml:space="preserve"> </w:t>
      </w:r>
      <w:r w:rsidR="006F3B54" w:rsidRPr="006F3B54">
        <w:rPr>
          <w:rFonts w:ascii="Times New Roman" w:hAnsi="Times New Roman" w:cs="Times New Roman"/>
          <w:b/>
          <w:bCs/>
          <w:color w:val="000000"/>
          <w:lang w:val="en-US" w:eastAsia="de-DE" w:bidi="en-US"/>
        </w:rPr>
        <w:t>[</w:t>
      </w:r>
      <w:r w:rsidR="006F3B54">
        <w:rPr>
          <w:rFonts w:ascii="Times New Roman" w:hAnsi="Times New Roman" w:cs="Times New Roman"/>
          <w:b/>
          <w:bCs/>
          <w:color w:val="000000"/>
          <w:lang w:val="en-US" w:eastAsia="de-DE" w:bidi="en-US"/>
        </w:rPr>
        <w:t xml:space="preserve">12, </w:t>
      </w:r>
      <w:r w:rsidR="006F3B54" w:rsidRPr="006F3B54">
        <w:rPr>
          <w:rFonts w:ascii="Times New Roman" w:hAnsi="Times New Roman" w:cs="Times New Roman"/>
          <w:b/>
          <w:bCs/>
          <w:color w:val="000000"/>
          <w:lang w:val="en-US" w:eastAsia="de-DE" w:bidi="en-US"/>
        </w:rPr>
        <w:t>13</w:t>
      </w:r>
      <w:r w:rsidR="006F3B54">
        <w:rPr>
          <w:rFonts w:ascii="Times New Roman" w:hAnsi="Times New Roman" w:cs="Times New Roman"/>
          <w:b/>
          <w:bCs/>
          <w:color w:val="000000"/>
          <w:lang w:val="en-US" w:eastAsia="de-DE" w:bidi="en-US"/>
        </w:rPr>
        <w:t>, 14</w:t>
      </w:r>
      <w:r w:rsidR="006F3B54" w:rsidRPr="006F3B54">
        <w:rPr>
          <w:rFonts w:ascii="Times New Roman" w:hAnsi="Times New Roman" w:cs="Times New Roman"/>
          <w:b/>
          <w:bCs/>
          <w:color w:val="000000"/>
          <w:lang w:val="en-US" w:eastAsia="de-DE" w:bidi="en-US"/>
        </w:rPr>
        <w:t>]</w:t>
      </w:r>
      <w:r w:rsidRPr="006F3B54">
        <w:rPr>
          <w:rFonts w:ascii="Times New Roman" w:hAnsi="Times New Roman" w:cs="Times New Roman"/>
          <w:b/>
          <w:bCs/>
          <w:color w:val="000000"/>
          <w:lang w:val="en-US" w:eastAsia="de-DE" w:bidi="en-US"/>
        </w:rPr>
        <w:t>.</w:t>
      </w:r>
      <w:r w:rsidRPr="00536972">
        <w:rPr>
          <w:rFonts w:ascii="Times New Roman" w:hAnsi="Times New Roman" w:cs="Times New Roman"/>
          <w:color w:val="000000"/>
          <w:lang w:val="en-US" w:eastAsia="de-DE" w:bidi="en-US"/>
        </w:rPr>
        <w:t xml:space="preserve"> </w:t>
      </w:r>
      <w:proofErr w:type="gramStart"/>
      <w:r w:rsidRPr="00536972">
        <w:rPr>
          <w:rFonts w:ascii="Times New Roman" w:hAnsi="Times New Roman" w:cs="Times New Roman"/>
          <w:color w:val="000000"/>
          <w:lang w:val="en-US" w:eastAsia="de-DE" w:bidi="en-US"/>
        </w:rPr>
        <w:t>Upon reviewing these studies, it</w:t>
      </w:r>
      <w:proofErr w:type="gramEnd"/>
      <w:r w:rsidRPr="00536972">
        <w:rPr>
          <w:rFonts w:ascii="Times New Roman" w:hAnsi="Times New Roman" w:cs="Times New Roman"/>
          <w:color w:val="000000"/>
          <w:lang w:val="en-US" w:eastAsia="de-DE" w:bidi="en-US"/>
        </w:rPr>
        <w:t xml:space="preserve"> is observed that there are differing outcomes between CMIP6 and CMIP5 results depending on the regions where the studies were conducted. In Turkey, it has been indicated by </w:t>
      </w:r>
      <w:r w:rsidR="00642599">
        <w:rPr>
          <w:rFonts w:ascii="Times New Roman" w:hAnsi="Times New Roman" w:cs="Times New Roman"/>
          <w:b/>
          <w:bCs/>
          <w:color w:val="000000"/>
          <w:lang w:val="en-US" w:eastAsia="de-DE" w:bidi="en-US"/>
        </w:rPr>
        <w:t>[</w:t>
      </w:r>
      <w:r w:rsidR="006F3B54" w:rsidRPr="006F3B54">
        <w:rPr>
          <w:rFonts w:ascii="Times New Roman" w:hAnsi="Times New Roman" w:cs="Times New Roman"/>
          <w:b/>
          <w:bCs/>
          <w:color w:val="000000"/>
          <w:lang w:val="en-US" w:eastAsia="de-DE" w:bidi="en-US"/>
        </w:rPr>
        <w:t>1</w:t>
      </w:r>
      <w:r w:rsidR="00947426">
        <w:rPr>
          <w:rFonts w:ascii="Times New Roman" w:hAnsi="Times New Roman" w:cs="Times New Roman"/>
          <w:b/>
          <w:bCs/>
          <w:color w:val="000000"/>
          <w:lang w:val="en-US" w:eastAsia="de-DE" w:bidi="en-US"/>
        </w:rPr>
        <w:t>0</w:t>
      </w:r>
      <w:r w:rsidR="006F3B54" w:rsidRPr="006F3B54">
        <w:rPr>
          <w:rFonts w:ascii="Times New Roman" w:hAnsi="Times New Roman" w:cs="Times New Roman"/>
          <w:b/>
          <w:bCs/>
          <w:color w:val="000000"/>
          <w:lang w:val="en-US" w:eastAsia="de-DE" w:bidi="en-US"/>
        </w:rPr>
        <w:t>]</w:t>
      </w:r>
      <w:r w:rsidR="006F3B54">
        <w:rPr>
          <w:rFonts w:ascii="Times New Roman" w:hAnsi="Times New Roman" w:cs="Times New Roman"/>
          <w:color w:val="000000"/>
          <w:lang w:val="en-US" w:eastAsia="de-DE" w:bidi="en-US"/>
        </w:rPr>
        <w:t xml:space="preserve"> </w:t>
      </w:r>
      <w:r w:rsidRPr="00536972">
        <w:rPr>
          <w:rFonts w:ascii="Times New Roman" w:hAnsi="Times New Roman" w:cs="Times New Roman"/>
          <w:color w:val="000000"/>
          <w:lang w:val="en-US" w:eastAsia="de-DE" w:bidi="en-US"/>
        </w:rPr>
        <w:t>that CMIP6 products perform better than CMIP5 in terms of precipitation and temperature, and the necessity of updating the results of climate change impact studies with the latest data has been highlighted by the findings of this study.</w:t>
      </w:r>
      <w:r w:rsidR="0049092B" w:rsidRPr="00536972">
        <w:rPr>
          <w:rFonts w:ascii="Times New Roman" w:hAnsi="Times New Roman" w:cs="Times New Roman"/>
          <w:color w:val="000000"/>
          <w:lang w:val="en-US" w:eastAsia="de-DE" w:bidi="en-US"/>
        </w:rPr>
        <w:t xml:space="preserve"> </w:t>
      </w:r>
    </w:p>
    <w:p w14:paraId="6B6D2226" w14:textId="74D07787" w:rsidR="00D414A4" w:rsidRPr="00536972" w:rsidRDefault="00D414A4" w:rsidP="00EB40B9">
      <w:pPr>
        <w:jc w:val="both"/>
        <w:rPr>
          <w:rFonts w:ascii="Times New Roman" w:hAnsi="Times New Roman" w:cs="Times New Roman"/>
          <w:color w:val="000000"/>
          <w:lang w:val="en-US" w:eastAsia="de-DE" w:bidi="en-US"/>
        </w:rPr>
      </w:pPr>
      <w:r w:rsidRPr="00D414A4">
        <w:rPr>
          <w:rFonts w:ascii="Times New Roman" w:hAnsi="Times New Roman" w:cs="Times New Roman"/>
          <w:color w:val="000000"/>
          <w:lang w:val="en-US" w:eastAsia="de-DE" w:bidi="en-US"/>
        </w:rPr>
        <w:t xml:space="preserve">In climate modeling research, the multi-model ensemble average (MMEA) is frequently employed to account for the biases and uncertainties introduced by GCMs </w:t>
      </w:r>
      <w:r w:rsidRPr="00D414A4">
        <w:rPr>
          <w:rFonts w:ascii="Times New Roman" w:hAnsi="Times New Roman" w:cs="Times New Roman"/>
          <w:b/>
          <w:bCs/>
          <w:color w:val="000000"/>
          <w:lang w:val="en-US" w:eastAsia="de-DE" w:bidi="en-US"/>
        </w:rPr>
        <w:t xml:space="preserve">[15, 16]. </w:t>
      </w:r>
      <w:r w:rsidRPr="00D414A4">
        <w:rPr>
          <w:rFonts w:ascii="Times New Roman" w:hAnsi="Times New Roman" w:cs="Times New Roman"/>
          <w:color w:val="000000"/>
          <w:lang w:val="en-US" w:eastAsia="de-DE" w:bidi="en-US"/>
        </w:rPr>
        <w:t xml:space="preserve">Therefore, the capability of the models in simulating climate extremes was </w:t>
      </w:r>
      <w:r>
        <w:rPr>
          <w:rFonts w:ascii="Times New Roman" w:hAnsi="Times New Roman" w:cs="Times New Roman"/>
          <w:color w:val="000000"/>
          <w:lang w:val="en-US" w:eastAsia="de-DE" w:bidi="en-US"/>
        </w:rPr>
        <w:t xml:space="preserve">first </w:t>
      </w:r>
      <w:r w:rsidRPr="00D414A4">
        <w:rPr>
          <w:rFonts w:ascii="Times New Roman" w:hAnsi="Times New Roman" w:cs="Times New Roman"/>
          <w:color w:val="000000"/>
          <w:lang w:val="en-US" w:eastAsia="de-DE" w:bidi="en-US"/>
        </w:rPr>
        <w:t>evaluated using the K-S test, as described by</w:t>
      </w:r>
      <w:r w:rsidRPr="00D414A4">
        <w:rPr>
          <w:rFonts w:ascii="Times New Roman" w:hAnsi="Times New Roman" w:cs="Times New Roman"/>
          <w:b/>
          <w:bCs/>
          <w:color w:val="000000"/>
          <w:lang w:val="en-US" w:eastAsia="de-DE" w:bidi="en-US"/>
        </w:rPr>
        <w:t xml:space="preserve"> [17, 18].</w:t>
      </w:r>
      <w:r w:rsidRPr="00D414A4">
        <w:rPr>
          <w:rFonts w:ascii="Times New Roman" w:hAnsi="Times New Roman" w:cs="Times New Roman"/>
          <w:color w:val="000000"/>
          <w:lang w:val="en-US" w:eastAsia="de-DE" w:bidi="en-US"/>
        </w:rPr>
        <w:t xml:space="preserve"> </w:t>
      </w:r>
      <w:r>
        <w:rPr>
          <w:rFonts w:ascii="Times New Roman" w:hAnsi="Times New Roman" w:cs="Times New Roman"/>
          <w:color w:val="000000"/>
          <w:lang w:val="en-US" w:eastAsia="de-DE" w:bidi="en-US"/>
        </w:rPr>
        <w:t>Consequently, t</w:t>
      </w:r>
      <w:r w:rsidRPr="00D414A4">
        <w:rPr>
          <w:rFonts w:ascii="Times New Roman" w:hAnsi="Times New Roman" w:cs="Times New Roman"/>
          <w:color w:val="000000"/>
          <w:lang w:val="en-US" w:eastAsia="de-DE" w:bidi="en-US"/>
        </w:rPr>
        <w:t xml:space="preserve">he ensemble average of subsequent results was computed utilizing the weighted average of the model outputs. R software version 4.2.2 was utilized to conduct </w:t>
      </w:r>
      <w:r>
        <w:rPr>
          <w:rFonts w:ascii="Times New Roman" w:hAnsi="Times New Roman" w:cs="Times New Roman"/>
          <w:color w:val="000000"/>
          <w:lang w:val="en-US" w:eastAsia="de-DE" w:bidi="en-US"/>
        </w:rPr>
        <w:t xml:space="preserve">the </w:t>
      </w:r>
      <w:r w:rsidRPr="00D414A4">
        <w:rPr>
          <w:rFonts w:ascii="Times New Roman" w:hAnsi="Times New Roman" w:cs="Times New Roman"/>
          <w:color w:val="000000"/>
          <w:lang w:val="en-US" w:eastAsia="de-DE" w:bidi="en-US"/>
        </w:rPr>
        <w:t>analysis.</w:t>
      </w:r>
    </w:p>
    <w:p w14:paraId="6422FC87" w14:textId="77777777" w:rsidR="0049092B" w:rsidRPr="00536972" w:rsidRDefault="0049092B" w:rsidP="00EB40B9">
      <w:pPr>
        <w:jc w:val="both"/>
        <w:rPr>
          <w:rFonts w:ascii="Times New Roman" w:hAnsi="Times New Roman" w:cs="Times New Roman"/>
          <w:color w:val="D1D5DB"/>
          <w:shd w:val="clear" w:color="auto" w:fill="444654"/>
          <w:lang w:val="en-US"/>
        </w:rPr>
      </w:pPr>
    </w:p>
    <w:p w14:paraId="571C0ADC" w14:textId="2715C652" w:rsidR="0049092B" w:rsidRPr="00964A72" w:rsidRDefault="0049092B" w:rsidP="0049092B">
      <w:pPr>
        <w:jc w:val="center"/>
        <w:rPr>
          <w:rFonts w:ascii="Times New Roman" w:hAnsi="Times New Roman" w:cs="Times New Roman"/>
          <w:color w:val="000000"/>
          <w:sz w:val="20"/>
          <w:szCs w:val="20"/>
          <w:lang w:val="en-US" w:eastAsia="de-DE" w:bidi="en-US"/>
        </w:rPr>
      </w:pPr>
      <w:r w:rsidRPr="00964A72">
        <w:rPr>
          <w:rFonts w:ascii="Times New Roman" w:hAnsi="Times New Roman" w:cs="Times New Roman"/>
          <w:b/>
          <w:bCs/>
          <w:color w:val="000000"/>
          <w:sz w:val="20"/>
          <w:szCs w:val="20"/>
          <w:lang w:val="en-US" w:eastAsia="de-DE" w:bidi="en-US"/>
        </w:rPr>
        <w:t>Table 1.</w:t>
      </w:r>
      <w:r w:rsidRPr="00964A72">
        <w:rPr>
          <w:rFonts w:ascii="Times New Roman" w:hAnsi="Times New Roman" w:cs="Times New Roman"/>
          <w:color w:val="000000"/>
          <w:sz w:val="20"/>
          <w:szCs w:val="20"/>
          <w:lang w:val="en-US" w:eastAsia="de-DE" w:bidi="en-US"/>
        </w:rPr>
        <w:t xml:space="preserve"> CMIP6 models </w:t>
      </w:r>
      <w:r w:rsidR="006F6CBC">
        <w:rPr>
          <w:rFonts w:ascii="Times New Roman" w:hAnsi="Times New Roman" w:cs="Times New Roman"/>
          <w:color w:val="000000"/>
          <w:sz w:val="20"/>
          <w:szCs w:val="20"/>
          <w:lang w:val="en-US" w:eastAsia="de-DE" w:bidi="en-US"/>
        </w:rPr>
        <w:t xml:space="preserve">used to calculate </w:t>
      </w:r>
      <w:r w:rsidR="00795776">
        <w:rPr>
          <w:rFonts w:ascii="Times New Roman" w:hAnsi="Times New Roman" w:cs="Times New Roman"/>
          <w:color w:val="000000"/>
          <w:sz w:val="20"/>
          <w:szCs w:val="20"/>
          <w:lang w:val="en-US" w:eastAsia="de-DE" w:bidi="en-US"/>
        </w:rPr>
        <w:t xml:space="preserve">weighted </w:t>
      </w:r>
      <w:r w:rsidR="006F6CBC">
        <w:rPr>
          <w:rFonts w:ascii="Times New Roman" w:hAnsi="Times New Roman" w:cs="Times New Roman"/>
          <w:color w:val="000000"/>
          <w:sz w:val="20"/>
          <w:szCs w:val="20"/>
          <w:lang w:val="en-US" w:eastAsia="de-DE" w:bidi="en-US"/>
        </w:rPr>
        <w:t xml:space="preserve">ensemble </w:t>
      </w:r>
      <w:proofErr w:type="gramStart"/>
      <w:r w:rsidR="006F6CBC">
        <w:rPr>
          <w:rFonts w:ascii="Times New Roman" w:hAnsi="Times New Roman" w:cs="Times New Roman"/>
          <w:color w:val="000000"/>
          <w:sz w:val="20"/>
          <w:szCs w:val="20"/>
          <w:lang w:val="en-US" w:eastAsia="de-DE" w:bidi="en-US"/>
        </w:rPr>
        <w:t>average</w:t>
      </w:r>
      <w:proofErr w:type="gramEnd"/>
    </w:p>
    <w:tbl>
      <w:tblPr>
        <w:tblW w:w="9609" w:type="dxa"/>
        <w:jc w:val="center"/>
        <w:tblCellMar>
          <w:left w:w="70" w:type="dxa"/>
          <w:right w:w="70" w:type="dxa"/>
        </w:tblCellMar>
        <w:tblLook w:val="0600" w:firstRow="0" w:lastRow="0" w:firstColumn="0" w:lastColumn="0" w:noHBand="1" w:noVBand="1"/>
      </w:tblPr>
      <w:tblGrid>
        <w:gridCol w:w="3141"/>
        <w:gridCol w:w="3144"/>
        <w:gridCol w:w="3149"/>
        <w:gridCol w:w="175"/>
      </w:tblGrid>
      <w:tr w:rsidR="0049092B" w:rsidRPr="0049092B" w14:paraId="4C9B7A0E" w14:textId="77777777" w:rsidTr="001B079B">
        <w:trPr>
          <w:gridAfter w:val="1"/>
          <w:wAfter w:w="175" w:type="dxa"/>
          <w:trHeight w:val="349"/>
          <w:jc w:val="center"/>
        </w:trPr>
        <w:tc>
          <w:tcPr>
            <w:tcW w:w="9434" w:type="dxa"/>
            <w:gridSpan w:val="3"/>
            <w:vMerge w:val="restart"/>
            <w:tcBorders>
              <w:top w:val="single" w:sz="4" w:space="0" w:color="auto"/>
              <w:left w:val="single" w:sz="8" w:space="0" w:color="FFFFFF"/>
              <w:bottom w:val="single" w:sz="4" w:space="0" w:color="auto"/>
              <w:right w:val="nil"/>
            </w:tcBorders>
            <w:shd w:val="clear" w:color="auto" w:fill="auto"/>
            <w:vAlign w:val="center"/>
            <w:hideMark/>
          </w:tcPr>
          <w:p w14:paraId="4254DC7D"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Models</w:t>
            </w:r>
          </w:p>
        </w:tc>
      </w:tr>
      <w:tr w:rsidR="0049092B" w:rsidRPr="0049092B" w14:paraId="1D52AE63" w14:textId="77777777" w:rsidTr="001B079B">
        <w:trPr>
          <w:trHeight w:val="258"/>
          <w:jc w:val="center"/>
        </w:trPr>
        <w:tc>
          <w:tcPr>
            <w:tcW w:w="9434" w:type="dxa"/>
            <w:gridSpan w:val="3"/>
            <w:vMerge/>
            <w:tcBorders>
              <w:top w:val="single" w:sz="8" w:space="0" w:color="FFFFFF"/>
              <w:left w:val="single" w:sz="8" w:space="0" w:color="FFFFFF"/>
              <w:bottom w:val="single" w:sz="4" w:space="0" w:color="auto"/>
              <w:right w:val="nil"/>
            </w:tcBorders>
            <w:shd w:val="clear" w:color="auto" w:fill="auto"/>
            <w:vAlign w:val="center"/>
            <w:hideMark/>
          </w:tcPr>
          <w:p w14:paraId="03A65257" w14:textId="77777777" w:rsidR="0049092B" w:rsidRPr="0049092B" w:rsidRDefault="0049092B" w:rsidP="0049092B">
            <w:pPr>
              <w:spacing w:after="0"/>
              <w:rPr>
                <w:rFonts w:ascii="Times New Roman" w:eastAsia="Times New Roman" w:hAnsi="Times New Roman" w:cs="Times New Roman"/>
                <w:color w:val="000000"/>
                <w:sz w:val="20"/>
                <w:szCs w:val="20"/>
                <w:lang w:val="en-US" w:eastAsia="tr-TR"/>
              </w:rPr>
            </w:pPr>
          </w:p>
        </w:tc>
        <w:tc>
          <w:tcPr>
            <w:tcW w:w="175" w:type="dxa"/>
            <w:tcBorders>
              <w:top w:val="nil"/>
              <w:left w:val="nil"/>
              <w:bottom w:val="nil"/>
              <w:right w:val="nil"/>
            </w:tcBorders>
            <w:shd w:val="clear" w:color="auto" w:fill="auto"/>
            <w:noWrap/>
            <w:vAlign w:val="bottom"/>
            <w:hideMark/>
          </w:tcPr>
          <w:p w14:paraId="1EB1929F"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p>
        </w:tc>
      </w:tr>
      <w:tr w:rsidR="001B079B" w:rsidRPr="00536972" w14:paraId="5D51C107" w14:textId="77777777" w:rsidTr="001B079B">
        <w:trPr>
          <w:trHeight w:val="258"/>
          <w:jc w:val="center"/>
        </w:trPr>
        <w:tc>
          <w:tcPr>
            <w:tcW w:w="3141" w:type="dxa"/>
            <w:tcBorders>
              <w:top w:val="single" w:sz="4" w:space="0" w:color="auto"/>
              <w:left w:val="single" w:sz="8" w:space="0" w:color="FFFFFF"/>
              <w:bottom w:val="single" w:sz="8" w:space="0" w:color="FFFFFF"/>
              <w:right w:val="single" w:sz="8" w:space="0" w:color="FFFFFF"/>
            </w:tcBorders>
            <w:shd w:val="clear" w:color="auto" w:fill="auto"/>
            <w:vAlign w:val="center"/>
            <w:hideMark/>
          </w:tcPr>
          <w:p w14:paraId="07F8D087"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ACCESS-CM2 (Australia)</w:t>
            </w:r>
          </w:p>
        </w:tc>
        <w:tc>
          <w:tcPr>
            <w:tcW w:w="3144" w:type="dxa"/>
            <w:tcBorders>
              <w:top w:val="single" w:sz="4" w:space="0" w:color="auto"/>
              <w:left w:val="nil"/>
              <w:bottom w:val="single" w:sz="8" w:space="0" w:color="FFFFFF"/>
              <w:right w:val="single" w:sz="8" w:space="0" w:color="FFFFFF"/>
            </w:tcBorders>
            <w:shd w:val="clear" w:color="auto" w:fill="auto"/>
            <w:vAlign w:val="center"/>
            <w:hideMark/>
          </w:tcPr>
          <w:p w14:paraId="6F64863C"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E3SM-1-0 (USA)</w:t>
            </w:r>
          </w:p>
        </w:tc>
        <w:tc>
          <w:tcPr>
            <w:tcW w:w="3149" w:type="dxa"/>
            <w:tcBorders>
              <w:top w:val="single" w:sz="4" w:space="0" w:color="auto"/>
              <w:left w:val="nil"/>
              <w:bottom w:val="single" w:sz="8" w:space="0" w:color="FFFFFF"/>
              <w:right w:val="single" w:sz="8" w:space="0" w:color="FFFFFF"/>
            </w:tcBorders>
            <w:shd w:val="clear" w:color="auto" w:fill="auto"/>
            <w:vAlign w:val="center"/>
            <w:hideMark/>
          </w:tcPr>
          <w:p w14:paraId="7E7E98AA"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IPSL-CM6A-LR (France)</w:t>
            </w:r>
          </w:p>
        </w:tc>
        <w:tc>
          <w:tcPr>
            <w:tcW w:w="175" w:type="dxa"/>
            <w:shd w:val="clear" w:color="auto" w:fill="auto"/>
            <w:vAlign w:val="center"/>
            <w:hideMark/>
          </w:tcPr>
          <w:p w14:paraId="59B3AF1D"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6F170661"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24670D0D"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ACCESS-ESM1-5 (Australia)</w:t>
            </w:r>
          </w:p>
        </w:tc>
        <w:tc>
          <w:tcPr>
            <w:tcW w:w="3144" w:type="dxa"/>
            <w:tcBorders>
              <w:top w:val="nil"/>
              <w:left w:val="nil"/>
              <w:bottom w:val="single" w:sz="8" w:space="0" w:color="FFFFFF"/>
              <w:right w:val="single" w:sz="8" w:space="0" w:color="FFFFFF"/>
            </w:tcBorders>
            <w:shd w:val="clear" w:color="auto" w:fill="auto"/>
            <w:vAlign w:val="center"/>
            <w:hideMark/>
          </w:tcPr>
          <w:p w14:paraId="206C6798"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EC-Earth3 (Europe)</w:t>
            </w:r>
          </w:p>
        </w:tc>
        <w:tc>
          <w:tcPr>
            <w:tcW w:w="3149" w:type="dxa"/>
            <w:tcBorders>
              <w:top w:val="nil"/>
              <w:left w:val="nil"/>
              <w:bottom w:val="single" w:sz="8" w:space="0" w:color="FFFFFF"/>
              <w:right w:val="single" w:sz="8" w:space="0" w:color="FFFFFF"/>
            </w:tcBorders>
            <w:shd w:val="clear" w:color="auto" w:fill="auto"/>
            <w:vAlign w:val="center"/>
            <w:hideMark/>
          </w:tcPr>
          <w:p w14:paraId="79CEEAB6" w14:textId="1B69084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KACE-1-0-G (Republic of Korea)</w:t>
            </w:r>
          </w:p>
        </w:tc>
        <w:tc>
          <w:tcPr>
            <w:tcW w:w="175" w:type="dxa"/>
            <w:shd w:val="clear" w:color="auto" w:fill="auto"/>
            <w:vAlign w:val="center"/>
            <w:hideMark/>
          </w:tcPr>
          <w:p w14:paraId="120F46AD"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794B77C2"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615CA588"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AWI-CM-1-1-MR (Germany)</w:t>
            </w:r>
          </w:p>
        </w:tc>
        <w:tc>
          <w:tcPr>
            <w:tcW w:w="3144" w:type="dxa"/>
            <w:tcBorders>
              <w:top w:val="nil"/>
              <w:left w:val="nil"/>
              <w:bottom w:val="single" w:sz="8" w:space="0" w:color="FFFFFF"/>
              <w:right w:val="single" w:sz="8" w:space="0" w:color="FFFFFF"/>
            </w:tcBorders>
            <w:shd w:val="clear" w:color="auto" w:fill="auto"/>
            <w:vAlign w:val="center"/>
            <w:hideMark/>
          </w:tcPr>
          <w:p w14:paraId="3A473AA2"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EC-Earth3-AerChem (Europe)</w:t>
            </w:r>
          </w:p>
        </w:tc>
        <w:tc>
          <w:tcPr>
            <w:tcW w:w="3149" w:type="dxa"/>
            <w:tcBorders>
              <w:top w:val="nil"/>
              <w:left w:val="nil"/>
              <w:bottom w:val="single" w:sz="8" w:space="0" w:color="FFFFFF"/>
              <w:right w:val="single" w:sz="8" w:space="0" w:color="FFFFFF"/>
            </w:tcBorders>
            <w:shd w:val="clear" w:color="auto" w:fill="auto"/>
            <w:vAlign w:val="center"/>
            <w:hideMark/>
          </w:tcPr>
          <w:p w14:paraId="59A125BA"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KIOST-ESM (Republic of Korea)</w:t>
            </w:r>
          </w:p>
        </w:tc>
        <w:tc>
          <w:tcPr>
            <w:tcW w:w="175" w:type="dxa"/>
            <w:shd w:val="clear" w:color="auto" w:fill="auto"/>
            <w:vAlign w:val="center"/>
            <w:hideMark/>
          </w:tcPr>
          <w:p w14:paraId="16313859"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6E08292C"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5F3E4DFA"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AWI-ESM-1-1-LR (Germany)</w:t>
            </w:r>
          </w:p>
        </w:tc>
        <w:tc>
          <w:tcPr>
            <w:tcW w:w="3144" w:type="dxa"/>
            <w:tcBorders>
              <w:top w:val="nil"/>
              <w:left w:val="nil"/>
              <w:bottom w:val="single" w:sz="8" w:space="0" w:color="FFFFFF"/>
              <w:right w:val="single" w:sz="8" w:space="0" w:color="FFFFFF"/>
            </w:tcBorders>
            <w:shd w:val="clear" w:color="auto" w:fill="auto"/>
            <w:vAlign w:val="center"/>
            <w:hideMark/>
          </w:tcPr>
          <w:p w14:paraId="74425D70"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EC-Earth3-CC (Europe)</w:t>
            </w:r>
          </w:p>
        </w:tc>
        <w:tc>
          <w:tcPr>
            <w:tcW w:w="3149" w:type="dxa"/>
            <w:tcBorders>
              <w:top w:val="nil"/>
              <w:left w:val="nil"/>
              <w:bottom w:val="single" w:sz="8" w:space="0" w:color="FFFFFF"/>
              <w:right w:val="single" w:sz="8" w:space="0" w:color="FFFFFF"/>
            </w:tcBorders>
            <w:shd w:val="clear" w:color="auto" w:fill="auto"/>
            <w:vAlign w:val="center"/>
            <w:hideMark/>
          </w:tcPr>
          <w:p w14:paraId="310787ED"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MIROC6 (Japan)</w:t>
            </w:r>
          </w:p>
        </w:tc>
        <w:tc>
          <w:tcPr>
            <w:tcW w:w="175" w:type="dxa"/>
            <w:shd w:val="clear" w:color="auto" w:fill="auto"/>
            <w:vAlign w:val="center"/>
            <w:hideMark/>
          </w:tcPr>
          <w:p w14:paraId="08F65ADB"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25E57ADA"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4A205DDE"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BCC-CSM2-MR (China)</w:t>
            </w:r>
          </w:p>
        </w:tc>
        <w:tc>
          <w:tcPr>
            <w:tcW w:w="3144" w:type="dxa"/>
            <w:tcBorders>
              <w:top w:val="nil"/>
              <w:left w:val="nil"/>
              <w:bottom w:val="single" w:sz="8" w:space="0" w:color="FFFFFF"/>
              <w:right w:val="single" w:sz="8" w:space="0" w:color="FFFFFF"/>
            </w:tcBorders>
            <w:shd w:val="clear" w:color="auto" w:fill="auto"/>
            <w:vAlign w:val="center"/>
            <w:hideMark/>
          </w:tcPr>
          <w:p w14:paraId="56BDE23E"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EC-Earth3-Veg (Europe)</w:t>
            </w:r>
          </w:p>
        </w:tc>
        <w:tc>
          <w:tcPr>
            <w:tcW w:w="3149" w:type="dxa"/>
            <w:tcBorders>
              <w:top w:val="nil"/>
              <w:left w:val="nil"/>
              <w:bottom w:val="single" w:sz="8" w:space="0" w:color="FFFFFF"/>
              <w:right w:val="single" w:sz="8" w:space="0" w:color="FFFFFF"/>
            </w:tcBorders>
            <w:shd w:val="clear" w:color="auto" w:fill="auto"/>
            <w:vAlign w:val="center"/>
            <w:hideMark/>
          </w:tcPr>
          <w:p w14:paraId="4D9D4122"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MIROC-ES2L (Japan)</w:t>
            </w:r>
          </w:p>
        </w:tc>
        <w:tc>
          <w:tcPr>
            <w:tcW w:w="175" w:type="dxa"/>
            <w:shd w:val="clear" w:color="auto" w:fill="auto"/>
            <w:vAlign w:val="center"/>
            <w:hideMark/>
          </w:tcPr>
          <w:p w14:paraId="24D8A2AD"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2AD8FC31"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6FA6B2EB"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BCC-ESM1 (China)</w:t>
            </w:r>
          </w:p>
        </w:tc>
        <w:tc>
          <w:tcPr>
            <w:tcW w:w="3144" w:type="dxa"/>
            <w:tcBorders>
              <w:top w:val="nil"/>
              <w:left w:val="nil"/>
              <w:bottom w:val="single" w:sz="8" w:space="0" w:color="FFFFFF"/>
              <w:right w:val="single" w:sz="8" w:space="0" w:color="FFFFFF"/>
            </w:tcBorders>
            <w:shd w:val="clear" w:color="auto" w:fill="auto"/>
            <w:vAlign w:val="center"/>
            <w:hideMark/>
          </w:tcPr>
          <w:p w14:paraId="692AC446"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EC-Earth3-Veg-LR (Europe)</w:t>
            </w:r>
          </w:p>
        </w:tc>
        <w:tc>
          <w:tcPr>
            <w:tcW w:w="3149" w:type="dxa"/>
            <w:tcBorders>
              <w:top w:val="nil"/>
              <w:left w:val="nil"/>
              <w:bottom w:val="single" w:sz="8" w:space="0" w:color="FFFFFF"/>
              <w:right w:val="single" w:sz="8" w:space="0" w:color="FFFFFF"/>
            </w:tcBorders>
            <w:shd w:val="clear" w:color="auto" w:fill="auto"/>
            <w:vAlign w:val="center"/>
            <w:hideMark/>
          </w:tcPr>
          <w:p w14:paraId="28B8A8A4"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MPI-ESM-1-2-HAM (Switzerland)</w:t>
            </w:r>
          </w:p>
        </w:tc>
        <w:tc>
          <w:tcPr>
            <w:tcW w:w="175" w:type="dxa"/>
            <w:shd w:val="clear" w:color="auto" w:fill="auto"/>
            <w:vAlign w:val="center"/>
            <w:hideMark/>
          </w:tcPr>
          <w:p w14:paraId="4F2A750B"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438EAEEC"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614FAB6E"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CanESM5 (Canada)</w:t>
            </w:r>
          </w:p>
        </w:tc>
        <w:tc>
          <w:tcPr>
            <w:tcW w:w="3144" w:type="dxa"/>
            <w:tcBorders>
              <w:top w:val="nil"/>
              <w:left w:val="nil"/>
              <w:bottom w:val="single" w:sz="8" w:space="0" w:color="FFFFFF"/>
              <w:right w:val="single" w:sz="8" w:space="0" w:color="FFFFFF"/>
            </w:tcBorders>
            <w:shd w:val="clear" w:color="auto" w:fill="auto"/>
            <w:vAlign w:val="center"/>
            <w:hideMark/>
          </w:tcPr>
          <w:p w14:paraId="48708DAD"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FGOALS-f3-L (China)</w:t>
            </w:r>
          </w:p>
        </w:tc>
        <w:tc>
          <w:tcPr>
            <w:tcW w:w="3149" w:type="dxa"/>
            <w:tcBorders>
              <w:top w:val="nil"/>
              <w:left w:val="nil"/>
              <w:bottom w:val="single" w:sz="8" w:space="0" w:color="FFFFFF"/>
              <w:right w:val="single" w:sz="8" w:space="0" w:color="FFFFFF"/>
            </w:tcBorders>
            <w:shd w:val="clear" w:color="auto" w:fill="auto"/>
            <w:vAlign w:val="center"/>
            <w:hideMark/>
          </w:tcPr>
          <w:p w14:paraId="20F80336"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MPI-ESM1-2-HR (Germany)</w:t>
            </w:r>
          </w:p>
        </w:tc>
        <w:tc>
          <w:tcPr>
            <w:tcW w:w="175" w:type="dxa"/>
            <w:shd w:val="clear" w:color="auto" w:fill="auto"/>
            <w:vAlign w:val="center"/>
            <w:hideMark/>
          </w:tcPr>
          <w:p w14:paraId="659FEE87"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6610363A"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53D97391"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CESM2 (USA)</w:t>
            </w:r>
          </w:p>
        </w:tc>
        <w:tc>
          <w:tcPr>
            <w:tcW w:w="3144" w:type="dxa"/>
            <w:tcBorders>
              <w:top w:val="nil"/>
              <w:left w:val="nil"/>
              <w:bottom w:val="single" w:sz="8" w:space="0" w:color="FFFFFF"/>
              <w:right w:val="single" w:sz="8" w:space="0" w:color="FFFFFF"/>
            </w:tcBorders>
            <w:shd w:val="clear" w:color="auto" w:fill="auto"/>
            <w:vAlign w:val="center"/>
            <w:hideMark/>
          </w:tcPr>
          <w:p w14:paraId="583367BA"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FGOALS-g3 (China)</w:t>
            </w:r>
          </w:p>
        </w:tc>
        <w:tc>
          <w:tcPr>
            <w:tcW w:w="3149" w:type="dxa"/>
            <w:tcBorders>
              <w:top w:val="nil"/>
              <w:left w:val="nil"/>
              <w:bottom w:val="single" w:sz="8" w:space="0" w:color="FFFFFF"/>
              <w:right w:val="single" w:sz="8" w:space="0" w:color="FFFFFF"/>
            </w:tcBorders>
            <w:shd w:val="clear" w:color="auto" w:fill="auto"/>
            <w:vAlign w:val="center"/>
            <w:hideMark/>
          </w:tcPr>
          <w:p w14:paraId="471F338B"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MPI-ESM1-2-LR (Germany)</w:t>
            </w:r>
          </w:p>
        </w:tc>
        <w:tc>
          <w:tcPr>
            <w:tcW w:w="175" w:type="dxa"/>
            <w:shd w:val="clear" w:color="auto" w:fill="auto"/>
            <w:vAlign w:val="center"/>
            <w:hideMark/>
          </w:tcPr>
          <w:p w14:paraId="130947B2"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0B99037D"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16FD429D"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CESM2-FV2 (USA)</w:t>
            </w:r>
          </w:p>
        </w:tc>
        <w:tc>
          <w:tcPr>
            <w:tcW w:w="3144" w:type="dxa"/>
            <w:tcBorders>
              <w:top w:val="nil"/>
              <w:left w:val="nil"/>
              <w:bottom w:val="single" w:sz="8" w:space="0" w:color="FFFFFF"/>
              <w:right w:val="single" w:sz="8" w:space="0" w:color="FFFFFF"/>
            </w:tcBorders>
            <w:shd w:val="clear" w:color="auto" w:fill="auto"/>
            <w:vAlign w:val="center"/>
            <w:hideMark/>
          </w:tcPr>
          <w:p w14:paraId="0CF137F6"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GFDL-ESM4 (USA)</w:t>
            </w:r>
          </w:p>
        </w:tc>
        <w:tc>
          <w:tcPr>
            <w:tcW w:w="3149" w:type="dxa"/>
            <w:tcBorders>
              <w:top w:val="nil"/>
              <w:left w:val="nil"/>
              <w:bottom w:val="single" w:sz="8" w:space="0" w:color="FFFFFF"/>
              <w:right w:val="single" w:sz="8" w:space="0" w:color="FFFFFF"/>
            </w:tcBorders>
            <w:shd w:val="clear" w:color="auto" w:fill="auto"/>
            <w:vAlign w:val="center"/>
            <w:hideMark/>
          </w:tcPr>
          <w:p w14:paraId="1CFC9151"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MRI-ESM2-0 (Japan)</w:t>
            </w:r>
          </w:p>
        </w:tc>
        <w:tc>
          <w:tcPr>
            <w:tcW w:w="175" w:type="dxa"/>
            <w:shd w:val="clear" w:color="auto" w:fill="auto"/>
            <w:vAlign w:val="center"/>
            <w:hideMark/>
          </w:tcPr>
          <w:p w14:paraId="205F85B4"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154A7D62"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082795A0"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CESM2-WACCM (USA)</w:t>
            </w:r>
          </w:p>
        </w:tc>
        <w:tc>
          <w:tcPr>
            <w:tcW w:w="3144" w:type="dxa"/>
            <w:tcBorders>
              <w:top w:val="nil"/>
              <w:left w:val="nil"/>
              <w:bottom w:val="single" w:sz="8" w:space="0" w:color="FFFFFF"/>
              <w:right w:val="single" w:sz="8" w:space="0" w:color="FFFFFF"/>
            </w:tcBorders>
            <w:shd w:val="clear" w:color="auto" w:fill="auto"/>
            <w:vAlign w:val="center"/>
            <w:hideMark/>
          </w:tcPr>
          <w:p w14:paraId="71A3CBFA"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GISS-E2-1-G (USA)</w:t>
            </w:r>
          </w:p>
        </w:tc>
        <w:tc>
          <w:tcPr>
            <w:tcW w:w="3149" w:type="dxa"/>
            <w:tcBorders>
              <w:top w:val="nil"/>
              <w:left w:val="nil"/>
              <w:bottom w:val="single" w:sz="8" w:space="0" w:color="FFFFFF"/>
              <w:right w:val="single" w:sz="8" w:space="0" w:color="FFFFFF"/>
            </w:tcBorders>
            <w:shd w:val="clear" w:color="auto" w:fill="auto"/>
            <w:vAlign w:val="center"/>
            <w:hideMark/>
          </w:tcPr>
          <w:p w14:paraId="33D52025"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NESM3 (China)</w:t>
            </w:r>
          </w:p>
        </w:tc>
        <w:tc>
          <w:tcPr>
            <w:tcW w:w="175" w:type="dxa"/>
            <w:shd w:val="clear" w:color="auto" w:fill="auto"/>
            <w:vAlign w:val="center"/>
            <w:hideMark/>
          </w:tcPr>
          <w:p w14:paraId="123EFBB1"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3C4D0F83"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65B8E866"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CMCC-CM2-HR4 (Italy)</w:t>
            </w:r>
          </w:p>
        </w:tc>
        <w:tc>
          <w:tcPr>
            <w:tcW w:w="3144" w:type="dxa"/>
            <w:tcBorders>
              <w:top w:val="nil"/>
              <w:left w:val="nil"/>
              <w:bottom w:val="single" w:sz="8" w:space="0" w:color="FFFFFF"/>
              <w:right w:val="single" w:sz="8" w:space="0" w:color="FFFFFF"/>
            </w:tcBorders>
            <w:shd w:val="clear" w:color="auto" w:fill="auto"/>
            <w:vAlign w:val="center"/>
            <w:hideMark/>
          </w:tcPr>
          <w:p w14:paraId="01B87C0E"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HadGEM3-GC31-LL (UK)</w:t>
            </w:r>
          </w:p>
        </w:tc>
        <w:tc>
          <w:tcPr>
            <w:tcW w:w="3149" w:type="dxa"/>
            <w:tcBorders>
              <w:top w:val="nil"/>
              <w:left w:val="nil"/>
              <w:bottom w:val="single" w:sz="8" w:space="0" w:color="FFFFFF"/>
              <w:right w:val="single" w:sz="8" w:space="0" w:color="FFFFFF"/>
            </w:tcBorders>
            <w:shd w:val="clear" w:color="auto" w:fill="auto"/>
            <w:vAlign w:val="center"/>
            <w:hideMark/>
          </w:tcPr>
          <w:p w14:paraId="1D7BE740"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NorCPM1 (Norway)</w:t>
            </w:r>
          </w:p>
        </w:tc>
        <w:tc>
          <w:tcPr>
            <w:tcW w:w="175" w:type="dxa"/>
            <w:shd w:val="clear" w:color="auto" w:fill="auto"/>
            <w:vAlign w:val="center"/>
            <w:hideMark/>
          </w:tcPr>
          <w:p w14:paraId="356344A4"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7C1CD634"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7358D673"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CMCC-CM2-SR5 (Italy)</w:t>
            </w:r>
          </w:p>
        </w:tc>
        <w:tc>
          <w:tcPr>
            <w:tcW w:w="3144" w:type="dxa"/>
            <w:tcBorders>
              <w:top w:val="nil"/>
              <w:left w:val="nil"/>
              <w:bottom w:val="single" w:sz="8" w:space="0" w:color="FFFFFF"/>
              <w:right w:val="single" w:sz="8" w:space="0" w:color="FFFFFF"/>
            </w:tcBorders>
            <w:shd w:val="clear" w:color="auto" w:fill="auto"/>
            <w:vAlign w:val="center"/>
            <w:hideMark/>
          </w:tcPr>
          <w:p w14:paraId="3227ED05"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HadGEM3-GC31-MM (UK)</w:t>
            </w:r>
          </w:p>
        </w:tc>
        <w:tc>
          <w:tcPr>
            <w:tcW w:w="3149" w:type="dxa"/>
            <w:tcBorders>
              <w:top w:val="nil"/>
              <w:left w:val="nil"/>
              <w:bottom w:val="single" w:sz="8" w:space="0" w:color="FFFFFF"/>
              <w:right w:val="single" w:sz="8" w:space="0" w:color="FFFFFF"/>
            </w:tcBorders>
            <w:shd w:val="clear" w:color="auto" w:fill="auto"/>
            <w:vAlign w:val="center"/>
            <w:hideMark/>
          </w:tcPr>
          <w:p w14:paraId="40BC9A61"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NorESM2-LM (Norway)</w:t>
            </w:r>
          </w:p>
        </w:tc>
        <w:tc>
          <w:tcPr>
            <w:tcW w:w="175" w:type="dxa"/>
            <w:shd w:val="clear" w:color="auto" w:fill="auto"/>
            <w:vAlign w:val="center"/>
            <w:hideMark/>
          </w:tcPr>
          <w:p w14:paraId="1E7B529B"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0EFF1BDE"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7952772F"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CMCC-ESM2 (Italy)</w:t>
            </w:r>
          </w:p>
        </w:tc>
        <w:tc>
          <w:tcPr>
            <w:tcW w:w="3144" w:type="dxa"/>
            <w:tcBorders>
              <w:top w:val="nil"/>
              <w:left w:val="nil"/>
              <w:bottom w:val="single" w:sz="8" w:space="0" w:color="FFFFFF"/>
              <w:right w:val="single" w:sz="8" w:space="0" w:color="FFFFFF"/>
            </w:tcBorders>
            <w:shd w:val="clear" w:color="auto" w:fill="auto"/>
            <w:vAlign w:val="center"/>
            <w:hideMark/>
          </w:tcPr>
          <w:p w14:paraId="6BB32E4C"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IITM-ESM (India)</w:t>
            </w:r>
          </w:p>
        </w:tc>
        <w:tc>
          <w:tcPr>
            <w:tcW w:w="3149" w:type="dxa"/>
            <w:tcBorders>
              <w:top w:val="nil"/>
              <w:left w:val="nil"/>
              <w:bottom w:val="single" w:sz="8" w:space="0" w:color="FFFFFF"/>
              <w:right w:val="single" w:sz="8" w:space="0" w:color="FFFFFF"/>
            </w:tcBorders>
            <w:shd w:val="clear" w:color="auto" w:fill="auto"/>
            <w:vAlign w:val="center"/>
            <w:hideMark/>
          </w:tcPr>
          <w:p w14:paraId="54040CEC"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NorESM2-MM (Norway)</w:t>
            </w:r>
          </w:p>
        </w:tc>
        <w:tc>
          <w:tcPr>
            <w:tcW w:w="175" w:type="dxa"/>
            <w:shd w:val="clear" w:color="auto" w:fill="auto"/>
            <w:vAlign w:val="center"/>
            <w:hideMark/>
          </w:tcPr>
          <w:p w14:paraId="3A70A88E"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46CA0CD9"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6BDCC3AD"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CNRM-CM6-1 (France)</w:t>
            </w:r>
          </w:p>
        </w:tc>
        <w:tc>
          <w:tcPr>
            <w:tcW w:w="3144" w:type="dxa"/>
            <w:tcBorders>
              <w:top w:val="nil"/>
              <w:left w:val="nil"/>
              <w:bottom w:val="single" w:sz="8" w:space="0" w:color="FFFFFF"/>
              <w:right w:val="single" w:sz="8" w:space="0" w:color="FFFFFF"/>
            </w:tcBorders>
            <w:shd w:val="clear" w:color="auto" w:fill="auto"/>
            <w:vAlign w:val="center"/>
            <w:hideMark/>
          </w:tcPr>
          <w:p w14:paraId="0F4BAE40"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INM-CM4-8 (Russia)</w:t>
            </w:r>
          </w:p>
        </w:tc>
        <w:tc>
          <w:tcPr>
            <w:tcW w:w="3149" w:type="dxa"/>
            <w:tcBorders>
              <w:top w:val="nil"/>
              <w:left w:val="nil"/>
              <w:bottom w:val="single" w:sz="8" w:space="0" w:color="FFFFFF"/>
              <w:right w:val="single" w:sz="8" w:space="0" w:color="FFFFFF"/>
            </w:tcBorders>
            <w:shd w:val="clear" w:color="auto" w:fill="auto"/>
            <w:vAlign w:val="center"/>
            <w:hideMark/>
          </w:tcPr>
          <w:p w14:paraId="65687E07"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SAM0-UNICON (Republic of Korea)</w:t>
            </w:r>
          </w:p>
        </w:tc>
        <w:tc>
          <w:tcPr>
            <w:tcW w:w="175" w:type="dxa"/>
            <w:shd w:val="clear" w:color="auto" w:fill="auto"/>
            <w:vAlign w:val="center"/>
            <w:hideMark/>
          </w:tcPr>
          <w:p w14:paraId="74B7B5E5"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0AAB88C0" w14:textId="77777777" w:rsidTr="001B079B">
        <w:trPr>
          <w:trHeight w:val="258"/>
          <w:jc w:val="center"/>
        </w:trPr>
        <w:tc>
          <w:tcPr>
            <w:tcW w:w="3141" w:type="dxa"/>
            <w:tcBorders>
              <w:top w:val="nil"/>
              <w:left w:val="single" w:sz="8" w:space="0" w:color="FFFFFF"/>
              <w:bottom w:val="single" w:sz="8" w:space="0" w:color="FFFFFF"/>
              <w:right w:val="single" w:sz="8" w:space="0" w:color="FFFFFF"/>
            </w:tcBorders>
            <w:shd w:val="clear" w:color="auto" w:fill="auto"/>
            <w:vAlign w:val="center"/>
            <w:hideMark/>
          </w:tcPr>
          <w:p w14:paraId="505BC802"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CNRM-CM6-1-HR (France)</w:t>
            </w:r>
          </w:p>
        </w:tc>
        <w:tc>
          <w:tcPr>
            <w:tcW w:w="3144" w:type="dxa"/>
            <w:tcBorders>
              <w:top w:val="nil"/>
              <w:left w:val="nil"/>
              <w:bottom w:val="single" w:sz="8" w:space="0" w:color="FFFFFF"/>
              <w:right w:val="single" w:sz="8" w:space="0" w:color="FFFFFF"/>
            </w:tcBorders>
            <w:shd w:val="clear" w:color="auto" w:fill="auto"/>
            <w:vAlign w:val="center"/>
            <w:hideMark/>
          </w:tcPr>
          <w:p w14:paraId="6C14D322"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INM-CM5-0 (Russia)</w:t>
            </w:r>
          </w:p>
        </w:tc>
        <w:tc>
          <w:tcPr>
            <w:tcW w:w="3149" w:type="dxa"/>
            <w:tcBorders>
              <w:top w:val="nil"/>
              <w:left w:val="nil"/>
              <w:bottom w:val="single" w:sz="8" w:space="0" w:color="FFFFFF"/>
              <w:right w:val="single" w:sz="8" w:space="0" w:color="FFFFFF"/>
            </w:tcBorders>
            <w:shd w:val="clear" w:color="auto" w:fill="auto"/>
            <w:vAlign w:val="center"/>
            <w:hideMark/>
          </w:tcPr>
          <w:p w14:paraId="75F4BA75"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TaiESM1</w:t>
            </w:r>
          </w:p>
        </w:tc>
        <w:tc>
          <w:tcPr>
            <w:tcW w:w="175" w:type="dxa"/>
            <w:shd w:val="clear" w:color="auto" w:fill="auto"/>
            <w:vAlign w:val="center"/>
            <w:hideMark/>
          </w:tcPr>
          <w:p w14:paraId="48A20520"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r w:rsidR="001B079B" w:rsidRPr="00536972" w14:paraId="54B8343C" w14:textId="77777777" w:rsidTr="001B079B">
        <w:trPr>
          <w:trHeight w:val="258"/>
          <w:jc w:val="center"/>
        </w:trPr>
        <w:tc>
          <w:tcPr>
            <w:tcW w:w="3141" w:type="dxa"/>
            <w:tcBorders>
              <w:top w:val="single" w:sz="8" w:space="0" w:color="FFFFFF"/>
              <w:left w:val="single" w:sz="8" w:space="0" w:color="FFFFFF"/>
              <w:bottom w:val="single" w:sz="4" w:space="0" w:color="auto"/>
              <w:right w:val="single" w:sz="8" w:space="0" w:color="FFFFFF"/>
            </w:tcBorders>
            <w:shd w:val="clear" w:color="auto" w:fill="auto"/>
            <w:vAlign w:val="center"/>
            <w:hideMark/>
          </w:tcPr>
          <w:p w14:paraId="71A9E558"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CNRM-ESM2-1 (France)</w:t>
            </w:r>
          </w:p>
        </w:tc>
        <w:tc>
          <w:tcPr>
            <w:tcW w:w="3144" w:type="dxa"/>
            <w:tcBorders>
              <w:top w:val="single" w:sz="8" w:space="0" w:color="FFFFFF"/>
              <w:left w:val="nil"/>
              <w:bottom w:val="single" w:sz="4" w:space="0" w:color="auto"/>
              <w:right w:val="single" w:sz="8" w:space="0" w:color="FFFFFF"/>
            </w:tcBorders>
            <w:shd w:val="clear" w:color="auto" w:fill="auto"/>
            <w:vAlign w:val="center"/>
            <w:hideMark/>
          </w:tcPr>
          <w:p w14:paraId="1DD058A2"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IPSL-CM5A2-INCA (France)</w:t>
            </w:r>
          </w:p>
        </w:tc>
        <w:tc>
          <w:tcPr>
            <w:tcW w:w="3149" w:type="dxa"/>
            <w:tcBorders>
              <w:top w:val="single" w:sz="8" w:space="0" w:color="FFFFFF"/>
              <w:left w:val="nil"/>
              <w:bottom w:val="single" w:sz="4" w:space="0" w:color="auto"/>
              <w:right w:val="single" w:sz="8" w:space="0" w:color="FFFFFF"/>
            </w:tcBorders>
            <w:shd w:val="clear" w:color="auto" w:fill="auto"/>
            <w:vAlign w:val="center"/>
            <w:hideMark/>
          </w:tcPr>
          <w:p w14:paraId="5CE4F579" w14:textId="77777777" w:rsidR="0049092B" w:rsidRPr="0049092B" w:rsidRDefault="0049092B" w:rsidP="0049092B">
            <w:pPr>
              <w:spacing w:after="0"/>
              <w:jc w:val="center"/>
              <w:rPr>
                <w:rFonts w:ascii="Times New Roman" w:eastAsia="Times New Roman" w:hAnsi="Times New Roman" w:cs="Times New Roman"/>
                <w:color w:val="000000"/>
                <w:sz w:val="20"/>
                <w:szCs w:val="20"/>
                <w:lang w:val="en-US" w:eastAsia="tr-TR"/>
              </w:rPr>
            </w:pPr>
            <w:r w:rsidRPr="0049092B">
              <w:rPr>
                <w:rFonts w:ascii="Times New Roman" w:eastAsia="Times New Roman" w:hAnsi="Times New Roman" w:cs="Times New Roman"/>
                <w:color w:val="000000"/>
                <w:sz w:val="20"/>
                <w:szCs w:val="20"/>
                <w:lang w:val="en-US" w:eastAsia="tr-TR"/>
              </w:rPr>
              <w:t>UKESM1-0-LL</w:t>
            </w:r>
          </w:p>
        </w:tc>
        <w:tc>
          <w:tcPr>
            <w:tcW w:w="175" w:type="dxa"/>
            <w:shd w:val="clear" w:color="auto" w:fill="auto"/>
            <w:vAlign w:val="center"/>
            <w:hideMark/>
          </w:tcPr>
          <w:p w14:paraId="56AA0CC1" w14:textId="77777777" w:rsidR="0049092B" w:rsidRPr="0049092B" w:rsidRDefault="0049092B" w:rsidP="0049092B">
            <w:pPr>
              <w:spacing w:after="0"/>
              <w:rPr>
                <w:rFonts w:ascii="Times New Roman" w:eastAsia="Times New Roman" w:hAnsi="Times New Roman" w:cs="Times New Roman"/>
                <w:sz w:val="20"/>
                <w:szCs w:val="20"/>
                <w:lang w:val="en-US" w:eastAsia="tr-TR"/>
              </w:rPr>
            </w:pPr>
          </w:p>
        </w:tc>
      </w:tr>
    </w:tbl>
    <w:p w14:paraId="31F5FD40" w14:textId="77777777" w:rsidR="00126EB7" w:rsidRDefault="00126EB7" w:rsidP="00EB40B9">
      <w:pPr>
        <w:jc w:val="both"/>
        <w:rPr>
          <w:rFonts w:ascii="Times New Roman" w:hAnsi="Times New Roman" w:cs="Times New Roman"/>
          <w:lang w:val="en-US"/>
        </w:rPr>
      </w:pPr>
    </w:p>
    <w:p w14:paraId="2987EE55" w14:textId="0338E1FB" w:rsidR="00EB40B9" w:rsidRPr="00536972" w:rsidRDefault="007C11DD" w:rsidP="00EB40B9">
      <w:pPr>
        <w:jc w:val="both"/>
        <w:rPr>
          <w:rFonts w:ascii="Times New Roman" w:hAnsi="Times New Roman" w:cs="Times New Roman"/>
          <w:lang w:val="en-US"/>
        </w:rPr>
      </w:pPr>
      <w:r w:rsidRPr="00536972">
        <w:rPr>
          <w:rFonts w:ascii="Times New Roman" w:hAnsi="Times New Roman" w:cs="Times New Roman"/>
          <w:lang w:val="en-US"/>
        </w:rPr>
        <w:t>The quantile delta mapping method (QDM)</w:t>
      </w:r>
      <w:r w:rsidR="00F1198E">
        <w:rPr>
          <w:rFonts w:ascii="Times New Roman" w:hAnsi="Times New Roman" w:cs="Times New Roman"/>
          <w:lang w:val="en-US"/>
        </w:rPr>
        <w:t xml:space="preserve"> </w:t>
      </w:r>
      <w:r w:rsidRPr="00536972">
        <w:rPr>
          <w:rFonts w:ascii="Times New Roman" w:hAnsi="Times New Roman" w:cs="Times New Roman"/>
          <w:lang w:val="en-US"/>
        </w:rPr>
        <w:t>has been developed to</w:t>
      </w:r>
      <w:r w:rsidR="007104ED">
        <w:rPr>
          <w:rFonts w:ascii="Times New Roman" w:hAnsi="Times New Roman" w:cs="Times New Roman"/>
          <w:lang w:val="en-US"/>
        </w:rPr>
        <w:t xml:space="preserve"> </w:t>
      </w:r>
      <w:r w:rsidR="007104ED" w:rsidRPr="007104ED">
        <w:rPr>
          <w:rFonts w:ascii="Times New Roman" w:hAnsi="Times New Roman" w:cs="Times New Roman"/>
          <w:lang w:val="en-US"/>
        </w:rPr>
        <w:t xml:space="preserve">eliminate systematic </w:t>
      </w:r>
      <w:r w:rsidR="007104ED" w:rsidRPr="00536972">
        <w:rPr>
          <w:rFonts w:ascii="Times New Roman" w:hAnsi="Times New Roman" w:cs="Times New Roman"/>
          <w:lang w:val="en-US"/>
        </w:rPr>
        <w:t>biases</w:t>
      </w:r>
      <w:r w:rsidR="007104ED" w:rsidRPr="007104ED">
        <w:rPr>
          <w:rFonts w:ascii="Times New Roman" w:hAnsi="Times New Roman" w:cs="Times New Roman"/>
          <w:lang w:val="en-US"/>
        </w:rPr>
        <w:t xml:space="preserve"> in model outputs, while simultaneously preserving the </w:t>
      </w:r>
      <w:r w:rsidR="007104ED">
        <w:rPr>
          <w:rFonts w:ascii="Times New Roman" w:hAnsi="Times New Roman" w:cs="Times New Roman"/>
          <w:lang w:val="en-US"/>
        </w:rPr>
        <w:t>relative</w:t>
      </w:r>
      <w:r w:rsidR="007104ED" w:rsidRPr="007104ED">
        <w:rPr>
          <w:rFonts w:ascii="Times New Roman" w:hAnsi="Times New Roman" w:cs="Times New Roman"/>
          <w:lang w:val="en-US"/>
        </w:rPr>
        <w:t xml:space="preserve"> </w:t>
      </w:r>
      <w:r w:rsidR="007104ED">
        <w:rPr>
          <w:rFonts w:ascii="Times New Roman" w:hAnsi="Times New Roman" w:cs="Times New Roman"/>
          <w:lang w:val="en-US"/>
        </w:rPr>
        <w:t>changes</w:t>
      </w:r>
      <w:r w:rsidR="007104ED" w:rsidRPr="007104ED">
        <w:rPr>
          <w:rFonts w:ascii="Times New Roman" w:hAnsi="Times New Roman" w:cs="Times New Roman"/>
          <w:lang w:val="en-US"/>
        </w:rPr>
        <w:t xml:space="preserve"> observed within the quantiles of the </w:t>
      </w:r>
      <w:r w:rsidR="009E73F5">
        <w:rPr>
          <w:rFonts w:ascii="Times New Roman" w:hAnsi="Times New Roman" w:cs="Times New Roman"/>
          <w:lang w:val="en-US"/>
        </w:rPr>
        <w:t xml:space="preserve">models’ </w:t>
      </w:r>
      <w:r w:rsidR="007104ED" w:rsidRPr="007104ED">
        <w:rPr>
          <w:rFonts w:ascii="Times New Roman" w:hAnsi="Times New Roman" w:cs="Times New Roman"/>
          <w:lang w:val="en-US"/>
        </w:rPr>
        <w:t xml:space="preserve">variable under </w:t>
      </w:r>
      <w:r w:rsidR="007104ED" w:rsidRPr="007104ED">
        <w:rPr>
          <w:rFonts w:ascii="Times New Roman" w:hAnsi="Times New Roman" w:cs="Times New Roman"/>
          <w:lang w:val="en-US"/>
        </w:rPr>
        <w:lastRenderedPageBreak/>
        <w:t>scrutiny</w:t>
      </w:r>
      <w:r w:rsidR="009E73F5">
        <w:rPr>
          <w:rFonts w:ascii="Times New Roman" w:hAnsi="Times New Roman" w:cs="Times New Roman"/>
          <w:lang w:val="en-US"/>
        </w:rPr>
        <w:t xml:space="preserve"> </w:t>
      </w:r>
      <w:r w:rsidR="00642599" w:rsidRPr="00642599">
        <w:rPr>
          <w:rFonts w:ascii="Times New Roman" w:hAnsi="Times New Roman" w:cs="Times New Roman"/>
          <w:b/>
          <w:bCs/>
          <w:lang w:val="en-US"/>
        </w:rPr>
        <w:t>[</w:t>
      </w:r>
      <w:r w:rsidR="006F3B54" w:rsidRPr="00642599">
        <w:rPr>
          <w:rFonts w:ascii="Times New Roman" w:hAnsi="Times New Roman" w:cs="Times New Roman"/>
          <w:b/>
          <w:bCs/>
          <w:lang w:val="en-US"/>
        </w:rPr>
        <w:t>18</w:t>
      </w:r>
      <w:r w:rsidR="006F3B54">
        <w:rPr>
          <w:rFonts w:ascii="Times New Roman" w:hAnsi="Times New Roman" w:cs="Times New Roman"/>
          <w:b/>
          <w:bCs/>
          <w:lang w:val="en-US"/>
        </w:rPr>
        <w:t>]</w:t>
      </w:r>
      <w:r w:rsidRPr="00536972">
        <w:rPr>
          <w:rFonts w:ascii="Times New Roman" w:hAnsi="Times New Roman" w:cs="Times New Roman"/>
          <w:lang w:val="en-US"/>
        </w:rPr>
        <w:t xml:space="preserve">. The fundamental equation of the quantile delta mapping method consists of a bias-corrected value obtained using </w:t>
      </w:r>
      <w:r w:rsidR="009E73F5">
        <w:rPr>
          <w:rFonts w:ascii="Times New Roman" w:hAnsi="Times New Roman" w:cs="Times New Roman"/>
          <w:lang w:val="en-US"/>
        </w:rPr>
        <w:t>reference</w:t>
      </w:r>
      <w:r w:rsidRPr="00536972">
        <w:rPr>
          <w:rFonts w:ascii="Times New Roman" w:hAnsi="Times New Roman" w:cs="Times New Roman"/>
          <w:lang w:val="en-US"/>
        </w:rPr>
        <w:t xml:space="preserve"> data and a relative change term derived from the model data. The distinction of this method from the detrended quantile mapping approach lies in considering not only the modeled mean but all modeled quantiles.</w:t>
      </w:r>
    </w:p>
    <w:p w14:paraId="40D36884" w14:textId="2151B74A" w:rsidR="00126EB7" w:rsidRPr="00536972" w:rsidRDefault="00000000" w:rsidP="00F1476F">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spacing w:after="0"/>
        <w:jc w:val="both"/>
        <w:rPr>
          <w:rFonts w:ascii="Times New Roman" w:hAnsi="Times New Roman" w:cs="Times New Roman"/>
          <w:lang w:val="en-US"/>
        </w:rPr>
      </w:pPr>
      <m:oMath>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x</m:t>
                </m:r>
              </m:e>
            </m:acc>
          </m:e>
          <m:sub>
            <m:r>
              <w:rPr>
                <w:rFonts w:ascii="Cambria Math" w:hAnsi="Cambria Math" w:cs="Times New Roman"/>
                <w:lang w:val="en-US"/>
              </w:rPr>
              <m:t>m,p</m:t>
            </m:r>
          </m:sub>
        </m:sSub>
        <m:d>
          <m:dPr>
            <m:ctrlPr>
              <w:rPr>
                <w:rFonts w:ascii="Cambria Math" w:hAnsi="Cambria Math" w:cs="Times New Roman"/>
                <w:i/>
                <w:lang w:val="en-US"/>
              </w:rPr>
            </m:ctrlPr>
          </m:dPr>
          <m:e>
            <m:r>
              <w:rPr>
                <w:rFonts w:ascii="Cambria Math" w:hAnsi="Cambria Math" w:cs="Times New Roman"/>
                <w:lang w:val="en-US"/>
              </w:rPr>
              <m:t>t</m:t>
            </m:r>
          </m:e>
        </m:d>
        <m:r>
          <w:rPr>
            <w:rFonts w:ascii="Cambria Math" w:hAnsi="Cambria Math" w:cs="Times New Roman"/>
            <w:lang w:val="en-US"/>
          </w:rPr>
          <m:t>=</m:t>
        </m:r>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x</m:t>
                </m:r>
              </m:e>
            </m:acc>
          </m:e>
          <m:sub>
            <m:r>
              <w:rPr>
                <w:rFonts w:ascii="Cambria Math" w:hAnsi="Cambria Math" w:cs="Times New Roman"/>
                <w:lang w:val="en-US"/>
              </w:rPr>
              <m:t>o:m,h:p</m:t>
            </m:r>
          </m:sub>
        </m:sSub>
        <m:d>
          <m:dPr>
            <m:ctrlPr>
              <w:rPr>
                <w:rFonts w:ascii="Cambria Math" w:hAnsi="Cambria Math" w:cs="Times New Roman"/>
                <w:i/>
                <w:lang w:val="en-US"/>
              </w:rPr>
            </m:ctrlPr>
          </m:dPr>
          <m:e>
            <m:r>
              <w:rPr>
                <w:rFonts w:ascii="Cambria Math" w:hAnsi="Cambria Math" w:cs="Times New Roman"/>
                <w:lang w:val="en-US"/>
              </w:rPr>
              <m:t>t</m:t>
            </m:r>
          </m:e>
        </m:d>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Δ</m:t>
            </m:r>
          </m:e>
          <m:sub>
            <m:r>
              <w:rPr>
                <w:rFonts w:ascii="Cambria Math" w:hAnsi="Cambria Math" w:cs="Times New Roman"/>
                <w:lang w:val="en-US"/>
              </w:rPr>
              <m:t>m</m:t>
            </m:r>
          </m:sub>
        </m:sSub>
        <m:r>
          <w:rPr>
            <w:rFonts w:ascii="Cambria Math" w:hAnsi="Cambria Math" w:cs="Times New Roman"/>
            <w:lang w:val="en-US"/>
          </w:rPr>
          <m:t>(t)</m:t>
        </m:r>
      </m:oMath>
      <w:r w:rsidR="00F1476F" w:rsidRPr="00536972">
        <w:rPr>
          <w:rFonts w:ascii="Times New Roman" w:hAnsi="Times New Roman" w:cs="Times New Roman"/>
          <w:lang w:val="en-US"/>
        </w:rPr>
        <w:tab/>
      </w:r>
      <w:r w:rsidR="00F1476F" w:rsidRPr="00536972">
        <w:rPr>
          <w:rFonts w:ascii="Times New Roman" w:hAnsi="Times New Roman" w:cs="Times New Roman"/>
          <w:lang w:val="en-US"/>
        </w:rPr>
        <w:tab/>
      </w:r>
      <w:r w:rsidR="00126EB7" w:rsidRPr="00536972">
        <w:rPr>
          <w:rFonts w:ascii="Times New Roman" w:hAnsi="Times New Roman" w:cs="Times New Roman"/>
          <w:lang w:val="en-US"/>
        </w:rPr>
        <w:tab/>
      </w:r>
      <w:r w:rsidR="00126EB7" w:rsidRPr="00536972">
        <w:rPr>
          <w:rFonts w:ascii="Times New Roman" w:hAnsi="Times New Roman" w:cs="Times New Roman"/>
          <w:lang w:val="en-US"/>
        </w:rPr>
        <w:tab/>
      </w:r>
      <w:r w:rsidR="00126EB7" w:rsidRPr="00536972">
        <w:rPr>
          <w:rFonts w:ascii="Times New Roman" w:hAnsi="Times New Roman" w:cs="Times New Roman"/>
          <w:lang w:val="en-US"/>
        </w:rPr>
        <w:tab/>
      </w:r>
      <w:r w:rsidR="00126EB7" w:rsidRPr="00536972">
        <w:rPr>
          <w:rFonts w:ascii="Times New Roman" w:hAnsi="Times New Roman" w:cs="Times New Roman"/>
          <w:lang w:val="en-US"/>
        </w:rPr>
        <w:tab/>
      </w:r>
      <w:r w:rsidR="00126EB7" w:rsidRPr="00536972">
        <w:rPr>
          <w:rFonts w:ascii="Times New Roman" w:hAnsi="Times New Roman" w:cs="Times New Roman"/>
          <w:lang w:val="en-US"/>
        </w:rPr>
        <w:tab/>
      </w:r>
      <w:r w:rsidR="00126EB7" w:rsidRPr="00536972">
        <w:rPr>
          <w:rFonts w:ascii="Times New Roman" w:hAnsi="Times New Roman" w:cs="Times New Roman"/>
          <w:lang w:val="en-US"/>
        </w:rPr>
        <w:tab/>
      </w:r>
      <w:r w:rsidR="00126EB7" w:rsidRPr="00536972">
        <w:rPr>
          <w:rFonts w:ascii="Times New Roman" w:hAnsi="Times New Roman" w:cs="Times New Roman"/>
          <w:lang w:val="en-US"/>
        </w:rPr>
        <w:tab/>
      </w:r>
      <w:r w:rsidR="00126EB7" w:rsidRPr="00536972">
        <w:rPr>
          <w:rFonts w:ascii="Times New Roman" w:hAnsi="Times New Roman" w:cs="Times New Roman"/>
          <w:lang w:val="en-US"/>
        </w:rPr>
        <w:tab/>
        <w:t>(1)</w:t>
      </w:r>
    </w:p>
    <w:p w14:paraId="188575F9" w14:textId="3BB599A0" w:rsidR="00F1476F" w:rsidRPr="00536972" w:rsidRDefault="00F1476F" w:rsidP="00F1476F">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spacing w:after="0"/>
        <w:jc w:val="both"/>
        <w:rPr>
          <w:rFonts w:ascii="Times New Roman" w:hAnsi="Times New Roman" w:cs="Times New Roman"/>
          <w:lang w:val="en-US"/>
        </w:rPr>
      </w:pPr>
      <w:r w:rsidRPr="00536972">
        <w:rPr>
          <w:rFonts w:ascii="Times New Roman" w:hAnsi="Times New Roman" w:cs="Times New Roman"/>
          <w:lang w:val="en-US"/>
        </w:rPr>
        <w:t xml:space="preserve">     </w:t>
      </w:r>
    </w:p>
    <w:p w14:paraId="5DF2D676" w14:textId="386BDEB0" w:rsidR="00126EB7" w:rsidRPr="00536972" w:rsidRDefault="00000000" w:rsidP="00F1476F">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spacing w:after="0"/>
        <w:jc w:val="both"/>
        <w:rPr>
          <w:rFonts w:ascii="Times New Roman" w:eastAsiaTheme="minorEastAsia" w:hAnsi="Times New Roman" w:cs="Times New Roman"/>
          <w:lang w:val="en-US"/>
        </w:rPr>
      </w:pPr>
      <m:oMath>
        <m:sSub>
          <m:sSubPr>
            <m:ctrlPr>
              <w:rPr>
                <w:rFonts w:ascii="Cambria Math" w:hAnsi="Cambria Math" w:cs="Times New Roman"/>
                <w:i/>
                <w:lang w:val="en-US"/>
              </w:rPr>
            </m:ctrlPr>
          </m:sSubPr>
          <m:e>
            <m:acc>
              <m:accPr>
                <m:ctrlPr>
                  <w:rPr>
                    <w:rFonts w:ascii="Cambria Math" w:hAnsi="Cambria Math" w:cs="Times New Roman"/>
                    <w:i/>
                    <w:lang w:val="en-US"/>
                  </w:rPr>
                </m:ctrlPr>
              </m:accPr>
              <m:e>
                <m:r>
                  <w:rPr>
                    <w:rFonts w:ascii="Cambria Math" w:hAnsi="Cambria Math" w:cs="Times New Roman"/>
                    <w:lang w:val="en-US"/>
                  </w:rPr>
                  <m:t>x</m:t>
                </m:r>
              </m:e>
            </m:acc>
          </m:e>
          <m:sub>
            <m:r>
              <w:rPr>
                <w:rFonts w:ascii="Cambria Math" w:hAnsi="Cambria Math" w:cs="Times New Roman"/>
                <w:lang w:val="en-US"/>
              </w:rPr>
              <m:t>o:m,h:p</m:t>
            </m:r>
          </m:sub>
        </m:sSub>
        <m:d>
          <m:dPr>
            <m:ctrlPr>
              <w:rPr>
                <w:rFonts w:ascii="Cambria Math" w:hAnsi="Cambria Math" w:cs="Times New Roman"/>
                <w:i/>
                <w:lang w:val="en-US"/>
              </w:rPr>
            </m:ctrlPr>
          </m:dPr>
          <m:e>
            <m:r>
              <w:rPr>
                <w:rFonts w:ascii="Cambria Math" w:hAnsi="Cambria Math" w:cs="Times New Roman"/>
                <w:lang w:val="en-US"/>
              </w:rPr>
              <m:t>t</m:t>
            </m:r>
          </m:e>
        </m:d>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F</m:t>
            </m:r>
          </m:e>
          <m:sub>
            <m:r>
              <w:rPr>
                <w:rFonts w:ascii="Cambria Math" w:hAnsi="Cambria Math" w:cs="Times New Roman"/>
                <w:lang w:val="en-US"/>
              </w:rPr>
              <m:t>o,h</m:t>
            </m:r>
          </m:sub>
          <m:sup>
            <m:r>
              <w:rPr>
                <w:rFonts w:ascii="Cambria Math" w:hAnsi="Cambria Math" w:cs="Times New Roman"/>
                <w:lang w:val="en-US"/>
              </w:rPr>
              <m:t>-1</m:t>
            </m:r>
          </m:sup>
        </m:sSubSup>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m,p</m:t>
            </m:r>
          </m:sub>
        </m:sSub>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x</m:t>
                </m:r>
              </m:e>
              <m:sub>
                <m:r>
                  <w:rPr>
                    <w:rFonts w:ascii="Cambria Math" w:eastAsiaTheme="minorEastAsia" w:hAnsi="Cambria Math" w:cs="Times New Roman"/>
                    <w:lang w:val="en-US"/>
                  </w:rPr>
                  <m:t>m,p</m:t>
                </m:r>
              </m:sub>
            </m:sSub>
            <m:d>
              <m:dPr>
                <m:ctrlPr>
                  <w:rPr>
                    <w:rFonts w:ascii="Cambria Math" w:eastAsiaTheme="minorEastAsia" w:hAnsi="Cambria Math" w:cs="Times New Roman"/>
                    <w:i/>
                    <w:lang w:val="en-US"/>
                  </w:rPr>
                </m:ctrlPr>
              </m:dPr>
              <m:e>
                <m:r>
                  <w:rPr>
                    <w:rFonts w:ascii="Cambria Math" w:eastAsiaTheme="minorEastAsia" w:hAnsi="Cambria Math" w:cs="Times New Roman"/>
                    <w:lang w:val="en-US"/>
                  </w:rPr>
                  <m:t>t</m:t>
                </m:r>
              </m:e>
            </m:d>
          </m:e>
        </m:d>
        <m:r>
          <w:rPr>
            <w:rFonts w:ascii="Cambria Math" w:eastAsiaTheme="minorEastAsia" w:hAnsi="Cambria Math" w:cs="Times New Roman"/>
            <w:lang w:val="en-US"/>
          </w:rPr>
          <m:t>}</m:t>
        </m:r>
      </m:oMath>
      <w:r w:rsidR="00F1476F" w:rsidRPr="00536972">
        <w:rPr>
          <w:rFonts w:ascii="Times New Roman" w:eastAsiaTheme="minorEastAsia" w:hAnsi="Times New Roman" w:cs="Times New Roman"/>
          <w:lang w:val="en-US"/>
        </w:rPr>
        <w:t xml:space="preserve">       </w:t>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hAnsi="Times New Roman" w:cs="Times New Roman"/>
          <w:lang w:val="en-US"/>
        </w:rPr>
        <w:t>(</w:t>
      </w:r>
      <w:r w:rsidR="006E26E0">
        <w:rPr>
          <w:rFonts w:ascii="Times New Roman" w:hAnsi="Times New Roman" w:cs="Times New Roman"/>
          <w:lang w:val="en-US"/>
        </w:rPr>
        <w:t>2</w:t>
      </w:r>
      <w:r w:rsidR="00126EB7" w:rsidRPr="00536972">
        <w:rPr>
          <w:rFonts w:ascii="Times New Roman" w:hAnsi="Times New Roman" w:cs="Times New Roman"/>
          <w:lang w:val="en-US"/>
        </w:rPr>
        <w:t>)</w:t>
      </w:r>
    </w:p>
    <w:p w14:paraId="0E43FFED" w14:textId="095D5E2F" w:rsidR="00F1476F" w:rsidRPr="00536972" w:rsidRDefault="00F1476F" w:rsidP="00F1476F">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spacing w:after="0"/>
        <w:jc w:val="both"/>
        <w:rPr>
          <w:rFonts w:ascii="Times New Roman" w:hAnsi="Times New Roman" w:cs="Times New Roman"/>
          <w:lang w:val="en-US"/>
        </w:rPr>
      </w:pPr>
      <w:r w:rsidRPr="00536972">
        <w:rPr>
          <w:rFonts w:ascii="Times New Roman" w:eastAsiaTheme="minorEastAsia" w:hAnsi="Times New Roman" w:cs="Times New Roman"/>
          <w:lang w:val="en-US"/>
        </w:rPr>
        <w:t xml:space="preserve">                                                                </w:t>
      </w:r>
    </w:p>
    <w:p w14:paraId="61BDE5F6" w14:textId="5AB17B66" w:rsidR="00F1476F" w:rsidRPr="00536972" w:rsidRDefault="00000000" w:rsidP="00F1476F">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spacing w:after="0"/>
        <w:jc w:val="both"/>
        <w:rPr>
          <w:rFonts w:ascii="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Δ</m:t>
            </m:r>
          </m:e>
          <m:sub>
            <m:r>
              <w:rPr>
                <w:rFonts w:ascii="Cambria Math" w:hAnsi="Cambria Math" w:cs="Times New Roman"/>
                <w:lang w:val="en-US"/>
              </w:rPr>
              <m:t>m</m:t>
            </m:r>
          </m:sub>
        </m:sSub>
        <m:d>
          <m:dPr>
            <m:ctrlPr>
              <w:rPr>
                <w:rFonts w:ascii="Cambria Math" w:hAnsi="Cambria Math" w:cs="Times New Roman"/>
                <w:i/>
                <w:lang w:val="en-US"/>
              </w:rPr>
            </m:ctrlPr>
          </m:dPr>
          <m:e>
            <m:r>
              <w:rPr>
                <w:rFonts w:ascii="Cambria Math" w:hAnsi="Cambria Math" w:cs="Times New Roman"/>
                <w:lang w:val="en-US"/>
              </w:rPr>
              <m:t>t</m:t>
            </m:r>
          </m:e>
        </m:d>
        <m:r>
          <w:rPr>
            <w:rFonts w:ascii="Cambria Math" w:eastAsiaTheme="minorEastAsia" w:hAnsi="Cambria Math" w:cs="Times New Roman"/>
            <w:lang w:val="en-US"/>
          </w:rPr>
          <m:t>=</m:t>
        </m:r>
        <m:f>
          <m:fPr>
            <m:ctrlPr>
              <w:rPr>
                <w:rFonts w:ascii="Cambria Math" w:eastAsiaTheme="minorEastAsia" w:hAnsi="Cambria Math" w:cs="Times New Roman"/>
                <w:i/>
                <w:lang w:val="en-US"/>
              </w:rPr>
            </m:ctrlPr>
          </m:fPr>
          <m:num>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x</m:t>
                </m:r>
              </m:e>
              <m:sub>
                <m:r>
                  <w:rPr>
                    <w:rFonts w:ascii="Cambria Math" w:eastAsiaTheme="minorEastAsia" w:hAnsi="Cambria Math" w:cs="Times New Roman"/>
                    <w:lang w:val="en-US"/>
                  </w:rPr>
                  <m:t>m,p</m:t>
                </m:r>
              </m:sub>
            </m:sSub>
            <m:d>
              <m:dPr>
                <m:ctrlPr>
                  <w:rPr>
                    <w:rFonts w:ascii="Cambria Math" w:eastAsiaTheme="minorEastAsia" w:hAnsi="Cambria Math" w:cs="Times New Roman"/>
                    <w:i/>
                    <w:lang w:val="en-US"/>
                  </w:rPr>
                </m:ctrlPr>
              </m:dPr>
              <m:e>
                <m:r>
                  <w:rPr>
                    <w:rFonts w:ascii="Cambria Math" w:eastAsiaTheme="minorEastAsia" w:hAnsi="Cambria Math" w:cs="Times New Roman"/>
                    <w:lang w:val="en-US"/>
                  </w:rPr>
                  <m:t>t</m:t>
                </m:r>
              </m:e>
            </m:d>
            <m:ctrlPr>
              <w:rPr>
                <w:rFonts w:ascii="Cambria Math" w:hAnsi="Cambria Math" w:cs="Times New Roman"/>
                <w:i/>
                <w:lang w:val="en-US"/>
              </w:rPr>
            </m:ctrlPr>
          </m:num>
          <m:den>
            <m:sSubSup>
              <m:sSubSupPr>
                <m:ctrlPr>
                  <w:rPr>
                    <w:rFonts w:ascii="Cambria Math" w:hAnsi="Cambria Math" w:cs="Times New Roman"/>
                    <w:i/>
                    <w:lang w:val="en-US"/>
                  </w:rPr>
                </m:ctrlPr>
              </m:sSubSupPr>
              <m:e>
                <m:r>
                  <w:rPr>
                    <w:rFonts w:ascii="Cambria Math" w:hAnsi="Cambria Math" w:cs="Times New Roman"/>
                    <w:lang w:val="en-US"/>
                  </w:rPr>
                  <m:t>F</m:t>
                </m:r>
              </m:e>
              <m:sub>
                <m:r>
                  <w:rPr>
                    <w:rFonts w:ascii="Cambria Math" w:hAnsi="Cambria Math" w:cs="Times New Roman"/>
                    <w:lang w:val="en-US"/>
                  </w:rPr>
                  <m:t>m,h</m:t>
                </m:r>
              </m:sub>
              <m:sup>
                <m:r>
                  <w:rPr>
                    <w:rFonts w:ascii="Cambria Math" w:hAnsi="Cambria Math" w:cs="Times New Roman"/>
                    <w:lang w:val="en-US"/>
                  </w:rPr>
                  <m:t>-1</m:t>
                </m:r>
              </m:sup>
            </m:sSubSup>
            <m:d>
              <m:dPr>
                <m:begChr m:val="["/>
                <m:endChr m:val="]"/>
                <m:ctrlPr>
                  <w:rPr>
                    <w:rFonts w:ascii="Cambria Math" w:hAnsi="Cambria Math" w:cs="Times New Roman"/>
                    <w:i/>
                    <w:lang w:val="en-US"/>
                  </w:rPr>
                </m:ctrlPr>
              </m:dPr>
              <m:e>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F</m:t>
                    </m:r>
                  </m:e>
                  <m:sub>
                    <m:r>
                      <w:rPr>
                        <w:rFonts w:ascii="Cambria Math" w:eastAsiaTheme="minorEastAsia" w:hAnsi="Cambria Math" w:cs="Times New Roman"/>
                        <w:lang w:val="en-US"/>
                      </w:rPr>
                      <m:t>m,p</m:t>
                    </m:r>
                  </m:sub>
                  <m:sup>
                    <m:d>
                      <m:dPr>
                        <m:ctrlPr>
                          <w:rPr>
                            <w:rFonts w:ascii="Cambria Math" w:eastAsiaTheme="minorEastAsia" w:hAnsi="Cambria Math" w:cs="Times New Roman"/>
                            <w:i/>
                            <w:lang w:val="en-US"/>
                          </w:rPr>
                        </m:ctrlPr>
                      </m:dPr>
                      <m:e>
                        <m:r>
                          <w:rPr>
                            <w:rFonts w:ascii="Cambria Math" w:eastAsiaTheme="minorEastAsia" w:hAnsi="Cambria Math" w:cs="Times New Roman"/>
                            <w:lang w:val="en-US"/>
                          </w:rPr>
                          <m:t>t</m:t>
                        </m:r>
                      </m:e>
                    </m:d>
                  </m:sup>
                </m:sSubSup>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x</m:t>
                        </m:r>
                      </m:e>
                      <m:sub>
                        <m:r>
                          <w:rPr>
                            <w:rFonts w:ascii="Cambria Math" w:eastAsiaTheme="minorEastAsia" w:hAnsi="Cambria Math" w:cs="Times New Roman"/>
                            <w:lang w:val="en-US"/>
                          </w:rPr>
                          <m:t>m,p</m:t>
                        </m:r>
                      </m:sub>
                    </m:sSub>
                    <m:d>
                      <m:dPr>
                        <m:ctrlPr>
                          <w:rPr>
                            <w:rFonts w:ascii="Cambria Math" w:eastAsiaTheme="minorEastAsia" w:hAnsi="Cambria Math" w:cs="Times New Roman"/>
                            <w:i/>
                            <w:lang w:val="en-US"/>
                          </w:rPr>
                        </m:ctrlPr>
                      </m:dPr>
                      <m:e>
                        <m:r>
                          <w:rPr>
                            <w:rFonts w:ascii="Cambria Math" w:eastAsiaTheme="minorEastAsia" w:hAnsi="Cambria Math" w:cs="Times New Roman"/>
                            <w:lang w:val="en-US"/>
                          </w:rPr>
                          <m:t>t</m:t>
                        </m:r>
                      </m:e>
                    </m:d>
                  </m:e>
                </m:d>
                <m:ctrlPr>
                  <w:rPr>
                    <w:rFonts w:ascii="Cambria Math" w:eastAsiaTheme="minorEastAsia" w:hAnsi="Cambria Math" w:cs="Times New Roman"/>
                    <w:i/>
                    <w:lang w:val="en-US"/>
                  </w:rPr>
                </m:ctrlPr>
              </m:e>
            </m:d>
          </m:den>
        </m:f>
      </m:oMath>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eastAsiaTheme="minorEastAsia" w:hAnsi="Times New Roman" w:cs="Times New Roman"/>
          <w:lang w:val="en-US"/>
        </w:rPr>
        <w:tab/>
      </w:r>
      <w:r w:rsidR="00126EB7" w:rsidRPr="00536972">
        <w:rPr>
          <w:rFonts w:ascii="Times New Roman" w:hAnsi="Times New Roman" w:cs="Times New Roman"/>
          <w:lang w:val="en-US"/>
        </w:rPr>
        <w:t>(</w:t>
      </w:r>
      <w:r w:rsidR="006E26E0">
        <w:rPr>
          <w:rFonts w:ascii="Times New Roman" w:hAnsi="Times New Roman" w:cs="Times New Roman"/>
          <w:lang w:val="en-US"/>
        </w:rPr>
        <w:t>3</w:t>
      </w:r>
      <w:r w:rsidR="00126EB7" w:rsidRPr="00536972">
        <w:rPr>
          <w:rFonts w:ascii="Times New Roman" w:hAnsi="Times New Roman" w:cs="Times New Roman"/>
          <w:lang w:val="en-US"/>
        </w:rPr>
        <w:t>)</w:t>
      </w:r>
    </w:p>
    <w:p w14:paraId="375D4D8E" w14:textId="77777777" w:rsidR="00FB6E6F" w:rsidRPr="00536972" w:rsidRDefault="00FB6E6F" w:rsidP="00F1476F">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spacing w:after="0"/>
        <w:jc w:val="both"/>
        <w:rPr>
          <w:rFonts w:ascii="Times New Roman" w:eastAsiaTheme="minorEastAsia" w:hAnsi="Times New Roman" w:cs="Times New Roman"/>
          <w:lang w:val="en-US"/>
        </w:rPr>
      </w:pPr>
    </w:p>
    <w:p w14:paraId="0C83B6BB" w14:textId="25D8B1F6" w:rsidR="00A71D7F" w:rsidRDefault="00E772FB" w:rsidP="00F1476F">
      <w:pPr>
        <w:rPr>
          <w:rFonts w:ascii="Times New Roman" w:hAnsi="Times New Roman" w:cs="Times New Roman"/>
          <w:color w:val="000000" w:themeColor="text1"/>
          <w:lang w:val="en-US" w:eastAsia="tr-TR"/>
        </w:rPr>
      </w:pPr>
      <w:r>
        <w:rPr>
          <w:rFonts w:ascii="Times New Roman" w:hAnsi="Times New Roman" w:cs="Times New Roman"/>
          <w:color w:val="000000" w:themeColor="text1"/>
          <w:lang w:val="en-US" w:eastAsia="tr-TR"/>
        </w:rPr>
        <w:t>Where</w:t>
      </w:r>
      <w:r w:rsidR="007C11DD" w:rsidRPr="00536972">
        <w:rPr>
          <w:rFonts w:ascii="Times New Roman" w:hAnsi="Times New Roman" w:cs="Times New Roman"/>
          <w:color w:val="000000" w:themeColor="text1"/>
          <w:lang w:val="en-US" w:eastAsia="tr-TR"/>
        </w:rPr>
        <w:t xml:space="preserve"> </w:t>
      </w:r>
      <m:oMath>
        <m:sSub>
          <m:sSubPr>
            <m:ctrlPr>
              <w:rPr>
                <w:rFonts w:ascii="Cambria Math" w:hAnsi="Cambria Math"/>
                <w:lang w:val="en-US"/>
              </w:rPr>
            </m:ctrlPr>
          </m:sSubPr>
          <m:e>
            <m:acc>
              <m:accPr>
                <m:ctrlPr>
                  <w:rPr>
                    <w:rFonts w:ascii="Cambria Math" w:hAnsi="Cambria Math"/>
                    <w:lang w:val="en-US"/>
                  </w:rPr>
                </m:ctrlPr>
              </m:accPr>
              <m:e>
                <m:r>
                  <w:rPr>
                    <w:rFonts w:ascii="Cambria Math" w:hAnsi="Cambria Math"/>
                    <w:lang w:val="en-US"/>
                  </w:rPr>
                  <m:t>x</m:t>
                </m:r>
              </m:e>
            </m:acc>
          </m:e>
          <m:sub>
            <m:r>
              <w:rPr>
                <w:rFonts w:ascii="Cambria Math" w:hAnsi="Cambria Math"/>
                <w:lang w:val="en-US"/>
              </w:rPr>
              <m:t>o</m:t>
            </m:r>
            <m:r>
              <m:rPr>
                <m:sty m:val="p"/>
              </m:rPr>
              <w:rPr>
                <w:rFonts w:ascii="Cambria Math" w:hAnsi="Cambria Math"/>
                <w:lang w:val="en-US"/>
              </w:rPr>
              <m:t>:</m:t>
            </m:r>
            <m:r>
              <w:rPr>
                <w:rFonts w:ascii="Cambria Math" w:hAnsi="Cambria Math"/>
                <w:lang w:val="en-US"/>
              </w:rPr>
              <m:t>m</m:t>
            </m:r>
            <m:r>
              <m:rPr>
                <m:sty m:val="p"/>
              </m:rPr>
              <w:rPr>
                <w:rFonts w:ascii="Cambria Math" w:hAnsi="Cambria Math"/>
                <w:lang w:val="en-US"/>
              </w:rPr>
              <m:t>,</m:t>
            </m:r>
            <m:r>
              <w:rPr>
                <w:rFonts w:ascii="Cambria Math" w:hAnsi="Cambria Math"/>
                <w:lang w:val="en-US"/>
              </w:rPr>
              <m:t>h</m:t>
            </m:r>
            <m:r>
              <m:rPr>
                <m:sty m:val="p"/>
              </m:rPr>
              <w:rPr>
                <w:rFonts w:ascii="Cambria Math" w:hAnsi="Cambria Math"/>
                <w:lang w:val="en-US"/>
              </w:rPr>
              <m:t>:</m:t>
            </m:r>
            <m:r>
              <w:rPr>
                <w:rFonts w:ascii="Cambria Math" w:hAnsi="Cambria Math"/>
                <w:lang w:val="en-US"/>
              </w:rPr>
              <m:t>p</m:t>
            </m:r>
          </m:sub>
        </m:sSub>
        <m:d>
          <m:dPr>
            <m:ctrlPr>
              <w:rPr>
                <w:rFonts w:ascii="Cambria Math" w:hAnsi="Cambria Math"/>
                <w:lang w:val="en-US"/>
              </w:rPr>
            </m:ctrlPr>
          </m:dPr>
          <m:e>
            <m:r>
              <w:rPr>
                <w:rFonts w:ascii="Cambria Math" w:hAnsi="Cambria Math"/>
                <w:lang w:val="en-US"/>
              </w:rPr>
              <m:t>t</m:t>
            </m:r>
          </m:e>
        </m:d>
      </m:oMath>
      <w:r w:rsidR="00FB6E6F" w:rsidRPr="00536972">
        <w:rPr>
          <w:lang w:val="en-US"/>
        </w:rPr>
        <w:t xml:space="preserve"> </w:t>
      </w:r>
      <w:r w:rsidR="00632A96">
        <w:rPr>
          <w:rFonts w:ascii="Times New Roman" w:hAnsi="Times New Roman" w:cs="Times New Roman"/>
          <w:color w:val="000000" w:themeColor="text1"/>
          <w:lang w:val="en-US" w:eastAsia="tr-TR"/>
        </w:rPr>
        <w:t>is</w:t>
      </w:r>
      <w:r w:rsidR="007C11DD" w:rsidRPr="00536972">
        <w:rPr>
          <w:rFonts w:ascii="Times New Roman" w:hAnsi="Times New Roman" w:cs="Times New Roman"/>
          <w:color w:val="000000" w:themeColor="text1"/>
          <w:lang w:val="en-US" w:eastAsia="tr-TR"/>
        </w:rPr>
        <w:t xml:space="preserve"> the bias-corrected </w:t>
      </w:r>
      <w:r w:rsidR="00632A96">
        <w:rPr>
          <w:rFonts w:ascii="Times New Roman" w:hAnsi="Times New Roman" w:cs="Times New Roman"/>
          <w:color w:val="000000" w:themeColor="text1"/>
          <w:lang w:val="en-US" w:eastAsia="tr-TR"/>
        </w:rPr>
        <w:t>reference</w:t>
      </w:r>
      <w:r w:rsidR="007C11DD" w:rsidRPr="00536972">
        <w:rPr>
          <w:rFonts w:ascii="Times New Roman" w:hAnsi="Times New Roman" w:cs="Times New Roman"/>
          <w:color w:val="000000" w:themeColor="text1"/>
          <w:lang w:val="en-US" w:eastAsia="tr-TR"/>
        </w:rPr>
        <w:t xml:space="preserve"> period data, and </w:t>
      </w:r>
      <m:oMath>
        <m:sSub>
          <m:sSubPr>
            <m:ctrlPr>
              <w:rPr>
                <w:rFonts w:ascii="Cambria Math" w:hAnsi="Cambria Math"/>
                <w:lang w:val="en-US"/>
              </w:rPr>
            </m:ctrlPr>
          </m:sSubPr>
          <m:e>
            <m:r>
              <m:rPr>
                <m:sty m:val="p"/>
              </m:rPr>
              <w:rPr>
                <w:rFonts w:ascii="Cambria Math" w:hAnsi="Cambria Math"/>
                <w:lang w:val="en-US"/>
              </w:rPr>
              <m:t>Δ</m:t>
            </m:r>
          </m:e>
          <m:sub>
            <m:r>
              <w:rPr>
                <w:rFonts w:ascii="Cambria Math" w:hAnsi="Cambria Math"/>
                <w:lang w:val="en-US"/>
              </w:rPr>
              <m:t>m</m:t>
            </m:r>
          </m:sub>
        </m:sSub>
        <m:d>
          <m:dPr>
            <m:ctrlPr>
              <w:rPr>
                <w:rFonts w:ascii="Cambria Math" w:hAnsi="Cambria Math"/>
                <w:lang w:val="en-US"/>
              </w:rPr>
            </m:ctrlPr>
          </m:dPr>
          <m:e>
            <m:r>
              <w:rPr>
                <w:rFonts w:ascii="Cambria Math" w:hAnsi="Cambria Math"/>
                <w:lang w:val="en-US"/>
              </w:rPr>
              <m:t>t</m:t>
            </m:r>
          </m:e>
        </m:d>
      </m:oMath>
      <w:r w:rsidR="00FB6E6F" w:rsidRPr="00536972">
        <w:rPr>
          <w:lang w:val="en-US"/>
        </w:rPr>
        <w:t xml:space="preserve"> </w:t>
      </w:r>
      <w:r w:rsidR="007C11DD" w:rsidRPr="00536972">
        <w:rPr>
          <w:rFonts w:ascii="Times New Roman" w:hAnsi="Times New Roman" w:cs="Times New Roman"/>
          <w:color w:val="000000" w:themeColor="text1"/>
          <w:lang w:val="en-US" w:eastAsia="tr-TR"/>
        </w:rPr>
        <w:t xml:space="preserve">denotes the relative change in the model data between the </w:t>
      </w:r>
      <w:r w:rsidR="00700848">
        <w:rPr>
          <w:rFonts w:ascii="Times New Roman" w:hAnsi="Times New Roman" w:cs="Times New Roman"/>
          <w:color w:val="000000" w:themeColor="text1"/>
          <w:lang w:val="en-US" w:eastAsia="tr-TR"/>
        </w:rPr>
        <w:t>reference</w:t>
      </w:r>
      <w:r w:rsidR="007C11DD" w:rsidRPr="00536972">
        <w:rPr>
          <w:rFonts w:ascii="Times New Roman" w:hAnsi="Times New Roman" w:cs="Times New Roman"/>
          <w:color w:val="000000" w:themeColor="text1"/>
          <w:lang w:val="en-US" w:eastAsia="tr-TR"/>
        </w:rPr>
        <w:t xml:space="preserve"> and projection periods.</w:t>
      </w:r>
    </w:p>
    <w:p w14:paraId="36CD73B5" w14:textId="77777777" w:rsidR="00A221F4" w:rsidRPr="00536972" w:rsidRDefault="00A221F4" w:rsidP="003259C9">
      <w:pPr>
        <w:pStyle w:val="MDPI31text"/>
        <w:spacing w:line="240" w:lineRule="auto"/>
        <w:ind w:firstLine="0"/>
        <w:rPr>
          <w:rFonts w:ascii="Times New Roman" w:hAnsi="Times New Roman" w:cs="Times New Roman"/>
          <w:b/>
          <w:bCs/>
          <w:lang w:val="en-US"/>
        </w:rPr>
      </w:pPr>
    </w:p>
    <w:p w14:paraId="06A6BE56" w14:textId="03CC6EE6" w:rsidR="00D414A4" w:rsidRDefault="00EF216B" w:rsidP="00027E62">
      <w:pPr>
        <w:pStyle w:val="MDPI31text"/>
        <w:suppressAutoHyphens/>
        <w:ind w:firstLine="0"/>
        <w:rPr>
          <w:rFonts w:ascii="Times New Roman" w:hAnsi="Times New Roman" w:cs="Times New Roman"/>
          <w:lang w:val="en-US"/>
        </w:rPr>
      </w:pPr>
      <w:r>
        <w:rPr>
          <w:rFonts w:ascii="Times New Roman" w:hAnsi="Times New Roman" w:cs="Times New Roman"/>
          <w:lang w:val="en-US"/>
        </w:rPr>
        <w:t>T</w:t>
      </w:r>
      <w:r w:rsidRPr="00743DFF">
        <w:rPr>
          <w:rFonts w:ascii="Times New Roman" w:hAnsi="Times New Roman" w:cs="Times New Roman"/>
          <w:lang w:val="en-US"/>
        </w:rPr>
        <w:t>he development of extremes indices aimed at analyzing the impact of climate extremes</w:t>
      </w:r>
      <w:r w:rsidR="00A9601D">
        <w:rPr>
          <w:rFonts w:ascii="Times New Roman" w:hAnsi="Times New Roman" w:cs="Times New Roman"/>
          <w:lang w:val="en-US"/>
        </w:rPr>
        <w:t xml:space="preserve"> </w:t>
      </w:r>
      <w:r w:rsidR="00F72EF0" w:rsidRPr="00743DFF">
        <w:rPr>
          <w:rFonts w:ascii="Times New Roman" w:hAnsi="Times New Roman" w:cs="Times New Roman"/>
          <w:lang w:val="en-US"/>
        </w:rPr>
        <w:t>on various domains</w:t>
      </w:r>
      <w:r w:rsidR="00F72EF0">
        <w:rPr>
          <w:rFonts w:ascii="Times New Roman" w:hAnsi="Times New Roman" w:cs="Times New Roman"/>
          <w:lang w:val="en-US"/>
        </w:rPr>
        <w:t xml:space="preserve"> </w:t>
      </w:r>
      <w:r w:rsidR="00A9601D">
        <w:rPr>
          <w:rFonts w:ascii="Times New Roman" w:hAnsi="Times New Roman" w:cs="Times New Roman"/>
          <w:lang w:val="en-US"/>
        </w:rPr>
        <w:t xml:space="preserve">and the </w:t>
      </w:r>
      <w:r w:rsidR="00743DFF" w:rsidRPr="00743DFF">
        <w:rPr>
          <w:rFonts w:ascii="Times New Roman" w:hAnsi="Times New Roman" w:cs="Times New Roman"/>
          <w:lang w:val="en-US"/>
        </w:rPr>
        <w:t xml:space="preserve">ET-SCI </w:t>
      </w:r>
      <w:r w:rsidR="00DF0F9F">
        <w:rPr>
          <w:rFonts w:ascii="Times New Roman" w:hAnsi="Times New Roman" w:cs="Times New Roman"/>
          <w:lang w:val="en-US"/>
        </w:rPr>
        <w:t xml:space="preserve">formed </w:t>
      </w:r>
      <w:r w:rsidR="00743DFF" w:rsidRPr="00743DFF">
        <w:rPr>
          <w:rFonts w:ascii="Times New Roman" w:hAnsi="Times New Roman" w:cs="Times New Roman"/>
          <w:lang w:val="en-US"/>
        </w:rPr>
        <w:t xml:space="preserve">by WMO </w:t>
      </w:r>
      <w:r w:rsidR="00A9601D">
        <w:rPr>
          <w:rFonts w:ascii="Times New Roman" w:hAnsi="Times New Roman" w:cs="Times New Roman"/>
          <w:lang w:val="en-US"/>
        </w:rPr>
        <w:t xml:space="preserve">demonstrated </w:t>
      </w:r>
      <w:r w:rsidR="00743DFF" w:rsidRPr="00743DFF">
        <w:rPr>
          <w:rFonts w:ascii="Times New Roman" w:hAnsi="Times New Roman" w:cs="Times New Roman"/>
          <w:lang w:val="en-US"/>
        </w:rPr>
        <w:t xml:space="preserve">a significant step towards </w:t>
      </w:r>
      <w:r w:rsidR="00D7427D">
        <w:rPr>
          <w:rFonts w:ascii="Times New Roman" w:hAnsi="Times New Roman" w:cs="Times New Roman"/>
          <w:lang w:val="en-US"/>
        </w:rPr>
        <w:t xml:space="preserve">this aim considering </w:t>
      </w:r>
      <w:r w:rsidR="00816D5B">
        <w:rPr>
          <w:rFonts w:ascii="Times New Roman" w:hAnsi="Times New Roman" w:cs="Times New Roman"/>
          <w:lang w:val="en-US"/>
        </w:rPr>
        <w:t>many different</w:t>
      </w:r>
      <w:r w:rsidR="00743DFF" w:rsidRPr="00743DFF">
        <w:rPr>
          <w:rFonts w:ascii="Times New Roman" w:hAnsi="Times New Roman" w:cs="Times New Roman"/>
          <w:lang w:val="en-US"/>
        </w:rPr>
        <w:t xml:space="preserve"> </w:t>
      </w:r>
      <w:r w:rsidR="00743DFF" w:rsidRPr="00642599">
        <w:rPr>
          <w:rFonts w:ascii="Times New Roman" w:hAnsi="Times New Roman" w:cs="Times New Roman"/>
          <w:lang w:val="en-US"/>
        </w:rPr>
        <w:t xml:space="preserve">sectors </w:t>
      </w:r>
      <w:r w:rsidR="00743DFF" w:rsidRPr="00642599">
        <w:rPr>
          <w:rFonts w:ascii="Times New Roman" w:hAnsi="Times New Roman" w:cs="Times New Roman"/>
          <w:b/>
          <w:bCs/>
          <w:color w:val="auto"/>
          <w:lang w:val="en-US" w:eastAsia="en-US" w:bidi="ar-SA"/>
        </w:rPr>
        <w:t>[7, 19, 20].</w:t>
      </w:r>
      <w:r w:rsidR="00743DFF" w:rsidRPr="00743DFF">
        <w:rPr>
          <w:rFonts w:ascii="Times New Roman" w:hAnsi="Times New Roman" w:cs="Times New Roman"/>
          <w:lang w:val="en-US"/>
        </w:rPr>
        <w:t xml:space="preserve"> Table 2 provides a comprehensive summary of the</w:t>
      </w:r>
      <w:r w:rsidR="00B554E8">
        <w:rPr>
          <w:rFonts w:ascii="Times New Roman" w:hAnsi="Times New Roman" w:cs="Times New Roman"/>
          <w:lang w:val="en-US"/>
        </w:rPr>
        <w:t xml:space="preserve"> selected</w:t>
      </w:r>
      <w:r w:rsidR="00743DFF" w:rsidRPr="00743DFF">
        <w:rPr>
          <w:rFonts w:ascii="Times New Roman" w:hAnsi="Times New Roman" w:cs="Times New Roman"/>
          <w:lang w:val="en-US"/>
        </w:rPr>
        <w:t xml:space="preserve"> five</w:t>
      </w:r>
      <w:r w:rsidR="00B554E8">
        <w:rPr>
          <w:rFonts w:ascii="Times New Roman" w:hAnsi="Times New Roman" w:cs="Times New Roman"/>
          <w:lang w:val="en-US"/>
        </w:rPr>
        <w:t xml:space="preserve"> </w:t>
      </w:r>
      <w:r w:rsidR="00743DFF" w:rsidRPr="00743DFF">
        <w:rPr>
          <w:rFonts w:ascii="Times New Roman" w:hAnsi="Times New Roman" w:cs="Times New Roman"/>
          <w:lang w:val="en-US"/>
        </w:rPr>
        <w:t xml:space="preserve">temperature and five precipitation </w:t>
      </w:r>
      <w:r w:rsidR="00B554E8">
        <w:rPr>
          <w:rFonts w:ascii="Times New Roman" w:hAnsi="Times New Roman" w:cs="Times New Roman"/>
          <w:lang w:val="en-US"/>
        </w:rPr>
        <w:t xml:space="preserve">extreme </w:t>
      </w:r>
      <w:r w:rsidR="00743DFF" w:rsidRPr="00743DFF">
        <w:rPr>
          <w:rFonts w:ascii="Times New Roman" w:hAnsi="Times New Roman" w:cs="Times New Roman"/>
          <w:lang w:val="en-US"/>
        </w:rPr>
        <w:t>indices that have been employed in the current study.</w:t>
      </w:r>
      <w:r w:rsidR="0050658E">
        <w:rPr>
          <w:rFonts w:ascii="Times New Roman" w:hAnsi="Times New Roman" w:cs="Times New Roman"/>
          <w:lang w:val="en-US"/>
        </w:rPr>
        <w:t xml:space="preserve"> </w:t>
      </w:r>
      <w:r w:rsidR="00743DFF" w:rsidRPr="00743DFF">
        <w:rPr>
          <w:rFonts w:ascii="Times New Roman" w:hAnsi="Times New Roman" w:cs="Times New Roman"/>
          <w:lang w:val="en-US"/>
        </w:rPr>
        <w:t>This analysis involved the utilization of daily maximum and minimum near-surface temperature, as well as precipitation data</w:t>
      </w:r>
      <w:r w:rsidR="00F72EF0">
        <w:rPr>
          <w:rFonts w:ascii="Times New Roman" w:hAnsi="Times New Roman" w:cs="Times New Roman"/>
          <w:lang w:val="en-US"/>
        </w:rPr>
        <w:t>.</w:t>
      </w:r>
    </w:p>
    <w:p w14:paraId="7A19B87E" w14:textId="77777777" w:rsidR="00F72EF0" w:rsidRPr="00536972" w:rsidRDefault="00F72EF0" w:rsidP="00027E62">
      <w:pPr>
        <w:pStyle w:val="MDPI31text"/>
        <w:suppressAutoHyphens/>
        <w:ind w:firstLine="0"/>
        <w:rPr>
          <w:rFonts w:ascii="Times New Roman" w:hAnsi="Times New Roman" w:cs="Times New Roman"/>
          <w:lang w:val="en-US"/>
        </w:rPr>
      </w:pPr>
    </w:p>
    <w:p w14:paraId="3C81EF9E" w14:textId="0694A364" w:rsidR="003259C9" w:rsidRPr="006E26E0" w:rsidRDefault="00447EB0" w:rsidP="00027E62">
      <w:pPr>
        <w:autoSpaceDE w:val="0"/>
        <w:autoSpaceDN w:val="0"/>
        <w:adjustRightInd w:val="0"/>
        <w:spacing w:after="120" w:line="276" w:lineRule="auto"/>
        <w:jc w:val="both"/>
        <w:rPr>
          <w:rFonts w:ascii="Times New Roman" w:hAnsi="Times New Roman" w:cs="Times New Roman"/>
          <w:b/>
          <w:color w:val="000000" w:themeColor="text1"/>
          <w:sz w:val="20"/>
          <w:szCs w:val="20"/>
          <w:lang w:val="en-US"/>
        </w:rPr>
      </w:pPr>
      <w:r w:rsidRPr="006E26E0">
        <w:rPr>
          <w:rFonts w:ascii="Times New Roman" w:hAnsi="Times New Roman" w:cs="Times New Roman"/>
          <w:b/>
          <w:bCs/>
          <w:iCs/>
          <w:sz w:val="20"/>
          <w:szCs w:val="20"/>
          <w:lang w:val="en-US"/>
        </w:rPr>
        <w:t xml:space="preserve">Table </w:t>
      </w:r>
      <w:r w:rsidR="00E57A39" w:rsidRPr="006E26E0">
        <w:rPr>
          <w:rFonts w:ascii="Times New Roman" w:hAnsi="Times New Roman" w:cs="Times New Roman"/>
          <w:b/>
          <w:bCs/>
          <w:iCs/>
          <w:sz w:val="20"/>
          <w:szCs w:val="20"/>
          <w:lang w:val="en-US"/>
        </w:rPr>
        <w:t>2</w:t>
      </w:r>
      <w:r w:rsidRPr="006E26E0">
        <w:rPr>
          <w:rFonts w:ascii="Times New Roman" w:hAnsi="Times New Roman" w:cs="Times New Roman"/>
          <w:b/>
          <w:bCs/>
          <w:sz w:val="20"/>
          <w:szCs w:val="20"/>
          <w:lang w:val="en-US"/>
        </w:rPr>
        <w:t>.</w:t>
      </w:r>
      <w:r w:rsidRPr="006E26E0">
        <w:rPr>
          <w:rFonts w:ascii="Times New Roman" w:hAnsi="Times New Roman" w:cs="Times New Roman"/>
          <w:sz w:val="20"/>
          <w:szCs w:val="20"/>
          <w:lang w:val="en-US"/>
        </w:rPr>
        <w:t xml:space="preserve"> The selected </w:t>
      </w:r>
      <w:r w:rsidR="00693F9E" w:rsidRPr="006E26E0">
        <w:rPr>
          <w:rFonts w:ascii="Times New Roman" w:hAnsi="Times New Roman" w:cs="Times New Roman"/>
          <w:sz w:val="20"/>
          <w:szCs w:val="20"/>
          <w:lang w:val="en-US"/>
        </w:rPr>
        <w:t xml:space="preserve">temperature and precipitation </w:t>
      </w:r>
      <w:r w:rsidRPr="006E26E0">
        <w:rPr>
          <w:rFonts w:ascii="Times New Roman" w:hAnsi="Times New Roman" w:cs="Times New Roman"/>
          <w:sz w:val="20"/>
          <w:szCs w:val="20"/>
          <w:lang w:val="en-US"/>
        </w:rPr>
        <w:t xml:space="preserve">indices </w:t>
      </w:r>
    </w:p>
    <w:tbl>
      <w:tblPr>
        <w:tblW w:w="9365" w:type="dxa"/>
        <w:jc w:val="center"/>
        <w:tblLayout w:type="fixed"/>
        <w:tblCellMar>
          <w:left w:w="0" w:type="dxa"/>
          <w:right w:w="0" w:type="dxa"/>
        </w:tblCellMar>
        <w:tblLook w:val="04A0" w:firstRow="1" w:lastRow="0" w:firstColumn="1" w:lastColumn="0" w:noHBand="0" w:noVBand="1"/>
      </w:tblPr>
      <w:tblGrid>
        <w:gridCol w:w="679"/>
        <w:gridCol w:w="172"/>
        <w:gridCol w:w="2119"/>
        <w:gridCol w:w="5894"/>
        <w:gridCol w:w="501"/>
      </w:tblGrid>
      <w:tr w:rsidR="00F75694" w:rsidRPr="006E26E0" w14:paraId="7D2C1833" w14:textId="77777777" w:rsidTr="00F75694">
        <w:trPr>
          <w:jc w:val="center"/>
        </w:trPr>
        <w:tc>
          <w:tcPr>
            <w:tcW w:w="679" w:type="dxa"/>
            <w:tcBorders>
              <w:top w:val="single" w:sz="4" w:space="0" w:color="auto"/>
              <w:left w:val="nil"/>
              <w:bottom w:val="single" w:sz="4" w:space="0" w:color="auto"/>
              <w:right w:val="nil"/>
            </w:tcBorders>
            <w:shd w:val="clear" w:color="auto" w:fill="auto"/>
            <w:vAlign w:val="center"/>
            <w:hideMark/>
          </w:tcPr>
          <w:p w14:paraId="0A8C0114"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b/>
                <w:sz w:val="18"/>
                <w:szCs w:val="16"/>
                <w:lang w:val="en-US" w:eastAsia="tr-TR"/>
              </w:rPr>
            </w:pPr>
            <w:r w:rsidRPr="006E26E0">
              <w:rPr>
                <w:rFonts w:ascii="Times New Roman" w:eastAsia="Times New Roman" w:hAnsi="Times New Roman" w:cs="Times New Roman"/>
                <w:b/>
                <w:sz w:val="18"/>
                <w:szCs w:val="16"/>
                <w:lang w:val="en-US" w:eastAsia="tr-TR"/>
              </w:rPr>
              <w:t>Short Name</w:t>
            </w:r>
          </w:p>
        </w:tc>
        <w:tc>
          <w:tcPr>
            <w:tcW w:w="2291" w:type="dxa"/>
            <w:gridSpan w:val="2"/>
            <w:tcBorders>
              <w:top w:val="single" w:sz="4" w:space="0" w:color="auto"/>
              <w:left w:val="nil"/>
              <w:bottom w:val="single" w:sz="4" w:space="0" w:color="auto"/>
              <w:right w:val="nil"/>
            </w:tcBorders>
            <w:shd w:val="clear" w:color="auto" w:fill="auto"/>
            <w:vAlign w:val="center"/>
            <w:hideMark/>
          </w:tcPr>
          <w:p w14:paraId="381204A7"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b/>
                <w:sz w:val="18"/>
                <w:szCs w:val="16"/>
                <w:lang w:val="en-US" w:eastAsia="tr-TR"/>
              </w:rPr>
            </w:pPr>
            <w:r w:rsidRPr="006E26E0">
              <w:rPr>
                <w:rFonts w:ascii="Times New Roman" w:eastAsia="Times New Roman" w:hAnsi="Times New Roman" w:cs="Times New Roman"/>
                <w:b/>
                <w:sz w:val="18"/>
                <w:szCs w:val="16"/>
                <w:lang w:val="en-US" w:eastAsia="tr-TR"/>
              </w:rPr>
              <w:t>Long Name</w:t>
            </w:r>
          </w:p>
        </w:tc>
        <w:tc>
          <w:tcPr>
            <w:tcW w:w="5894" w:type="dxa"/>
            <w:tcBorders>
              <w:top w:val="single" w:sz="4" w:space="0" w:color="auto"/>
              <w:left w:val="nil"/>
              <w:bottom w:val="single" w:sz="4" w:space="0" w:color="auto"/>
              <w:right w:val="nil"/>
            </w:tcBorders>
            <w:shd w:val="clear" w:color="auto" w:fill="auto"/>
            <w:vAlign w:val="center"/>
            <w:hideMark/>
          </w:tcPr>
          <w:p w14:paraId="65AEF73C"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b/>
                <w:sz w:val="18"/>
                <w:szCs w:val="16"/>
                <w:lang w:val="en-US" w:eastAsia="tr-TR"/>
              </w:rPr>
            </w:pPr>
            <w:r w:rsidRPr="006E26E0">
              <w:rPr>
                <w:rFonts w:ascii="Times New Roman" w:eastAsia="Times New Roman" w:hAnsi="Times New Roman" w:cs="Times New Roman"/>
                <w:b/>
                <w:sz w:val="18"/>
                <w:szCs w:val="16"/>
                <w:lang w:val="en-US" w:eastAsia="tr-TR"/>
              </w:rPr>
              <w:t>Definition</w:t>
            </w:r>
          </w:p>
        </w:tc>
        <w:tc>
          <w:tcPr>
            <w:tcW w:w="501" w:type="dxa"/>
            <w:tcBorders>
              <w:top w:val="single" w:sz="4" w:space="0" w:color="auto"/>
              <w:left w:val="nil"/>
              <w:bottom w:val="single" w:sz="4" w:space="0" w:color="auto"/>
              <w:right w:val="nil"/>
            </w:tcBorders>
            <w:shd w:val="clear" w:color="auto" w:fill="auto"/>
            <w:vAlign w:val="center"/>
            <w:hideMark/>
          </w:tcPr>
          <w:p w14:paraId="044F9C4E"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b/>
                <w:bCs/>
                <w:sz w:val="18"/>
                <w:szCs w:val="16"/>
                <w:lang w:val="en-US" w:eastAsia="tr-TR"/>
              </w:rPr>
            </w:pPr>
            <w:r w:rsidRPr="006E26E0">
              <w:rPr>
                <w:rFonts w:ascii="Times New Roman" w:eastAsia="Times New Roman" w:hAnsi="Times New Roman" w:cs="Times New Roman"/>
                <w:b/>
                <w:bCs/>
                <w:sz w:val="18"/>
                <w:szCs w:val="16"/>
                <w:lang w:val="en-US" w:eastAsia="tr-TR"/>
              </w:rPr>
              <w:t>Units</w:t>
            </w:r>
          </w:p>
        </w:tc>
      </w:tr>
      <w:tr w:rsidR="00F75694" w:rsidRPr="006E26E0" w14:paraId="0F623378" w14:textId="77777777" w:rsidTr="00F75694">
        <w:trPr>
          <w:jc w:val="center"/>
        </w:trPr>
        <w:tc>
          <w:tcPr>
            <w:tcW w:w="851" w:type="dxa"/>
            <w:gridSpan w:val="2"/>
            <w:tcBorders>
              <w:top w:val="nil"/>
              <w:left w:val="nil"/>
              <w:bottom w:val="nil"/>
              <w:right w:val="nil"/>
            </w:tcBorders>
            <w:shd w:val="clear" w:color="auto" w:fill="auto"/>
            <w:vAlign w:val="center"/>
            <w:hideMark/>
          </w:tcPr>
          <w:p w14:paraId="1FA961C1"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FD</w:t>
            </w:r>
          </w:p>
        </w:tc>
        <w:tc>
          <w:tcPr>
            <w:tcW w:w="2119" w:type="dxa"/>
            <w:tcBorders>
              <w:top w:val="nil"/>
              <w:left w:val="nil"/>
              <w:bottom w:val="nil"/>
              <w:right w:val="nil"/>
            </w:tcBorders>
            <w:shd w:val="clear" w:color="auto" w:fill="auto"/>
            <w:vAlign w:val="center"/>
            <w:hideMark/>
          </w:tcPr>
          <w:p w14:paraId="4017DB17"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Frost days</w:t>
            </w:r>
          </w:p>
        </w:tc>
        <w:tc>
          <w:tcPr>
            <w:tcW w:w="5894" w:type="dxa"/>
            <w:tcBorders>
              <w:top w:val="nil"/>
              <w:left w:val="nil"/>
              <w:bottom w:val="nil"/>
              <w:right w:val="nil"/>
            </w:tcBorders>
            <w:shd w:val="clear" w:color="auto" w:fill="auto"/>
            <w:vAlign w:val="center"/>
            <w:hideMark/>
          </w:tcPr>
          <w:p w14:paraId="3094F49F"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Number of days when TN &lt; 0 °C</w:t>
            </w:r>
          </w:p>
        </w:tc>
        <w:tc>
          <w:tcPr>
            <w:tcW w:w="501" w:type="dxa"/>
            <w:tcBorders>
              <w:top w:val="nil"/>
              <w:left w:val="nil"/>
              <w:bottom w:val="nil"/>
              <w:right w:val="nil"/>
            </w:tcBorders>
            <w:shd w:val="clear" w:color="auto" w:fill="auto"/>
            <w:vAlign w:val="center"/>
            <w:hideMark/>
          </w:tcPr>
          <w:p w14:paraId="5D793E91"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days</w:t>
            </w:r>
          </w:p>
        </w:tc>
      </w:tr>
      <w:tr w:rsidR="00F75694" w:rsidRPr="006E26E0" w14:paraId="7284D291" w14:textId="77777777" w:rsidTr="00F75694">
        <w:trPr>
          <w:jc w:val="center"/>
        </w:trPr>
        <w:tc>
          <w:tcPr>
            <w:tcW w:w="851" w:type="dxa"/>
            <w:gridSpan w:val="2"/>
            <w:tcBorders>
              <w:top w:val="nil"/>
              <w:left w:val="nil"/>
              <w:bottom w:val="nil"/>
              <w:right w:val="nil"/>
            </w:tcBorders>
            <w:shd w:val="clear" w:color="auto" w:fill="auto"/>
            <w:vAlign w:val="center"/>
            <w:hideMark/>
          </w:tcPr>
          <w:p w14:paraId="455D408F"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ID</w:t>
            </w:r>
          </w:p>
        </w:tc>
        <w:tc>
          <w:tcPr>
            <w:tcW w:w="2119" w:type="dxa"/>
            <w:tcBorders>
              <w:top w:val="nil"/>
              <w:left w:val="nil"/>
              <w:bottom w:val="nil"/>
              <w:right w:val="nil"/>
            </w:tcBorders>
            <w:shd w:val="clear" w:color="auto" w:fill="auto"/>
            <w:vAlign w:val="center"/>
            <w:hideMark/>
          </w:tcPr>
          <w:p w14:paraId="2582901B"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Ice Days</w:t>
            </w:r>
          </w:p>
        </w:tc>
        <w:tc>
          <w:tcPr>
            <w:tcW w:w="5894" w:type="dxa"/>
            <w:tcBorders>
              <w:top w:val="nil"/>
              <w:left w:val="nil"/>
              <w:bottom w:val="nil"/>
              <w:right w:val="nil"/>
            </w:tcBorders>
            <w:shd w:val="clear" w:color="auto" w:fill="auto"/>
            <w:vAlign w:val="center"/>
            <w:hideMark/>
          </w:tcPr>
          <w:p w14:paraId="39CF3657" w14:textId="75223692"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Number of days when TX &lt; 0 °C</w:t>
            </w:r>
          </w:p>
        </w:tc>
        <w:tc>
          <w:tcPr>
            <w:tcW w:w="501" w:type="dxa"/>
            <w:tcBorders>
              <w:top w:val="nil"/>
              <w:left w:val="nil"/>
              <w:bottom w:val="nil"/>
              <w:right w:val="nil"/>
            </w:tcBorders>
            <w:shd w:val="clear" w:color="auto" w:fill="auto"/>
            <w:vAlign w:val="center"/>
            <w:hideMark/>
          </w:tcPr>
          <w:p w14:paraId="5D64790D"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days</w:t>
            </w:r>
          </w:p>
        </w:tc>
      </w:tr>
      <w:tr w:rsidR="00F75694" w:rsidRPr="006E26E0" w14:paraId="60C3522D" w14:textId="77777777" w:rsidTr="00F75694">
        <w:trPr>
          <w:jc w:val="center"/>
        </w:trPr>
        <w:tc>
          <w:tcPr>
            <w:tcW w:w="851" w:type="dxa"/>
            <w:gridSpan w:val="2"/>
            <w:tcBorders>
              <w:top w:val="nil"/>
              <w:left w:val="nil"/>
              <w:bottom w:val="nil"/>
              <w:right w:val="nil"/>
            </w:tcBorders>
            <w:shd w:val="clear" w:color="auto" w:fill="auto"/>
            <w:vAlign w:val="center"/>
            <w:hideMark/>
          </w:tcPr>
          <w:p w14:paraId="239592A6"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WSDI</w:t>
            </w:r>
          </w:p>
        </w:tc>
        <w:tc>
          <w:tcPr>
            <w:tcW w:w="2119" w:type="dxa"/>
            <w:tcBorders>
              <w:top w:val="nil"/>
              <w:left w:val="nil"/>
              <w:bottom w:val="nil"/>
              <w:right w:val="nil"/>
            </w:tcBorders>
            <w:shd w:val="clear" w:color="auto" w:fill="auto"/>
            <w:vAlign w:val="center"/>
            <w:hideMark/>
          </w:tcPr>
          <w:p w14:paraId="3C27A31A"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Warm spell duration indicator</w:t>
            </w:r>
          </w:p>
        </w:tc>
        <w:tc>
          <w:tcPr>
            <w:tcW w:w="5894" w:type="dxa"/>
            <w:tcBorders>
              <w:top w:val="nil"/>
              <w:left w:val="nil"/>
              <w:bottom w:val="nil"/>
              <w:right w:val="nil"/>
            </w:tcBorders>
            <w:shd w:val="clear" w:color="auto" w:fill="auto"/>
            <w:vAlign w:val="center"/>
            <w:hideMark/>
          </w:tcPr>
          <w:p w14:paraId="062B7525"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Annual number of days contributing to events where 6 or more consecutive days experience TX &gt; 90th percentile</w:t>
            </w:r>
          </w:p>
        </w:tc>
        <w:tc>
          <w:tcPr>
            <w:tcW w:w="501" w:type="dxa"/>
            <w:tcBorders>
              <w:top w:val="nil"/>
              <w:left w:val="nil"/>
              <w:bottom w:val="nil"/>
              <w:right w:val="nil"/>
            </w:tcBorders>
            <w:shd w:val="clear" w:color="auto" w:fill="auto"/>
            <w:vAlign w:val="center"/>
            <w:hideMark/>
          </w:tcPr>
          <w:p w14:paraId="4C39CEE7"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days</w:t>
            </w:r>
          </w:p>
        </w:tc>
      </w:tr>
      <w:tr w:rsidR="00F75694" w:rsidRPr="006E26E0" w14:paraId="627C88C8" w14:textId="77777777" w:rsidTr="00F75694">
        <w:trPr>
          <w:jc w:val="center"/>
        </w:trPr>
        <w:tc>
          <w:tcPr>
            <w:tcW w:w="851" w:type="dxa"/>
            <w:gridSpan w:val="2"/>
            <w:tcBorders>
              <w:top w:val="nil"/>
              <w:left w:val="nil"/>
              <w:bottom w:val="nil"/>
              <w:right w:val="nil"/>
            </w:tcBorders>
            <w:shd w:val="clear" w:color="auto" w:fill="auto"/>
            <w:vAlign w:val="center"/>
            <w:hideMark/>
          </w:tcPr>
          <w:p w14:paraId="2B215C2E"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proofErr w:type="spellStart"/>
            <w:r w:rsidRPr="006E26E0">
              <w:rPr>
                <w:rFonts w:ascii="Times New Roman" w:eastAsia="Times New Roman" w:hAnsi="Times New Roman" w:cs="Times New Roman"/>
                <w:sz w:val="18"/>
                <w:szCs w:val="16"/>
                <w:lang w:val="en-US" w:eastAsia="tr-TR"/>
              </w:rPr>
              <w:t>TXm</w:t>
            </w:r>
            <w:proofErr w:type="spellEnd"/>
          </w:p>
        </w:tc>
        <w:tc>
          <w:tcPr>
            <w:tcW w:w="2119" w:type="dxa"/>
            <w:tcBorders>
              <w:top w:val="nil"/>
              <w:left w:val="nil"/>
              <w:bottom w:val="nil"/>
              <w:right w:val="nil"/>
            </w:tcBorders>
            <w:shd w:val="clear" w:color="auto" w:fill="auto"/>
            <w:vAlign w:val="center"/>
            <w:hideMark/>
          </w:tcPr>
          <w:p w14:paraId="39DA2322"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Mean TX</w:t>
            </w:r>
          </w:p>
        </w:tc>
        <w:tc>
          <w:tcPr>
            <w:tcW w:w="5894" w:type="dxa"/>
            <w:tcBorders>
              <w:top w:val="nil"/>
              <w:left w:val="nil"/>
              <w:bottom w:val="nil"/>
              <w:right w:val="nil"/>
            </w:tcBorders>
            <w:shd w:val="clear" w:color="auto" w:fill="auto"/>
            <w:vAlign w:val="center"/>
            <w:hideMark/>
          </w:tcPr>
          <w:p w14:paraId="2E821B68"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Mean daily maximum temperature</w:t>
            </w:r>
          </w:p>
        </w:tc>
        <w:tc>
          <w:tcPr>
            <w:tcW w:w="501" w:type="dxa"/>
            <w:tcBorders>
              <w:top w:val="nil"/>
              <w:left w:val="nil"/>
              <w:bottom w:val="nil"/>
              <w:right w:val="nil"/>
            </w:tcBorders>
            <w:shd w:val="clear" w:color="auto" w:fill="auto"/>
            <w:vAlign w:val="center"/>
            <w:hideMark/>
          </w:tcPr>
          <w:p w14:paraId="50623448"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°C</w:t>
            </w:r>
          </w:p>
        </w:tc>
      </w:tr>
      <w:tr w:rsidR="00F75694" w:rsidRPr="006E26E0" w14:paraId="3C1D4051" w14:textId="77777777" w:rsidTr="00F75694">
        <w:trPr>
          <w:jc w:val="center"/>
        </w:trPr>
        <w:tc>
          <w:tcPr>
            <w:tcW w:w="851" w:type="dxa"/>
            <w:gridSpan w:val="2"/>
            <w:tcBorders>
              <w:top w:val="nil"/>
              <w:left w:val="nil"/>
              <w:bottom w:val="nil"/>
              <w:right w:val="nil"/>
            </w:tcBorders>
            <w:shd w:val="clear" w:color="auto" w:fill="auto"/>
            <w:vAlign w:val="center"/>
            <w:hideMark/>
          </w:tcPr>
          <w:p w14:paraId="5E9841E9"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proofErr w:type="spellStart"/>
            <w:r w:rsidRPr="006E26E0">
              <w:rPr>
                <w:rFonts w:ascii="Times New Roman" w:eastAsia="Times New Roman" w:hAnsi="Times New Roman" w:cs="Times New Roman"/>
                <w:sz w:val="18"/>
                <w:szCs w:val="16"/>
                <w:lang w:val="en-US" w:eastAsia="tr-TR"/>
              </w:rPr>
              <w:t>TNm</w:t>
            </w:r>
            <w:proofErr w:type="spellEnd"/>
          </w:p>
        </w:tc>
        <w:tc>
          <w:tcPr>
            <w:tcW w:w="2119" w:type="dxa"/>
            <w:tcBorders>
              <w:top w:val="nil"/>
              <w:left w:val="nil"/>
              <w:bottom w:val="nil"/>
              <w:right w:val="nil"/>
            </w:tcBorders>
            <w:shd w:val="clear" w:color="auto" w:fill="auto"/>
            <w:vAlign w:val="center"/>
            <w:hideMark/>
          </w:tcPr>
          <w:p w14:paraId="12257F02"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Mean TN</w:t>
            </w:r>
          </w:p>
        </w:tc>
        <w:tc>
          <w:tcPr>
            <w:tcW w:w="5894" w:type="dxa"/>
            <w:tcBorders>
              <w:top w:val="nil"/>
              <w:left w:val="nil"/>
              <w:bottom w:val="nil"/>
              <w:right w:val="nil"/>
            </w:tcBorders>
            <w:shd w:val="clear" w:color="auto" w:fill="auto"/>
            <w:vAlign w:val="center"/>
            <w:hideMark/>
          </w:tcPr>
          <w:p w14:paraId="0E099C28"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Mean daily minimum temperature</w:t>
            </w:r>
          </w:p>
        </w:tc>
        <w:tc>
          <w:tcPr>
            <w:tcW w:w="501" w:type="dxa"/>
            <w:tcBorders>
              <w:top w:val="nil"/>
              <w:left w:val="nil"/>
              <w:bottom w:val="nil"/>
              <w:right w:val="nil"/>
            </w:tcBorders>
            <w:shd w:val="clear" w:color="auto" w:fill="auto"/>
            <w:vAlign w:val="center"/>
            <w:hideMark/>
          </w:tcPr>
          <w:p w14:paraId="21B872EA" w14:textId="77777777" w:rsidR="00F75694" w:rsidRPr="006E26E0" w:rsidRDefault="00F75694" w:rsidP="00447EB0">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°C</w:t>
            </w:r>
          </w:p>
        </w:tc>
      </w:tr>
      <w:tr w:rsidR="00F75694" w:rsidRPr="006E26E0" w14:paraId="63E6AF4C" w14:textId="77777777" w:rsidTr="00F75694">
        <w:trPr>
          <w:jc w:val="center"/>
        </w:trPr>
        <w:tc>
          <w:tcPr>
            <w:tcW w:w="851" w:type="dxa"/>
            <w:gridSpan w:val="2"/>
            <w:tcBorders>
              <w:top w:val="nil"/>
              <w:left w:val="nil"/>
              <w:bottom w:val="single" w:sz="4" w:space="0" w:color="auto"/>
              <w:right w:val="nil"/>
            </w:tcBorders>
            <w:shd w:val="clear" w:color="auto" w:fill="auto"/>
            <w:vAlign w:val="center"/>
            <w:hideMark/>
          </w:tcPr>
          <w:p w14:paraId="00369449"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b/>
                <w:bCs/>
                <w:sz w:val="18"/>
                <w:szCs w:val="16"/>
                <w:lang w:val="en-US" w:eastAsia="tr-TR"/>
              </w:rPr>
            </w:pPr>
            <w:r w:rsidRPr="006E26E0">
              <w:rPr>
                <w:rFonts w:ascii="Times New Roman" w:eastAsia="Times New Roman" w:hAnsi="Times New Roman" w:cs="Times New Roman"/>
                <w:b/>
                <w:bCs/>
                <w:sz w:val="18"/>
                <w:szCs w:val="16"/>
                <w:lang w:val="en-US" w:eastAsia="tr-TR"/>
              </w:rPr>
              <w:t>Short Name</w:t>
            </w:r>
          </w:p>
        </w:tc>
        <w:tc>
          <w:tcPr>
            <w:tcW w:w="2119" w:type="dxa"/>
            <w:tcBorders>
              <w:top w:val="nil"/>
              <w:left w:val="nil"/>
              <w:bottom w:val="single" w:sz="4" w:space="0" w:color="auto"/>
              <w:right w:val="nil"/>
            </w:tcBorders>
            <w:shd w:val="clear" w:color="auto" w:fill="auto"/>
            <w:vAlign w:val="center"/>
            <w:hideMark/>
          </w:tcPr>
          <w:p w14:paraId="48E35FC1"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b/>
                <w:bCs/>
                <w:sz w:val="18"/>
                <w:szCs w:val="16"/>
                <w:lang w:val="en-US" w:eastAsia="tr-TR"/>
              </w:rPr>
            </w:pPr>
            <w:r w:rsidRPr="006E26E0">
              <w:rPr>
                <w:rFonts w:ascii="Times New Roman" w:eastAsia="Times New Roman" w:hAnsi="Times New Roman" w:cs="Times New Roman"/>
                <w:b/>
                <w:bCs/>
                <w:sz w:val="18"/>
                <w:szCs w:val="16"/>
                <w:lang w:val="en-US" w:eastAsia="tr-TR"/>
              </w:rPr>
              <w:t>Long Name</w:t>
            </w:r>
          </w:p>
        </w:tc>
        <w:tc>
          <w:tcPr>
            <w:tcW w:w="5894" w:type="dxa"/>
            <w:tcBorders>
              <w:top w:val="nil"/>
              <w:left w:val="nil"/>
              <w:bottom w:val="single" w:sz="4" w:space="0" w:color="auto"/>
              <w:right w:val="nil"/>
            </w:tcBorders>
            <w:shd w:val="clear" w:color="auto" w:fill="auto"/>
            <w:vAlign w:val="center"/>
            <w:hideMark/>
          </w:tcPr>
          <w:p w14:paraId="24280581"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b/>
                <w:bCs/>
                <w:sz w:val="18"/>
                <w:szCs w:val="16"/>
                <w:lang w:val="en-US" w:eastAsia="tr-TR"/>
              </w:rPr>
            </w:pPr>
            <w:r w:rsidRPr="006E26E0">
              <w:rPr>
                <w:rFonts w:ascii="Times New Roman" w:eastAsia="Times New Roman" w:hAnsi="Times New Roman" w:cs="Times New Roman"/>
                <w:b/>
                <w:bCs/>
                <w:sz w:val="18"/>
                <w:szCs w:val="16"/>
                <w:lang w:val="en-US" w:eastAsia="tr-TR"/>
              </w:rPr>
              <w:t>Definition</w:t>
            </w:r>
          </w:p>
        </w:tc>
        <w:tc>
          <w:tcPr>
            <w:tcW w:w="501" w:type="dxa"/>
            <w:tcBorders>
              <w:top w:val="nil"/>
              <w:left w:val="nil"/>
              <w:bottom w:val="single" w:sz="4" w:space="0" w:color="auto"/>
              <w:right w:val="nil"/>
            </w:tcBorders>
            <w:shd w:val="clear" w:color="auto" w:fill="auto"/>
            <w:vAlign w:val="center"/>
            <w:hideMark/>
          </w:tcPr>
          <w:p w14:paraId="2E67EC72"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b/>
                <w:bCs/>
                <w:sz w:val="18"/>
                <w:szCs w:val="16"/>
                <w:lang w:val="en-US" w:eastAsia="tr-TR"/>
              </w:rPr>
            </w:pPr>
            <w:r w:rsidRPr="006E26E0">
              <w:rPr>
                <w:rFonts w:ascii="Times New Roman" w:eastAsia="Times New Roman" w:hAnsi="Times New Roman" w:cs="Times New Roman"/>
                <w:b/>
                <w:bCs/>
                <w:sz w:val="18"/>
                <w:szCs w:val="16"/>
                <w:lang w:val="en-US" w:eastAsia="tr-TR"/>
              </w:rPr>
              <w:t>Units</w:t>
            </w:r>
          </w:p>
        </w:tc>
      </w:tr>
      <w:tr w:rsidR="00F75694" w:rsidRPr="006E26E0" w14:paraId="13A419F0" w14:textId="77777777" w:rsidTr="00F75694">
        <w:trPr>
          <w:jc w:val="center"/>
        </w:trPr>
        <w:tc>
          <w:tcPr>
            <w:tcW w:w="851" w:type="dxa"/>
            <w:gridSpan w:val="2"/>
            <w:tcBorders>
              <w:top w:val="nil"/>
              <w:left w:val="nil"/>
              <w:bottom w:val="nil"/>
              <w:right w:val="nil"/>
            </w:tcBorders>
            <w:shd w:val="clear" w:color="auto" w:fill="auto"/>
            <w:vAlign w:val="center"/>
            <w:hideMark/>
          </w:tcPr>
          <w:p w14:paraId="23DFE74E" w14:textId="77777777" w:rsidR="00F75694" w:rsidRPr="006E26E0" w:rsidRDefault="00F75694" w:rsidP="003259C9">
            <w:pPr>
              <w:suppressAutoHyphens/>
              <w:autoSpaceDE w:val="0"/>
              <w:autoSpaceDN w:val="0"/>
              <w:adjustRightInd w:val="0"/>
              <w:snapToGrid w:val="0"/>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CDD</w:t>
            </w:r>
          </w:p>
        </w:tc>
        <w:tc>
          <w:tcPr>
            <w:tcW w:w="2119" w:type="dxa"/>
            <w:tcBorders>
              <w:top w:val="nil"/>
              <w:left w:val="nil"/>
              <w:bottom w:val="nil"/>
              <w:right w:val="nil"/>
            </w:tcBorders>
            <w:shd w:val="clear" w:color="auto" w:fill="auto"/>
            <w:vAlign w:val="center"/>
            <w:hideMark/>
          </w:tcPr>
          <w:p w14:paraId="5FB95601"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Consecutive Dry Days</w:t>
            </w:r>
          </w:p>
        </w:tc>
        <w:tc>
          <w:tcPr>
            <w:tcW w:w="5894" w:type="dxa"/>
            <w:tcBorders>
              <w:top w:val="nil"/>
              <w:left w:val="nil"/>
              <w:bottom w:val="nil"/>
              <w:right w:val="nil"/>
            </w:tcBorders>
            <w:shd w:val="clear" w:color="auto" w:fill="auto"/>
            <w:vAlign w:val="center"/>
            <w:hideMark/>
          </w:tcPr>
          <w:p w14:paraId="051AB3B2"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Maximum number of consecutive dry days (when PR &lt; 1.0 mm)</w:t>
            </w:r>
          </w:p>
        </w:tc>
        <w:tc>
          <w:tcPr>
            <w:tcW w:w="501" w:type="dxa"/>
            <w:tcBorders>
              <w:top w:val="nil"/>
              <w:left w:val="nil"/>
              <w:bottom w:val="nil"/>
              <w:right w:val="nil"/>
            </w:tcBorders>
            <w:shd w:val="clear" w:color="auto" w:fill="auto"/>
            <w:vAlign w:val="center"/>
            <w:hideMark/>
          </w:tcPr>
          <w:p w14:paraId="6C6C5920"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days</w:t>
            </w:r>
          </w:p>
        </w:tc>
      </w:tr>
      <w:tr w:rsidR="00F75694" w:rsidRPr="006E26E0" w14:paraId="352E63AE" w14:textId="77777777" w:rsidTr="00F75694">
        <w:trPr>
          <w:jc w:val="center"/>
        </w:trPr>
        <w:tc>
          <w:tcPr>
            <w:tcW w:w="851" w:type="dxa"/>
            <w:gridSpan w:val="2"/>
            <w:tcBorders>
              <w:top w:val="nil"/>
              <w:left w:val="nil"/>
              <w:bottom w:val="nil"/>
              <w:right w:val="nil"/>
            </w:tcBorders>
            <w:shd w:val="clear" w:color="auto" w:fill="auto"/>
            <w:vAlign w:val="center"/>
            <w:hideMark/>
          </w:tcPr>
          <w:p w14:paraId="0717D24C" w14:textId="77777777" w:rsidR="00F75694" w:rsidRPr="006E26E0" w:rsidRDefault="00F75694" w:rsidP="003259C9">
            <w:pPr>
              <w:suppressAutoHyphens/>
              <w:autoSpaceDE w:val="0"/>
              <w:autoSpaceDN w:val="0"/>
              <w:adjustRightInd w:val="0"/>
              <w:snapToGrid w:val="0"/>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R99p</w:t>
            </w:r>
          </w:p>
        </w:tc>
        <w:tc>
          <w:tcPr>
            <w:tcW w:w="2119" w:type="dxa"/>
            <w:tcBorders>
              <w:top w:val="nil"/>
              <w:left w:val="nil"/>
              <w:bottom w:val="nil"/>
              <w:right w:val="nil"/>
            </w:tcBorders>
            <w:shd w:val="clear" w:color="auto" w:fill="auto"/>
            <w:vAlign w:val="center"/>
            <w:hideMark/>
          </w:tcPr>
          <w:p w14:paraId="37EB63EF"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Total annual PR from very heavy rain days</w:t>
            </w:r>
          </w:p>
        </w:tc>
        <w:tc>
          <w:tcPr>
            <w:tcW w:w="5894" w:type="dxa"/>
            <w:tcBorders>
              <w:top w:val="nil"/>
              <w:left w:val="nil"/>
              <w:bottom w:val="nil"/>
              <w:right w:val="nil"/>
            </w:tcBorders>
            <w:shd w:val="clear" w:color="auto" w:fill="auto"/>
            <w:vAlign w:val="center"/>
            <w:hideMark/>
          </w:tcPr>
          <w:p w14:paraId="402EBCFE"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Annual sum of daily PR &gt; 99th percentile</w:t>
            </w:r>
          </w:p>
        </w:tc>
        <w:tc>
          <w:tcPr>
            <w:tcW w:w="501" w:type="dxa"/>
            <w:tcBorders>
              <w:top w:val="nil"/>
              <w:left w:val="nil"/>
              <w:bottom w:val="nil"/>
              <w:right w:val="nil"/>
            </w:tcBorders>
            <w:shd w:val="clear" w:color="auto" w:fill="auto"/>
            <w:vAlign w:val="center"/>
            <w:hideMark/>
          </w:tcPr>
          <w:p w14:paraId="5C1538BC"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mm</w:t>
            </w:r>
          </w:p>
        </w:tc>
      </w:tr>
      <w:tr w:rsidR="00F75694" w:rsidRPr="006E26E0" w14:paraId="6A053517" w14:textId="77777777" w:rsidTr="00F75694">
        <w:trPr>
          <w:jc w:val="center"/>
        </w:trPr>
        <w:tc>
          <w:tcPr>
            <w:tcW w:w="851" w:type="dxa"/>
            <w:gridSpan w:val="2"/>
            <w:tcBorders>
              <w:top w:val="nil"/>
              <w:left w:val="nil"/>
              <w:bottom w:val="nil"/>
              <w:right w:val="nil"/>
            </w:tcBorders>
            <w:shd w:val="clear" w:color="auto" w:fill="auto"/>
            <w:vAlign w:val="center"/>
            <w:hideMark/>
          </w:tcPr>
          <w:p w14:paraId="4FB2ECD1" w14:textId="77777777" w:rsidR="00F75694" w:rsidRPr="006E26E0" w:rsidRDefault="00F75694" w:rsidP="003259C9">
            <w:pPr>
              <w:suppressAutoHyphens/>
              <w:autoSpaceDE w:val="0"/>
              <w:autoSpaceDN w:val="0"/>
              <w:adjustRightInd w:val="0"/>
              <w:snapToGrid w:val="0"/>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Rx1day</w:t>
            </w:r>
          </w:p>
        </w:tc>
        <w:tc>
          <w:tcPr>
            <w:tcW w:w="2119" w:type="dxa"/>
            <w:tcBorders>
              <w:top w:val="nil"/>
              <w:left w:val="nil"/>
              <w:bottom w:val="nil"/>
              <w:right w:val="nil"/>
            </w:tcBorders>
            <w:shd w:val="clear" w:color="auto" w:fill="auto"/>
            <w:vAlign w:val="center"/>
            <w:hideMark/>
          </w:tcPr>
          <w:p w14:paraId="1E33E944"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Max 1-day PR</w:t>
            </w:r>
          </w:p>
        </w:tc>
        <w:tc>
          <w:tcPr>
            <w:tcW w:w="5894" w:type="dxa"/>
            <w:tcBorders>
              <w:top w:val="nil"/>
              <w:left w:val="nil"/>
              <w:bottom w:val="nil"/>
              <w:right w:val="nil"/>
            </w:tcBorders>
            <w:shd w:val="clear" w:color="auto" w:fill="auto"/>
            <w:vAlign w:val="center"/>
            <w:hideMark/>
          </w:tcPr>
          <w:p w14:paraId="3B6D7F94"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Maximum 1-day PR total</w:t>
            </w:r>
          </w:p>
        </w:tc>
        <w:tc>
          <w:tcPr>
            <w:tcW w:w="501" w:type="dxa"/>
            <w:tcBorders>
              <w:top w:val="nil"/>
              <w:left w:val="nil"/>
              <w:bottom w:val="nil"/>
              <w:right w:val="nil"/>
            </w:tcBorders>
            <w:shd w:val="clear" w:color="auto" w:fill="auto"/>
            <w:vAlign w:val="center"/>
            <w:hideMark/>
          </w:tcPr>
          <w:p w14:paraId="72C4267B"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mm</w:t>
            </w:r>
          </w:p>
        </w:tc>
      </w:tr>
      <w:tr w:rsidR="00F75694" w:rsidRPr="006E26E0" w14:paraId="253A8BAA" w14:textId="77777777" w:rsidTr="00F75694">
        <w:trPr>
          <w:jc w:val="center"/>
        </w:trPr>
        <w:tc>
          <w:tcPr>
            <w:tcW w:w="851" w:type="dxa"/>
            <w:gridSpan w:val="2"/>
            <w:tcBorders>
              <w:top w:val="nil"/>
              <w:left w:val="nil"/>
              <w:bottom w:val="nil"/>
              <w:right w:val="nil"/>
            </w:tcBorders>
            <w:shd w:val="clear" w:color="auto" w:fill="auto"/>
            <w:vAlign w:val="center"/>
            <w:hideMark/>
          </w:tcPr>
          <w:p w14:paraId="5B740286" w14:textId="77777777" w:rsidR="00F75694" w:rsidRPr="006E26E0" w:rsidRDefault="00F75694" w:rsidP="003259C9">
            <w:pPr>
              <w:suppressAutoHyphens/>
              <w:autoSpaceDE w:val="0"/>
              <w:autoSpaceDN w:val="0"/>
              <w:adjustRightInd w:val="0"/>
              <w:snapToGrid w:val="0"/>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PRCPTOT</w:t>
            </w:r>
          </w:p>
        </w:tc>
        <w:tc>
          <w:tcPr>
            <w:tcW w:w="2119" w:type="dxa"/>
            <w:tcBorders>
              <w:top w:val="nil"/>
              <w:left w:val="nil"/>
              <w:bottom w:val="nil"/>
              <w:right w:val="nil"/>
            </w:tcBorders>
            <w:shd w:val="clear" w:color="auto" w:fill="auto"/>
            <w:vAlign w:val="center"/>
            <w:hideMark/>
          </w:tcPr>
          <w:p w14:paraId="0C91B808"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Annual total wet-day PR</w:t>
            </w:r>
          </w:p>
        </w:tc>
        <w:tc>
          <w:tcPr>
            <w:tcW w:w="5894" w:type="dxa"/>
            <w:tcBorders>
              <w:top w:val="nil"/>
              <w:left w:val="nil"/>
              <w:bottom w:val="nil"/>
              <w:right w:val="nil"/>
            </w:tcBorders>
            <w:shd w:val="clear" w:color="auto" w:fill="auto"/>
            <w:vAlign w:val="center"/>
            <w:hideMark/>
          </w:tcPr>
          <w:p w14:paraId="3CC6ADAB"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Sum of daily PR &gt;= 1.0 mm</w:t>
            </w:r>
          </w:p>
        </w:tc>
        <w:tc>
          <w:tcPr>
            <w:tcW w:w="501" w:type="dxa"/>
            <w:tcBorders>
              <w:top w:val="nil"/>
              <w:left w:val="nil"/>
              <w:bottom w:val="nil"/>
              <w:right w:val="nil"/>
            </w:tcBorders>
            <w:shd w:val="clear" w:color="auto" w:fill="auto"/>
            <w:vAlign w:val="center"/>
            <w:hideMark/>
          </w:tcPr>
          <w:p w14:paraId="2D01482C"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mm</w:t>
            </w:r>
          </w:p>
        </w:tc>
      </w:tr>
      <w:tr w:rsidR="00F75694" w:rsidRPr="006E26E0" w14:paraId="1BD4A0A9" w14:textId="77777777" w:rsidTr="00F75694">
        <w:trPr>
          <w:jc w:val="center"/>
        </w:trPr>
        <w:tc>
          <w:tcPr>
            <w:tcW w:w="851" w:type="dxa"/>
            <w:gridSpan w:val="2"/>
            <w:tcBorders>
              <w:top w:val="nil"/>
              <w:left w:val="nil"/>
              <w:bottom w:val="nil"/>
              <w:right w:val="nil"/>
            </w:tcBorders>
            <w:shd w:val="clear" w:color="auto" w:fill="auto"/>
            <w:vAlign w:val="center"/>
            <w:hideMark/>
          </w:tcPr>
          <w:p w14:paraId="520CBDC4" w14:textId="4FEEF12F" w:rsidR="00F75694" w:rsidRPr="006E26E0" w:rsidRDefault="00F75694" w:rsidP="003259C9">
            <w:pPr>
              <w:suppressAutoHyphens/>
              <w:autoSpaceDE w:val="0"/>
              <w:autoSpaceDN w:val="0"/>
              <w:adjustRightInd w:val="0"/>
              <w:snapToGrid w:val="0"/>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R99pTOT</w:t>
            </w:r>
          </w:p>
        </w:tc>
        <w:tc>
          <w:tcPr>
            <w:tcW w:w="2119" w:type="dxa"/>
            <w:tcBorders>
              <w:top w:val="nil"/>
              <w:left w:val="nil"/>
              <w:bottom w:val="nil"/>
              <w:right w:val="nil"/>
            </w:tcBorders>
            <w:shd w:val="clear" w:color="auto" w:fill="auto"/>
            <w:vAlign w:val="center"/>
            <w:hideMark/>
          </w:tcPr>
          <w:p w14:paraId="4DD8ED35"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Contribution from very wet days</w:t>
            </w:r>
          </w:p>
        </w:tc>
        <w:tc>
          <w:tcPr>
            <w:tcW w:w="5894" w:type="dxa"/>
            <w:tcBorders>
              <w:top w:val="nil"/>
              <w:left w:val="nil"/>
              <w:bottom w:val="nil"/>
              <w:right w:val="nil"/>
            </w:tcBorders>
            <w:shd w:val="clear" w:color="auto" w:fill="auto"/>
            <w:vAlign w:val="center"/>
            <w:hideMark/>
          </w:tcPr>
          <w:p w14:paraId="2030C839" w14:textId="5DB03C5A"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 xml:space="preserve">100 </w:t>
            </w:r>
            <w:r w:rsidRPr="006E26E0">
              <w:rPr>
                <w:rStyle w:val="cf01"/>
                <w:rFonts w:ascii="Times New Roman" w:hAnsi="Times New Roman" w:cs="Times New Roman"/>
                <w:lang w:val="en-US"/>
              </w:rPr>
              <w:t>×</w:t>
            </w:r>
            <w:r w:rsidRPr="006E26E0">
              <w:rPr>
                <w:rFonts w:ascii="Times New Roman" w:eastAsia="Times New Roman" w:hAnsi="Times New Roman" w:cs="Times New Roman"/>
                <w:sz w:val="18"/>
                <w:szCs w:val="16"/>
                <w:lang w:val="en-US" w:eastAsia="tr-TR"/>
              </w:rPr>
              <w:t xml:space="preserve"> r99p/PRCPTOT</w:t>
            </w:r>
          </w:p>
        </w:tc>
        <w:tc>
          <w:tcPr>
            <w:tcW w:w="501" w:type="dxa"/>
            <w:tcBorders>
              <w:top w:val="nil"/>
              <w:left w:val="nil"/>
              <w:bottom w:val="nil"/>
              <w:right w:val="nil"/>
            </w:tcBorders>
            <w:shd w:val="clear" w:color="auto" w:fill="auto"/>
            <w:vAlign w:val="center"/>
            <w:hideMark/>
          </w:tcPr>
          <w:p w14:paraId="0A7DEC08" w14:textId="77777777" w:rsidR="00F75694" w:rsidRPr="006E26E0" w:rsidRDefault="00F75694" w:rsidP="004524E4">
            <w:pPr>
              <w:suppressAutoHyphens/>
              <w:autoSpaceDE w:val="0"/>
              <w:autoSpaceDN w:val="0"/>
              <w:adjustRightInd w:val="0"/>
              <w:snapToGrid w:val="0"/>
              <w:jc w:val="center"/>
              <w:rPr>
                <w:rFonts w:ascii="Times New Roman" w:eastAsia="Times New Roman" w:hAnsi="Times New Roman" w:cs="Times New Roman"/>
                <w:sz w:val="18"/>
                <w:szCs w:val="16"/>
                <w:lang w:val="en-US" w:eastAsia="tr-TR"/>
              </w:rPr>
            </w:pPr>
            <w:r w:rsidRPr="006E26E0">
              <w:rPr>
                <w:rFonts w:ascii="Times New Roman" w:eastAsia="Times New Roman" w:hAnsi="Times New Roman" w:cs="Times New Roman"/>
                <w:sz w:val="18"/>
                <w:szCs w:val="16"/>
                <w:lang w:val="en-US" w:eastAsia="tr-TR"/>
              </w:rPr>
              <w:t>%</w:t>
            </w:r>
          </w:p>
        </w:tc>
      </w:tr>
    </w:tbl>
    <w:p w14:paraId="4C02E945" w14:textId="77777777" w:rsidR="003259C9" w:rsidRPr="006E26E0" w:rsidRDefault="003259C9" w:rsidP="00F1476F">
      <w:pPr>
        <w:rPr>
          <w:rFonts w:ascii="Times New Roman" w:hAnsi="Times New Roman" w:cs="Times New Roman"/>
          <w:color w:val="000000" w:themeColor="text1"/>
          <w:lang w:val="en-US" w:eastAsia="tr-TR"/>
        </w:rPr>
      </w:pPr>
    </w:p>
    <w:p w14:paraId="4A0C6CD6" w14:textId="2305025C" w:rsidR="00CA318B" w:rsidRPr="006E26E0"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US"/>
        </w:rPr>
      </w:pPr>
      <w:r w:rsidRPr="006E26E0">
        <w:rPr>
          <w:rFonts w:ascii="Times New Roman" w:hAnsi="Times New Roman" w:cs="Times New Roman"/>
          <w:b/>
          <w:sz w:val="24"/>
          <w:szCs w:val="24"/>
          <w:lang w:val="en-US"/>
        </w:rPr>
        <w:t xml:space="preserve">Results and Discussion </w:t>
      </w:r>
    </w:p>
    <w:p w14:paraId="0747564B" w14:textId="0E4E435B" w:rsidR="00E57A39" w:rsidRDefault="00E57A39" w:rsidP="0005426A">
      <w:pPr>
        <w:pStyle w:val="MDPI31text"/>
        <w:suppressAutoHyphens/>
        <w:ind w:firstLine="0"/>
        <w:rPr>
          <w:rFonts w:ascii="Times New Roman" w:eastAsia="Calibri" w:hAnsi="Times New Roman" w:cs="Times New Roman"/>
        </w:rPr>
      </w:pPr>
      <w:proofErr w:type="spellStart"/>
      <w:r w:rsidRPr="006E26E0">
        <w:rPr>
          <w:rFonts w:ascii="Times New Roman" w:eastAsia="Calibri" w:hAnsi="Times New Roman" w:cs="Times New Roman"/>
        </w:rPr>
        <w:t>The</w:t>
      </w:r>
      <w:proofErr w:type="spellEnd"/>
      <w:r w:rsidRPr="006E26E0">
        <w:rPr>
          <w:rFonts w:ascii="Times New Roman" w:eastAsia="Calibri" w:hAnsi="Times New Roman" w:cs="Times New Roman"/>
        </w:rPr>
        <w:t xml:space="preserve"> </w:t>
      </w:r>
      <w:proofErr w:type="spellStart"/>
      <w:r w:rsidR="00B554E8" w:rsidRPr="006E26E0">
        <w:rPr>
          <w:rFonts w:ascii="Times New Roman" w:eastAsia="Calibri" w:hAnsi="Times New Roman" w:cs="Times New Roman"/>
        </w:rPr>
        <w:t>analyses</w:t>
      </w:r>
      <w:proofErr w:type="spellEnd"/>
      <w:r w:rsidR="00B554E8" w:rsidRPr="006E26E0">
        <w:rPr>
          <w:rFonts w:ascii="Times New Roman" w:eastAsia="Calibri" w:hAnsi="Times New Roman" w:cs="Times New Roman"/>
        </w:rPr>
        <w:t xml:space="preserve"> </w:t>
      </w:r>
      <w:proofErr w:type="spellStart"/>
      <w:r w:rsidRPr="006E26E0">
        <w:rPr>
          <w:rFonts w:ascii="Times New Roman" w:eastAsia="Calibri" w:hAnsi="Times New Roman" w:cs="Times New Roman"/>
        </w:rPr>
        <w:t>results</w:t>
      </w:r>
      <w:proofErr w:type="spellEnd"/>
      <w:r w:rsidRPr="006E26E0">
        <w:rPr>
          <w:rFonts w:ascii="Times New Roman" w:eastAsia="Calibri" w:hAnsi="Times New Roman" w:cs="Times New Roman"/>
        </w:rPr>
        <w:t xml:space="preserve"> </w:t>
      </w:r>
      <w:proofErr w:type="spellStart"/>
      <w:r w:rsidRPr="006E26E0">
        <w:rPr>
          <w:rFonts w:ascii="Times New Roman" w:eastAsia="Calibri" w:hAnsi="Times New Roman" w:cs="Times New Roman"/>
        </w:rPr>
        <w:t>for</w:t>
      </w:r>
      <w:proofErr w:type="spellEnd"/>
      <w:r w:rsidRPr="006E26E0">
        <w:rPr>
          <w:rFonts w:ascii="Times New Roman" w:eastAsia="Calibri" w:hAnsi="Times New Roman" w:cs="Times New Roman"/>
        </w:rPr>
        <w:t xml:space="preserve"> </w:t>
      </w:r>
      <w:proofErr w:type="spellStart"/>
      <w:r w:rsidR="00B554E8" w:rsidRPr="006E26E0">
        <w:rPr>
          <w:rFonts w:ascii="Times New Roman" w:eastAsia="Calibri" w:hAnsi="Times New Roman" w:cs="Times New Roman"/>
        </w:rPr>
        <w:t>aforementioned</w:t>
      </w:r>
      <w:proofErr w:type="spellEnd"/>
      <w:r w:rsidR="00B554E8" w:rsidRPr="006E26E0">
        <w:rPr>
          <w:rFonts w:ascii="Times New Roman" w:eastAsia="Calibri" w:hAnsi="Times New Roman" w:cs="Times New Roman"/>
        </w:rPr>
        <w:t xml:space="preserve"> </w:t>
      </w:r>
      <w:proofErr w:type="spellStart"/>
      <w:r w:rsidR="00B554E8" w:rsidRPr="006E26E0">
        <w:rPr>
          <w:rFonts w:ascii="Times New Roman" w:eastAsia="Calibri" w:hAnsi="Times New Roman" w:cs="Times New Roman"/>
        </w:rPr>
        <w:t>extreme</w:t>
      </w:r>
      <w:proofErr w:type="spellEnd"/>
      <w:r w:rsidRPr="006E26E0">
        <w:rPr>
          <w:rFonts w:ascii="Times New Roman" w:eastAsia="Calibri" w:hAnsi="Times New Roman" w:cs="Times New Roman"/>
        </w:rPr>
        <w:t xml:space="preserve"> </w:t>
      </w:r>
      <w:proofErr w:type="spellStart"/>
      <w:r w:rsidRPr="006E26E0">
        <w:rPr>
          <w:rFonts w:ascii="Times New Roman" w:eastAsia="Calibri" w:hAnsi="Times New Roman" w:cs="Times New Roman"/>
        </w:rPr>
        <w:t>ind</w:t>
      </w:r>
      <w:r w:rsidR="003C701F" w:rsidRPr="006E26E0">
        <w:rPr>
          <w:rFonts w:ascii="Times New Roman" w:eastAsia="Calibri" w:hAnsi="Times New Roman" w:cs="Times New Roman"/>
        </w:rPr>
        <w:t>ices</w:t>
      </w:r>
      <w:proofErr w:type="spellEnd"/>
      <w:r w:rsidRPr="006E26E0">
        <w:rPr>
          <w:rFonts w:ascii="Times New Roman" w:eastAsia="Calibri" w:hAnsi="Times New Roman" w:cs="Times New Roman"/>
        </w:rPr>
        <w:t xml:space="preserve"> </w:t>
      </w:r>
      <w:proofErr w:type="spellStart"/>
      <w:r w:rsidR="003C701F" w:rsidRPr="006E26E0">
        <w:rPr>
          <w:rFonts w:ascii="Times New Roman" w:eastAsia="Calibri" w:hAnsi="Times New Roman" w:cs="Times New Roman"/>
        </w:rPr>
        <w:t>were</w:t>
      </w:r>
      <w:proofErr w:type="spellEnd"/>
      <w:r w:rsidRPr="006E26E0">
        <w:rPr>
          <w:rFonts w:ascii="Times New Roman" w:eastAsia="Calibri" w:hAnsi="Times New Roman" w:cs="Times New Roman"/>
        </w:rPr>
        <w:t xml:space="preserve"> </w:t>
      </w:r>
      <w:proofErr w:type="spellStart"/>
      <w:r w:rsidRPr="006E26E0">
        <w:rPr>
          <w:rFonts w:ascii="Times New Roman" w:eastAsia="Calibri" w:hAnsi="Times New Roman" w:cs="Times New Roman"/>
        </w:rPr>
        <w:t>given</w:t>
      </w:r>
      <w:proofErr w:type="spellEnd"/>
      <w:r w:rsidRPr="006E26E0">
        <w:rPr>
          <w:rFonts w:ascii="Times New Roman" w:eastAsia="Calibri" w:hAnsi="Times New Roman" w:cs="Times New Roman"/>
        </w:rPr>
        <w:t xml:space="preserve"> </w:t>
      </w:r>
      <w:proofErr w:type="spellStart"/>
      <w:r w:rsidRPr="006E26E0">
        <w:rPr>
          <w:rFonts w:ascii="Times New Roman" w:eastAsia="Calibri" w:hAnsi="Times New Roman" w:cs="Times New Roman"/>
        </w:rPr>
        <w:t>for</w:t>
      </w:r>
      <w:proofErr w:type="spellEnd"/>
      <w:r w:rsidRPr="006E26E0">
        <w:rPr>
          <w:rFonts w:ascii="Times New Roman" w:eastAsia="Calibri" w:hAnsi="Times New Roman" w:cs="Times New Roman"/>
        </w:rPr>
        <w:t xml:space="preserve"> </w:t>
      </w:r>
      <w:proofErr w:type="spellStart"/>
      <w:r w:rsidR="00B554E8" w:rsidRPr="006E26E0">
        <w:rPr>
          <w:rFonts w:ascii="Times New Roman" w:eastAsia="Calibri" w:hAnsi="Times New Roman" w:cs="Times New Roman"/>
        </w:rPr>
        <w:t>near</w:t>
      </w:r>
      <w:proofErr w:type="spellEnd"/>
      <w:r w:rsidR="00B554E8" w:rsidRPr="006E26E0">
        <w:rPr>
          <w:rFonts w:ascii="Times New Roman" w:eastAsia="Calibri" w:hAnsi="Times New Roman" w:cs="Times New Roman"/>
        </w:rPr>
        <w:t xml:space="preserve">, </w:t>
      </w:r>
      <w:proofErr w:type="spellStart"/>
      <w:r w:rsidR="00B554E8" w:rsidRPr="006E26E0">
        <w:rPr>
          <w:rFonts w:ascii="Times New Roman" w:eastAsia="Calibri" w:hAnsi="Times New Roman" w:cs="Times New Roman"/>
        </w:rPr>
        <w:t>mid</w:t>
      </w:r>
      <w:proofErr w:type="spellEnd"/>
      <w:r w:rsidR="00B554E8" w:rsidRPr="006E26E0">
        <w:rPr>
          <w:rFonts w:ascii="Times New Roman" w:eastAsia="Calibri" w:hAnsi="Times New Roman" w:cs="Times New Roman"/>
        </w:rPr>
        <w:t xml:space="preserve"> </w:t>
      </w:r>
      <w:proofErr w:type="spellStart"/>
      <w:r w:rsidR="00B554E8" w:rsidRPr="006E26E0">
        <w:rPr>
          <w:rFonts w:ascii="Times New Roman" w:eastAsia="Calibri" w:hAnsi="Times New Roman" w:cs="Times New Roman"/>
        </w:rPr>
        <w:t>and</w:t>
      </w:r>
      <w:proofErr w:type="spellEnd"/>
      <w:r w:rsidR="00B554E8" w:rsidRPr="006E26E0">
        <w:rPr>
          <w:rFonts w:ascii="Times New Roman" w:eastAsia="Calibri" w:hAnsi="Times New Roman" w:cs="Times New Roman"/>
        </w:rPr>
        <w:t xml:space="preserve"> far </w:t>
      </w:r>
      <w:proofErr w:type="spellStart"/>
      <w:r w:rsidR="00B554E8" w:rsidRPr="006E26E0">
        <w:rPr>
          <w:rFonts w:ascii="Times New Roman" w:eastAsia="Calibri" w:hAnsi="Times New Roman" w:cs="Times New Roman"/>
        </w:rPr>
        <w:t>future</w:t>
      </w:r>
      <w:proofErr w:type="spellEnd"/>
      <w:r w:rsidRPr="006E26E0">
        <w:rPr>
          <w:rFonts w:ascii="Times New Roman" w:eastAsia="Calibri" w:hAnsi="Times New Roman" w:cs="Times New Roman"/>
        </w:rPr>
        <w:t xml:space="preserve"> </w:t>
      </w:r>
      <w:proofErr w:type="spellStart"/>
      <w:r w:rsidRPr="006E26E0">
        <w:rPr>
          <w:rFonts w:ascii="Times New Roman" w:eastAsia="Calibri" w:hAnsi="Times New Roman" w:cs="Times New Roman"/>
        </w:rPr>
        <w:t>periods</w:t>
      </w:r>
      <w:proofErr w:type="spellEnd"/>
      <w:r w:rsidRPr="006E26E0">
        <w:rPr>
          <w:rFonts w:ascii="Times New Roman" w:eastAsia="Calibri" w:hAnsi="Times New Roman" w:cs="Times New Roman"/>
        </w:rPr>
        <w:t xml:space="preserve"> </w:t>
      </w:r>
      <w:proofErr w:type="spellStart"/>
      <w:r w:rsidRPr="006E26E0">
        <w:rPr>
          <w:rFonts w:ascii="Times New Roman" w:eastAsia="Calibri" w:hAnsi="Times New Roman" w:cs="Times New Roman"/>
        </w:rPr>
        <w:t>and</w:t>
      </w:r>
      <w:proofErr w:type="spellEnd"/>
      <w:r w:rsidRPr="006E26E0">
        <w:rPr>
          <w:rFonts w:ascii="Times New Roman" w:eastAsia="Calibri" w:hAnsi="Times New Roman" w:cs="Times New Roman"/>
        </w:rPr>
        <w:t xml:space="preserve"> </w:t>
      </w:r>
      <w:proofErr w:type="spellStart"/>
      <w:r w:rsidR="00B554E8" w:rsidRPr="006E26E0">
        <w:rPr>
          <w:rFonts w:ascii="Times New Roman" w:eastAsia="Calibri" w:hAnsi="Times New Roman" w:cs="Times New Roman"/>
        </w:rPr>
        <w:t>considering</w:t>
      </w:r>
      <w:proofErr w:type="spellEnd"/>
      <w:r w:rsidR="00B554E8" w:rsidRPr="006E26E0">
        <w:rPr>
          <w:rFonts w:ascii="Times New Roman" w:eastAsia="Calibri" w:hAnsi="Times New Roman" w:cs="Times New Roman"/>
        </w:rPr>
        <w:t xml:space="preserve"> </w:t>
      </w:r>
      <w:r w:rsidRPr="006E26E0">
        <w:rPr>
          <w:rFonts w:ascii="Times New Roman" w:eastAsia="Calibri" w:hAnsi="Times New Roman" w:cs="Times New Roman"/>
        </w:rPr>
        <w:t xml:space="preserve">two </w:t>
      </w:r>
      <w:r w:rsidR="00B554E8" w:rsidRPr="006E26E0">
        <w:rPr>
          <w:rFonts w:ascii="Times New Roman" w:eastAsia="Calibri" w:hAnsi="Times New Roman" w:cs="Times New Roman"/>
        </w:rPr>
        <w:t>SSP</w:t>
      </w:r>
      <w:r w:rsidRPr="006E26E0">
        <w:rPr>
          <w:rFonts w:ascii="Times New Roman" w:eastAsia="Calibri" w:hAnsi="Times New Roman" w:cs="Times New Roman"/>
        </w:rPr>
        <w:t xml:space="preserve"> </w:t>
      </w:r>
      <w:proofErr w:type="spellStart"/>
      <w:r w:rsidRPr="006E26E0">
        <w:rPr>
          <w:rFonts w:ascii="Times New Roman" w:eastAsia="Calibri" w:hAnsi="Times New Roman" w:cs="Times New Roman"/>
        </w:rPr>
        <w:t>scenarios</w:t>
      </w:r>
      <w:proofErr w:type="spellEnd"/>
      <w:r w:rsidRPr="006E26E0">
        <w:rPr>
          <w:rFonts w:ascii="Times New Roman" w:eastAsia="Calibri" w:hAnsi="Times New Roman" w:cs="Times New Roman"/>
        </w:rPr>
        <w:t xml:space="preserve"> in </w:t>
      </w:r>
      <w:proofErr w:type="spellStart"/>
      <w:r w:rsidRPr="006E26E0">
        <w:rPr>
          <w:rFonts w:ascii="Times New Roman" w:eastAsia="Calibri" w:hAnsi="Times New Roman" w:cs="Times New Roman"/>
        </w:rPr>
        <w:t>Table</w:t>
      </w:r>
      <w:proofErr w:type="spellEnd"/>
      <w:r w:rsidRPr="006E26E0">
        <w:rPr>
          <w:rFonts w:ascii="Times New Roman" w:eastAsia="Calibri" w:hAnsi="Times New Roman" w:cs="Times New Roman"/>
        </w:rPr>
        <w:t xml:space="preserve"> 3 (</w:t>
      </w:r>
      <w:proofErr w:type="spellStart"/>
      <w:r w:rsidR="003C701F" w:rsidRPr="006E26E0">
        <w:rPr>
          <w:rFonts w:ascii="Times New Roman" w:eastAsia="Calibri" w:hAnsi="Times New Roman" w:cs="Times New Roman"/>
        </w:rPr>
        <w:t>for</w:t>
      </w:r>
      <w:proofErr w:type="spellEnd"/>
      <w:r w:rsidR="003C701F" w:rsidRPr="006E26E0">
        <w:rPr>
          <w:rFonts w:ascii="Times New Roman" w:eastAsia="Calibri" w:hAnsi="Times New Roman" w:cs="Times New Roman"/>
        </w:rPr>
        <w:t xml:space="preserve"> </w:t>
      </w:r>
      <w:r w:rsidRPr="006E26E0">
        <w:rPr>
          <w:rFonts w:ascii="Times New Roman" w:eastAsia="Calibri" w:hAnsi="Times New Roman" w:cs="Times New Roman"/>
        </w:rPr>
        <w:t>ID</w:t>
      </w:r>
      <w:r w:rsidRPr="006E26E0">
        <w:rPr>
          <w:rFonts w:ascii="Times New Roman" w:eastAsia="Calibri" w:hAnsi="Times New Roman" w:cs="Times New Roman"/>
        </w:rPr>
        <w:tab/>
        <w:t xml:space="preserve">, </w:t>
      </w:r>
      <w:proofErr w:type="spellStart"/>
      <w:r w:rsidRPr="006E26E0">
        <w:rPr>
          <w:rFonts w:ascii="Times New Roman" w:eastAsia="Calibri" w:hAnsi="Times New Roman" w:cs="Times New Roman"/>
        </w:rPr>
        <w:t>TXm</w:t>
      </w:r>
      <w:proofErr w:type="spellEnd"/>
      <w:r w:rsidRPr="006E26E0">
        <w:rPr>
          <w:rFonts w:ascii="Times New Roman" w:eastAsia="Calibri" w:hAnsi="Times New Roman" w:cs="Times New Roman"/>
        </w:rPr>
        <w:t xml:space="preserve">, </w:t>
      </w:r>
      <w:r w:rsidRPr="006E26E0">
        <w:rPr>
          <w:rFonts w:ascii="Times New Roman" w:eastAsia="Calibri" w:hAnsi="Times New Roman" w:cs="Times New Roman"/>
        </w:rPr>
        <w:tab/>
        <w:t xml:space="preserve">WSDI, </w:t>
      </w:r>
      <w:r w:rsidRPr="006E26E0">
        <w:rPr>
          <w:rFonts w:ascii="Times New Roman" w:eastAsia="Calibri" w:hAnsi="Times New Roman" w:cs="Times New Roman"/>
        </w:rPr>
        <w:tab/>
        <w:t xml:space="preserve">FD, </w:t>
      </w:r>
      <w:r w:rsidRPr="006E26E0">
        <w:rPr>
          <w:rFonts w:ascii="Times New Roman" w:eastAsia="Calibri" w:hAnsi="Times New Roman" w:cs="Times New Roman"/>
        </w:rPr>
        <w:tab/>
      </w:r>
      <w:proofErr w:type="spellStart"/>
      <w:r w:rsidRPr="006E26E0">
        <w:rPr>
          <w:rFonts w:ascii="Times New Roman" w:eastAsia="Calibri" w:hAnsi="Times New Roman" w:cs="Times New Roman"/>
        </w:rPr>
        <w:t>TNm</w:t>
      </w:r>
      <w:proofErr w:type="spellEnd"/>
      <w:r w:rsidRPr="006E26E0">
        <w:rPr>
          <w:rFonts w:ascii="Times New Roman" w:eastAsia="Calibri" w:hAnsi="Times New Roman" w:cs="Times New Roman"/>
        </w:rPr>
        <w:t xml:space="preserve">, </w:t>
      </w:r>
      <w:r w:rsidRPr="006E26E0">
        <w:rPr>
          <w:rFonts w:ascii="Times New Roman" w:eastAsia="Calibri" w:hAnsi="Times New Roman" w:cs="Times New Roman"/>
        </w:rPr>
        <w:tab/>
        <w:t xml:space="preserve">PRCPTOT, </w:t>
      </w:r>
      <w:r w:rsidRPr="006E26E0">
        <w:rPr>
          <w:rFonts w:ascii="Times New Roman" w:eastAsia="Calibri" w:hAnsi="Times New Roman" w:cs="Times New Roman"/>
        </w:rPr>
        <w:tab/>
        <w:t xml:space="preserve">RX1Day, </w:t>
      </w:r>
      <w:r w:rsidRPr="006E26E0">
        <w:rPr>
          <w:rFonts w:ascii="Times New Roman" w:eastAsia="Calibri" w:hAnsi="Times New Roman" w:cs="Times New Roman"/>
        </w:rPr>
        <w:tab/>
        <w:t xml:space="preserve">R99, </w:t>
      </w:r>
      <w:r w:rsidRPr="006E26E0">
        <w:rPr>
          <w:rFonts w:ascii="Times New Roman" w:eastAsia="Calibri" w:hAnsi="Times New Roman" w:cs="Times New Roman"/>
        </w:rPr>
        <w:tab/>
        <w:t xml:space="preserve">R99pTOT, </w:t>
      </w:r>
      <w:r w:rsidRPr="006E26E0">
        <w:rPr>
          <w:rFonts w:ascii="Times New Roman" w:eastAsia="Calibri" w:hAnsi="Times New Roman" w:cs="Times New Roman"/>
        </w:rPr>
        <w:tab/>
        <w:t>CDD)</w:t>
      </w:r>
      <w:r w:rsidR="003C701F" w:rsidRPr="006E26E0">
        <w:rPr>
          <w:rFonts w:ascii="Times New Roman" w:eastAsia="Calibri" w:hAnsi="Times New Roman" w:cs="Times New Roman"/>
        </w:rPr>
        <w:t xml:space="preserve">, </w:t>
      </w:r>
      <w:proofErr w:type="spellStart"/>
      <w:r w:rsidR="00882AE7" w:rsidRPr="006E26E0">
        <w:rPr>
          <w:rFonts w:ascii="Times New Roman" w:eastAsia="Calibri" w:hAnsi="Times New Roman" w:cs="Times New Roman"/>
        </w:rPr>
        <w:t>Figure</w:t>
      </w:r>
      <w:proofErr w:type="spellEnd"/>
      <w:r w:rsidR="00882AE7" w:rsidRPr="006E26E0">
        <w:rPr>
          <w:rFonts w:ascii="Times New Roman" w:eastAsia="Calibri" w:hAnsi="Times New Roman" w:cs="Times New Roman"/>
        </w:rPr>
        <w:t xml:space="preserve"> 1 </w:t>
      </w:r>
      <w:proofErr w:type="spellStart"/>
      <w:r w:rsidR="00882AE7" w:rsidRPr="006E26E0">
        <w:rPr>
          <w:rFonts w:ascii="Times New Roman" w:eastAsia="Calibri" w:hAnsi="Times New Roman" w:cs="Times New Roman"/>
        </w:rPr>
        <w:t>and</w:t>
      </w:r>
      <w:proofErr w:type="spellEnd"/>
      <w:r w:rsidR="00882AE7" w:rsidRPr="006E26E0">
        <w:rPr>
          <w:rFonts w:ascii="Times New Roman" w:eastAsia="Calibri" w:hAnsi="Times New Roman" w:cs="Times New Roman"/>
        </w:rPr>
        <w:t xml:space="preserve"> </w:t>
      </w:r>
      <w:proofErr w:type="spellStart"/>
      <w:r w:rsidR="00882AE7" w:rsidRPr="006E26E0">
        <w:rPr>
          <w:rFonts w:ascii="Times New Roman" w:eastAsia="Calibri" w:hAnsi="Times New Roman" w:cs="Times New Roman"/>
        </w:rPr>
        <w:t>Figure</w:t>
      </w:r>
      <w:proofErr w:type="spellEnd"/>
      <w:r w:rsidR="00882AE7" w:rsidRPr="006E26E0">
        <w:rPr>
          <w:rFonts w:ascii="Times New Roman" w:eastAsia="Calibri" w:hAnsi="Times New Roman" w:cs="Times New Roman"/>
        </w:rPr>
        <w:t xml:space="preserve"> 2 </w:t>
      </w:r>
      <w:r w:rsidR="00DA6978" w:rsidRPr="006E26E0">
        <w:rPr>
          <w:rFonts w:ascii="Times New Roman" w:eastAsia="Calibri" w:hAnsi="Times New Roman" w:cs="Times New Roman"/>
        </w:rPr>
        <w:t>(</w:t>
      </w:r>
      <w:proofErr w:type="spellStart"/>
      <w:r w:rsidR="003C701F" w:rsidRPr="006E26E0">
        <w:rPr>
          <w:rFonts w:ascii="Times New Roman" w:eastAsia="Calibri" w:hAnsi="Times New Roman" w:cs="Times New Roman"/>
        </w:rPr>
        <w:t>for</w:t>
      </w:r>
      <w:proofErr w:type="spellEnd"/>
      <w:r w:rsidR="003C701F" w:rsidRPr="006E26E0">
        <w:rPr>
          <w:rFonts w:ascii="Times New Roman" w:eastAsia="Calibri" w:hAnsi="Times New Roman" w:cs="Times New Roman"/>
        </w:rPr>
        <w:t xml:space="preserve"> </w:t>
      </w:r>
      <w:r w:rsidR="00DA6978" w:rsidRPr="006E26E0">
        <w:rPr>
          <w:rFonts w:ascii="Times New Roman" w:eastAsia="Calibri" w:hAnsi="Times New Roman" w:cs="Times New Roman"/>
        </w:rPr>
        <w:t>ID</w:t>
      </w:r>
      <w:r w:rsidR="00DA6978" w:rsidRPr="006E26E0">
        <w:rPr>
          <w:rFonts w:ascii="Times New Roman" w:eastAsia="Calibri" w:hAnsi="Times New Roman" w:cs="Times New Roman"/>
        </w:rPr>
        <w:tab/>
        <w:t xml:space="preserve">, </w:t>
      </w:r>
      <w:proofErr w:type="spellStart"/>
      <w:r w:rsidR="00DA6978" w:rsidRPr="006E26E0">
        <w:rPr>
          <w:rFonts w:ascii="Times New Roman" w:eastAsia="Calibri" w:hAnsi="Times New Roman" w:cs="Times New Roman"/>
        </w:rPr>
        <w:t>TXm</w:t>
      </w:r>
      <w:proofErr w:type="spellEnd"/>
      <w:r w:rsidR="00DA6978" w:rsidRPr="006E26E0">
        <w:rPr>
          <w:rFonts w:ascii="Times New Roman" w:eastAsia="Calibri" w:hAnsi="Times New Roman" w:cs="Times New Roman"/>
        </w:rPr>
        <w:t xml:space="preserve">, </w:t>
      </w:r>
      <w:r w:rsidR="00DA6978" w:rsidRPr="006E26E0">
        <w:rPr>
          <w:rFonts w:ascii="Times New Roman" w:eastAsia="Calibri" w:hAnsi="Times New Roman" w:cs="Times New Roman"/>
        </w:rPr>
        <w:tab/>
        <w:t xml:space="preserve">FD, </w:t>
      </w:r>
      <w:r w:rsidR="00DA6978" w:rsidRPr="006E26E0">
        <w:rPr>
          <w:rFonts w:ascii="Times New Roman" w:eastAsia="Calibri" w:hAnsi="Times New Roman" w:cs="Times New Roman"/>
        </w:rPr>
        <w:tab/>
      </w:r>
      <w:proofErr w:type="spellStart"/>
      <w:r w:rsidR="00DA6978" w:rsidRPr="006E26E0">
        <w:rPr>
          <w:rFonts w:ascii="Times New Roman" w:eastAsia="Calibri" w:hAnsi="Times New Roman" w:cs="Times New Roman"/>
        </w:rPr>
        <w:t>TNm</w:t>
      </w:r>
      <w:proofErr w:type="spellEnd"/>
      <w:r w:rsidR="00DA6978" w:rsidRPr="006E26E0">
        <w:rPr>
          <w:rFonts w:ascii="Times New Roman" w:eastAsia="Calibri" w:hAnsi="Times New Roman" w:cs="Times New Roman"/>
        </w:rPr>
        <w:t xml:space="preserve">, </w:t>
      </w:r>
      <w:r w:rsidR="00DA6978" w:rsidRPr="006E26E0">
        <w:rPr>
          <w:rFonts w:ascii="Times New Roman" w:eastAsia="Calibri" w:hAnsi="Times New Roman" w:cs="Times New Roman"/>
        </w:rPr>
        <w:tab/>
        <w:t xml:space="preserve">PRCPTOT, </w:t>
      </w:r>
      <w:r w:rsidR="00DA6978" w:rsidRPr="006E26E0">
        <w:rPr>
          <w:rFonts w:ascii="Times New Roman" w:eastAsia="Calibri" w:hAnsi="Times New Roman" w:cs="Times New Roman"/>
        </w:rPr>
        <w:tab/>
        <w:t xml:space="preserve">RX1Day, </w:t>
      </w:r>
      <w:r w:rsidR="00DA6978" w:rsidRPr="006E26E0">
        <w:rPr>
          <w:rFonts w:ascii="Times New Roman" w:eastAsia="Calibri" w:hAnsi="Times New Roman" w:cs="Times New Roman"/>
        </w:rPr>
        <w:tab/>
        <w:t xml:space="preserve">R99, </w:t>
      </w:r>
      <w:r w:rsidR="00DA6978" w:rsidRPr="006E26E0">
        <w:rPr>
          <w:rFonts w:ascii="Times New Roman" w:eastAsia="Calibri" w:hAnsi="Times New Roman" w:cs="Times New Roman"/>
        </w:rPr>
        <w:tab/>
        <w:t>R99pTOT)</w:t>
      </w:r>
      <w:r w:rsidR="003C701F" w:rsidRPr="006E26E0">
        <w:rPr>
          <w:rFonts w:ascii="Times New Roman" w:eastAsia="Calibri" w:hAnsi="Times New Roman" w:cs="Times New Roman"/>
        </w:rPr>
        <w:t>.</w:t>
      </w:r>
    </w:p>
    <w:p w14:paraId="5CC4CDEA" w14:textId="77777777" w:rsidR="0005426A" w:rsidRPr="0005426A" w:rsidRDefault="0005426A" w:rsidP="0005426A">
      <w:pPr>
        <w:pStyle w:val="MDPI31text"/>
        <w:suppressAutoHyphens/>
        <w:ind w:firstLine="0"/>
        <w:rPr>
          <w:rFonts w:ascii="Times New Roman" w:eastAsia="Calibri" w:hAnsi="Times New Roman" w:cs="Times New Roman"/>
        </w:rPr>
      </w:pPr>
    </w:p>
    <w:p w14:paraId="28DCE8BC" w14:textId="2A91DF73" w:rsidR="003259C9" w:rsidRPr="00964A72" w:rsidRDefault="00447EB0" w:rsidP="003259C9">
      <w:pPr>
        <w:autoSpaceDE w:val="0"/>
        <w:autoSpaceDN w:val="0"/>
        <w:adjustRightInd w:val="0"/>
        <w:spacing w:after="120" w:line="276" w:lineRule="auto"/>
        <w:jc w:val="both"/>
        <w:rPr>
          <w:rFonts w:ascii="Times New Roman" w:hAnsi="Times New Roman" w:cs="Times New Roman"/>
          <w:b/>
          <w:color w:val="000000" w:themeColor="text1"/>
          <w:sz w:val="20"/>
          <w:szCs w:val="20"/>
          <w:lang w:val="en-US"/>
        </w:rPr>
      </w:pPr>
      <w:r w:rsidRPr="006E26E0">
        <w:rPr>
          <w:rFonts w:ascii="Times New Roman" w:hAnsi="Times New Roman" w:cs="Times New Roman"/>
          <w:b/>
          <w:bCs/>
          <w:iCs/>
          <w:sz w:val="20"/>
          <w:szCs w:val="20"/>
          <w:lang w:val="en-US"/>
        </w:rPr>
        <w:t xml:space="preserve">Table </w:t>
      </w:r>
      <w:r w:rsidR="00E57A39" w:rsidRPr="006E26E0">
        <w:rPr>
          <w:rFonts w:ascii="Times New Roman" w:hAnsi="Times New Roman" w:cs="Times New Roman"/>
          <w:b/>
          <w:bCs/>
          <w:iCs/>
          <w:sz w:val="20"/>
          <w:szCs w:val="20"/>
          <w:lang w:val="en-US"/>
        </w:rPr>
        <w:t>3</w:t>
      </w:r>
      <w:r w:rsidRPr="006E26E0">
        <w:rPr>
          <w:rFonts w:ascii="Times New Roman" w:hAnsi="Times New Roman" w:cs="Times New Roman"/>
          <w:b/>
          <w:bCs/>
          <w:sz w:val="20"/>
          <w:szCs w:val="20"/>
          <w:lang w:val="en-US"/>
        </w:rPr>
        <w:t>.</w:t>
      </w:r>
      <w:r w:rsidRPr="006E26E0">
        <w:rPr>
          <w:rFonts w:ascii="Times New Roman" w:hAnsi="Times New Roman" w:cs="Times New Roman"/>
          <w:sz w:val="20"/>
          <w:szCs w:val="20"/>
          <w:lang w:val="en-US"/>
        </w:rPr>
        <w:t xml:space="preserve"> </w:t>
      </w:r>
      <w:r w:rsidR="0052645A" w:rsidRPr="006E26E0">
        <w:rPr>
          <w:rFonts w:ascii="Times New Roman" w:hAnsi="Times New Roman" w:cs="Times New Roman"/>
          <w:sz w:val="20"/>
          <w:szCs w:val="20"/>
          <w:lang w:val="en-US"/>
        </w:rPr>
        <w:t>Reference</w:t>
      </w:r>
      <w:r w:rsidR="0052645A">
        <w:rPr>
          <w:rFonts w:ascii="Times New Roman" w:hAnsi="Times New Roman" w:cs="Times New Roman"/>
          <w:sz w:val="20"/>
          <w:szCs w:val="20"/>
          <w:lang w:val="en-US"/>
        </w:rPr>
        <w:t xml:space="preserve"> and future period values of </w:t>
      </w:r>
      <w:r w:rsidR="0052645A" w:rsidRPr="00964A72">
        <w:rPr>
          <w:rFonts w:ascii="Times New Roman" w:hAnsi="Times New Roman" w:cs="Times New Roman"/>
          <w:sz w:val="20"/>
          <w:szCs w:val="20"/>
          <w:lang w:val="en-US"/>
        </w:rPr>
        <w:t xml:space="preserve">selected </w:t>
      </w:r>
      <w:r w:rsidR="0052645A">
        <w:rPr>
          <w:rFonts w:ascii="Times New Roman" w:hAnsi="Times New Roman" w:cs="Times New Roman"/>
          <w:sz w:val="20"/>
          <w:szCs w:val="20"/>
          <w:lang w:val="en-US"/>
        </w:rPr>
        <w:t xml:space="preserve">temperature and precipitation </w:t>
      </w:r>
      <w:r w:rsidR="0052645A" w:rsidRPr="00964A72">
        <w:rPr>
          <w:rFonts w:ascii="Times New Roman" w:hAnsi="Times New Roman" w:cs="Times New Roman"/>
          <w:sz w:val="20"/>
          <w:szCs w:val="20"/>
          <w:lang w:val="en-US"/>
        </w:rPr>
        <w:t>indices</w:t>
      </w:r>
    </w:p>
    <w:tbl>
      <w:tblPr>
        <w:tblW w:w="9105" w:type="dxa"/>
        <w:jc w:val="center"/>
        <w:tblCellMar>
          <w:left w:w="70" w:type="dxa"/>
          <w:right w:w="70" w:type="dxa"/>
        </w:tblCellMar>
        <w:tblLook w:val="04A0" w:firstRow="1" w:lastRow="0" w:firstColumn="1" w:lastColumn="0" w:noHBand="0" w:noVBand="1"/>
      </w:tblPr>
      <w:tblGrid>
        <w:gridCol w:w="1416"/>
        <w:gridCol w:w="621"/>
        <w:gridCol w:w="621"/>
        <w:gridCol w:w="725"/>
        <w:gridCol w:w="725"/>
        <w:gridCol w:w="615"/>
        <w:gridCol w:w="1152"/>
        <w:gridCol w:w="919"/>
        <w:gridCol w:w="620"/>
        <w:gridCol w:w="1071"/>
        <w:gridCol w:w="620"/>
      </w:tblGrid>
      <w:tr w:rsidR="00EE77C5" w:rsidRPr="00536972" w14:paraId="4F4A73BD" w14:textId="77777777" w:rsidTr="00027E62">
        <w:trPr>
          <w:trHeight w:hRule="exact" w:val="291"/>
          <w:jc w:val="center"/>
        </w:trPr>
        <w:tc>
          <w:tcPr>
            <w:tcW w:w="0" w:type="auto"/>
            <w:tcBorders>
              <w:top w:val="single" w:sz="4" w:space="0" w:color="auto"/>
              <w:left w:val="nil"/>
              <w:bottom w:val="single" w:sz="4" w:space="0" w:color="auto"/>
              <w:right w:val="nil"/>
            </w:tcBorders>
            <w:shd w:val="clear" w:color="auto" w:fill="auto"/>
            <w:noWrap/>
            <w:vAlign w:val="bottom"/>
            <w:hideMark/>
          </w:tcPr>
          <w:p w14:paraId="15D65385" w14:textId="19FA8996" w:rsidR="003259C9" w:rsidRPr="003259C9" w:rsidRDefault="00EE77C5" w:rsidP="00EE77C5">
            <w:pPr>
              <w:spacing w:after="0"/>
              <w:jc w:val="center"/>
              <w:rPr>
                <w:rFonts w:ascii="Times New Roman" w:eastAsia="Times New Roman" w:hAnsi="Times New Roman" w:cs="Times New Roman"/>
                <w:sz w:val="20"/>
                <w:szCs w:val="20"/>
                <w:lang w:val="en-US" w:eastAsia="tr-TR"/>
              </w:rPr>
            </w:pPr>
            <w:r w:rsidRPr="00536972">
              <w:rPr>
                <w:rFonts w:ascii="Times New Roman" w:eastAsia="Times New Roman" w:hAnsi="Times New Roman" w:cs="Times New Roman"/>
                <w:b/>
                <w:bCs/>
                <w:color w:val="000000"/>
                <w:sz w:val="20"/>
                <w:szCs w:val="20"/>
                <w:lang w:val="en-US" w:eastAsia="tr-TR"/>
              </w:rPr>
              <w:t>Period</w:t>
            </w:r>
          </w:p>
        </w:tc>
        <w:tc>
          <w:tcPr>
            <w:tcW w:w="0" w:type="auto"/>
            <w:tcBorders>
              <w:top w:val="single" w:sz="4" w:space="0" w:color="auto"/>
              <w:left w:val="nil"/>
              <w:bottom w:val="single" w:sz="4" w:space="0" w:color="auto"/>
              <w:right w:val="nil"/>
            </w:tcBorders>
            <w:shd w:val="clear" w:color="auto" w:fill="auto"/>
            <w:noWrap/>
            <w:vAlign w:val="bottom"/>
            <w:hideMark/>
          </w:tcPr>
          <w:p w14:paraId="5A4ED95A" w14:textId="77777777" w:rsidR="003259C9" w:rsidRPr="003259C9" w:rsidRDefault="003259C9" w:rsidP="00EE77C5">
            <w:pPr>
              <w:spacing w:after="0"/>
              <w:jc w:val="center"/>
              <w:rPr>
                <w:rFonts w:ascii="Times New Roman" w:eastAsia="Times New Roman" w:hAnsi="Times New Roman" w:cs="Times New Roman"/>
                <w:b/>
                <w:bCs/>
                <w:color w:val="000000"/>
                <w:sz w:val="20"/>
                <w:szCs w:val="20"/>
                <w:lang w:val="en-US" w:eastAsia="tr-TR"/>
              </w:rPr>
            </w:pPr>
            <w:r w:rsidRPr="003259C9">
              <w:rPr>
                <w:rFonts w:ascii="Times New Roman" w:eastAsia="Times New Roman" w:hAnsi="Times New Roman" w:cs="Times New Roman"/>
                <w:b/>
                <w:bCs/>
                <w:color w:val="000000"/>
                <w:sz w:val="20"/>
                <w:szCs w:val="20"/>
                <w:lang w:val="en-US" w:eastAsia="tr-TR"/>
              </w:rPr>
              <w:t>ID</w:t>
            </w:r>
          </w:p>
        </w:tc>
        <w:tc>
          <w:tcPr>
            <w:tcW w:w="0" w:type="auto"/>
            <w:tcBorders>
              <w:top w:val="single" w:sz="4" w:space="0" w:color="auto"/>
              <w:left w:val="nil"/>
              <w:bottom w:val="single" w:sz="4" w:space="0" w:color="auto"/>
              <w:right w:val="nil"/>
            </w:tcBorders>
            <w:shd w:val="clear" w:color="auto" w:fill="auto"/>
            <w:noWrap/>
            <w:vAlign w:val="bottom"/>
            <w:hideMark/>
          </w:tcPr>
          <w:p w14:paraId="1DF528D7" w14:textId="77777777" w:rsidR="003259C9" w:rsidRPr="003259C9" w:rsidRDefault="003259C9" w:rsidP="00EE77C5">
            <w:pPr>
              <w:spacing w:after="0"/>
              <w:jc w:val="center"/>
              <w:rPr>
                <w:rFonts w:ascii="Times New Roman" w:eastAsia="Times New Roman" w:hAnsi="Times New Roman" w:cs="Times New Roman"/>
                <w:b/>
                <w:bCs/>
                <w:color w:val="000000"/>
                <w:sz w:val="20"/>
                <w:szCs w:val="20"/>
                <w:lang w:val="en-US" w:eastAsia="tr-TR"/>
              </w:rPr>
            </w:pPr>
            <w:proofErr w:type="spellStart"/>
            <w:r w:rsidRPr="003259C9">
              <w:rPr>
                <w:rFonts w:ascii="Times New Roman" w:eastAsia="Times New Roman" w:hAnsi="Times New Roman" w:cs="Times New Roman"/>
                <w:b/>
                <w:bCs/>
                <w:color w:val="000000"/>
                <w:sz w:val="20"/>
                <w:szCs w:val="20"/>
                <w:lang w:val="en-US" w:eastAsia="tr-TR"/>
              </w:rPr>
              <w:t>TXm</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612C7D18" w14:textId="77777777" w:rsidR="003259C9" w:rsidRPr="003259C9" w:rsidRDefault="003259C9" w:rsidP="00EE77C5">
            <w:pPr>
              <w:spacing w:after="0"/>
              <w:jc w:val="center"/>
              <w:rPr>
                <w:rFonts w:ascii="Times New Roman" w:eastAsia="Times New Roman" w:hAnsi="Times New Roman" w:cs="Times New Roman"/>
                <w:b/>
                <w:bCs/>
                <w:color w:val="000000"/>
                <w:sz w:val="20"/>
                <w:szCs w:val="20"/>
                <w:lang w:val="en-US" w:eastAsia="tr-TR"/>
              </w:rPr>
            </w:pPr>
            <w:r w:rsidRPr="003259C9">
              <w:rPr>
                <w:rFonts w:ascii="Times New Roman" w:eastAsia="Times New Roman" w:hAnsi="Times New Roman" w:cs="Times New Roman"/>
                <w:b/>
                <w:bCs/>
                <w:color w:val="000000"/>
                <w:sz w:val="20"/>
                <w:szCs w:val="20"/>
                <w:lang w:val="en-US" w:eastAsia="tr-TR"/>
              </w:rPr>
              <w:t>WSDI</w:t>
            </w:r>
          </w:p>
        </w:tc>
        <w:tc>
          <w:tcPr>
            <w:tcW w:w="0" w:type="auto"/>
            <w:tcBorders>
              <w:top w:val="single" w:sz="4" w:space="0" w:color="auto"/>
              <w:left w:val="nil"/>
              <w:bottom w:val="single" w:sz="4" w:space="0" w:color="auto"/>
              <w:right w:val="nil"/>
            </w:tcBorders>
            <w:shd w:val="clear" w:color="auto" w:fill="auto"/>
            <w:noWrap/>
            <w:vAlign w:val="bottom"/>
            <w:hideMark/>
          </w:tcPr>
          <w:p w14:paraId="02C7FC61" w14:textId="77777777" w:rsidR="003259C9" w:rsidRPr="003259C9" w:rsidRDefault="003259C9" w:rsidP="00EE77C5">
            <w:pPr>
              <w:spacing w:after="0"/>
              <w:jc w:val="center"/>
              <w:rPr>
                <w:rFonts w:ascii="Times New Roman" w:eastAsia="Times New Roman" w:hAnsi="Times New Roman" w:cs="Times New Roman"/>
                <w:b/>
                <w:bCs/>
                <w:color w:val="000000"/>
                <w:sz w:val="20"/>
                <w:szCs w:val="20"/>
                <w:lang w:val="en-US" w:eastAsia="tr-TR"/>
              </w:rPr>
            </w:pPr>
            <w:r w:rsidRPr="003259C9">
              <w:rPr>
                <w:rFonts w:ascii="Times New Roman" w:eastAsia="Times New Roman" w:hAnsi="Times New Roman" w:cs="Times New Roman"/>
                <w:b/>
                <w:bCs/>
                <w:color w:val="000000"/>
                <w:sz w:val="20"/>
                <w:szCs w:val="20"/>
                <w:lang w:val="en-US" w:eastAsia="tr-TR"/>
              </w:rPr>
              <w:t>FD</w:t>
            </w:r>
          </w:p>
        </w:tc>
        <w:tc>
          <w:tcPr>
            <w:tcW w:w="0" w:type="auto"/>
            <w:tcBorders>
              <w:top w:val="single" w:sz="4" w:space="0" w:color="auto"/>
              <w:left w:val="nil"/>
              <w:bottom w:val="single" w:sz="4" w:space="0" w:color="auto"/>
              <w:right w:val="nil"/>
            </w:tcBorders>
            <w:shd w:val="clear" w:color="auto" w:fill="auto"/>
            <w:noWrap/>
            <w:vAlign w:val="bottom"/>
            <w:hideMark/>
          </w:tcPr>
          <w:p w14:paraId="4D29D5FA" w14:textId="77777777" w:rsidR="003259C9" w:rsidRPr="003259C9" w:rsidRDefault="003259C9" w:rsidP="00EE77C5">
            <w:pPr>
              <w:spacing w:after="0"/>
              <w:jc w:val="center"/>
              <w:rPr>
                <w:rFonts w:ascii="Times New Roman" w:eastAsia="Times New Roman" w:hAnsi="Times New Roman" w:cs="Times New Roman"/>
                <w:b/>
                <w:bCs/>
                <w:color w:val="000000"/>
                <w:sz w:val="20"/>
                <w:szCs w:val="20"/>
                <w:lang w:val="en-US" w:eastAsia="tr-TR"/>
              </w:rPr>
            </w:pPr>
            <w:proofErr w:type="spellStart"/>
            <w:r w:rsidRPr="003259C9">
              <w:rPr>
                <w:rFonts w:ascii="Times New Roman" w:eastAsia="Times New Roman" w:hAnsi="Times New Roman" w:cs="Times New Roman"/>
                <w:b/>
                <w:bCs/>
                <w:color w:val="000000"/>
                <w:sz w:val="20"/>
                <w:szCs w:val="20"/>
                <w:lang w:val="en-US" w:eastAsia="tr-TR"/>
              </w:rPr>
              <w:t>TNm</w:t>
            </w:r>
            <w:proofErr w:type="spellEnd"/>
          </w:p>
        </w:tc>
        <w:tc>
          <w:tcPr>
            <w:tcW w:w="0" w:type="auto"/>
            <w:tcBorders>
              <w:top w:val="single" w:sz="4" w:space="0" w:color="auto"/>
              <w:left w:val="nil"/>
              <w:bottom w:val="single" w:sz="4" w:space="0" w:color="auto"/>
              <w:right w:val="nil"/>
            </w:tcBorders>
            <w:shd w:val="clear" w:color="auto" w:fill="auto"/>
            <w:noWrap/>
            <w:vAlign w:val="bottom"/>
            <w:hideMark/>
          </w:tcPr>
          <w:p w14:paraId="5902AF43" w14:textId="5E76BB75" w:rsidR="003259C9" w:rsidRPr="003259C9" w:rsidRDefault="00EE77C5" w:rsidP="00EE77C5">
            <w:pPr>
              <w:spacing w:after="0"/>
              <w:jc w:val="center"/>
              <w:rPr>
                <w:rFonts w:ascii="Times New Roman" w:eastAsia="Times New Roman" w:hAnsi="Times New Roman" w:cs="Times New Roman"/>
                <w:b/>
                <w:bCs/>
                <w:color w:val="000000"/>
                <w:sz w:val="20"/>
                <w:szCs w:val="20"/>
                <w:lang w:val="en-US" w:eastAsia="tr-TR"/>
              </w:rPr>
            </w:pPr>
            <w:r w:rsidRPr="00536972">
              <w:rPr>
                <w:rFonts w:ascii="Times New Roman" w:eastAsia="Times New Roman" w:hAnsi="Times New Roman" w:cs="Times New Roman"/>
                <w:b/>
                <w:bCs/>
                <w:color w:val="000000"/>
                <w:sz w:val="20"/>
                <w:szCs w:val="20"/>
                <w:lang w:val="en-US" w:eastAsia="tr-TR"/>
              </w:rPr>
              <w:t>PRCPTOT</w:t>
            </w:r>
          </w:p>
        </w:tc>
        <w:tc>
          <w:tcPr>
            <w:tcW w:w="0" w:type="auto"/>
            <w:tcBorders>
              <w:top w:val="single" w:sz="4" w:space="0" w:color="auto"/>
              <w:left w:val="nil"/>
              <w:bottom w:val="single" w:sz="4" w:space="0" w:color="auto"/>
              <w:right w:val="nil"/>
            </w:tcBorders>
            <w:shd w:val="clear" w:color="auto" w:fill="auto"/>
            <w:noWrap/>
            <w:vAlign w:val="bottom"/>
            <w:hideMark/>
          </w:tcPr>
          <w:p w14:paraId="570A8D35" w14:textId="53305E7C" w:rsidR="003259C9" w:rsidRPr="003259C9" w:rsidRDefault="003259C9" w:rsidP="00EE77C5">
            <w:pPr>
              <w:spacing w:after="0"/>
              <w:jc w:val="center"/>
              <w:rPr>
                <w:rFonts w:ascii="Times New Roman" w:eastAsia="Times New Roman" w:hAnsi="Times New Roman" w:cs="Times New Roman"/>
                <w:b/>
                <w:bCs/>
                <w:color w:val="000000"/>
                <w:sz w:val="20"/>
                <w:szCs w:val="20"/>
                <w:lang w:val="en-US" w:eastAsia="tr-TR"/>
              </w:rPr>
            </w:pPr>
            <w:r w:rsidRPr="003259C9">
              <w:rPr>
                <w:rFonts w:ascii="Times New Roman" w:eastAsia="Times New Roman" w:hAnsi="Times New Roman" w:cs="Times New Roman"/>
                <w:b/>
                <w:bCs/>
                <w:color w:val="000000"/>
                <w:sz w:val="20"/>
                <w:szCs w:val="20"/>
                <w:lang w:val="en-US" w:eastAsia="tr-TR"/>
              </w:rPr>
              <w:t>RX1</w:t>
            </w:r>
            <w:r w:rsidR="00EE77C5" w:rsidRPr="00536972">
              <w:rPr>
                <w:rFonts w:ascii="Times New Roman" w:eastAsia="Times New Roman" w:hAnsi="Times New Roman" w:cs="Times New Roman"/>
                <w:b/>
                <w:bCs/>
                <w:color w:val="000000"/>
                <w:sz w:val="20"/>
                <w:szCs w:val="20"/>
                <w:lang w:val="en-US" w:eastAsia="tr-TR"/>
              </w:rPr>
              <w:t>D</w:t>
            </w:r>
            <w:r w:rsidRPr="003259C9">
              <w:rPr>
                <w:rFonts w:ascii="Times New Roman" w:eastAsia="Times New Roman" w:hAnsi="Times New Roman" w:cs="Times New Roman"/>
                <w:b/>
                <w:bCs/>
                <w:color w:val="000000"/>
                <w:sz w:val="20"/>
                <w:szCs w:val="20"/>
                <w:lang w:val="en-US" w:eastAsia="tr-TR"/>
              </w:rPr>
              <w:t>ay</w:t>
            </w:r>
          </w:p>
        </w:tc>
        <w:tc>
          <w:tcPr>
            <w:tcW w:w="0" w:type="auto"/>
            <w:tcBorders>
              <w:top w:val="single" w:sz="4" w:space="0" w:color="auto"/>
              <w:left w:val="nil"/>
              <w:bottom w:val="single" w:sz="4" w:space="0" w:color="auto"/>
              <w:right w:val="nil"/>
            </w:tcBorders>
            <w:shd w:val="clear" w:color="auto" w:fill="auto"/>
            <w:noWrap/>
            <w:vAlign w:val="bottom"/>
            <w:hideMark/>
          </w:tcPr>
          <w:p w14:paraId="4AD80B5C" w14:textId="77777777" w:rsidR="003259C9" w:rsidRPr="003259C9" w:rsidRDefault="003259C9" w:rsidP="00EE77C5">
            <w:pPr>
              <w:spacing w:after="0"/>
              <w:jc w:val="center"/>
              <w:rPr>
                <w:rFonts w:ascii="Times New Roman" w:eastAsia="Times New Roman" w:hAnsi="Times New Roman" w:cs="Times New Roman"/>
                <w:b/>
                <w:bCs/>
                <w:color w:val="000000"/>
                <w:sz w:val="20"/>
                <w:szCs w:val="20"/>
                <w:lang w:val="en-US" w:eastAsia="tr-TR"/>
              </w:rPr>
            </w:pPr>
            <w:r w:rsidRPr="003259C9">
              <w:rPr>
                <w:rFonts w:ascii="Times New Roman" w:eastAsia="Times New Roman" w:hAnsi="Times New Roman" w:cs="Times New Roman"/>
                <w:b/>
                <w:bCs/>
                <w:color w:val="000000"/>
                <w:sz w:val="20"/>
                <w:szCs w:val="20"/>
                <w:lang w:val="en-US" w:eastAsia="tr-TR"/>
              </w:rPr>
              <w:t>R99</w:t>
            </w:r>
          </w:p>
        </w:tc>
        <w:tc>
          <w:tcPr>
            <w:tcW w:w="0" w:type="auto"/>
            <w:tcBorders>
              <w:top w:val="single" w:sz="4" w:space="0" w:color="auto"/>
              <w:left w:val="nil"/>
              <w:bottom w:val="single" w:sz="4" w:space="0" w:color="auto"/>
              <w:right w:val="nil"/>
            </w:tcBorders>
            <w:shd w:val="clear" w:color="auto" w:fill="auto"/>
            <w:noWrap/>
            <w:vAlign w:val="bottom"/>
            <w:hideMark/>
          </w:tcPr>
          <w:p w14:paraId="5D38B1D8" w14:textId="1222BCAB" w:rsidR="003259C9" w:rsidRPr="003259C9" w:rsidRDefault="003259C9" w:rsidP="00EE77C5">
            <w:pPr>
              <w:spacing w:after="0"/>
              <w:jc w:val="center"/>
              <w:rPr>
                <w:rFonts w:ascii="Times New Roman" w:eastAsia="Times New Roman" w:hAnsi="Times New Roman" w:cs="Times New Roman"/>
                <w:b/>
                <w:bCs/>
                <w:color w:val="000000"/>
                <w:sz w:val="20"/>
                <w:szCs w:val="20"/>
                <w:lang w:val="en-US" w:eastAsia="tr-TR"/>
              </w:rPr>
            </w:pPr>
            <w:r w:rsidRPr="003259C9">
              <w:rPr>
                <w:rFonts w:ascii="Times New Roman" w:eastAsia="Times New Roman" w:hAnsi="Times New Roman" w:cs="Times New Roman"/>
                <w:b/>
                <w:bCs/>
                <w:color w:val="000000"/>
                <w:sz w:val="20"/>
                <w:szCs w:val="20"/>
                <w:lang w:val="en-US" w:eastAsia="tr-TR"/>
              </w:rPr>
              <w:t>R9</w:t>
            </w:r>
            <w:r w:rsidR="006F3553" w:rsidRPr="00536972">
              <w:rPr>
                <w:rFonts w:ascii="Times New Roman" w:eastAsia="Times New Roman" w:hAnsi="Times New Roman" w:cs="Times New Roman"/>
                <w:b/>
                <w:bCs/>
                <w:color w:val="000000"/>
                <w:sz w:val="20"/>
                <w:szCs w:val="20"/>
                <w:lang w:val="en-US" w:eastAsia="tr-TR"/>
              </w:rPr>
              <w:t>9</w:t>
            </w:r>
            <w:r w:rsidRPr="003259C9">
              <w:rPr>
                <w:rFonts w:ascii="Times New Roman" w:eastAsia="Times New Roman" w:hAnsi="Times New Roman" w:cs="Times New Roman"/>
                <w:b/>
                <w:bCs/>
                <w:color w:val="000000"/>
                <w:sz w:val="20"/>
                <w:szCs w:val="20"/>
                <w:lang w:val="en-US" w:eastAsia="tr-TR"/>
              </w:rPr>
              <w:t>pTOT</w:t>
            </w:r>
          </w:p>
        </w:tc>
        <w:tc>
          <w:tcPr>
            <w:tcW w:w="0" w:type="auto"/>
            <w:tcBorders>
              <w:top w:val="single" w:sz="4" w:space="0" w:color="auto"/>
              <w:left w:val="nil"/>
              <w:bottom w:val="single" w:sz="4" w:space="0" w:color="auto"/>
              <w:right w:val="nil"/>
            </w:tcBorders>
            <w:shd w:val="clear" w:color="auto" w:fill="auto"/>
            <w:noWrap/>
            <w:vAlign w:val="bottom"/>
            <w:hideMark/>
          </w:tcPr>
          <w:p w14:paraId="630B9B1C" w14:textId="77777777" w:rsidR="003259C9" w:rsidRPr="003259C9" w:rsidRDefault="003259C9" w:rsidP="00EE77C5">
            <w:pPr>
              <w:spacing w:after="0"/>
              <w:jc w:val="center"/>
              <w:rPr>
                <w:rFonts w:ascii="Times New Roman" w:eastAsia="Times New Roman" w:hAnsi="Times New Roman" w:cs="Times New Roman"/>
                <w:b/>
                <w:bCs/>
                <w:color w:val="000000"/>
                <w:sz w:val="20"/>
                <w:szCs w:val="20"/>
                <w:lang w:val="en-US" w:eastAsia="tr-TR"/>
              </w:rPr>
            </w:pPr>
            <w:r w:rsidRPr="003259C9">
              <w:rPr>
                <w:rFonts w:ascii="Times New Roman" w:eastAsia="Times New Roman" w:hAnsi="Times New Roman" w:cs="Times New Roman"/>
                <w:b/>
                <w:bCs/>
                <w:color w:val="000000"/>
                <w:sz w:val="20"/>
                <w:szCs w:val="20"/>
                <w:lang w:val="en-US" w:eastAsia="tr-TR"/>
              </w:rPr>
              <w:t>CDD</w:t>
            </w:r>
          </w:p>
        </w:tc>
      </w:tr>
      <w:tr w:rsidR="00EE77C5" w:rsidRPr="00536972" w14:paraId="6E392A61" w14:textId="77777777" w:rsidTr="00027E62">
        <w:trPr>
          <w:trHeight w:hRule="exact" w:val="291"/>
          <w:jc w:val="center"/>
        </w:trPr>
        <w:tc>
          <w:tcPr>
            <w:tcW w:w="0" w:type="auto"/>
            <w:tcBorders>
              <w:top w:val="single" w:sz="4" w:space="0" w:color="auto"/>
              <w:left w:val="nil"/>
              <w:bottom w:val="nil"/>
              <w:right w:val="nil"/>
            </w:tcBorders>
            <w:shd w:val="clear" w:color="auto" w:fill="auto"/>
            <w:noWrap/>
            <w:vAlign w:val="bottom"/>
            <w:hideMark/>
          </w:tcPr>
          <w:p w14:paraId="7646E915" w14:textId="575311DA" w:rsidR="003259C9" w:rsidRPr="003259C9" w:rsidRDefault="003259C9" w:rsidP="00EE77C5">
            <w:pPr>
              <w:spacing w:after="0"/>
              <w:jc w:val="center"/>
              <w:rPr>
                <w:rFonts w:ascii="Times New Roman" w:eastAsia="Times New Roman" w:hAnsi="Times New Roman" w:cs="Times New Roman"/>
                <w:color w:val="000000"/>
                <w:sz w:val="20"/>
                <w:szCs w:val="20"/>
                <w:lang w:val="en-US" w:eastAsia="tr-TR"/>
              </w:rPr>
            </w:pPr>
            <w:r w:rsidRPr="003259C9">
              <w:rPr>
                <w:rFonts w:ascii="Times New Roman" w:eastAsia="Times New Roman" w:hAnsi="Times New Roman" w:cs="Times New Roman"/>
                <w:color w:val="000000"/>
                <w:sz w:val="20"/>
                <w:szCs w:val="20"/>
                <w:lang w:val="en-US" w:eastAsia="tr-TR"/>
              </w:rPr>
              <w:t>Ref</w:t>
            </w:r>
            <w:r w:rsidR="00EE77C5" w:rsidRPr="00536972">
              <w:rPr>
                <w:rFonts w:ascii="Times New Roman" w:eastAsia="Times New Roman" w:hAnsi="Times New Roman" w:cs="Times New Roman"/>
                <w:color w:val="000000"/>
                <w:sz w:val="20"/>
                <w:szCs w:val="20"/>
                <w:lang w:val="en-US" w:eastAsia="tr-TR"/>
              </w:rPr>
              <w:t>erence</w:t>
            </w:r>
          </w:p>
        </w:tc>
        <w:tc>
          <w:tcPr>
            <w:tcW w:w="0" w:type="auto"/>
            <w:tcBorders>
              <w:top w:val="single" w:sz="4" w:space="0" w:color="auto"/>
              <w:left w:val="nil"/>
              <w:bottom w:val="nil"/>
              <w:right w:val="nil"/>
            </w:tcBorders>
            <w:shd w:val="clear" w:color="auto" w:fill="auto"/>
            <w:noWrap/>
            <w:vAlign w:val="bottom"/>
            <w:hideMark/>
          </w:tcPr>
          <w:p w14:paraId="1968B927" w14:textId="490591DC"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29</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18</w:t>
            </w:r>
          </w:p>
        </w:tc>
        <w:tc>
          <w:tcPr>
            <w:tcW w:w="0" w:type="auto"/>
            <w:tcBorders>
              <w:top w:val="single" w:sz="4" w:space="0" w:color="auto"/>
              <w:left w:val="nil"/>
              <w:bottom w:val="nil"/>
              <w:right w:val="nil"/>
            </w:tcBorders>
            <w:shd w:val="clear" w:color="auto" w:fill="auto"/>
            <w:noWrap/>
            <w:vAlign w:val="bottom"/>
            <w:hideMark/>
          </w:tcPr>
          <w:p w14:paraId="6193BDA5" w14:textId="68E79479"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14</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16</w:t>
            </w:r>
          </w:p>
        </w:tc>
        <w:tc>
          <w:tcPr>
            <w:tcW w:w="0" w:type="auto"/>
            <w:tcBorders>
              <w:top w:val="single" w:sz="4" w:space="0" w:color="auto"/>
              <w:left w:val="nil"/>
              <w:bottom w:val="nil"/>
              <w:right w:val="nil"/>
            </w:tcBorders>
            <w:shd w:val="clear" w:color="auto" w:fill="auto"/>
            <w:noWrap/>
            <w:vAlign w:val="bottom"/>
            <w:hideMark/>
          </w:tcPr>
          <w:p w14:paraId="7BDF50C8" w14:textId="53F0624F"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11</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99</w:t>
            </w:r>
          </w:p>
        </w:tc>
        <w:tc>
          <w:tcPr>
            <w:tcW w:w="0" w:type="auto"/>
            <w:tcBorders>
              <w:top w:val="single" w:sz="4" w:space="0" w:color="auto"/>
              <w:left w:val="nil"/>
              <w:bottom w:val="nil"/>
              <w:right w:val="nil"/>
            </w:tcBorders>
            <w:shd w:val="clear" w:color="auto" w:fill="auto"/>
            <w:noWrap/>
            <w:vAlign w:val="bottom"/>
            <w:hideMark/>
          </w:tcPr>
          <w:p w14:paraId="412B13CC" w14:textId="1F4FB3C4"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124</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13</w:t>
            </w:r>
          </w:p>
        </w:tc>
        <w:tc>
          <w:tcPr>
            <w:tcW w:w="0" w:type="auto"/>
            <w:tcBorders>
              <w:top w:val="single" w:sz="4" w:space="0" w:color="auto"/>
              <w:left w:val="nil"/>
              <w:bottom w:val="nil"/>
              <w:right w:val="nil"/>
            </w:tcBorders>
            <w:shd w:val="clear" w:color="auto" w:fill="auto"/>
            <w:noWrap/>
            <w:vAlign w:val="bottom"/>
            <w:hideMark/>
          </w:tcPr>
          <w:p w14:paraId="2CA35ECA" w14:textId="3620087B"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3</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58</w:t>
            </w:r>
          </w:p>
        </w:tc>
        <w:tc>
          <w:tcPr>
            <w:tcW w:w="0" w:type="auto"/>
            <w:tcBorders>
              <w:top w:val="single" w:sz="4" w:space="0" w:color="auto"/>
              <w:left w:val="nil"/>
              <w:bottom w:val="nil"/>
              <w:right w:val="nil"/>
            </w:tcBorders>
            <w:shd w:val="clear" w:color="auto" w:fill="auto"/>
            <w:noWrap/>
            <w:vAlign w:val="bottom"/>
            <w:hideMark/>
          </w:tcPr>
          <w:p w14:paraId="12783185" w14:textId="36F75975"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581</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21</w:t>
            </w:r>
          </w:p>
        </w:tc>
        <w:tc>
          <w:tcPr>
            <w:tcW w:w="0" w:type="auto"/>
            <w:tcBorders>
              <w:top w:val="single" w:sz="4" w:space="0" w:color="auto"/>
              <w:left w:val="nil"/>
              <w:bottom w:val="nil"/>
              <w:right w:val="nil"/>
            </w:tcBorders>
            <w:shd w:val="clear" w:color="auto" w:fill="auto"/>
            <w:noWrap/>
            <w:vAlign w:val="bottom"/>
            <w:hideMark/>
          </w:tcPr>
          <w:p w14:paraId="28106F65" w14:textId="211B595A"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25</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64</w:t>
            </w:r>
          </w:p>
        </w:tc>
        <w:tc>
          <w:tcPr>
            <w:tcW w:w="0" w:type="auto"/>
            <w:tcBorders>
              <w:top w:val="single" w:sz="4" w:space="0" w:color="auto"/>
              <w:left w:val="nil"/>
              <w:bottom w:val="nil"/>
              <w:right w:val="nil"/>
            </w:tcBorders>
            <w:shd w:val="clear" w:color="auto" w:fill="auto"/>
            <w:noWrap/>
            <w:vAlign w:val="bottom"/>
            <w:hideMark/>
          </w:tcPr>
          <w:p w14:paraId="198E3263" w14:textId="71B3034D"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31</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55</w:t>
            </w:r>
          </w:p>
        </w:tc>
        <w:tc>
          <w:tcPr>
            <w:tcW w:w="0" w:type="auto"/>
            <w:tcBorders>
              <w:top w:val="single" w:sz="4" w:space="0" w:color="auto"/>
              <w:left w:val="nil"/>
              <w:bottom w:val="nil"/>
              <w:right w:val="nil"/>
            </w:tcBorders>
            <w:shd w:val="clear" w:color="auto" w:fill="auto"/>
            <w:noWrap/>
            <w:vAlign w:val="bottom"/>
            <w:hideMark/>
          </w:tcPr>
          <w:p w14:paraId="7F2FB862" w14:textId="434F4C52"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18</w:t>
            </w:r>
          </w:p>
        </w:tc>
        <w:tc>
          <w:tcPr>
            <w:tcW w:w="0" w:type="auto"/>
            <w:tcBorders>
              <w:top w:val="single" w:sz="4" w:space="0" w:color="auto"/>
              <w:left w:val="nil"/>
              <w:bottom w:val="nil"/>
              <w:right w:val="nil"/>
            </w:tcBorders>
            <w:shd w:val="clear" w:color="auto" w:fill="auto"/>
            <w:noWrap/>
            <w:vAlign w:val="bottom"/>
            <w:hideMark/>
          </w:tcPr>
          <w:p w14:paraId="64C17F2F" w14:textId="441FB475"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41</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79</w:t>
            </w:r>
          </w:p>
        </w:tc>
      </w:tr>
      <w:tr w:rsidR="00EE77C5" w:rsidRPr="00536972" w14:paraId="153DA0B4" w14:textId="77777777" w:rsidTr="00EE77C5">
        <w:trPr>
          <w:trHeight w:hRule="exact" w:val="291"/>
          <w:jc w:val="center"/>
        </w:trPr>
        <w:tc>
          <w:tcPr>
            <w:tcW w:w="0" w:type="auto"/>
            <w:tcBorders>
              <w:top w:val="nil"/>
              <w:left w:val="nil"/>
              <w:bottom w:val="nil"/>
              <w:right w:val="nil"/>
            </w:tcBorders>
            <w:shd w:val="clear" w:color="auto" w:fill="auto"/>
            <w:noWrap/>
            <w:vAlign w:val="bottom"/>
            <w:hideMark/>
          </w:tcPr>
          <w:p w14:paraId="221BB231" w14:textId="5FDB1641" w:rsidR="003259C9" w:rsidRPr="003259C9" w:rsidRDefault="00EE77C5" w:rsidP="00EE77C5">
            <w:pPr>
              <w:spacing w:after="0"/>
              <w:jc w:val="center"/>
              <w:rPr>
                <w:rFonts w:ascii="Times New Roman" w:eastAsia="Times New Roman" w:hAnsi="Times New Roman" w:cs="Times New Roman"/>
                <w:color w:val="000000"/>
                <w:sz w:val="20"/>
                <w:szCs w:val="20"/>
                <w:lang w:val="en-US" w:eastAsia="tr-TR"/>
              </w:rPr>
            </w:pPr>
            <w:r w:rsidRPr="00536972">
              <w:rPr>
                <w:rFonts w:ascii="Times New Roman" w:eastAsia="Times New Roman" w:hAnsi="Times New Roman" w:cs="Times New Roman"/>
                <w:color w:val="000000"/>
                <w:sz w:val="20"/>
                <w:szCs w:val="20"/>
                <w:lang w:val="en-US" w:eastAsia="tr-TR"/>
              </w:rPr>
              <w:t>SSP</w:t>
            </w:r>
            <w:r w:rsidR="003259C9" w:rsidRPr="003259C9">
              <w:rPr>
                <w:rFonts w:ascii="Times New Roman" w:eastAsia="Times New Roman" w:hAnsi="Times New Roman" w:cs="Times New Roman"/>
                <w:color w:val="000000"/>
                <w:sz w:val="20"/>
                <w:szCs w:val="20"/>
                <w:lang w:val="en-US" w:eastAsia="tr-TR"/>
              </w:rPr>
              <w:t>2</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4</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5-</w:t>
            </w:r>
            <w:r w:rsidRPr="00536972">
              <w:rPr>
                <w:rFonts w:ascii="Times New Roman" w:eastAsia="Times New Roman" w:hAnsi="Times New Roman" w:cs="Times New Roman"/>
                <w:color w:val="000000"/>
                <w:sz w:val="20"/>
                <w:szCs w:val="20"/>
                <w:lang w:val="en-US" w:eastAsia="tr-TR"/>
              </w:rPr>
              <w:t>Near</w:t>
            </w:r>
          </w:p>
        </w:tc>
        <w:tc>
          <w:tcPr>
            <w:tcW w:w="0" w:type="auto"/>
            <w:tcBorders>
              <w:top w:val="nil"/>
              <w:left w:val="nil"/>
              <w:bottom w:val="nil"/>
              <w:right w:val="nil"/>
            </w:tcBorders>
            <w:shd w:val="clear" w:color="auto" w:fill="auto"/>
            <w:noWrap/>
            <w:vAlign w:val="bottom"/>
            <w:hideMark/>
          </w:tcPr>
          <w:p w14:paraId="1B8FCB75" w14:textId="2860F0AD"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21</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02</w:t>
            </w:r>
          </w:p>
        </w:tc>
        <w:tc>
          <w:tcPr>
            <w:tcW w:w="0" w:type="auto"/>
            <w:tcBorders>
              <w:top w:val="nil"/>
              <w:left w:val="nil"/>
              <w:bottom w:val="nil"/>
              <w:right w:val="nil"/>
            </w:tcBorders>
            <w:shd w:val="clear" w:color="auto" w:fill="auto"/>
            <w:noWrap/>
            <w:vAlign w:val="bottom"/>
            <w:hideMark/>
          </w:tcPr>
          <w:p w14:paraId="767D102E" w14:textId="0E0D59B3"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15</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94</w:t>
            </w:r>
          </w:p>
        </w:tc>
        <w:tc>
          <w:tcPr>
            <w:tcW w:w="0" w:type="auto"/>
            <w:tcBorders>
              <w:top w:val="nil"/>
              <w:left w:val="nil"/>
              <w:bottom w:val="nil"/>
              <w:right w:val="nil"/>
            </w:tcBorders>
            <w:shd w:val="clear" w:color="auto" w:fill="auto"/>
            <w:noWrap/>
            <w:vAlign w:val="bottom"/>
            <w:hideMark/>
          </w:tcPr>
          <w:p w14:paraId="36E2BC42" w14:textId="22AC1D39"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39</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79</w:t>
            </w:r>
          </w:p>
        </w:tc>
        <w:tc>
          <w:tcPr>
            <w:tcW w:w="0" w:type="auto"/>
            <w:tcBorders>
              <w:top w:val="nil"/>
              <w:left w:val="nil"/>
              <w:bottom w:val="nil"/>
              <w:right w:val="nil"/>
            </w:tcBorders>
            <w:shd w:val="clear" w:color="auto" w:fill="auto"/>
            <w:noWrap/>
            <w:vAlign w:val="bottom"/>
            <w:hideMark/>
          </w:tcPr>
          <w:p w14:paraId="335CFA15" w14:textId="0B1A333E"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104</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59</w:t>
            </w:r>
          </w:p>
        </w:tc>
        <w:tc>
          <w:tcPr>
            <w:tcW w:w="0" w:type="auto"/>
            <w:tcBorders>
              <w:top w:val="nil"/>
              <w:left w:val="nil"/>
              <w:bottom w:val="nil"/>
              <w:right w:val="nil"/>
            </w:tcBorders>
            <w:shd w:val="clear" w:color="auto" w:fill="auto"/>
            <w:noWrap/>
            <w:vAlign w:val="bottom"/>
            <w:hideMark/>
          </w:tcPr>
          <w:p w14:paraId="10F2C3C2" w14:textId="541F09D7"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06</w:t>
            </w:r>
          </w:p>
        </w:tc>
        <w:tc>
          <w:tcPr>
            <w:tcW w:w="0" w:type="auto"/>
            <w:tcBorders>
              <w:top w:val="nil"/>
              <w:left w:val="nil"/>
              <w:bottom w:val="nil"/>
              <w:right w:val="nil"/>
            </w:tcBorders>
            <w:shd w:val="clear" w:color="auto" w:fill="auto"/>
            <w:noWrap/>
            <w:vAlign w:val="bottom"/>
            <w:hideMark/>
          </w:tcPr>
          <w:p w14:paraId="4C4CB1EF" w14:textId="5A2FFB88"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579</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52</w:t>
            </w:r>
          </w:p>
        </w:tc>
        <w:tc>
          <w:tcPr>
            <w:tcW w:w="0" w:type="auto"/>
            <w:tcBorders>
              <w:top w:val="nil"/>
              <w:left w:val="nil"/>
              <w:bottom w:val="nil"/>
              <w:right w:val="nil"/>
            </w:tcBorders>
            <w:shd w:val="clear" w:color="auto" w:fill="auto"/>
            <w:noWrap/>
            <w:vAlign w:val="bottom"/>
            <w:hideMark/>
          </w:tcPr>
          <w:p w14:paraId="3552EA1A" w14:textId="65F1440A"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48</w:t>
            </w:r>
          </w:p>
        </w:tc>
        <w:tc>
          <w:tcPr>
            <w:tcW w:w="0" w:type="auto"/>
            <w:tcBorders>
              <w:top w:val="nil"/>
              <w:left w:val="nil"/>
              <w:bottom w:val="nil"/>
              <w:right w:val="nil"/>
            </w:tcBorders>
            <w:shd w:val="clear" w:color="auto" w:fill="auto"/>
            <w:noWrap/>
            <w:vAlign w:val="bottom"/>
            <w:hideMark/>
          </w:tcPr>
          <w:p w14:paraId="48EBBDD6" w14:textId="79698761"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38</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47</w:t>
            </w:r>
          </w:p>
        </w:tc>
        <w:tc>
          <w:tcPr>
            <w:tcW w:w="0" w:type="auto"/>
            <w:tcBorders>
              <w:top w:val="nil"/>
              <w:left w:val="nil"/>
              <w:bottom w:val="nil"/>
              <w:right w:val="nil"/>
            </w:tcBorders>
            <w:shd w:val="clear" w:color="auto" w:fill="auto"/>
            <w:noWrap/>
            <w:vAlign w:val="bottom"/>
            <w:hideMark/>
          </w:tcPr>
          <w:p w14:paraId="16DEA525" w14:textId="004B012E"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36</w:t>
            </w:r>
          </w:p>
        </w:tc>
        <w:tc>
          <w:tcPr>
            <w:tcW w:w="0" w:type="auto"/>
            <w:tcBorders>
              <w:top w:val="nil"/>
              <w:left w:val="nil"/>
              <w:bottom w:val="nil"/>
              <w:right w:val="nil"/>
            </w:tcBorders>
            <w:shd w:val="clear" w:color="auto" w:fill="auto"/>
            <w:noWrap/>
            <w:vAlign w:val="bottom"/>
            <w:hideMark/>
          </w:tcPr>
          <w:p w14:paraId="76722D37" w14:textId="34519961"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47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72</w:t>
            </w:r>
          </w:p>
        </w:tc>
      </w:tr>
      <w:tr w:rsidR="00EE77C5" w:rsidRPr="00536972" w14:paraId="50DA93A4" w14:textId="77777777" w:rsidTr="00EE77C5">
        <w:trPr>
          <w:trHeight w:hRule="exact" w:val="291"/>
          <w:jc w:val="center"/>
        </w:trPr>
        <w:tc>
          <w:tcPr>
            <w:tcW w:w="0" w:type="auto"/>
            <w:tcBorders>
              <w:top w:val="nil"/>
              <w:left w:val="nil"/>
              <w:bottom w:val="nil"/>
              <w:right w:val="nil"/>
            </w:tcBorders>
            <w:shd w:val="clear" w:color="auto" w:fill="auto"/>
            <w:noWrap/>
            <w:vAlign w:val="bottom"/>
            <w:hideMark/>
          </w:tcPr>
          <w:p w14:paraId="784AC778" w14:textId="72F1AA21" w:rsidR="003259C9" w:rsidRPr="003259C9" w:rsidRDefault="00EE77C5" w:rsidP="00EE77C5">
            <w:pPr>
              <w:spacing w:after="0"/>
              <w:jc w:val="center"/>
              <w:rPr>
                <w:rFonts w:ascii="Times New Roman" w:eastAsia="Times New Roman" w:hAnsi="Times New Roman" w:cs="Times New Roman"/>
                <w:color w:val="000000"/>
                <w:sz w:val="20"/>
                <w:szCs w:val="20"/>
                <w:lang w:val="en-US" w:eastAsia="tr-TR"/>
              </w:rPr>
            </w:pPr>
            <w:r w:rsidRPr="00536972">
              <w:rPr>
                <w:rFonts w:ascii="Times New Roman" w:eastAsia="Times New Roman" w:hAnsi="Times New Roman" w:cs="Times New Roman"/>
                <w:color w:val="000000"/>
                <w:sz w:val="20"/>
                <w:szCs w:val="20"/>
                <w:lang w:val="en-US" w:eastAsia="tr-TR"/>
              </w:rPr>
              <w:t>SSP</w:t>
            </w:r>
            <w:r w:rsidR="003259C9" w:rsidRPr="003259C9">
              <w:rPr>
                <w:rFonts w:ascii="Times New Roman" w:eastAsia="Times New Roman" w:hAnsi="Times New Roman" w:cs="Times New Roman"/>
                <w:color w:val="000000"/>
                <w:sz w:val="20"/>
                <w:szCs w:val="20"/>
                <w:lang w:val="en-US" w:eastAsia="tr-TR"/>
              </w:rPr>
              <w:t>2</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4</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5-</w:t>
            </w:r>
            <w:r w:rsidRPr="00536972">
              <w:rPr>
                <w:rFonts w:ascii="Times New Roman" w:eastAsia="Times New Roman" w:hAnsi="Times New Roman" w:cs="Times New Roman"/>
                <w:color w:val="000000"/>
                <w:sz w:val="20"/>
                <w:szCs w:val="20"/>
                <w:lang w:val="en-US" w:eastAsia="tr-TR"/>
              </w:rPr>
              <w:t>Mid</w:t>
            </w:r>
          </w:p>
        </w:tc>
        <w:tc>
          <w:tcPr>
            <w:tcW w:w="0" w:type="auto"/>
            <w:tcBorders>
              <w:top w:val="nil"/>
              <w:left w:val="nil"/>
              <w:bottom w:val="nil"/>
              <w:right w:val="nil"/>
            </w:tcBorders>
            <w:shd w:val="clear" w:color="auto" w:fill="auto"/>
            <w:noWrap/>
            <w:vAlign w:val="bottom"/>
            <w:hideMark/>
          </w:tcPr>
          <w:p w14:paraId="67D33BA1" w14:textId="7A8D6D89"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52</w:t>
            </w:r>
          </w:p>
        </w:tc>
        <w:tc>
          <w:tcPr>
            <w:tcW w:w="0" w:type="auto"/>
            <w:tcBorders>
              <w:top w:val="nil"/>
              <w:left w:val="nil"/>
              <w:bottom w:val="nil"/>
              <w:right w:val="nil"/>
            </w:tcBorders>
            <w:shd w:val="clear" w:color="auto" w:fill="auto"/>
            <w:noWrap/>
            <w:vAlign w:val="bottom"/>
            <w:hideMark/>
          </w:tcPr>
          <w:p w14:paraId="2DA38534" w14:textId="626A0AC2"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87</w:t>
            </w:r>
          </w:p>
        </w:tc>
        <w:tc>
          <w:tcPr>
            <w:tcW w:w="0" w:type="auto"/>
            <w:tcBorders>
              <w:top w:val="nil"/>
              <w:left w:val="nil"/>
              <w:bottom w:val="nil"/>
              <w:right w:val="nil"/>
            </w:tcBorders>
            <w:shd w:val="clear" w:color="auto" w:fill="auto"/>
            <w:noWrap/>
            <w:vAlign w:val="bottom"/>
            <w:hideMark/>
          </w:tcPr>
          <w:p w14:paraId="7539DD13" w14:textId="36DA2CC8"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62</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18</w:t>
            </w:r>
          </w:p>
        </w:tc>
        <w:tc>
          <w:tcPr>
            <w:tcW w:w="0" w:type="auto"/>
            <w:tcBorders>
              <w:top w:val="nil"/>
              <w:left w:val="nil"/>
              <w:bottom w:val="nil"/>
              <w:right w:val="nil"/>
            </w:tcBorders>
            <w:shd w:val="clear" w:color="auto" w:fill="auto"/>
            <w:noWrap/>
            <w:vAlign w:val="bottom"/>
            <w:hideMark/>
          </w:tcPr>
          <w:p w14:paraId="47E32327" w14:textId="4919388C"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93</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95</w:t>
            </w:r>
          </w:p>
        </w:tc>
        <w:tc>
          <w:tcPr>
            <w:tcW w:w="0" w:type="auto"/>
            <w:tcBorders>
              <w:top w:val="nil"/>
              <w:left w:val="nil"/>
              <w:bottom w:val="nil"/>
              <w:right w:val="nil"/>
            </w:tcBorders>
            <w:shd w:val="clear" w:color="auto" w:fill="auto"/>
            <w:noWrap/>
            <w:vAlign w:val="bottom"/>
            <w:hideMark/>
          </w:tcPr>
          <w:p w14:paraId="6FC875BE" w14:textId="4611AC14"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91</w:t>
            </w:r>
          </w:p>
        </w:tc>
        <w:tc>
          <w:tcPr>
            <w:tcW w:w="0" w:type="auto"/>
            <w:tcBorders>
              <w:top w:val="nil"/>
              <w:left w:val="nil"/>
              <w:bottom w:val="nil"/>
              <w:right w:val="nil"/>
            </w:tcBorders>
            <w:shd w:val="clear" w:color="auto" w:fill="auto"/>
            <w:noWrap/>
            <w:vAlign w:val="bottom"/>
            <w:hideMark/>
          </w:tcPr>
          <w:p w14:paraId="7859ED69" w14:textId="306E6141"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581</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19</w:t>
            </w:r>
          </w:p>
        </w:tc>
        <w:tc>
          <w:tcPr>
            <w:tcW w:w="0" w:type="auto"/>
            <w:tcBorders>
              <w:top w:val="nil"/>
              <w:left w:val="nil"/>
              <w:bottom w:val="nil"/>
              <w:right w:val="nil"/>
            </w:tcBorders>
            <w:shd w:val="clear" w:color="auto" w:fill="auto"/>
            <w:noWrap/>
            <w:vAlign w:val="bottom"/>
            <w:hideMark/>
          </w:tcPr>
          <w:p w14:paraId="2CF5CADC" w14:textId="2E5ACAF4"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65</w:t>
            </w:r>
          </w:p>
        </w:tc>
        <w:tc>
          <w:tcPr>
            <w:tcW w:w="0" w:type="auto"/>
            <w:tcBorders>
              <w:top w:val="nil"/>
              <w:left w:val="nil"/>
              <w:bottom w:val="nil"/>
              <w:right w:val="nil"/>
            </w:tcBorders>
            <w:shd w:val="clear" w:color="auto" w:fill="auto"/>
            <w:noWrap/>
            <w:vAlign w:val="bottom"/>
            <w:hideMark/>
          </w:tcPr>
          <w:p w14:paraId="6C741B2F" w14:textId="7392A3DA"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44</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03</w:t>
            </w:r>
          </w:p>
        </w:tc>
        <w:tc>
          <w:tcPr>
            <w:tcW w:w="0" w:type="auto"/>
            <w:tcBorders>
              <w:top w:val="nil"/>
              <w:left w:val="nil"/>
              <w:bottom w:val="nil"/>
              <w:right w:val="nil"/>
            </w:tcBorders>
            <w:shd w:val="clear" w:color="auto" w:fill="auto"/>
            <w:noWrap/>
            <w:vAlign w:val="bottom"/>
            <w:hideMark/>
          </w:tcPr>
          <w:p w14:paraId="3D43BBEE" w14:textId="60D02651"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25</w:t>
            </w:r>
          </w:p>
        </w:tc>
        <w:tc>
          <w:tcPr>
            <w:tcW w:w="0" w:type="auto"/>
            <w:tcBorders>
              <w:top w:val="nil"/>
              <w:left w:val="nil"/>
              <w:bottom w:val="nil"/>
              <w:right w:val="nil"/>
            </w:tcBorders>
            <w:shd w:val="clear" w:color="auto" w:fill="auto"/>
            <w:noWrap/>
            <w:vAlign w:val="bottom"/>
            <w:hideMark/>
          </w:tcPr>
          <w:p w14:paraId="6A8D7BFD" w14:textId="3300D832"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51</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19</w:t>
            </w:r>
          </w:p>
        </w:tc>
      </w:tr>
      <w:tr w:rsidR="00EE77C5" w:rsidRPr="00536972" w14:paraId="0BC20B8E" w14:textId="77777777" w:rsidTr="00EE77C5">
        <w:trPr>
          <w:trHeight w:hRule="exact" w:val="291"/>
          <w:jc w:val="center"/>
        </w:trPr>
        <w:tc>
          <w:tcPr>
            <w:tcW w:w="0" w:type="auto"/>
            <w:tcBorders>
              <w:top w:val="nil"/>
              <w:left w:val="nil"/>
              <w:bottom w:val="nil"/>
              <w:right w:val="nil"/>
            </w:tcBorders>
            <w:shd w:val="clear" w:color="auto" w:fill="auto"/>
            <w:noWrap/>
            <w:vAlign w:val="bottom"/>
            <w:hideMark/>
          </w:tcPr>
          <w:p w14:paraId="6C5EE8A5" w14:textId="3C18B11E" w:rsidR="003259C9" w:rsidRPr="003259C9" w:rsidRDefault="00EE77C5" w:rsidP="00EE77C5">
            <w:pPr>
              <w:spacing w:after="0"/>
              <w:jc w:val="center"/>
              <w:rPr>
                <w:rFonts w:ascii="Times New Roman" w:eastAsia="Times New Roman" w:hAnsi="Times New Roman" w:cs="Times New Roman"/>
                <w:color w:val="000000"/>
                <w:sz w:val="20"/>
                <w:szCs w:val="20"/>
                <w:lang w:val="en-US" w:eastAsia="tr-TR"/>
              </w:rPr>
            </w:pPr>
            <w:r w:rsidRPr="00536972">
              <w:rPr>
                <w:rFonts w:ascii="Times New Roman" w:eastAsia="Times New Roman" w:hAnsi="Times New Roman" w:cs="Times New Roman"/>
                <w:color w:val="000000"/>
                <w:sz w:val="20"/>
                <w:szCs w:val="20"/>
                <w:lang w:val="en-US" w:eastAsia="tr-TR"/>
              </w:rPr>
              <w:t>SSP</w:t>
            </w:r>
            <w:r w:rsidR="003259C9" w:rsidRPr="003259C9">
              <w:rPr>
                <w:rFonts w:ascii="Times New Roman" w:eastAsia="Times New Roman" w:hAnsi="Times New Roman" w:cs="Times New Roman"/>
                <w:color w:val="000000"/>
                <w:sz w:val="20"/>
                <w:szCs w:val="20"/>
                <w:lang w:val="en-US" w:eastAsia="tr-TR"/>
              </w:rPr>
              <w:t>2</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4</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5-</w:t>
            </w:r>
            <w:r w:rsidRPr="00536972">
              <w:rPr>
                <w:rFonts w:ascii="Times New Roman" w:eastAsia="Times New Roman" w:hAnsi="Times New Roman" w:cs="Times New Roman"/>
                <w:color w:val="000000"/>
                <w:sz w:val="20"/>
                <w:szCs w:val="20"/>
                <w:lang w:val="en-US" w:eastAsia="tr-TR"/>
              </w:rPr>
              <w:t>Far</w:t>
            </w:r>
          </w:p>
        </w:tc>
        <w:tc>
          <w:tcPr>
            <w:tcW w:w="0" w:type="auto"/>
            <w:tcBorders>
              <w:top w:val="nil"/>
              <w:left w:val="nil"/>
              <w:bottom w:val="nil"/>
              <w:right w:val="nil"/>
            </w:tcBorders>
            <w:shd w:val="clear" w:color="auto" w:fill="auto"/>
            <w:noWrap/>
            <w:vAlign w:val="bottom"/>
            <w:hideMark/>
          </w:tcPr>
          <w:p w14:paraId="100FFBA1" w14:textId="45F69253"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13</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21</w:t>
            </w:r>
          </w:p>
        </w:tc>
        <w:tc>
          <w:tcPr>
            <w:tcW w:w="0" w:type="auto"/>
            <w:tcBorders>
              <w:top w:val="nil"/>
              <w:left w:val="nil"/>
              <w:bottom w:val="nil"/>
              <w:right w:val="nil"/>
            </w:tcBorders>
            <w:shd w:val="clear" w:color="auto" w:fill="auto"/>
            <w:noWrap/>
            <w:vAlign w:val="bottom"/>
            <w:hideMark/>
          </w:tcPr>
          <w:p w14:paraId="5035025D" w14:textId="1B44A151"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66</w:t>
            </w:r>
          </w:p>
        </w:tc>
        <w:tc>
          <w:tcPr>
            <w:tcW w:w="0" w:type="auto"/>
            <w:tcBorders>
              <w:top w:val="nil"/>
              <w:left w:val="nil"/>
              <w:bottom w:val="nil"/>
              <w:right w:val="nil"/>
            </w:tcBorders>
            <w:shd w:val="clear" w:color="auto" w:fill="auto"/>
            <w:noWrap/>
            <w:vAlign w:val="bottom"/>
            <w:hideMark/>
          </w:tcPr>
          <w:p w14:paraId="1CA89070" w14:textId="5975CB86"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85</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90</w:t>
            </w:r>
          </w:p>
        </w:tc>
        <w:tc>
          <w:tcPr>
            <w:tcW w:w="0" w:type="auto"/>
            <w:tcBorders>
              <w:top w:val="nil"/>
              <w:left w:val="nil"/>
              <w:bottom w:val="nil"/>
              <w:right w:val="nil"/>
            </w:tcBorders>
            <w:shd w:val="clear" w:color="auto" w:fill="auto"/>
            <w:noWrap/>
            <w:vAlign w:val="bottom"/>
            <w:hideMark/>
          </w:tcPr>
          <w:p w14:paraId="09B9ECB0" w14:textId="0405AAA3"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84</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41</w:t>
            </w:r>
          </w:p>
        </w:tc>
        <w:tc>
          <w:tcPr>
            <w:tcW w:w="0" w:type="auto"/>
            <w:tcBorders>
              <w:top w:val="nil"/>
              <w:left w:val="nil"/>
              <w:bottom w:val="nil"/>
              <w:right w:val="nil"/>
            </w:tcBorders>
            <w:shd w:val="clear" w:color="auto" w:fill="auto"/>
            <w:noWrap/>
            <w:vAlign w:val="bottom"/>
            <w:hideMark/>
          </w:tcPr>
          <w:p w14:paraId="3CB9C0CE" w14:textId="27B74DB5"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65</w:t>
            </w:r>
          </w:p>
        </w:tc>
        <w:tc>
          <w:tcPr>
            <w:tcW w:w="0" w:type="auto"/>
            <w:tcBorders>
              <w:top w:val="nil"/>
              <w:left w:val="nil"/>
              <w:bottom w:val="nil"/>
              <w:right w:val="nil"/>
            </w:tcBorders>
            <w:shd w:val="clear" w:color="auto" w:fill="auto"/>
            <w:noWrap/>
            <w:vAlign w:val="bottom"/>
            <w:hideMark/>
          </w:tcPr>
          <w:p w14:paraId="3D266066" w14:textId="5A3047BF"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580</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72</w:t>
            </w:r>
          </w:p>
        </w:tc>
        <w:tc>
          <w:tcPr>
            <w:tcW w:w="0" w:type="auto"/>
            <w:tcBorders>
              <w:top w:val="nil"/>
              <w:left w:val="nil"/>
              <w:bottom w:val="nil"/>
              <w:right w:val="nil"/>
            </w:tcBorders>
            <w:shd w:val="clear" w:color="auto" w:fill="auto"/>
            <w:noWrap/>
            <w:vAlign w:val="bottom"/>
            <w:hideMark/>
          </w:tcPr>
          <w:p w14:paraId="044D006D" w14:textId="11E76EC9"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28</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33</w:t>
            </w:r>
          </w:p>
        </w:tc>
        <w:tc>
          <w:tcPr>
            <w:tcW w:w="0" w:type="auto"/>
            <w:tcBorders>
              <w:top w:val="nil"/>
              <w:left w:val="nil"/>
              <w:bottom w:val="nil"/>
              <w:right w:val="nil"/>
            </w:tcBorders>
            <w:shd w:val="clear" w:color="auto" w:fill="auto"/>
            <w:noWrap/>
            <w:vAlign w:val="bottom"/>
            <w:hideMark/>
          </w:tcPr>
          <w:p w14:paraId="19160122" w14:textId="5097AF63"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47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65</w:t>
            </w:r>
          </w:p>
        </w:tc>
        <w:tc>
          <w:tcPr>
            <w:tcW w:w="0" w:type="auto"/>
            <w:tcBorders>
              <w:top w:val="nil"/>
              <w:left w:val="nil"/>
              <w:bottom w:val="nil"/>
              <w:right w:val="nil"/>
            </w:tcBorders>
            <w:shd w:val="clear" w:color="auto" w:fill="auto"/>
            <w:noWrap/>
            <w:vAlign w:val="bottom"/>
            <w:hideMark/>
          </w:tcPr>
          <w:p w14:paraId="7C363D48" w14:textId="660C58A9"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83</w:t>
            </w:r>
          </w:p>
        </w:tc>
        <w:tc>
          <w:tcPr>
            <w:tcW w:w="0" w:type="auto"/>
            <w:tcBorders>
              <w:top w:val="nil"/>
              <w:left w:val="nil"/>
              <w:bottom w:val="nil"/>
              <w:right w:val="nil"/>
            </w:tcBorders>
            <w:shd w:val="clear" w:color="auto" w:fill="auto"/>
            <w:noWrap/>
            <w:vAlign w:val="bottom"/>
            <w:hideMark/>
          </w:tcPr>
          <w:p w14:paraId="47D9DB62" w14:textId="083CB59C"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54</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30</w:t>
            </w:r>
          </w:p>
        </w:tc>
      </w:tr>
      <w:tr w:rsidR="00EE77C5" w:rsidRPr="00536972" w14:paraId="33AE2F4F" w14:textId="77777777" w:rsidTr="00EE77C5">
        <w:trPr>
          <w:trHeight w:hRule="exact" w:val="291"/>
          <w:jc w:val="center"/>
        </w:trPr>
        <w:tc>
          <w:tcPr>
            <w:tcW w:w="0" w:type="auto"/>
            <w:tcBorders>
              <w:top w:val="nil"/>
              <w:left w:val="nil"/>
              <w:bottom w:val="nil"/>
              <w:right w:val="nil"/>
            </w:tcBorders>
            <w:shd w:val="clear" w:color="auto" w:fill="auto"/>
            <w:noWrap/>
            <w:vAlign w:val="bottom"/>
            <w:hideMark/>
          </w:tcPr>
          <w:p w14:paraId="2E420EF8" w14:textId="1A4FB2ED" w:rsidR="003259C9" w:rsidRPr="003259C9" w:rsidRDefault="00EE77C5" w:rsidP="00EE77C5">
            <w:pPr>
              <w:spacing w:after="0"/>
              <w:jc w:val="center"/>
              <w:rPr>
                <w:rFonts w:ascii="Times New Roman" w:eastAsia="Times New Roman" w:hAnsi="Times New Roman" w:cs="Times New Roman"/>
                <w:color w:val="000000"/>
                <w:sz w:val="20"/>
                <w:szCs w:val="20"/>
                <w:lang w:val="en-US" w:eastAsia="tr-TR"/>
              </w:rPr>
            </w:pPr>
            <w:r w:rsidRPr="00536972">
              <w:rPr>
                <w:rFonts w:ascii="Times New Roman" w:eastAsia="Times New Roman" w:hAnsi="Times New Roman" w:cs="Times New Roman"/>
                <w:color w:val="000000"/>
                <w:sz w:val="20"/>
                <w:szCs w:val="20"/>
                <w:lang w:val="en-US" w:eastAsia="tr-TR"/>
              </w:rPr>
              <w:lastRenderedPageBreak/>
              <w:t>SSP</w:t>
            </w:r>
            <w:r w:rsidR="003259C9" w:rsidRPr="003259C9">
              <w:rPr>
                <w:rFonts w:ascii="Times New Roman" w:eastAsia="Times New Roman" w:hAnsi="Times New Roman" w:cs="Times New Roman"/>
                <w:color w:val="000000"/>
                <w:sz w:val="20"/>
                <w:szCs w:val="20"/>
                <w:lang w:val="en-US" w:eastAsia="tr-TR"/>
              </w:rPr>
              <w:t>5</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8</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5-</w:t>
            </w:r>
            <w:r w:rsidRPr="00536972">
              <w:rPr>
                <w:rFonts w:ascii="Times New Roman" w:eastAsia="Times New Roman" w:hAnsi="Times New Roman" w:cs="Times New Roman"/>
                <w:color w:val="000000"/>
                <w:sz w:val="20"/>
                <w:szCs w:val="20"/>
                <w:lang w:val="en-US" w:eastAsia="tr-TR"/>
              </w:rPr>
              <w:t>Near</w:t>
            </w:r>
          </w:p>
        </w:tc>
        <w:tc>
          <w:tcPr>
            <w:tcW w:w="0" w:type="auto"/>
            <w:tcBorders>
              <w:top w:val="nil"/>
              <w:left w:val="nil"/>
              <w:bottom w:val="nil"/>
              <w:right w:val="nil"/>
            </w:tcBorders>
            <w:shd w:val="clear" w:color="auto" w:fill="auto"/>
            <w:noWrap/>
            <w:vAlign w:val="bottom"/>
            <w:hideMark/>
          </w:tcPr>
          <w:p w14:paraId="37450567" w14:textId="263D3DCD"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20</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89</w:t>
            </w:r>
          </w:p>
        </w:tc>
        <w:tc>
          <w:tcPr>
            <w:tcW w:w="0" w:type="auto"/>
            <w:tcBorders>
              <w:top w:val="nil"/>
              <w:left w:val="nil"/>
              <w:bottom w:val="nil"/>
              <w:right w:val="nil"/>
            </w:tcBorders>
            <w:shd w:val="clear" w:color="auto" w:fill="auto"/>
            <w:noWrap/>
            <w:vAlign w:val="bottom"/>
            <w:hideMark/>
          </w:tcPr>
          <w:p w14:paraId="6DED1AEE" w14:textId="2C9EFCE0"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10</w:t>
            </w:r>
          </w:p>
        </w:tc>
        <w:tc>
          <w:tcPr>
            <w:tcW w:w="0" w:type="auto"/>
            <w:tcBorders>
              <w:top w:val="nil"/>
              <w:left w:val="nil"/>
              <w:bottom w:val="nil"/>
              <w:right w:val="nil"/>
            </w:tcBorders>
            <w:shd w:val="clear" w:color="auto" w:fill="auto"/>
            <w:noWrap/>
            <w:vAlign w:val="bottom"/>
            <w:hideMark/>
          </w:tcPr>
          <w:p w14:paraId="3C2F067C" w14:textId="49A73241"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46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05</w:t>
            </w:r>
          </w:p>
        </w:tc>
        <w:tc>
          <w:tcPr>
            <w:tcW w:w="0" w:type="auto"/>
            <w:tcBorders>
              <w:top w:val="nil"/>
              <w:left w:val="nil"/>
              <w:bottom w:val="nil"/>
              <w:right w:val="nil"/>
            </w:tcBorders>
            <w:shd w:val="clear" w:color="auto" w:fill="auto"/>
            <w:noWrap/>
            <w:vAlign w:val="bottom"/>
            <w:hideMark/>
          </w:tcPr>
          <w:p w14:paraId="73189DC8" w14:textId="5F746ABC"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101</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66</w:t>
            </w:r>
          </w:p>
        </w:tc>
        <w:tc>
          <w:tcPr>
            <w:tcW w:w="0" w:type="auto"/>
            <w:tcBorders>
              <w:top w:val="nil"/>
              <w:left w:val="nil"/>
              <w:bottom w:val="nil"/>
              <w:right w:val="nil"/>
            </w:tcBorders>
            <w:shd w:val="clear" w:color="auto" w:fill="auto"/>
            <w:noWrap/>
            <w:vAlign w:val="bottom"/>
            <w:hideMark/>
          </w:tcPr>
          <w:p w14:paraId="126A0097" w14:textId="0A2D5C66"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18</w:t>
            </w:r>
          </w:p>
        </w:tc>
        <w:tc>
          <w:tcPr>
            <w:tcW w:w="0" w:type="auto"/>
            <w:tcBorders>
              <w:top w:val="nil"/>
              <w:left w:val="nil"/>
              <w:bottom w:val="nil"/>
              <w:right w:val="nil"/>
            </w:tcBorders>
            <w:shd w:val="clear" w:color="auto" w:fill="auto"/>
            <w:noWrap/>
            <w:vAlign w:val="bottom"/>
            <w:hideMark/>
          </w:tcPr>
          <w:p w14:paraId="07A548F2" w14:textId="3C118600"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584</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59</w:t>
            </w:r>
          </w:p>
        </w:tc>
        <w:tc>
          <w:tcPr>
            <w:tcW w:w="0" w:type="auto"/>
            <w:tcBorders>
              <w:top w:val="nil"/>
              <w:left w:val="nil"/>
              <w:bottom w:val="nil"/>
              <w:right w:val="nil"/>
            </w:tcBorders>
            <w:shd w:val="clear" w:color="auto" w:fill="auto"/>
            <w:noWrap/>
            <w:vAlign w:val="bottom"/>
            <w:hideMark/>
          </w:tcPr>
          <w:p w14:paraId="6AEC2635" w14:textId="67BE974E"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66</w:t>
            </w:r>
          </w:p>
        </w:tc>
        <w:tc>
          <w:tcPr>
            <w:tcW w:w="0" w:type="auto"/>
            <w:tcBorders>
              <w:top w:val="nil"/>
              <w:left w:val="nil"/>
              <w:bottom w:val="nil"/>
              <w:right w:val="nil"/>
            </w:tcBorders>
            <w:shd w:val="clear" w:color="auto" w:fill="auto"/>
            <w:noWrap/>
            <w:vAlign w:val="bottom"/>
            <w:hideMark/>
          </w:tcPr>
          <w:p w14:paraId="0082A53C" w14:textId="6E7334A9"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38</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23</w:t>
            </w:r>
          </w:p>
        </w:tc>
        <w:tc>
          <w:tcPr>
            <w:tcW w:w="0" w:type="auto"/>
            <w:tcBorders>
              <w:top w:val="nil"/>
              <w:left w:val="nil"/>
              <w:bottom w:val="nil"/>
              <w:right w:val="nil"/>
            </w:tcBorders>
            <w:shd w:val="clear" w:color="auto" w:fill="auto"/>
            <w:noWrap/>
            <w:vAlign w:val="bottom"/>
            <w:hideMark/>
          </w:tcPr>
          <w:p w14:paraId="2F09AA84" w14:textId="354BD307"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25</w:t>
            </w:r>
          </w:p>
        </w:tc>
        <w:tc>
          <w:tcPr>
            <w:tcW w:w="0" w:type="auto"/>
            <w:tcBorders>
              <w:top w:val="nil"/>
              <w:left w:val="nil"/>
              <w:bottom w:val="nil"/>
              <w:right w:val="nil"/>
            </w:tcBorders>
            <w:shd w:val="clear" w:color="auto" w:fill="auto"/>
            <w:noWrap/>
            <w:vAlign w:val="bottom"/>
            <w:hideMark/>
          </w:tcPr>
          <w:p w14:paraId="20DF5AE1" w14:textId="40735093"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47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49</w:t>
            </w:r>
          </w:p>
        </w:tc>
      </w:tr>
      <w:tr w:rsidR="00EE77C5" w:rsidRPr="00536972" w14:paraId="4391A9F0" w14:textId="77777777" w:rsidTr="00EE77C5">
        <w:trPr>
          <w:trHeight w:hRule="exact" w:val="291"/>
          <w:jc w:val="center"/>
        </w:trPr>
        <w:tc>
          <w:tcPr>
            <w:tcW w:w="0" w:type="auto"/>
            <w:tcBorders>
              <w:top w:val="nil"/>
              <w:left w:val="nil"/>
              <w:bottom w:val="nil"/>
              <w:right w:val="nil"/>
            </w:tcBorders>
            <w:shd w:val="clear" w:color="auto" w:fill="auto"/>
            <w:noWrap/>
            <w:vAlign w:val="bottom"/>
            <w:hideMark/>
          </w:tcPr>
          <w:p w14:paraId="3C59C96C" w14:textId="7E8FFE91" w:rsidR="003259C9" w:rsidRPr="003259C9" w:rsidRDefault="00EE77C5" w:rsidP="00EE77C5">
            <w:pPr>
              <w:spacing w:after="0"/>
              <w:jc w:val="center"/>
              <w:rPr>
                <w:rFonts w:ascii="Times New Roman" w:eastAsia="Times New Roman" w:hAnsi="Times New Roman" w:cs="Times New Roman"/>
                <w:color w:val="000000"/>
                <w:sz w:val="20"/>
                <w:szCs w:val="20"/>
                <w:lang w:val="en-US" w:eastAsia="tr-TR"/>
              </w:rPr>
            </w:pPr>
            <w:r w:rsidRPr="00536972">
              <w:rPr>
                <w:rFonts w:ascii="Times New Roman" w:eastAsia="Times New Roman" w:hAnsi="Times New Roman" w:cs="Times New Roman"/>
                <w:color w:val="000000"/>
                <w:sz w:val="20"/>
                <w:szCs w:val="20"/>
                <w:lang w:val="en-US" w:eastAsia="tr-TR"/>
              </w:rPr>
              <w:t>SSP</w:t>
            </w:r>
            <w:r w:rsidR="003259C9" w:rsidRPr="003259C9">
              <w:rPr>
                <w:rFonts w:ascii="Times New Roman" w:eastAsia="Times New Roman" w:hAnsi="Times New Roman" w:cs="Times New Roman"/>
                <w:color w:val="000000"/>
                <w:sz w:val="20"/>
                <w:szCs w:val="20"/>
                <w:lang w:val="en-US" w:eastAsia="tr-TR"/>
              </w:rPr>
              <w:t>5</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8</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5-</w:t>
            </w:r>
            <w:r w:rsidRPr="00536972">
              <w:rPr>
                <w:rFonts w:ascii="Times New Roman" w:eastAsia="Times New Roman" w:hAnsi="Times New Roman" w:cs="Times New Roman"/>
                <w:color w:val="000000"/>
                <w:sz w:val="20"/>
                <w:szCs w:val="20"/>
                <w:lang w:val="en-US" w:eastAsia="tr-TR"/>
              </w:rPr>
              <w:t>Mid</w:t>
            </w:r>
          </w:p>
        </w:tc>
        <w:tc>
          <w:tcPr>
            <w:tcW w:w="0" w:type="auto"/>
            <w:tcBorders>
              <w:top w:val="nil"/>
              <w:left w:val="nil"/>
              <w:bottom w:val="nil"/>
              <w:right w:val="nil"/>
            </w:tcBorders>
            <w:shd w:val="clear" w:color="auto" w:fill="auto"/>
            <w:noWrap/>
            <w:vAlign w:val="bottom"/>
            <w:hideMark/>
          </w:tcPr>
          <w:p w14:paraId="5B90FCA7" w14:textId="105D0DBA"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13</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66</w:t>
            </w:r>
          </w:p>
        </w:tc>
        <w:tc>
          <w:tcPr>
            <w:tcW w:w="0" w:type="auto"/>
            <w:tcBorders>
              <w:top w:val="nil"/>
              <w:left w:val="nil"/>
              <w:bottom w:val="nil"/>
              <w:right w:val="nil"/>
            </w:tcBorders>
            <w:shd w:val="clear" w:color="auto" w:fill="auto"/>
            <w:noWrap/>
            <w:vAlign w:val="bottom"/>
            <w:hideMark/>
          </w:tcPr>
          <w:p w14:paraId="64396EAE" w14:textId="3BD36AB7"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81</w:t>
            </w:r>
          </w:p>
        </w:tc>
        <w:tc>
          <w:tcPr>
            <w:tcW w:w="0" w:type="auto"/>
            <w:tcBorders>
              <w:top w:val="nil"/>
              <w:left w:val="nil"/>
              <w:bottom w:val="nil"/>
              <w:right w:val="nil"/>
            </w:tcBorders>
            <w:shd w:val="clear" w:color="auto" w:fill="auto"/>
            <w:noWrap/>
            <w:vAlign w:val="bottom"/>
            <w:hideMark/>
          </w:tcPr>
          <w:p w14:paraId="0A57E527" w14:textId="167BADAE"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93</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34</w:t>
            </w:r>
          </w:p>
        </w:tc>
        <w:tc>
          <w:tcPr>
            <w:tcW w:w="0" w:type="auto"/>
            <w:tcBorders>
              <w:top w:val="nil"/>
              <w:left w:val="nil"/>
              <w:bottom w:val="nil"/>
              <w:right w:val="nil"/>
            </w:tcBorders>
            <w:shd w:val="clear" w:color="auto" w:fill="auto"/>
            <w:noWrap/>
            <w:vAlign w:val="bottom"/>
            <w:hideMark/>
          </w:tcPr>
          <w:p w14:paraId="68FEB7C5" w14:textId="452F752F"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83</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02</w:t>
            </w:r>
          </w:p>
        </w:tc>
        <w:tc>
          <w:tcPr>
            <w:tcW w:w="0" w:type="auto"/>
            <w:tcBorders>
              <w:top w:val="nil"/>
              <w:left w:val="nil"/>
              <w:bottom w:val="nil"/>
              <w:right w:val="nil"/>
            </w:tcBorders>
            <w:shd w:val="clear" w:color="auto" w:fill="auto"/>
            <w:noWrap/>
            <w:vAlign w:val="bottom"/>
            <w:hideMark/>
          </w:tcPr>
          <w:p w14:paraId="0EDD0006" w14:textId="0B3BFB50"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74</w:t>
            </w:r>
          </w:p>
        </w:tc>
        <w:tc>
          <w:tcPr>
            <w:tcW w:w="0" w:type="auto"/>
            <w:tcBorders>
              <w:top w:val="nil"/>
              <w:left w:val="nil"/>
              <w:bottom w:val="nil"/>
              <w:right w:val="nil"/>
            </w:tcBorders>
            <w:shd w:val="clear" w:color="auto" w:fill="auto"/>
            <w:noWrap/>
            <w:vAlign w:val="bottom"/>
            <w:hideMark/>
          </w:tcPr>
          <w:p w14:paraId="4F569888" w14:textId="7E808D34"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570</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65</w:t>
            </w:r>
          </w:p>
        </w:tc>
        <w:tc>
          <w:tcPr>
            <w:tcW w:w="0" w:type="auto"/>
            <w:tcBorders>
              <w:top w:val="nil"/>
              <w:left w:val="nil"/>
              <w:bottom w:val="nil"/>
              <w:right w:val="nil"/>
            </w:tcBorders>
            <w:shd w:val="clear" w:color="auto" w:fill="auto"/>
            <w:noWrap/>
            <w:vAlign w:val="bottom"/>
            <w:hideMark/>
          </w:tcPr>
          <w:p w14:paraId="482675A5" w14:textId="760FBB28"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28</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54</w:t>
            </w:r>
          </w:p>
        </w:tc>
        <w:tc>
          <w:tcPr>
            <w:tcW w:w="0" w:type="auto"/>
            <w:tcBorders>
              <w:top w:val="nil"/>
              <w:left w:val="nil"/>
              <w:bottom w:val="nil"/>
              <w:right w:val="nil"/>
            </w:tcBorders>
            <w:shd w:val="clear" w:color="auto" w:fill="auto"/>
            <w:noWrap/>
            <w:vAlign w:val="bottom"/>
            <w:hideMark/>
          </w:tcPr>
          <w:p w14:paraId="067C056D" w14:textId="1329E54A"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47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54</w:t>
            </w:r>
          </w:p>
        </w:tc>
        <w:tc>
          <w:tcPr>
            <w:tcW w:w="0" w:type="auto"/>
            <w:tcBorders>
              <w:top w:val="nil"/>
              <w:left w:val="nil"/>
              <w:bottom w:val="nil"/>
              <w:right w:val="nil"/>
            </w:tcBorders>
            <w:shd w:val="clear" w:color="auto" w:fill="auto"/>
            <w:noWrap/>
            <w:vAlign w:val="bottom"/>
            <w:hideMark/>
          </w:tcPr>
          <w:p w14:paraId="5EE8C8D7" w14:textId="53B8BBAA"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91</w:t>
            </w:r>
          </w:p>
        </w:tc>
        <w:tc>
          <w:tcPr>
            <w:tcW w:w="0" w:type="auto"/>
            <w:tcBorders>
              <w:top w:val="nil"/>
              <w:left w:val="nil"/>
              <w:bottom w:val="nil"/>
              <w:right w:val="nil"/>
            </w:tcBorders>
            <w:shd w:val="clear" w:color="auto" w:fill="auto"/>
            <w:noWrap/>
            <w:vAlign w:val="bottom"/>
            <w:hideMark/>
          </w:tcPr>
          <w:p w14:paraId="236DBA52" w14:textId="4DEB7D31"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55</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41</w:t>
            </w:r>
          </w:p>
        </w:tc>
      </w:tr>
      <w:tr w:rsidR="00EE77C5" w:rsidRPr="00536972" w14:paraId="552F581C" w14:textId="77777777" w:rsidTr="00027E62">
        <w:trPr>
          <w:trHeight w:hRule="exact" w:val="291"/>
          <w:jc w:val="center"/>
        </w:trPr>
        <w:tc>
          <w:tcPr>
            <w:tcW w:w="0" w:type="auto"/>
            <w:tcBorders>
              <w:top w:val="nil"/>
              <w:left w:val="nil"/>
              <w:bottom w:val="single" w:sz="4" w:space="0" w:color="auto"/>
              <w:right w:val="nil"/>
            </w:tcBorders>
            <w:shd w:val="clear" w:color="auto" w:fill="auto"/>
            <w:noWrap/>
            <w:vAlign w:val="bottom"/>
            <w:hideMark/>
          </w:tcPr>
          <w:p w14:paraId="46314756" w14:textId="75260406" w:rsidR="003259C9" w:rsidRPr="003259C9" w:rsidRDefault="00EE77C5" w:rsidP="00EE77C5">
            <w:pPr>
              <w:spacing w:after="0"/>
              <w:jc w:val="center"/>
              <w:rPr>
                <w:rFonts w:ascii="Times New Roman" w:eastAsia="Times New Roman" w:hAnsi="Times New Roman" w:cs="Times New Roman"/>
                <w:color w:val="000000"/>
                <w:sz w:val="20"/>
                <w:szCs w:val="20"/>
                <w:lang w:val="en-US" w:eastAsia="tr-TR"/>
              </w:rPr>
            </w:pPr>
            <w:r w:rsidRPr="00536972">
              <w:rPr>
                <w:rFonts w:ascii="Times New Roman" w:eastAsia="Times New Roman" w:hAnsi="Times New Roman" w:cs="Times New Roman"/>
                <w:color w:val="000000"/>
                <w:sz w:val="20"/>
                <w:szCs w:val="20"/>
                <w:lang w:val="en-US" w:eastAsia="tr-TR"/>
              </w:rPr>
              <w:t>SSP</w:t>
            </w:r>
            <w:r w:rsidR="003259C9" w:rsidRPr="003259C9">
              <w:rPr>
                <w:rFonts w:ascii="Times New Roman" w:eastAsia="Times New Roman" w:hAnsi="Times New Roman" w:cs="Times New Roman"/>
                <w:color w:val="000000"/>
                <w:sz w:val="20"/>
                <w:szCs w:val="20"/>
                <w:lang w:val="en-US" w:eastAsia="tr-TR"/>
              </w:rPr>
              <w:t>5</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8</w:t>
            </w:r>
            <w:r w:rsidR="009837B8">
              <w:rPr>
                <w:rFonts w:ascii="Times New Roman" w:eastAsia="Times New Roman" w:hAnsi="Times New Roman" w:cs="Times New Roman"/>
                <w:color w:val="000000"/>
                <w:sz w:val="20"/>
                <w:szCs w:val="20"/>
                <w:lang w:val="en-US" w:eastAsia="tr-TR"/>
              </w:rPr>
              <w:t>.</w:t>
            </w:r>
            <w:r w:rsidR="003259C9" w:rsidRPr="003259C9">
              <w:rPr>
                <w:rFonts w:ascii="Times New Roman" w:eastAsia="Times New Roman" w:hAnsi="Times New Roman" w:cs="Times New Roman"/>
                <w:color w:val="000000"/>
                <w:sz w:val="20"/>
                <w:szCs w:val="20"/>
                <w:lang w:val="en-US" w:eastAsia="tr-TR"/>
              </w:rPr>
              <w:t>5-</w:t>
            </w:r>
            <w:r w:rsidRPr="00536972">
              <w:rPr>
                <w:rFonts w:ascii="Times New Roman" w:eastAsia="Times New Roman" w:hAnsi="Times New Roman" w:cs="Times New Roman"/>
                <w:color w:val="000000"/>
                <w:sz w:val="20"/>
                <w:szCs w:val="20"/>
                <w:lang w:val="en-US" w:eastAsia="tr-TR"/>
              </w:rPr>
              <w:t>Far</w:t>
            </w:r>
          </w:p>
        </w:tc>
        <w:tc>
          <w:tcPr>
            <w:tcW w:w="0" w:type="auto"/>
            <w:tcBorders>
              <w:top w:val="nil"/>
              <w:left w:val="nil"/>
              <w:bottom w:val="single" w:sz="4" w:space="0" w:color="auto"/>
              <w:right w:val="nil"/>
            </w:tcBorders>
            <w:shd w:val="clear" w:color="auto" w:fill="auto"/>
            <w:noWrap/>
            <w:vAlign w:val="bottom"/>
            <w:hideMark/>
          </w:tcPr>
          <w:p w14:paraId="6B8A7E57" w14:textId="3B17EC76"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22</w:t>
            </w:r>
          </w:p>
        </w:tc>
        <w:tc>
          <w:tcPr>
            <w:tcW w:w="0" w:type="auto"/>
            <w:tcBorders>
              <w:top w:val="nil"/>
              <w:left w:val="nil"/>
              <w:bottom w:val="single" w:sz="4" w:space="0" w:color="auto"/>
              <w:right w:val="nil"/>
            </w:tcBorders>
            <w:shd w:val="clear" w:color="auto" w:fill="auto"/>
            <w:noWrap/>
            <w:vAlign w:val="bottom"/>
            <w:hideMark/>
          </w:tcPr>
          <w:p w14:paraId="3B1DB01D" w14:textId="1E2EFF8D"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20</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20</w:t>
            </w:r>
          </w:p>
        </w:tc>
        <w:tc>
          <w:tcPr>
            <w:tcW w:w="0" w:type="auto"/>
            <w:tcBorders>
              <w:top w:val="nil"/>
              <w:left w:val="nil"/>
              <w:bottom w:val="single" w:sz="4" w:space="0" w:color="auto"/>
              <w:right w:val="nil"/>
            </w:tcBorders>
            <w:shd w:val="clear" w:color="auto" w:fill="auto"/>
            <w:noWrap/>
            <w:vAlign w:val="bottom"/>
            <w:hideMark/>
          </w:tcPr>
          <w:p w14:paraId="7CFA2093" w14:textId="2606B22E"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167</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70</w:t>
            </w:r>
          </w:p>
        </w:tc>
        <w:tc>
          <w:tcPr>
            <w:tcW w:w="0" w:type="auto"/>
            <w:tcBorders>
              <w:top w:val="nil"/>
              <w:left w:val="nil"/>
              <w:bottom w:val="single" w:sz="4" w:space="0" w:color="auto"/>
              <w:right w:val="nil"/>
            </w:tcBorders>
            <w:shd w:val="clear" w:color="auto" w:fill="auto"/>
            <w:noWrap/>
            <w:vAlign w:val="bottom"/>
            <w:hideMark/>
          </w:tcPr>
          <w:p w14:paraId="22C091A7" w14:textId="7570B178"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60</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77</w:t>
            </w:r>
          </w:p>
        </w:tc>
        <w:tc>
          <w:tcPr>
            <w:tcW w:w="0" w:type="auto"/>
            <w:tcBorders>
              <w:top w:val="nil"/>
              <w:left w:val="nil"/>
              <w:bottom w:val="single" w:sz="4" w:space="0" w:color="auto"/>
              <w:right w:val="nil"/>
            </w:tcBorders>
            <w:shd w:val="clear" w:color="auto" w:fill="auto"/>
            <w:noWrap/>
            <w:vAlign w:val="bottom"/>
            <w:hideMark/>
          </w:tcPr>
          <w:p w14:paraId="50A07D06" w14:textId="01EE38DE"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8</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87</w:t>
            </w:r>
          </w:p>
        </w:tc>
        <w:tc>
          <w:tcPr>
            <w:tcW w:w="0" w:type="auto"/>
            <w:tcBorders>
              <w:top w:val="nil"/>
              <w:left w:val="nil"/>
              <w:bottom w:val="single" w:sz="4" w:space="0" w:color="auto"/>
              <w:right w:val="nil"/>
            </w:tcBorders>
            <w:shd w:val="clear" w:color="auto" w:fill="auto"/>
            <w:noWrap/>
            <w:vAlign w:val="bottom"/>
            <w:hideMark/>
          </w:tcPr>
          <w:p w14:paraId="37E9225A" w14:textId="76674AC8"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538</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78</w:t>
            </w:r>
          </w:p>
        </w:tc>
        <w:tc>
          <w:tcPr>
            <w:tcW w:w="0" w:type="auto"/>
            <w:tcBorders>
              <w:top w:val="nil"/>
              <w:left w:val="nil"/>
              <w:bottom w:val="single" w:sz="4" w:space="0" w:color="auto"/>
              <w:right w:val="nil"/>
            </w:tcBorders>
            <w:shd w:val="clear" w:color="auto" w:fill="auto"/>
            <w:noWrap/>
            <w:vAlign w:val="bottom"/>
            <w:hideMark/>
          </w:tcPr>
          <w:p w14:paraId="05D7A201" w14:textId="49CAD64B"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29</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81</w:t>
            </w:r>
          </w:p>
        </w:tc>
        <w:tc>
          <w:tcPr>
            <w:tcW w:w="0" w:type="auto"/>
            <w:tcBorders>
              <w:top w:val="nil"/>
              <w:left w:val="nil"/>
              <w:bottom w:val="single" w:sz="4" w:space="0" w:color="auto"/>
              <w:right w:val="nil"/>
            </w:tcBorders>
            <w:shd w:val="clear" w:color="auto" w:fill="auto"/>
            <w:noWrap/>
            <w:vAlign w:val="bottom"/>
            <w:hideMark/>
          </w:tcPr>
          <w:p w14:paraId="3C6EA288" w14:textId="5E191A14"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56</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45</w:t>
            </w:r>
          </w:p>
        </w:tc>
        <w:tc>
          <w:tcPr>
            <w:tcW w:w="0" w:type="auto"/>
            <w:tcBorders>
              <w:top w:val="nil"/>
              <w:left w:val="nil"/>
              <w:bottom w:val="single" w:sz="4" w:space="0" w:color="auto"/>
              <w:right w:val="nil"/>
            </w:tcBorders>
            <w:shd w:val="clear" w:color="auto" w:fill="auto"/>
            <w:noWrap/>
            <w:vAlign w:val="bottom"/>
            <w:hideMark/>
          </w:tcPr>
          <w:p w14:paraId="7B5E0EA6" w14:textId="1E512A0C"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9</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95</w:t>
            </w:r>
          </w:p>
        </w:tc>
        <w:tc>
          <w:tcPr>
            <w:tcW w:w="0" w:type="auto"/>
            <w:tcBorders>
              <w:top w:val="nil"/>
              <w:left w:val="nil"/>
              <w:bottom w:val="single" w:sz="4" w:space="0" w:color="auto"/>
              <w:right w:val="nil"/>
            </w:tcBorders>
            <w:shd w:val="clear" w:color="auto" w:fill="auto"/>
            <w:noWrap/>
            <w:vAlign w:val="bottom"/>
            <w:hideMark/>
          </w:tcPr>
          <w:p w14:paraId="6264EEF0" w14:textId="2690FA35" w:rsidR="003259C9" w:rsidRPr="003259C9" w:rsidRDefault="003259C9" w:rsidP="00EE77C5">
            <w:pPr>
              <w:spacing w:after="0"/>
              <w:jc w:val="center"/>
              <w:rPr>
                <w:rFonts w:ascii="Times New Roman" w:eastAsia="Times New Roman" w:hAnsi="Times New Roman" w:cs="Times New Roman"/>
                <w:sz w:val="20"/>
                <w:szCs w:val="20"/>
                <w:lang w:val="en-US" w:eastAsia="tr-TR"/>
              </w:rPr>
            </w:pPr>
            <w:r w:rsidRPr="003259C9">
              <w:rPr>
                <w:rFonts w:ascii="Times New Roman" w:eastAsia="Times New Roman" w:hAnsi="Times New Roman" w:cs="Times New Roman"/>
                <w:sz w:val="20"/>
                <w:szCs w:val="20"/>
                <w:lang w:val="en-US" w:eastAsia="tr-TR"/>
              </w:rPr>
              <w:t>64</w:t>
            </w:r>
            <w:r w:rsidR="00EE77C5" w:rsidRPr="00536972">
              <w:rPr>
                <w:rFonts w:ascii="Times New Roman" w:eastAsia="Times New Roman" w:hAnsi="Times New Roman" w:cs="Times New Roman"/>
                <w:sz w:val="20"/>
                <w:szCs w:val="20"/>
                <w:lang w:val="en-US" w:eastAsia="tr-TR"/>
              </w:rPr>
              <w:t>.</w:t>
            </w:r>
            <w:r w:rsidRPr="003259C9">
              <w:rPr>
                <w:rFonts w:ascii="Times New Roman" w:eastAsia="Times New Roman" w:hAnsi="Times New Roman" w:cs="Times New Roman"/>
                <w:sz w:val="20"/>
                <w:szCs w:val="20"/>
                <w:lang w:val="en-US" w:eastAsia="tr-TR"/>
              </w:rPr>
              <w:t>10</w:t>
            </w:r>
          </w:p>
        </w:tc>
      </w:tr>
    </w:tbl>
    <w:p w14:paraId="5AFCF20B" w14:textId="77777777" w:rsidR="003259C9" w:rsidRDefault="003259C9" w:rsidP="003259C9">
      <w:pPr>
        <w:autoSpaceDE w:val="0"/>
        <w:autoSpaceDN w:val="0"/>
        <w:adjustRightInd w:val="0"/>
        <w:spacing w:after="120" w:line="276" w:lineRule="auto"/>
        <w:jc w:val="both"/>
        <w:rPr>
          <w:rFonts w:ascii="Times New Roman" w:hAnsi="Times New Roman" w:cs="Times New Roman"/>
          <w:b/>
          <w:color w:val="000000" w:themeColor="text1"/>
          <w:sz w:val="24"/>
          <w:szCs w:val="24"/>
          <w:lang w:val="en-US"/>
        </w:rPr>
      </w:pPr>
    </w:p>
    <w:p w14:paraId="66A26C32" w14:textId="309365E2" w:rsidR="00E57A39" w:rsidRDefault="009549DA" w:rsidP="009549DA">
      <w:pPr>
        <w:pStyle w:val="MDPI31text"/>
        <w:suppressAutoHyphens/>
        <w:ind w:firstLine="0"/>
        <w:rPr>
          <w:rFonts w:ascii="Times New Roman" w:eastAsia="Calibri" w:hAnsi="Times New Roman" w:cs="Times New Roman"/>
        </w:rPr>
      </w:pPr>
      <w:proofErr w:type="spellStart"/>
      <w:r w:rsidRPr="009549DA">
        <w:rPr>
          <w:rFonts w:ascii="Times New Roman" w:eastAsia="Calibri" w:hAnsi="Times New Roman" w:cs="Times New Roman"/>
        </w:rPr>
        <w:t>Regarding</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extreme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temperature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indices</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both</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scenarios</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predict</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continuous</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warming</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until</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end</w:t>
      </w:r>
      <w:proofErr w:type="spellEnd"/>
      <w:r w:rsidRPr="009549DA">
        <w:rPr>
          <w:rFonts w:ascii="Times New Roman" w:eastAsia="Calibri" w:hAnsi="Times New Roman" w:cs="Times New Roman"/>
        </w:rPr>
        <w:t xml:space="preserve"> of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century</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Figure</w:t>
      </w:r>
      <w:proofErr w:type="spellEnd"/>
      <w:r w:rsidR="009837B8">
        <w:rPr>
          <w:rFonts w:ascii="Times New Roman" w:eastAsia="Calibri" w:hAnsi="Times New Roman" w:cs="Times New Roman"/>
        </w:rPr>
        <w:t xml:space="preserve"> 1)</w:t>
      </w:r>
      <w:r w:rsidRPr="009549DA">
        <w:rPr>
          <w:rFonts w:ascii="Times New Roman" w:eastAsia="Calibri" w:hAnsi="Times New Roman" w:cs="Times New Roman"/>
        </w:rPr>
        <w:t xml:space="preserve">. It is estimated that the annual average of daily maximum temperatures may increase up to 6 °C </w:t>
      </w:r>
      <w:proofErr w:type="spellStart"/>
      <w:r w:rsidRPr="009549DA">
        <w:rPr>
          <w:rFonts w:ascii="Times New Roman" w:eastAsia="Calibri" w:hAnsi="Times New Roman" w:cs="Times New Roman"/>
        </w:rPr>
        <w:t>by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end</w:t>
      </w:r>
      <w:proofErr w:type="spellEnd"/>
      <w:r w:rsidRPr="009549DA">
        <w:rPr>
          <w:rFonts w:ascii="Times New Roman" w:eastAsia="Calibri" w:hAnsi="Times New Roman" w:cs="Times New Roman"/>
        </w:rPr>
        <w:t xml:space="preserve"> of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century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while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increase</w:t>
      </w:r>
      <w:proofErr w:type="spellEnd"/>
      <w:r w:rsidRPr="009549DA">
        <w:rPr>
          <w:rFonts w:ascii="Times New Roman" w:eastAsia="Calibri" w:hAnsi="Times New Roman" w:cs="Times New Roman"/>
        </w:rPr>
        <w:t xml:space="preserve"> in minimum </w:t>
      </w:r>
      <w:proofErr w:type="spellStart"/>
      <w:r w:rsidRPr="009549DA">
        <w:rPr>
          <w:rFonts w:ascii="Times New Roman" w:eastAsia="Calibri" w:hAnsi="Times New Roman" w:cs="Times New Roman"/>
        </w:rPr>
        <w:t>daily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temperatures</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stands</w:t>
      </w:r>
      <w:proofErr w:type="spellEnd"/>
      <w:r w:rsidRPr="009549DA">
        <w:rPr>
          <w:rFonts w:ascii="Times New Roman" w:eastAsia="Calibri" w:hAnsi="Times New Roman" w:cs="Times New Roman"/>
        </w:rPr>
        <w:t xml:space="preserve"> at </w:t>
      </w:r>
      <w:proofErr w:type="gramStart"/>
      <w:r w:rsidRPr="009549DA">
        <w:rPr>
          <w:rFonts w:ascii="Times New Roman" w:eastAsia="Calibri" w:hAnsi="Times New Roman" w:cs="Times New Roman"/>
        </w:rPr>
        <w:t>5.3</w:t>
      </w:r>
      <w:proofErr w:type="gramEnd"/>
      <w:r w:rsidRPr="009549DA">
        <w:rPr>
          <w:rFonts w:ascii="Times New Roman" w:eastAsia="Calibri" w:hAnsi="Times New Roman" w:cs="Times New Roman"/>
        </w:rPr>
        <w:t xml:space="preserve"> °C</w:t>
      </w:r>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considering</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the</w:t>
      </w:r>
      <w:proofErr w:type="spellEnd"/>
      <w:r w:rsidR="009837B8">
        <w:rPr>
          <w:rFonts w:ascii="Times New Roman" w:eastAsia="Calibri" w:hAnsi="Times New Roman" w:cs="Times New Roman"/>
        </w:rPr>
        <w:t xml:space="preserve"> SSP5-8.5 </w:t>
      </w:r>
      <w:proofErr w:type="spellStart"/>
      <w:r w:rsidR="009837B8">
        <w:rPr>
          <w:rFonts w:ascii="Times New Roman" w:eastAsia="Calibri" w:hAnsi="Times New Roman" w:cs="Times New Roman"/>
        </w:rPr>
        <w:t>scenario</w:t>
      </w:r>
      <w:proofErr w:type="spellEnd"/>
      <w:r w:rsidRPr="009549DA">
        <w:rPr>
          <w:rFonts w:ascii="Times New Roman" w:eastAsia="Calibri" w:hAnsi="Times New Roman" w:cs="Times New Roman"/>
        </w:rPr>
        <w:t xml:space="preserve">. </w:t>
      </w:r>
      <w:r w:rsidR="00536177">
        <w:rPr>
          <w:rFonts w:ascii="Times New Roman" w:eastAsia="Calibri" w:hAnsi="Times New Roman" w:cs="Times New Roman"/>
        </w:rPr>
        <w:t xml:space="preserve">FD </w:t>
      </w:r>
      <w:proofErr w:type="spellStart"/>
      <w:r w:rsidR="00536177">
        <w:rPr>
          <w:rFonts w:ascii="Times New Roman" w:eastAsia="Calibri" w:hAnsi="Times New Roman" w:cs="Times New Roman"/>
        </w:rPr>
        <w:t>index</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was</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found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to</w:t>
      </w:r>
      <w:proofErr w:type="spellEnd"/>
      <w:r w:rsidRPr="009549DA">
        <w:rPr>
          <w:rFonts w:ascii="Times New Roman" w:eastAsia="Calibri" w:hAnsi="Times New Roman" w:cs="Times New Roman"/>
        </w:rPr>
        <w:t xml:space="preserve"> be 124 </w:t>
      </w:r>
      <w:proofErr w:type="spellStart"/>
      <w:r w:rsidRPr="009549DA">
        <w:rPr>
          <w:rFonts w:ascii="Times New Roman" w:eastAsia="Calibri" w:hAnsi="Times New Roman" w:cs="Times New Roman"/>
        </w:rPr>
        <w:t>days</w:t>
      </w:r>
      <w:proofErr w:type="spellEnd"/>
      <w:r w:rsidRPr="009549DA">
        <w:rPr>
          <w:rFonts w:ascii="Times New Roman" w:eastAsia="Calibri" w:hAnsi="Times New Roman" w:cs="Times New Roman"/>
        </w:rPr>
        <w:t xml:space="preserve"> on </w:t>
      </w:r>
      <w:proofErr w:type="spellStart"/>
      <w:r w:rsidRPr="009549DA">
        <w:rPr>
          <w:rFonts w:ascii="Times New Roman" w:eastAsia="Calibri" w:hAnsi="Times New Roman" w:cs="Times New Roman"/>
        </w:rPr>
        <w:t>average</w:t>
      </w:r>
      <w:proofErr w:type="spellEnd"/>
      <w:r w:rsidRPr="009549DA">
        <w:rPr>
          <w:rFonts w:ascii="Times New Roman" w:eastAsia="Calibri" w:hAnsi="Times New Roman" w:cs="Times New Roman"/>
        </w:rPr>
        <w:t xml:space="preserve"> in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historical</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period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however</w:t>
      </w:r>
      <w:proofErr w:type="spellEnd"/>
      <w:r w:rsidRPr="009549DA">
        <w:rPr>
          <w:rFonts w:ascii="Times New Roman" w:eastAsia="Calibri" w:hAnsi="Times New Roman" w:cs="Times New Roman"/>
        </w:rPr>
        <w:t xml:space="preserve">, in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future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period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this</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value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could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decrease</w:t>
      </w:r>
      <w:proofErr w:type="spellEnd"/>
      <w:r w:rsidRPr="009549DA">
        <w:rPr>
          <w:rFonts w:ascii="Times New Roman" w:eastAsia="Calibri" w:hAnsi="Times New Roman" w:cs="Times New Roman"/>
        </w:rPr>
        <w:t xml:space="preserve"> </w:t>
      </w:r>
      <w:proofErr w:type="spellStart"/>
      <w:r w:rsidR="009837B8">
        <w:rPr>
          <w:rFonts w:ascii="Times New Roman" w:eastAsia="Calibri" w:hAnsi="Times New Roman" w:cs="Times New Roman"/>
        </w:rPr>
        <w:t>up</w:t>
      </w:r>
      <w:proofErr w:type="spellEnd"/>
      <w:r w:rsidR="009837B8">
        <w:rPr>
          <w:rFonts w:ascii="Times New Roman" w:eastAsia="Calibri" w:hAnsi="Times New Roman" w:cs="Times New Roman"/>
        </w:rPr>
        <w:t xml:space="preserve"> </w:t>
      </w:r>
      <w:proofErr w:type="spellStart"/>
      <w:r w:rsidRPr="009549DA">
        <w:rPr>
          <w:rFonts w:ascii="Times New Roman" w:eastAsia="Calibri" w:hAnsi="Times New Roman" w:cs="Times New Roman"/>
        </w:rPr>
        <w:t>to</w:t>
      </w:r>
      <w:proofErr w:type="spellEnd"/>
      <w:r w:rsidRPr="009549DA">
        <w:rPr>
          <w:rFonts w:ascii="Times New Roman" w:eastAsia="Calibri" w:hAnsi="Times New Roman" w:cs="Times New Roman"/>
        </w:rPr>
        <w:t xml:space="preserve"> 60 </w:t>
      </w:r>
      <w:proofErr w:type="spellStart"/>
      <w:r w:rsidRPr="009549DA">
        <w:rPr>
          <w:rFonts w:ascii="Times New Roman" w:eastAsia="Calibri" w:hAnsi="Times New Roman" w:cs="Times New Roman"/>
        </w:rPr>
        <w:t>days</w:t>
      </w:r>
      <w:proofErr w:type="spellEnd"/>
      <w:r w:rsidRPr="009549DA">
        <w:rPr>
          <w:rFonts w:ascii="Times New Roman" w:eastAsia="Calibri" w:hAnsi="Times New Roman" w:cs="Times New Roman"/>
        </w:rPr>
        <w:t xml:space="preserve">. </w:t>
      </w:r>
      <w:proofErr w:type="spellStart"/>
      <w:r w:rsidR="009837B8">
        <w:rPr>
          <w:rFonts w:ascii="Times New Roman" w:eastAsia="Calibri" w:hAnsi="Times New Roman" w:cs="Times New Roman"/>
        </w:rPr>
        <w:t>Moreover</w:t>
      </w:r>
      <w:proofErr w:type="spellEnd"/>
      <w:r w:rsidR="009837B8">
        <w:rPr>
          <w:rFonts w:ascii="Times New Roman" w:eastAsia="Calibri" w:hAnsi="Times New Roman" w:cs="Times New Roman"/>
        </w:rPr>
        <w:t xml:space="preserve">, </w:t>
      </w:r>
      <w:r w:rsidR="00CF4631">
        <w:rPr>
          <w:rFonts w:ascii="Times New Roman" w:eastAsia="Calibri" w:hAnsi="Times New Roman" w:cs="Times New Roman"/>
        </w:rPr>
        <w:t xml:space="preserve">ID </w:t>
      </w:r>
      <w:proofErr w:type="spellStart"/>
      <w:r w:rsidR="00CF4631">
        <w:rPr>
          <w:rFonts w:ascii="Times New Roman" w:eastAsia="Calibri" w:hAnsi="Times New Roman" w:cs="Times New Roman"/>
        </w:rPr>
        <w:t>index</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also</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follows</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the</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same</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warming</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pattern</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and</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decreases</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from</w:t>
      </w:r>
      <w:proofErr w:type="spellEnd"/>
      <w:r w:rsidR="009837B8">
        <w:rPr>
          <w:rFonts w:ascii="Times New Roman" w:eastAsia="Calibri" w:hAnsi="Times New Roman" w:cs="Times New Roman"/>
        </w:rPr>
        <w:t xml:space="preserve"> 29 </w:t>
      </w:r>
      <w:proofErr w:type="spellStart"/>
      <w:r w:rsidR="009837B8">
        <w:rPr>
          <w:rFonts w:ascii="Times New Roman" w:eastAsia="Calibri" w:hAnsi="Times New Roman" w:cs="Times New Roman"/>
        </w:rPr>
        <w:t>days</w:t>
      </w:r>
      <w:proofErr w:type="spellEnd"/>
      <w:r w:rsidR="009837B8">
        <w:rPr>
          <w:rFonts w:ascii="Times New Roman" w:eastAsia="Calibri" w:hAnsi="Times New Roman" w:cs="Times New Roman"/>
        </w:rPr>
        <w:t xml:space="preserve"> in </w:t>
      </w:r>
      <w:proofErr w:type="spellStart"/>
      <w:r w:rsidR="009837B8">
        <w:rPr>
          <w:rFonts w:ascii="Times New Roman" w:eastAsia="Calibri" w:hAnsi="Times New Roman" w:cs="Times New Roman"/>
        </w:rPr>
        <w:t>the</w:t>
      </w:r>
      <w:proofErr w:type="spellEnd"/>
      <w:r w:rsidR="009837B8">
        <w:rPr>
          <w:rFonts w:ascii="Times New Roman" w:eastAsia="Calibri" w:hAnsi="Times New Roman" w:cs="Times New Roman"/>
        </w:rPr>
        <w:t xml:space="preserve"> reference </w:t>
      </w:r>
      <w:proofErr w:type="spellStart"/>
      <w:r w:rsidR="009837B8">
        <w:rPr>
          <w:rFonts w:ascii="Times New Roman" w:eastAsia="Calibri" w:hAnsi="Times New Roman" w:cs="Times New Roman"/>
        </w:rPr>
        <w:t>period</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up</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to</w:t>
      </w:r>
      <w:proofErr w:type="spellEnd"/>
      <w:r w:rsidR="009837B8">
        <w:rPr>
          <w:rFonts w:ascii="Times New Roman" w:eastAsia="Calibri" w:hAnsi="Times New Roman" w:cs="Times New Roman"/>
        </w:rPr>
        <w:t xml:space="preserve"> 7 </w:t>
      </w:r>
      <w:proofErr w:type="spellStart"/>
      <w:r w:rsidR="009837B8">
        <w:rPr>
          <w:rFonts w:ascii="Times New Roman" w:eastAsia="Calibri" w:hAnsi="Times New Roman" w:cs="Times New Roman"/>
        </w:rPr>
        <w:t>days</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The</w:t>
      </w:r>
      <w:proofErr w:type="spellEnd"/>
      <w:r w:rsidR="009837B8">
        <w:rPr>
          <w:rFonts w:ascii="Times New Roman" w:eastAsia="Calibri" w:hAnsi="Times New Roman" w:cs="Times New Roman"/>
        </w:rPr>
        <w:t xml:space="preserve"> WSDI </w:t>
      </w:r>
      <w:proofErr w:type="spellStart"/>
      <w:r w:rsidR="009837B8">
        <w:rPr>
          <w:rFonts w:ascii="Times New Roman" w:eastAsia="Calibri" w:hAnsi="Times New Roman" w:cs="Times New Roman"/>
        </w:rPr>
        <w:t>index</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also</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exhibits</w:t>
      </w:r>
      <w:proofErr w:type="spellEnd"/>
      <w:r w:rsidR="009837B8">
        <w:rPr>
          <w:rFonts w:ascii="Times New Roman" w:eastAsia="Calibri" w:hAnsi="Times New Roman" w:cs="Times New Roman"/>
        </w:rPr>
        <w:t xml:space="preserve"> a </w:t>
      </w:r>
      <w:proofErr w:type="spellStart"/>
      <w:r w:rsidR="009837B8">
        <w:rPr>
          <w:rFonts w:ascii="Times New Roman" w:eastAsia="Calibri" w:hAnsi="Times New Roman" w:cs="Times New Roman"/>
        </w:rPr>
        <w:t>sharp</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increase</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for</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both</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scenarios</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compared</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to</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the</w:t>
      </w:r>
      <w:proofErr w:type="spellEnd"/>
      <w:r w:rsidR="009837B8">
        <w:rPr>
          <w:rFonts w:ascii="Times New Roman" w:eastAsia="Calibri" w:hAnsi="Times New Roman" w:cs="Times New Roman"/>
        </w:rPr>
        <w:t xml:space="preserve"> reference </w:t>
      </w:r>
      <w:proofErr w:type="spellStart"/>
      <w:r w:rsidR="009837B8">
        <w:rPr>
          <w:rFonts w:ascii="Times New Roman" w:eastAsia="Calibri" w:hAnsi="Times New Roman" w:cs="Times New Roman"/>
        </w:rPr>
        <w:t>period</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which</w:t>
      </w:r>
      <w:proofErr w:type="spellEnd"/>
      <w:r w:rsidR="009837B8">
        <w:rPr>
          <w:rFonts w:ascii="Times New Roman" w:eastAsia="Calibri" w:hAnsi="Times New Roman" w:cs="Times New Roman"/>
        </w:rPr>
        <w:t xml:space="preserve"> is a </w:t>
      </w:r>
      <w:proofErr w:type="spellStart"/>
      <w:r w:rsidR="009837B8">
        <w:rPr>
          <w:rFonts w:ascii="Times New Roman" w:eastAsia="Calibri" w:hAnsi="Times New Roman" w:cs="Times New Roman"/>
        </w:rPr>
        <w:t>signal</w:t>
      </w:r>
      <w:proofErr w:type="spellEnd"/>
      <w:r w:rsidR="009837B8">
        <w:rPr>
          <w:rFonts w:ascii="Times New Roman" w:eastAsia="Calibri" w:hAnsi="Times New Roman" w:cs="Times New Roman"/>
        </w:rPr>
        <w:t xml:space="preserve"> of </w:t>
      </w:r>
      <w:proofErr w:type="spellStart"/>
      <w:r w:rsidR="009837B8">
        <w:rPr>
          <w:rFonts w:ascii="Times New Roman" w:eastAsia="Calibri" w:hAnsi="Times New Roman" w:cs="Times New Roman"/>
        </w:rPr>
        <w:t>increasing</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drought</w:t>
      </w:r>
      <w:proofErr w:type="spellEnd"/>
      <w:r w:rsidR="009837B8">
        <w:rPr>
          <w:rFonts w:ascii="Times New Roman" w:eastAsia="Calibri" w:hAnsi="Times New Roman" w:cs="Times New Roman"/>
        </w:rPr>
        <w:t xml:space="preserve"> </w:t>
      </w:r>
      <w:proofErr w:type="spellStart"/>
      <w:r w:rsidR="009837B8">
        <w:rPr>
          <w:rFonts w:ascii="Times New Roman" w:eastAsia="Calibri" w:hAnsi="Times New Roman" w:cs="Times New Roman"/>
        </w:rPr>
        <w:t>periods</w:t>
      </w:r>
      <w:proofErr w:type="spellEnd"/>
      <w:r w:rsidR="00BB5B63">
        <w:rPr>
          <w:rFonts w:ascii="Times New Roman" w:eastAsia="Calibri" w:hAnsi="Times New Roman" w:cs="Times New Roman"/>
        </w:rPr>
        <w:t xml:space="preserve"> </w:t>
      </w:r>
      <w:proofErr w:type="spellStart"/>
      <w:r w:rsidR="00BB5B63">
        <w:rPr>
          <w:rFonts w:ascii="Times New Roman" w:eastAsia="Calibri" w:hAnsi="Times New Roman" w:cs="Times New Roman"/>
        </w:rPr>
        <w:t>and</w:t>
      </w:r>
      <w:proofErr w:type="spellEnd"/>
      <w:r w:rsidR="00BB5B63">
        <w:rPr>
          <w:rFonts w:ascii="Times New Roman" w:eastAsia="Calibri" w:hAnsi="Times New Roman" w:cs="Times New Roman"/>
        </w:rPr>
        <w:t xml:space="preserve"> </w:t>
      </w:r>
      <w:proofErr w:type="spellStart"/>
      <w:r w:rsidR="00BB5B63">
        <w:rPr>
          <w:rFonts w:ascii="Times New Roman" w:eastAsia="Calibri" w:hAnsi="Times New Roman" w:cs="Times New Roman"/>
        </w:rPr>
        <w:t>frequent</w:t>
      </w:r>
      <w:proofErr w:type="spellEnd"/>
      <w:r w:rsidR="00BB5B63">
        <w:rPr>
          <w:rFonts w:ascii="Times New Roman" w:eastAsia="Calibri" w:hAnsi="Times New Roman" w:cs="Times New Roman"/>
        </w:rPr>
        <w:t xml:space="preserve"> hot </w:t>
      </w:r>
      <w:proofErr w:type="spellStart"/>
      <w:r w:rsidR="00BB5B63">
        <w:rPr>
          <w:rFonts w:ascii="Times New Roman" w:eastAsia="Calibri" w:hAnsi="Times New Roman" w:cs="Times New Roman"/>
        </w:rPr>
        <w:t>extremes</w:t>
      </w:r>
      <w:proofErr w:type="spellEnd"/>
      <w:r w:rsidR="009837B8">
        <w:rPr>
          <w:rFonts w:ascii="Times New Roman" w:eastAsia="Calibri" w:hAnsi="Times New Roman" w:cs="Times New Roman"/>
        </w:rPr>
        <w:t>.</w:t>
      </w:r>
    </w:p>
    <w:p w14:paraId="5647BDE3" w14:textId="77777777" w:rsidR="009549DA" w:rsidRPr="00536972" w:rsidRDefault="009549DA" w:rsidP="009549DA">
      <w:pPr>
        <w:pStyle w:val="MDPI31text"/>
        <w:suppressAutoHyphens/>
        <w:ind w:firstLine="0"/>
        <w:rPr>
          <w:rFonts w:ascii="Times New Roman" w:hAnsi="Times New Roman" w:cs="Times New Roman"/>
          <w:b/>
          <w:color w:val="000000" w:themeColor="text1"/>
          <w:sz w:val="24"/>
          <w:szCs w:val="24"/>
          <w:lang w:val="en-US"/>
        </w:rPr>
      </w:pPr>
    </w:p>
    <w:p w14:paraId="4D226607" w14:textId="6615E2F6" w:rsidR="006F3553" w:rsidRPr="00536972" w:rsidRDefault="00F3792C" w:rsidP="00C71205">
      <w:pPr>
        <w:autoSpaceDE w:val="0"/>
        <w:autoSpaceDN w:val="0"/>
        <w:adjustRightInd w:val="0"/>
        <w:spacing w:after="120" w:line="276" w:lineRule="auto"/>
        <w:jc w:val="center"/>
        <w:rPr>
          <w:rFonts w:ascii="Times New Roman" w:hAnsi="Times New Roman" w:cs="Times New Roman"/>
          <w:b/>
          <w:color w:val="000000" w:themeColor="text1"/>
          <w:sz w:val="24"/>
          <w:szCs w:val="24"/>
          <w:lang w:val="en-US"/>
        </w:rPr>
      </w:pPr>
      <w:r w:rsidRPr="00536972">
        <w:rPr>
          <w:rFonts w:ascii="Times New Roman" w:hAnsi="Times New Roman" w:cs="Times New Roman"/>
          <w:noProof/>
          <w:lang w:val="en-US"/>
        </w:rPr>
        <w:drawing>
          <wp:inline distT="0" distB="0" distL="0" distR="0" wp14:anchorId="3A4EB25B" wp14:editId="2789A48F">
            <wp:extent cx="2880000" cy="1440000"/>
            <wp:effectExtent l="0" t="0" r="0" b="8255"/>
            <wp:docPr id="1959914656" name="Resim 2" descr="metin, ekran görüntüsü, diyagram,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914656" name="Resim 2" descr="metin, ekran görüntüsü, diyagram, öykü gelişim çizgisi; kumpas; grafiğini çıkarma içeren bir resim&#10;&#10;Açıklama otomatik olarak oluşturuld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1440000"/>
                    </a:xfrm>
                    <a:prstGeom prst="rect">
                      <a:avLst/>
                    </a:prstGeom>
                    <a:noFill/>
                    <a:ln>
                      <a:noFill/>
                    </a:ln>
                  </pic:spPr>
                </pic:pic>
              </a:graphicData>
            </a:graphic>
          </wp:inline>
        </w:drawing>
      </w:r>
      <w:r w:rsidRPr="00536972">
        <w:rPr>
          <w:rFonts w:ascii="Times New Roman" w:hAnsi="Times New Roman" w:cs="Times New Roman"/>
          <w:noProof/>
          <w:lang w:val="en-US"/>
        </w:rPr>
        <w:drawing>
          <wp:inline distT="0" distB="0" distL="0" distR="0" wp14:anchorId="781D1835" wp14:editId="48921703">
            <wp:extent cx="2880000" cy="1440000"/>
            <wp:effectExtent l="0" t="0" r="0" b="8255"/>
            <wp:docPr id="761714366" name="Resim 1" descr="metin, ekran görüntüsü, diyagram,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14366" name="Resim 1" descr="metin, ekran görüntüsü, diyagram, öykü gelişim çizgisi; kumpas; grafiğini çıkarma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000" cy="1440000"/>
                    </a:xfrm>
                    <a:prstGeom prst="rect">
                      <a:avLst/>
                    </a:prstGeom>
                    <a:noFill/>
                    <a:ln>
                      <a:noFill/>
                    </a:ln>
                  </pic:spPr>
                </pic:pic>
              </a:graphicData>
            </a:graphic>
          </wp:inline>
        </w:drawing>
      </w:r>
    </w:p>
    <w:p w14:paraId="4E86DFB0" w14:textId="4B9F4C5E" w:rsidR="00F3792C" w:rsidRPr="00536972" w:rsidRDefault="00F3792C" w:rsidP="00C71205">
      <w:pPr>
        <w:autoSpaceDE w:val="0"/>
        <w:autoSpaceDN w:val="0"/>
        <w:adjustRightInd w:val="0"/>
        <w:spacing w:after="120" w:line="276" w:lineRule="auto"/>
        <w:jc w:val="center"/>
        <w:rPr>
          <w:rFonts w:ascii="Times New Roman" w:hAnsi="Times New Roman" w:cs="Times New Roman"/>
          <w:b/>
          <w:color w:val="000000" w:themeColor="text1"/>
          <w:sz w:val="24"/>
          <w:szCs w:val="24"/>
          <w:lang w:val="en-US"/>
        </w:rPr>
      </w:pPr>
      <w:r w:rsidRPr="00536972">
        <w:rPr>
          <w:rFonts w:ascii="Times New Roman" w:hAnsi="Times New Roman" w:cs="Times New Roman"/>
          <w:noProof/>
          <w:lang w:val="en-US"/>
        </w:rPr>
        <w:drawing>
          <wp:inline distT="0" distB="0" distL="0" distR="0" wp14:anchorId="66BDE8FA" wp14:editId="2A1AC328">
            <wp:extent cx="2880000" cy="1440000"/>
            <wp:effectExtent l="0" t="0" r="0" b="8255"/>
            <wp:docPr id="1793784614" name="Resim 4" descr="metin, ekran görüntüsü, öykü gelişim çizgisi; kumpas; grafiğini çıkarma,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84614" name="Resim 4" descr="metin, ekran görüntüsü, öykü gelişim çizgisi; kumpas; grafiğini çıkarma, diyagram içeren bir resim&#10;&#10;Açıklama otomatik olarak oluşturuld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1440000"/>
                    </a:xfrm>
                    <a:prstGeom prst="rect">
                      <a:avLst/>
                    </a:prstGeom>
                    <a:noFill/>
                    <a:ln>
                      <a:noFill/>
                    </a:ln>
                  </pic:spPr>
                </pic:pic>
              </a:graphicData>
            </a:graphic>
          </wp:inline>
        </w:drawing>
      </w:r>
      <w:r w:rsidRPr="00536972">
        <w:rPr>
          <w:rFonts w:ascii="Times New Roman" w:hAnsi="Times New Roman" w:cs="Times New Roman"/>
          <w:noProof/>
          <w:lang w:val="en-US"/>
        </w:rPr>
        <w:drawing>
          <wp:inline distT="0" distB="0" distL="0" distR="0" wp14:anchorId="1E9FA181" wp14:editId="2E435759">
            <wp:extent cx="2880000" cy="1440000"/>
            <wp:effectExtent l="0" t="0" r="0" b="8255"/>
            <wp:docPr id="56712079" name="Resim 3" descr="metin, ekran görüntüsü, öykü gelişim çizgisi; kumpas; grafiğini çıkarma,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12079" name="Resim 3" descr="metin, ekran görüntüsü, öykü gelişim çizgisi; kumpas; grafiğini çıkarma, diyagra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440000"/>
                    </a:xfrm>
                    <a:prstGeom prst="rect">
                      <a:avLst/>
                    </a:prstGeom>
                    <a:noFill/>
                    <a:ln>
                      <a:noFill/>
                    </a:ln>
                  </pic:spPr>
                </pic:pic>
              </a:graphicData>
            </a:graphic>
          </wp:inline>
        </w:drawing>
      </w:r>
    </w:p>
    <w:p w14:paraId="0D121456" w14:textId="41DB7BAF" w:rsidR="00E57A39" w:rsidRDefault="00C71205" w:rsidP="00C71205">
      <w:pPr>
        <w:autoSpaceDE w:val="0"/>
        <w:autoSpaceDN w:val="0"/>
        <w:adjustRightInd w:val="0"/>
        <w:spacing w:after="120" w:line="276" w:lineRule="auto"/>
        <w:jc w:val="both"/>
        <w:rPr>
          <w:rFonts w:ascii="Times New Roman" w:hAnsi="Times New Roman" w:cs="Times New Roman"/>
          <w:bCs/>
          <w:color w:val="000000" w:themeColor="text1"/>
          <w:sz w:val="20"/>
          <w:szCs w:val="20"/>
          <w:lang w:val="en-US"/>
        </w:rPr>
      </w:pPr>
      <w:r w:rsidRPr="00536972">
        <w:rPr>
          <w:rFonts w:ascii="Times New Roman" w:hAnsi="Times New Roman" w:cs="Times New Roman"/>
          <w:b/>
          <w:color w:val="000000" w:themeColor="text1"/>
          <w:sz w:val="20"/>
          <w:szCs w:val="20"/>
          <w:lang w:val="en-US"/>
        </w:rPr>
        <w:t xml:space="preserve">Figure </w:t>
      </w:r>
      <w:r w:rsidR="00E57A39">
        <w:rPr>
          <w:rFonts w:ascii="Times New Roman" w:hAnsi="Times New Roman" w:cs="Times New Roman"/>
          <w:b/>
          <w:color w:val="000000" w:themeColor="text1"/>
          <w:sz w:val="20"/>
          <w:szCs w:val="20"/>
          <w:lang w:val="en-US"/>
        </w:rPr>
        <w:t>1</w:t>
      </w:r>
      <w:r w:rsidRPr="00536972">
        <w:rPr>
          <w:rFonts w:ascii="Times New Roman" w:hAnsi="Times New Roman" w:cs="Times New Roman"/>
          <w:b/>
          <w:color w:val="000000" w:themeColor="text1"/>
          <w:sz w:val="20"/>
          <w:szCs w:val="20"/>
          <w:lang w:val="en-US"/>
        </w:rPr>
        <w:t xml:space="preserve">. </w:t>
      </w:r>
      <w:r w:rsidRPr="00536972">
        <w:rPr>
          <w:rFonts w:ascii="Times New Roman" w:hAnsi="Times New Roman" w:cs="Times New Roman"/>
          <w:bCs/>
          <w:color w:val="000000" w:themeColor="text1"/>
          <w:sz w:val="20"/>
          <w:szCs w:val="20"/>
          <w:lang w:val="en-US"/>
        </w:rPr>
        <w:t xml:space="preserve">Time series of </w:t>
      </w:r>
      <w:r w:rsidR="00FA48C3" w:rsidRPr="00536972">
        <w:rPr>
          <w:rFonts w:ascii="Times New Roman" w:hAnsi="Times New Roman" w:cs="Times New Roman"/>
          <w:bCs/>
          <w:color w:val="000000" w:themeColor="text1"/>
          <w:sz w:val="20"/>
          <w:szCs w:val="20"/>
          <w:lang w:val="en-US"/>
        </w:rPr>
        <w:t>selected temperature indices</w:t>
      </w:r>
      <w:r w:rsidRPr="00536972">
        <w:rPr>
          <w:rFonts w:ascii="Times New Roman" w:hAnsi="Times New Roman" w:cs="Times New Roman"/>
          <w:bCs/>
          <w:color w:val="000000" w:themeColor="text1"/>
          <w:sz w:val="20"/>
          <w:szCs w:val="20"/>
          <w:lang w:val="en-US"/>
        </w:rPr>
        <w:t xml:space="preserve"> </w:t>
      </w:r>
      <w:r w:rsidR="00FA48C3" w:rsidRPr="00536972">
        <w:rPr>
          <w:rFonts w:ascii="Times New Roman" w:hAnsi="Times New Roman" w:cs="Times New Roman"/>
          <w:bCs/>
          <w:color w:val="000000" w:themeColor="text1"/>
          <w:sz w:val="20"/>
          <w:szCs w:val="20"/>
          <w:lang w:val="en-US"/>
        </w:rPr>
        <w:t xml:space="preserve">for </w:t>
      </w:r>
      <w:r w:rsidR="00536177">
        <w:rPr>
          <w:rFonts w:ascii="Times New Roman" w:hAnsi="Times New Roman" w:cs="Times New Roman"/>
          <w:bCs/>
          <w:color w:val="000000" w:themeColor="text1"/>
          <w:sz w:val="20"/>
          <w:szCs w:val="20"/>
          <w:lang w:val="en-US"/>
        </w:rPr>
        <w:t>reference and future periods</w:t>
      </w:r>
      <w:r w:rsidRPr="00536972">
        <w:rPr>
          <w:rFonts w:ascii="Times New Roman" w:hAnsi="Times New Roman" w:cs="Times New Roman"/>
          <w:bCs/>
          <w:color w:val="000000" w:themeColor="text1"/>
          <w:sz w:val="20"/>
          <w:szCs w:val="20"/>
          <w:lang w:val="en-US"/>
        </w:rPr>
        <w:t xml:space="preserve"> </w:t>
      </w:r>
    </w:p>
    <w:p w14:paraId="3DDA1255" w14:textId="03CBD3B0" w:rsidR="009549DA" w:rsidRPr="009549DA" w:rsidRDefault="009549DA" w:rsidP="009549DA">
      <w:pPr>
        <w:pStyle w:val="MDPI31text"/>
        <w:suppressAutoHyphens/>
        <w:ind w:firstLine="0"/>
        <w:rPr>
          <w:rFonts w:ascii="Times New Roman" w:eastAsia="Calibri" w:hAnsi="Times New Roman" w:cs="Times New Roman"/>
        </w:rPr>
      </w:pPr>
      <w:proofErr w:type="spellStart"/>
      <w:r w:rsidRPr="009549DA">
        <w:rPr>
          <w:rFonts w:ascii="Times New Roman" w:eastAsia="Calibri" w:hAnsi="Times New Roman" w:cs="Times New Roman"/>
        </w:rPr>
        <w:t>Upon</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evaluation</w:t>
      </w:r>
      <w:proofErr w:type="spellEnd"/>
      <w:r w:rsidRPr="009549DA">
        <w:rPr>
          <w:rFonts w:ascii="Times New Roman" w:eastAsia="Calibri" w:hAnsi="Times New Roman" w:cs="Times New Roman"/>
        </w:rPr>
        <w:t xml:space="preserve"> of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results</w:t>
      </w:r>
      <w:proofErr w:type="spellEnd"/>
      <w:r w:rsidRPr="009549DA">
        <w:rPr>
          <w:rFonts w:ascii="Times New Roman" w:eastAsia="Calibri" w:hAnsi="Times New Roman" w:cs="Times New Roman"/>
        </w:rPr>
        <w:t xml:space="preserve">, it </w:t>
      </w:r>
      <w:proofErr w:type="spellStart"/>
      <w:r w:rsidRPr="009549DA">
        <w:rPr>
          <w:rFonts w:ascii="Times New Roman" w:eastAsia="Calibri" w:hAnsi="Times New Roman" w:cs="Times New Roman"/>
        </w:rPr>
        <w:t>was</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observed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that</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there</w:t>
      </w:r>
      <w:proofErr w:type="spellEnd"/>
      <w:r w:rsidRPr="009549DA">
        <w:rPr>
          <w:rFonts w:ascii="Times New Roman" w:eastAsia="Calibri" w:hAnsi="Times New Roman" w:cs="Times New Roman"/>
        </w:rPr>
        <w:t xml:space="preserve"> is </w:t>
      </w:r>
      <w:proofErr w:type="spellStart"/>
      <w:r w:rsidRPr="009549DA">
        <w:rPr>
          <w:rFonts w:ascii="Times New Roman" w:eastAsia="Calibri" w:hAnsi="Times New Roman" w:cs="Times New Roman"/>
        </w:rPr>
        <w:t>no</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significant</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change</w:t>
      </w:r>
      <w:proofErr w:type="spellEnd"/>
      <w:r w:rsidRPr="009549DA">
        <w:rPr>
          <w:rFonts w:ascii="Times New Roman" w:eastAsia="Calibri" w:hAnsi="Times New Roman" w:cs="Times New Roman"/>
        </w:rPr>
        <w:t xml:space="preserve"> in total </w:t>
      </w:r>
      <w:proofErr w:type="spellStart"/>
      <w:r w:rsidRPr="009549DA">
        <w:rPr>
          <w:rFonts w:ascii="Times New Roman" w:eastAsia="Calibri" w:hAnsi="Times New Roman" w:cs="Times New Roman"/>
        </w:rPr>
        <w:t>precipitation</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throughout</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century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under</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SSP 2-4.5 </w:t>
      </w:r>
      <w:proofErr w:type="spellStart"/>
      <w:r w:rsidRPr="009549DA">
        <w:rPr>
          <w:rFonts w:ascii="Times New Roman" w:eastAsia="Calibri" w:hAnsi="Times New Roman" w:cs="Times New Roman"/>
        </w:rPr>
        <w:t>scenario</w:t>
      </w:r>
      <w:proofErr w:type="spellEnd"/>
      <w:r w:rsidRPr="009549DA">
        <w:rPr>
          <w:rFonts w:ascii="Times New Roman" w:eastAsia="Calibri" w:hAnsi="Times New Roman" w:cs="Times New Roman"/>
        </w:rPr>
        <w:t xml:space="preserve"> in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study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region</w:t>
      </w:r>
      <w:proofErr w:type="spellEnd"/>
      <w:r w:rsidR="00DA6978">
        <w:rPr>
          <w:rFonts w:ascii="Times New Roman" w:eastAsia="Calibri" w:hAnsi="Times New Roman" w:cs="Times New Roman"/>
        </w:rPr>
        <w:t xml:space="preserve"> (</w:t>
      </w:r>
      <w:proofErr w:type="spellStart"/>
      <w:r w:rsidR="00DA6978">
        <w:rPr>
          <w:rFonts w:ascii="Times New Roman" w:eastAsia="Calibri" w:hAnsi="Times New Roman" w:cs="Times New Roman"/>
        </w:rPr>
        <w:t>Table</w:t>
      </w:r>
      <w:proofErr w:type="spellEnd"/>
      <w:r w:rsidR="00DA6978">
        <w:rPr>
          <w:rFonts w:ascii="Times New Roman" w:eastAsia="Calibri" w:hAnsi="Times New Roman" w:cs="Times New Roman"/>
        </w:rPr>
        <w:t xml:space="preserve"> 3)</w:t>
      </w:r>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However</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under</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SSP 5-8.5 </w:t>
      </w:r>
      <w:proofErr w:type="spellStart"/>
      <w:r w:rsidRPr="009549DA">
        <w:rPr>
          <w:rFonts w:ascii="Times New Roman" w:eastAsia="Calibri" w:hAnsi="Times New Roman" w:cs="Times New Roman"/>
        </w:rPr>
        <w:t>scenario</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decreases</w:t>
      </w:r>
      <w:proofErr w:type="spellEnd"/>
      <w:r w:rsidRPr="009549DA">
        <w:rPr>
          <w:rFonts w:ascii="Times New Roman" w:eastAsia="Calibri" w:hAnsi="Times New Roman" w:cs="Times New Roman"/>
        </w:rPr>
        <w:t xml:space="preserve"> of </w:t>
      </w:r>
      <w:proofErr w:type="spellStart"/>
      <w:r w:rsidRPr="009549DA">
        <w:rPr>
          <w:rFonts w:ascii="Times New Roman" w:eastAsia="Calibri" w:hAnsi="Times New Roman" w:cs="Times New Roman"/>
        </w:rPr>
        <w:t>up</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to</w:t>
      </w:r>
      <w:proofErr w:type="spellEnd"/>
      <w:r w:rsidRPr="009549DA">
        <w:rPr>
          <w:rFonts w:ascii="Times New Roman" w:eastAsia="Calibri" w:hAnsi="Times New Roman" w:cs="Times New Roman"/>
        </w:rPr>
        <w:t xml:space="preserve"> 10% </w:t>
      </w:r>
      <w:proofErr w:type="spellStart"/>
      <w:r w:rsidRPr="009549DA">
        <w:rPr>
          <w:rFonts w:ascii="Times New Roman" w:eastAsia="Calibri" w:hAnsi="Times New Roman" w:cs="Times New Roman"/>
        </w:rPr>
        <w:t>by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end</w:t>
      </w:r>
      <w:proofErr w:type="spellEnd"/>
      <w:r w:rsidRPr="009549DA">
        <w:rPr>
          <w:rFonts w:ascii="Times New Roman" w:eastAsia="Calibri" w:hAnsi="Times New Roman" w:cs="Times New Roman"/>
        </w:rPr>
        <w:t xml:space="preserve"> of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century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were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projected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With</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regard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to</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extreme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precipitation</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both</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scenarios</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indicate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that</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heavy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precipitation</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events</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will</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become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more</w:t>
      </w:r>
      <w:proofErr w:type="spellEnd"/>
      <w:r w:rsidRPr="009549DA">
        <w:rPr>
          <w:rFonts w:ascii="Times New Roman" w:eastAsia="Calibri" w:hAnsi="Times New Roman" w:cs="Times New Roman"/>
        </w:rPr>
        <w:t xml:space="preserve"> severe</w:t>
      </w:r>
      <w:r w:rsidR="00966CEC">
        <w:rPr>
          <w:rFonts w:ascii="Times New Roman" w:eastAsia="Calibri" w:hAnsi="Times New Roman" w:cs="Times New Roman"/>
        </w:rPr>
        <w:t xml:space="preserve"> (</w:t>
      </w:r>
      <w:proofErr w:type="spellStart"/>
      <w:r w:rsidR="00966CEC">
        <w:rPr>
          <w:rFonts w:ascii="Times New Roman" w:eastAsia="Calibri" w:hAnsi="Times New Roman" w:cs="Times New Roman"/>
        </w:rPr>
        <w:t>Figure</w:t>
      </w:r>
      <w:proofErr w:type="spellEnd"/>
      <w:r w:rsidR="00966CEC">
        <w:rPr>
          <w:rFonts w:ascii="Times New Roman" w:eastAsia="Calibri" w:hAnsi="Times New Roman" w:cs="Times New Roman"/>
        </w:rPr>
        <w:t xml:space="preserve"> 2)</w:t>
      </w:r>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It</w:t>
      </w:r>
      <w:proofErr w:type="spellEnd"/>
      <w:r w:rsidRPr="009549DA">
        <w:rPr>
          <w:rFonts w:ascii="Times New Roman" w:eastAsia="Calibri" w:hAnsi="Times New Roman" w:cs="Times New Roman"/>
        </w:rPr>
        <w:t xml:space="preserve"> is </w:t>
      </w:r>
      <w:proofErr w:type="spellStart"/>
      <w:r w:rsidRPr="009549DA">
        <w:rPr>
          <w:rFonts w:ascii="Times New Roman" w:eastAsia="Calibri" w:hAnsi="Times New Roman" w:cs="Times New Roman"/>
        </w:rPr>
        <w:t>projected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that</w:t>
      </w:r>
      <w:proofErr w:type="spellEnd"/>
      <w:r w:rsidRPr="009549DA">
        <w:rPr>
          <w:rFonts w:ascii="Times New Roman" w:eastAsia="Calibri" w:hAnsi="Times New Roman" w:cs="Times New Roman"/>
        </w:rPr>
        <w:t xml:space="preserve"> total </w:t>
      </w:r>
      <w:proofErr w:type="spellStart"/>
      <w:r w:rsidRPr="009549DA">
        <w:rPr>
          <w:rFonts w:ascii="Times New Roman" w:eastAsia="Calibri" w:hAnsi="Times New Roman" w:cs="Times New Roman"/>
        </w:rPr>
        <w:t>precipitation</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from</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heaviest</w:t>
      </w:r>
      <w:proofErr w:type="spellEnd"/>
      <w:r w:rsidRPr="009549DA">
        <w:rPr>
          <w:rFonts w:ascii="Times New Roman" w:eastAsia="Calibri" w:hAnsi="Times New Roman" w:cs="Times New Roman"/>
        </w:rPr>
        <w:t xml:space="preserve"> 1% </w:t>
      </w:r>
      <w:proofErr w:type="spellStart"/>
      <w:r w:rsidRPr="009549DA">
        <w:rPr>
          <w:rFonts w:ascii="Times New Roman" w:eastAsia="Calibri" w:hAnsi="Times New Roman" w:cs="Times New Roman"/>
        </w:rPr>
        <w:t>will</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increase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from</w:t>
      </w:r>
      <w:proofErr w:type="spellEnd"/>
      <w:r w:rsidRPr="009549DA">
        <w:rPr>
          <w:rFonts w:ascii="Times New Roman" w:eastAsia="Calibri" w:hAnsi="Times New Roman" w:cs="Times New Roman"/>
        </w:rPr>
        <w:t xml:space="preserve"> 32 mm </w:t>
      </w:r>
      <w:proofErr w:type="spellStart"/>
      <w:r w:rsidRPr="009549DA">
        <w:rPr>
          <w:rFonts w:ascii="Times New Roman" w:eastAsia="Calibri" w:hAnsi="Times New Roman" w:cs="Times New Roman"/>
        </w:rPr>
        <w:t>to</w:t>
      </w:r>
      <w:proofErr w:type="spellEnd"/>
      <w:r w:rsidRPr="009549DA">
        <w:rPr>
          <w:rFonts w:ascii="Times New Roman" w:eastAsia="Calibri" w:hAnsi="Times New Roman" w:cs="Times New Roman"/>
        </w:rPr>
        <w:t xml:space="preserve"> 57 mm </w:t>
      </w:r>
      <w:proofErr w:type="spellStart"/>
      <w:r w:rsidRPr="009549DA">
        <w:rPr>
          <w:rFonts w:ascii="Times New Roman" w:eastAsia="Calibri" w:hAnsi="Times New Roman" w:cs="Times New Roman"/>
        </w:rPr>
        <w:t>by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end</w:t>
      </w:r>
      <w:proofErr w:type="spellEnd"/>
      <w:r w:rsidRPr="009549DA">
        <w:rPr>
          <w:rFonts w:ascii="Times New Roman" w:eastAsia="Calibri" w:hAnsi="Times New Roman" w:cs="Times New Roman"/>
        </w:rPr>
        <w:t xml:space="preserve"> of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century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under</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SSP 5-8.5 </w:t>
      </w:r>
      <w:proofErr w:type="spellStart"/>
      <w:r w:rsidRPr="009549DA">
        <w:rPr>
          <w:rFonts w:ascii="Times New Roman" w:eastAsia="Calibri" w:hAnsi="Times New Roman" w:cs="Times New Roman"/>
        </w:rPr>
        <w:t>scenario</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When</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compared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to</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decrease</w:t>
      </w:r>
      <w:proofErr w:type="spellEnd"/>
      <w:r w:rsidRPr="009549DA">
        <w:rPr>
          <w:rFonts w:ascii="Times New Roman" w:eastAsia="Calibri" w:hAnsi="Times New Roman" w:cs="Times New Roman"/>
        </w:rPr>
        <w:t xml:space="preserve"> in total </w:t>
      </w:r>
      <w:proofErr w:type="spellStart"/>
      <w:r w:rsidRPr="009549DA">
        <w:rPr>
          <w:rFonts w:ascii="Times New Roman" w:eastAsia="Calibri" w:hAnsi="Times New Roman" w:cs="Times New Roman"/>
        </w:rPr>
        <w:t>precipitation</w:t>
      </w:r>
      <w:proofErr w:type="spellEnd"/>
      <w:r w:rsidRPr="009549DA">
        <w:rPr>
          <w:rFonts w:ascii="Times New Roman" w:eastAsia="Calibri" w:hAnsi="Times New Roman" w:cs="Times New Roman"/>
        </w:rPr>
        <w:t xml:space="preserve">, it is </w:t>
      </w:r>
      <w:proofErr w:type="spellStart"/>
      <w:r w:rsidRPr="009549DA">
        <w:rPr>
          <w:rFonts w:ascii="Times New Roman" w:eastAsia="Calibri" w:hAnsi="Times New Roman" w:cs="Times New Roman"/>
        </w:rPr>
        <w:t>anticipated</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that</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the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proportion</w:t>
      </w:r>
      <w:proofErr w:type="spellEnd"/>
      <w:r w:rsidRPr="009549DA">
        <w:rPr>
          <w:rFonts w:ascii="Times New Roman" w:eastAsia="Calibri" w:hAnsi="Times New Roman" w:cs="Times New Roman"/>
        </w:rPr>
        <w:t xml:space="preserve"> of </w:t>
      </w:r>
      <w:proofErr w:type="spellStart"/>
      <w:r w:rsidR="00536177">
        <w:rPr>
          <w:rFonts w:ascii="Times New Roman" w:eastAsia="Calibri" w:hAnsi="Times New Roman" w:cs="Times New Roman"/>
        </w:rPr>
        <w:t>heavy</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precipitation</w:t>
      </w:r>
      <w:proofErr w:type="spellEnd"/>
      <w:r w:rsidRPr="009549DA">
        <w:rPr>
          <w:rFonts w:ascii="Times New Roman" w:eastAsia="Calibri" w:hAnsi="Times New Roman" w:cs="Times New Roman"/>
        </w:rPr>
        <w:t xml:space="preserve"> in total </w:t>
      </w:r>
      <w:proofErr w:type="spellStart"/>
      <w:r w:rsidRPr="009549DA">
        <w:rPr>
          <w:rFonts w:ascii="Times New Roman" w:eastAsia="Calibri" w:hAnsi="Times New Roman" w:cs="Times New Roman"/>
        </w:rPr>
        <w:t>precipitation</w:t>
      </w:r>
      <w:proofErr w:type="spellEnd"/>
      <w:r w:rsidRPr="009549DA">
        <w:rPr>
          <w:rFonts w:ascii="Times New Roman" w:eastAsia="Calibri" w:hAnsi="Times New Roman" w:cs="Times New Roman"/>
        </w:rPr>
        <w:t xml:space="preserve"> </w:t>
      </w:r>
      <w:proofErr w:type="spellStart"/>
      <w:r w:rsidR="009513F5">
        <w:rPr>
          <w:rFonts w:ascii="Times New Roman" w:eastAsia="Calibri" w:hAnsi="Times New Roman" w:cs="Times New Roman"/>
        </w:rPr>
        <w:t>amount</w:t>
      </w:r>
      <w:proofErr w:type="spellEnd"/>
      <w:r w:rsidR="009513F5">
        <w:rPr>
          <w:rFonts w:ascii="Times New Roman" w:eastAsia="Calibri" w:hAnsi="Times New Roman" w:cs="Times New Roman"/>
        </w:rPr>
        <w:t xml:space="preserve"> </w:t>
      </w:r>
      <w:proofErr w:type="spellStart"/>
      <w:r w:rsidRPr="009549DA">
        <w:rPr>
          <w:rFonts w:ascii="Times New Roman" w:eastAsia="Calibri" w:hAnsi="Times New Roman" w:cs="Times New Roman"/>
        </w:rPr>
        <w:t>will</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rise</w:t>
      </w:r>
      <w:proofErr w:type="spellEnd"/>
      <w:r w:rsidRPr="009549DA">
        <w:rPr>
          <w:rFonts w:ascii="Times New Roman" w:eastAsia="Calibri" w:hAnsi="Times New Roman" w:cs="Times New Roman"/>
        </w:rPr>
        <w:t xml:space="preserve"> </w:t>
      </w:r>
      <w:proofErr w:type="spellStart"/>
      <w:r w:rsidRPr="009549DA">
        <w:rPr>
          <w:rFonts w:ascii="Times New Roman" w:eastAsia="Calibri" w:hAnsi="Times New Roman" w:cs="Times New Roman"/>
        </w:rPr>
        <w:t>from</w:t>
      </w:r>
      <w:proofErr w:type="spellEnd"/>
      <w:r w:rsidRPr="009549DA">
        <w:rPr>
          <w:rFonts w:ascii="Times New Roman" w:eastAsia="Calibri" w:hAnsi="Times New Roman" w:cs="Times New Roman"/>
        </w:rPr>
        <w:t xml:space="preserve"> 5% </w:t>
      </w:r>
      <w:proofErr w:type="spellStart"/>
      <w:r w:rsidRPr="009549DA">
        <w:rPr>
          <w:rFonts w:ascii="Times New Roman" w:eastAsia="Calibri" w:hAnsi="Times New Roman" w:cs="Times New Roman"/>
        </w:rPr>
        <w:t>to</w:t>
      </w:r>
      <w:proofErr w:type="spellEnd"/>
      <w:r w:rsidRPr="009549DA">
        <w:rPr>
          <w:rFonts w:ascii="Times New Roman" w:eastAsia="Calibri" w:hAnsi="Times New Roman" w:cs="Times New Roman"/>
        </w:rPr>
        <w:t xml:space="preserve"> 10%.</w:t>
      </w:r>
      <w:r w:rsidR="00966CEC">
        <w:rPr>
          <w:rFonts w:ascii="Times New Roman" w:eastAsia="Calibri" w:hAnsi="Times New Roman" w:cs="Times New Roman"/>
        </w:rPr>
        <w:t xml:space="preserve"> </w:t>
      </w:r>
      <w:proofErr w:type="spellStart"/>
      <w:r w:rsidR="00966CEC">
        <w:rPr>
          <w:rFonts w:ascii="Times New Roman" w:eastAsia="Calibri" w:hAnsi="Times New Roman" w:cs="Times New Roman"/>
        </w:rPr>
        <w:t>Considering</w:t>
      </w:r>
      <w:proofErr w:type="spellEnd"/>
      <w:r w:rsidR="00966CEC">
        <w:rPr>
          <w:rFonts w:ascii="Times New Roman" w:eastAsia="Calibri" w:hAnsi="Times New Roman" w:cs="Times New Roman"/>
        </w:rPr>
        <w:t xml:space="preserve"> </w:t>
      </w:r>
      <w:proofErr w:type="spellStart"/>
      <w:r w:rsidR="00966CEC">
        <w:rPr>
          <w:rFonts w:ascii="Times New Roman" w:eastAsia="Calibri" w:hAnsi="Times New Roman" w:cs="Times New Roman"/>
        </w:rPr>
        <w:t>consecutive</w:t>
      </w:r>
      <w:proofErr w:type="spellEnd"/>
      <w:r w:rsidR="00966CEC">
        <w:rPr>
          <w:rFonts w:ascii="Times New Roman" w:eastAsia="Calibri" w:hAnsi="Times New Roman" w:cs="Times New Roman"/>
        </w:rPr>
        <w:t xml:space="preserve"> </w:t>
      </w:r>
      <w:proofErr w:type="spellStart"/>
      <w:r w:rsidR="00966CEC">
        <w:rPr>
          <w:rFonts w:ascii="Times New Roman" w:eastAsia="Calibri" w:hAnsi="Times New Roman" w:cs="Times New Roman"/>
        </w:rPr>
        <w:t>dry</w:t>
      </w:r>
      <w:proofErr w:type="spellEnd"/>
      <w:r w:rsidR="00966CEC">
        <w:rPr>
          <w:rFonts w:ascii="Times New Roman" w:eastAsia="Calibri" w:hAnsi="Times New Roman" w:cs="Times New Roman"/>
        </w:rPr>
        <w:t xml:space="preserve"> </w:t>
      </w:r>
      <w:proofErr w:type="spellStart"/>
      <w:r w:rsidR="00966CEC">
        <w:rPr>
          <w:rFonts w:ascii="Times New Roman" w:eastAsia="Calibri" w:hAnsi="Times New Roman" w:cs="Times New Roman"/>
        </w:rPr>
        <w:t>days</w:t>
      </w:r>
      <w:proofErr w:type="spellEnd"/>
      <w:r w:rsidR="00966CEC">
        <w:rPr>
          <w:rFonts w:ascii="Times New Roman" w:eastAsia="Calibri" w:hAnsi="Times New Roman" w:cs="Times New Roman"/>
        </w:rPr>
        <w:t xml:space="preserve">, </w:t>
      </w:r>
      <w:proofErr w:type="spellStart"/>
      <w:r w:rsidR="00966CEC" w:rsidRPr="00F33D34">
        <w:rPr>
          <w:rFonts w:eastAsia="Calibri"/>
        </w:rPr>
        <w:t>results</w:t>
      </w:r>
      <w:proofErr w:type="spellEnd"/>
      <w:r w:rsidR="00966CEC" w:rsidRPr="00F33D34">
        <w:rPr>
          <w:rFonts w:eastAsia="Calibri"/>
        </w:rPr>
        <w:t xml:space="preserve"> </w:t>
      </w:r>
      <w:proofErr w:type="spellStart"/>
      <w:r w:rsidR="00966CEC" w:rsidRPr="00F33D34">
        <w:rPr>
          <w:rFonts w:eastAsia="Calibri"/>
        </w:rPr>
        <w:t>indicate</w:t>
      </w:r>
      <w:proofErr w:type="spellEnd"/>
      <w:r w:rsidR="00966CEC" w:rsidRPr="00F33D34">
        <w:rPr>
          <w:rFonts w:eastAsia="Calibri"/>
        </w:rPr>
        <w:t xml:space="preserve"> </w:t>
      </w:r>
      <w:proofErr w:type="spellStart"/>
      <w:r w:rsidR="00966CEC" w:rsidRPr="00F33D34">
        <w:rPr>
          <w:rFonts w:eastAsia="Calibri"/>
        </w:rPr>
        <w:t>the</w:t>
      </w:r>
      <w:proofErr w:type="spellEnd"/>
      <w:r w:rsidR="00966CEC" w:rsidRPr="00F33D34">
        <w:rPr>
          <w:rFonts w:eastAsia="Calibri"/>
        </w:rPr>
        <w:t xml:space="preserve"> </w:t>
      </w:r>
      <w:proofErr w:type="spellStart"/>
      <w:r w:rsidR="00966CEC" w:rsidRPr="00F33D34">
        <w:rPr>
          <w:rFonts w:eastAsia="Calibri"/>
        </w:rPr>
        <w:t>increasing</w:t>
      </w:r>
      <w:proofErr w:type="spellEnd"/>
      <w:r w:rsidR="00966CEC" w:rsidRPr="00F33D34">
        <w:rPr>
          <w:rFonts w:eastAsia="Calibri"/>
        </w:rPr>
        <w:t xml:space="preserve"> </w:t>
      </w:r>
      <w:proofErr w:type="spellStart"/>
      <w:r w:rsidR="00966CEC" w:rsidRPr="00F33D34">
        <w:rPr>
          <w:rFonts w:eastAsia="Calibri"/>
        </w:rPr>
        <w:t>possibility</w:t>
      </w:r>
      <w:proofErr w:type="spellEnd"/>
      <w:r w:rsidR="00966CEC" w:rsidRPr="00F33D34">
        <w:rPr>
          <w:rFonts w:eastAsia="Calibri"/>
        </w:rPr>
        <w:t xml:space="preserve"> of </w:t>
      </w:r>
      <w:proofErr w:type="spellStart"/>
      <w:r w:rsidR="00966CEC" w:rsidRPr="00F33D34">
        <w:rPr>
          <w:rFonts w:eastAsia="Calibri"/>
        </w:rPr>
        <w:t>dry</w:t>
      </w:r>
      <w:proofErr w:type="spellEnd"/>
      <w:r w:rsidR="00966CEC" w:rsidRPr="00F33D34">
        <w:rPr>
          <w:rFonts w:eastAsia="Calibri"/>
        </w:rPr>
        <w:t xml:space="preserve"> </w:t>
      </w:r>
      <w:proofErr w:type="spellStart"/>
      <w:r w:rsidR="00966CEC" w:rsidRPr="00F33D34">
        <w:rPr>
          <w:rFonts w:eastAsia="Calibri"/>
        </w:rPr>
        <w:t>periods</w:t>
      </w:r>
      <w:proofErr w:type="spellEnd"/>
      <w:r w:rsidR="00966CEC" w:rsidRPr="00F33D34">
        <w:rPr>
          <w:rFonts w:eastAsia="Calibri"/>
        </w:rPr>
        <w:t xml:space="preserve"> </w:t>
      </w:r>
      <w:proofErr w:type="spellStart"/>
      <w:r w:rsidR="00966CEC" w:rsidRPr="00F33D34">
        <w:rPr>
          <w:rFonts w:eastAsia="Calibri"/>
        </w:rPr>
        <w:t>for</w:t>
      </w:r>
      <w:proofErr w:type="spellEnd"/>
      <w:r w:rsidR="00966CEC" w:rsidRPr="00F33D34">
        <w:rPr>
          <w:rFonts w:eastAsia="Calibri"/>
        </w:rPr>
        <w:t xml:space="preserve"> </w:t>
      </w:r>
      <w:r w:rsidR="00966CEC">
        <w:rPr>
          <w:rFonts w:eastAsia="Calibri"/>
        </w:rPr>
        <w:t xml:space="preserve">Çankırı in </w:t>
      </w:r>
      <w:proofErr w:type="spellStart"/>
      <w:r w:rsidR="00966CEC">
        <w:rPr>
          <w:rFonts w:eastAsia="Calibri"/>
        </w:rPr>
        <w:t>the</w:t>
      </w:r>
      <w:proofErr w:type="spellEnd"/>
      <w:r w:rsidR="00966CEC">
        <w:rPr>
          <w:rFonts w:eastAsia="Calibri"/>
        </w:rPr>
        <w:t xml:space="preserve"> </w:t>
      </w:r>
      <w:proofErr w:type="spellStart"/>
      <w:r w:rsidR="00966CEC">
        <w:rPr>
          <w:rFonts w:eastAsia="Calibri"/>
        </w:rPr>
        <w:t>future</w:t>
      </w:r>
      <w:proofErr w:type="spellEnd"/>
      <w:r w:rsidR="00966CEC">
        <w:rPr>
          <w:rFonts w:eastAsia="Calibri"/>
        </w:rPr>
        <w:t xml:space="preserve">. </w:t>
      </w:r>
      <w:proofErr w:type="spellStart"/>
      <w:r w:rsidR="00966CEC">
        <w:rPr>
          <w:rFonts w:eastAsia="Calibri"/>
        </w:rPr>
        <w:t>Both</w:t>
      </w:r>
      <w:proofErr w:type="spellEnd"/>
      <w:r w:rsidR="00966CEC">
        <w:rPr>
          <w:rFonts w:eastAsia="Calibri"/>
        </w:rPr>
        <w:t xml:space="preserve"> SSP2-4.5 </w:t>
      </w:r>
      <w:proofErr w:type="spellStart"/>
      <w:r w:rsidR="00966CEC">
        <w:rPr>
          <w:rFonts w:eastAsia="Calibri"/>
        </w:rPr>
        <w:t>and</w:t>
      </w:r>
      <w:proofErr w:type="spellEnd"/>
      <w:r w:rsidR="00966CEC">
        <w:rPr>
          <w:rFonts w:eastAsia="Calibri"/>
        </w:rPr>
        <w:t xml:space="preserve"> SSP5-8.5 </w:t>
      </w:r>
      <w:proofErr w:type="spellStart"/>
      <w:r w:rsidR="00966CEC">
        <w:rPr>
          <w:rFonts w:eastAsia="Calibri"/>
        </w:rPr>
        <w:t>results</w:t>
      </w:r>
      <w:proofErr w:type="spellEnd"/>
      <w:r w:rsidR="00966CEC">
        <w:rPr>
          <w:rFonts w:eastAsia="Calibri"/>
        </w:rPr>
        <w:t xml:space="preserve"> </w:t>
      </w:r>
      <w:proofErr w:type="spellStart"/>
      <w:r w:rsidR="00966CEC">
        <w:rPr>
          <w:rFonts w:eastAsia="Calibri"/>
        </w:rPr>
        <w:t>revealed</w:t>
      </w:r>
      <w:proofErr w:type="spellEnd"/>
      <w:r w:rsidR="00966CEC">
        <w:rPr>
          <w:rFonts w:eastAsia="Calibri"/>
        </w:rPr>
        <w:t xml:space="preserve"> </w:t>
      </w:r>
      <w:proofErr w:type="spellStart"/>
      <w:r w:rsidR="00966CEC">
        <w:rPr>
          <w:rFonts w:eastAsia="Calibri"/>
        </w:rPr>
        <w:t>incresing</w:t>
      </w:r>
      <w:proofErr w:type="spellEnd"/>
      <w:r w:rsidR="00966CEC">
        <w:rPr>
          <w:rFonts w:eastAsia="Calibri"/>
        </w:rPr>
        <w:t xml:space="preserve"> CDD </w:t>
      </w:r>
      <w:proofErr w:type="spellStart"/>
      <w:r w:rsidR="00966CEC">
        <w:rPr>
          <w:rFonts w:eastAsia="Calibri"/>
        </w:rPr>
        <w:t>values</w:t>
      </w:r>
      <w:proofErr w:type="spellEnd"/>
      <w:r w:rsidR="00966CEC">
        <w:rPr>
          <w:rFonts w:eastAsia="Calibri"/>
        </w:rPr>
        <w:t xml:space="preserve"> </w:t>
      </w:r>
      <w:proofErr w:type="spellStart"/>
      <w:r w:rsidR="00F35E5E">
        <w:rPr>
          <w:rFonts w:eastAsia="Calibri"/>
        </w:rPr>
        <w:t>especially</w:t>
      </w:r>
      <w:proofErr w:type="spellEnd"/>
      <w:r w:rsidR="00F35E5E">
        <w:rPr>
          <w:rFonts w:eastAsia="Calibri"/>
        </w:rPr>
        <w:t xml:space="preserve"> at </w:t>
      </w:r>
      <w:proofErr w:type="spellStart"/>
      <w:r w:rsidR="00F35E5E">
        <w:rPr>
          <w:rFonts w:eastAsia="Calibri"/>
        </w:rPr>
        <w:t>the</w:t>
      </w:r>
      <w:proofErr w:type="spellEnd"/>
      <w:r w:rsidR="00F35E5E">
        <w:rPr>
          <w:rFonts w:eastAsia="Calibri"/>
        </w:rPr>
        <w:t xml:space="preserve"> </w:t>
      </w:r>
      <w:proofErr w:type="spellStart"/>
      <w:r w:rsidR="00F35E5E">
        <w:rPr>
          <w:rFonts w:eastAsia="Calibri"/>
        </w:rPr>
        <w:t>end</w:t>
      </w:r>
      <w:proofErr w:type="spellEnd"/>
      <w:r w:rsidR="00F35E5E">
        <w:rPr>
          <w:rFonts w:eastAsia="Calibri"/>
        </w:rPr>
        <w:t xml:space="preserve"> of </w:t>
      </w:r>
      <w:proofErr w:type="spellStart"/>
      <w:r w:rsidR="00F35E5E">
        <w:rPr>
          <w:rFonts w:eastAsia="Calibri"/>
        </w:rPr>
        <w:t>the</w:t>
      </w:r>
      <w:proofErr w:type="spellEnd"/>
      <w:r w:rsidR="00F35E5E">
        <w:rPr>
          <w:rFonts w:eastAsia="Calibri"/>
        </w:rPr>
        <w:t xml:space="preserve"> </w:t>
      </w:r>
      <w:proofErr w:type="spellStart"/>
      <w:r w:rsidR="00F35E5E">
        <w:rPr>
          <w:rFonts w:eastAsia="Calibri"/>
        </w:rPr>
        <w:t>century</w:t>
      </w:r>
      <w:proofErr w:type="spellEnd"/>
      <w:r w:rsidR="00F35E5E">
        <w:rPr>
          <w:rFonts w:eastAsia="Calibri"/>
        </w:rPr>
        <w:t xml:space="preserve"> </w:t>
      </w:r>
      <w:proofErr w:type="spellStart"/>
      <w:r w:rsidR="00F35E5E">
        <w:rPr>
          <w:rFonts w:eastAsia="Calibri"/>
        </w:rPr>
        <w:t>up</w:t>
      </w:r>
      <w:proofErr w:type="spellEnd"/>
      <w:r w:rsidR="00F35E5E">
        <w:rPr>
          <w:rFonts w:eastAsia="Calibri"/>
        </w:rPr>
        <w:t xml:space="preserve"> to30% </w:t>
      </w:r>
      <w:proofErr w:type="spellStart"/>
      <w:r w:rsidR="00F35E5E">
        <w:rPr>
          <w:rFonts w:eastAsia="Calibri"/>
        </w:rPr>
        <w:t>and</w:t>
      </w:r>
      <w:proofErr w:type="spellEnd"/>
      <w:r w:rsidR="00F35E5E">
        <w:rPr>
          <w:rFonts w:eastAsia="Calibri"/>
        </w:rPr>
        <w:t xml:space="preserve"> 53% </w:t>
      </w:r>
      <w:proofErr w:type="spellStart"/>
      <w:r w:rsidR="00F35E5E">
        <w:rPr>
          <w:rFonts w:eastAsia="Calibri"/>
        </w:rPr>
        <w:t>respectively</w:t>
      </w:r>
      <w:proofErr w:type="spellEnd"/>
      <w:r w:rsidR="00F35E5E">
        <w:rPr>
          <w:rFonts w:eastAsia="Calibri"/>
        </w:rPr>
        <w:t>.</w:t>
      </w:r>
    </w:p>
    <w:p w14:paraId="221A40CB" w14:textId="04D2894E" w:rsidR="00F3792C" w:rsidRPr="00536972" w:rsidRDefault="00F3792C" w:rsidP="00C71205">
      <w:pPr>
        <w:autoSpaceDE w:val="0"/>
        <w:autoSpaceDN w:val="0"/>
        <w:adjustRightInd w:val="0"/>
        <w:spacing w:after="120" w:line="276" w:lineRule="auto"/>
        <w:jc w:val="center"/>
        <w:rPr>
          <w:rFonts w:ascii="Times New Roman" w:hAnsi="Times New Roman" w:cs="Times New Roman"/>
          <w:b/>
          <w:color w:val="000000" w:themeColor="text1"/>
          <w:sz w:val="24"/>
          <w:szCs w:val="24"/>
          <w:lang w:val="en-US"/>
        </w:rPr>
      </w:pPr>
      <w:r w:rsidRPr="00536972">
        <w:rPr>
          <w:rFonts w:ascii="Times New Roman" w:hAnsi="Times New Roman" w:cs="Times New Roman"/>
          <w:noProof/>
          <w:lang w:val="en-US"/>
        </w:rPr>
        <w:drawing>
          <wp:inline distT="0" distB="0" distL="0" distR="0" wp14:anchorId="62B83D35" wp14:editId="1C6D758D">
            <wp:extent cx="2880000" cy="1440000"/>
            <wp:effectExtent l="0" t="0" r="0" b="8255"/>
            <wp:docPr id="1950742627" name="Resim 8" descr="metin, ekran görüntüsü, diyagram,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42627" name="Resim 8" descr="metin, ekran görüntüsü, diyagram, öykü gelişim çizgisi; kumpas; grafiğini çıkarma içeren bir resim&#10;&#10;Açıklama otomatik olarak oluşturuld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440000"/>
                    </a:xfrm>
                    <a:prstGeom prst="rect">
                      <a:avLst/>
                    </a:prstGeom>
                    <a:noFill/>
                    <a:ln>
                      <a:noFill/>
                    </a:ln>
                  </pic:spPr>
                </pic:pic>
              </a:graphicData>
            </a:graphic>
          </wp:inline>
        </w:drawing>
      </w:r>
      <w:r w:rsidRPr="00536972">
        <w:rPr>
          <w:rFonts w:ascii="Times New Roman" w:hAnsi="Times New Roman" w:cs="Times New Roman"/>
          <w:noProof/>
          <w:lang w:val="en-US"/>
        </w:rPr>
        <w:drawing>
          <wp:inline distT="0" distB="0" distL="0" distR="0" wp14:anchorId="511104E0" wp14:editId="3F6B8F83">
            <wp:extent cx="2880000" cy="1440000"/>
            <wp:effectExtent l="0" t="0" r="0" b="8255"/>
            <wp:docPr id="990825994" name="Resim 7" descr="metin, ekran görüntüsü, öykü gelişim çizgisi; kumpas; grafiğini çıkarma,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825994" name="Resim 7" descr="metin, ekran görüntüsü, öykü gelişim çizgisi; kumpas; grafiğini çıkarma, diyagram içeren bir resim&#10;&#10;Açıklama otomatik olarak oluşturuld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1440000"/>
                    </a:xfrm>
                    <a:prstGeom prst="rect">
                      <a:avLst/>
                    </a:prstGeom>
                    <a:noFill/>
                    <a:ln>
                      <a:noFill/>
                    </a:ln>
                  </pic:spPr>
                </pic:pic>
              </a:graphicData>
            </a:graphic>
          </wp:inline>
        </w:drawing>
      </w:r>
    </w:p>
    <w:p w14:paraId="03A7C8A8" w14:textId="6CBAA063" w:rsidR="00F3792C" w:rsidRPr="00536972" w:rsidRDefault="00F3792C" w:rsidP="00C71205">
      <w:pPr>
        <w:autoSpaceDE w:val="0"/>
        <w:autoSpaceDN w:val="0"/>
        <w:adjustRightInd w:val="0"/>
        <w:spacing w:after="120" w:line="276" w:lineRule="auto"/>
        <w:jc w:val="center"/>
        <w:rPr>
          <w:rFonts w:ascii="Times New Roman" w:hAnsi="Times New Roman" w:cs="Times New Roman"/>
          <w:b/>
          <w:color w:val="000000" w:themeColor="text1"/>
          <w:sz w:val="24"/>
          <w:szCs w:val="24"/>
          <w:lang w:val="en-US"/>
        </w:rPr>
      </w:pPr>
      <w:r w:rsidRPr="00536972">
        <w:rPr>
          <w:rFonts w:ascii="Times New Roman" w:hAnsi="Times New Roman" w:cs="Times New Roman"/>
          <w:noProof/>
          <w:lang w:val="en-US"/>
        </w:rPr>
        <w:lastRenderedPageBreak/>
        <w:drawing>
          <wp:inline distT="0" distB="0" distL="0" distR="0" wp14:anchorId="6B45FE79" wp14:editId="0711580D">
            <wp:extent cx="2880000" cy="1440000"/>
            <wp:effectExtent l="0" t="0" r="0" b="8255"/>
            <wp:docPr id="2028959750" name="Resim 10" descr="metin, ekran görüntüsü, öykü gelişim çizgisi; kumpas; grafiğini çıkarma,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59750" name="Resim 10" descr="metin, ekran görüntüsü, öykü gelişim çizgisi; kumpas; grafiğini çıkarma, diyagram içeren bir resim&#10;&#10;Açıklama otomatik olarak oluşturuld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440000"/>
                    </a:xfrm>
                    <a:prstGeom prst="rect">
                      <a:avLst/>
                    </a:prstGeom>
                    <a:noFill/>
                    <a:ln>
                      <a:noFill/>
                    </a:ln>
                  </pic:spPr>
                </pic:pic>
              </a:graphicData>
            </a:graphic>
          </wp:inline>
        </w:drawing>
      </w:r>
      <w:r w:rsidRPr="00536972">
        <w:rPr>
          <w:rFonts w:ascii="Times New Roman" w:hAnsi="Times New Roman" w:cs="Times New Roman"/>
          <w:noProof/>
          <w:lang w:val="en-US"/>
        </w:rPr>
        <w:drawing>
          <wp:inline distT="0" distB="0" distL="0" distR="0" wp14:anchorId="7740508E" wp14:editId="6994A881">
            <wp:extent cx="2880000" cy="1440000"/>
            <wp:effectExtent l="0" t="0" r="0" b="8255"/>
            <wp:docPr id="1695526412" name="Resim 9" descr="metin, ekran görüntüsü, öykü gelişim çizgisi; kumpas; grafiğini çıkarma,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526412" name="Resim 9" descr="metin, ekran görüntüsü, öykü gelişim çizgisi; kumpas; grafiğini çıkarma, diyagram içeren bir resim&#10;&#10;Açıklama otomatik olarak oluşturuld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000" cy="1440000"/>
                    </a:xfrm>
                    <a:prstGeom prst="rect">
                      <a:avLst/>
                    </a:prstGeom>
                    <a:noFill/>
                    <a:ln>
                      <a:noFill/>
                    </a:ln>
                  </pic:spPr>
                </pic:pic>
              </a:graphicData>
            </a:graphic>
          </wp:inline>
        </w:drawing>
      </w:r>
    </w:p>
    <w:p w14:paraId="66570E54" w14:textId="2422F31F" w:rsidR="00F3792C" w:rsidRPr="00536972" w:rsidRDefault="00C71205" w:rsidP="003259C9">
      <w:pPr>
        <w:autoSpaceDE w:val="0"/>
        <w:autoSpaceDN w:val="0"/>
        <w:adjustRightInd w:val="0"/>
        <w:spacing w:after="120" w:line="276" w:lineRule="auto"/>
        <w:jc w:val="both"/>
        <w:rPr>
          <w:rFonts w:ascii="Times New Roman" w:hAnsi="Times New Roman" w:cs="Times New Roman"/>
          <w:b/>
          <w:color w:val="000000" w:themeColor="text1"/>
          <w:sz w:val="24"/>
          <w:szCs w:val="24"/>
          <w:lang w:val="en-US"/>
        </w:rPr>
      </w:pPr>
      <w:r w:rsidRPr="00536972">
        <w:rPr>
          <w:rFonts w:ascii="Times New Roman" w:hAnsi="Times New Roman" w:cs="Times New Roman"/>
          <w:b/>
          <w:color w:val="000000" w:themeColor="text1"/>
          <w:sz w:val="20"/>
          <w:szCs w:val="20"/>
          <w:lang w:val="en-US"/>
        </w:rPr>
        <w:t xml:space="preserve">Figure </w:t>
      </w:r>
      <w:r w:rsidR="00E57A39">
        <w:rPr>
          <w:rFonts w:ascii="Times New Roman" w:hAnsi="Times New Roman" w:cs="Times New Roman"/>
          <w:b/>
          <w:color w:val="000000" w:themeColor="text1"/>
          <w:sz w:val="20"/>
          <w:szCs w:val="20"/>
          <w:lang w:val="en-US"/>
        </w:rPr>
        <w:t>2</w:t>
      </w:r>
      <w:r w:rsidRPr="00536972">
        <w:rPr>
          <w:rFonts w:ascii="Times New Roman" w:hAnsi="Times New Roman" w:cs="Times New Roman"/>
          <w:b/>
          <w:color w:val="000000" w:themeColor="text1"/>
          <w:sz w:val="20"/>
          <w:szCs w:val="20"/>
          <w:lang w:val="en-US"/>
        </w:rPr>
        <w:t xml:space="preserve">. </w:t>
      </w:r>
      <w:r w:rsidR="00FA48C3" w:rsidRPr="00536972">
        <w:rPr>
          <w:rFonts w:ascii="Times New Roman" w:hAnsi="Times New Roman" w:cs="Times New Roman"/>
          <w:bCs/>
          <w:color w:val="000000" w:themeColor="text1"/>
          <w:sz w:val="20"/>
          <w:szCs w:val="20"/>
          <w:lang w:val="en-US"/>
        </w:rPr>
        <w:t xml:space="preserve">Time series of selected precipitation indices for </w:t>
      </w:r>
      <w:r w:rsidR="00536177">
        <w:rPr>
          <w:rFonts w:ascii="Times New Roman" w:hAnsi="Times New Roman" w:cs="Times New Roman"/>
          <w:bCs/>
          <w:color w:val="000000" w:themeColor="text1"/>
          <w:sz w:val="20"/>
          <w:szCs w:val="20"/>
          <w:lang w:val="en-US"/>
        </w:rPr>
        <w:t>reference and future periods</w:t>
      </w:r>
    </w:p>
    <w:p w14:paraId="7C96E47E" w14:textId="77777777" w:rsidR="00A664CE" w:rsidRPr="00536972" w:rsidRDefault="00A664CE" w:rsidP="00A664CE">
      <w:pPr>
        <w:shd w:val="clear" w:color="auto" w:fill="FFFFFF"/>
        <w:spacing w:after="0"/>
        <w:jc w:val="both"/>
        <w:rPr>
          <w:rFonts w:ascii="Times New Roman" w:hAnsi="Times New Roman" w:cs="Times New Roman"/>
          <w:sz w:val="20"/>
          <w:szCs w:val="20"/>
          <w:lang w:val="en-US"/>
        </w:rPr>
      </w:pPr>
    </w:p>
    <w:p w14:paraId="256F2635" w14:textId="77777777" w:rsidR="00F603DC" w:rsidRPr="00536972" w:rsidRDefault="00E910FB" w:rsidP="000A3FEA">
      <w:pPr>
        <w:numPr>
          <w:ilvl w:val="0"/>
          <w:numId w:val="6"/>
        </w:numPr>
        <w:autoSpaceDE w:val="0"/>
        <w:autoSpaceDN w:val="0"/>
        <w:adjustRightInd w:val="0"/>
        <w:spacing w:before="240" w:after="360"/>
        <w:contextualSpacing/>
        <w:jc w:val="both"/>
        <w:rPr>
          <w:rFonts w:ascii="Times New Roman" w:hAnsi="Times New Roman" w:cs="Times New Roman"/>
          <w:color w:val="222222"/>
          <w:shd w:val="clear" w:color="auto" w:fill="FFFFFF"/>
          <w:lang w:val="en-US"/>
        </w:rPr>
      </w:pPr>
      <w:r w:rsidRPr="00536972">
        <w:rPr>
          <w:rFonts w:ascii="Times New Roman" w:hAnsi="Times New Roman" w:cs="Times New Roman"/>
          <w:b/>
          <w:color w:val="000000" w:themeColor="text1"/>
          <w:sz w:val="24"/>
          <w:szCs w:val="24"/>
          <w:lang w:val="en-US"/>
        </w:rPr>
        <w:t>Conclusion</w:t>
      </w:r>
      <w:r w:rsidR="00F25C16" w:rsidRPr="00536972">
        <w:rPr>
          <w:rFonts w:ascii="Times New Roman" w:hAnsi="Times New Roman" w:cs="Times New Roman"/>
          <w:b/>
          <w:color w:val="000000" w:themeColor="text1"/>
          <w:sz w:val="24"/>
          <w:szCs w:val="24"/>
          <w:lang w:val="en-US"/>
        </w:rPr>
        <w:t xml:space="preserve"> </w:t>
      </w:r>
    </w:p>
    <w:p w14:paraId="1A4D32A4" w14:textId="7108FA47" w:rsidR="00182331" w:rsidRPr="00A94FA9" w:rsidRDefault="00A94FA9" w:rsidP="00A94FA9">
      <w:pPr>
        <w:spacing w:before="100" w:beforeAutospacing="1" w:after="100" w:afterAutospacing="1"/>
        <w:jc w:val="both"/>
        <w:rPr>
          <w:rFonts w:ascii="Times New Roman" w:hAnsi="Times New Roman" w:cs="Times New Roman"/>
          <w:lang w:val="en-US"/>
        </w:rPr>
      </w:pPr>
      <w:r w:rsidRPr="00A94FA9">
        <w:rPr>
          <w:rFonts w:ascii="Times New Roman" w:hAnsi="Times New Roman" w:cs="Times New Roman"/>
          <w:lang w:val="en-US"/>
        </w:rPr>
        <w:t xml:space="preserve">The objective of this research was to examine the projected alterations in extreme temperature and precipitation indices within the </w:t>
      </w:r>
      <w:proofErr w:type="spellStart"/>
      <w:r w:rsidRPr="00A94FA9">
        <w:rPr>
          <w:rFonts w:ascii="Times New Roman" w:hAnsi="Times New Roman" w:cs="Times New Roman"/>
          <w:lang w:val="en-US"/>
        </w:rPr>
        <w:t>Çankırı</w:t>
      </w:r>
      <w:proofErr w:type="spellEnd"/>
      <w:r w:rsidRPr="00A94FA9">
        <w:rPr>
          <w:rFonts w:ascii="Times New Roman" w:hAnsi="Times New Roman" w:cs="Times New Roman"/>
          <w:lang w:val="en-US"/>
        </w:rPr>
        <w:t xml:space="preserve"> province </w:t>
      </w:r>
      <w:proofErr w:type="gramStart"/>
      <w:r w:rsidRPr="00A94FA9">
        <w:rPr>
          <w:rFonts w:ascii="Times New Roman" w:hAnsi="Times New Roman" w:cs="Times New Roman"/>
          <w:lang w:val="en-US"/>
        </w:rPr>
        <w:t>as a consequence of</w:t>
      </w:r>
      <w:proofErr w:type="gramEnd"/>
      <w:r w:rsidRPr="00A94FA9">
        <w:rPr>
          <w:rFonts w:ascii="Times New Roman" w:hAnsi="Times New Roman" w:cs="Times New Roman"/>
          <w:lang w:val="en-US"/>
        </w:rPr>
        <w:t xml:space="preserve"> climate change throughout the twenty-first century. The study employed Coupled Model Intercomparison Project Phase 6 (CMIP6) models in accordance with the Shared Socio-Economic Pathways (SSP) 5-8.5 and SSP-2-4.5, utilizing a three-tiered future framework (near [2015-2040], middle [2041-2070], and far [2071-2100]). As a statistical downscaling technique, the Quantile Delta Mapping (QDM) method was applied to improve the spatial accuracy of low-resolution global climate models (GCMs). For this purpose, the fifth-generation reanalysis (ERA5-Land) dataset from the European Centre for Medium-Range Weather Forecasts (ECMWF) was utilized. The dataset has a spatial resolution of 0.1° × 0.1° (equivalent to approximately 9km). After performing an evaluation of the findings, it was determined that the SSP 2-4.5 scenario does not account for any significant changes in total precipitation over the course of the century in the studied area. However, a decrease of up to 10% was anticipated by the end of the century, according to the SSP 5-8.5 scenario. In the context of extreme precipitation, both scenarios suggest an intensification of the severity of heavy precipitation events.</w:t>
      </w:r>
      <w:r>
        <w:rPr>
          <w:rFonts w:ascii="Times New Roman" w:hAnsi="Times New Roman" w:cs="Times New Roman"/>
          <w:lang w:val="en-US"/>
        </w:rPr>
        <w:t xml:space="preserve"> </w:t>
      </w:r>
      <w:r w:rsidRPr="00A94FA9">
        <w:rPr>
          <w:rFonts w:ascii="Times New Roman" w:hAnsi="Times New Roman" w:cs="Times New Roman"/>
          <w:lang w:val="en-US"/>
        </w:rPr>
        <w:t>In terms of extreme temperature indices, both scenarios forecast a century-long period of persistent warming. By the end of the century, there is a projection that the annual mean of daily maximum temperatures</w:t>
      </w:r>
      <w:r>
        <w:rPr>
          <w:rFonts w:ascii="Times New Roman" w:hAnsi="Times New Roman" w:cs="Times New Roman"/>
          <w:lang w:val="en-US"/>
        </w:rPr>
        <w:t xml:space="preserve"> </w:t>
      </w:r>
      <w:r w:rsidRPr="00A94FA9">
        <w:rPr>
          <w:rFonts w:ascii="Times New Roman" w:hAnsi="Times New Roman" w:cs="Times New Roman"/>
          <w:lang w:val="en-US"/>
        </w:rPr>
        <w:t xml:space="preserve">could experience an increase of 6 °C, whereas the increase in minimum daily temperatures represents 5.3 °C. The average number of days during the year when the minimum temperature dropped to 0 °C was determined to be 124 during the historical period; this number may decrease to 60 in the future. In conclusion, the results indicate that climate change will contribute to an intensification in both the severity and recurrence rate of extreme climate conditions in </w:t>
      </w:r>
      <w:proofErr w:type="spellStart"/>
      <w:r w:rsidRPr="00A94FA9">
        <w:rPr>
          <w:rFonts w:ascii="Times New Roman" w:hAnsi="Times New Roman" w:cs="Times New Roman"/>
          <w:lang w:val="en-US"/>
        </w:rPr>
        <w:t>Çankırı</w:t>
      </w:r>
      <w:proofErr w:type="spellEnd"/>
      <w:r w:rsidRPr="00A94FA9">
        <w:rPr>
          <w:rFonts w:ascii="Times New Roman" w:hAnsi="Times New Roman" w:cs="Times New Roman"/>
          <w:lang w:val="en-US"/>
        </w:rPr>
        <w:t>.</w:t>
      </w:r>
    </w:p>
    <w:p w14:paraId="306E05DE" w14:textId="58CDB61D" w:rsidR="00F25C16" w:rsidRPr="00536972"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rPr>
      </w:pPr>
      <w:r w:rsidRPr="00536972">
        <w:rPr>
          <w:rFonts w:ascii="Times New Roman" w:hAnsi="Times New Roman" w:cs="Times New Roman"/>
          <w:b/>
          <w:color w:val="000000" w:themeColor="text1"/>
          <w:sz w:val="24"/>
          <w:szCs w:val="24"/>
          <w:lang w:val="en-US"/>
        </w:rPr>
        <w:t>Acknowledgement</w:t>
      </w:r>
    </w:p>
    <w:p w14:paraId="66D0631B" w14:textId="77777777" w:rsidR="00F25C16" w:rsidRPr="00536972"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rPr>
      </w:pPr>
    </w:p>
    <w:p w14:paraId="07E3DFFB" w14:textId="249306ED" w:rsidR="00F25C16" w:rsidRPr="00536972" w:rsidRDefault="00C8652E" w:rsidP="00F25C16">
      <w:pPr>
        <w:jc w:val="both"/>
        <w:rPr>
          <w:rFonts w:ascii="Times New Roman" w:hAnsi="Times New Roman" w:cs="Times New Roman"/>
          <w:color w:val="222222"/>
          <w:shd w:val="clear" w:color="auto" w:fill="FFFFFF"/>
          <w:lang w:val="en-US"/>
        </w:rPr>
      </w:pPr>
      <w:r w:rsidRPr="00536972">
        <w:rPr>
          <w:rFonts w:ascii="Times New Roman" w:hAnsi="Times New Roman" w:cs="Times New Roman"/>
          <w:color w:val="222222"/>
          <w:shd w:val="clear" w:color="auto" w:fill="FFFFFF"/>
          <w:lang w:val="en-US"/>
        </w:rPr>
        <w:t>This work is conducted as a part of the “High-Resolution Assessment of the Climate Change Impacts over Extreme Precipitation in Turkey using State of the Art Climate (CMIP6) Models” project supported by The Scientific and Technological Research Council of Türkiye (Grant No: 122Y259).</w:t>
      </w:r>
    </w:p>
    <w:p w14:paraId="62EAC885" w14:textId="77777777" w:rsidR="00F25C16" w:rsidRPr="00536972"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54463682" w:rsidR="00F25C16" w:rsidRPr="00536972"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536972">
        <w:rPr>
          <w:rFonts w:ascii="Times New Roman" w:hAnsi="Times New Roman" w:cs="Times New Roman"/>
          <w:b/>
          <w:sz w:val="24"/>
          <w:szCs w:val="24"/>
          <w:lang w:val="en-US" w:eastAsia="tr-TR"/>
        </w:rPr>
        <w:t>References</w:t>
      </w:r>
      <w:r w:rsidRPr="00536972">
        <w:rPr>
          <w:rFonts w:ascii="Times New Roman" w:hAnsi="Times New Roman" w:cs="Times New Roman"/>
          <w:b/>
          <w:color w:val="FF0000"/>
          <w:sz w:val="24"/>
          <w:szCs w:val="24"/>
          <w:lang w:val="en-US" w:eastAsia="tr-TR"/>
        </w:rPr>
        <w:t xml:space="preserve"> </w:t>
      </w:r>
    </w:p>
    <w:p w14:paraId="3992B296" w14:textId="77777777" w:rsidR="00E25067"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6DF75B03" w14:textId="593DC9DD"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 xml:space="preserve">Kouman, K.D.; Kabo-bah, A.T.; Kouadio, B.H.; </w:t>
      </w:r>
      <w:proofErr w:type="spellStart"/>
      <w:r w:rsidRPr="001C50B9">
        <w:rPr>
          <w:rFonts w:ascii="Times New Roman" w:hAnsi="Times New Roman" w:cs="Times New Roman"/>
          <w:bCs/>
          <w:color w:val="000000" w:themeColor="text1"/>
          <w:lang w:val="en-US" w:eastAsia="tr-TR"/>
        </w:rPr>
        <w:t>Akpoti</w:t>
      </w:r>
      <w:proofErr w:type="spellEnd"/>
      <w:r w:rsidRPr="001C50B9">
        <w:rPr>
          <w:rFonts w:ascii="Times New Roman" w:hAnsi="Times New Roman" w:cs="Times New Roman"/>
          <w:bCs/>
          <w:color w:val="000000" w:themeColor="text1"/>
          <w:lang w:val="en-US" w:eastAsia="tr-TR"/>
        </w:rPr>
        <w:t xml:space="preserve">, K. </w:t>
      </w:r>
      <w:proofErr w:type="spellStart"/>
      <w:r w:rsidRPr="001C50B9">
        <w:rPr>
          <w:rFonts w:ascii="Times New Roman" w:hAnsi="Times New Roman" w:cs="Times New Roman"/>
          <w:bCs/>
          <w:color w:val="000000" w:themeColor="text1"/>
          <w:lang w:val="en-US" w:eastAsia="tr-TR"/>
        </w:rPr>
        <w:t>Spatio</w:t>
      </w:r>
      <w:proofErr w:type="spellEnd"/>
      <w:r w:rsidRPr="001C50B9">
        <w:rPr>
          <w:rFonts w:ascii="Times New Roman" w:hAnsi="Times New Roman" w:cs="Times New Roman"/>
          <w:bCs/>
          <w:color w:val="000000" w:themeColor="text1"/>
          <w:lang w:val="en-US" w:eastAsia="tr-TR"/>
        </w:rPr>
        <w:t>-Temporal Trends of Precipitation and Temperature Extremes across the North-East Region of Côte d’Ivoire over the Period 1981–2020. Climate 2022, 10, 74.</w:t>
      </w:r>
    </w:p>
    <w:p w14:paraId="456B807E" w14:textId="357E0764"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proofErr w:type="spellStart"/>
      <w:r w:rsidRPr="001C50B9">
        <w:rPr>
          <w:rFonts w:ascii="Times New Roman" w:hAnsi="Times New Roman" w:cs="Times New Roman"/>
          <w:bCs/>
          <w:color w:val="000000" w:themeColor="text1"/>
          <w:lang w:val="en-US" w:eastAsia="tr-TR"/>
        </w:rPr>
        <w:t>AghaKouchak</w:t>
      </w:r>
      <w:proofErr w:type="spellEnd"/>
      <w:r w:rsidRPr="001C50B9">
        <w:rPr>
          <w:rFonts w:ascii="Times New Roman" w:hAnsi="Times New Roman" w:cs="Times New Roman"/>
          <w:bCs/>
          <w:color w:val="000000" w:themeColor="text1"/>
          <w:lang w:val="en-US" w:eastAsia="tr-TR"/>
        </w:rPr>
        <w:t xml:space="preserve">, A.; Cheng, L.; </w:t>
      </w:r>
      <w:proofErr w:type="spellStart"/>
      <w:r w:rsidRPr="001C50B9">
        <w:rPr>
          <w:rFonts w:ascii="Times New Roman" w:hAnsi="Times New Roman" w:cs="Times New Roman"/>
          <w:bCs/>
          <w:color w:val="000000" w:themeColor="text1"/>
          <w:lang w:val="en-US" w:eastAsia="tr-TR"/>
        </w:rPr>
        <w:t>Mazdiyasni</w:t>
      </w:r>
      <w:proofErr w:type="spellEnd"/>
      <w:r w:rsidRPr="001C50B9">
        <w:rPr>
          <w:rFonts w:ascii="Times New Roman" w:hAnsi="Times New Roman" w:cs="Times New Roman"/>
          <w:bCs/>
          <w:color w:val="000000" w:themeColor="text1"/>
          <w:lang w:val="en-US" w:eastAsia="tr-TR"/>
        </w:rPr>
        <w:t xml:space="preserve">, O.; Farahmand, A. Global </w:t>
      </w:r>
      <w:proofErr w:type="gramStart"/>
      <w:r w:rsidRPr="001C50B9">
        <w:rPr>
          <w:rFonts w:ascii="Times New Roman" w:hAnsi="Times New Roman" w:cs="Times New Roman"/>
          <w:bCs/>
          <w:color w:val="000000" w:themeColor="text1"/>
          <w:lang w:val="en-US" w:eastAsia="tr-TR"/>
        </w:rPr>
        <w:t>warming</w:t>
      </w:r>
      <w:proofErr w:type="gramEnd"/>
      <w:r w:rsidRPr="001C50B9">
        <w:rPr>
          <w:rFonts w:ascii="Times New Roman" w:hAnsi="Times New Roman" w:cs="Times New Roman"/>
          <w:bCs/>
          <w:color w:val="000000" w:themeColor="text1"/>
          <w:lang w:val="en-US" w:eastAsia="tr-TR"/>
        </w:rPr>
        <w:t xml:space="preserve"> and changes in risk of concurrent climate extremes: Insights from the 2014 California drought. </w:t>
      </w:r>
      <w:proofErr w:type="spellStart"/>
      <w:r w:rsidRPr="001C50B9">
        <w:rPr>
          <w:rFonts w:ascii="Times New Roman" w:hAnsi="Times New Roman" w:cs="Times New Roman"/>
          <w:bCs/>
          <w:color w:val="000000" w:themeColor="text1"/>
          <w:lang w:val="en-US" w:eastAsia="tr-TR"/>
        </w:rPr>
        <w:t>Geophys</w:t>
      </w:r>
      <w:proofErr w:type="spellEnd"/>
      <w:r w:rsidRPr="001C50B9">
        <w:rPr>
          <w:rFonts w:ascii="Times New Roman" w:hAnsi="Times New Roman" w:cs="Times New Roman"/>
          <w:bCs/>
          <w:color w:val="000000" w:themeColor="text1"/>
          <w:lang w:val="en-US" w:eastAsia="tr-TR"/>
        </w:rPr>
        <w:t>. Res. Lett. 2014, 41, 8847–8852.</w:t>
      </w:r>
    </w:p>
    <w:p w14:paraId="482D4C19" w14:textId="77777777"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proofErr w:type="spellStart"/>
      <w:r w:rsidRPr="001C50B9">
        <w:rPr>
          <w:rFonts w:ascii="Times New Roman" w:hAnsi="Times New Roman" w:cs="Times New Roman"/>
          <w:bCs/>
          <w:color w:val="000000" w:themeColor="text1"/>
          <w:lang w:val="en-US" w:eastAsia="tr-TR"/>
        </w:rPr>
        <w:t>Moazenzadeh</w:t>
      </w:r>
      <w:proofErr w:type="spellEnd"/>
      <w:r w:rsidRPr="001C50B9">
        <w:rPr>
          <w:rFonts w:ascii="Times New Roman" w:hAnsi="Times New Roman" w:cs="Times New Roman"/>
          <w:bCs/>
          <w:color w:val="000000" w:themeColor="text1"/>
          <w:lang w:val="en-US" w:eastAsia="tr-TR"/>
        </w:rPr>
        <w:t xml:space="preserve">, R.; Mohammadi, B.; </w:t>
      </w:r>
      <w:proofErr w:type="spellStart"/>
      <w:r w:rsidRPr="001C50B9">
        <w:rPr>
          <w:rFonts w:ascii="Times New Roman" w:hAnsi="Times New Roman" w:cs="Times New Roman"/>
          <w:bCs/>
          <w:color w:val="000000" w:themeColor="text1"/>
          <w:lang w:val="en-US" w:eastAsia="tr-TR"/>
        </w:rPr>
        <w:t>Shamshirband</w:t>
      </w:r>
      <w:proofErr w:type="spellEnd"/>
      <w:r w:rsidRPr="001C50B9">
        <w:rPr>
          <w:rFonts w:ascii="Times New Roman" w:hAnsi="Times New Roman" w:cs="Times New Roman"/>
          <w:bCs/>
          <w:color w:val="000000" w:themeColor="text1"/>
          <w:lang w:val="en-US" w:eastAsia="tr-TR"/>
        </w:rPr>
        <w:t xml:space="preserve">, S.; Chau, K. Coupling a firefly algorithm with support vector regression to predict evaporation in northern Iran. Eng. Appl. </w:t>
      </w:r>
      <w:proofErr w:type="spellStart"/>
      <w:r w:rsidRPr="001C50B9">
        <w:rPr>
          <w:rFonts w:ascii="Times New Roman" w:hAnsi="Times New Roman" w:cs="Times New Roman"/>
          <w:bCs/>
          <w:color w:val="000000" w:themeColor="text1"/>
          <w:lang w:val="en-US" w:eastAsia="tr-TR"/>
        </w:rPr>
        <w:t>Comput</w:t>
      </w:r>
      <w:proofErr w:type="spellEnd"/>
      <w:r w:rsidRPr="001C50B9">
        <w:rPr>
          <w:rFonts w:ascii="Times New Roman" w:hAnsi="Times New Roman" w:cs="Times New Roman"/>
          <w:bCs/>
          <w:color w:val="000000" w:themeColor="text1"/>
          <w:lang w:val="en-US" w:eastAsia="tr-TR"/>
        </w:rPr>
        <w:t>. Fluid Mech. 2018, 12, 584–597. https://doi.org/10.1080/19942060.2018.1482476.</w:t>
      </w:r>
    </w:p>
    <w:p w14:paraId="0CCD2B42" w14:textId="77777777"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 xml:space="preserve">Wang, L.; Li, Y.; Li, M.; Li, L.; Liu, F.; Liu, D.L.; </w:t>
      </w:r>
      <w:proofErr w:type="spellStart"/>
      <w:r w:rsidRPr="001C50B9">
        <w:rPr>
          <w:rFonts w:ascii="Times New Roman" w:hAnsi="Times New Roman" w:cs="Times New Roman"/>
          <w:bCs/>
          <w:color w:val="000000" w:themeColor="text1"/>
          <w:lang w:val="en-US" w:eastAsia="tr-TR"/>
        </w:rPr>
        <w:t>Pulatov</w:t>
      </w:r>
      <w:proofErr w:type="spellEnd"/>
      <w:r w:rsidRPr="001C50B9">
        <w:rPr>
          <w:rFonts w:ascii="Times New Roman" w:hAnsi="Times New Roman" w:cs="Times New Roman"/>
          <w:bCs/>
          <w:color w:val="000000" w:themeColor="text1"/>
          <w:lang w:val="en-US" w:eastAsia="tr-TR"/>
        </w:rPr>
        <w:t>, B. Projection of precipitation extremes in China’s mainland based on the statistical downscaled data from 27 GCMs in CMIP6. Atmos. Res. 2022, 280, 106462.</w:t>
      </w:r>
    </w:p>
    <w:p w14:paraId="36014417" w14:textId="77777777"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proofErr w:type="spellStart"/>
      <w:r w:rsidRPr="001C50B9">
        <w:rPr>
          <w:rFonts w:ascii="Times New Roman" w:hAnsi="Times New Roman" w:cs="Times New Roman"/>
          <w:bCs/>
          <w:color w:val="000000" w:themeColor="text1"/>
          <w:lang w:val="en-US" w:eastAsia="tr-TR"/>
        </w:rPr>
        <w:lastRenderedPageBreak/>
        <w:t>Wudineh</w:t>
      </w:r>
      <w:proofErr w:type="spellEnd"/>
      <w:r w:rsidRPr="001C50B9">
        <w:rPr>
          <w:rFonts w:ascii="Times New Roman" w:hAnsi="Times New Roman" w:cs="Times New Roman"/>
          <w:bCs/>
          <w:color w:val="000000" w:themeColor="text1"/>
          <w:lang w:val="en-US" w:eastAsia="tr-TR"/>
        </w:rPr>
        <w:t xml:space="preserve">, F.A.; Moges, S.; </w:t>
      </w:r>
      <w:proofErr w:type="spellStart"/>
      <w:r w:rsidRPr="001C50B9">
        <w:rPr>
          <w:rFonts w:ascii="Times New Roman" w:hAnsi="Times New Roman" w:cs="Times New Roman"/>
          <w:bCs/>
          <w:color w:val="000000" w:themeColor="text1"/>
          <w:lang w:val="en-US" w:eastAsia="tr-TR"/>
        </w:rPr>
        <w:t>Kidanewold</w:t>
      </w:r>
      <w:proofErr w:type="spellEnd"/>
      <w:r w:rsidRPr="001C50B9">
        <w:rPr>
          <w:rFonts w:ascii="Times New Roman" w:hAnsi="Times New Roman" w:cs="Times New Roman"/>
          <w:bCs/>
          <w:color w:val="000000" w:themeColor="text1"/>
          <w:lang w:val="en-US" w:eastAsia="tr-TR"/>
        </w:rPr>
        <w:t xml:space="preserve">, B.B. Detecting Hydrological Variability in Precipitation Extremes: Application of Reanalysis Climate Product in Data-Scarce Wabi </w:t>
      </w:r>
      <w:proofErr w:type="spellStart"/>
      <w:r w:rsidRPr="001C50B9">
        <w:rPr>
          <w:rFonts w:ascii="Times New Roman" w:hAnsi="Times New Roman" w:cs="Times New Roman"/>
          <w:bCs/>
          <w:color w:val="000000" w:themeColor="text1"/>
          <w:lang w:val="en-US" w:eastAsia="tr-TR"/>
        </w:rPr>
        <w:t>Shebele</w:t>
      </w:r>
      <w:proofErr w:type="spellEnd"/>
      <w:r w:rsidRPr="001C50B9">
        <w:rPr>
          <w:rFonts w:ascii="Times New Roman" w:hAnsi="Times New Roman" w:cs="Times New Roman"/>
          <w:bCs/>
          <w:color w:val="000000" w:themeColor="text1"/>
          <w:lang w:val="en-US" w:eastAsia="tr-TR"/>
        </w:rPr>
        <w:t xml:space="preserve"> Basin of Ethiopia. J. </w:t>
      </w:r>
      <w:proofErr w:type="spellStart"/>
      <w:r w:rsidRPr="001C50B9">
        <w:rPr>
          <w:rFonts w:ascii="Times New Roman" w:hAnsi="Times New Roman" w:cs="Times New Roman"/>
          <w:bCs/>
          <w:color w:val="000000" w:themeColor="text1"/>
          <w:lang w:val="en-US" w:eastAsia="tr-TR"/>
        </w:rPr>
        <w:t>Hydrol</w:t>
      </w:r>
      <w:proofErr w:type="spellEnd"/>
      <w:r w:rsidRPr="001C50B9">
        <w:rPr>
          <w:rFonts w:ascii="Times New Roman" w:hAnsi="Times New Roman" w:cs="Times New Roman"/>
          <w:bCs/>
          <w:color w:val="000000" w:themeColor="text1"/>
          <w:lang w:val="en-US" w:eastAsia="tr-TR"/>
        </w:rPr>
        <w:t>. Eng. 2022, 27, 5021035.</w:t>
      </w:r>
    </w:p>
    <w:p w14:paraId="699DFA46" w14:textId="38F45ACD"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 xml:space="preserve">Alexander, L.; Yang, H.; Perkins, S. Clim PACT, </w:t>
      </w:r>
      <w:proofErr w:type="gramStart"/>
      <w:r w:rsidRPr="001C50B9">
        <w:rPr>
          <w:rFonts w:ascii="Times New Roman" w:hAnsi="Times New Roman" w:cs="Times New Roman"/>
          <w:bCs/>
          <w:color w:val="000000" w:themeColor="text1"/>
          <w:lang w:val="en-US" w:eastAsia="tr-TR"/>
        </w:rPr>
        <w:t>Indices</w:t>
      </w:r>
      <w:proofErr w:type="gramEnd"/>
      <w:r w:rsidRPr="001C50B9">
        <w:rPr>
          <w:rFonts w:ascii="Times New Roman" w:hAnsi="Times New Roman" w:cs="Times New Roman"/>
          <w:bCs/>
          <w:color w:val="000000" w:themeColor="text1"/>
          <w:lang w:val="en-US" w:eastAsia="tr-TR"/>
        </w:rPr>
        <w:t xml:space="preserve"> and software. A document prepared on behalf of the commission for climatology (</w:t>
      </w:r>
      <w:proofErr w:type="spellStart"/>
      <w:r w:rsidRPr="001C50B9">
        <w:rPr>
          <w:rFonts w:ascii="Times New Roman" w:hAnsi="Times New Roman" w:cs="Times New Roman"/>
          <w:bCs/>
          <w:color w:val="000000" w:themeColor="text1"/>
          <w:lang w:val="en-US" w:eastAsia="tr-TR"/>
        </w:rPr>
        <w:t>CCl</w:t>
      </w:r>
      <w:proofErr w:type="spellEnd"/>
      <w:r w:rsidRPr="001C50B9">
        <w:rPr>
          <w:rFonts w:ascii="Times New Roman" w:hAnsi="Times New Roman" w:cs="Times New Roman"/>
          <w:bCs/>
          <w:color w:val="000000" w:themeColor="text1"/>
          <w:lang w:val="en-US" w:eastAsia="tr-TR"/>
        </w:rPr>
        <w:t>) expert team on climate risk and sector-specific climate indices (ET CRSCI). 2013.</w:t>
      </w:r>
    </w:p>
    <w:p w14:paraId="6C973A0D" w14:textId="77777777"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Alexander, L.; Herold, N. ClimPACT2: Indices and Software. A document prepared on behalf of the commission for climatology (</w:t>
      </w:r>
      <w:proofErr w:type="spellStart"/>
      <w:r w:rsidRPr="001C50B9">
        <w:rPr>
          <w:rFonts w:ascii="Times New Roman" w:hAnsi="Times New Roman" w:cs="Times New Roman"/>
          <w:bCs/>
          <w:color w:val="000000" w:themeColor="text1"/>
          <w:lang w:val="en-US" w:eastAsia="tr-TR"/>
        </w:rPr>
        <w:t>CCl</w:t>
      </w:r>
      <w:proofErr w:type="spellEnd"/>
      <w:r w:rsidRPr="001C50B9">
        <w:rPr>
          <w:rFonts w:ascii="Times New Roman" w:hAnsi="Times New Roman" w:cs="Times New Roman"/>
          <w:bCs/>
          <w:color w:val="000000" w:themeColor="text1"/>
          <w:lang w:val="en-US" w:eastAsia="tr-TR"/>
        </w:rPr>
        <w:t>) expert team on sector-specific climate indices (ET-SCI). 2016.</w:t>
      </w:r>
    </w:p>
    <w:p w14:paraId="53138CB5" w14:textId="273792FB"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Muñoz-Sabater, J.; Dutra, E.; Agustí-</w:t>
      </w:r>
      <w:proofErr w:type="spellStart"/>
      <w:r w:rsidRPr="001C50B9">
        <w:rPr>
          <w:rFonts w:ascii="Times New Roman" w:hAnsi="Times New Roman" w:cs="Times New Roman"/>
          <w:bCs/>
          <w:color w:val="000000" w:themeColor="text1"/>
          <w:lang w:val="en-US" w:eastAsia="tr-TR"/>
        </w:rPr>
        <w:t>Panareda</w:t>
      </w:r>
      <w:proofErr w:type="spellEnd"/>
      <w:r w:rsidRPr="001C50B9">
        <w:rPr>
          <w:rFonts w:ascii="Times New Roman" w:hAnsi="Times New Roman" w:cs="Times New Roman"/>
          <w:bCs/>
          <w:color w:val="000000" w:themeColor="text1"/>
          <w:lang w:val="en-US" w:eastAsia="tr-TR"/>
        </w:rPr>
        <w:t xml:space="preserve">, A.; </w:t>
      </w:r>
      <w:proofErr w:type="spellStart"/>
      <w:r w:rsidRPr="001C50B9">
        <w:rPr>
          <w:rFonts w:ascii="Times New Roman" w:hAnsi="Times New Roman" w:cs="Times New Roman"/>
          <w:bCs/>
          <w:color w:val="000000" w:themeColor="text1"/>
          <w:lang w:val="en-US" w:eastAsia="tr-TR"/>
        </w:rPr>
        <w:t>Albergel</w:t>
      </w:r>
      <w:proofErr w:type="spellEnd"/>
      <w:r w:rsidRPr="001C50B9">
        <w:rPr>
          <w:rFonts w:ascii="Times New Roman" w:hAnsi="Times New Roman" w:cs="Times New Roman"/>
          <w:bCs/>
          <w:color w:val="000000" w:themeColor="text1"/>
          <w:lang w:val="en-US" w:eastAsia="tr-TR"/>
        </w:rPr>
        <w:t xml:space="preserve">, C.; Arduini, G.; Balsamo, G.; </w:t>
      </w:r>
      <w:proofErr w:type="spellStart"/>
      <w:r w:rsidRPr="001C50B9">
        <w:rPr>
          <w:rFonts w:ascii="Times New Roman" w:hAnsi="Times New Roman" w:cs="Times New Roman"/>
          <w:bCs/>
          <w:color w:val="000000" w:themeColor="text1"/>
          <w:lang w:val="en-US" w:eastAsia="tr-TR"/>
        </w:rPr>
        <w:t>Boussetta</w:t>
      </w:r>
      <w:proofErr w:type="spellEnd"/>
      <w:r w:rsidRPr="001C50B9">
        <w:rPr>
          <w:rFonts w:ascii="Times New Roman" w:hAnsi="Times New Roman" w:cs="Times New Roman"/>
          <w:bCs/>
          <w:color w:val="000000" w:themeColor="text1"/>
          <w:lang w:val="en-US" w:eastAsia="tr-TR"/>
        </w:rPr>
        <w:t xml:space="preserve">, S.; </w:t>
      </w:r>
      <w:proofErr w:type="spellStart"/>
      <w:r w:rsidRPr="001C50B9">
        <w:rPr>
          <w:rFonts w:ascii="Times New Roman" w:hAnsi="Times New Roman" w:cs="Times New Roman"/>
          <w:bCs/>
          <w:color w:val="000000" w:themeColor="text1"/>
          <w:lang w:val="en-US" w:eastAsia="tr-TR"/>
        </w:rPr>
        <w:t>Choulga</w:t>
      </w:r>
      <w:proofErr w:type="spellEnd"/>
      <w:r w:rsidRPr="001C50B9">
        <w:rPr>
          <w:rFonts w:ascii="Times New Roman" w:hAnsi="Times New Roman" w:cs="Times New Roman"/>
          <w:bCs/>
          <w:color w:val="000000" w:themeColor="text1"/>
          <w:lang w:val="en-US" w:eastAsia="tr-TR"/>
        </w:rPr>
        <w:t xml:space="preserve">, M.; Harrigan, S.; </w:t>
      </w:r>
      <w:proofErr w:type="spellStart"/>
      <w:r w:rsidRPr="001C50B9">
        <w:rPr>
          <w:rFonts w:ascii="Times New Roman" w:hAnsi="Times New Roman" w:cs="Times New Roman"/>
          <w:bCs/>
          <w:color w:val="000000" w:themeColor="text1"/>
          <w:lang w:val="en-US" w:eastAsia="tr-TR"/>
        </w:rPr>
        <w:t>Hersbach</w:t>
      </w:r>
      <w:proofErr w:type="spellEnd"/>
      <w:r w:rsidRPr="001C50B9">
        <w:rPr>
          <w:rFonts w:ascii="Times New Roman" w:hAnsi="Times New Roman" w:cs="Times New Roman"/>
          <w:bCs/>
          <w:color w:val="000000" w:themeColor="text1"/>
          <w:lang w:val="en-US" w:eastAsia="tr-TR"/>
        </w:rPr>
        <w:t xml:space="preserve">, H.; et al. ERA5-Land: A state-of-the-art global reanalysis dataset for land applications. Earth Syst. Sci. Data 2021, 13, 4349–4383. </w:t>
      </w:r>
    </w:p>
    <w:p w14:paraId="4D9820C8" w14:textId="43CD778B" w:rsidR="00254587" w:rsidRDefault="001C50B9" w:rsidP="00254587">
      <w:pPr>
        <w:pStyle w:val="ListeParagraf"/>
        <w:numPr>
          <w:ilvl w:val="0"/>
          <w:numId w:val="40"/>
        </w:numPr>
        <w:spacing w:after="0" w:line="23" w:lineRule="atLeast"/>
        <w:ind w:left="714" w:hanging="357"/>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 xml:space="preserve">Eyring, V.; Bony, S.; Meehl, G.A.; Senior, C.A.; Stevens, B.; Stouffer, R.J.; Taylor, K.E. Overview of the Coupled Model Intercomparison Project Phase 6 (CMIP6) experimental design and organization. </w:t>
      </w:r>
      <w:proofErr w:type="spellStart"/>
      <w:r w:rsidRPr="001C50B9">
        <w:rPr>
          <w:rFonts w:ascii="Times New Roman" w:hAnsi="Times New Roman" w:cs="Times New Roman"/>
          <w:bCs/>
          <w:color w:val="000000" w:themeColor="text1"/>
          <w:lang w:val="en-US" w:eastAsia="tr-TR"/>
        </w:rPr>
        <w:t>Geosci</w:t>
      </w:r>
      <w:proofErr w:type="spellEnd"/>
      <w:r w:rsidRPr="001C50B9">
        <w:rPr>
          <w:rFonts w:ascii="Times New Roman" w:hAnsi="Times New Roman" w:cs="Times New Roman"/>
          <w:bCs/>
          <w:color w:val="000000" w:themeColor="text1"/>
          <w:lang w:val="en-US" w:eastAsia="tr-TR"/>
        </w:rPr>
        <w:t xml:space="preserve">. Model Dev. 2016, 9, 1937–1958. </w:t>
      </w:r>
    </w:p>
    <w:p w14:paraId="05C114EF" w14:textId="66FE8744" w:rsidR="001C50B9" w:rsidRPr="00254587" w:rsidRDefault="001C50B9" w:rsidP="00F339F6">
      <w:pPr>
        <w:pStyle w:val="ListeParagraf"/>
        <w:numPr>
          <w:ilvl w:val="0"/>
          <w:numId w:val="40"/>
        </w:numPr>
        <w:spacing w:after="0" w:line="23" w:lineRule="atLeast"/>
        <w:ind w:left="714" w:hanging="357"/>
        <w:jc w:val="both"/>
        <w:rPr>
          <w:rFonts w:ascii="Times New Roman" w:hAnsi="Times New Roman" w:cs="Times New Roman"/>
          <w:bCs/>
          <w:color w:val="000000" w:themeColor="text1"/>
          <w:lang w:val="en-US" w:eastAsia="tr-TR"/>
        </w:rPr>
      </w:pPr>
      <w:proofErr w:type="spellStart"/>
      <w:r w:rsidRPr="00254587">
        <w:rPr>
          <w:rFonts w:ascii="Times New Roman" w:hAnsi="Times New Roman" w:cs="Times New Roman"/>
          <w:bCs/>
          <w:color w:val="000000" w:themeColor="text1"/>
          <w:lang w:val="en-US" w:eastAsia="tr-TR"/>
        </w:rPr>
        <w:t>Bağçaci</w:t>
      </w:r>
      <w:proofErr w:type="spellEnd"/>
      <w:r w:rsidRPr="00254587">
        <w:rPr>
          <w:rFonts w:ascii="Times New Roman" w:hAnsi="Times New Roman" w:cs="Times New Roman"/>
          <w:bCs/>
          <w:color w:val="000000" w:themeColor="text1"/>
          <w:lang w:val="en-US" w:eastAsia="tr-TR"/>
        </w:rPr>
        <w:t xml:space="preserve">, S.Ç.; Yucel, I.; </w:t>
      </w:r>
      <w:proofErr w:type="spellStart"/>
      <w:r w:rsidRPr="00254587">
        <w:rPr>
          <w:rFonts w:ascii="Times New Roman" w:hAnsi="Times New Roman" w:cs="Times New Roman"/>
          <w:bCs/>
          <w:color w:val="000000" w:themeColor="text1"/>
          <w:lang w:val="en-US" w:eastAsia="tr-TR"/>
        </w:rPr>
        <w:t>Duzenli</w:t>
      </w:r>
      <w:proofErr w:type="spellEnd"/>
      <w:r w:rsidRPr="00254587">
        <w:rPr>
          <w:rFonts w:ascii="Times New Roman" w:hAnsi="Times New Roman" w:cs="Times New Roman"/>
          <w:bCs/>
          <w:color w:val="000000" w:themeColor="text1"/>
          <w:lang w:val="en-US" w:eastAsia="tr-TR"/>
        </w:rPr>
        <w:t xml:space="preserve">, E.; Yilmaz, M.T. Intercomparison of the expected change in the temperature and the precipitation retrieved from CMIP6 and CMIP5 climate projections: A Mediterranean hot spot case, </w:t>
      </w:r>
      <w:proofErr w:type="spellStart"/>
      <w:r w:rsidRPr="00254587">
        <w:rPr>
          <w:rFonts w:ascii="Times New Roman" w:hAnsi="Times New Roman" w:cs="Times New Roman"/>
          <w:bCs/>
          <w:color w:val="000000" w:themeColor="text1"/>
          <w:lang w:val="en-US" w:eastAsia="tr-TR"/>
        </w:rPr>
        <w:t>Turkiye</w:t>
      </w:r>
      <w:proofErr w:type="spellEnd"/>
      <w:r w:rsidRPr="00254587">
        <w:rPr>
          <w:rFonts w:ascii="Times New Roman" w:hAnsi="Times New Roman" w:cs="Times New Roman"/>
          <w:bCs/>
          <w:color w:val="000000" w:themeColor="text1"/>
          <w:lang w:val="en-US" w:eastAsia="tr-TR"/>
        </w:rPr>
        <w:t>. Atmos. Res. 2021, 256, 105576.</w:t>
      </w:r>
    </w:p>
    <w:p w14:paraId="716FA46F" w14:textId="4D94B1BB" w:rsidR="00254587" w:rsidRDefault="00E97C14" w:rsidP="00254587">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E97C14">
        <w:rPr>
          <w:rFonts w:ascii="Times New Roman" w:hAnsi="Times New Roman" w:cs="Times New Roman"/>
          <w:bCs/>
          <w:color w:val="000000" w:themeColor="text1"/>
          <w:lang w:val="en-US" w:eastAsia="tr-TR"/>
        </w:rPr>
        <w:t>Martel, J.-L., Brissette, F., Troin, M., Arsenault, R., Chen, J., Su, </w:t>
      </w:r>
      <w:proofErr w:type="gramStart"/>
      <w:r w:rsidRPr="00E97C14">
        <w:rPr>
          <w:rFonts w:ascii="Times New Roman" w:hAnsi="Times New Roman" w:cs="Times New Roman"/>
          <w:bCs/>
          <w:color w:val="000000" w:themeColor="text1"/>
          <w:lang w:val="en-US" w:eastAsia="tr-TR"/>
        </w:rPr>
        <w:t>T.,&amp;</w:t>
      </w:r>
      <w:proofErr w:type="gramEnd"/>
      <w:r w:rsidRPr="00E97C14">
        <w:rPr>
          <w:rFonts w:ascii="Times New Roman" w:hAnsi="Times New Roman" w:cs="Times New Roman"/>
          <w:bCs/>
          <w:color w:val="000000" w:themeColor="text1"/>
          <w:lang w:val="en-US" w:eastAsia="tr-TR"/>
        </w:rPr>
        <w:t> Lucas-Picher, P. (2022). CMIP5 and CMIP6 model projection comparison for hydrological impacts over North America. Geophysical Research Letters, 49, e2022GL098364.</w:t>
      </w:r>
    </w:p>
    <w:p w14:paraId="5B4CCD8B" w14:textId="4ED1391B" w:rsidR="001C50B9" w:rsidRPr="00254587" w:rsidRDefault="001C50B9" w:rsidP="00E97C14">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254587">
        <w:rPr>
          <w:rFonts w:ascii="Times New Roman" w:hAnsi="Times New Roman" w:cs="Times New Roman"/>
          <w:bCs/>
          <w:color w:val="000000" w:themeColor="text1"/>
          <w:lang w:val="en-US" w:eastAsia="tr-TR"/>
        </w:rPr>
        <w:t xml:space="preserve">Gumus, B.; Oruc, S.; Yucel, I.; Yilmaz, M.T. Impacts of Climate Change on Extreme Climate Indices in Türkiye Driven by </w:t>
      </w:r>
      <w:proofErr w:type="spellStart"/>
      <w:r w:rsidRPr="00254587">
        <w:rPr>
          <w:rFonts w:ascii="Times New Roman" w:hAnsi="Times New Roman" w:cs="Times New Roman"/>
          <w:bCs/>
          <w:color w:val="000000" w:themeColor="text1"/>
          <w:lang w:val="en-US" w:eastAsia="tr-TR"/>
        </w:rPr>
        <w:t>HighResolution</w:t>
      </w:r>
      <w:proofErr w:type="spellEnd"/>
      <w:r w:rsidRPr="00254587">
        <w:rPr>
          <w:rFonts w:ascii="Times New Roman" w:hAnsi="Times New Roman" w:cs="Times New Roman"/>
          <w:bCs/>
          <w:color w:val="000000" w:themeColor="text1"/>
          <w:lang w:val="en-US" w:eastAsia="tr-TR"/>
        </w:rPr>
        <w:t xml:space="preserve"> Downscaled CMIP6 Climate Models. Sustainability 2023, 15, 7202. </w:t>
      </w:r>
    </w:p>
    <w:p w14:paraId="0EB4FB76" w14:textId="3B469949" w:rsidR="001C50B9" w:rsidRPr="001C50B9" w:rsidRDefault="005F4291"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E97C14">
        <w:rPr>
          <w:rFonts w:ascii="Times New Roman" w:hAnsi="Times New Roman" w:cs="Times New Roman"/>
          <w:bCs/>
          <w:color w:val="000000" w:themeColor="text1"/>
          <w:lang w:val="en-US" w:eastAsia="tr-TR"/>
        </w:rPr>
        <w:t xml:space="preserve">Bayar, A.S.; Yılmaz, M.T.; Yücel, İ.; Dirmeyer, P. CMIP6 Earth system models project greater acceleration of climate zone </w:t>
      </w:r>
      <w:proofErr w:type="gramStart"/>
      <w:r w:rsidRPr="00E97C14">
        <w:rPr>
          <w:rFonts w:ascii="Times New Roman" w:hAnsi="Times New Roman" w:cs="Times New Roman"/>
          <w:bCs/>
          <w:color w:val="000000" w:themeColor="text1"/>
          <w:lang w:val="en-US" w:eastAsia="tr-TR"/>
        </w:rPr>
        <w:t>change</w:t>
      </w:r>
      <w:proofErr w:type="gramEnd"/>
      <w:r w:rsidRPr="00E97C14">
        <w:rPr>
          <w:rFonts w:ascii="Times New Roman" w:hAnsi="Times New Roman" w:cs="Times New Roman"/>
          <w:bCs/>
          <w:color w:val="000000" w:themeColor="text1"/>
          <w:lang w:val="en-US" w:eastAsia="tr-TR"/>
        </w:rPr>
        <w:t xml:space="preserve"> due to stronger warming rates. Earth’s Future 2023, 11, e2022EF002972.</w:t>
      </w:r>
    </w:p>
    <w:p w14:paraId="200F6196" w14:textId="5009F3D9" w:rsidR="001C50B9" w:rsidRDefault="00E97C14" w:rsidP="00E97C14">
      <w:pPr>
        <w:pStyle w:val="ListeParagraf"/>
        <w:numPr>
          <w:ilvl w:val="0"/>
          <w:numId w:val="40"/>
        </w:numPr>
        <w:spacing w:after="0" w:line="23" w:lineRule="atLeast"/>
        <w:ind w:left="714" w:hanging="357"/>
        <w:jc w:val="both"/>
        <w:rPr>
          <w:rFonts w:ascii="Times New Roman" w:hAnsi="Times New Roman" w:cs="Times New Roman"/>
          <w:bCs/>
          <w:color w:val="000000" w:themeColor="text1"/>
          <w:lang w:val="en-US" w:eastAsia="tr-TR"/>
        </w:rPr>
      </w:pPr>
      <w:r w:rsidRPr="00E97C14">
        <w:rPr>
          <w:rFonts w:ascii="Times New Roman" w:hAnsi="Times New Roman" w:cs="Times New Roman"/>
          <w:bCs/>
          <w:color w:val="000000" w:themeColor="text1"/>
          <w:lang w:val="en-US" w:eastAsia="tr-TR"/>
        </w:rPr>
        <w:t xml:space="preserve">Oruc, S. Performance of bias corrected monthly CMIP6 climate projections with different reference period data in Turkey. Acta </w:t>
      </w:r>
      <w:proofErr w:type="spellStart"/>
      <w:r w:rsidRPr="00E97C14">
        <w:rPr>
          <w:rFonts w:ascii="Times New Roman" w:hAnsi="Times New Roman" w:cs="Times New Roman"/>
          <w:bCs/>
          <w:color w:val="000000" w:themeColor="text1"/>
          <w:lang w:val="en-US" w:eastAsia="tr-TR"/>
        </w:rPr>
        <w:t>Geophys</w:t>
      </w:r>
      <w:proofErr w:type="spellEnd"/>
      <w:r w:rsidRPr="00E97C14">
        <w:rPr>
          <w:rFonts w:ascii="Times New Roman" w:hAnsi="Times New Roman" w:cs="Times New Roman"/>
          <w:bCs/>
          <w:color w:val="000000" w:themeColor="text1"/>
          <w:lang w:val="en-US" w:eastAsia="tr-TR"/>
        </w:rPr>
        <w:t>. 2022, 70, 777–789.</w:t>
      </w:r>
    </w:p>
    <w:p w14:paraId="2C763A98" w14:textId="3C6FE357"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 xml:space="preserve">Kim, J.; Ivanov, V.Y.; </w:t>
      </w:r>
      <w:proofErr w:type="spellStart"/>
      <w:r w:rsidRPr="001C50B9">
        <w:rPr>
          <w:rFonts w:ascii="Times New Roman" w:hAnsi="Times New Roman" w:cs="Times New Roman"/>
          <w:bCs/>
          <w:color w:val="000000" w:themeColor="text1"/>
          <w:lang w:val="en-US" w:eastAsia="tr-TR"/>
        </w:rPr>
        <w:t>Fatichi</w:t>
      </w:r>
      <w:proofErr w:type="spellEnd"/>
      <w:r w:rsidRPr="001C50B9">
        <w:rPr>
          <w:rFonts w:ascii="Times New Roman" w:hAnsi="Times New Roman" w:cs="Times New Roman"/>
          <w:bCs/>
          <w:color w:val="000000" w:themeColor="text1"/>
          <w:lang w:val="en-US" w:eastAsia="tr-TR"/>
        </w:rPr>
        <w:t xml:space="preserve">, S. Climate change and uncertainty assessment over a hydroclimatic transect of Michigan. Stoch. Environ. Res. Risk Assess 2016, 30, 923–944. </w:t>
      </w:r>
    </w:p>
    <w:p w14:paraId="4EB29EAD" w14:textId="2B716443"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 xml:space="preserve">Ahmed, K.; Sachindra, D.A.; Shahid, S.; Demirel, M.C.; Chung, E.S. Selection of multi-model ensemble of general circulation models for the simulation of precipitation and maximum and minimum temperature based on spatial assessment metrics. </w:t>
      </w:r>
      <w:proofErr w:type="spellStart"/>
      <w:r w:rsidRPr="001C50B9">
        <w:rPr>
          <w:rFonts w:ascii="Times New Roman" w:hAnsi="Times New Roman" w:cs="Times New Roman"/>
          <w:bCs/>
          <w:color w:val="000000" w:themeColor="text1"/>
          <w:lang w:val="en-US" w:eastAsia="tr-TR"/>
        </w:rPr>
        <w:t>Hydrol</w:t>
      </w:r>
      <w:proofErr w:type="spellEnd"/>
      <w:r w:rsidRPr="001C50B9">
        <w:rPr>
          <w:rFonts w:ascii="Times New Roman" w:hAnsi="Times New Roman" w:cs="Times New Roman"/>
          <w:bCs/>
          <w:color w:val="000000" w:themeColor="text1"/>
          <w:lang w:val="en-US" w:eastAsia="tr-TR"/>
        </w:rPr>
        <w:t xml:space="preserve">. Earth Syst. Sci. 2019, 23, 4803–4824. </w:t>
      </w:r>
    </w:p>
    <w:p w14:paraId="357E3B4C" w14:textId="38202825"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 xml:space="preserve">Bürger, G.; Murdock, T.Q.; Werner, A.T.; Sobie, S.R.; Cannon, A.J. Downscaling extremes—An intercomparison of multiple statistical methods for present climate. J. Clim. 2012, 25, 4366–4388. </w:t>
      </w:r>
    </w:p>
    <w:p w14:paraId="46B5B464" w14:textId="77777777"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Cannon, A.J.; Sobie, S.R.; Murdock, T.Q. Bias Correction of GCM Precipitation by Quantile Mapping: How Well Do Methods Preserve Changes in Quantiles and Extremes? J. Clim. 2015, 28, 6938–6959.</w:t>
      </w:r>
    </w:p>
    <w:p w14:paraId="43D63BBE" w14:textId="52101A63"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 xml:space="preserve">Chapagain, D.; Dhaubanjar, S.; Bharati, L. Unpacking future climate extremes and their sectoral implications in western Nepal. Clim. Chang. 2021, 168, 8. </w:t>
      </w:r>
    </w:p>
    <w:p w14:paraId="0AD5A758" w14:textId="44B0EA0F" w:rsidR="001C50B9" w:rsidRPr="001C50B9" w:rsidRDefault="001C50B9" w:rsidP="001C50B9">
      <w:pPr>
        <w:pStyle w:val="ListeParagraf"/>
        <w:numPr>
          <w:ilvl w:val="0"/>
          <w:numId w:val="40"/>
        </w:numPr>
        <w:spacing w:after="0" w:line="23" w:lineRule="atLeast"/>
        <w:jc w:val="both"/>
        <w:rPr>
          <w:rFonts w:ascii="Times New Roman" w:hAnsi="Times New Roman" w:cs="Times New Roman"/>
          <w:bCs/>
          <w:color w:val="000000" w:themeColor="text1"/>
          <w:lang w:val="en-US" w:eastAsia="tr-TR"/>
        </w:rPr>
      </w:pPr>
      <w:r w:rsidRPr="001C50B9">
        <w:rPr>
          <w:rFonts w:ascii="Times New Roman" w:hAnsi="Times New Roman" w:cs="Times New Roman"/>
          <w:bCs/>
          <w:color w:val="000000" w:themeColor="text1"/>
          <w:lang w:val="en-US" w:eastAsia="tr-TR"/>
        </w:rPr>
        <w:t xml:space="preserve">Cooley, A.K.; Chang, H. Detecting change in precipitation indices using observed (1977–2016) and modeled future climate data in Portland, Oregon, USA. J. Water Clim. Chang. 2021, 12, 1135–1153. </w:t>
      </w:r>
    </w:p>
    <w:sectPr w:rsidR="001C50B9" w:rsidRPr="001C50B9" w:rsidSect="008E75E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8BE1" w14:textId="77777777" w:rsidR="00E63B64" w:rsidRDefault="00E63B64" w:rsidP="00A86FE2">
      <w:pPr>
        <w:spacing w:after="0"/>
      </w:pPr>
      <w:r>
        <w:separator/>
      </w:r>
    </w:p>
  </w:endnote>
  <w:endnote w:type="continuationSeparator" w:id="0">
    <w:p w14:paraId="04491F38" w14:textId="77777777" w:rsidR="00E63B64" w:rsidRDefault="00E63B6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AAA3" w14:textId="77777777" w:rsidR="00E63B64" w:rsidRDefault="00E63B64" w:rsidP="00A86FE2">
      <w:pPr>
        <w:spacing w:after="0"/>
      </w:pPr>
      <w:r>
        <w:separator/>
      </w:r>
    </w:p>
  </w:footnote>
  <w:footnote w:type="continuationSeparator" w:id="0">
    <w:p w14:paraId="35F42241" w14:textId="77777777" w:rsidR="00E63B64" w:rsidRDefault="00E63B64" w:rsidP="00A86FE2">
      <w:pPr>
        <w:spacing w:after="0"/>
      </w:pPr>
      <w:r>
        <w:continuationSeparator/>
      </w:r>
    </w:p>
  </w:footnote>
  <w:footnote w:id="1">
    <w:p w14:paraId="478430F7" w14:textId="77777777" w:rsidR="00E27A1F" w:rsidRPr="00296EE9" w:rsidRDefault="00E27A1F" w:rsidP="00E27A1F">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sertacoruc</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5926979"/>
    <w:multiLevelType w:val="multilevel"/>
    <w:tmpl w:val="1BF4DFC2"/>
    <w:lvl w:ilvl="0">
      <w:start w:val="1"/>
      <w:numFmt w:val="decimal"/>
      <w:lvlText w:val="%1."/>
      <w:lvlJc w:val="left"/>
      <w:pPr>
        <w:ind w:left="360" w:hanging="360"/>
      </w:pPr>
    </w:lvl>
    <w:lvl w:ilvl="1">
      <w:start w:val="1"/>
      <w:numFmt w:val="decimal"/>
      <w:isLgl/>
      <w:lvlText w:val="%1.%2"/>
      <w:lvlJc w:val="left"/>
      <w:pPr>
        <w:ind w:left="425" w:hanging="360"/>
      </w:pPr>
      <w:rPr>
        <w:rFonts w:hint="default"/>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1960" w:hanging="1440"/>
      </w:pPr>
      <w:rPr>
        <w:rFonts w:hint="default"/>
      </w:rPr>
    </w:lvl>
  </w:abstractNum>
  <w:abstractNum w:abstractNumId="32"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3"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B57FFA"/>
    <w:multiLevelType w:val="hybridMultilevel"/>
    <w:tmpl w:val="ECA87486"/>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880901883">
    <w:abstractNumId w:val="19"/>
  </w:num>
  <w:num w:numId="2" w16cid:durableId="1162888394">
    <w:abstractNumId w:val="11"/>
  </w:num>
  <w:num w:numId="3" w16cid:durableId="2067407298">
    <w:abstractNumId w:val="8"/>
  </w:num>
  <w:num w:numId="4" w16cid:durableId="1428772774">
    <w:abstractNumId w:val="0"/>
  </w:num>
  <w:num w:numId="5" w16cid:durableId="504978775">
    <w:abstractNumId w:val="34"/>
  </w:num>
  <w:num w:numId="6" w16cid:durableId="612244659">
    <w:abstractNumId w:val="10"/>
  </w:num>
  <w:num w:numId="7" w16cid:durableId="1476213995">
    <w:abstractNumId w:val="4"/>
  </w:num>
  <w:num w:numId="8" w16cid:durableId="976573905">
    <w:abstractNumId w:val="20"/>
  </w:num>
  <w:num w:numId="9" w16cid:durableId="496656705">
    <w:abstractNumId w:val="28"/>
  </w:num>
  <w:num w:numId="10" w16cid:durableId="2012683128">
    <w:abstractNumId w:val="24"/>
  </w:num>
  <w:num w:numId="11" w16cid:durableId="1105034774">
    <w:abstractNumId w:val="13"/>
  </w:num>
  <w:num w:numId="12" w16cid:durableId="1231690281">
    <w:abstractNumId w:val="3"/>
  </w:num>
  <w:num w:numId="13" w16cid:durableId="2027828560">
    <w:abstractNumId w:val="25"/>
  </w:num>
  <w:num w:numId="14" w16cid:durableId="192504091">
    <w:abstractNumId w:val="35"/>
  </w:num>
  <w:num w:numId="15" w16cid:durableId="686295491">
    <w:abstractNumId w:val="38"/>
  </w:num>
  <w:num w:numId="16" w16cid:durableId="2144036942">
    <w:abstractNumId w:val="40"/>
  </w:num>
  <w:num w:numId="17" w16cid:durableId="2146308319">
    <w:abstractNumId w:val="15"/>
  </w:num>
  <w:num w:numId="18" w16cid:durableId="1475678508">
    <w:abstractNumId w:val="30"/>
  </w:num>
  <w:num w:numId="19" w16cid:durableId="1953243922">
    <w:abstractNumId w:val="33"/>
  </w:num>
  <w:num w:numId="20" w16cid:durableId="297538131">
    <w:abstractNumId w:val="9"/>
  </w:num>
  <w:num w:numId="21" w16cid:durableId="1526557364">
    <w:abstractNumId w:val="21"/>
  </w:num>
  <w:num w:numId="22" w16cid:durableId="382873836">
    <w:abstractNumId w:val="6"/>
  </w:num>
  <w:num w:numId="23" w16cid:durableId="1762989182">
    <w:abstractNumId w:val="27"/>
  </w:num>
  <w:num w:numId="24" w16cid:durableId="227348370">
    <w:abstractNumId w:val="2"/>
  </w:num>
  <w:num w:numId="25" w16cid:durableId="503782573">
    <w:abstractNumId w:val="7"/>
  </w:num>
  <w:num w:numId="26" w16cid:durableId="1519126063">
    <w:abstractNumId w:val="18"/>
  </w:num>
  <w:num w:numId="27" w16cid:durableId="338896482">
    <w:abstractNumId w:val="17"/>
  </w:num>
  <w:num w:numId="28" w16cid:durableId="591738677">
    <w:abstractNumId w:val="32"/>
  </w:num>
  <w:num w:numId="29" w16cid:durableId="1424764795">
    <w:abstractNumId w:val="36"/>
  </w:num>
  <w:num w:numId="30" w16cid:durableId="1770655779">
    <w:abstractNumId w:val="22"/>
  </w:num>
  <w:num w:numId="31" w16cid:durableId="434596025">
    <w:abstractNumId w:val="23"/>
  </w:num>
  <w:num w:numId="32" w16cid:durableId="5541269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852091">
    <w:abstractNumId w:val="29"/>
  </w:num>
  <w:num w:numId="34" w16cid:durableId="282225460">
    <w:abstractNumId w:val="5"/>
  </w:num>
  <w:num w:numId="35" w16cid:durableId="1252201833">
    <w:abstractNumId w:val="26"/>
  </w:num>
  <w:num w:numId="36" w16cid:durableId="1105464399">
    <w:abstractNumId w:val="39"/>
  </w:num>
  <w:num w:numId="37" w16cid:durableId="725959547">
    <w:abstractNumId w:val="31"/>
  </w:num>
  <w:num w:numId="38" w16cid:durableId="1511023683">
    <w:abstractNumId w:val="12"/>
  </w:num>
  <w:num w:numId="39" w16cid:durableId="1930846778">
    <w:abstractNumId w:val="14"/>
  </w:num>
  <w:num w:numId="40" w16cid:durableId="1535578966">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grammar="clean"/>
  <w:documentProtection w:edit="readOnly" w:formatting="1" w:enforcement="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27E62"/>
    <w:rsid w:val="000305BF"/>
    <w:rsid w:val="00032FFA"/>
    <w:rsid w:val="0003318E"/>
    <w:rsid w:val="00034276"/>
    <w:rsid w:val="000409ED"/>
    <w:rsid w:val="00041319"/>
    <w:rsid w:val="00041D68"/>
    <w:rsid w:val="000463DA"/>
    <w:rsid w:val="000469B2"/>
    <w:rsid w:val="0005414D"/>
    <w:rsid w:val="0005426A"/>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33"/>
    <w:rsid w:val="000942D5"/>
    <w:rsid w:val="00095FA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6EB7"/>
    <w:rsid w:val="0013468E"/>
    <w:rsid w:val="00135087"/>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79B"/>
    <w:rsid w:val="001B0B76"/>
    <w:rsid w:val="001B1186"/>
    <w:rsid w:val="001B16A1"/>
    <w:rsid w:val="001B18A8"/>
    <w:rsid w:val="001B2112"/>
    <w:rsid w:val="001B4B5F"/>
    <w:rsid w:val="001B685A"/>
    <w:rsid w:val="001B6D7B"/>
    <w:rsid w:val="001B76A1"/>
    <w:rsid w:val="001C0FEA"/>
    <w:rsid w:val="001C4717"/>
    <w:rsid w:val="001C50B9"/>
    <w:rsid w:val="001C5FB2"/>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4587"/>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59C9"/>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38"/>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589A"/>
    <w:rsid w:val="003C701F"/>
    <w:rsid w:val="003C74B9"/>
    <w:rsid w:val="003C7CC2"/>
    <w:rsid w:val="003D223F"/>
    <w:rsid w:val="003D304F"/>
    <w:rsid w:val="003D3818"/>
    <w:rsid w:val="003D5D11"/>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47EB0"/>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092B"/>
    <w:rsid w:val="004920FD"/>
    <w:rsid w:val="00493A62"/>
    <w:rsid w:val="00495871"/>
    <w:rsid w:val="00496E8D"/>
    <w:rsid w:val="004A0AAF"/>
    <w:rsid w:val="004A4C36"/>
    <w:rsid w:val="004B03AE"/>
    <w:rsid w:val="004B3504"/>
    <w:rsid w:val="004B5DD7"/>
    <w:rsid w:val="004C280E"/>
    <w:rsid w:val="004C3D0B"/>
    <w:rsid w:val="004C4B76"/>
    <w:rsid w:val="004C4BF6"/>
    <w:rsid w:val="004C6E45"/>
    <w:rsid w:val="004C751B"/>
    <w:rsid w:val="004D2017"/>
    <w:rsid w:val="004D27D7"/>
    <w:rsid w:val="004D3CD6"/>
    <w:rsid w:val="004D5227"/>
    <w:rsid w:val="004E02A8"/>
    <w:rsid w:val="004E5A55"/>
    <w:rsid w:val="004E5E59"/>
    <w:rsid w:val="004E7E58"/>
    <w:rsid w:val="004F0667"/>
    <w:rsid w:val="004F1277"/>
    <w:rsid w:val="004F253D"/>
    <w:rsid w:val="004F2FA0"/>
    <w:rsid w:val="004F5301"/>
    <w:rsid w:val="004F5B28"/>
    <w:rsid w:val="004F6821"/>
    <w:rsid w:val="004F6A3A"/>
    <w:rsid w:val="004F7DBB"/>
    <w:rsid w:val="00500F83"/>
    <w:rsid w:val="00503BC9"/>
    <w:rsid w:val="005056EC"/>
    <w:rsid w:val="005062E2"/>
    <w:rsid w:val="0050658E"/>
    <w:rsid w:val="0051203B"/>
    <w:rsid w:val="00514D93"/>
    <w:rsid w:val="00515455"/>
    <w:rsid w:val="0052645A"/>
    <w:rsid w:val="005277F7"/>
    <w:rsid w:val="00530C66"/>
    <w:rsid w:val="00531227"/>
    <w:rsid w:val="00533E13"/>
    <w:rsid w:val="005352D8"/>
    <w:rsid w:val="00536177"/>
    <w:rsid w:val="00536972"/>
    <w:rsid w:val="00537DFA"/>
    <w:rsid w:val="00540509"/>
    <w:rsid w:val="00541C4A"/>
    <w:rsid w:val="005434BD"/>
    <w:rsid w:val="00544AD5"/>
    <w:rsid w:val="005474FD"/>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291"/>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2A96"/>
    <w:rsid w:val="006335B2"/>
    <w:rsid w:val="006353DD"/>
    <w:rsid w:val="006378EC"/>
    <w:rsid w:val="006420AA"/>
    <w:rsid w:val="00642599"/>
    <w:rsid w:val="006469F5"/>
    <w:rsid w:val="00646AB3"/>
    <w:rsid w:val="00651419"/>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16A0"/>
    <w:rsid w:val="00685B8B"/>
    <w:rsid w:val="00685C58"/>
    <w:rsid w:val="00692461"/>
    <w:rsid w:val="00693F9E"/>
    <w:rsid w:val="006947B6"/>
    <w:rsid w:val="0069654D"/>
    <w:rsid w:val="00697A35"/>
    <w:rsid w:val="006A2D9C"/>
    <w:rsid w:val="006A4277"/>
    <w:rsid w:val="006B2143"/>
    <w:rsid w:val="006B6D80"/>
    <w:rsid w:val="006B6E69"/>
    <w:rsid w:val="006C022E"/>
    <w:rsid w:val="006C0327"/>
    <w:rsid w:val="006C4648"/>
    <w:rsid w:val="006C552F"/>
    <w:rsid w:val="006C6A54"/>
    <w:rsid w:val="006C7EB9"/>
    <w:rsid w:val="006D17CC"/>
    <w:rsid w:val="006D709A"/>
    <w:rsid w:val="006E11E5"/>
    <w:rsid w:val="006E15DF"/>
    <w:rsid w:val="006E26E0"/>
    <w:rsid w:val="006E3380"/>
    <w:rsid w:val="006E43E3"/>
    <w:rsid w:val="006E46CE"/>
    <w:rsid w:val="006E4B22"/>
    <w:rsid w:val="006E4BCC"/>
    <w:rsid w:val="006E4F11"/>
    <w:rsid w:val="006E5424"/>
    <w:rsid w:val="006F03E6"/>
    <w:rsid w:val="006F16E6"/>
    <w:rsid w:val="006F1C46"/>
    <w:rsid w:val="006F2B55"/>
    <w:rsid w:val="006F3553"/>
    <w:rsid w:val="006F3B54"/>
    <w:rsid w:val="006F5E99"/>
    <w:rsid w:val="006F6CBC"/>
    <w:rsid w:val="00700848"/>
    <w:rsid w:val="0070184A"/>
    <w:rsid w:val="007022BB"/>
    <w:rsid w:val="00702B4B"/>
    <w:rsid w:val="007044C2"/>
    <w:rsid w:val="00704D09"/>
    <w:rsid w:val="00705974"/>
    <w:rsid w:val="007073D6"/>
    <w:rsid w:val="007104ED"/>
    <w:rsid w:val="00713484"/>
    <w:rsid w:val="00715B43"/>
    <w:rsid w:val="00717E99"/>
    <w:rsid w:val="007217A8"/>
    <w:rsid w:val="00724D87"/>
    <w:rsid w:val="00737083"/>
    <w:rsid w:val="00737FD0"/>
    <w:rsid w:val="00740061"/>
    <w:rsid w:val="00743DFF"/>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957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11DD"/>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16D5B"/>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0BA9"/>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2AE7"/>
    <w:rsid w:val="008835DD"/>
    <w:rsid w:val="00885DC9"/>
    <w:rsid w:val="00890B2E"/>
    <w:rsid w:val="00896140"/>
    <w:rsid w:val="008961D1"/>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47426"/>
    <w:rsid w:val="009513F5"/>
    <w:rsid w:val="009541C9"/>
    <w:rsid w:val="009549DA"/>
    <w:rsid w:val="00955BF0"/>
    <w:rsid w:val="009568A4"/>
    <w:rsid w:val="00964A72"/>
    <w:rsid w:val="0096626A"/>
    <w:rsid w:val="00966CEC"/>
    <w:rsid w:val="00967D1C"/>
    <w:rsid w:val="00972025"/>
    <w:rsid w:val="00973568"/>
    <w:rsid w:val="00975B9D"/>
    <w:rsid w:val="009776D9"/>
    <w:rsid w:val="0097784A"/>
    <w:rsid w:val="00980517"/>
    <w:rsid w:val="009812A7"/>
    <w:rsid w:val="009837B8"/>
    <w:rsid w:val="0098513F"/>
    <w:rsid w:val="00986F68"/>
    <w:rsid w:val="00992AA4"/>
    <w:rsid w:val="00992DCA"/>
    <w:rsid w:val="009946DD"/>
    <w:rsid w:val="00996E18"/>
    <w:rsid w:val="00997DF7"/>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E73F5"/>
    <w:rsid w:val="009F270C"/>
    <w:rsid w:val="009F4DD3"/>
    <w:rsid w:val="009F53D9"/>
    <w:rsid w:val="009F6DEF"/>
    <w:rsid w:val="009F71D1"/>
    <w:rsid w:val="00A0007F"/>
    <w:rsid w:val="00A10842"/>
    <w:rsid w:val="00A12F8A"/>
    <w:rsid w:val="00A14CF7"/>
    <w:rsid w:val="00A219F5"/>
    <w:rsid w:val="00A221F4"/>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1D7F"/>
    <w:rsid w:val="00A74F8F"/>
    <w:rsid w:val="00A7544C"/>
    <w:rsid w:val="00A82329"/>
    <w:rsid w:val="00A85A31"/>
    <w:rsid w:val="00A85B57"/>
    <w:rsid w:val="00A86FE2"/>
    <w:rsid w:val="00A937C1"/>
    <w:rsid w:val="00A93FBE"/>
    <w:rsid w:val="00A94A60"/>
    <w:rsid w:val="00A94FA9"/>
    <w:rsid w:val="00A95134"/>
    <w:rsid w:val="00A9601D"/>
    <w:rsid w:val="00AA0698"/>
    <w:rsid w:val="00AA160C"/>
    <w:rsid w:val="00AA17C3"/>
    <w:rsid w:val="00AA4126"/>
    <w:rsid w:val="00AA57DE"/>
    <w:rsid w:val="00AA712A"/>
    <w:rsid w:val="00AA7B67"/>
    <w:rsid w:val="00AB0E15"/>
    <w:rsid w:val="00AB0FE8"/>
    <w:rsid w:val="00AB2C51"/>
    <w:rsid w:val="00AC1177"/>
    <w:rsid w:val="00AC167A"/>
    <w:rsid w:val="00AC1FBA"/>
    <w:rsid w:val="00AC248A"/>
    <w:rsid w:val="00AC322C"/>
    <w:rsid w:val="00AC5421"/>
    <w:rsid w:val="00AC5DA3"/>
    <w:rsid w:val="00AC5ED3"/>
    <w:rsid w:val="00AC6341"/>
    <w:rsid w:val="00AD1149"/>
    <w:rsid w:val="00AD25A2"/>
    <w:rsid w:val="00AD405B"/>
    <w:rsid w:val="00AD41FA"/>
    <w:rsid w:val="00AD4421"/>
    <w:rsid w:val="00AD6331"/>
    <w:rsid w:val="00AD7795"/>
    <w:rsid w:val="00AD7C8F"/>
    <w:rsid w:val="00AF062F"/>
    <w:rsid w:val="00AF2747"/>
    <w:rsid w:val="00AF3424"/>
    <w:rsid w:val="00AF3867"/>
    <w:rsid w:val="00AF44F4"/>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1EEF"/>
    <w:rsid w:val="00B428CC"/>
    <w:rsid w:val="00B4682D"/>
    <w:rsid w:val="00B52B8D"/>
    <w:rsid w:val="00B554E8"/>
    <w:rsid w:val="00B605CD"/>
    <w:rsid w:val="00B61528"/>
    <w:rsid w:val="00B65BCA"/>
    <w:rsid w:val="00B65F5C"/>
    <w:rsid w:val="00B6606C"/>
    <w:rsid w:val="00B66322"/>
    <w:rsid w:val="00B6722F"/>
    <w:rsid w:val="00B67892"/>
    <w:rsid w:val="00B7076A"/>
    <w:rsid w:val="00B72052"/>
    <w:rsid w:val="00B74918"/>
    <w:rsid w:val="00B77BC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B5B63"/>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44"/>
    <w:rsid w:val="00C02A5C"/>
    <w:rsid w:val="00C05C4B"/>
    <w:rsid w:val="00C1086C"/>
    <w:rsid w:val="00C112CA"/>
    <w:rsid w:val="00C161D1"/>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205"/>
    <w:rsid w:val="00C7136C"/>
    <w:rsid w:val="00C733B1"/>
    <w:rsid w:val="00C73E23"/>
    <w:rsid w:val="00C7752B"/>
    <w:rsid w:val="00C80005"/>
    <w:rsid w:val="00C82905"/>
    <w:rsid w:val="00C84723"/>
    <w:rsid w:val="00C84AD4"/>
    <w:rsid w:val="00C8652E"/>
    <w:rsid w:val="00C87D13"/>
    <w:rsid w:val="00C922AF"/>
    <w:rsid w:val="00C93311"/>
    <w:rsid w:val="00C93863"/>
    <w:rsid w:val="00C9468E"/>
    <w:rsid w:val="00C94EF9"/>
    <w:rsid w:val="00C95A71"/>
    <w:rsid w:val="00C96228"/>
    <w:rsid w:val="00CA29D5"/>
    <w:rsid w:val="00CA318B"/>
    <w:rsid w:val="00CA3C9C"/>
    <w:rsid w:val="00CA4510"/>
    <w:rsid w:val="00CA7405"/>
    <w:rsid w:val="00CB2179"/>
    <w:rsid w:val="00CB36FD"/>
    <w:rsid w:val="00CB5CFE"/>
    <w:rsid w:val="00CC2F7E"/>
    <w:rsid w:val="00CC74A1"/>
    <w:rsid w:val="00CC7F79"/>
    <w:rsid w:val="00CD3262"/>
    <w:rsid w:val="00CD6512"/>
    <w:rsid w:val="00CD7918"/>
    <w:rsid w:val="00CE00F0"/>
    <w:rsid w:val="00CE0309"/>
    <w:rsid w:val="00CE16A0"/>
    <w:rsid w:val="00CE209E"/>
    <w:rsid w:val="00CE5895"/>
    <w:rsid w:val="00CF0059"/>
    <w:rsid w:val="00CF0522"/>
    <w:rsid w:val="00CF16A0"/>
    <w:rsid w:val="00CF1F7C"/>
    <w:rsid w:val="00CF4631"/>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14A4"/>
    <w:rsid w:val="00D43E57"/>
    <w:rsid w:val="00D44B42"/>
    <w:rsid w:val="00D456F0"/>
    <w:rsid w:val="00D45951"/>
    <w:rsid w:val="00D46340"/>
    <w:rsid w:val="00D47BAE"/>
    <w:rsid w:val="00D5503B"/>
    <w:rsid w:val="00D5551F"/>
    <w:rsid w:val="00D56853"/>
    <w:rsid w:val="00D61EDD"/>
    <w:rsid w:val="00D62CCB"/>
    <w:rsid w:val="00D63A79"/>
    <w:rsid w:val="00D64717"/>
    <w:rsid w:val="00D64F2C"/>
    <w:rsid w:val="00D65A7C"/>
    <w:rsid w:val="00D709D8"/>
    <w:rsid w:val="00D71128"/>
    <w:rsid w:val="00D73843"/>
    <w:rsid w:val="00D74253"/>
    <w:rsid w:val="00D7427D"/>
    <w:rsid w:val="00D76431"/>
    <w:rsid w:val="00D769FA"/>
    <w:rsid w:val="00D778D5"/>
    <w:rsid w:val="00D819F7"/>
    <w:rsid w:val="00D825D7"/>
    <w:rsid w:val="00D82848"/>
    <w:rsid w:val="00D82C20"/>
    <w:rsid w:val="00D860C2"/>
    <w:rsid w:val="00D87278"/>
    <w:rsid w:val="00D87799"/>
    <w:rsid w:val="00D96BA4"/>
    <w:rsid w:val="00DA2394"/>
    <w:rsid w:val="00DA305E"/>
    <w:rsid w:val="00DA63AC"/>
    <w:rsid w:val="00DA6978"/>
    <w:rsid w:val="00DA73CC"/>
    <w:rsid w:val="00DA75A6"/>
    <w:rsid w:val="00DA7F5D"/>
    <w:rsid w:val="00DB0AE9"/>
    <w:rsid w:val="00DB2F69"/>
    <w:rsid w:val="00DB6529"/>
    <w:rsid w:val="00DC14F4"/>
    <w:rsid w:val="00DC22B1"/>
    <w:rsid w:val="00DC257E"/>
    <w:rsid w:val="00DC4A22"/>
    <w:rsid w:val="00DC5524"/>
    <w:rsid w:val="00DD278A"/>
    <w:rsid w:val="00DE1216"/>
    <w:rsid w:val="00DE3666"/>
    <w:rsid w:val="00DE6D3F"/>
    <w:rsid w:val="00DF0F9F"/>
    <w:rsid w:val="00E00261"/>
    <w:rsid w:val="00E00BDA"/>
    <w:rsid w:val="00E01158"/>
    <w:rsid w:val="00E0309D"/>
    <w:rsid w:val="00E03299"/>
    <w:rsid w:val="00E04391"/>
    <w:rsid w:val="00E05494"/>
    <w:rsid w:val="00E05BB6"/>
    <w:rsid w:val="00E21D99"/>
    <w:rsid w:val="00E235CD"/>
    <w:rsid w:val="00E2379E"/>
    <w:rsid w:val="00E25067"/>
    <w:rsid w:val="00E26969"/>
    <w:rsid w:val="00E27A1F"/>
    <w:rsid w:val="00E313E3"/>
    <w:rsid w:val="00E328AD"/>
    <w:rsid w:val="00E32BD2"/>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57A39"/>
    <w:rsid w:val="00E6048F"/>
    <w:rsid w:val="00E63B43"/>
    <w:rsid w:val="00E63B64"/>
    <w:rsid w:val="00E72823"/>
    <w:rsid w:val="00E73155"/>
    <w:rsid w:val="00E76A06"/>
    <w:rsid w:val="00E772FB"/>
    <w:rsid w:val="00E80682"/>
    <w:rsid w:val="00E849C9"/>
    <w:rsid w:val="00E910FB"/>
    <w:rsid w:val="00E92988"/>
    <w:rsid w:val="00E92E9A"/>
    <w:rsid w:val="00E93676"/>
    <w:rsid w:val="00E93E6D"/>
    <w:rsid w:val="00E966CE"/>
    <w:rsid w:val="00E97C14"/>
    <w:rsid w:val="00EA20E3"/>
    <w:rsid w:val="00EA21BC"/>
    <w:rsid w:val="00EA4E26"/>
    <w:rsid w:val="00EA5EB0"/>
    <w:rsid w:val="00EA6D74"/>
    <w:rsid w:val="00EA6E0E"/>
    <w:rsid w:val="00EB0460"/>
    <w:rsid w:val="00EB1608"/>
    <w:rsid w:val="00EB1C45"/>
    <w:rsid w:val="00EB40B9"/>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0111"/>
    <w:rsid w:val="00EE374D"/>
    <w:rsid w:val="00EE526A"/>
    <w:rsid w:val="00EE77C5"/>
    <w:rsid w:val="00EE7B0B"/>
    <w:rsid w:val="00EF216B"/>
    <w:rsid w:val="00EF4E9E"/>
    <w:rsid w:val="00EF4F57"/>
    <w:rsid w:val="00EF68D7"/>
    <w:rsid w:val="00F01FCA"/>
    <w:rsid w:val="00F035A5"/>
    <w:rsid w:val="00F05AF0"/>
    <w:rsid w:val="00F05D7E"/>
    <w:rsid w:val="00F1021D"/>
    <w:rsid w:val="00F10805"/>
    <w:rsid w:val="00F1198E"/>
    <w:rsid w:val="00F1476F"/>
    <w:rsid w:val="00F16963"/>
    <w:rsid w:val="00F25C16"/>
    <w:rsid w:val="00F2764F"/>
    <w:rsid w:val="00F30776"/>
    <w:rsid w:val="00F30DDD"/>
    <w:rsid w:val="00F31B01"/>
    <w:rsid w:val="00F31B8F"/>
    <w:rsid w:val="00F33455"/>
    <w:rsid w:val="00F339F6"/>
    <w:rsid w:val="00F34D25"/>
    <w:rsid w:val="00F35E5E"/>
    <w:rsid w:val="00F362F2"/>
    <w:rsid w:val="00F3792C"/>
    <w:rsid w:val="00F42088"/>
    <w:rsid w:val="00F42A83"/>
    <w:rsid w:val="00F4316D"/>
    <w:rsid w:val="00F45CA1"/>
    <w:rsid w:val="00F47322"/>
    <w:rsid w:val="00F50CC2"/>
    <w:rsid w:val="00F53EC5"/>
    <w:rsid w:val="00F56331"/>
    <w:rsid w:val="00F574B3"/>
    <w:rsid w:val="00F601E5"/>
    <w:rsid w:val="00F603DC"/>
    <w:rsid w:val="00F60CCC"/>
    <w:rsid w:val="00F63979"/>
    <w:rsid w:val="00F67EAC"/>
    <w:rsid w:val="00F72EF0"/>
    <w:rsid w:val="00F73BFB"/>
    <w:rsid w:val="00F75694"/>
    <w:rsid w:val="00F8020A"/>
    <w:rsid w:val="00F803B1"/>
    <w:rsid w:val="00F82C0C"/>
    <w:rsid w:val="00F85871"/>
    <w:rsid w:val="00F86D26"/>
    <w:rsid w:val="00F91590"/>
    <w:rsid w:val="00F93F85"/>
    <w:rsid w:val="00F94473"/>
    <w:rsid w:val="00FA4525"/>
    <w:rsid w:val="00FA48C3"/>
    <w:rsid w:val="00FA54B4"/>
    <w:rsid w:val="00FA5C1E"/>
    <w:rsid w:val="00FB04A9"/>
    <w:rsid w:val="00FB170E"/>
    <w:rsid w:val="00FB35BC"/>
    <w:rsid w:val="00FB5A95"/>
    <w:rsid w:val="00FB6E0F"/>
    <w:rsid w:val="00FB6E6F"/>
    <w:rsid w:val="00FB717E"/>
    <w:rsid w:val="00FB73F4"/>
    <w:rsid w:val="00FB7EF6"/>
    <w:rsid w:val="00FC03E1"/>
    <w:rsid w:val="00FC2F7C"/>
    <w:rsid w:val="00FC3E46"/>
    <w:rsid w:val="00FC5470"/>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uiPriority w:val="99"/>
    <w:rsid w:val="00C7136C"/>
    <w:rPr>
      <w:rFonts w:cs="Times New Roman"/>
      <w:sz w:val="16"/>
    </w:rPr>
  </w:style>
  <w:style w:type="paragraph" w:styleId="AklamaMetni">
    <w:name w:val="annotation text"/>
    <w:basedOn w:val="Normal"/>
    <w:link w:val="AklamaMetniChar"/>
    <w:uiPriority w:val="99"/>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uiPriority w:val="99"/>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customStyle="1" w:styleId="MDPI31textChar">
    <w:name w:val="MDPI_3.1_text Char"/>
    <w:link w:val="MDPI31text"/>
    <w:locked/>
    <w:rsid w:val="00F1476F"/>
    <w:rPr>
      <w:rFonts w:ascii="Palatino Linotype" w:hAnsi="Palatino Linotype"/>
      <w:color w:val="000000"/>
      <w:lang w:eastAsia="de-DE" w:bidi="en-US"/>
    </w:rPr>
  </w:style>
  <w:style w:type="paragraph" w:customStyle="1" w:styleId="MDPI31text">
    <w:name w:val="MDPI_3.1_text"/>
    <w:link w:val="MDPI31textChar"/>
    <w:qFormat/>
    <w:rsid w:val="00F1476F"/>
    <w:pPr>
      <w:adjustRightInd w:val="0"/>
      <w:snapToGrid w:val="0"/>
      <w:spacing w:after="0" w:line="260" w:lineRule="atLeast"/>
      <w:ind w:firstLine="425"/>
      <w:jc w:val="both"/>
    </w:pPr>
    <w:rPr>
      <w:rFonts w:ascii="Palatino Linotype" w:hAnsi="Palatino Linotype"/>
      <w:color w:val="000000"/>
      <w:lang w:eastAsia="de-DE" w:bidi="en-US"/>
    </w:rPr>
  </w:style>
  <w:style w:type="character" w:customStyle="1" w:styleId="cf01">
    <w:name w:val="cf01"/>
    <w:basedOn w:val="VarsaylanParagrafYazTipi"/>
    <w:rsid w:val="003259C9"/>
    <w:rPr>
      <w:rFonts w:ascii="Segoe UI" w:hAnsi="Segoe UI" w:cs="Segoe UI" w:hint="default"/>
      <w:sz w:val="18"/>
      <w:szCs w:val="18"/>
    </w:rPr>
  </w:style>
  <w:style w:type="paragraph" w:customStyle="1" w:styleId="MDPI23heading3">
    <w:name w:val="MDPI_2.3_heading3"/>
    <w:qFormat/>
    <w:rsid w:val="003259C9"/>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2"/>
      <w:sz w:val="20"/>
      <w:lang w:val="en-US" w:eastAsia="de-DE" w:bidi="en-US"/>
      <w14:ligatures w14:val="standardContextual"/>
    </w:rPr>
  </w:style>
  <w:style w:type="character" w:styleId="zmlenmeyenBahsetme">
    <w:name w:val="Unresolved Mention"/>
    <w:basedOn w:val="VarsaylanParagrafYazTipi"/>
    <w:uiPriority w:val="99"/>
    <w:semiHidden/>
    <w:unhideWhenUsed/>
    <w:rsid w:val="00254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2652400">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67884441">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588348233">
      <w:bodyDiv w:val="1"/>
      <w:marLeft w:val="0"/>
      <w:marRight w:val="0"/>
      <w:marTop w:val="0"/>
      <w:marBottom w:val="0"/>
      <w:divBdr>
        <w:top w:val="none" w:sz="0" w:space="0" w:color="auto"/>
        <w:left w:val="none" w:sz="0" w:space="0" w:color="auto"/>
        <w:bottom w:val="none" w:sz="0" w:space="0" w:color="auto"/>
        <w:right w:val="none" w:sz="0" w:space="0" w:color="auto"/>
      </w:divBdr>
    </w:div>
    <w:div w:id="612135415">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997266704">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11370158">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4402635">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3047</Words>
  <Characters>17372</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sertac oruc</cp:lastModifiedBy>
  <cp:revision>44</cp:revision>
  <cp:lastPrinted>2022-10-06T12:06:00Z</cp:lastPrinted>
  <dcterms:created xsi:type="dcterms:W3CDTF">2023-12-19T09:57:00Z</dcterms:created>
  <dcterms:modified xsi:type="dcterms:W3CDTF">2023-12-19T15:34:00Z</dcterms:modified>
</cp:coreProperties>
</file>