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21F95" w14:textId="07250868" w:rsidR="004A1B40" w:rsidRDefault="004A1B40" w:rsidP="005B0A5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KARABÜK ÜNİVERSİTESİ’NE BAĞLI </w:t>
      </w:r>
      <w:r w:rsidR="005B0A5D">
        <w:rPr>
          <w:rFonts w:ascii="Times New Roman" w:hAnsi="Times New Roman" w:cs="Times New Roman"/>
          <w:b/>
          <w:bCs/>
          <w:sz w:val="24"/>
          <w:szCs w:val="24"/>
        </w:rPr>
        <w:t xml:space="preserve">FAKÜLTELERDE ÇALIŞAN AKADEMİSYENLERİN ORTOREKSİYA NERVOZA EĞİLİMİNİN </w:t>
      </w:r>
      <w:r w:rsidR="00444994">
        <w:rPr>
          <w:rFonts w:ascii="Times New Roman" w:hAnsi="Times New Roman" w:cs="Times New Roman"/>
          <w:b/>
          <w:bCs/>
          <w:sz w:val="24"/>
          <w:szCs w:val="24"/>
        </w:rPr>
        <w:t>İNCELENMESİ</w:t>
      </w:r>
    </w:p>
    <w:p w14:paraId="7BBBDC64" w14:textId="77777777" w:rsidR="004A1B40" w:rsidRDefault="004A1B40" w:rsidP="00082227">
      <w:pPr>
        <w:jc w:val="center"/>
        <w:rPr>
          <w:rFonts w:ascii="Times New Roman" w:hAnsi="Times New Roman" w:cs="Times New Roman"/>
          <w:b/>
          <w:bCs/>
          <w:sz w:val="24"/>
          <w:szCs w:val="24"/>
        </w:rPr>
      </w:pPr>
    </w:p>
    <w:p w14:paraId="5B5E2A83" w14:textId="304254CC" w:rsidR="00D47288" w:rsidRPr="00082227" w:rsidRDefault="00D47288" w:rsidP="00082227">
      <w:pPr>
        <w:jc w:val="center"/>
        <w:rPr>
          <w:rFonts w:ascii="Times New Roman" w:hAnsi="Times New Roman" w:cs="Times New Roman"/>
          <w:b/>
          <w:bCs/>
          <w:sz w:val="24"/>
          <w:szCs w:val="24"/>
        </w:rPr>
      </w:pPr>
      <w:r w:rsidRPr="00D47288">
        <w:rPr>
          <w:rFonts w:ascii="Times New Roman" w:hAnsi="Times New Roman" w:cs="Times New Roman"/>
          <w:b/>
          <w:bCs/>
          <w:sz w:val="24"/>
          <w:szCs w:val="24"/>
        </w:rPr>
        <w:t>ÖZET</w:t>
      </w:r>
    </w:p>
    <w:p w14:paraId="3332131F" w14:textId="1B95C6D0" w:rsidR="00D47288" w:rsidRPr="004C57CC" w:rsidRDefault="00FD59D5" w:rsidP="00FD10B5">
      <w:pPr>
        <w:spacing w:line="240" w:lineRule="auto"/>
        <w:jc w:val="both"/>
        <w:rPr>
          <w:rFonts w:ascii="Times New Roman" w:hAnsi="Times New Roman" w:cs="Times New Roman"/>
          <w:i/>
          <w:iCs/>
          <w:sz w:val="20"/>
          <w:szCs w:val="20"/>
        </w:rPr>
      </w:pPr>
      <w:r w:rsidRPr="004C57CC">
        <w:rPr>
          <w:rFonts w:ascii="Times New Roman" w:hAnsi="Times New Roman" w:cs="Times New Roman"/>
          <w:i/>
          <w:iCs/>
          <w:sz w:val="20"/>
          <w:szCs w:val="20"/>
        </w:rPr>
        <w:t xml:space="preserve">Bu çalışma </w:t>
      </w:r>
      <w:r w:rsidR="00AF4CD7" w:rsidRPr="004C57CC">
        <w:rPr>
          <w:rFonts w:ascii="Times New Roman" w:hAnsi="Times New Roman" w:cs="Times New Roman"/>
          <w:i/>
          <w:iCs/>
          <w:sz w:val="20"/>
          <w:szCs w:val="20"/>
        </w:rPr>
        <w:t>Karabük Üniversitesi</w:t>
      </w:r>
      <w:r w:rsidR="000903E8" w:rsidRPr="004C57CC">
        <w:rPr>
          <w:rFonts w:ascii="Times New Roman" w:hAnsi="Times New Roman" w:cs="Times New Roman"/>
          <w:i/>
          <w:iCs/>
          <w:sz w:val="20"/>
          <w:szCs w:val="20"/>
        </w:rPr>
        <w:t>’</w:t>
      </w:r>
      <w:r w:rsidR="00EB124E" w:rsidRPr="004C57CC">
        <w:rPr>
          <w:rFonts w:ascii="Times New Roman" w:hAnsi="Times New Roman" w:cs="Times New Roman"/>
          <w:i/>
          <w:iCs/>
          <w:sz w:val="20"/>
          <w:szCs w:val="20"/>
        </w:rPr>
        <w:t xml:space="preserve">ne bağlı fakültelerde çalışan </w:t>
      </w:r>
      <w:r w:rsidR="00AF4CD7" w:rsidRPr="004C57CC">
        <w:rPr>
          <w:rFonts w:ascii="Times New Roman" w:hAnsi="Times New Roman" w:cs="Times New Roman"/>
          <w:i/>
          <w:iCs/>
          <w:sz w:val="20"/>
          <w:szCs w:val="20"/>
        </w:rPr>
        <w:t xml:space="preserve">23-64 yaşları arasındaki </w:t>
      </w:r>
      <w:r w:rsidR="007E21B3" w:rsidRPr="004C57CC">
        <w:rPr>
          <w:rFonts w:ascii="Times New Roman" w:hAnsi="Times New Roman" w:cs="Times New Roman"/>
          <w:i/>
          <w:iCs/>
          <w:sz w:val="20"/>
          <w:szCs w:val="20"/>
        </w:rPr>
        <w:t xml:space="preserve">akademik personelin </w:t>
      </w:r>
      <w:r w:rsidR="005B0A5D" w:rsidRPr="004C57CC">
        <w:rPr>
          <w:rFonts w:ascii="Times New Roman" w:hAnsi="Times New Roman" w:cs="Times New Roman"/>
          <w:i/>
          <w:iCs/>
          <w:sz w:val="20"/>
          <w:szCs w:val="20"/>
        </w:rPr>
        <w:t xml:space="preserve">Ortoreksiya Nervoza eğiliminin belirlenmesi ve </w:t>
      </w:r>
      <w:r w:rsidR="007E21B3" w:rsidRPr="004C57CC">
        <w:rPr>
          <w:rFonts w:ascii="Times New Roman" w:hAnsi="Times New Roman" w:cs="Times New Roman"/>
          <w:i/>
          <w:iCs/>
          <w:sz w:val="20"/>
          <w:szCs w:val="20"/>
        </w:rPr>
        <w:t>genel beslenme alışkanlıkları</w:t>
      </w:r>
      <w:r w:rsidR="004E3D74" w:rsidRPr="004C57CC">
        <w:rPr>
          <w:rFonts w:ascii="Times New Roman" w:hAnsi="Times New Roman" w:cs="Times New Roman"/>
          <w:i/>
          <w:iCs/>
          <w:sz w:val="20"/>
          <w:szCs w:val="20"/>
        </w:rPr>
        <w:t xml:space="preserve"> ile ilişkis</w:t>
      </w:r>
      <w:r w:rsidR="003A4D2B" w:rsidRPr="004C57CC">
        <w:rPr>
          <w:rFonts w:ascii="Times New Roman" w:hAnsi="Times New Roman" w:cs="Times New Roman"/>
          <w:i/>
          <w:iCs/>
          <w:sz w:val="20"/>
          <w:szCs w:val="20"/>
        </w:rPr>
        <w:t>i</w:t>
      </w:r>
      <w:r w:rsidR="004E3D74" w:rsidRPr="004C57CC">
        <w:rPr>
          <w:rFonts w:ascii="Times New Roman" w:hAnsi="Times New Roman" w:cs="Times New Roman"/>
          <w:i/>
          <w:iCs/>
          <w:sz w:val="20"/>
          <w:szCs w:val="20"/>
        </w:rPr>
        <w:t xml:space="preserve">nin değerlendirilmesi amacı ile planlanmıştır. </w:t>
      </w:r>
      <w:r w:rsidR="00BB54E6" w:rsidRPr="004C57CC">
        <w:rPr>
          <w:rFonts w:ascii="Times New Roman" w:hAnsi="Times New Roman" w:cs="Times New Roman"/>
          <w:i/>
          <w:iCs/>
          <w:sz w:val="20"/>
          <w:szCs w:val="20"/>
        </w:rPr>
        <w:t xml:space="preserve">Çalışma </w:t>
      </w:r>
      <w:r w:rsidR="00D35933" w:rsidRPr="004C57CC">
        <w:rPr>
          <w:rFonts w:ascii="Times New Roman" w:hAnsi="Times New Roman" w:cs="Times New Roman"/>
          <w:i/>
          <w:iCs/>
          <w:sz w:val="20"/>
          <w:szCs w:val="20"/>
        </w:rPr>
        <w:t xml:space="preserve">Ekim-Kasım 2019 tarihleri arasında </w:t>
      </w:r>
      <w:r w:rsidR="00BB54E6" w:rsidRPr="004C57CC">
        <w:rPr>
          <w:rFonts w:ascii="Times New Roman" w:hAnsi="Times New Roman" w:cs="Times New Roman"/>
          <w:i/>
          <w:iCs/>
          <w:sz w:val="20"/>
          <w:szCs w:val="20"/>
        </w:rPr>
        <w:t>Karabük Üniversitesi</w:t>
      </w:r>
      <w:r w:rsidR="000903E8" w:rsidRPr="004C57CC">
        <w:rPr>
          <w:rFonts w:ascii="Times New Roman" w:hAnsi="Times New Roman" w:cs="Times New Roman"/>
          <w:i/>
          <w:iCs/>
          <w:sz w:val="20"/>
          <w:szCs w:val="20"/>
        </w:rPr>
        <w:t>’</w:t>
      </w:r>
      <w:r w:rsidR="00BB54E6" w:rsidRPr="004C57CC">
        <w:rPr>
          <w:rFonts w:ascii="Times New Roman" w:hAnsi="Times New Roman" w:cs="Times New Roman"/>
          <w:i/>
          <w:iCs/>
          <w:sz w:val="20"/>
          <w:szCs w:val="20"/>
        </w:rPr>
        <w:t>ne bağlı fakültelerde çalışan 92 erkek</w:t>
      </w:r>
      <w:r w:rsidR="00F1172C" w:rsidRPr="004C57CC">
        <w:rPr>
          <w:rFonts w:ascii="Times New Roman" w:hAnsi="Times New Roman" w:cs="Times New Roman"/>
          <w:i/>
          <w:iCs/>
          <w:sz w:val="20"/>
          <w:szCs w:val="20"/>
        </w:rPr>
        <w:t xml:space="preserve"> ve 105 kadın birey </w:t>
      </w:r>
      <w:r w:rsidR="000F302E" w:rsidRPr="004C57CC">
        <w:rPr>
          <w:rFonts w:ascii="Times New Roman" w:hAnsi="Times New Roman" w:cs="Times New Roman"/>
          <w:i/>
          <w:iCs/>
          <w:sz w:val="20"/>
          <w:szCs w:val="20"/>
        </w:rPr>
        <w:t xml:space="preserve">ile yürütülmüştür. </w:t>
      </w:r>
      <w:r w:rsidR="006D6D41" w:rsidRPr="004C57CC">
        <w:rPr>
          <w:rFonts w:ascii="Times New Roman" w:hAnsi="Times New Roman" w:cs="Times New Roman"/>
          <w:i/>
          <w:iCs/>
          <w:sz w:val="20"/>
          <w:szCs w:val="20"/>
        </w:rPr>
        <w:t>Çalışma verileri b</w:t>
      </w:r>
      <w:r w:rsidR="00905AC3" w:rsidRPr="004C57CC">
        <w:rPr>
          <w:rFonts w:ascii="Times New Roman" w:hAnsi="Times New Roman" w:cs="Times New Roman"/>
          <w:i/>
          <w:iCs/>
          <w:sz w:val="20"/>
          <w:szCs w:val="20"/>
        </w:rPr>
        <w:t>ireylerin sosyodemografik özellikleri</w:t>
      </w:r>
      <w:r w:rsidR="006D6D41" w:rsidRPr="004C57CC">
        <w:rPr>
          <w:rFonts w:ascii="Times New Roman" w:hAnsi="Times New Roman" w:cs="Times New Roman"/>
          <w:i/>
          <w:iCs/>
          <w:sz w:val="20"/>
          <w:szCs w:val="20"/>
        </w:rPr>
        <w:t>nin</w:t>
      </w:r>
      <w:r w:rsidR="00905AC3" w:rsidRPr="004C57CC">
        <w:rPr>
          <w:rFonts w:ascii="Times New Roman" w:hAnsi="Times New Roman" w:cs="Times New Roman"/>
          <w:i/>
          <w:iCs/>
          <w:sz w:val="20"/>
          <w:szCs w:val="20"/>
        </w:rPr>
        <w:t>, genel beslenme alışkanlıkları</w:t>
      </w:r>
      <w:r w:rsidR="006D6D41" w:rsidRPr="004C57CC">
        <w:rPr>
          <w:rFonts w:ascii="Times New Roman" w:hAnsi="Times New Roman" w:cs="Times New Roman"/>
          <w:i/>
          <w:iCs/>
          <w:sz w:val="20"/>
          <w:szCs w:val="20"/>
        </w:rPr>
        <w:t>nın</w:t>
      </w:r>
      <w:r w:rsidR="00905AC3" w:rsidRPr="004C57CC">
        <w:rPr>
          <w:rFonts w:ascii="Times New Roman" w:hAnsi="Times New Roman" w:cs="Times New Roman"/>
          <w:i/>
          <w:iCs/>
          <w:sz w:val="20"/>
          <w:szCs w:val="20"/>
        </w:rPr>
        <w:t xml:space="preserve"> ve </w:t>
      </w:r>
      <w:r w:rsidR="00E52D8C" w:rsidRPr="004C57CC">
        <w:rPr>
          <w:rFonts w:ascii="Times New Roman" w:hAnsi="Times New Roman" w:cs="Times New Roman"/>
          <w:i/>
          <w:iCs/>
          <w:sz w:val="20"/>
          <w:szCs w:val="20"/>
        </w:rPr>
        <w:t>O</w:t>
      </w:r>
      <w:r w:rsidR="00D35933" w:rsidRPr="004C57CC">
        <w:rPr>
          <w:rFonts w:ascii="Times New Roman" w:hAnsi="Times New Roman" w:cs="Times New Roman"/>
          <w:i/>
          <w:iCs/>
          <w:sz w:val="20"/>
          <w:szCs w:val="20"/>
        </w:rPr>
        <w:t xml:space="preserve">rtoreksiya </w:t>
      </w:r>
      <w:r w:rsidR="00E52D8C" w:rsidRPr="004C57CC">
        <w:rPr>
          <w:rFonts w:ascii="Times New Roman" w:hAnsi="Times New Roman" w:cs="Times New Roman"/>
          <w:i/>
          <w:iCs/>
          <w:sz w:val="20"/>
          <w:szCs w:val="20"/>
        </w:rPr>
        <w:t>N</w:t>
      </w:r>
      <w:r w:rsidR="00D35933" w:rsidRPr="004C57CC">
        <w:rPr>
          <w:rFonts w:ascii="Times New Roman" w:hAnsi="Times New Roman" w:cs="Times New Roman"/>
          <w:i/>
          <w:iCs/>
          <w:sz w:val="20"/>
          <w:szCs w:val="20"/>
        </w:rPr>
        <w:t>ervoza eğilimlerinin</w:t>
      </w:r>
      <w:r w:rsidR="006D6D41" w:rsidRPr="004C57CC">
        <w:rPr>
          <w:rFonts w:ascii="Times New Roman" w:hAnsi="Times New Roman" w:cs="Times New Roman"/>
          <w:i/>
          <w:iCs/>
          <w:sz w:val="20"/>
          <w:szCs w:val="20"/>
        </w:rPr>
        <w:t xml:space="preserve"> değerlendirildiği bir anket formu</w:t>
      </w:r>
      <w:r w:rsidR="00D35933" w:rsidRPr="004C57CC">
        <w:rPr>
          <w:rFonts w:ascii="Times New Roman" w:hAnsi="Times New Roman" w:cs="Times New Roman"/>
          <w:i/>
          <w:iCs/>
          <w:sz w:val="20"/>
          <w:szCs w:val="20"/>
        </w:rPr>
        <w:t xml:space="preserve"> </w:t>
      </w:r>
      <w:r w:rsidR="00915FF7" w:rsidRPr="004C57CC">
        <w:rPr>
          <w:rFonts w:ascii="Times New Roman" w:hAnsi="Times New Roman" w:cs="Times New Roman"/>
          <w:i/>
          <w:iCs/>
          <w:sz w:val="20"/>
          <w:szCs w:val="20"/>
        </w:rPr>
        <w:t>ile yüz yüze görüşme yöntemi kullanılarak</w:t>
      </w:r>
      <w:r w:rsidR="00FC5130" w:rsidRPr="004C57CC">
        <w:rPr>
          <w:rFonts w:ascii="Times New Roman" w:hAnsi="Times New Roman" w:cs="Times New Roman"/>
          <w:i/>
          <w:iCs/>
          <w:sz w:val="20"/>
          <w:szCs w:val="20"/>
        </w:rPr>
        <w:t xml:space="preserve">, </w:t>
      </w:r>
      <w:r w:rsidR="00397FDA" w:rsidRPr="004C57CC">
        <w:rPr>
          <w:rFonts w:ascii="Times New Roman" w:hAnsi="Times New Roman" w:cs="Times New Roman"/>
          <w:i/>
          <w:iCs/>
          <w:sz w:val="20"/>
          <w:szCs w:val="20"/>
        </w:rPr>
        <w:t xml:space="preserve">vücut ağırlıkları ve boy uzunlukları </w:t>
      </w:r>
      <w:r w:rsidR="00FC5130" w:rsidRPr="004C57CC">
        <w:rPr>
          <w:rFonts w:ascii="Times New Roman" w:hAnsi="Times New Roman" w:cs="Times New Roman"/>
          <w:i/>
          <w:iCs/>
          <w:sz w:val="20"/>
          <w:szCs w:val="20"/>
        </w:rPr>
        <w:t xml:space="preserve">ise </w:t>
      </w:r>
      <w:r w:rsidR="00397FDA" w:rsidRPr="004C57CC">
        <w:rPr>
          <w:rFonts w:ascii="Times New Roman" w:hAnsi="Times New Roman" w:cs="Times New Roman"/>
          <w:i/>
          <w:iCs/>
          <w:sz w:val="20"/>
          <w:szCs w:val="20"/>
        </w:rPr>
        <w:t>öz bildirim ile elde edilmiştir. Beden kütle indeksi</w:t>
      </w:r>
      <w:r w:rsidR="001F70B4" w:rsidRPr="004C57CC">
        <w:rPr>
          <w:rFonts w:ascii="Times New Roman" w:hAnsi="Times New Roman" w:cs="Times New Roman"/>
          <w:i/>
          <w:iCs/>
          <w:sz w:val="20"/>
          <w:szCs w:val="20"/>
        </w:rPr>
        <w:t xml:space="preserve"> (BKİ)</w:t>
      </w:r>
      <w:r w:rsidR="00397FDA" w:rsidRPr="004C57CC">
        <w:rPr>
          <w:rFonts w:ascii="Times New Roman" w:hAnsi="Times New Roman" w:cs="Times New Roman"/>
          <w:i/>
          <w:iCs/>
          <w:sz w:val="20"/>
          <w:szCs w:val="20"/>
        </w:rPr>
        <w:t xml:space="preserve"> ise araştırmacı tarafından </w:t>
      </w:r>
      <w:r w:rsidR="00620F0A" w:rsidRPr="004C57CC">
        <w:rPr>
          <w:rFonts w:ascii="Times New Roman" w:hAnsi="Times New Roman" w:cs="Times New Roman"/>
          <w:i/>
          <w:iCs/>
          <w:sz w:val="20"/>
          <w:szCs w:val="20"/>
        </w:rPr>
        <w:t xml:space="preserve">hesaplanmış olup </w:t>
      </w:r>
      <w:r w:rsidR="00397FDA" w:rsidRPr="004C57CC">
        <w:rPr>
          <w:rFonts w:ascii="Times New Roman" w:hAnsi="Times New Roman" w:cs="Times New Roman"/>
          <w:i/>
          <w:iCs/>
          <w:sz w:val="20"/>
          <w:szCs w:val="20"/>
        </w:rPr>
        <w:t xml:space="preserve">Dünya Sağlık Örgütü’nün </w:t>
      </w:r>
      <w:r w:rsidR="00620F0A" w:rsidRPr="004C57CC">
        <w:rPr>
          <w:rFonts w:ascii="Times New Roman" w:hAnsi="Times New Roman" w:cs="Times New Roman"/>
          <w:i/>
          <w:iCs/>
          <w:sz w:val="20"/>
          <w:szCs w:val="20"/>
        </w:rPr>
        <w:t xml:space="preserve">yetişkin bireyler için hazırlamış olduğu sınıflandırmaya göre kategorize edilmiştir. </w:t>
      </w:r>
      <w:r w:rsidR="005379CA">
        <w:rPr>
          <w:rFonts w:ascii="Times New Roman" w:hAnsi="Times New Roman" w:cs="Times New Roman"/>
          <w:i/>
          <w:iCs/>
          <w:sz w:val="20"/>
          <w:szCs w:val="20"/>
        </w:rPr>
        <w:t xml:space="preserve">Çalışma sonunda elde edilen veriler SPSS programı ile </w:t>
      </w:r>
      <w:r w:rsidR="006C2B3B">
        <w:rPr>
          <w:rFonts w:ascii="Times New Roman" w:hAnsi="Times New Roman" w:cs="Times New Roman"/>
          <w:i/>
          <w:iCs/>
          <w:sz w:val="20"/>
          <w:szCs w:val="20"/>
        </w:rPr>
        <w:t xml:space="preserve">analiz edilmiştir. </w:t>
      </w:r>
      <w:r w:rsidR="00275CC4" w:rsidRPr="004C57CC">
        <w:rPr>
          <w:rFonts w:ascii="Times New Roman" w:hAnsi="Times New Roman" w:cs="Times New Roman"/>
          <w:i/>
          <w:iCs/>
          <w:sz w:val="20"/>
          <w:szCs w:val="20"/>
        </w:rPr>
        <w:t xml:space="preserve">Çalışma sonunda </w:t>
      </w:r>
      <w:bookmarkStart w:id="0" w:name="_Hlk27124238"/>
      <w:r w:rsidR="00346F25" w:rsidRPr="004C57CC">
        <w:rPr>
          <w:rFonts w:ascii="Times New Roman" w:hAnsi="Times New Roman" w:cs="Times New Roman"/>
          <w:i/>
          <w:iCs/>
          <w:sz w:val="20"/>
          <w:szCs w:val="20"/>
        </w:rPr>
        <w:t>kadınların yaş ortalaması 29,52±6,42 yıl</w:t>
      </w:r>
      <w:r w:rsidR="00FC5130" w:rsidRPr="004C57CC">
        <w:rPr>
          <w:rFonts w:ascii="Times New Roman" w:hAnsi="Times New Roman" w:cs="Times New Roman"/>
          <w:i/>
          <w:iCs/>
          <w:sz w:val="20"/>
          <w:szCs w:val="20"/>
        </w:rPr>
        <w:t>,</w:t>
      </w:r>
      <w:r w:rsidR="00346F25" w:rsidRPr="004C57CC">
        <w:rPr>
          <w:rFonts w:ascii="Times New Roman" w:hAnsi="Times New Roman" w:cs="Times New Roman"/>
          <w:i/>
          <w:iCs/>
          <w:sz w:val="20"/>
          <w:szCs w:val="20"/>
        </w:rPr>
        <w:t xml:space="preserve"> erkeklerin 31,84±7,06 yıl</w:t>
      </w:r>
      <w:bookmarkEnd w:id="0"/>
      <w:r w:rsidR="00FC5130" w:rsidRPr="004C57CC">
        <w:rPr>
          <w:rFonts w:ascii="Times New Roman" w:hAnsi="Times New Roman" w:cs="Times New Roman"/>
          <w:i/>
          <w:iCs/>
          <w:sz w:val="20"/>
          <w:szCs w:val="20"/>
        </w:rPr>
        <w:t xml:space="preserve">; ortalama </w:t>
      </w:r>
      <w:r w:rsidR="00C22B8F" w:rsidRPr="004C57CC">
        <w:rPr>
          <w:rFonts w:ascii="Times New Roman" w:hAnsi="Times New Roman" w:cs="Times New Roman"/>
          <w:i/>
          <w:iCs/>
          <w:sz w:val="20"/>
          <w:szCs w:val="20"/>
        </w:rPr>
        <w:t>BKİ</w:t>
      </w:r>
      <w:r w:rsidR="001F70B4" w:rsidRPr="004C57CC">
        <w:rPr>
          <w:rFonts w:ascii="Times New Roman" w:hAnsi="Times New Roman" w:cs="Times New Roman"/>
          <w:i/>
          <w:iCs/>
          <w:sz w:val="20"/>
          <w:szCs w:val="20"/>
        </w:rPr>
        <w:t>;</w:t>
      </w:r>
      <w:r w:rsidR="00C22B8F" w:rsidRPr="004C57CC">
        <w:rPr>
          <w:rFonts w:ascii="Times New Roman" w:hAnsi="Times New Roman" w:cs="Times New Roman"/>
          <w:i/>
          <w:iCs/>
          <w:sz w:val="20"/>
          <w:szCs w:val="20"/>
        </w:rPr>
        <w:t xml:space="preserve"> kadınların 22,20±4,46 kg/m</w:t>
      </w:r>
      <w:r w:rsidR="00C22B8F" w:rsidRPr="004C57CC">
        <w:rPr>
          <w:rFonts w:ascii="Times New Roman" w:hAnsi="Times New Roman" w:cs="Times New Roman"/>
          <w:i/>
          <w:iCs/>
          <w:sz w:val="20"/>
          <w:szCs w:val="20"/>
          <w:vertAlign w:val="superscript"/>
        </w:rPr>
        <w:t>2</w:t>
      </w:r>
      <w:r w:rsidR="001F70B4" w:rsidRPr="004C57CC">
        <w:rPr>
          <w:rFonts w:ascii="Times New Roman" w:hAnsi="Times New Roman" w:cs="Times New Roman"/>
          <w:i/>
          <w:iCs/>
          <w:sz w:val="20"/>
          <w:szCs w:val="20"/>
        </w:rPr>
        <w:t>,</w:t>
      </w:r>
      <w:r w:rsidR="00C22B8F" w:rsidRPr="004C57CC">
        <w:rPr>
          <w:rFonts w:ascii="Times New Roman" w:hAnsi="Times New Roman" w:cs="Times New Roman"/>
          <w:i/>
          <w:iCs/>
          <w:sz w:val="20"/>
          <w:szCs w:val="20"/>
        </w:rPr>
        <w:t xml:space="preserve"> erkeklerin 25,60±2,86 kg/m</w:t>
      </w:r>
      <w:r w:rsidR="00C22B8F" w:rsidRPr="004C57CC">
        <w:rPr>
          <w:rFonts w:ascii="Times New Roman" w:hAnsi="Times New Roman" w:cs="Times New Roman"/>
          <w:i/>
          <w:iCs/>
          <w:sz w:val="20"/>
          <w:szCs w:val="20"/>
          <w:vertAlign w:val="superscript"/>
        </w:rPr>
        <w:t>2</w:t>
      </w:r>
      <w:r w:rsidR="00FC5130" w:rsidRPr="004C57CC">
        <w:rPr>
          <w:rFonts w:ascii="Times New Roman" w:hAnsi="Times New Roman" w:cs="Times New Roman"/>
          <w:i/>
          <w:iCs/>
          <w:sz w:val="20"/>
          <w:szCs w:val="20"/>
        </w:rPr>
        <w:t>’dir</w:t>
      </w:r>
      <w:r w:rsidR="00C22B8F" w:rsidRPr="004C57CC">
        <w:rPr>
          <w:rFonts w:ascii="Times New Roman" w:hAnsi="Times New Roman" w:cs="Times New Roman"/>
          <w:i/>
          <w:iCs/>
          <w:sz w:val="20"/>
          <w:szCs w:val="20"/>
        </w:rPr>
        <w:t>.</w:t>
      </w:r>
      <w:r w:rsidR="00512023" w:rsidRPr="004C57CC">
        <w:rPr>
          <w:rFonts w:ascii="Times New Roman" w:hAnsi="Times New Roman" w:cs="Times New Roman"/>
          <w:i/>
          <w:iCs/>
          <w:sz w:val="20"/>
          <w:szCs w:val="20"/>
        </w:rPr>
        <w:t xml:space="preserve"> </w:t>
      </w:r>
      <w:r w:rsidR="00FC5130" w:rsidRPr="004C57CC">
        <w:rPr>
          <w:rFonts w:ascii="Times New Roman" w:hAnsi="Times New Roman" w:cs="Times New Roman"/>
          <w:i/>
          <w:iCs/>
          <w:sz w:val="20"/>
          <w:szCs w:val="20"/>
        </w:rPr>
        <w:t>Katılımcıların</w:t>
      </w:r>
      <w:r w:rsidR="00512023" w:rsidRPr="004C57CC">
        <w:rPr>
          <w:rFonts w:ascii="Times New Roman" w:hAnsi="Times New Roman" w:cs="Times New Roman"/>
          <w:i/>
          <w:iCs/>
          <w:sz w:val="20"/>
          <w:szCs w:val="20"/>
        </w:rPr>
        <w:t xml:space="preserve"> ortorektik eğilim sıklığı</w:t>
      </w:r>
      <w:r w:rsidR="001F70B4" w:rsidRPr="004C57CC">
        <w:rPr>
          <w:rFonts w:ascii="Times New Roman" w:hAnsi="Times New Roman" w:cs="Times New Roman"/>
          <w:i/>
          <w:iCs/>
          <w:sz w:val="20"/>
          <w:szCs w:val="20"/>
        </w:rPr>
        <w:t>nın</w:t>
      </w:r>
      <w:r w:rsidR="00512023" w:rsidRPr="004C57CC">
        <w:rPr>
          <w:rFonts w:ascii="Times New Roman" w:hAnsi="Times New Roman" w:cs="Times New Roman"/>
          <w:i/>
          <w:iCs/>
          <w:sz w:val="20"/>
          <w:szCs w:val="20"/>
        </w:rPr>
        <w:t xml:space="preserve"> %71,5</w:t>
      </w:r>
      <w:r w:rsidR="00FC5130" w:rsidRPr="004C57CC">
        <w:rPr>
          <w:rFonts w:ascii="Times New Roman" w:hAnsi="Times New Roman" w:cs="Times New Roman"/>
          <w:i/>
          <w:iCs/>
          <w:sz w:val="20"/>
          <w:szCs w:val="20"/>
        </w:rPr>
        <w:t xml:space="preserve">; </w:t>
      </w:r>
      <w:r w:rsidR="00512023" w:rsidRPr="004C57CC">
        <w:rPr>
          <w:rFonts w:ascii="Times New Roman" w:hAnsi="Times New Roman" w:cs="Times New Roman"/>
          <w:i/>
          <w:iCs/>
          <w:sz w:val="20"/>
          <w:szCs w:val="20"/>
        </w:rPr>
        <w:t>ORTO-15</w:t>
      </w:r>
      <w:r w:rsidR="001F70B4" w:rsidRPr="004C57CC">
        <w:rPr>
          <w:rFonts w:ascii="Times New Roman" w:hAnsi="Times New Roman" w:cs="Times New Roman"/>
          <w:i/>
          <w:iCs/>
          <w:sz w:val="20"/>
          <w:szCs w:val="20"/>
        </w:rPr>
        <w:t xml:space="preserve"> ölçeği</w:t>
      </w:r>
      <w:r w:rsidR="00512023" w:rsidRPr="004C57CC">
        <w:rPr>
          <w:rFonts w:ascii="Times New Roman" w:hAnsi="Times New Roman" w:cs="Times New Roman"/>
          <w:i/>
          <w:iCs/>
          <w:sz w:val="20"/>
          <w:szCs w:val="20"/>
        </w:rPr>
        <w:t xml:space="preserve"> medyan (alt-üst)</w:t>
      </w:r>
      <w:r w:rsidR="001F70B4" w:rsidRPr="004C57CC">
        <w:rPr>
          <w:rFonts w:ascii="Times New Roman" w:hAnsi="Times New Roman" w:cs="Times New Roman"/>
          <w:i/>
          <w:iCs/>
          <w:sz w:val="20"/>
          <w:szCs w:val="20"/>
        </w:rPr>
        <w:t xml:space="preserve"> puanı</w:t>
      </w:r>
      <w:r w:rsidR="00FC5130" w:rsidRPr="004C57CC">
        <w:rPr>
          <w:rFonts w:ascii="Times New Roman" w:hAnsi="Times New Roman" w:cs="Times New Roman"/>
          <w:i/>
          <w:iCs/>
          <w:sz w:val="20"/>
          <w:szCs w:val="20"/>
        </w:rPr>
        <w:t>nın</w:t>
      </w:r>
      <w:r w:rsidR="00512023" w:rsidRPr="004C57CC">
        <w:rPr>
          <w:rFonts w:ascii="Times New Roman" w:hAnsi="Times New Roman" w:cs="Times New Roman"/>
          <w:i/>
          <w:iCs/>
          <w:sz w:val="20"/>
          <w:szCs w:val="20"/>
        </w:rPr>
        <w:t xml:space="preserve"> </w:t>
      </w:r>
      <w:bookmarkStart w:id="1" w:name="_Hlk27147323"/>
      <w:r w:rsidR="00512023" w:rsidRPr="004C57CC">
        <w:rPr>
          <w:rFonts w:ascii="Times New Roman" w:hAnsi="Times New Roman" w:cs="Times New Roman"/>
          <w:i/>
          <w:iCs/>
          <w:sz w:val="20"/>
          <w:szCs w:val="20"/>
        </w:rPr>
        <w:t>39,0 27,0-47,0</w:t>
      </w:r>
      <w:r w:rsidR="00FC5130" w:rsidRPr="004C57CC">
        <w:rPr>
          <w:rFonts w:ascii="Times New Roman" w:hAnsi="Times New Roman" w:cs="Times New Roman"/>
          <w:i/>
          <w:iCs/>
          <w:sz w:val="20"/>
          <w:szCs w:val="20"/>
        </w:rPr>
        <w:t xml:space="preserve"> puan</w:t>
      </w:r>
      <w:r w:rsidR="001F70B4" w:rsidRPr="004C57CC">
        <w:rPr>
          <w:rFonts w:ascii="Times New Roman" w:hAnsi="Times New Roman" w:cs="Times New Roman"/>
          <w:i/>
          <w:iCs/>
          <w:sz w:val="20"/>
          <w:szCs w:val="20"/>
        </w:rPr>
        <w:t xml:space="preserve"> ol</w:t>
      </w:r>
      <w:r w:rsidR="00D827F5" w:rsidRPr="004C57CC">
        <w:rPr>
          <w:rFonts w:ascii="Times New Roman" w:hAnsi="Times New Roman" w:cs="Times New Roman"/>
          <w:i/>
          <w:iCs/>
          <w:sz w:val="20"/>
          <w:szCs w:val="20"/>
        </w:rPr>
        <w:t xml:space="preserve">duğu </w:t>
      </w:r>
      <w:r w:rsidR="00FC5130" w:rsidRPr="004C57CC">
        <w:rPr>
          <w:rFonts w:ascii="Times New Roman" w:hAnsi="Times New Roman" w:cs="Times New Roman"/>
          <w:i/>
          <w:iCs/>
          <w:sz w:val="20"/>
          <w:szCs w:val="20"/>
        </w:rPr>
        <w:t>saptanmıştı</w:t>
      </w:r>
      <w:r w:rsidR="00D827F5" w:rsidRPr="004C57CC">
        <w:rPr>
          <w:rFonts w:ascii="Times New Roman" w:hAnsi="Times New Roman" w:cs="Times New Roman"/>
          <w:i/>
          <w:iCs/>
          <w:sz w:val="20"/>
          <w:szCs w:val="20"/>
        </w:rPr>
        <w:t>r</w:t>
      </w:r>
      <w:r w:rsidR="00512023" w:rsidRPr="004C57CC">
        <w:rPr>
          <w:rFonts w:ascii="Times New Roman" w:hAnsi="Times New Roman" w:cs="Times New Roman"/>
          <w:i/>
          <w:iCs/>
          <w:sz w:val="20"/>
          <w:szCs w:val="20"/>
        </w:rPr>
        <w:t>.</w:t>
      </w:r>
      <w:bookmarkEnd w:id="1"/>
      <w:r w:rsidR="00512FA2">
        <w:rPr>
          <w:rFonts w:ascii="Times New Roman" w:hAnsi="Times New Roman" w:cs="Times New Roman"/>
          <w:i/>
          <w:iCs/>
          <w:sz w:val="20"/>
          <w:szCs w:val="20"/>
        </w:rPr>
        <w:t xml:space="preserve"> Cinsiyet ile ortorektik eğilim</w:t>
      </w:r>
      <w:r w:rsidR="00AC7AFA">
        <w:rPr>
          <w:rFonts w:ascii="Times New Roman" w:hAnsi="Times New Roman" w:cs="Times New Roman"/>
          <w:i/>
          <w:iCs/>
          <w:sz w:val="20"/>
          <w:szCs w:val="20"/>
        </w:rPr>
        <w:t xml:space="preserve"> arasında istatistiksel bir farklılık bulunmamıştır.</w:t>
      </w:r>
      <w:r w:rsidR="00512023" w:rsidRPr="004C57CC">
        <w:rPr>
          <w:rFonts w:ascii="Times New Roman" w:hAnsi="Times New Roman" w:cs="Times New Roman"/>
          <w:i/>
          <w:iCs/>
          <w:sz w:val="20"/>
          <w:szCs w:val="20"/>
        </w:rPr>
        <w:t xml:space="preserve"> </w:t>
      </w:r>
      <w:r w:rsidR="00A962A2" w:rsidRPr="004C57CC">
        <w:rPr>
          <w:rFonts w:ascii="Times New Roman" w:hAnsi="Times New Roman" w:cs="Times New Roman"/>
          <w:i/>
          <w:iCs/>
          <w:sz w:val="20"/>
          <w:szCs w:val="20"/>
        </w:rPr>
        <w:t>Sosyodemografik özelliklerin</w:t>
      </w:r>
      <w:r w:rsidR="00667DBB" w:rsidRPr="004C57CC">
        <w:rPr>
          <w:rFonts w:ascii="Times New Roman" w:hAnsi="Times New Roman" w:cs="Times New Roman"/>
          <w:i/>
          <w:iCs/>
          <w:sz w:val="20"/>
          <w:szCs w:val="20"/>
        </w:rPr>
        <w:t xml:space="preserve"> ve genel beslenme alışkanlıklarının</w:t>
      </w:r>
      <w:r w:rsidR="00A962A2" w:rsidRPr="004C57CC">
        <w:rPr>
          <w:rFonts w:ascii="Times New Roman" w:hAnsi="Times New Roman" w:cs="Times New Roman"/>
          <w:i/>
          <w:iCs/>
          <w:sz w:val="20"/>
          <w:szCs w:val="20"/>
        </w:rPr>
        <w:t xml:space="preserve"> dağılımları </w:t>
      </w:r>
      <w:r w:rsidR="00FC5130" w:rsidRPr="004C57CC">
        <w:rPr>
          <w:rFonts w:ascii="Times New Roman" w:hAnsi="Times New Roman" w:cs="Times New Roman"/>
          <w:i/>
          <w:iCs/>
          <w:sz w:val="20"/>
          <w:szCs w:val="20"/>
        </w:rPr>
        <w:t>ile</w:t>
      </w:r>
      <w:r w:rsidR="00A962A2" w:rsidRPr="004C57CC">
        <w:rPr>
          <w:rFonts w:ascii="Times New Roman" w:hAnsi="Times New Roman" w:cs="Times New Roman"/>
          <w:i/>
          <w:iCs/>
          <w:sz w:val="20"/>
          <w:szCs w:val="20"/>
        </w:rPr>
        <w:t xml:space="preserve"> ORTO-15 ölçek puanı </w:t>
      </w:r>
      <w:r w:rsidR="00FC5130" w:rsidRPr="004C57CC">
        <w:rPr>
          <w:rFonts w:ascii="Times New Roman" w:hAnsi="Times New Roman" w:cs="Times New Roman"/>
          <w:i/>
          <w:iCs/>
          <w:sz w:val="20"/>
          <w:szCs w:val="20"/>
        </w:rPr>
        <w:t>arasında</w:t>
      </w:r>
      <w:r w:rsidR="00A962A2" w:rsidRPr="004C57CC">
        <w:rPr>
          <w:rFonts w:ascii="Times New Roman" w:hAnsi="Times New Roman" w:cs="Times New Roman"/>
          <w:i/>
          <w:iCs/>
          <w:sz w:val="20"/>
          <w:szCs w:val="20"/>
        </w:rPr>
        <w:t xml:space="preserve"> istatistiksel olarak anlamlı bir farklılık bulun</w:t>
      </w:r>
      <w:r w:rsidR="00667DBB" w:rsidRPr="004C57CC">
        <w:rPr>
          <w:rFonts w:ascii="Times New Roman" w:hAnsi="Times New Roman" w:cs="Times New Roman"/>
          <w:i/>
          <w:iCs/>
          <w:sz w:val="20"/>
          <w:szCs w:val="20"/>
        </w:rPr>
        <w:t>mamıştır</w:t>
      </w:r>
      <w:r w:rsidR="00A962A2" w:rsidRPr="004C57CC">
        <w:rPr>
          <w:rFonts w:ascii="Times New Roman" w:hAnsi="Times New Roman" w:cs="Times New Roman"/>
          <w:i/>
          <w:iCs/>
          <w:sz w:val="20"/>
          <w:szCs w:val="20"/>
        </w:rPr>
        <w:t xml:space="preserve"> (p&gt;0,05).</w:t>
      </w:r>
      <w:r w:rsidR="00C95398" w:rsidRPr="004C57CC">
        <w:rPr>
          <w:rFonts w:ascii="Times New Roman" w:hAnsi="Times New Roman" w:cs="Times New Roman"/>
          <w:i/>
          <w:iCs/>
          <w:sz w:val="20"/>
          <w:szCs w:val="20"/>
        </w:rPr>
        <w:t xml:space="preserve"> </w:t>
      </w:r>
      <w:r w:rsidR="00667DBB" w:rsidRPr="004C57CC">
        <w:rPr>
          <w:rFonts w:ascii="Times New Roman" w:hAnsi="Times New Roman" w:cs="Times New Roman"/>
          <w:i/>
          <w:iCs/>
          <w:sz w:val="20"/>
          <w:szCs w:val="20"/>
        </w:rPr>
        <w:t>Yeme</w:t>
      </w:r>
      <w:r w:rsidR="003C17D3" w:rsidRPr="004C57CC">
        <w:rPr>
          <w:rFonts w:ascii="Times New Roman" w:hAnsi="Times New Roman" w:cs="Times New Roman"/>
          <w:i/>
          <w:iCs/>
          <w:sz w:val="20"/>
          <w:szCs w:val="20"/>
        </w:rPr>
        <w:t>k</w:t>
      </w:r>
      <w:r w:rsidR="00667DBB" w:rsidRPr="004C57CC">
        <w:rPr>
          <w:rFonts w:ascii="Times New Roman" w:hAnsi="Times New Roman" w:cs="Times New Roman"/>
          <w:i/>
          <w:iCs/>
          <w:sz w:val="20"/>
          <w:szCs w:val="20"/>
        </w:rPr>
        <w:t>l</w:t>
      </w:r>
      <w:r w:rsidR="003C17D3" w:rsidRPr="004C57CC">
        <w:rPr>
          <w:rFonts w:ascii="Times New Roman" w:hAnsi="Times New Roman" w:cs="Times New Roman"/>
          <w:i/>
          <w:iCs/>
          <w:sz w:val="20"/>
          <w:szCs w:val="20"/>
        </w:rPr>
        <w:t>e</w:t>
      </w:r>
      <w:r w:rsidR="00667DBB" w:rsidRPr="004C57CC">
        <w:rPr>
          <w:rFonts w:ascii="Times New Roman" w:hAnsi="Times New Roman" w:cs="Times New Roman"/>
          <w:i/>
          <w:iCs/>
          <w:sz w:val="20"/>
          <w:szCs w:val="20"/>
        </w:rPr>
        <w:t>rin t</w:t>
      </w:r>
      <w:r w:rsidR="003C17D3" w:rsidRPr="004C57CC">
        <w:rPr>
          <w:rFonts w:ascii="Times New Roman" w:hAnsi="Times New Roman" w:cs="Times New Roman"/>
          <w:i/>
          <w:iCs/>
          <w:sz w:val="20"/>
          <w:szCs w:val="20"/>
        </w:rPr>
        <w:t>a</w:t>
      </w:r>
      <w:r w:rsidR="00667DBB" w:rsidRPr="004C57CC">
        <w:rPr>
          <w:rFonts w:ascii="Times New Roman" w:hAnsi="Times New Roman" w:cs="Times New Roman"/>
          <w:i/>
          <w:iCs/>
          <w:sz w:val="20"/>
          <w:szCs w:val="20"/>
        </w:rPr>
        <w:t xml:space="preserve">dına bakmadan tuz ekleme durumları ile </w:t>
      </w:r>
      <w:r w:rsidR="003C17D3" w:rsidRPr="004C57CC">
        <w:rPr>
          <w:rFonts w:ascii="Times New Roman" w:hAnsi="Times New Roman" w:cs="Times New Roman"/>
          <w:i/>
          <w:iCs/>
          <w:sz w:val="20"/>
          <w:szCs w:val="20"/>
        </w:rPr>
        <w:t xml:space="preserve">ortorektik eğilim arasında istatistiksel anlamlılık </w:t>
      </w:r>
      <w:r w:rsidR="00FC5130" w:rsidRPr="004C57CC">
        <w:rPr>
          <w:rFonts w:ascii="Times New Roman" w:hAnsi="Times New Roman" w:cs="Times New Roman"/>
          <w:i/>
          <w:iCs/>
          <w:sz w:val="20"/>
          <w:szCs w:val="20"/>
        </w:rPr>
        <w:t>saptanmıştır</w:t>
      </w:r>
      <w:r w:rsidR="003C17D3" w:rsidRPr="004C57CC">
        <w:rPr>
          <w:rFonts w:ascii="Times New Roman" w:hAnsi="Times New Roman" w:cs="Times New Roman"/>
          <w:i/>
          <w:iCs/>
          <w:sz w:val="20"/>
          <w:szCs w:val="20"/>
        </w:rPr>
        <w:t xml:space="preserve"> (p&lt;0,05).</w:t>
      </w:r>
      <w:r w:rsidR="00053DE0" w:rsidRPr="004C57CC">
        <w:rPr>
          <w:rFonts w:ascii="Times New Roman" w:hAnsi="Times New Roman" w:cs="Times New Roman"/>
          <w:i/>
          <w:iCs/>
          <w:sz w:val="20"/>
          <w:szCs w:val="20"/>
        </w:rPr>
        <w:t xml:space="preserve"> </w:t>
      </w:r>
      <w:r w:rsidR="00FC5130" w:rsidRPr="004C57CC">
        <w:rPr>
          <w:rFonts w:ascii="Times New Roman" w:hAnsi="Times New Roman" w:cs="Times New Roman"/>
          <w:i/>
          <w:iCs/>
          <w:sz w:val="20"/>
          <w:szCs w:val="20"/>
        </w:rPr>
        <w:t>Literatür incelendiğinde Ortoreksiya Nervoza prevalansının çalışılan örnekleme, kültüre göre değişiklik gösterdiği bildirilmiştir. Bu nedenle daha geniş örneklemde farklı kültürlerde yaş ve cinsiyet gruplarının dahil edildiği çalışmalara ihtiyaç vardır. Bunun yanı sıra Ortoreksiya Nervoza eğiliminin saptanmasında kullanılan ölçeklerin yetersiz olmasının da etkili olduğu düşünülmektedir. Özellikle ulusal ve uluslararası çalışmalarda sık kullanılan ORTO-15 ölçeğinin yeterince güvenilir olmadığı dolayısıyla tanı ve tedavi kriterlerinin belirlenmesini kolaylaştıracak yeni ölçeklerin geliştirilmesi gerektiği düşünülmektedir</w:t>
      </w:r>
      <w:r w:rsidR="004C57CC" w:rsidRPr="004C57CC">
        <w:rPr>
          <w:rFonts w:ascii="Times New Roman" w:hAnsi="Times New Roman" w:cs="Times New Roman"/>
          <w:i/>
          <w:iCs/>
          <w:sz w:val="20"/>
          <w:szCs w:val="20"/>
        </w:rPr>
        <w:t>.</w:t>
      </w:r>
      <w:r w:rsidR="00B844A2" w:rsidRPr="004C57CC">
        <w:rPr>
          <w:rFonts w:ascii="Times New Roman" w:hAnsi="Times New Roman" w:cs="Times New Roman"/>
          <w:i/>
          <w:iCs/>
          <w:sz w:val="20"/>
          <w:szCs w:val="20"/>
        </w:rPr>
        <w:t xml:space="preserve"> </w:t>
      </w:r>
    </w:p>
    <w:p w14:paraId="0EF54641" w14:textId="0F3505FF" w:rsidR="00FD10B5" w:rsidRPr="000903E8" w:rsidRDefault="00FD10B5" w:rsidP="00FD10B5">
      <w:pPr>
        <w:spacing w:line="240" w:lineRule="auto"/>
        <w:jc w:val="both"/>
        <w:rPr>
          <w:rFonts w:ascii="Times New Roman" w:hAnsi="Times New Roman" w:cs="Times New Roman"/>
          <w:i/>
          <w:iCs/>
          <w:sz w:val="20"/>
          <w:szCs w:val="20"/>
        </w:rPr>
      </w:pPr>
      <w:r w:rsidRPr="00FD10B5">
        <w:rPr>
          <w:rFonts w:ascii="Times New Roman" w:hAnsi="Times New Roman" w:cs="Times New Roman"/>
          <w:b/>
          <w:bCs/>
          <w:i/>
          <w:iCs/>
          <w:sz w:val="20"/>
          <w:szCs w:val="20"/>
        </w:rPr>
        <w:t xml:space="preserve">Anahtar Kelimeler: </w:t>
      </w:r>
      <w:r w:rsidRPr="000903E8">
        <w:rPr>
          <w:rFonts w:ascii="Times New Roman" w:hAnsi="Times New Roman" w:cs="Times New Roman"/>
          <w:i/>
          <w:iCs/>
          <w:sz w:val="20"/>
          <w:szCs w:val="20"/>
        </w:rPr>
        <w:t>ortoreksiya nervoza, beslenme, akademik personel</w:t>
      </w:r>
    </w:p>
    <w:p w14:paraId="3A229B2A" w14:textId="6FCAC477" w:rsidR="004E3D74" w:rsidRDefault="004E3D74"/>
    <w:p w14:paraId="50DFFA26" w14:textId="3B8C5374" w:rsidR="00854B1E" w:rsidRDefault="00854B1E"/>
    <w:p w14:paraId="5E53396C" w14:textId="11E865B0" w:rsidR="00854B1E" w:rsidRPr="00854B1E" w:rsidRDefault="00854B1E" w:rsidP="00120C3B">
      <w:pPr>
        <w:spacing w:line="360" w:lineRule="auto"/>
        <w:jc w:val="center"/>
        <w:rPr>
          <w:rFonts w:ascii="Times New Roman" w:hAnsi="Times New Roman" w:cs="Times New Roman"/>
          <w:b/>
          <w:bCs/>
          <w:sz w:val="24"/>
          <w:szCs w:val="24"/>
        </w:rPr>
      </w:pPr>
      <w:r w:rsidRPr="00854B1E">
        <w:rPr>
          <w:rFonts w:ascii="Times New Roman" w:hAnsi="Times New Roman" w:cs="Times New Roman"/>
          <w:b/>
          <w:bCs/>
          <w:sz w:val="24"/>
          <w:szCs w:val="24"/>
        </w:rPr>
        <w:t>ANALYSIS OF THE ORTHOREX</w:t>
      </w:r>
      <w:r w:rsidR="003D2B5B">
        <w:rPr>
          <w:rFonts w:ascii="Times New Roman" w:hAnsi="Times New Roman" w:cs="Times New Roman"/>
          <w:b/>
          <w:bCs/>
          <w:sz w:val="24"/>
          <w:szCs w:val="24"/>
        </w:rPr>
        <w:t>I</w:t>
      </w:r>
      <w:r w:rsidRPr="00854B1E">
        <w:rPr>
          <w:rFonts w:ascii="Times New Roman" w:hAnsi="Times New Roman" w:cs="Times New Roman"/>
          <w:b/>
          <w:bCs/>
          <w:sz w:val="24"/>
          <w:szCs w:val="24"/>
        </w:rPr>
        <w:t>A NERVO</w:t>
      </w:r>
      <w:r w:rsidR="003D2B5B">
        <w:rPr>
          <w:rFonts w:ascii="Times New Roman" w:hAnsi="Times New Roman" w:cs="Times New Roman"/>
          <w:b/>
          <w:bCs/>
          <w:sz w:val="24"/>
          <w:szCs w:val="24"/>
        </w:rPr>
        <w:t>S</w:t>
      </w:r>
      <w:r w:rsidRPr="00854B1E">
        <w:rPr>
          <w:rFonts w:ascii="Times New Roman" w:hAnsi="Times New Roman" w:cs="Times New Roman"/>
          <w:b/>
          <w:bCs/>
          <w:sz w:val="24"/>
          <w:szCs w:val="24"/>
        </w:rPr>
        <w:t>A TENDENCY OF ACADEMI</w:t>
      </w:r>
      <w:r w:rsidR="00120C3B">
        <w:rPr>
          <w:rFonts w:ascii="Times New Roman" w:hAnsi="Times New Roman" w:cs="Times New Roman"/>
          <w:b/>
          <w:bCs/>
          <w:sz w:val="24"/>
          <w:szCs w:val="24"/>
        </w:rPr>
        <w:t>C PERSONNEL</w:t>
      </w:r>
      <w:r w:rsidRPr="00854B1E">
        <w:rPr>
          <w:rFonts w:ascii="Times New Roman" w:hAnsi="Times New Roman" w:cs="Times New Roman"/>
          <w:b/>
          <w:bCs/>
          <w:sz w:val="24"/>
          <w:szCs w:val="24"/>
        </w:rPr>
        <w:t xml:space="preserve"> IN FACULTIES OF KARABUK UNIVERSITY</w:t>
      </w:r>
    </w:p>
    <w:p w14:paraId="39CED36E" w14:textId="77777777" w:rsidR="00854B1E" w:rsidRPr="00854B1E" w:rsidRDefault="00854B1E" w:rsidP="00854B1E">
      <w:pPr>
        <w:jc w:val="center"/>
        <w:rPr>
          <w:rFonts w:ascii="Times New Roman" w:hAnsi="Times New Roman" w:cs="Times New Roman"/>
          <w:b/>
          <w:bCs/>
          <w:sz w:val="24"/>
          <w:szCs w:val="24"/>
        </w:rPr>
      </w:pPr>
    </w:p>
    <w:p w14:paraId="4E91EBB7" w14:textId="46DE5E1E" w:rsidR="00854B1E" w:rsidRPr="00854B1E" w:rsidRDefault="00854B1E" w:rsidP="00854B1E">
      <w:pPr>
        <w:jc w:val="center"/>
        <w:rPr>
          <w:rFonts w:ascii="Times New Roman" w:hAnsi="Times New Roman" w:cs="Times New Roman"/>
          <w:b/>
          <w:bCs/>
          <w:sz w:val="24"/>
          <w:szCs w:val="24"/>
        </w:rPr>
      </w:pPr>
      <w:r w:rsidRPr="00854B1E">
        <w:rPr>
          <w:rFonts w:ascii="Times New Roman" w:hAnsi="Times New Roman" w:cs="Times New Roman"/>
          <w:b/>
          <w:bCs/>
          <w:sz w:val="24"/>
          <w:szCs w:val="24"/>
        </w:rPr>
        <w:t>ABSTRACT</w:t>
      </w:r>
    </w:p>
    <w:p w14:paraId="4F0CB3A1" w14:textId="54BE648D" w:rsidR="00854B1E" w:rsidRPr="00854B1E" w:rsidRDefault="00854B1E" w:rsidP="00854B1E">
      <w:pPr>
        <w:spacing w:line="240" w:lineRule="auto"/>
        <w:jc w:val="both"/>
        <w:rPr>
          <w:rFonts w:ascii="Times New Roman" w:hAnsi="Times New Roman" w:cs="Times New Roman"/>
          <w:i/>
          <w:iCs/>
          <w:sz w:val="20"/>
          <w:szCs w:val="20"/>
        </w:rPr>
      </w:pPr>
      <w:r w:rsidRPr="00854B1E">
        <w:rPr>
          <w:rFonts w:ascii="Times New Roman" w:hAnsi="Times New Roman" w:cs="Times New Roman"/>
          <w:i/>
          <w:iCs/>
          <w:sz w:val="20"/>
          <w:szCs w:val="20"/>
        </w:rPr>
        <w:t xml:space="preserve">This study was planned with the aim of determining the orthorexia nervosa tendency of academic </w:t>
      </w:r>
      <w:r w:rsidR="00C847FE">
        <w:rPr>
          <w:rFonts w:ascii="Times New Roman" w:hAnsi="Times New Roman" w:cs="Times New Roman"/>
          <w:i/>
          <w:iCs/>
          <w:sz w:val="20"/>
          <w:szCs w:val="20"/>
        </w:rPr>
        <w:t>personnel</w:t>
      </w:r>
      <w:r w:rsidRPr="00854B1E">
        <w:rPr>
          <w:rFonts w:ascii="Times New Roman" w:hAnsi="Times New Roman" w:cs="Times New Roman"/>
          <w:i/>
          <w:iCs/>
          <w:sz w:val="20"/>
          <w:szCs w:val="20"/>
        </w:rPr>
        <w:t xml:space="preserve"> between the ages of 23-64 working in the faculties of Karabuk University and evaluating the relationship with general eating habits. The study was conducted with 92 male and 105 female individuals working at the faculties of Karabük University between October-November 2019. Study data were obtained by using a face-to-face interview method with a questionnaire evaluating the sociodemographic characteristics, general eating habits and orthorexia nervosa tendencies of the individuals, and their body weight and height were obtained by self-report. Body mass index (BMI) was calculated by the researcher and was categorized according to the classification prepared by the World Health Organization for adult individuals. The data obtained at the end of the study were analyzed with the SPSS program. At the end of the study, the average age of women was 29.52 ± 6.42 years, and the average age of men was 31.84 ± 7.06 years; average BMI; 22.20 ± 4.46 kg / m</w:t>
      </w:r>
      <w:r w:rsidRPr="002523CD">
        <w:rPr>
          <w:rFonts w:ascii="Times New Roman" w:hAnsi="Times New Roman" w:cs="Times New Roman"/>
          <w:i/>
          <w:iCs/>
          <w:sz w:val="20"/>
          <w:szCs w:val="20"/>
          <w:vertAlign w:val="superscript"/>
        </w:rPr>
        <w:t xml:space="preserve">2 </w:t>
      </w:r>
      <w:r w:rsidRPr="00854B1E">
        <w:rPr>
          <w:rFonts w:ascii="Times New Roman" w:hAnsi="Times New Roman" w:cs="Times New Roman"/>
          <w:i/>
          <w:iCs/>
          <w:sz w:val="20"/>
          <w:szCs w:val="20"/>
        </w:rPr>
        <w:t>for women and 25.60 ± 2.86 kg / m</w:t>
      </w:r>
      <w:r w:rsidRPr="002523CD">
        <w:rPr>
          <w:rFonts w:ascii="Times New Roman" w:hAnsi="Times New Roman" w:cs="Times New Roman"/>
          <w:i/>
          <w:iCs/>
          <w:sz w:val="20"/>
          <w:szCs w:val="20"/>
          <w:vertAlign w:val="superscript"/>
        </w:rPr>
        <w:t>2</w:t>
      </w:r>
      <w:r w:rsidRPr="00854B1E">
        <w:rPr>
          <w:rFonts w:ascii="Times New Roman" w:hAnsi="Times New Roman" w:cs="Times New Roman"/>
          <w:i/>
          <w:iCs/>
          <w:sz w:val="20"/>
          <w:szCs w:val="20"/>
        </w:rPr>
        <w:t xml:space="preserve"> for men. The frequency of orthorexic tendency of the participants is 71.5%; ORTO-15 scale median score was found to be 39.0 27.0-47.0 points. There was no statistical difference between gender and orthorexic tendency. There was no statistically significant difference between the distributions of sociodemographic characteristics and general eating habits and ORTO-15 scale score (p&gt; 0.05). A statistical significance was found between adding salt without tasting the food and orthorexic tendency (p &lt;0.05). When the literature is examined, it has been reported that the prevalence of Orthorexia Nervosa varies according to the sample and culture studied. Therefore, studies involving age and gender groups in different cultures with larger samples are needed. In addition, the </w:t>
      </w:r>
      <w:r w:rsidRPr="00854B1E">
        <w:rPr>
          <w:rFonts w:ascii="Times New Roman" w:hAnsi="Times New Roman" w:cs="Times New Roman"/>
          <w:i/>
          <w:iCs/>
          <w:sz w:val="20"/>
          <w:szCs w:val="20"/>
        </w:rPr>
        <w:lastRenderedPageBreak/>
        <w:t>insufficiency of scales used to detect tendency to Orthorexia Nervosa is thought to be effective. Since the ORTO-15 scale, which is frequently used in national and international studies, is not reliable enough, it is thought that new scales should be developed to facilitate the determination of diagnosis and treatment criteria.</w:t>
      </w:r>
    </w:p>
    <w:p w14:paraId="116A6634" w14:textId="5A6CF698" w:rsidR="00854B1E" w:rsidRDefault="00854B1E" w:rsidP="00854B1E">
      <w:pPr>
        <w:spacing w:line="240" w:lineRule="auto"/>
        <w:jc w:val="both"/>
        <w:rPr>
          <w:rFonts w:ascii="Times New Roman" w:hAnsi="Times New Roman" w:cs="Times New Roman"/>
          <w:i/>
          <w:iCs/>
          <w:sz w:val="20"/>
          <w:szCs w:val="20"/>
        </w:rPr>
      </w:pPr>
      <w:r w:rsidRPr="00C847FE">
        <w:rPr>
          <w:rFonts w:ascii="Times New Roman" w:hAnsi="Times New Roman" w:cs="Times New Roman"/>
          <w:b/>
          <w:bCs/>
          <w:i/>
          <w:iCs/>
          <w:sz w:val="20"/>
          <w:szCs w:val="20"/>
        </w:rPr>
        <w:t>Keywords</w:t>
      </w:r>
      <w:r w:rsidRPr="00854B1E">
        <w:rPr>
          <w:rFonts w:ascii="Times New Roman" w:hAnsi="Times New Roman" w:cs="Times New Roman"/>
          <w:i/>
          <w:iCs/>
          <w:sz w:val="20"/>
          <w:szCs w:val="20"/>
        </w:rPr>
        <w:t>: orthorexia nervosa, nutrition, academic</w:t>
      </w:r>
      <w:r w:rsidR="00C847FE">
        <w:rPr>
          <w:rFonts w:ascii="Times New Roman" w:hAnsi="Times New Roman" w:cs="Times New Roman"/>
          <w:i/>
          <w:iCs/>
          <w:sz w:val="20"/>
          <w:szCs w:val="20"/>
        </w:rPr>
        <w:t xml:space="preserve"> personnel</w:t>
      </w:r>
    </w:p>
    <w:p w14:paraId="213D0F18" w14:textId="3E78D872" w:rsidR="00D734A4" w:rsidRDefault="00D734A4" w:rsidP="00854B1E">
      <w:pPr>
        <w:spacing w:line="240" w:lineRule="auto"/>
        <w:jc w:val="both"/>
        <w:rPr>
          <w:rFonts w:ascii="Times New Roman" w:hAnsi="Times New Roman" w:cs="Times New Roman"/>
          <w:i/>
          <w:iCs/>
          <w:sz w:val="20"/>
          <w:szCs w:val="20"/>
        </w:rPr>
      </w:pPr>
    </w:p>
    <w:p w14:paraId="12DCA328" w14:textId="356BE8B5" w:rsidR="00D05427" w:rsidRDefault="00D05427" w:rsidP="00854B1E">
      <w:pPr>
        <w:spacing w:line="240" w:lineRule="auto"/>
        <w:jc w:val="both"/>
        <w:rPr>
          <w:rFonts w:ascii="Times New Roman" w:hAnsi="Times New Roman" w:cs="Times New Roman"/>
          <w:i/>
          <w:iCs/>
          <w:sz w:val="20"/>
          <w:szCs w:val="20"/>
        </w:rPr>
      </w:pPr>
    </w:p>
    <w:p w14:paraId="7075B36D" w14:textId="1275BD38" w:rsidR="00D05427" w:rsidRDefault="000A1B99" w:rsidP="0059548F">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AA6D1D">
        <w:rPr>
          <w:rFonts w:ascii="Times New Roman" w:hAnsi="Times New Roman" w:cs="Times New Roman"/>
          <w:b/>
          <w:bCs/>
          <w:sz w:val="24"/>
          <w:szCs w:val="24"/>
        </w:rPr>
        <w:t xml:space="preserve"> </w:t>
      </w:r>
      <w:r w:rsidR="00D05427">
        <w:rPr>
          <w:rFonts w:ascii="Times New Roman" w:hAnsi="Times New Roman" w:cs="Times New Roman"/>
          <w:b/>
          <w:bCs/>
          <w:sz w:val="24"/>
          <w:szCs w:val="24"/>
        </w:rPr>
        <w:t>GİRİŞ</w:t>
      </w:r>
    </w:p>
    <w:p w14:paraId="68AA66A6" w14:textId="6248549B" w:rsidR="00552181" w:rsidRPr="00C811CC" w:rsidRDefault="00552181" w:rsidP="0059548F">
      <w:pPr>
        <w:spacing w:after="120" w:line="240" w:lineRule="auto"/>
        <w:ind w:firstLine="708"/>
        <w:jc w:val="both"/>
        <w:rPr>
          <w:rFonts w:ascii="Times New Roman" w:hAnsi="Times New Roman" w:cs="Times New Roman"/>
          <w:color w:val="000000" w:themeColor="text1"/>
          <w:sz w:val="24"/>
          <w:szCs w:val="24"/>
        </w:rPr>
      </w:pPr>
      <w:r w:rsidRPr="00552181">
        <w:rPr>
          <w:rFonts w:ascii="Times New Roman" w:hAnsi="Times New Roman" w:cs="Times New Roman"/>
          <w:sz w:val="24"/>
          <w:szCs w:val="24"/>
        </w:rPr>
        <w:t xml:space="preserve">Sağlıklı beslenme takıntısı olarak bilinen </w:t>
      </w:r>
      <w:r w:rsidR="00866C71" w:rsidRPr="00C811CC">
        <w:rPr>
          <w:rFonts w:ascii="Times New Roman" w:hAnsi="Times New Roman" w:cs="Times New Roman"/>
          <w:color w:val="000000" w:themeColor="text1"/>
          <w:sz w:val="24"/>
          <w:szCs w:val="24"/>
        </w:rPr>
        <w:t>Ortoreksiya Nervoza (</w:t>
      </w:r>
      <w:r w:rsidRPr="00C811CC">
        <w:rPr>
          <w:rFonts w:ascii="Times New Roman" w:hAnsi="Times New Roman" w:cs="Times New Roman"/>
          <w:color w:val="000000" w:themeColor="text1"/>
          <w:sz w:val="24"/>
          <w:szCs w:val="24"/>
        </w:rPr>
        <w:t>ON</w:t>
      </w:r>
      <w:r w:rsidR="00866C71" w:rsidRPr="00C811CC">
        <w:rPr>
          <w:rFonts w:ascii="Times New Roman" w:hAnsi="Times New Roman" w:cs="Times New Roman"/>
          <w:color w:val="000000" w:themeColor="text1"/>
          <w:sz w:val="24"/>
          <w:szCs w:val="24"/>
        </w:rPr>
        <w:t>)</w:t>
      </w:r>
      <w:r w:rsidRPr="00C811CC">
        <w:rPr>
          <w:rFonts w:ascii="Times New Roman" w:hAnsi="Times New Roman" w:cs="Times New Roman"/>
          <w:color w:val="000000" w:themeColor="text1"/>
          <w:sz w:val="24"/>
          <w:szCs w:val="24"/>
        </w:rPr>
        <w:t xml:space="preserve">, APA tarafından yayınlanan DSM-V kılavuzunda doğru tanı için gerekli olan veri eksikliğinden dolayı ayrı bir yeme bozukluğu olarak tanımlanmamıştır. Kelime anlamı olarak Yunancada ‘orthos’ doğru; ‘orexis’ beslenme yani ‘doğru beslenme’ anlamına gelmektedir (Borgida, 2012). </w:t>
      </w:r>
    </w:p>
    <w:p w14:paraId="49E8C52A" w14:textId="1BAC3049" w:rsidR="00552181" w:rsidRDefault="00552181" w:rsidP="00CC7594">
      <w:pPr>
        <w:spacing w:after="120" w:line="240" w:lineRule="auto"/>
        <w:ind w:firstLine="709"/>
        <w:jc w:val="both"/>
        <w:rPr>
          <w:rFonts w:ascii="Times New Roman" w:hAnsi="Times New Roman" w:cs="Times New Roman"/>
          <w:sz w:val="24"/>
          <w:szCs w:val="24"/>
        </w:rPr>
      </w:pPr>
      <w:r w:rsidRPr="00C811CC">
        <w:rPr>
          <w:rFonts w:ascii="Times New Roman" w:hAnsi="Times New Roman" w:cs="Times New Roman"/>
          <w:color w:val="000000" w:themeColor="text1"/>
          <w:sz w:val="24"/>
          <w:szCs w:val="24"/>
        </w:rPr>
        <w:t>Literatürde ilk kez Steve Bratman tarafından 1997 yılında ‘sağlıklı beslenmeye karşı sağlıksız bir takıntı’ olarak tanımlanmıştır (Bratman, 1997). Ulusal Yeme Bozuklukları Birliği'ne (2016) göre, ortoreksiya genel olarak sağlığı iyileştirmek için daha sağlıklı bir şekilde yemek yemeye masum bir girişim olarak başlamaktadır. Bazı</w:t>
      </w:r>
      <w:r w:rsidR="00866C71" w:rsidRPr="00C811CC">
        <w:rPr>
          <w:rFonts w:ascii="Times New Roman" w:hAnsi="Times New Roman" w:cs="Times New Roman"/>
          <w:color w:val="000000" w:themeColor="text1"/>
          <w:sz w:val="24"/>
          <w:szCs w:val="24"/>
        </w:rPr>
        <w:t xml:space="preserve"> bireylerde</w:t>
      </w:r>
      <w:r w:rsidRPr="00C811CC">
        <w:rPr>
          <w:rFonts w:ascii="Times New Roman" w:hAnsi="Times New Roman" w:cs="Times New Roman"/>
          <w:color w:val="000000" w:themeColor="text1"/>
          <w:sz w:val="24"/>
          <w:szCs w:val="24"/>
        </w:rPr>
        <w:t xml:space="preserve"> ise kronik hastalıkları tedavi etme isteği ile başlayabilmektedir. Sonunda, yiyecek seçenekleri hem çeşitlilikte hem de </w:t>
      </w:r>
      <w:r w:rsidR="00866C71" w:rsidRPr="00C811CC">
        <w:rPr>
          <w:rFonts w:ascii="Times New Roman" w:hAnsi="Times New Roman" w:cs="Times New Roman"/>
          <w:color w:val="000000" w:themeColor="text1"/>
          <w:sz w:val="24"/>
          <w:szCs w:val="24"/>
        </w:rPr>
        <w:t>enerji içerikleri bakımından</w:t>
      </w:r>
      <w:r w:rsidRPr="00C811CC">
        <w:rPr>
          <w:rFonts w:ascii="Times New Roman" w:hAnsi="Times New Roman" w:cs="Times New Roman"/>
          <w:color w:val="000000" w:themeColor="text1"/>
          <w:sz w:val="24"/>
          <w:szCs w:val="24"/>
        </w:rPr>
        <w:t xml:space="preserve"> ciddi anlamda kısıtlı hale gelebilmekte ve bireyin ölümüne sebep olabilmektedir. Sağlıklı beslenmedeki bu aşırı kısıtlılık diğer ilgi alanlarını, etkinlikleri, sosyal ortamları</w:t>
      </w:r>
      <w:r w:rsidR="00866C71" w:rsidRPr="00C811CC">
        <w:rPr>
          <w:rFonts w:ascii="Times New Roman" w:hAnsi="Times New Roman" w:cs="Times New Roman"/>
          <w:color w:val="000000" w:themeColor="text1"/>
          <w:sz w:val="24"/>
          <w:szCs w:val="24"/>
        </w:rPr>
        <w:t xml:space="preserve">, </w:t>
      </w:r>
      <w:r w:rsidRPr="00C811CC">
        <w:rPr>
          <w:rFonts w:ascii="Times New Roman" w:hAnsi="Times New Roman" w:cs="Times New Roman"/>
          <w:color w:val="000000" w:themeColor="text1"/>
          <w:sz w:val="24"/>
          <w:szCs w:val="24"/>
        </w:rPr>
        <w:t xml:space="preserve">arkadaş ve aile iletişimini de etkileyebilmektedir (Koven ve </w:t>
      </w:r>
      <w:r w:rsidRPr="00552181">
        <w:rPr>
          <w:rFonts w:ascii="Times New Roman" w:hAnsi="Times New Roman" w:cs="Times New Roman"/>
          <w:sz w:val="24"/>
          <w:szCs w:val="24"/>
        </w:rPr>
        <w:t xml:space="preserve">Senbonmatsu, 2013; Costa ve </w:t>
      </w:r>
      <w:r w:rsidR="00BA6D8F">
        <w:rPr>
          <w:rFonts w:ascii="Times New Roman" w:hAnsi="Times New Roman" w:cs="Times New Roman"/>
          <w:sz w:val="24"/>
          <w:szCs w:val="24"/>
        </w:rPr>
        <w:t>diğ</w:t>
      </w:r>
      <w:r w:rsidRPr="00552181">
        <w:rPr>
          <w:rFonts w:ascii="Times New Roman" w:hAnsi="Times New Roman" w:cs="Times New Roman"/>
          <w:sz w:val="24"/>
          <w:szCs w:val="24"/>
        </w:rPr>
        <w:t>., 2017).</w:t>
      </w:r>
      <w:r>
        <w:rPr>
          <w:rFonts w:ascii="Times New Roman" w:hAnsi="Times New Roman" w:cs="Times New Roman"/>
          <w:sz w:val="24"/>
          <w:szCs w:val="24"/>
        </w:rPr>
        <w:t xml:space="preserve"> </w:t>
      </w:r>
    </w:p>
    <w:p w14:paraId="4216699D" w14:textId="1039AD6F" w:rsidR="00B87386" w:rsidRPr="00E02202" w:rsidRDefault="002A3E6C" w:rsidP="00CC7594">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Ortoreksiya Nervoza için geçerli tanısal kriterler, Amerikan Psikiyatri Birliği tarafından yayınlanan Zihinsel Bozuklukların Tanısal ve İstatistiksel El Kitabı tarafından resmen tanınmadığı için tartışmalıdır.</w:t>
      </w:r>
      <w:r w:rsidR="00B87386">
        <w:rPr>
          <w:rFonts w:ascii="Times New Roman" w:hAnsi="Times New Roman" w:cs="Times New Roman"/>
          <w:sz w:val="24"/>
          <w:szCs w:val="24"/>
        </w:rPr>
        <w:t xml:space="preserve"> </w:t>
      </w:r>
      <w:r w:rsidR="00B87386" w:rsidRPr="00E02202">
        <w:rPr>
          <w:rFonts w:ascii="Times New Roman" w:hAnsi="Times New Roman" w:cs="Times New Roman"/>
          <w:sz w:val="24"/>
          <w:szCs w:val="24"/>
        </w:rPr>
        <w:t>Tanımlamalar ampirik olarak ve bunların birlikte ortaya çıkan bir davranış biçimini temsil ettiği henüz kanıtlanmamıştır.</w:t>
      </w:r>
      <w:r w:rsidR="00866C71">
        <w:rPr>
          <w:rFonts w:ascii="Times New Roman" w:hAnsi="Times New Roman" w:cs="Times New Roman"/>
          <w:sz w:val="24"/>
          <w:szCs w:val="24"/>
        </w:rPr>
        <w:t xml:space="preserve"> </w:t>
      </w:r>
      <w:r w:rsidR="00866C71" w:rsidRPr="00866C71">
        <w:rPr>
          <w:rFonts w:ascii="Times New Roman" w:hAnsi="Times New Roman" w:cs="Times New Roman"/>
          <w:sz w:val="24"/>
          <w:szCs w:val="24"/>
        </w:rPr>
        <w:t>Ortoreksiya Nervoza</w:t>
      </w:r>
      <w:r w:rsidR="00866C71">
        <w:rPr>
          <w:rFonts w:ascii="Times New Roman" w:hAnsi="Times New Roman" w:cs="Times New Roman"/>
          <w:sz w:val="24"/>
          <w:szCs w:val="24"/>
        </w:rPr>
        <w:t xml:space="preserve"> </w:t>
      </w:r>
      <w:r w:rsidR="00B87386" w:rsidRPr="00E02202">
        <w:rPr>
          <w:rFonts w:ascii="Times New Roman" w:hAnsi="Times New Roman" w:cs="Times New Roman"/>
          <w:sz w:val="24"/>
          <w:szCs w:val="24"/>
        </w:rPr>
        <w:t xml:space="preserve">tanı kriterlerinin belirlenmesi ve etkili tedavi yöntemlerinin tanımlanması için çok sayıda klinik, epidemiyolojik çalışmaya ihtiyaç vardır (Chaki ve </w:t>
      </w:r>
      <w:r w:rsidR="00BA6D8F">
        <w:rPr>
          <w:rFonts w:ascii="Times New Roman" w:hAnsi="Times New Roman" w:cs="Times New Roman"/>
          <w:sz w:val="24"/>
          <w:szCs w:val="24"/>
        </w:rPr>
        <w:t>diğ</w:t>
      </w:r>
      <w:r w:rsidR="00B87386" w:rsidRPr="00E02202">
        <w:rPr>
          <w:rFonts w:ascii="Times New Roman" w:hAnsi="Times New Roman" w:cs="Times New Roman"/>
          <w:sz w:val="24"/>
          <w:szCs w:val="24"/>
        </w:rPr>
        <w:t xml:space="preserve">., 2013; Dunn ve Bratman, 2016). </w:t>
      </w:r>
    </w:p>
    <w:p w14:paraId="3883E683" w14:textId="01DFB81D" w:rsidR="003565E9" w:rsidRPr="00C811CC" w:rsidRDefault="00F62D6D" w:rsidP="00CC7594">
      <w:pPr>
        <w:spacing w:after="120" w:line="240" w:lineRule="auto"/>
        <w:ind w:firstLine="709"/>
        <w:jc w:val="both"/>
        <w:rPr>
          <w:rFonts w:ascii="Times New Roman" w:hAnsi="Times New Roman" w:cs="Times New Roman"/>
          <w:color w:val="000000" w:themeColor="text1"/>
          <w:sz w:val="24"/>
          <w:szCs w:val="24"/>
        </w:rPr>
      </w:pPr>
      <w:r w:rsidRPr="00E02202">
        <w:rPr>
          <w:rFonts w:ascii="Times New Roman" w:hAnsi="Times New Roman" w:cs="Times New Roman"/>
          <w:sz w:val="24"/>
          <w:szCs w:val="24"/>
        </w:rPr>
        <w:t>Ortoreksiya Nervoza</w:t>
      </w:r>
      <w:r w:rsidR="003565E9" w:rsidRPr="00E02202">
        <w:rPr>
          <w:rFonts w:ascii="Times New Roman" w:hAnsi="Times New Roman" w:cs="Times New Roman"/>
          <w:sz w:val="24"/>
          <w:szCs w:val="24"/>
        </w:rPr>
        <w:t xml:space="preserve"> tanı </w:t>
      </w:r>
      <w:r w:rsidR="003565E9" w:rsidRPr="00C811CC">
        <w:rPr>
          <w:rFonts w:ascii="Times New Roman" w:hAnsi="Times New Roman" w:cs="Times New Roman"/>
          <w:color w:val="000000" w:themeColor="text1"/>
          <w:sz w:val="24"/>
          <w:szCs w:val="24"/>
        </w:rPr>
        <w:t xml:space="preserve">kriterlerinin tam olarak bilinmemesi ve uluslararası kanıta dayalı sonuçların elde edilememesi </w:t>
      </w:r>
      <w:r w:rsidR="00866C71" w:rsidRPr="00C811CC">
        <w:rPr>
          <w:rFonts w:ascii="Times New Roman" w:hAnsi="Times New Roman" w:cs="Times New Roman"/>
          <w:color w:val="000000" w:themeColor="text1"/>
          <w:sz w:val="24"/>
          <w:szCs w:val="24"/>
        </w:rPr>
        <w:t xml:space="preserve">nedeni ile </w:t>
      </w:r>
      <w:r w:rsidR="003565E9" w:rsidRPr="00C811CC">
        <w:rPr>
          <w:rFonts w:ascii="Times New Roman" w:hAnsi="Times New Roman" w:cs="Times New Roman"/>
          <w:color w:val="000000" w:themeColor="text1"/>
          <w:sz w:val="24"/>
          <w:szCs w:val="24"/>
        </w:rPr>
        <w:t xml:space="preserve">yapılan prevalans çalışmaları oldukça fraklı sonuçlar göstermiştir. Bir diğer neden ise çalışılan popülasyonların lise öğrencisi, tıp doktorları, performans sanatçıları gibi oldukça sınırlı </w:t>
      </w:r>
      <w:r w:rsidR="00866C71" w:rsidRPr="00C811CC">
        <w:rPr>
          <w:rFonts w:ascii="Times New Roman" w:hAnsi="Times New Roman" w:cs="Times New Roman"/>
          <w:color w:val="000000" w:themeColor="text1"/>
          <w:sz w:val="24"/>
          <w:szCs w:val="24"/>
        </w:rPr>
        <w:t xml:space="preserve">olan gruplardan </w:t>
      </w:r>
      <w:r w:rsidR="003565E9" w:rsidRPr="00C811CC">
        <w:rPr>
          <w:rFonts w:ascii="Times New Roman" w:hAnsi="Times New Roman" w:cs="Times New Roman"/>
          <w:color w:val="000000" w:themeColor="text1"/>
          <w:sz w:val="24"/>
          <w:szCs w:val="24"/>
        </w:rPr>
        <w:t xml:space="preserve">seçilmesidir (Jesko, 2015).  </w:t>
      </w:r>
    </w:p>
    <w:p w14:paraId="372EFB1E" w14:textId="086E25F9" w:rsidR="003565E9" w:rsidRPr="00C811CC" w:rsidRDefault="003565E9" w:rsidP="00CC7594">
      <w:pPr>
        <w:spacing w:after="120" w:line="240" w:lineRule="auto"/>
        <w:ind w:firstLine="709"/>
        <w:jc w:val="both"/>
        <w:rPr>
          <w:rFonts w:ascii="Times New Roman" w:hAnsi="Times New Roman" w:cs="Times New Roman"/>
          <w:color w:val="000000" w:themeColor="text1"/>
          <w:sz w:val="24"/>
          <w:szCs w:val="24"/>
        </w:rPr>
      </w:pPr>
      <w:r w:rsidRPr="00C811CC">
        <w:rPr>
          <w:rFonts w:ascii="Times New Roman" w:hAnsi="Times New Roman" w:cs="Times New Roman"/>
          <w:color w:val="000000" w:themeColor="text1"/>
          <w:sz w:val="24"/>
          <w:szCs w:val="24"/>
        </w:rPr>
        <w:t xml:space="preserve">Donini, ON hakkında çalışmalarda yürütülmek ve ON semptomlarını belirlemek üzere 2004 yılında ORTO ölçeğini geliştirmiştir. O zamandan günümüze dek yapılan çalışmalarda ORTO ölçeği, Yeme Tutum Testi (YTT) kullanılmaktadır. Yapılan çalışmalarda ORTO ölçeğinin ON semptomlarını karşıladığı </w:t>
      </w:r>
      <w:r w:rsidR="00866C71" w:rsidRPr="00C811CC">
        <w:rPr>
          <w:rFonts w:ascii="Times New Roman" w:hAnsi="Times New Roman" w:cs="Times New Roman"/>
          <w:color w:val="000000" w:themeColor="text1"/>
          <w:sz w:val="24"/>
          <w:szCs w:val="24"/>
        </w:rPr>
        <w:t>saptanmıştır</w:t>
      </w:r>
      <w:r w:rsidRPr="00C811CC">
        <w:rPr>
          <w:rFonts w:ascii="Times New Roman" w:hAnsi="Times New Roman" w:cs="Times New Roman"/>
          <w:color w:val="000000" w:themeColor="text1"/>
          <w:sz w:val="24"/>
          <w:szCs w:val="24"/>
        </w:rPr>
        <w:t xml:space="preserve"> (Donini ve </w:t>
      </w:r>
      <w:r w:rsidR="00BA6D8F" w:rsidRPr="00C811CC">
        <w:rPr>
          <w:rFonts w:ascii="Times New Roman" w:hAnsi="Times New Roman" w:cs="Times New Roman"/>
          <w:color w:val="000000" w:themeColor="text1"/>
          <w:sz w:val="24"/>
          <w:szCs w:val="24"/>
        </w:rPr>
        <w:t>diğ</w:t>
      </w:r>
      <w:r w:rsidRPr="00C811CC">
        <w:rPr>
          <w:rFonts w:ascii="Times New Roman" w:hAnsi="Times New Roman" w:cs="Times New Roman"/>
          <w:color w:val="000000" w:themeColor="text1"/>
          <w:sz w:val="24"/>
          <w:szCs w:val="24"/>
        </w:rPr>
        <w:t xml:space="preserve">., 2005). </w:t>
      </w:r>
    </w:p>
    <w:p w14:paraId="5B7BFE01" w14:textId="10F318DB" w:rsidR="00533AB9" w:rsidRPr="00E02202" w:rsidRDefault="00533AB9" w:rsidP="00CC7594">
      <w:pPr>
        <w:spacing w:after="120" w:line="240" w:lineRule="auto"/>
        <w:ind w:firstLine="709"/>
        <w:jc w:val="both"/>
        <w:rPr>
          <w:rFonts w:ascii="Times New Roman" w:hAnsi="Times New Roman" w:cs="Times New Roman"/>
          <w:b/>
          <w:bCs/>
          <w:sz w:val="24"/>
          <w:szCs w:val="24"/>
        </w:rPr>
      </w:pPr>
      <w:r w:rsidRPr="00C811CC">
        <w:rPr>
          <w:rFonts w:ascii="Times New Roman" w:hAnsi="Times New Roman" w:cs="Times New Roman"/>
          <w:color w:val="000000" w:themeColor="text1"/>
          <w:sz w:val="24"/>
          <w:szCs w:val="24"/>
        </w:rPr>
        <w:t>Bugüne kadar yapılan çalışmalarda ON tedavisi için çeşitli öneriler yer alsa da tedavilerin etkinliği</w:t>
      </w:r>
      <w:r w:rsidR="00866C71" w:rsidRPr="00C811CC">
        <w:rPr>
          <w:rFonts w:ascii="Times New Roman" w:hAnsi="Times New Roman" w:cs="Times New Roman"/>
          <w:color w:val="000000" w:themeColor="text1"/>
          <w:sz w:val="24"/>
          <w:szCs w:val="24"/>
        </w:rPr>
        <w:t xml:space="preserve"> i</w:t>
      </w:r>
      <w:r w:rsidRPr="00C811CC">
        <w:rPr>
          <w:rFonts w:ascii="Times New Roman" w:hAnsi="Times New Roman" w:cs="Times New Roman"/>
          <w:color w:val="000000" w:themeColor="text1"/>
          <w:sz w:val="24"/>
          <w:szCs w:val="24"/>
        </w:rPr>
        <w:t xml:space="preserve">le ilgili çalışma bulunmamaktadır. Ancak çalışmalar şunu göstermiştir ki ideal tedavi, hekimleri, psikoterapistleri ve diyetisyenleri bulunduran multidisipliner bir ekibi içermelidir. Yapılan çalışmalara göre, BDT, psikoeğitim, tıbbi beslenme tedavisi </w:t>
      </w:r>
      <w:r w:rsidRPr="00E02202">
        <w:rPr>
          <w:rFonts w:ascii="Times New Roman" w:hAnsi="Times New Roman" w:cs="Times New Roman"/>
          <w:sz w:val="24"/>
          <w:szCs w:val="24"/>
        </w:rPr>
        <w:t xml:space="preserve">kullanılan yöntemlerdendir (Bartrina, 2007; Borgida, 2012; Costa ve </w:t>
      </w:r>
      <w:r w:rsidR="00BA6D8F">
        <w:rPr>
          <w:rFonts w:ascii="Times New Roman" w:hAnsi="Times New Roman" w:cs="Times New Roman"/>
          <w:sz w:val="24"/>
          <w:szCs w:val="24"/>
        </w:rPr>
        <w:t>diğ</w:t>
      </w:r>
      <w:r w:rsidRPr="00E02202">
        <w:rPr>
          <w:rFonts w:ascii="Times New Roman" w:hAnsi="Times New Roman" w:cs="Times New Roman"/>
          <w:sz w:val="24"/>
          <w:szCs w:val="24"/>
        </w:rPr>
        <w:t xml:space="preserve">., 2017). </w:t>
      </w:r>
    </w:p>
    <w:p w14:paraId="03755D0C" w14:textId="06E52C11" w:rsidR="005D0D42" w:rsidRDefault="00AA4BE8" w:rsidP="00E804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Üzerinde son dönemlerde oldukça sık çalışılan ve tanı t</w:t>
      </w:r>
      <w:r w:rsidR="00BA6D8F">
        <w:rPr>
          <w:rFonts w:ascii="Times New Roman" w:hAnsi="Times New Roman" w:cs="Times New Roman"/>
          <w:sz w:val="24"/>
          <w:szCs w:val="24"/>
        </w:rPr>
        <w:t>e</w:t>
      </w:r>
      <w:r>
        <w:rPr>
          <w:rFonts w:ascii="Times New Roman" w:hAnsi="Times New Roman" w:cs="Times New Roman"/>
          <w:sz w:val="24"/>
          <w:szCs w:val="24"/>
        </w:rPr>
        <w:t>davi kriterlerinin netleşmediği ON</w:t>
      </w:r>
      <w:r w:rsidR="00866C71">
        <w:rPr>
          <w:rFonts w:ascii="Times New Roman" w:hAnsi="Times New Roman" w:cs="Times New Roman"/>
          <w:sz w:val="24"/>
          <w:szCs w:val="24"/>
        </w:rPr>
        <w:t xml:space="preserve"> </w:t>
      </w:r>
      <w:r>
        <w:rPr>
          <w:rFonts w:ascii="Times New Roman" w:hAnsi="Times New Roman" w:cs="Times New Roman"/>
          <w:sz w:val="24"/>
          <w:szCs w:val="24"/>
        </w:rPr>
        <w:t>hakkında literat</w:t>
      </w:r>
      <w:r w:rsidR="00701F85">
        <w:rPr>
          <w:rFonts w:ascii="Times New Roman" w:hAnsi="Times New Roman" w:cs="Times New Roman"/>
          <w:sz w:val="24"/>
          <w:szCs w:val="24"/>
        </w:rPr>
        <w:t>ü</w:t>
      </w:r>
      <w:r>
        <w:rPr>
          <w:rFonts w:ascii="Times New Roman" w:hAnsi="Times New Roman" w:cs="Times New Roman"/>
          <w:sz w:val="24"/>
          <w:szCs w:val="24"/>
        </w:rPr>
        <w:t>rdeki bu çelişkil</w:t>
      </w:r>
      <w:r w:rsidR="00866C71">
        <w:rPr>
          <w:rFonts w:ascii="Times New Roman" w:hAnsi="Times New Roman" w:cs="Times New Roman"/>
          <w:sz w:val="24"/>
          <w:szCs w:val="24"/>
        </w:rPr>
        <w:t>i sonuçlar,</w:t>
      </w:r>
      <w:r>
        <w:rPr>
          <w:rFonts w:ascii="Times New Roman" w:hAnsi="Times New Roman" w:cs="Times New Roman"/>
          <w:sz w:val="24"/>
          <w:szCs w:val="24"/>
        </w:rPr>
        <w:t xml:space="preserve"> farklı örneklem gruplarında </w:t>
      </w:r>
      <w:r w:rsidR="00701F85">
        <w:rPr>
          <w:rFonts w:ascii="Times New Roman" w:hAnsi="Times New Roman" w:cs="Times New Roman"/>
          <w:sz w:val="24"/>
          <w:szCs w:val="24"/>
        </w:rPr>
        <w:t>daha fazla sayıda çalışmaya ihtiyaç olduğu</w:t>
      </w:r>
      <w:r w:rsidR="00866C71">
        <w:rPr>
          <w:rFonts w:ascii="Times New Roman" w:hAnsi="Times New Roman" w:cs="Times New Roman"/>
          <w:sz w:val="24"/>
          <w:szCs w:val="24"/>
        </w:rPr>
        <w:t>nu</w:t>
      </w:r>
      <w:r w:rsidR="00701F85">
        <w:rPr>
          <w:rFonts w:ascii="Times New Roman" w:hAnsi="Times New Roman" w:cs="Times New Roman"/>
          <w:sz w:val="24"/>
          <w:szCs w:val="24"/>
        </w:rPr>
        <w:t xml:space="preserve"> gö</w:t>
      </w:r>
      <w:r w:rsidR="00866C71">
        <w:rPr>
          <w:rFonts w:ascii="Times New Roman" w:hAnsi="Times New Roman" w:cs="Times New Roman"/>
          <w:sz w:val="24"/>
          <w:szCs w:val="24"/>
        </w:rPr>
        <w:t>stermiştir</w:t>
      </w:r>
      <w:r w:rsidR="00701F85">
        <w:rPr>
          <w:rFonts w:ascii="Times New Roman" w:hAnsi="Times New Roman" w:cs="Times New Roman"/>
          <w:sz w:val="24"/>
          <w:szCs w:val="24"/>
        </w:rPr>
        <w:t>. Eğitim düzeyi yüksek bir grup olan akademik personel ile yürütülen bu çalışmada akademik personelin O</w:t>
      </w:r>
      <w:r w:rsidR="00866C71">
        <w:rPr>
          <w:rFonts w:ascii="Times New Roman" w:hAnsi="Times New Roman" w:cs="Times New Roman"/>
          <w:sz w:val="24"/>
          <w:szCs w:val="24"/>
        </w:rPr>
        <w:t xml:space="preserve">N </w:t>
      </w:r>
      <w:r w:rsidR="00701F85">
        <w:rPr>
          <w:rFonts w:ascii="Times New Roman" w:hAnsi="Times New Roman" w:cs="Times New Roman"/>
          <w:sz w:val="24"/>
          <w:szCs w:val="24"/>
        </w:rPr>
        <w:t>eğiliminin incelenmesi ve genel besle</w:t>
      </w:r>
      <w:r w:rsidR="0059548F">
        <w:rPr>
          <w:rFonts w:ascii="Times New Roman" w:hAnsi="Times New Roman" w:cs="Times New Roman"/>
          <w:sz w:val="24"/>
          <w:szCs w:val="24"/>
        </w:rPr>
        <w:t>nm</w:t>
      </w:r>
      <w:r w:rsidR="00701F85">
        <w:rPr>
          <w:rFonts w:ascii="Times New Roman" w:hAnsi="Times New Roman" w:cs="Times New Roman"/>
          <w:sz w:val="24"/>
          <w:szCs w:val="24"/>
        </w:rPr>
        <w:t>e alışkanlıkları ile ilişkisinin incelenmesi amaçlanmıştır.</w:t>
      </w:r>
    </w:p>
    <w:p w14:paraId="20D83B5B" w14:textId="77777777" w:rsidR="0033204E" w:rsidRPr="00E8047B" w:rsidRDefault="0033204E" w:rsidP="00E8047B">
      <w:pPr>
        <w:spacing w:after="120" w:line="240" w:lineRule="auto"/>
        <w:ind w:firstLine="709"/>
        <w:jc w:val="both"/>
        <w:rPr>
          <w:rFonts w:ascii="Times New Roman" w:hAnsi="Times New Roman" w:cs="Times New Roman"/>
          <w:sz w:val="24"/>
          <w:szCs w:val="24"/>
        </w:rPr>
      </w:pPr>
    </w:p>
    <w:p w14:paraId="320A8E8F" w14:textId="25953AA0" w:rsidR="009549D6" w:rsidRDefault="00176E86" w:rsidP="0070465D">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9549D6" w:rsidRPr="009549D6">
        <w:rPr>
          <w:rFonts w:ascii="Times New Roman" w:hAnsi="Times New Roman" w:cs="Times New Roman"/>
          <w:b/>
          <w:bCs/>
          <w:sz w:val="24"/>
          <w:szCs w:val="24"/>
        </w:rPr>
        <w:t>MATERYAL METOT</w:t>
      </w:r>
    </w:p>
    <w:p w14:paraId="549FB629" w14:textId="6C499934" w:rsidR="00824DA2" w:rsidRDefault="001A0649" w:rsidP="00287927">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Bu çalışma, Karabük Üniversitesi’ne bağlı bulunan fakültelerde çalışan akademik personelin ortoreksiya nervoza eğilimlerinin incelenmesinin amaçlandığı tanımlayıcı tipte kesitsel bir çalışmadır</w:t>
      </w:r>
      <w:r>
        <w:rPr>
          <w:rFonts w:ascii="Times New Roman" w:hAnsi="Times New Roman" w:cs="Times New Roman"/>
          <w:sz w:val="24"/>
          <w:szCs w:val="24"/>
        </w:rPr>
        <w:t xml:space="preserve">. </w:t>
      </w:r>
      <w:r w:rsidR="00FF095F">
        <w:rPr>
          <w:rFonts w:ascii="Times New Roman" w:hAnsi="Times New Roman" w:cs="Times New Roman"/>
          <w:sz w:val="24"/>
          <w:szCs w:val="24"/>
        </w:rPr>
        <w:t>Ç</w:t>
      </w:r>
      <w:r w:rsidR="00FF095F" w:rsidRPr="00E02202">
        <w:rPr>
          <w:rFonts w:ascii="Times New Roman" w:hAnsi="Times New Roman" w:cs="Times New Roman"/>
          <w:sz w:val="24"/>
          <w:szCs w:val="24"/>
        </w:rPr>
        <w:t>alışma Ekim-Kasım 2019 tarihleri arasında Karabük Üniversitesi’ne bağlı fakültelerde çalışan akademik personel ile yürütülmüştür. Araştırmanın evreni, Karabük Üniversitesi’ne bağlı bulunan fakültelerde çalışan akademik personeldir. Araştırmanın örneklemi, Karabük Üniversitesi’ne bağlı bulunan fakültelerde çalışan, çalışmaya katılmaya gönüllü 197 akademik personeldir. Örneklem sayısı G</w:t>
      </w:r>
      <w:r w:rsidR="00866C71">
        <w:rPr>
          <w:rFonts w:ascii="Times New Roman" w:hAnsi="Times New Roman" w:cs="Times New Roman"/>
          <w:sz w:val="24"/>
          <w:szCs w:val="24"/>
        </w:rPr>
        <w:t xml:space="preserve"> </w:t>
      </w:r>
      <w:r w:rsidR="00FF095F" w:rsidRPr="00E02202">
        <w:rPr>
          <w:rFonts w:ascii="Times New Roman" w:hAnsi="Times New Roman" w:cs="Times New Roman"/>
          <w:sz w:val="24"/>
          <w:szCs w:val="24"/>
        </w:rPr>
        <w:t>Power (Güç) analizi yöntemi</w:t>
      </w:r>
      <w:r w:rsidR="00866C71">
        <w:rPr>
          <w:rFonts w:ascii="Times New Roman" w:hAnsi="Times New Roman" w:cs="Times New Roman"/>
          <w:sz w:val="24"/>
          <w:szCs w:val="24"/>
        </w:rPr>
        <w:t xml:space="preserve"> i</w:t>
      </w:r>
      <w:r w:rsidR="00FF095F" w:rsidRPr="00E02202">
        <w:rPr>
          <w:rFonts w:ascii="Times New Roman" w:hAnsi="Times New Roman" w:cs="Times New Roman"/>
          <w:sz w:val="24"/>
          <w:szCs w:val="24"/>
        </w:rPr>
        <w:t>le, Power testi PS 3.0 paket programı kullanılarak hesaplanmıştır</w:t>
      </w:r>
      <w:r w:rsidR="00866C71" w:rsidRPr="00866C71">
        <w:rPr>
          <w:rFonts w:ascii="Times New Roman" w:hAnsi="Times New Roman" w:cs="Times New Roman"/>
          <w:sz w:val="24"/>
          <w:szCs w:val="24"/>
        </w:rPr>
        <w:t xml:space="preserve"> </w:t>
      </w:r>
      <w:r w:rsidR="00866C71" w:rsidRPr="00E02202">
        <w:rPr>
          <w:rFonts w:ascii="Times New Roman" w:hAnsi="Times New Roman" w:cs="Times New Roman"/>
          <w:sz w:val="24"/>
          <w:szCs w:val="24"/>
        </w:rPr>
        <w:t>Katılımcılara Aydınlatılmış Gönüllü Onam Formu imzalatılmıştır</w:t>
      </w:r>
      <w:r w:rsidR="00FF095F" w:rsidRPr="00E02202">
        <w:rPr>
          <w:rFonts w:ascii="Times New Roman" w:hAnsi="Times New Roman" w:cs="Times New Roman"/>
          <w:sz w:val="24"/>
          <w:szCs w:val="24"/>
        </w:rPr>
        <w:t xml:space="preserve">. </w:t>
      </w:r>
    </w:p>
    <w:p w14:paraId="59487337" w14:textId="15EF5681" w:rsidR="00F07E15" w:rsidRPr="00C811CC" w:rsidRDefault="001758EB" w:rsidP="00287927">
      <w:pPr>
        <w:spacing w:line="240" w:lineRule="auto"/>
        <w:ind w:firstLine="708"/>
        <w:jc w:val="both"/>
        <w:rPr>
          <w:rFonts w:ascii="Times New Roman" w:hAnsi="Times New Roman" w:cs="Times New Roman"/>
          <w:color w:val="000000" w:themeColor="text1"/>
          <w:sz w:val="24"/>
          <w:szCs w:val="24"/>
        </w:rPr>
      </w:pPr>
      <w:r w:rsidRPr="00E02202">
        <w:rPr>
          <w:rFonts w:ascii="Times New Roman" w:hAnsi="Times New Roman" w:cs="Times New Roman"/>
          <w:sz w:val="24"/>
          <w:szCs w:val="24"/>
        </w:rPr>
        <w:t xml:space="preserve">Araştırmada veri toplama aracı </w:t>
      </w:r>
      <w:r>
        <w:rPr>
          <w:rFonts w:ascii="Times New Roman" w:hAnsi="Times New Roman" w:cs="Times New Roman"/>
          <w:sz w:val="24"/>
          <w:szCs w:val="24"/>
        </w:rPr>
        <w:t>yüz yüze görüşme yöntemi ile</w:t>
      </w:r>
      <w:r w:rsidRPr="00E02202">
        <w:rPr>
          <w:rFonts w:ascii="Times New Roman" w:hAnsi="Times New Roman" w:cs="Times New Roman"/>
          <w:sz w:val="24"/>
          <w:szCs w:val="24"/>
        </w:rPr>
        <w:t xml:space="preserve"> anket kullanılmıştır.</w:t>
      </w:r>
      <w:r>
        <w:rPr>
          <w:rFonts w:ascii="Times New Roman" w:hAnsi="Times New Roman" w:cs="Times New Roman"/>
          <w:sz w:val="24"/>
          <w:szCs w:val="24"/>
        </w:rPr>
        <w:t xml:space="preserve"> Ankette bireylerin sosyodemografik özellikleri, genel beslenme alışkanlıkları, </w:t>
      </w:r>
      <w:r w:rsidR="00B01055">
        <w:rPr>
          <w:rFonts w:ascii="Times New Roman" w:hAnsi="Times New Roman" w:cs="Times New Roman"/>
          <w:sz w:val="24"/>
          <w:szCs w:val="24"/>
        </w:rPr>
        <w:t xml:space="preserve">bazı sağlık bilgileri, </w:t>
      </w:r>
      <w:r w:rsidR="00B42CB2">
        <w:rPr>
          <w:rFonts w:ascii="Times New Roman" w:hAnsi="Times New Roman" w:cs="Times New Roman"/>
          <w:sz w:val="24"/>
          <w:szCs w:val="24"/>
        </w:rPr>
        <w:t xml:space="preserve">katılımcıların </w:t>
      </w:r>
      <w:r w:rsidR="00B01055">
        <w:rPr>
          <w:rFonts w:ascii="Times New Roman" w:hAnsi="Times New Roman" w:cs="Times New Roman"/>
          <w:sz w:val="24"/>
          <w:szCs w:val="24"/>
        </w:rPr>
        <w:t>öz bildirim</w:t>
      </w:r>
      <w:r w:rsidR="00B42CB2">
        <w:rPr>
          <w:rFonts w:ascii="Times New Roman" w:hAnsi="Times New Roman" w:cs="Times New Roman"/>
          <w:sz w:val="24"/>
          <w:szCs w:val="24"/>
        </w:rPr>
        <w:t>i</w:t>
      </w:r>
      <w:r w:rsidR="00B01055">
        <w:rPr>
          <w:rFonts w:ascii="Times New Roman" w:hAnsi="Times New Roman" w:cs="Times New Roman"/>
          <w:sz w:val="24"/>
          <w:szCs w:val="24"/>
        </w:rPr>
        <w:t xml:space="preserve"> ile alınmış vücut ağırlığı ve boy uz</w:t>
      </w:r>
      <w:r w:rsidR="00B42CB2">
        <w:rPr>
          <w:rFonts w:ascii="Times New Roman" w:hAnsi="Times New Roman" w:cs="Times New Roman"/>
          <w:sz w:val="24"/>
          <w:szCs w:val="24"/>
        </w:rPr>
        <w:t>u</w:t>
      </w:r>
      <w:r w:rsidR="00B01055">
        <w:rPr>
          <w:rFonts w:ascii="Times New Roman" w:hAnsi="Times New Roman" w:cs="Times New Roman"/>
          <w:sz w:val="24"/>
          <w:szCs w:val="24"/>
        </w:rPr>
        <w:t>nluğu</w:t>
      </w:r>
      <w:r w:rsidR="00B42CB2">
        <w:rPr>
          <w:rFonts w:ascii="Times New Roman" w:hAnsi="Times New Roman" w:cs="Times New Roman"/>
          <w:sz w:val="24"/>
          <w:szCs w:val="24"/>
        </w:rPr>
        <w:t xml:space="preserve"> değerleri ve ORTO-15 ölçeği</w:t>
      </w:r>
      <w:r w:rsidR="00C93B29">
        <w:rPr>
          <w:rFonts w:ascii="Times New Roman" w:hAnsi="Times New Roman" w:cs="Times New Roman"/>
          <w:sz w:val="24"/>
          <w:szCs w:val="24"/>
        </w:rPr>
        <w:t xml:space="preserve"> bulunmaktadır. </w:t>
      </w:r>
      <w:r w:rsidR="00F07E15" w:rsidRPr="00C811CC">
        <w:rPr>
          <w:rFonts w:ascii="Times New Roman" w:hAnsi="Times New Roman" w:cs="Times New Roman"/>
          <w:color w:val="000000" w:themeColor="text1"/>
          <w:sz w:val="24"/>
          <w:szCs w:val="24"/>
        </w:rPr>
        <w:t xml:space="preserve">Beden kütle indeksi (BKİ) değerleri araştırmacı tarafından </w:t>
      </w:r>
      <w:r w:rsidR="009A7E1C" w:rsidRPr="00C811CC">
        <w:rPr>
          <w:rFonts w:ascii="Times New Roman" w:hAnsi="Times New Roman" w:cs="Times New Roman"/>
          <w:color w:val="000000" w:themeColor="text1"/>
          <w:sz w:val="24"/>
          <w:szCs w:val="24"/>
        </w:rPr>
        <w:t xml:space="preserve">      </w:t>
      </w:r>
      <w:r w:rsidR="00F07E15" w:rsidRPr="00C811CC">
        <w:rPr>
          <w:rFonts w:ascii="Times New Roman" w:hAnsi="Times New Roman" w:cs="Times New Roman"/>
          <w:color w:val="000000" w:themeColor="text1"/>
          <w:sz w:val="24"/>
          <w:szCs w:val="24"/>
        </w:rPr>
        <w:t>[vücut ağırlığı (kg)/boy uzunluğu (m)</w:t>
      </w:r>
      <w:r w:rsidR="00F07E15" w:rsidRPr="00C811CC">
        <w:rPr>
          <w:rFonts w:ascii="Times New Roman" w:hAnsi="Times New Roman" w:cs="Times New Roman"/>
          <w:color w:val="000000" w:themeColor="text1"/>
          <w:sz w:val="24"/>
          <w:szCs w:val="24"/>
          <w:vertAlign w:val="superscript"/>
        </w:rPr>
        <w:t xml:space="preserve">2 </w:t>
      </w:r>
      <w:r w:rsidR="00F07E15" w:rsidRPr="00C811CC">
        <w:rPr>
          <w:rFonts w:ascii="Times New Roman" w:hAnsi="Times New Roman" w:cs="Times New Roman"/>
          <w:color w:val="000000" w:themeColor="text1"/>
          <w:sz w:val="24"/>
          <w:szCs w:val="24"/>
        </w:rPr>
        <w:t xml:space="preserve">] formülasyonuna göre hesaplanmıştır. Katılımcıların BKİ değerleri DSÖ’nün yetişkinler için </w:t>
      </w:r>
      <w:r w:rsidR="009A7E1C" w:rsidRPr="00C811CC">
        <w:rPr>
          <w:rFonts w:ascii="Times New Roman" w:hAnsi="Times New Roman" w:cs="Times New Roman"/>
          <w:color w:val="000000" w:themeColor="text1"/>
          <w:sz w:val="24"/>
          <w:szCs w:val="24"/>
        </w:rPr>
        <w:t xml:space="preserve">geliştirmiş olduğu </w:t>
      </w:r>
      <w:r w:rsidR="00F07E15" w:rsidRPr="00C811CC">
        <w:rPr>
          <w:rFonts w:ascii="Times New Roman" w:hAnsi="Times New Roman" w:cs="Times New Roman"/>
          <w:color w:val="000000" w:themeColor="text1"/>
          <w:sz w:val="24"/>
          <w:szCs w:val="24"/>
        </w:rPr>
        <w:t>BKİ sınıflamasına göre değerlendirilmiştir (</w:t>
      </w:r>
      <w:r w:rsidR="000B794E" w:rsidRPr="00C811CC">
        <w:rPr>
          <w:rFonts w:ascii="Times New Roman" w:hAnsi="Times New Roman" w:cs="Times New Roman"/>
          <w:color w:val="000000" w:themeColor="text1"/>
          <w:sz w:val="24"/>
          <w:szCs w:val="24"/>
        </w:rPr>
        <w:t>WHO</w:t>
      </w:r>
      <w:r w:rsidR="00F07E15" w:rsidRPr="00C811CC">
        <w:rPr>
          <w:rFonts w:ascii="Times New Roman" w:hAnsi="Times New Roman" w:cs="Times New Roman"/>
          <w:color w:val="000000" w:themeColor="text1"/>
          <w:sz w:val="24"/>
          <w:szCs w:val="24"/>
        </w:rPr>
        <w:t>, 2000).</w:t>
      </w:r>
    </w:p>
    <w:p w14:paraId="16DECD29" w14:textId="3CCE17A9" w:rsidR="00E61094" w:rsidRPr="00E02202" w:rsidRDefault="00176E86" w:rsidP="00287927">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E61094" w:rsidRPr="00E02202">
        <w:rPr>
          <w:rFonts w:ascii="Times New Roman" w:hAnsi="Times New Roman" w:cs="Times New Roman"/>
          <w:b/>
          <w:bCs/>
          <w:sz w:val="24"/>
          <w:szCs w:val="24"/>
        </w:rPr>
        <w:t xml:space="preserve">ORTO-15 Testi </w:t>
      </w:r>
    </w:p>
    <w:p w14:paraId="7DBC1DFE" w14:textId="5B1BF32D" w:rsidR="00E61094" w:rsidRPr="00E02202" w:rsidRDefault="00E61094" w:rsidP="008A1470">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 xml:space="preserve">İlk olarak bireylerin ortorektik davranışlarının ölçülmesi amacı ile Bratman ve Knight tarafından hazırlanmıştır. Daha sonra Donini tarafından 2004 yılında revize edilmiş ve 15 sorudan oluşmuş ORTO-15 testi hazırlanmıştır (Donini ve </w:t>
      </w:r>
      <w:r w:rsidR="00BD0D62">
        <w:rPr>
          <w:rFonts w:ascii="Times New Roman" w:hAnsi="Times New Roman" w:cs="Times New Roman"/>
          <w:sz w:val="24"/>
          <w:szCs w:val="24"/>
        </w:rPr>
        <w:t>diğ</w:t>
      </w:r>
      <w:r w:rsidRPr="00E02202">
        <w:rPr>
          <w:rFonts w:ascii="Times New Roman" w:hAnsi="Times New Roman" w:cs="Times New Roman"/>
          <w:sz w:val="24"/>
          <w:szCs w:val="24"/>
        </w:rPr>
        <w:t>., 2004). Türkiye’de geçerlilik güvenilirlik çalışması ise 2006 yılında Arusoğlu tarafından yapılmıştır (</w:t>
      </w:r>
      <w:bookmarkStart w:id="2" w:name="_Hlk16153900"/>
      <w:r w:rsidRPr="00E02202">
        <w:rPr>
          <w:rFonts w:ascii="Times New Roman" w:hAnsi="Times New Roman" w:cs="Times New Roman"/>
          <w:sz w:val="24"/>
          <w:szCs w:val="24"/>
        </w:rPr>
        <w:t xml:space="preserve">Arusoğlu, 2006). </w:t>
      </w:r>
      <w:bookmarkEnd w:id="2"/>
      <w:r w:rsidRPr="00E02202">
        <w:rPr>
          <w:rFonts w:ascii="Times New Roman" w:hAnsi="Times New Roman" w:cs="Times New Roman"/>
          <w:sz w:val="24"/>
          <w:szCs w:val="24"/>
        </w:rPr>
        <w:t xml:space="preserve"> </w:t>
      </w:r>
    </w:p>
    <w:p w14:paraId="237FE59C" w14:textId="19D6522E" w:rsidR="00E61094" w:rsidRPr="00E02202" w:rsidRDefault="00E61094" w:rsidP="009A7E1C">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 xml:space="preserve">Ölçeğe göre ayırt edici yanıtlar ‘1’ puan, normal yeme davranışlarını gösteren yanıtlar ‘4’ puan ile değerlendirilmiştir. Ölçekten en az 15; en fazla 60 puan alınabilmektedir. Test sonucuna göre puanı “40 ve altında olan” katılımcılar </w:t>
      </w:r>
      <w:r w:rsidRPr="00E02202">
        <w:rPr>
          <w:rFonts w:ascii="Times New Roman" w:hAnsi="Times New Roman" w:cs="Times New Roman"/>
          <w:i/>
          <w:sz w:val="24"/>
          <w:szCs w:val="24"/>
        </w:rPr>
        <w:t>ortorektik</w:t>
      </w:r>
      <w:r w:rsidRPr="00E02202">
        <w:rPr>
          <w:rFonts w:ascii="Times New Roman" w:hAnsi="Times New Roman" w:cs="Times New Roman"/>
          <w:sz w:val="24"/>
          <w:szCs w:val="24"/>
        </w:rPr>
        <w:t xml:space="preserve"> olarak sınıflandırılmaktadır. Test puanı arttıkça yeme davranışının normalliğe yaklaştığı anlaşılmaktadır (Baş, 2014).</w:t>
      </w:r>
    </w:p>
    <w:p w14:paraId="41CD45BE" w14:textId="539FEACC" w:rsidR="002A433B" w:rsidRPr="008A1470" w:rsidRDefault="00176E86" w:rsidP="008A1470">
      <w:pPr>
        <w:pStyle w:val="Default"/>
        <w:spacing w:after="120"/>
        <w:jc w:val="both"/>
        <w:rPr>
          <w:rFonts w:ascii="Times New Roman" w:hAnsi="Times New Roman" w:cs="Times New Roman"/>
          <w:sz w:val="22"/>
          <w:szCs w:val="22"/>
        </w:rPr>
      </w:pPr>
      <w:r>
        <w:rPr>
          <w:rFonts w:ascii="Times New Roman" w:hAnsi="Times New Roman" w:cs="Times New Roman"/>
          <w:b/>
          <w:bCs/>
        </w:rPr>
        <w:t xml:space="preserve">2.2. </w:t>
      </w:r>
      <w:r w:rsidR="002A433B" w:rsidRPr="00E02202">
        <w:rPr>
          <w:rFonts w:ascii="Times New Roman" w:hAnsi="Times New Roman" w:cs="Times New Roman"/>
          <w:b/>
          <w:bCs/>
        </w:rPr>
        <w:t>Verilerin İstatistiksel Analizi</w:t>
      </w:r>
    </w:p>
    <w:p w14:paraId="7AF9710C" w14:textId="6284242F" w:rsidR="002A433B" w:rsidRDefault="002A433B" w:rsidP="0063402B">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 xml:space="preserve">Çalışmada elde edilen bulgular değerlendirilirken, istatistiksel analizler için SPSS (Statistical Package for Social Sciences) programı kullanılmıştır. </w:t>
      </w:r>
      <w:r w:rsidRPr="00E02202">
        <w:rPr>
          <w:rFonts w:ascii="Times New Roman" w:eastAsia="Calibri" w:hAnsi="Times New Roman" w:cs="Times New Roman"/>
          <w:sz w:val="24"/>
          <w:szCs w:val="24"/>
        </w:rPr>
        <w:t xml:space="preserve">Çalışma verileri değerlendirilirken </w:t>
      </w:r>
      <w:r w:rsidRPr="00E02202">
        <w:rPr>
          <w:rFonts w:ascii="Times New Roman" w:hAnsi="Times New Roman" w:cs="Times New Roman"/>
          <w:sz w:val="24"/>
          <w:szCs w:val="24"/>
        </w:rPr>
        <w:t>parametrelerin normal dağılıma uygunluğu Kolmogorov-Smirnov testi ile değerlendirilmiştir. Çalışma verileri değerlendirilirken tanımlayıcı istatistiksel metodların (Ortalama, Standart sapma, Sayı ve Yüzde) yanı sıra değerlendirmelerde, niceliksel verilerde normal dağılım gösteren iki grup arası karşılaştırma parametrelerinde Student t test, kullanılmıştır. Niteliksel verilerin dağılımlarının karşılaştırılmasında</w:t>
      </w:r>
      <w:r w:rsidR="00F50D70">
        <w:rPr>
          <w:rFonts w:ascii="Times New Roman" w:hAnsi="Times New Roman" w:cs="Times New Roman"/>
          <w:sz w:val="24"/>
          <w:szCs w:val="24"/>
        </w:rPr>
        <w:t xml:space="preserve"> </w:t>
      </w:r>
      <w:r>
        <w:rPr>
          <w:rFonts w:ascii="Times New Roman" w:hAnsi="Times New Roman" w:cs="Times New Roman"/>
          <w:sz w:val="24"/>
          <w:szCs w:val="24"/>
        </w:rPr>
        <w:t>k</w:t>
      </w:r>
      <w:r w:rsidRPr="00E02202">
        <w:rPr>
          <w:rFonts w:ascii="Times New Roman" w:hAnsi="Times New Roman" w:cs="Times New Roman"/>
          <w:sz w:val="24"/>
          <w:szCs w:val="24"/>
        </w:rPr>
        <w:t>i-kare analizi kullanılmıştır.</w:t>
      </w:r>
      <w:r>
        <w:rPr>
          <w:rFonts w:ascii="Times New Roman" w:hAnsi="Times New Roman" w:cs="Times New Roman"/>
          <w:sz w:val="24"/>
          <w:szCs w:val="24"/>
        </w:rPr>
        <w:t xml:space="preserve"> </w:t>
      </w:r>
      <w:r w:rsidRPr="00E02202">
        <w:rPr>
          <w:rFonts w:ascii="Times New Roman" w:hAnsi="Times New Roman" w:cs="Times New Roman"/>
          <w:sz w:val="24"/>
          <w:szCs w:val="24"/>
        </w:rPr>
        <w:t xml:space="preserve">Sonuçlar %95’lik güven aralığında, anlamlılık p&lt;0,05 düzeyinde değerlendirilmiştir. </w:t>
      </w:r>
    </w:p>
    <w:p w14:paraId="026D1876" w14:textId="1C306D32" w:rsidR="007F0C84" w:rsidRDefault="00176E86" w:rsidP="0070465D">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7F0C84" w:rsidRPr="007F0C84">
        <w:rPr>
          <w:rFonts w:ascii="Times New Roman" w:hAnsi="Times New Roman" w:cs="Times New Roman"/>
          <w:b/>
          <w:bCs/>
          <w:sz w:val="24"/>
          <w:szCs w:val="24"/>
        </w:rPr>
        <w:t>BULGULAR</w:t>
      </w:r>
    </w:p>
    <w:p w14:paraId="26961F0E" w14:textId="551F1356" w:rsidR="00A40662" w:rsidRPr="00E02202" w:rsidRDefault="00A40662" w:rsidP="0063402B">
      <w:pPr>
        <w:spacing w:after="0" w:line="240" w:lineRule="auto"/>
        <w:ind w:firstLine="708"/>
        <w:jc w:val="both"/>
        <w:rPr>
          <w:rFonts w:ascii="Times New Roman" w:hAnsi="Times New Roman" w:cs="Times New Roman"/>
          <w:sz w:val="24"/>
          <w:szCs w:val="24"/>
        </w:rPr>
      </w:pPr>
      <w:r w:rsidRPr="00E02202">
        <w:rPr>
          <w:rFonts w:ascii="Times New Roman" w:hAnsi="Times New Roman" w:cs="Times New Roman"/>
          <w:sz w:val="24"/>
          <w:szCs w:val="24"/>
        </w:rPr>
        <w:t xml:space="preserve">Bu çalışma 105 (%53,3) kadın, 92 erkek (%46,7) toplam 197 akademik personel ile yapılmıştır.  </w:t>
      </w:r>
    </w:p>
    <w:p w14:paraId="67406E4E" w14:textId="77777777" w:rsidR="00A40662" w:rsidRPr="00E02202" w:rsidRDefault="00A40662" w:rsidP="00A72B86">
      <w:pPr>
        <w:spacing w:after="0" w:line="240" w:lineRule="auto"/>
        <w:jc w:val="both"/>
        <w:rPr>
          <w:rFonts w:ascii="Times New Roman" w:hAnsi="Times New Roman" w:cs="Times New Roman"/>
          <w:sz w:val="24"/>
          <w:szCs w:val="24"/>
        </w:rPr>
      </w:pPr>
    </w:p>
    <w:p w14:paraId="0B68077F" w14:textId="00A3A87F" w:rsidR="00986A73" w:rsidRPr="00E02202" w:rsidRDefault="00A40662" w:rsidP="00A72B86">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 xml:space="preserve">Çizelge 1’de akademisyenlere ait sosyodemografik özelliklerin kadın ve erkeklere göre dağılımları incelenmiştir. Kadınların yaş ortalaması 29,52±6,42 yıl iken erkeklerin 31,84±7,06 yıldır. Yaş dağılımı incelendiğinde, yaş grubunun yoğun olduğu aralık olan 23-34 yaş arasında </w:t>
      </w:r>
      <w:r w:rsidR="009A7E1C">
        <w:rPr>
          <w:rFonts w:ascii="Times New Roman" w:hAnsi="Times New Roman" w:cs="Times New Roman"/>
          <w:sz w:val="24"/>
          <w:szCs w:val="24"/>
        </w:rPr>
        <w:t xml:space="preserve"> olup; </w:t>
      </w:r>
      <w:r w:rsidRPr="00E02202">
        <w:rPr>
          <w:rFonts w:ascii="Times New Roman" w:hAnsi="Times New Roman" w:cs="Times New Roman"/>
          <w:sz w:val="24"/>
          <w:szCs w:val="24"/>
        </w:rPr>
        <w:t xml:space="preserve">kadınların ve erkeklerin oranı sırası ile; %82,9 ve %72,8’dir. </w:t>
      </w:r>
    </w:p>
    <w:p w14:paraId="0E5E5CE9" w14:textId="77777777" w:rsidR="009A7E1C" w:rsidRDefault="009A7E1C" w:rsidP="00AA6D1D">
      <w:pPr>
        <w:spacing w:after="0" w:line="360" w:lineRule="auto"/>
        <w:jc w:val="center"/>
        <w:rPr>
          <w:rFonts w:ascii="Times New Roman" w:hAnsi="Times New Roman" w:cs="Times New Roman"/>
          <w:b/>
          <w:sz w:val="24"/>
          <w:szCs w:val="24"/>
        </w:rPr>
      </w:pPr>
    </w:p>
    <w:p w14:paraId="1AEDEA57" w14:textId="4E1B74D8" w:rsidR="00D403EB" w:rsidRPr="00E85C34" w:rsidRDefault="00D403EB" w:rsidP="00AA6D1D">
      <w:pPr>
        <w:spacing w:after="0" w:line="360" w:lineRule="auto"/>
        <w:jc w:val="center"/>
        <w:rPr>
          <w:rFonts w:ascii="Times New Roman" w:hAnsi="Times New Roman" w:cs="Times New Roman"/>
          <w:b/>
          <w:sz w:val="24"/>
          <w:szCs w:val="24"/>
        </w:rPr>
      </w:pPr>
      <w:r w:rsidRPr="00AA6D1D">
        <w:rPr>
          <w:rFonts w:ascii="Times New Roman" w:hAnsi="Times New Roman" w:cs="Times New Roman"/>
          <w:b/>
          <w:sz w:val="24"/>
          <w:szCs w:val="24"/>
        </w:rPr>
        <w:lastRenderedPageBreak/>
        <w:t xml:space="preserve">Çizelge </w:t>
      </w:r>
      <w:r w:rsidR="00986A73" w:rsidRPr="00AA6D1D">
        <w:rPr>
          <w:rFonts w:ascii="Times New Roman" w:hAnsi="Times New Roman" w:cs="Times New Roman"/>
          <w:b/>
          <w:sz w:val="24"/>
          <w:szCs w:val="24"/>
        </w:rPr>
        <w:t>1</w:t>
      </w:r>
      <w:r w:rsidR="00083BF8" w:rsidRPr="00AA6D1D">
        <w:rPr>
          <w:rFonts w:ascii="Times New Roman" w:hAnsi="Times New Roman" w:cs="Times New Roman"/>
          <w:b/>
          <w:sz w:val="24"/>
          <w:szCs w:val="24"/>
        </w:rPr>
        <w:t>.</w:t>
      </w:r>
      <w:r w:rsidRPr="00AA6D1D">
        <w:rPr>
          <w:rFonts w:ascii="Times New Roman" w:hAnsi="Times New Roman" w:cs="Times New Roman"/>
          <w:b/>
          <w:sz w:val="24"/>
          <w:szCs w:val="24"/>
        </w:rPr>
        <w:t xml:space="preserve"> </w:t>
      </w:r>
      <w:r w:rsidRPr="00E85C34">
        <w:rPr>
          <w:rFonts w:ascii="Times New Roman" w:hAnsi="Times New Roman" w:cs="Times New Roman"/>
          <w:b/>
          <w:sz w:val="24"/>
          <w:szCs w:val="24"/>
        </w:rPr>
        <w:t xml:space="preserve">Katılımcıların </w:t>
      </w:r>
      <w:r w:rsidR="00986A73" w:rsidRPr="00E85C34">
        <w:rPr>
          <w:rFonts w:ascii="Times New Roman" w:hAnsi="Times New Roman" w:cs="Times New Roman"/>
          <w:b/>
          <w:sz w:val="24"/>
          <w:szCs w:val="24"/>
        </w:rPr>
        <w:t xml:space="preserve">Bazı </w:t>
      </w:r>
      <w:r w:rsidRPr="00E85C34">
        <w:rPr>
          <w:rFonts w:ascii="Times New Roman" w:hAnsi="Times New Roman" w:cs="Times New Roman"/>
          <w:b/>
          <w:sz w:val="24"/>
          <w:szCs w:val="24"/>
        </w:rPr>
        <w:t>Sosyodemografik Özellikleri</w:t>
      </w:r>
    </w:p>
    <w:tbl>
      <w:tblPr>
        <w:tblStyle w:val="TabloKlavuzu"/>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2843"/>
        <w:gridCol w:w="1067"/>
        <w:gridCol w:w="1069"/>
        <w:gridCol w:w="1067"/>
        <w:gridCol w:w="1067"/>
      </w:tblGrid>
      <w:tr w:rsidR="00D403EB" w:rsidRPr="00E02202" w14:paraId="23AF69D6" w14:textId="77777777" w:rsidTr="00866C71">
        <w:trPr>
          <w:trHeight w:val="305"/>
        </w:trPr>
        <w:tc>
          <w:tcPr>
            <w:tcW w:w="1080" w:type="pct"/>
            <w:vMerge w:val="restart"/>
            <w:tcBorders>
              <w:top w:val="single" w:sz="4" w:space="0" w:color="auto"/>
            </w:tcBorders>
            <w:vAlign w:val="center"/>
          </w:tcPr>
          <w:p w14:paraId="3443D9AF" w14:textId="77777777" w:rsidR="00D403EB" w:rsidRPr="00E02202" w:rsidRDefault="00D403EB" w:rsidP="00866C71">
            <w:pPr>
              <w:spacing w:line="276" w:lineRule="auto"/>
              <w:rPr>
                <w:rFonts w:ascii="Times New Roman" w:hAnsi="Times New Roman" w:cs="Times New Roman"/>
                <w:b/>
                <w:color w:val="C00000"/>
                <w:sz w:val="20"/>
                <w:szCs w:val="20"/>
              </w:rPr>
            </w:pPr>
            <w:r w:rsidRPr="00E02202">
              <w:rPr>
                <w:rFonts w:ascii="Times New Roman" w:hAnsi="Times New Roman" w:cs="Times New Roman"/>
                <w:b/>
                <w:sz w:val="20"/>
                <w:szCs w:val="20"/>
              </w:rPr>
              <w:t>Özellikler</w:t>
            </w:r>
          </w:p>
        </w:tc>
        <w:tc>
          <w:tcPr>
            <w:tcW w:w="1567" w:type="pct"/>
            <w:tcBorders>
              <w:top w:val="single" w:sz="4" w:space="0" w:color="auto"/>
              <w:bottom w:val="nil"/>
            </w:tcBorders>
          </w:tcPr>
          <w:p w14:paraId="2A02CC64" w14:textId="77777777" w:rsidR="00D403EB" w:rsidRPr="00E02202" w:rsidRDefault="00D403EB" w:rsidP="00866C71">
            <w:pPr>
              <w:spacing w:line="276" w:lineRule="auto"/>
              <w:jc w:val="both"/>
              <w:rPr>
                <w:rFonts w:ascii="Times New Roman" w:hAnsi="Times New Roman" w:cs="Times New Roman"/>
                <w:sz w:val="20"/>
                <w:szCs w:val="20"/>
              </w:rPr>
            </w:pPr>
          </w:p>
        </w:tc>
        <w:tc>
          <w:tcPr>
            <w:tcW w:w="1177" w:type="pct"/>
            <w:gridSpan w:val="2"/>
            <w:tcBorders>
              <w:top w:val="single" w:sz="4" w:space="0" w:color="auto"/>
              <w:bottom w:val="nil"/>
            </w:tcBorders>
          </w:tcPr>
          <w:p w14:paraId="4867EC8C"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Kadın (n=105)</w:t>
            </w:r>
          </w:p>
        </w:tc>
        <w:tc>
          <w:tcPr>
            <w:tcW w:w="1176" w:type="pct"/>
            <w:gridSpan w:val="2"/>
            <w:tcBorders>
              <w:top w:val="single" w:sz="4" w:space="0" w:color="auto"/>
              <w:bottom w:val="nil"/>
            </w:tcBorders>
          </w:tcPr>
          <w:p w14:paraId="55EA96FE"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Erkek (n=92)</w:t>
            </w:r>
          </w:p>
        </w:tc>
      </w:tr>
      <w:tr w:rsidR="00D403EB" w:rsidRPr="00E02202" w14:paraId="591AB233" w14:textId="77777777" w:rsidTr="00866C71">
        <w:trPr>
          <w:trHeight w:val="305"/>
        </w:trPr>
        <w:tc>
          <w:tcPr>
            <w:tcW w:w="1080" w:type="pct"/>
            <w:vMerge/>
            <w:tcBorders>
              <w:bottom w:val="single" w:sz="4" w:space="0" w:color="auto"/>
            </w:tcBorders>
          </w:tcPr>
          <w:p w14:paraId="1B7C0F3C" w14:textId="77777777" w:rsidR="00D403EB" w:rsidRPr="00E02202" w:rsidRDefault="00D403EB" w:rsidP="00866C71">
            <w:pPr>
              <w:spacing w:line="276" w:lineRule="auto"/>
              <w:jc w:val="both"/>
              <w:rPr>
                <w:rFonts w:ascii="Times New Roman" w:hAnsi="Times New Roman" w:cs="Times New Roman"/>
                <w:sz w:val="20"/>
                <w:szCs w:val="20"/>
              </w:rPr>
            </w:pPr>
          </w:p>
        </w:tc>
        <w:tc>
          <w:tcPr>
            <w:tcW w:w="1567" w:type="pct"/>
            <w:tcBorders>
              <w:top w:val="nil"/>
              <w:bottom w:val="single" w:sz="4" w:space="0" w:color="auto"/>
            </w:tcBorders>
          </w:tcPr>
          <w:p w14:paraId="01613822" w14:textId="77777777" w:rsidR="00D403EB" w:rsidRPr="00E02202" w:rsidRDefault="00D403EB" w:rsidP="00866C71">
            <w:pPr>
              <w:spacing w:line="276" w:lineRule="auto"/>
              <w:jc w:val="both"/>
              <w:rPr>
                <w:rFonts w:ascii="Times New Roman" w:hAnsi="Times New Roman" w:cs="Times New Roman"/>
                <w:sz w:val="20"/>
                <w:szCs w:val="20"/>
              </w:rPr>
            </w:pPr>
          </w:p>
        </w:tc>
        <w:tc>
          <w:tcPr>
            <w:tcW w:w="1177" w:type="pct"/>
            <w:gridSpan w:val="2"/>
            <w:tcBorders>
              <w:top w:val="nil"/>
              <w:bottom w:val="single" w:sz="4" w:space="0" w:color="auto"/>
            </w:tcBorders>
          </w:tcPr>
          <w:p w14:paraId="09B320D5"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 xml:space="preserve">       n              %</w:t>
            </w:r>
          </w:p>
        </w:tc>
        <w:tc>
          <w:tcPr>
            <w:tcW w:w="1176" w:type="pct"/>
            <w:gridSpan w:val="2"/>
            <w:tcBorders>
              <w:top w:val="nil"/>
              <w:bottom w:val="single" w:sz="4" w:space="0" w:color="auto"/>
            </w:tcBorders>
          </w:tcPr>
          <w:p w14:paraId="37FF52DD"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 xml:space="preserve">       n               %</w:t>
            </w:r>
          </w:p>
        </w:tc>
      </w:tr>
      <w:tr w:rsidR="00D403EB" w:rsidRPr="00E02202" w14:paraId="53FE7798" w14:textId="77777777" w:rsidTr="00866C71">
        <w:trPr>
          <w:trHeight w:val="290"/>
        </w:trPr>
        <w:tc>
          <w:tcPr>
            <w:tcW w:w="1080" w:type="pct"/>
            <w:vMerge w:val="restart"/>
            <w:tcBorders>
              <w:top w:val="single" w:sz="4" w:space="0" w:color="auto"/>
              <w:bottom w:val="nil"/>
            </w:tcBorders>
            <w:vAlign w:val="center"/>
          </w:tcPr>
          <w:p w14:paraId="703342D0"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Yaş</w:t>
            </w:r>
          </w:p>
        </w:tc>
        <w:tc>
          <w:tcPr>
            <w:tcW w:w="1567" w:type="pct"/>
            <w:tcBorders>
              <w:top w:val="single" w:sz="4" w:space="0" w:color="auto"/>
              <w:bottom w:val="nil"/>
            </w:tcBorders>
          </w:tcPr>
          <w:p w14:paraId="7997222A"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23-34</w:t>
            </w:r>
          </w:p>
        </w:tc>
        <w:tc>
          <w:tcPr>
            <w:tcW w:w="588" w:type="pct"/>
            <w:tcBorders>
              <w:top w:val="single" w:sz="4" w:space="0" w:color="auto"/>
              <w:bottom w:val="nil"/>
              <w:right w:val="nil"/>
            </w:tcBorders>
            <w:vAlign w:val="center"/>
          </w:tcPr>
          <w:p w14:paraId="3606A82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87</w:t>
            </w:r>
          </w:p>
        </w:tc>
        <w:tc>
          <w:tcPr>
            <w:tcW w:w="589" w:type="pct"/>
            <w:tcBorders>
              <w:top w:val="single" w:sz="4" w:space="0" w:color="auto"/>
              <w:left w:val="nil"/>
              <w:bottom w:val="nil"/>
            </w:tcBorders>
            <w:vAlign w:val="center"/>
          </w:tcPr>
          <w:p w14:paraId="386DECF6"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82,9</w:t>
            </w:r>
          </w:p>
        </w:tc>
        <w:tc>
          <w:tcPr>
            <w:tcW w:w="588" w:type="pct"/>
            <w:tcBorders>
              <w:top w:val="single" w:sz="4" w:space="0" w:color="auto"/>
              <w:bottom w:val="nil"/>
            </w:tcBorders>
            <w:vAlign w:val="center"/>
          </w:tcPr>
          <w:p w14:paraId="6C285874"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67    </w:t>
            </w:r>
          </w:p>
        </w:tc>
        <w:tc>
          <w:tcPr>
            <w:tcW w:w="588" w:type="pct"/>
            <w:tcBorders>
              <w:top w:val="single" w:sz="4" w:space="0" w:color="auto"/>
              <w:bottom w:val="nil"/>
            </w:tcBorders>
          </w:tcPr>
          <w:p w14:paraId="62D65818"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72,8</w:t>
            </w:r>
          </w:p>
        </w:tc>
      </w:tr>
      <w:tr w:rsidR="00D403EB" w:rsidRPr="00E02202" w14:paraId="774B0D0D" w14:textId="77777777" w:rsidTr="00866C71">
        <w:trPr>
          <w:trHeight w:val="305"/>
        </w:trPr>
        <w:tc>
          <w:tcPr>
            <w:tcW w:w="1080" w:type="pct"/>
            <w:vMerge/>
            <w:tcBorders>
              <w:top w:val="nil"/>
              <w:bottom w:val="nil"/>
            </w:tcBorders>
            <w:vAlign w:val="center"/>
          </w:tcPr>
          <w:p w14:paraId="643EEB1E"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5CCEC320"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35-44</w:t>
            </w:r>
          </w:p>
        </w:tc>
        <w:tc>
          <w:tcPr>
            <w:tcW w:w="588" w:type="pct"/>
            <w:tcBorders>
              <w:top w:val="nil"/>
              <w:bottom w:val="nil"/>
              <w:right w:val="nil"/>
            </w:tcBorders>
            <w:vAlign w:val="center"/>
          </w:tcPr>
          <w:p w14:paraId="03208BAE"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14</w:t>
            </w:r>
          </w:p>
        </w:tc>
        <w:tc>
          <w:tcPr>
            <w:tcW w:w="589" w:type="pct"/>
            <w:tcBorders>
              <w:top w:val="nil"/>
              <w:left w:val="nil"/>
              <w:bottom w:val="nil"/>
            </w:tcBorders>
            <w:vAlign w:val="center"/>
          </w:tcPr>
          <w:p w14:paraId="129B38A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13,3</w:t>
            </w:r>
          </w:p>
        </w:tc>
        <w:tc>
          <w:tcPr>
            <w:tcW w:w="588" w:type="pct"/>
            <w:tcBorders>
              <w:top w:val="nil"/>
              <w:bottom w:val="nil"/>
            </w:tcBorders>
            <w:vAlign w:val="center"/>
          </w:tcPr>
          <w:p w14:paraId="67D9191D"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19    </w:t>
            </w:r>
          </w:p>
        </w:tc>
        <w:tc>
          <w:tcPr>
            <w:tcW w:w="588" w:type="pct"/>
            <w:tcBorders>
              <w:top w:val="nil"/>
              <w:bottom w:val="nil"/>
            </w:tcBorders>
          </w:tcPr>
          <w:p w14:paraId="0EA55218"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20,7</w:t>
            </w:r>
          </w:p>
        </w:tc>
      </w:tr>
      <w:tr w:rsidR="00D403EB" w:rsidRPr="00E02202" w14:paraId="2B12A54C" w14:textId="77777777" w:rsidTr="00866C71">
        <w:trPr>
          <w:trHeight w:val="305"/>
        </w:trPr>
        <w:tc>
          <w:tcPr>
            <w:tcW w:w="1080" w:type="pct"/>
            <w:vMerge/>
            <w:tcBorders>
              <w:top w:val="nil"/>
              <w:bottom w:val="nil"/>
            </w:tcBorders>
            <w:vAlign w:val="center"/>
          </w:tcPr>
          <w:p w14:paraId="15409D9E"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6AEB6D78"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45+</w:t>
            </w:r>
          </w:p>
        </w:tc>
        <w:tc>
          <w:tcPr>
            <w:tcW w:w="588" w:type="pct"/>
            <w:tcBorders>
              <w:top w:val="nil"/>
              <w:bottom w:val="nil"/>
              <w:right w:val="nil"/>
            </w:tcBorders>
            <w:vAlign w:val="center"/>
          </w:tcPr>
          <w:p w14:paraId="64D381D6"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w:t>
            </w:r>
          </w:p>
        </w:tc>
        <w:tc>
          <w:tcPr>
            <w:tcW w:w="589" w:type="pct"/>
            <w:tcBorders>
              <w:top w:val="nil"/>
              <w:left w:val="nil"/>
              <w:bottom w:val="nil"/>
            </w:tcBorders>
            <w:vAlign w:val="center"/>
          </w:tcPr>
          <w:p w14:paraId="2128E8A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3,8</w:t>
            </w:r>
          </w:p>
        </w:tc>
        <w:tc>
          <w:tcPr>
            <w:tcW w:w="588" w:type="pct"/>
            <w:tcBorders>
              <w:top w:val="nil"/>
              <w:bottom w:val="nil"/>
            </w:tcBorders>
            <w:vAlign w:val="center"/>
          </w:tcPr>
          <w:p w14:paraId="39721673"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6    </w:t>
            </w:r>
          </w:p>
        </w:tc>
        <w:tc>
          <w:tcPr>
            <w:tcW w:w="588" w:type="pct"/>
            <w:tcBorders>
              <w:top w:val="nil"/>
              <w:bottom w:val="nil"/>
            </w:tcBorders>
          </w:tcPr>
          <w:p w14:paraId="68D4141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6,5</w:t>
            </w:r>
          </w:p>
        </w:tc>
      </w:tr>
      <w:tr w:rsidR="00D403EB" w:rsidRPr="00E02202" w14:paraId="5213CD94" w14:textId="77777777" w:rsidTr="00866C71">
        <w:trPr>
          <w:trHeight w:val="305"/>
        </w:trPr>
        <w:tc>
          <w:tcPr>
            <w:tcW w:w="1080" w:type="pct"/>
            <w:tcBorders>
              <w:top w:val="nil"/>
              <w:bottom w:val="nil"/>
            </w:tcBorders>
            <w:vAlign w:val="center"/>
          </w:tcPr>
          <w:p w14:paraId="055C1547"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38A8EEE7" w14:textId="77777777" w:rsidR="00D403EB" w:rsidRPr="00E02202" w:rsidRDefault="00D403EB" w:rsidP="00866C71">
            <w:pPr>
              <w:spacing w:line="276" w:lineRule="auto"/>
              <w:jc w:val="both"/>
              <w:rPr>
                <w:rFonts w:ascii="Times New Roman" w:hAnsi="Times New Roman" w:cs="Times New Roman"/>
                <w:sz w:val="20"/>
                <w:szCs w:val="20"/>
              </w:rPr>
            </w:pPr>
          </w:p>
        </w:tc>
        <w:tc>
          <w:tcPr>
            <w:tcW w:w="588" w:type="pct"/>
            <w:tcBorders>
              <w:top w:val="nil"/>
              <w:bottom w:val="nil"/>
              <w:right w:val="nil"/>
            </w:tcBorders>
            <w:vAlign w:val="center"/>
          </w:tcPr>
          <w:p w14:paraId="43E1F0E7" w14:textId="77777777" w:rsidR="00D403EB" w:rsidRPr="00E02202" w:rsidRDefault="00D403EB" w:rsidP="00866C71">
            <w:pPr>
              <w:spacing w:line="276" w:lineRule="auto"/>
              <w:jc w:val="center"/>
              <w:rPr>
                <w:rFonts w:ascii="Times New Roman" w:hAnsi="Times New Roman" w:cs="Times New Roman"/>
                <w:sz w:val="20"/>
                <w:szCs w:val="20"/>
              </w:rPr>
            </w:pPr>
          </w:p>
        </w:tc>
        <w:tc>
          <w:tcPr>
            <w:tcW w:w="589" w:type="pct"/>
            <w:tcBorders>
              <w:top w:val="nil"/>
              <w:left w:val="nil"/>
              <w:bottom w:val="nil"/>
            </w:tcBorders>
            <w:vAlign w:val="center"/>
          </w:tcPr>
          <w:p w14:paraId="4DE3B7B7"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vAlign w:val="center"/>
          </w:tcPr>
          <w:p w14:paraId="340BD39A"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tcPr>
          <w:p w14:paraId="44C198E8" w14:textId="77777777" w:rsidR="00D403EB" w:rsidRPr="00E02202" w:rsidRDefault="00D403EB" w:rsidP="00866C71">
            <w:pPr>
              <w:spacing w:line="276" w:lineRule="auto"/>
              <w:jc w:val="center"/>
              <w:rPr>
                <w:rFonts w:ascii="Times New Roman" w:hAnsi="Times New Roman" w:cs="Times New Roman"/>
                <w:sz w:val="20"/>
                <w:szCs w:val="20"/>
              </w:rPr>
            </w:pPr>
          </w:p>
        </w:tc>
      </w:tr>
      <w:tr w:rsidR="00D403EB" w:rsidRPr="00E02202" w14:paraId="4E294DB7" w14:textId="77777777" w:rsidTr="00866C71">
        <w:trPr>
          <w:trHeight w:val="305"/>
        </w:trPr>
        <w:tc>
          <w:tcPr>
            <w:tcW w:w="1080" w:type="pct"/>
            <w:vMerge w:val="restart"/>
            <w:tcBorders>
              <w:top w:val="nil"/>
              <w:bottom w:val="nil"/>
            </w:tcBorders>
            <w:vAlign w:val="center"/>
          </w:tcPr>
          <w:p w14:paraId="5CC283AD"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Medeni Durum</w:t>
            </w:r>
          </w:p>
        </w:tc>
        <w:tc>
          <w:tcPr>
            <w:tcW w:w="1567" w:type="pct"/>
            <w:tcBorders>
              <w:top w:val="nil"/>
              <w:bottom w:val="nil"/>
            </w:tcBorders>
          </w:tcPr>
          <w:p w14:paraId="2D4266AE"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Bekar</w:t>
            </w:r>
          </w:p>
        </w:tc>
        <w:tc>
          <w:tcPr>
            <w:tcW w:w="588" w:type="pct"/>
            <w:tcBorders>
              <w:top w:val="nil"/>
              <w:bottom w:val="nil"/>
              <w:right w:val="nil"/>
            </w:tcBorders>
            <w:vAlign w:val="center"/>
          </w:tcPr>
          <w:p w14:paraId="6769EB1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63</w:t>
            </w:r>
          </w:p>
        </w:tc>
        <w:tc>
          <w:tcPr>
            <w:tcW w:w="589" w:type="pct"/>
            <w:tcBorders>
              <w:top w:val="nil"/>
              <w:left w:val="nil"/>
              <w:bottom w:val="nil"/>
            </w:tcBorders>
            <w:vAlign w:val="center"/>
          </w:tcPr>
          <w:p w14:paraId="656CAEF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60,0</w:t>
            </w:r>
          </w:p>
        </w:tc>
        <w:tc>
          <w:tcPr>
            <w:tcW w:w="588" w:type="pct"/>
            <w:tcBorders>
              <w:top w:val="nil"/>
              <w:bottom w:val="nil"/>
            </w:tcBorders>
          </w:tcPr>
          <w:p w14:paraId="1580285F"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38    </w:t>
            </w:r>
          </w:p>
        </w:tc>
        <w:tc>
          <w:tcPr>
            <w:tcW w:w="588" w:type="pct"/>
            <w:tcBorders>
              <w:top w:val="nil"/>
              <w:bottom w:val="nil"/>
            </w:tcBorders>
          </w:tcPr>
          <w:p w14:paraId="70998FAA"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41,3</w:t>
            </w:r>
          </w:p>
        </w:tc>
      </w:tr>
      <w:tr w:rsidR="00D403EB" w:rsidRPr="00E02202" w14:paraId="1E99BAD5" w14:textId="77777777" w:rsidTr="00866C71">
        <w:trPr>
          <w:trHeight w:val="305"/>
        </w:trPr>
        <w:tc>
          <w:tcPr>
            <w:tcW w:w="1080" w:type="pct"/>
            <w:vMerge/>
            <w:tcBorders>
              <w:top w:val="nil"/>
              <w:bottom w:val="nil"/>
            </w:tcBorders>
            <w:vAlign w:val="center"/>
          </w:tcPr>
          <w:p w14:paraId="2197411F"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42A9FB5B"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Evli</w:t>
            </w:r>
          </w:p>
        </w:tc>
        <w:tc>
          <w:tcPr>
            <w:tcW w:w="588" w:type="pct"/>
            <w:tcBorders>
              <w:top w:val="nil"/>
              <w:bottom w:val="nil"/>
              <w:right w:val="nil"/>
            </w:tcBorders>
            <w:vAlign w:val="center"/>
          </w:tcPr>
          <w:p w14:paraId="0E1CBBA3"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42</w:t>
            </w:r>
          </w:p>
        </w:tc>
        <w:tc>
          <w:tcPr>
            <w:tcW w:w="589" w:type="pct"/>
            <w:tcBorders>
              <w:top w:val="nil"/>
              <w:left w:val="nil"/>
              <w:bottom w:val="nil"/>
            </w:tcBorders>
            <w:vAlign w:val="center"/>
          </w:tcPr>
          <w:p w14:paraId="7F570D11"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40,0</w:t>
            </w:r>
          </w:p>
        </w:tc>
        <w:tc>
          <w:tcPr>
            <w:tcW w:w="588" w:type="pct"/>
            <w:tcBorders>
              <w:top w:val="nil"/>
              <w:bottom w:val="nil"/>
            </w:tcBorders>
          </w:tcPr>
          <w:p w14:paraId="499D2F8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54    </w:t>
            </w:r>
          </w:p>
        </w:tc>
        <w:tc>
          <w:tcPr>
            <w:tcW w:w="588" w:type="pct"/>
            <w:tcBorders>
              <w:top w:val="nil"/>
              <w:bottom w:val="nil"/>
            </w:tcBorders>
          </w:tcPr>
          <w:p w14:paraId="2E3411C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58,7</w:t>
            </w:r>
          </w:p>
        </w:tc>
      </w:tr>
      <w:tr w:rsidR="00D403EB" w:rsidRPr="00E02202" w14:paraId="4FAD7805" w14:textId="77777777" w:rsidTr="00866C71">
        <w:trPr>
          <w:trHeight w:val="305"/>
        </w:trPr>
        <w:tc>
          <w:tcPr>
            <w:tcW w:w="1080" w:type="pct"/>
            <w:tcBorders>
              <w:top w:val="nil"/>
              <w:bottom w:val="nil"/>
            </w:tcBorders>
            <w:vAlign w:val="center"/>
          </w:tcPr>
          <w:p w14:paraId="0AA14D2E"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691AA258" w14:textId="77777777" w:rsidR="00D403EB" w:rsidRPr="00E02202" w:rsidRDefault="00D403EB" w:rsidP="00866C71">
            <w:pPr>
              <w:spacing w:line="276" w:lineRule="auto"/>
              <w:jc w:val="both"/>
              <w:rPr>
                <w:rFonts w:ascii="Times New Roman" w:hAnsi="Times New Roman" w:cs="Times New Roman"/>
                <w:sz w:val="20"/>
                <w:szCs w:val="20"/>
              </w:rPr>
            </w:pPr>
          </w:p>
        </w:tc>
        <w:tc>
          <w:tcPr>
            <w:tcW w:w="588" w:type="pct"/>
            <w:tcBorders>
              <w:top w:val="nil"/>
              <w:bottom w:val="nil"/>
              <w:right w:val="nil"/>
            </w:tcBorders>
            <w:vAlign w:val="center"/>
          </w:tcPr>
          <w:p w14:paraId="3DD2F27F" w14:textId="77777777" w:rsidR="00D403EB" w:rsidRPr="00E02202" w:rsidRDefault="00D403EB" w:rsidP="00866C71">
            <w:pPr>
              <w:spacing w:line="276" w:lineRule="auto"/>
              <w:jc w:val="center"/>
              <w:rPr>
                <w:rFonts w:ascii="Times New Roman" w:hAnsi="Times New Roman" w:cs="Times New Roman"/>
                <w:sz w:val="20"/>
                <w:szCs w:val="20"/>
              </w:rPr>
            </w:pPr>
          </w:p>
        </w:tc>
        <w:tc>
          <w:tcPr>
            <w:tcW w:w="589" w:type="pct"/>
            <w:tcBorders>
              <w:top w:val="nil"/>
              <w:left w:val="nil"/>
              <w:bottom w:val="nil"/>
            </w:tcBorders>
            <w:vAlign w:val="center"/>
          </w:tcPr>
          <w:p w14:paraId="60ADB486"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tcPr>
          <w:p w14:paraId="02F34FFA"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tcPr>
          <w:p w14:paraId="4B4FCE63" w14:textId="77777777" w:rsidR="00D403EB" w:rsidRPr="00E02202" w:rsidRDefault="00D403EB" w:rsidP="00866C71">
            <w:pPr>
              <w:spacing w:line="276" w:lineRule="auto"/>
              <w:jc w:val="center"/>
              <w:rPr>
                <w:rFonts w:ascii="Times New Roman" w:hAnsi="Times New Roman" w:cs="Times New Roman"/>
                <w:sz w:val="20"/>
                <w:szCs w:val="20"/>
              </w:rPr>
            </w:pPr>
          </w:p>
        </w:tc>
      </w:tr>
      <w:tr w:rsidR="00D403EB" w:rsidRPr="00E02202" w14:paraId="7B14DEDE" w14:textId="77777777" w:rsidTr="00866C71">
        <w:trPr>
          <w:trHeight w:val="305"/>
        </w:trPr>
        <w:tc>
          <w:tcPr>
            <w:tcW w:w="1080" w:type="pct"/>
            <w:vMerge w:val="restart"/>
            <w:tcBorders>
              <w:top w:val="nil"/>
              <w:bottom w:val="nil"/>
            </w:tcBorders>
            <w:vAlign w:val="center"/>
          </w:tcPr>
          <w:p w14:paraId="4CE2304E"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Sosyoekonomik Durum</w:t>
            </w:r>
          </w:p>
        </w:tc>
        <w:tc>
          <w:tcPr>
            <w:tcW w:w="1567" w:type="pct"/>
            <w:tcBorders>
              <w:top w:val="nil"/>
              <w:bottom w:val="nil"/>
            </w:tcBorders>
          </w:tcPr>
          <w:p w14:paraId="1C640E09" w14:textId="77777777" w:rsidR="00D403EB" w:rsidRPr="00E02202" w:rsidRDefault="00D403EB" w:rsidP="00866C71">
            <w:pPr>
              <w:spacing w:line="276" w:lineRule="auto"/>
              <w:jc w:val="both"/>
              <w:rPr>
                <w:rFonts w:ascii="Times New Roman" w:hAnsi="Times New Roman" w:cs="Times New Roman"/>
                <w:b/>
                <w:sz w:val="20"/>
                <w:szCs w:val="20"/>
              </w:rPr>
            </w:pPr>
            <w:r w:rsidRPr="00E02202">
              <w:rPr>
                <w:rFonts w:ascii="Times New Roman" w:hAnsi="Times New Roman" w:cs="Times New Roman"/>
                <w:sz w:val="20"/>
                <w:szCs w:val="20"/>
              </w:rPr>
              <w:t>Gelir giderden daha az</w:t>
            </w:r>
          </w:p>
        </w:tc>
        <w:tc>
          <w:tcPr>
            <w:tcW w:w="588" w:type="pct"/>
            <w:tcBorders>
              <w:top w:val="nil"/>
              <w:bottom w:val="nil"/>
              <w:right w:val="nil"/>
            </w:tcBorders>
            <w:vAlign w:val="center"/>
          </w:tcPr>
          <w:p w14:paraId="457B1FC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w:t>
            </w:r>
          </w:p>
        </w:tc>
        <w:tc>
          <w:tcPr>
            <w:tcW w:w="589" w:type="pct"/>
            <w:tcBorders>
              <w:top w:val="nil"/>
              <w:left w:val="nil"/>
              <w:bottom w:val="nil"/>
            </w:tcBorders>
            <w:vAlign w:val="center"/>
          </w:tcPr>
          <w:p w14:paraId="1F7DD03C"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20,0</w:t>
            </w:r>
          </w:p>
        </w:tc>
        <w:tc>
          <w:tcPr>
            <w:tcW w:w="588" w:type="pct"/>
            <w:tcBorders>
              <w:top w:val="nil"/>
              <w:bottom w:val="nil"/>
            </w:tcBorders>
            <w:vAlign w:val="center"/>
          </w:tcPr>
          <w:p w14:paraId="38AA4C3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12</w:t>
            </w:r>
          </w:p>
        </w:tc>
        <w:tc>
          <w:tcPr>
            <w:tcW w:w="588" w:type="pct"/>
            <w:tcBorders>
              <w:top w:val="nil"/>
              <w:bottom w:val="nil"/>
            </w:tcBorders>
            <w:vAlign w:val="center"/>
          </w:tcPr>
          <w:p w14:paraId="783A9938"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13,0</w:t>
            </w:r>
          </w:p>
        </w:tc>
      </w:tr>
      <w:tr w:rsidR="00D403EB" w:rsidRPr="00E02202" w14:paraId="7F596453" w14:textId="77777777" w:rsidTr="00866C71">
        <w:trPr>
          <w:trHeight w:val="344"/>
        </w:trPr>
        <w:tc>
          <w:tcPr>
            <w:tcW w:w="1080" w:type="pct"/>
            <w:vMerge/>
            <w:tcBorders>
              <w:top w:val="nil"/>
              <w:bottom w:val="nil"/>
            </w:tcBorders>
            <w:vAlign w:val="center"/>
          </w:tcPr>
          <w:p w14:paraId="6AB6EFA5"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071476AB" w14:textId="77777777" w:rsidR="00D403EB" w:rsidRPr="00E02202" w:rsidRDefault="00D403EB" w:rsidP="00866C71">
            <w:pPr>
              <w:spacing w:line="276" w:lineRule="auto"/>
              <w:jc w:val="both"/>
              <w:rPr>
                <w:rFonts w:ascii="Times New Roman" w:hAnsi="Times New Roman" w:cs="Times New Roman"/>
                <w:b/>
                <w:sz w:val="20"/>
                <w:szCs w:val="20"/>
              </w:rPr>
            </w:pPr>
            <w:r w:rsidRPr="00E02202">
              <w:rPr>
                <w:rFonts w:ascii="Times New Roman" w:hAnsi="Times New Roman" w:cs="Times New Roman"/>
                <w:sz w:val="20"/>
                <w:szCs w:val="20"/>
              </w:rPr>
              <w:t>Gelir gidere eşit</w:t>
            </w:r>
          </w:p>
        </w:tc>
        <w:tc>
          <w:tcPr>
            <w:tcW w:w="588" w:type="pct"/>
            <w:tcBorders>
              <w:top w:val="nil"/>
              <w:bottom w:val="nil"/>
              <w:right w:val="nil"/>
            </w:tcBorders>
          </w:tcPr>
          <w:p w14:paraId="37193CE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63</w:t>
            </w:r>
          </w:p>
        </w:tc>
        <w:tc>
          <w:tcPr>
            <w:tcW w:w="589" w:type="pct"/>
            <w:tcBorders>
              <w:top w:val="nil"/>
              <w:left w:val="nil"/>
              <w:bottom w:val="nil"/>
            </w:tcBorders>
          </w:tcPr>
          <w:p w14:paraId="5E4298B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60,0</w:t>
            </w:r>
          </w:p>
        </w:tc>
        <w:tc>
          <w:tcPr>
            <w:tcW w:w="588" w:type="pct"/>
            <w:tcBorders>
              <w:top w:val="nil"/>
              <w:bottom w:val="nil"/>
            </w:tcBorders>
          </w:tcPr>
          <w:p w14:paraId="3BE9E87E"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56</w:t>
            </w:r>
          </w:p>
        </w:tc>
        <w:tc>
          <w:tcPr>
            <w:tcW w:w="588" w:type="pct"/>
            <w:tcBorders>
              <w:top w:val="nil"/>
              <w:bottom w:val="nil"/>
            </w:tcBorders>
          </w:tcPr>
          <w:p w14:paraId="17890A35"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60,9</w:t>
            </w:r>
          </w:p>
        </w:tc>
      </w:tr>
      <w:tr w:rsidR="00D403EB" w:rsidRPr="00E02202" w14:paraId="432CC347" w14:textId="77777777" w:rsidTr="00866C71">
        <w:trPr>
          <w:trHeight w:val="353"/>
        </w:trPr>
        <w:tc>
          <w:tcPr>
            <w:tcW w:w="1080" w:type="pct"/>
            <w:vMerge/>
            <w:tcBorders>
              <w:top w:val="nil"/>
              <w:bottom w:val="nil"/>
            </w:tcBorders>
            <w:vAlign w:val="center"/>
          </w:tcPr>
          <w:p w14:paraId="236AB286"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4F4F8796" w14:textId="77777777" w:rsidR="00D403EB" w:rsidRPr="00E02202" w:rsidRDefault="00D403EB" w:rsidP="00866C71">
            <w:pPr>
              <w:spacing w:line="276" w:lineRule="auto"/>
              <w:jc w:val="both"/>
              <w:rPr>
                <w:rFonts w:ascii="Times New Roman" w:hAnsi="Times New Roman" w:cs="Times New Roman"/>
                <w:b/>
                <w:sz w:val="20"/>
                <w:szCs w:val="20"/>
              </w:rPr>
            </w:pPr>
            <w:r w:rsidRPr="00E02202">
              <w:rPr>
                <w:rFonts w:ascii="Times New Roman" w:hAnsi="Times New Roman" w:cs="Times New Roman"/>
                <w:sz w:val="20"/>
                <w:szCs w:val="20"/>
              </w:rPr>
              <w:t>Gelir giderden daha fazla</w:t>
            </w:r>
          </w:p>
        </w:tc>
        <w:tc>
          <w:tcPr>
            <w:tcW w:w="588" w:type="pct"/>
            <w:tcBorders>
              <w:top w:val="nil"/>
              <w:bottom w:val="nil"/>
              <w:right w:val="nil"/>
            </w:tcBorders>
          </w:tcPr>
          <w:p w14:paraId="3911553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w:t>
            </w:r>
          </w:p>
        </w:tc>
        <w:tc>
          <w:tcPr>
            <w:tcW w:w="589" w:type="pct"/>
            <w:tcBorders>
              <w:top w:val="nil"/>
              <w:left w:val="nil"/>
              <w:bottom w:val="nil"/>
            </w:tcBorders>
          </w:tcPr>
          <w:p w14:paraId="68FF0302"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20,0</w:t>
            </w:r>
          </w:p>
        </w:tc>
        <w:tc>
          <w:tcPr>
            <w:tcW w:w="588" w:type="pct"/>
            <w:tcBorders>
              <w:top w:val="nil"/>
              <w:bottom w:val="nil"/>
            </w:tcBorders>
          </w:tcPr>
          <w:p w14:paraId="1A23506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24</w:t>
            </w:r>
          </w:p>
        </w:tc>
        <w:tc>
          <w:tcPr>
            <w:tcW w:w="588" w:type="pct"/>
            <w:tcBorders>
              <w:top w:val="nil"/>
              <w:bottom w:val="nil"/>
            </w:tcBorders>
          </w:tcPr>
          <w:p w14:paraId="57CF34E3"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26,1</w:t>
            </w:r>
          </w:p>
        </w:tc>
      </w:tr>
      <w:tr w:rsidR="00D403EB" w:rsidRPr="00E02202" w14:paraId="215DF7F5" w14:textId="77777777" w:rsidTr="00866C71">
        <w:trPr>
          <w:trHeight w:val="305"/>
        </w:trPr>
        <w:tc>
          <w:tcPr>
            <w:tcW w:w="1080" w:type="pct"/>
            <w:tcBorders>
              <w:top w:val="nil"/>
              <w:bottom w:val="nil"/>
            </w:tcBorders>
            <w:vAlign w:val="center"/>
          </w:tcPr>
          <w:p w14:paraId="274C5A54"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373212B2" w14:textId="77777777" w:rsidR="00D403EB" w:rsidRPr="00E02202" w:rsidRDefault="00D403EB" w:rsidP="00866C71">
            <w:pPr>
              <w:spacing w:line="276" w:lineRule="auto"/>
              <w:jc w:val="both"/>
              <w:rPr>
                <w:rFonts w:ascii="Times New Roman" w:hAnsi="Times New Roman" w:cs="Times New Roman"/>
                <w:sz w:val="20"/>
                <w:szCs w:val="20"/>
              </w:rPr>
            </w:pPr>
          </w:p>
        </w:tc>
        <w:tc>
          <w:tcPr>
            <w:tcW w:w="588" w:type="pct"/>
            <w:tcBorders>
              <w:top w:val="nil"/>
              <w:bottom w:val="nil"/>
              <w:right w:val="nil"/>
            </w:tcBorders>
            <w:vAlign w:val="center"/>
          </w:tcPr>
          <w:p w14:paraId="170409C3" w14:textId="77777777" w:rsidR="00D403EB" w:rsidRPr="00E02202" w:rsidRDefault="00D403EB" w:rsidP="00866C71">
            <w:pPr>
              <w:spacing w:line="276" w:lineRule="auto"/>
              <w:jc w:val="center"/>
              <w:rPr>
                <w:rFonts w:ascii="Times New Roman" w:hAnsi="Times New Roman" w:cs="Times New Roman"/>
                <w:sz w:val="20"/>
                <w:szCs w:val="20"/>
              </w:rPr>
            </w:pPr>
          </w:p>
        </w:tc>
        <w:tc>
          <w:tcPr>
            <w:tcW w:w="589" w:type="pct"/>
            <w:tcBorders>
              <w:top w:val="nil"/>
              <w:left w:val="nil"/>
              <w:bottom w:val="nil"/>
            </w:tcBorders>
            <w:vAlign w:val="center"/>
          </w:tcPr>
          <w:p w14:paraId="10F7422D"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tcPr>
          <w:p w14:paraId="78B284FF"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tcPr>
          <w:p w14:paraId="73A523DE" w14:textId="77777777" w:rsidR="00D403EB" w:rsidRPr="00E02202" w:rsidRDefault="00D403EB" w:rsidP="00866C71">
            <w:pPr>
              <w:spacing w:line="276" w:lineRule="auto"/>
              <w:jc w:val="center"/>
              <w:rPr>
                <w:rFonts w:ascii="Times New Roman" w:hAnsi="Times New Roman" w:cs="Times New Roman"/>
                <w:sz w:val="20"/>
                <w:szCs w:val="20"/>
              </w:rPr>
            </w:pPr>
          </w:p>
        </w:tc>
      </w:tr>
      <w:tr w:rsidR="00D403EB" w:rsidRPr="00E02202" w14:paraId="2A43BC72" w14:textId="77777777" w:rsidTr="00866C71">
        <w:trPr>
          <w:trHeight w:val="305"/>
        </w:trPr>
        <w:tc>
          <w:tcPr>
            <w:tcW w:w="1080" w:type="pct"/>
            <w:vMerge w:val="restart"/>
            <w:tcBorders>
              <w:top w:val="nil"/>
              <w:bottom w:val="nil"/>
            </w:tcBorders>
            <w:vAlign w:val="center"/>
          </w:tcPr>
          <w:p w14:paraId="2CFE32AB"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Fakülte</w:t>
            </w:r>
          </w:p>
        </w:tc>
        <w:tc>
          <w:tcPr>
            <w:tcW w:w="1567" w:type="pct"/>
            <w:tcBorders>
              <w:top w:val="nil"/>
              <w:bottom w:val="nil"/>
            </w:tcBorders>
          </w:tcPr>
          <w:p w14:paraId="2EEA9A98"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İlahiyat</w:t>
            </w:r>
          </w:p>
        </w:tc>
        <w:tc>
          <w:tcPr>
            <w:tcW w:w="588" w:type="pct"/>
            <w:tcBorders>
              <w:top w:val="nil"/>
              <w:bottom w:val="nil"/>
              <w:right w:val="nil"/>
            </w:tcBorders>
            <w:vAlign w:val="center"/>
          </w:tcPr>
          <w:p w14:paraId="79399634"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41</w:t>
            </w:r>
          </w:p>
        </w:tc>
        <w:tc>
          <w:tcPr>
            <w:tcW w:w="589" w:type="pct"/>
            <w:tcBorders>
              <w:top w:val="nil"/>
              <w:left w:val="nil"/>
              <w:bottom w:val="nil"/>
            </w:tcBorders>
            <w:vAlign w:val="center"/>
          </w:tcPr>
          <w:p w14:paraId="314432B1" w14:textId="77777777" w:rsidR="00D403EB" w:rsidRPr="00E02202" w:rsidRDefault="00D403EB" w:rsidP="00866C71">
            <w:pPr>
              <w:spacing w:line="276" w:lineRule="auto"/>
              <w:ind w:left="45"/>
              <w:jc w:val="center"/>
              <w:rPr>
                <w:rFonts w:ascii="Times New Roman" w:hAnsi="Times New Roman" w:cs="Times New Roman"/>
                <w:sz w:val="20"/>
                <w:szCs w:val="20"/>
              </w:rPr>
            </w:pPr>
            <w:r w:rsidRPr="00E02202">
              <w:rPr>
                <w:rFonts w:ascii="Times New Roman" w:hAnsi="Times New Roman" w:cs="Times New Roman"/>
                <w:sz w:val="20"/>
                <w:szCs w:val="20"/>
              </w:rPr>
              <w:t>39,0</w:t>
            </w:r>
          </w:p>
        </w:tc>
        <w:tc>
          <w:tcPr>
            <w:tcW w:w="588" w:type="pct"/>
            <w:tcBorders>
              <w:top w:val="nil"/>
              <w:bottom w:val="nil"/>
            </w:tcBorders>
            <w:vAlign w:val="center"/>
          </w:tcPr>
          <w:p w14:paraId="2059761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5   </w:t>
            </w:r>
          </w:p>
        </w:tc>
        <w:tc>
          <w:tcPr>
            <w:tcW w:w="588" w:type="pct"/>
            <w:tcBorders>
              <w:top w:val="nil"/>
              <w:bottom w:val="nil"/>
            </w:tcBorders>
          </w:tcPr>
          <w:p w14:paraId="2312FB6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5,4</w:t>
            </w:r>
          </w:p>
        </w:tc>
      </w:tr>
      <w:tr w:rsidR="00D403EB" w:rsidRPr="00E02202" w14:paraId="284E18D8" w14:textId="77777777" w:rsidTr="00866C71">
        <w:trPr>
          <w:trHeight w:val="305"/>
        </w:trPr>
        <w:tc>
          <w:tcPr>
            <w:tcW w:w="1080" w:type="pct"/>
            <w:vMerge/>
            <w:tcBorders>
              <w:top w:val="nil"/>
              <w:bottom w:val="nil"/>
            </w:tcBorders>
            <w:vAlign w:val="center"/>
          </w:tcPr>
          <w:p w14:paraId="03A117F7"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56211B32"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Teknoloji</w:t>
            </w:r>
          </w:p>
        </w:tc>
        <w:tc>
          <w:tcPr>
            <w:tcW w:w="588" w:type="pct"/>
            <w:tcBorders>
              <w:top w:val="nil"/>
              <w:bottom w:val="nil"/>
              <w:right w:val="nil"/>
            </w:tcBorders>
            <w:vAlign w:val="center"/>
          </w:tcPr>
          <w:p w14:paraId="4F1D3D68"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17</w:t>
            </w:r>
          </w:p>
        </w:tc>
        <w:tc>
          <w:tcPr>
            <w:tcW w:w="589" w:type="pct"/>
            <w:tcBorders>
              <w:top w:val="nil"/>
              <w:left w:val="nil"/>
              <w:bottom w:val="nil"/>
            </w:tcBorders>
            <w:vAlign w:val="center"/>
          </w:tcPr>
          <w:p w14:paraId="2FC99C5E"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16,2</w:t>
            </w:r>
          </w:p>
        </w:tc>
        <w:tc>
          <w:tcPr>
            <w:tcW w:w="588" w:type="pct"/>
            <w:tcBorders>
              <w:top w:val="nil"/>
              <w:bottom w:val="nil"/>
            </w:tcBorders>
            <w:vAlign w:val="center"/>
          </w:tcPr>
          <w:p w14:paraId="648096F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23   </w:t>
            </w:r>
          </w:p>
        </w:tc>
        <w:tc>
          <w:tcPr>
            <w:tcW w:w="588" w:type="pct"/>
            <w:tcBorders>
              <w:top w:val="nil"/>
              <w:bottom w:val="nil"/>
            </w:tcBorders>
          </w:tcPr>
          <w:p w14:paraId="342C733F"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25,0</w:t>
            </w:r>
          </w:p>
        </w:tc>
      </w:tr>
      <w:tr w:rsidR="00D403EB" w:rsidRPr="00E02202" w14:paraId="41A4133B" w14:textId="77777777" w:rsidTr="00866C71">
        <w:trPr>
          <w:trHeight w:val="305"/>
        </w:trPr>
        <w:tc>
          <w:tcPr>
            <w:tcW w:w="1080" w:type="pct"/>
            <w:vMerge/>
            <w:tcBorders>
              <w:top w:val="nil"/>
              <w:bottom w:val="nil"/>
            </w:tcBorders>
            <w:vAlign w:val="center"/>
          </w:tcPr>
          <w:p w14:paraId="571BF1F5"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661E1586"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Edebiyat</w:t>
            </w:r>
          </w:p>
        </w:tc>
        <w:tc>
          <w:tcPr>
            <w:tcW w:w="588" w:type="pct"/>
            <w:tcBorders>
              <w:top w:val="nil"/>
              <w:bottom w:val="nil"/>
              <w:right w:val="nil"/>
            </w:tcBorders>
            <w:vAlign w:val="center"/>
          </w:tcPr>
          <w:p w14:paraId="2B2CA77F"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589" w:type="pct"/>
            <w:tcBorders>
              <w:top w:val="nil"/>
              <w:left w:val="nil"/>
              <w:bottom w:val="nil"/>
            </w:tcBorders>
            <w:vAlign w:val="center"/>
          </w:tcPr>
          <w:p w14:paraId="6B22899A"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28,6</w:t>
            </w:r>
          </w:p>
        </w:tc>
        <w:tc>
          <w:tcPr>
            <w:tcW w:w="588" w:type="pct"/>
            <w:tcBorders>
              <w:top w:val="nil"/>
              <w:bottom w:val="nil"/>
            </w:tcBorders>
            <w:vAlign w:val="center"/>
          </w:tcPr>
          <w:p w14:paraId="2705CA5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34   </w:t>
            </w:r>
          </w:p>
        </w:tc>
        <w:tc>
          <w:tcPr>
            <w:tcW w:w="588" w:type="pct"/>
            <w:tcBorders>
              <w:top w:val="nil"/>
              <w:bottom w:val="nil"/>
            </w:tcBorders>
          </w:tcPr>
          <w:p w14:paraId="242F322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37,0</w:t>
            </w:r>
          </w:p>
        </w:tc>
      </w:tr>
      <w:tr w:rsidR="00D403EB" w:rsidRPr="00E02202" w14:paraId="57A379FE" w14:textId="77777777" w:rsidTr="00866C71">
        <w:trPr>
          <w:trHeight w:val="305"/>
        </w:trPr>
        <w:tc>
          <w:tcPr>
            <w:tcW w:w="1080" w:type="pct"/>
            <w:vMerge/>
            <w:tcBorders>
              <w:top w:val="nil"/>
              <w:bottom w:val="nil"/>
            </w:tcBorders>
            <w:vAlign w:val="center"/>
          </w:tcPr>
          <w:p w14:paraId="4E828B16"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011E9DDE"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Mühendislik</w:t>
            </w:r>
          </w:p>
        </w:tc>
        <w:tc>
          <w:tcPr>
            <w:tcW w:w="588" w:type="pct"/>
            <w:tcBorders>
              <w:top w:val="nil"/>
              <w:bottom w:val="nil"/>
              <w:right w:val="nil"/>
            </w:tcBorders>
            <w:vAlign w:val="center"/>
          </w:tcPr>
          <w:p w14:paraId="0E9AFD15"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15</w:t>
            </w:r>
          </w:p>
        </w:tc>
        <w:tc>
          <w:tcPr>
            <w:tcW w:w="589" w:type="pct"/>
            <w:tcBorders>
              <w:top w:val="nil"/>
              <w:left w:val="nil"/>
              <w:bottom w:val="nil"/>
            </w:tcBorders>
            <w:vAlign w:val="center"/>
          </w:tcPr>
          <w:p w14:paraId="6AEBC148"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14,6</w:t>
            </w:r>
          </w:p>
        </w:tc>
        <w:tc>
          <w:tcPr>
            <w:tcW w:w="588" w:type="pct"/>
            <w:tcBorders>
              <w:top w:val="nil"/>
              <w:bottom w:val="nil"/>
            </w:tcBorders>
            <w:vAlign w:val="center"/>
          </w:tcPr>
          <w:p w14:paraId="7162C46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29    </w:t>
            </w:r>
          </w:p>
        </w:tc>
        <w:tc>
          <w:tcPr>
            <w:tcW w:w="588" w:type="pct"/>
            <w:tcBorders>
              <w:top w:val="nil"/>
              <w:bottom w:val="nil"/>
            </w:tcBorders>
          </w:tcPr>
          <w:p w14:paraId="7515928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31,5</w:t>
            </w:r>
          </w:p>
        </w:tc>
      </w:tr>
      <w:tr w:rsidR="00D403EB" w:rsidRPr="00E02202" w14:paraId="09639699" w14:textId="77777777" w:rsidTr="00866C71">
        <w:trPr>
          <w:trHeight w:val="305"/>
        </w:trPr>
        <w:tc>
          <w:tcPr>
            <w:tcW w:w="1080" w:type="pct"/>
            <w:vMerge/>
            <w:tcBorders>
              <w:top w:val="nil"/>
              <w:bottom w:val="nil"/>
            </w:tcBorders>
            <w:vAlign w:val="center"/>
          </w:tcPr>
          <w:p w14:paraId="358BF897"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55CC813C"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Sağlık Bilimleri</w:t>
            </w:r>
          </w:p>
        </w:tc>
        <w:tc>
          <w:tcPr>
            <w:tcW w:w="588" w:type="pct"/>
            <w:tcBorders>
              <w:top w:val="nil"/>
              <w:bottom w:val="nil"/>
              <w:right w:val="nil"/>
            </w:tcBorders>
            <w:vAlign w:val="center"/>
          </w:tcPr>
          <w:p w14:paraId="2186C67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w:t>
            </w:r>
          </w:p>
        </w:tc>
        <w:tc>
          <w:tcPr>
            <w:tcW w:w="589" w:type="pct"/>
            <w:tcBorders>
              <w:top w:val="nil"/>
              <w:left w:val="nil"/>
              <w:bottom w:val="nil"/>
            </w:tcBorders>
            <w:vAlign w:val="center"/>
          </w:tcPr>
          <w:p w14:paraId="4A78C41B"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1,9</w:t>
            </w:r>
          </w:p>
        </w:tc>
        <w:tc>
          <w:tcPr>
            <w:tcW w:w="588" w:type="pct"/>
            <w:tcBorders>
              <w:top w:val="nil"/>
              <w:bottom w:val="nil"/>
            </w:tcBorders>
            <w:vAlign w:val="center"/>
          </w:tcPr>
          <w:p w14:paraId="160829D6"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1    </w:t>
            </w:r>
          </w:p>
        </w:tc>
        <w:tc>
          <w:tcPr>
            <w:tcW w:w="588" w:type="pct"/>
            <w:tcBorders>
              <w:top w:val="nil"/>
              <w:bottom w:val="nil"/>
            </w:tcBorders>
          </w:tcPr>
          <w:p w14:paraId="5239AB0B"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1,1</w:t>
            </w:r>
          </w:p>
        </w:tc>
      </w:tr>
      <w:tr w:rsidR="00D403EB" w:rsidRPr="00E02202" w14:paraId="4D63F16B" w14:textId="77777777" w:rsidTr="00866C71">
        <w:trPr>
          <w:trHeight w:val="175"/>
        </w:trPr>
        <w:tc>
          <w:tcPr>
            <w:tcW w:w="1080" w:type="pct"/>
            <w:tcBorders>
              <w:top w:val="nil"/>
              <w:bottom w:val="nil"/>
            </w:tcBorders>
            <w:vAlign w:val="center"/>
          </w:tcPr>
          <w:p w14:paraId="4C9517A4" w14:textId="77777777" w:rsidR="00D403EB" w:rsidRPr="00E02202" w:rsidRDefault="00D403EB" w:rsidP="00866C71">
            <w:pPr>
              <w:spacing w:line="276" w:lineRule="auto"/>
              <w:rPr>
                <w:rFonts w:ascii="Times New Roman" w:hAnsi="Times New Roman" w:cs="Times New Roman"/>
                <w:b/>
                <w:sz w:val="20"/>
                <w:szCs w:val="20"/>
              </w:rPr>
            </w:pPr>
          </w:p>
        </w:tc>
        <w:tc>
          <w:tcPr>
            <w:tcW w:w="1567" w:type="pct"/>
            <w:tcBorders>
              <w:top w:val="nil"/>
              <w:bottom w:val="nil"/>
            </w:tcBorders>
          </w:tcPr>
          <w:p w14:paraId="0EB8C0ED" w14:textId="77777777" w:rsidR="00D403EB" w:rsidRPr="00E02202" w:rsidRDefault="00D403EB" w:rsidP="00866C71">
            <w:pPr>
              <w:spacing w:line="276" w:lineRule="auto"/>
              <w:jc w:val="both"/>
              <w:rPr>
                <w:rFonts w:ascii="Times New Roman" w:hAnsi="Times New Roman" w:cs="Times New Roman"/>
                <w:sz w:val="20"/>
                <w:szCs w:val="20"/>
              </w:rPr>
            </w:pPr>
          </w:p>
        </w:tc>
        <w:tc>
          <w:tcPr>
            <w:tcW w:w="588" w:type="pct"/>
            <w:tcBorders>
              <w:top w:val="nil"/>
              <w:bottom w:val="nil"/>
              <w:right w:val="nil"/>
            </w:tcBorders>
            <w:vAlign w:val="center"/>
          </w:tcPr>
          <w:p w14:paraId="60CE0F79" w14:textId="77777777" w:rsidR="00D403EB" w:rsidRPr="00E02202" w:rsidRDefault="00D403EB" w:rsidP="00866C71">
            <w:pPr>
              <w:spacing w:line="276" w:lineRule="auto"/>
              <w:jc w:val="center"/>
              <w:rPr>
                <w:rFonts w:ascii="Times New Roman" w:hAnsi="Times New Roman" w:cs="Times New Roman"/>
                <w:sz w:val="20"/>
                <w:szCs w:val="20"/>
              </w:rPr>
            </w:pPr>
          </w:p>
        </w:tc>
        <w:tc>
          <w:tcPr>
            <w:tcW w:w="589" w:type="pct"/>
            <w:tcBorders>
              <w:top w:val="nil"/>
              <w:left w:val="nil"/>
              <w:bottom w:val="nil"/>
            </w:tcBorders>
            <w:vAlign w:val="center"/>
          </w:tcPr>
          <w:p w14:paraId="5C348AD1"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vAlign w:val="center"/>
          </w:tcPr>
          <w:p w14:paraId="66BE6969" w14:textId="77777777" w:rsidR="00D403EB" w:rsidRPr="00E02202" w:rsidRDefault="00D403EB" w:rsidP="00866C71">
            <w:pPr>
              <w:spacing w:line="276" w:lineRule="auto"/>
              <w:jc w:val="center"/>
              <w:rPr>
                <w:rFonts w:ascii="Times New Roman" w:hAnsi="Times New Roman" w:cs="Times New Roman"/>
                <w:sz w:val="20"/>
                <w:szCs w:val="20"/>
              </w:rPr>
            </w:pPr>
          </w:p>
        </w:tc>
        <w:tc>
          <w:tcPr>
            <w:tcW w:w="588" w:type="pct"/>
            <w:tcBorders>
              <w:top w:val="nil"/>
              <w:bottom w:val="nil"/>
            </w:tcBorders>
          </w:tcPr>
          <w:p w14:paraId="31DEDA28" w14:textId="77777777" w:rsidR="00D403EB" w:rsidRPr="00E02202" w:rsidRDefault="00D403EB" w:rsidP="00866C71">
            <w:pPr>
              <w:spacing w:line="276" w:lineRule="auto"/>
              <w:jc w:val="center"/>
              <w:rPr>
                <w:rFonts w:ascii="Times New Roman" w:hAnsi="Times New Roman" w:cs="Times New Roman"/>
                <w:sz w:val="20"/>
                <w:szCs w:val="20"/>
              </w:rPr>
            </w:pPr>
          </w:p>
        </w:tc>
      </w:tr>
      <w:tr w:rsidR="00D403EB" w:rsidRPr="00E02202" w14:paraId="557468CE" w14:textId="77777777" w:rsidTr="00866C71">
        <w:trPr>
          <w:trHeight w:val="224"/>
        </w:trPr>
        <w:tc>
          <w:tcPr>
            <w:tcW w:w="1080" w:type="pct"/>
            <w:vMerge w:val="restart"/>
            <w:tcBorders>
              <w:top w:val="nil"/>
            </w:tcBorders>
            <w:vAlign w:val="center"/>
          </w:tcPr>
          <w:p w14:paraId="0E317B41"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Unvan</w:t>
            </w:r>
          </w:p>
        </w:tc>
        <w:tc>
          <w:tcPr>
            <w:tcW w:w="1567" w:type="pct"/>
            <w:tcBorders>
              <w:top w:val="nil"/>
              <w:bottom w:val="nil"/>
            </w:tcBorders>
          </w:tcPr>
          <w:p w14:paraId="1B5216E0" w14:textId="77777777" w:rsidR="00D403EB" w:rsidRPr="00E02202" w:rsidRDefault="00D403EB" w:rsidP="00866C71">
            <w:pPr>
              <w:spacing w:line="276" w:lineRule="auto"/>
              <w:rPr>
                <w:rFonts w:ascii="Times New Roman" w:hAnsi="Times New Roman" w:cs="Times New Roman"/>
                <w:sz w:val="20"/>
                <w:szCs w:val="20"/>
              </w:rPr>
            </w:pPr>
            <w:r w:rsidRPr="00E02202">
              <w:rPr>
                <w:rFonts w:ascii="Times New Roman" w:hAnsi="Times New Roman" w:cs="Times New Roman"/>
                <w:sz w:val="20"/>
                <w:szCs w:val="20"/>
              </w:rPr>
              <w:t>Araştırma Görevlisi</w:t>
            </w:r>
          </w:p>
        </w:tc>
        <w:tc>
          <w:tcPr>
            <w:tcW w:w="588" w:type="pct"/>
            <w:tcBorders>
              <w:top w:val="nil"/>
              <w:bottom w:val="nil"/>
              <w:right w:val="nil"/>
            </w:tcBorders>
            <w:vAlign w:val="center"/>
          </w:tcPr>
          <w:p w14:paraId="374453EF"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57</w:t>
            </w:r>
          </w:p>
        </w:tc>
        <w:tc>
          <w:tcPr>
            <w:tcW w:w="589" w:type="pct"/>
            <w:tcBorders>
              <w:top w:val="nil"/>
              <w:left w:val="nil"/>
              <w:bottom w:val="nil"/>
            </w:tcBorders>
            <w:vAlign w:val="center"/>
          </w:tcPr>
          <w:p w14:paraId="5354D961"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54,3</w:t>
            </w:r>
          </w:p>
        </w:tc>
        <w:tc>
          <w:tcPr>
            <w:tcW w:w="588" w:type="pct"/>
            <w:tcBorders>
              <w:top w:val="nil"/>
              <w:bottom w:val="nil"/>
            </w:tcBorders>
            <w:vAlign w:val="center"/>
          </w:tcPr>
          <w:p w14:paraId="79244B1B"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33</w:t>
            </w:r>
          </w:p>
        </w:tc>
        <w:tc>
          <w:tcPr>
            <w:tcW w:w="588" w:type="pct"/>
            <w:tcBorders>
              <w:top w:val="nil"/>
              <w:bottom w:val="nil"/>
            </w:tcBorders>
            <w:vAlign w:val="center"/>
          </w:tcPr>
          <w:p w14:paraId="00624818"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35,9</w:t>
            </w:r>
          </w:p>
        </w:tc>
      </w:tr>
      <w:tr w:rsidR="00D403EB" w:rsidRPr="00E02202" w14:paraId="295D7C9A" w14:textId="77777777" w:rsidTr="00866C71">
        <w:trPr>
          <w:trHeight w:val="296"/>
        </w:trPr>
        <w:tc>
          <w:tcPr>
            <w:tcW w:w="1080" w:type="pct"/>
            <w:vMerge/>
          </w:tcPr>
          <w:p w14:paraId="6DE5877E" w14:textId="77777777" w:rsidR="00D403EB" w:rsidRPr="00E02202" w:rsidRDefault="00D403EB" w:rsidP="00866C71">
            <w:pPr>
              <w:spacing w:line="276" w:lineRule="auto"/>
              <w:jc w:val="both"/>
              <w:rPr>
                <w:rFonts w:ascii="Times New Roman" w:hAnsi="Times New Roman" w:cs="Times New Roman"/>
                <w:sz w:val="20"/>
                <w:szCs w:val="20"/>
              </w:rPr>
            </w:pPr>
          </w:p>
        </w:tc>
        <w:tc>
          <w:tcPr>
            <w:tcW w:w="1567" w:type="pct"/>
            <w:tcBorders>
              <w:top w:val="nil"/>
              <w:bottom w:val="nil"/>
            </w:tcBorders>
          </w:tcPr>
          <w:p w14:paraId="198BE124" w14:textId="77777777" w:rsidR="00D403EB" w:rsidRPr="00E02202" w:rsidRDefault="00D403EB" w:rsidP="00866C71">
            <w:pPr>
              <w:spacing w:line="276" w:lineRule="auto"/>
              <w:rPr>
                <w:rFonts w:ascii="Times New Roman" w:hAnsi="Times New Roman" w:cs="Times New Roman"/>
                <w:sz w:val="20"/>
                <w:szCs w:val="20"/>
              </w:rPr>
            </w:pPr>
            <w:r w:rsidRPr="00E02202">
              <w:rPr>
                <w:rFonts w:ascii="Times New Roman" w:hAnsi="Times New Roman" w:cs="Times New Roman"/>
                <w:sz w:val="20"/>
                <w:szCs w:val="20"/>
              </w:rPr>
              <w:t>Öğretim Görevlisi</w:t>
            </w:r>
          </w:p>
        </w:tc>
        <w:tc>
          <w:tcPr>
            <w:tcW w:w="588" w:type="pct"/>
            <w:tcBorders>
              <w:top w:val="nil"/>
              <w:bottom w:val="nil"/>
              <w:right w:val="nil"/>
            </w:tcBorders>
            <w:vAlign w:val="center"/>
          </w:tcPr>
          <w:p w14:paraId="2648D901"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11</w:t>
            </w:r>
          </w:p>
        </w:tc>
        <w:tc>
          <w:tcPr>
            <w:tcW w:w="589" w:type="pct"/>
            <w:tcBorders>
              <w:top w:val="nil"/>
              <w:left w:val="nil"/>
              <w:bottom w:val="nil"/>
            </w:tcBorders>
            <w:vAlign w:val="center"/>
          </w:tcPr>
          <w:p w14:paraId="53B9B44F"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10,5</w:t>
            </w:r>
          </w:p>
        </w:tc>
        <w:tc>
          <w:tcPr>
            <w:tcW w:w="588" w:type="pct"/>
            <w:tcBorders>
              <w:top w:val="nil"/>
              <w:bottom w:val="nil"/>
            </w:tcBorders>
          </w:tcPr>
          <w:p w14:paraId="1647165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11    </w:t>
            </w:r>
          </w:p>
        </w:tc>
        <w:tc>
          <w:tcPr>
            <w:tcW w:w="588" w:type="pct"/>
            <w:tcBorders>
              <w:top w:val="nil"/>
              <w:bottom w:val="nil"/>
            </w:tcBorders>
          </w:tcPr>
          <w:p w14:paraId="4030C0B3"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12,0</w:t>
            </w:r>
          </w:p>
        </w:tc>
      </w:tr>
      <w:tr w:rsidR="00D403EB" w:rsidRPr="00E02202" w14:paraId="1792A5B8" w14:textId="77777777" w:rsidTr="00866C71">
        <w:trPr>
          <w:trHeight w:val="305"/>
        </w:trPr>
        <w:tc>
          <w:tcPr>
            <w:tcW w:w="1080" w:type="pct"/>
            <w:vMerge/>
          </w:tcPr>
          <w:p w14:paraId="0281F72A" w14:textId="77777777" w:rsidR="00D403EB" w:rsidRPr="00E02202" w:rsidRDefault="00D403EB" w:rsidP="00866C71">
            <w:pPr>
              <w:spacing w:line="276" w:lineRule="auto"/>
              <w:jc w:val="both"/>
              <w:rPr>
                <w:rFonts w:ascii="Times New Roman" w:hAnsi="Times New Roman" w:cs="Times New Roman"/>
                <w:sz w:val="20"/>
                <w:szCs w:val="20"/>
              </w:rPr>
            </w:pPr>
          </w:p>
        </w:tc>
        <w:tc>
          <w:tcPr>
            <w:tcW w:w="1567" w:type="pct"/>
            <w:tcBorders>
              <w:top w:val="nil"/>
              <w:bottom w:val="nil"/>
            </w:tcBorders>
          </w:tcPr>
          <w:p w14:paraId="4EF3CA38" w14:textId="77777777" w:rsidR="00D403EB" w:rsidRPr="00E02202" w:rsidRDefault="00D403EB" w:rsidP="00866C71">
            <w:pPr>
              <w:spacing w:line="276" w:lineRule="auto"/>
              <w:rPr>
                <w:rFonts w:ascii="Times New Roman" w:hAnsi="Times New Roman" w:cs="Times New Roman"/>
                <w:sz w:val="20"/>
                <w:szCs w:val="20"/>
              </w:rPr>
            </w:pPr>
            <w:r w:rsidRPr="00E02202">
              <w:rPr>
                <w:rFonts w:ascii="Times New Roman" w:hAnsi="Times New Roman" w:cs="Times New Roman"/>
                <w:sz w:val="20"/>
                <w:szCs w:val="20"/>
              </w:rPr>
              <w:t>Doktor</w:t>
            </w:r>
          </w:p>
        </w:tc>
        <w:tc>
          <w:tcPr>
            <w:tcW w:w="588" w:type="pct"/>
            <w:tcBorders>
              <w:top w:val="nil"/>
              <w:bottom w:val="nil"/>
              <w:right w:val="nil"/>
            </w:tcBorders>
            <w:vAlign w:val="center"/>
          </w:tcPr>
          <w:p w14:paraId="79A19684"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22</w:t>
            </w:r>
          </w:p>
        </w:tc>
        <w:tc>
          <w:tcPr>
            <w:tcW w:w="589" w:type="pct"/>
            <w:tcBorders>
              <w:top w:val="nil"/>
              <w:left w:val="nil"/>
              <w:bottom w:val="nil"/>
            </w:tcBorders>
            <w:vAlign w:val="center"/>
          </w:tcPr>
          <w:p w14:paraId="4718446F"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21,0</w:t>
            </w:r>
          </w:p>
        </w:tc>
        <w:tc>
          <w:tcPr>
            <w:tcW w:w="588" w:type="pct"/>
            <w:tcBorders>
              <w:top w:val="nil"/>
              <w:bottom w:val="nil"/>
            </w:tcBorders>
          </w:tcPr>
          <w:p w14:paraId="0906212E"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21    </w:t>
            </w:r>
          </w:p>
        </w:tc>
        <w:tc>
          <w:tcPr>
            <w:tcW w:w="588" w:type="pct"/>
            <w:tcBorders>
              <w:top w:val="nil"/>
              <w:bottom w:val="nil"/>
            </w:tcBorders>
          </w:tcPr>
          <w:p w14:paraId="4B33A6CB"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22,8</w:t>
            </w:r>
          </w:p>
        </w:tc>
      </w:tr>
      <w:tr w:rsidR="00D403EB" w:rsidRPr="00E02202" w14:paraId="50F3E178" w14:textId="77777777" w:rsidTr="00866C71">
        <w:trPr>
          <w:trHeight w:val="295"/>
        </w:trPr>
        <w:tc>
          <w:tcPr>
            <w:tcW w:w="1080" w:type="pct"/>
            <w:vMerge/>
          </w:tcPr>
          <w:p w14:paraId="6FEC53DD" w14:textId="77777777" w:rsidR="00D403EB" w:rsidRPr="00E02202" w:rsidRDefault="00D403EB" w:rsidP="00866C71">
            <w:pPr>
              <w:spacing w:line="276" w:lineRule="auto"/>
              <w:jc w:val="both"/>
              <w:rPr>
                <w:rFonts w:ascii="Times New Roman" w:hAnsi="Times New Roman" w:cs="Times New Roman"/>
                <w:sz w:val="20"/>
                <w:szCs w:val="20"/>
              </w:rPr>
            </w:pPr>
          </w:p>
        </w:tc>
        <w:tc>
          <w:tcPr>
            <w:tcW w:w="1567" w:type="pct"/>
            <w:tcBorders>
              <w:top w:val="nil"/>
              <w:bottom w:val="nil"/>
            </w:tcBorders>
          </w:tcPr>
          <w:p w14:paraId="585A4530" w14:textId="77777777" w:rsidR="00D403EB" w:rsidRPr="00E02202" w:rsidRDefault="00D403EB" w:rsidP="00866C71">
            <w:pPr>
              <w:spacing w:line="276" w:lineRule="auto"/>
              <w:rPr>
                <w:rFonts w:ascii="Times New Roman" w:hAnsi="Times New Roman" w:cs="Times New Roman"/>
                <w:sz w:val="20"/>
                <w:szCs w:val="20"/>
              </w:rPr>
            </w:pPr>
            <w:r w:rsidRPr="00E02202">
              <w:rPr>
                <w:rFonts w:ascii="Times New Roman" w:hAnsi="Times New Roman" w:cs="Times New Roman"/>
                <w:sz w:val="20"/>
                <w:szCs w:val="20"/>
              </w:rPr>
              <w:t>Yardımcı Doçent</w:t>
            </w:r>
          </w:p>
        </w:tc>
        <w:tc>
          <w:tcPr>
            <w:tcW w:w="588" w:type="pct"/>
            <w:tcBorders>
              <w:top w:val="nil"/>
              <w:bottom w:val="nil"/>
              <w:right w:val="nil"/>
            </w:tcBorders>
            <w:vAlign w:val="center"/>
          </w:tcPr>
          <w:p w14:paraId="1A1D1EAD"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14</w:t>
            </w:r>
          </w:p>
        </w:tc>
        <w:tc>
          <w:tcPr>
            <w:tcW w:w="589" w:type="pct"/>
            <w:tcBorders>
              <w:top w:val="nil"/>
              <w:left w:val="nil"/>
              <w:bottom w:val="nil"/>
            </w:tcBorders>
            <w:vAlign w:val="center"/>
          </w:tcPr>
          <w:p w14:paraId="6A2E9D53"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13,3</w:t>
            </w:r>
          </w:p>
        </w:tc>
        <w:tc>
          <w:tcPr>
            <w:tcW w:w="588" w:type="pct"/>
            <w:tcBorders>
              <w:top w:val="nil"/>
              <w:bottom w:val="nil"/>
            </w:tcBorders>
          </w:tcPr>
          <w:p w14:paraId="19566820"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17    </w:t>
            </w:r>
          </w:p>
        </w:tc>
        <w:tc>
          <w:tcPr>
            <w:tcW w:w="588" w:type="pct"/>
            <w:tcBorders>
              <w:top w:val="nil"/>
              <w:bottom w:val="nil"/>
            </w:tcBorders>
          </w:tcPr>
          <w:p w14:paraId="22E5477A"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18,5</w:t>
            </w:r>
          </w:p>
        </w:tc>
      </w:tr>
      <w:tr w:rsidR="00D403EB" w:rsidRPr="00E02202" w14:paraId="2C14E8D7" w14:textId="77777777" w:rsidTr="00866C71">
        <w:trPr>
          <w:trHeight w:val="305"/>
        </w:trPr>
        <w:tc>
          <w:tcPr>
            <w:tcW w:w="1080" w:type="pct"/>
            <w:vMerge/>
          </w:tcPr>
          <w:p w14:paraId="371DA3BE" w14:textId="77777777" w:rsidR="00D403EB" w:rsidRPr="00E02202" w:rsidRDefault="00D403EB" w:rsidP="00866C71">
            <w:pPr>
              <w:spacing w:line="276" w:lineRule="auto"/>
              <w:jc w:val="both"/>
              <w:rPr>
                <w:rFonts w:ascii="Times New Roman" w:hAnsi="Times New Roman" w:cs="Times New Roman"/>
                <w:sz w:val="20"/>
                <w:szCs w:val="20"/>
              </w:rPr>
            </w:pPr>
          </w:p>
        </w:tc>
        <w:tc>
          <w:tcPr>
            <w:tcW w:w="1567" w:type="pct"/>
            <w:tcBorders>
              <w:top w:val="nil"/>
              <w:bottom w:val="nil"/>
            </w:tcBorders>
          </w:tcPr>
          <w:p w14:paraId="071F8020" w14:textId="77777777" w:rsidR="00D403EB" w:rsidRPr="00E02202" w:rsidRDefault="00D403EB" w:rsidP="00866C71">
            <w:pPr>
              <w:spacing w:line="276" w:lineRule="auto"/>
              <w:rPr>
                <w:rFonts w:ascii="Times New Roman" w:hAnsi="Times New Roman" w:cs="Times New Roman"/>
                <w:sz w:val="20"/>
                <w:szCs w:val="20"/>
              </w:rPr>
            </w:pPr>
            <w:r w:rsidRPr="00E02202">
              <w:rPr>
                <w:rFonts w:ascii="Times New Roman" w:hAnsi="Times New Roman" w:cs="Times New Roman"/>
                <w:sz w:val="20"/>
                <w:szCs w:val="20"/>
              </w:rPr>
              <w:t>Doçent</w:t>
            </w:r>
          </w:p>
        </w:tc>
        <w:tc>
          <w:tcPr>
            <w:tcW w:w="588" w:type="pct"/>
            <w:tcBorders>
              <w:top w:val="nil"/>
              <w:bottom w:val="nil"/>
              <w:right w:val="nil"/>
            </w:tcBorders>
            <w:vAlign w:val="center"/>
          </w:tcPr>
          <w:p w14:paraId="5E8305C5"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w:t>
            </w:r>
          </w:p>
        </w:tc>
        <w:tc>
          <w:tcPr>
            <w:tcW w:w="589" w:type="pct"/>
            <w:tcBorders>
              <w:top w:val="nil"/>
              <w:left w:val="nil"/>
              <w:bottom w:val="nil"/>
            </w:tcBorders>
            <w:vAlign w:val="center"/>
          </w:tcPr>
          <w:p w14:paraId="63812E9B"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1,0</w:t>
            </w:r>
          </w:p>
        </w:tc>
        <w:tc>
          <w:tcPr>
            <w:tcW w:w="588" w:type="pct"/>
            <w:tcBorders>
              <w:top w:val="nil"/>
              <w:bottom w:val="nil"/>
            </w:tcBorders>
          </w:tcPr>
          <w:p w14:paraId="6DE5DA8E"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8    </w:t>
            </w:r>
          </w:p>
        </w:tc>
        <w:tc>
          <w:tcPr>
            <w:tcW w:w="588" w:type="pct"/>
            <w:tcBorders>
              <w:top w:val="nil"/>
              <w:bottom w:val="nil"/>
            </w:tcBorders>
          </w:tcPr>
          <w:p w14:paraId="25FE6928"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8,7</w:t>
            </w:r>
          </w:p>
        </w:tc>
      </w:tr>
      <w:tr w:rsidR="00D403EB" w:rsidRPr="00E02202" w14:paraId="01923259" w14:textId="77777777" w:rsidTr="00866C71">
        <w:trPr>
          <w:trHeight w:val="305"/>
        </w:trPr>
        <w:tc>
          <w:tcPr>
            <w:tcW w:w="1080" w:type="pct"/>
            <w:vMerge/>
            <w:tcBorders>
              <w:bottom w:val="single" w:sz="4" w:space="0" w:color="auto"/>
            </w:tcBorders>
          </w:tcPr>
          <w:p w14:paraId="39355A9F" w14:textId="77777777" w:rsidR="00D403EB" w:rsidRPr="00E02202" w:rsidRDefault="00D403EB" w:rsidP="00866C71">
            <w:pPr>
              <w:spacing w:line="276" w:lineRule="auto"/>
              <w:jc w:val="both"/>
              <w:rPr>
                <w:rFonts w:ascii="Times New Roman" w:hAnsi="Times New Roman" w:cs="Times New Roman"/>
                <w:sz w:val="20"/>
                <w:szCs w:val="20"/>
              </w:rPr>
            </w:pPr>
          </w:p>
        </w:tc>
        <w:tc>
          <w:tcPr>
            <w:tcW w:w="1567" w:type="pct"/>
            <w:tcBorders>
              <w:top w:val="nil"/>
              <w:bottom w:val="single" w:sz="4" w:space="0" w:color="auto"/>
            </w:tcBorders>
          </w:tcPr>
          <w:p w14:paraId="4EE2496C" w14:textId="77777777" w:rsidR="00D403EB" w:rsidRPr="00E02202" w:rsidRDefault="00D403EB" w:rsidP="00866C71">
            <w:pPr>
              <w:spacing w:line="276" w:lineRule="auto"/>
              <w:rPr>
                <w:rFonts w:ascii="Times New Roman" w:hAnsi="Times New Roman" w:cs="Times New Roman"/>
                <w:sz w:val="20"/>
                <w:szCs w:val="20"/>
              </w:rPr>
            </w:pPr>
            <w:r w:rsidRPr="00E02202">
              <w:rPr>
                <w:rFonts w:ascii="Times New Roman" w:hAnsi="Times New Roman" w:cs="Times New Roman"/>
                <w:sz w:val="20"/>
                <w:szCs w:val="20"/>
              </w:rPr>
              <w:t>Profesör</w:t>
            </w:r>
          </w:p>
        </w:tc>
        <w:tc>
          <w:tcPr>
            <w:tcW w:w="588" w:type="pct"/>
            <w:tcBorders>
              <w:top w:val="nil"/>
              <w:bottom w:val="single" w:sz="4" w:space="0" w:color="auto"/>
              <w:right w:val="nil"/>
            </w:tcBorders>
            <w:vAlign w:val="center"/>
          </w:tcPr>
          <w:p w14:paraId="5A278EE5"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w:t>
            </w:r>
          </w:p>
        </w:tc>
        <w:tc>
          <w:tcPr>
            <w:tcW w:w="589" w:type="pct"/>
            <w:tcBorders>
              <w:top w:val="nil"/>
              <w:left w:val="nil"/>
              <w:bottom w:val="single" w:sz="4" w:space="0" w:color="auto"/>
            </w:tcBorders>
            <w:vAlign w:val="center"/>
          </w:tcPr>
          <w:p w14:paraId="3AA1DF2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w:t>
            </w:r>
          </w:p>
        </w:tc>
        <w:tc>
          <w:tcPr>
            <w:tcW w:w="588" w:type="pct"/>
            <w:tcBorders>
              <w:top w:val="nil"/>
              <w:bottom w:val="single" w:sz="4" w:space="0" w:color="auto"/>
            </w:tcBorders>
          </w:tcPr>
          <w:p w14:paraId="6EFAAD96"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 xml:space="preserve">2    </w:t>
            </w:r>
          </w:p>
        </w:tc>
        <w:tc>
          <w:tcPr>
            <w:tcW w:w="588" w:type="pct"/>
            <w:tcBorders>
              <w:top w:val="nil"/>
              <w:bottom w:val="single" w:sz="4" w:space="0" w:color="auto"/>
            </w:tcBorders>
          </w:tcPr>
          <w:p w14:paraId="21E24C34"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w:t>
            </w:r>
          </w:p>
        </w:tc>
      </w:tr>
    </w:tbl>
    <w:p w14:paraId="492903B1" w14:textId="77777777" w:rsidR="00D403EB" w:rsidRPr="00E02202" w:rsidRDefault="00D403EB" w:rsidP="00FD5BC5">
      <w:pPr>
        <w:spacing w:after="0" w:line="360" w:lineRule="auto"/>
        <w:jc w:val="both"/>
        <w:rPr>
          <w:rFonts w:ascii="Times New Roman" w:hAnsi="Times New Roman" w:cs="Times New Roman"/>
          <w:sz w:val="24"/>
          <w:szCs w:val="24"/>
        </w:rPr>
      </w:pPr>
    </w:p>
    <w:p w14:paraId="46BCA9BB" w14:textId="3412CB7C" w:rsidR="00D403EB" w:rsidRPr="00E02202" w:rsidRDefault="00D403EB" w:rsidP="00FD5BC5">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Kadınların %40’ı</w:t>
      </w:r>
      <w:r w:rsidR="009A7E1C">
        <w:rPr>
          <w:rFonts w:ascii="Times New Roman" w:hAnsi="Times New Roman" w:cs="Times New Roman"/>
          <w:sz w:val="24"/>
          <w:szCs w:val="24"/>
        </w:rPr>
        <w:t>,</w:t>
      </w:r>
      <w:r w:rsidRPr="00E02202">
        <w:rPr>
          <w:rFonts w:ascii="Times New Roman" w:hAnsi="Times New Roman" w:cs="Times New Roman"/>
          <w:sz w:val="24"/>
          <w:szCs w:val="24"/>
        </w:rPr>
        <w:t xml:space="preserve"> erkeklerin %58,7’si evlidir. Gelir durumunun yeterli olup olmadığı sorulduğunda kendi beyanlarına göre, kadınların %20’sinin geliri az, %60’ının geliri giderine eşit ve %20’sinin geliri giderinden az iken, erkeklerin %13’ünün geliri giderinden az, %60,9’unun geliri giderine eşit ve %26,1’inin gelirinin giderinden daha fazla olduğu saptanmıştır. </w:t>
      </w:r>
    </w:p>
    <w:p w14:paraId="4D52E879" w14:textId="22C9A59E" w:rsidR="00FD5BC5" w:rsidRPr="00C811CC" w:rsidRDefault="00D403EB" w:rsidP="00FD5BC5">
      <w:pPr>
        <w:spacing w:after="0" w:line="240" w:lineRule="auto"/>
        <w:ind w:firstLine="708"/>
        <w:jc w:val="both"/>
        <w:rPr>
          <w:rFonts w:ascii="Times New Roman" w:hAnsi="Times New Roman" w:cs="Times New Roman"/>
          <w:color w:val="000000" w:themeColor="text1"/>
          <w:sz w:val="24"/>
          <w:szCs w:val="24"/>
        </w:rPr>
      </w:pPr>
      <w:r w:rsidRPr="00E02202">
        <w:rPr>
          <w:rFonts w:ascii="Times New Roman" w:hAnsi="Times New Roman" w:cs="Times New Roman"/>
          <w:sz w:val="24"/>
          <w:szCs w:val="24"/>
        </w:rPr>
        <w:t xml:space="preserve">Kadınların ortalama çalışma süresi 5,28±5,18 yıl; erkeklerin 7,61±6,90 yıldır. Kadınların çalıştıkları fakülteler incelendiğinde %39’u ilahiyat, %16,2’si teknoloji, %28,6’sı edebiyat, %14,6’sı mühendislik ve %1,9’u sağlık bilimleri fakültesi olduğu görülürken, erkeklerin %5,4’ünün </w:t>
      </w:r>
      <w:r w:rsidRPr="00C811CC">
        <w:rPr>
          <w:rFonts w:ascii="Times New Roman" w:hAnsi="Times New Roman" w:cs="Times New Roman"/>
          <w:color w:val="000000" w:themeColor="text1"/>
          <w:sz w:val="24"/>
          <w:szCs w:val="24"/>
        </w:rPr>
        <w:t xml:space="preserve">ilahiyat, %25’inin teknoloji, %37’sinin edebiyat, %31,5’inin mühendislik ve %1,1’inin sağlık bilimleri fakültesi olduğu görülmektedir. Katılımcıların unvanlarına bakıldığında kadınların </w:t>
      </w:r>
      <w:r w:rsidR="009A7E1C" w:rsidRPr="00C811CC">
        <w:rPr>
          <w:rFonts w:ascii="Times New Roman" w:hAnsi="Times New Roman" w:cs="Times New Roman"/>
          <w:color w:val="000000" w:themeColor="text1"/>
          <w:sz w:val="24"/>
          <w:szCs w:val="24"/>
        </w:rPr>
        <w:t>%</w:t>
      </w:r>
      <w:r w:rsidRPr="00C811CC">
        <w:rPr>
          <w:rFonts w:ascii="Times New Roman" w:hAnsi="Times New Roman" w:cs="Times New Roman"/>
          <w:color w:val="000000" w:themeColor="text1"/>
          <w:sz w:val="24"/>
          <w:szCs w:val="24"/>
        </w:rPr>
        <w:t>54,3’ünün araştırma görevlisi, %10,5’inin öğretim görevlisi, %21’inin doktor, %13,3’ünün yardımcı doçent ve %1’inin doçent olduğu</w:t>
      </w:r>
      <w:r w:rsidR="009A7E1C" w:rsidRPr="00C811CC">
        <w:rPr>
          <w:rFonts w:ascii="Times New Roman" w:hAnsi="Times New Roman" w:cs="Times New Roman"/>
          <w:color w:val="000000" w:themeColor="text1"/>
          <w:sz w:val="24"/>
          <w:szCs w:val="24"/>
        </w:rPr>
        <w:t>;</w:t>
      </w:r>
      <w:r w:rsidRPr="00C811CC">
        <w:rPr>
          <w:rFonts w:ascii="Times New Roman" w:hAnsi="Times New Roman" w:cs="Times New Roman"/>
          <w:color w:val="000000" w:themeColor="text1"/>
          <w:sz w:val="24"/>
          <w:szCs w:val="24"/>
        </w:rPr>
        <w:t xml:space="preserve"> </w:t>
      </w:r>
      <w:r w:rsidR="009A7E1C" w:rsidRPr="00C811CC">
        <w:rPr>
          <w:rFonts w:ascii="Times New Roman" w:hAnsi="Times New Roman" w:cs="Times New Roman"/>
          <w:color w:val="000000" w:themeColor="text1"/>
          <w:sz w:val="24"/>
          <w:szCs w:val="24"/>
        </w:rPr>
        <w:t>e</w:t>
      </w:r>
      <w:r w:rsidRPr="00C811CC">
        <w:rPr>
          <w:rFonts w:ascii="Times New Roman" w:hAnsi="Times New Roman" w:cs="Times New Roman"/>
          <w:color w:val="000000" w:themeColor="text1"/>
          <w:sz w:val="24"/>
          <w:szCs w:val="24"/>
        </w:rPr>
        <w:t xml:space="preserve">rkek katılımcıların ise %35,9’unun araştırma görevlisi, %12’sinin öğretim görevlisi, %22,8’inin doktor, %18,5’inin yardımcı doçent, %8,7’sinin doçent ve %2,2’sinin profesör olduğu </w:t>
      </w:r>
      <w:r w:rsidR="009A7E1C" w:rsidRPr="00C811CC">
        <w:rPr>
          <w:rFonts w:ascii="Times New Roman" w:hAnsi="Times New Roman" w:cs="Times New Roman"/>
          <w:color w:val="000000" w:themeColor="text1"/>
          <w:sz w:val="24"/>
          <w:szCs w:val="24"/>
        </w:rPr>
        <w:t>saptanmıştır</w:t>
      </w:r>
      <w:r w:rsidRPr="00C811CC">
        <w:rPr>
          <w:rFonts w:ascii="Times New Roman" w:hAnsi="Times New Roman" w:cs="Times New Roman"/>
          <w:color w:val="000000" w:themeColor="text1"/>
          <w:sz w:val="24"/>
          <w:szCs w:val="24"/>
        </w:rPr>
        <w:t>.</w:t>
      </w:r>
    </w:p>
    <w:p w14:paraId="553B5A7B" w14:textId="5DA0CF20" w:rsidR="00D403EB" w:rsidRPr="00FD5BC5" w:rsidRDefault="00D403EB" w:rsidP="00FD5BC5">
      <w:pPr>
        <w:spacing w:after="120" w:line="240" w:lineRule="auto"/>
        <w:ind w:firstLine="709"/>
        <w:jc w:val="both"/>
        <w:rPr>
          <w:rFonts w:ascii="Times New Roman" w:hAnsi="Times New Roman" w:cs="Times New Roman"/>
          <w:color w:val="FF0000"/>
          <w:sz w:val="24"/>
          <w:szCs w:val="24"/>
        </w:rPr>
      </w:pPr>
      <w:r w:rsidRPr="00E02202">
        <w:rPr>
          <w:rFonts w:ascii="Times New Roman" w:hAnsi="Times New Roman" w:cs="Times New Roman"/>
          <w:sz w:val="24"/>
          <w:szCs w:val="24"/>
        </w:rPr>
        <w:t>Çizelge</w:t>
      </w:r>
      <w:r w:rsidR="00FD5BC5">
        <w:rPr>
          <w:rFonts w:ascii="Times New Roman" w:hAnsi="Times New Roman" w:cs="Times New Roman"/>
          <w:sz w:val="24"/>
          <w:szCs w:val="24"/>
        </w:rPr>
        <w:t xml:space="preserve"> </w:t>
      </w:r>
      <w:r w:rsidRPr="00E02202">
        <w:rPr>
          <w:rFonts w:ascii="Times New Roman" w:hAnsi="Times New Roman" w:cs="Times New Roman"/>
          <w:sz w:val="24"/>
          <w:szCs w:val="24"/>
        </w:rPr>
        <w:t>2’de akademisyenlere ait antropometrik ölçümlerin ortalama değerleri gösterilmiştir. Kadın katılımcıların boy uzunluklarının medyan (alt-üst) değeri 164,0 (150,0-182,0</w:t>
      </w:r>
      <w:r w:rsidR="009A7E1C">
        <w:rPr>
          <w:rFonts w:ascii="Times New Roman" w:hAnsi="Times New Roman" w:cs="Times New Roman"/>
          <w:sz w:val="24"/>
          <w:szCs w:val="24"/>
        </w:rPr>
        <w:t xml:space="preserve"> cm</w:t>
      </w:r>
      <w:r w:rsidRPr="00E02202">
        <w:rPr>
          <w:rFonts w:ascii="Times New Roman" w:hAnsi="Times New Roman" w:cs="Times New Roman"/>
          <w:sz w:val="24"/>
          <w:szCs w:val="24"/>
        </w:rPr>
        <w:t>) iken erkeklerin boy uzunluklarının medyan (alt-üst) 175,0 (161,0-187,0</w:t>
      </w:r>
      <w:r w:rsidR="009A7E1C">
        <w:rPr>
          <w:rFonts w:ascii="Times New Roman" w:hAnsi="Times New Roman" w:cs="Times New Roman"/>
          <w:sz w:val="24"/>
          <w:szCs w:val="24"/>
        </w:rPr>
        <w:t xml:space="preserve"> cm</w:t>
      </w:r>
      <w:r w:rsidRPr="00E02202">
        <w:rPr>
          <w:rFonts w:ascii="Times New Roman" w:hAnsi="Times New Roman" w:cs="Times New Roman"/>
          <w:sz w:val="24"/>
          <w:szCs w:val="24"/>
        </w:rPr>
        <w:t>)’dir. Kadın katılımcıların vücut ağırlıklarının medyan (alt-üst) değeri 57,0 (37,5-115,0</w:t>
      </w:r>
      <w:r w:rsidR="009A7E1C" w:rsidRPr="009A7E1C">
        <w:rPr>
          <w:rFonts w:ascii="Times New Roman" w:hAnsi="Times New Roman" w:cs="Times New Roman"/>
          <w:sz w:val="24"/>
          <w:szCs w:val="24"/>
        </w:rPr>
        <w:t xml:space="preserve"> </w:t>
      </w:r>
      <w:r w:rsidR="009A7E1C" w:rsidRPr="00E02202">
        <w:rPr>
          <w:rFonts w:ascii="Times New Roman" w:hAnsi="Times New Roman" w:cs="Times New Roman"/>
          <w:sz w:val="24"/>
          <w:szCs w:val="24"/>
        </w:rPr>
        <w:t>kg</w:t>
      </w:r>
      <w:r w:rsidRPr="00E02202">
        <w:rPr>
          <w:rFonts w:ascii="Times New Roman" w:hAnsi="Times New Roman" w:cs="Times New Roman"/>
          <w:sz w:val="24"/>
          <w:szCs w:val="24"/>
        </w:rPr>
        <w:t xml:space="preserve">) iken </w:t>
      </w:r>
      <w:r w:rsidRPr="00E02202">
        <w:rPr>
          <w:rFonts w:ascii="Times New Roman" w:hAnsi="Times New Roman" w:cs="Times New Roman"/>
          <w:sz w:val="24"/>
          <w:szCs w:val="24"/>
        </w:rPr>
        <w:lastRenderedPageBreak/>
        <w:t>erkeklerin 78,0 (53,0-97,0</w:t>
      </w:r>
      <w:r w:rsidR="009A7E1C">
        <w:rPr>
          <w:rFonts w:ascii="Times New Roman" w:hAnsi="Times New Roman" w:cs="Times New Roman"/>
          <w:sz w:val="24"/>
          <w:szCs w:val="24"/>
        </w:rPr>
        <w:t xml:space="preserve"> kg</w:t>
      </w:r>
      <w:r w:rsidRPr="00E02202">
        <w:rPr>
          <w:rFonts w:ascii="Times New Roman" w:hAnsi="Times New Roman" w:cs="Times New Roman"/>
          <w:sz w:val="24"/>
          <w:szCs w:val="24"/>
        </w:rPr>
        <w:t>)’d</w:t>
      </w:r>
      <w:r w:rsidR="009A7E1C">
        <w:rPr>
          <w:rFonts w:ascii="Times New Roman" w:hAnsi="Times New Roman" w:cs="Times New Roman"/>
          <w:sz w:val="24"/>
          <w:szCs w:val="24"/>
        </w:rPr>
        <w:t>i</w:t>
      </w:r>
      <w:r w:rsidRPr="00E02202">
        <w:rPr>
          <w:rFonts w:ascii="Times New Roman" w:hAnsi="Times New Roman" w:cs="Times New Roman"/>
          <w:sz w:val="24"/>
          <w:szCs w:val="24"/>
        </w:rPr>
        <w:t xml:space="preserve">r. Katılımcıların </w:t>
      </w:r>
      <w:r w:rsidR="009A7E1C" w:rsidRPr="00E02202">
        <w:rPr>
          <w:rFonts w:ascii="Times New Roman" w:hAnsi="Times New Roman" w:cs="Times New Roman"/>
          <w:sz w:val="24"/>
          <w:szCs w:val="24"/>
        </w:rPr>
        <w:t xml:space="preserve">ortalama </w:t>
      </w:r>
      <w:r w:rsidRPr="00E02202">
        <w:rPr>
          <w:rFonts w:ascii="Times New Roman" w:hAnsi="Times New Roman" w:cs="Times New Roman"/>
          <w:sz w:val="24"/>
          <w:szCs w:val="24"/>
        </w:rPr>
        <w:t>BKİ’lerine bakıldığında kadınların 22,20±4,46 kg/m</w:t>
      </w:r>
      <w:r w:rsidRPr="00E02202">
        <w:rPr>
          <w:rFonts w:ascii="Times New Roman" w:hAnsi="Times New Roman" w:cs="Times New Roman"/>
          <w:sz w:val="24"/>
          <w:szCs w:val="24"/>
          <w:vertAlign w:val="superscript"/>
        </w:rPr>
        <w:t>2</w:t>
      </w:r>
      <w:r w:rsidRPr="00E02202">
        <w:rPr>
          <w:rFonts w:ascii="Times New Roman" w:hAnsi="Times New Roman" w:cs="Times New Roman"/>
          <w:sz w:val="24"/>
          <w:szCs w:val="24"/>
        </w:rPr>
        <w:t>, erkeklerin ortalama 25,60±2,86 kg/m</w:t>
      </w:r>
      <w:r w:rsidRPr="00E02202">
        <w:rPr>
          <w:rFonts w:ascii="Times New Roman" w:hAnsi="Times New Roman" w:cs="Times New Roman"/>
          <w:sz w:val="24"/>
          <w:szCs w:val="24"/>
          <w:vertAlign w:val="superscript"/>
        </w:rPr>
        <w:t xml:space="preserve">2 </w:t>
      </w:r>
      <w:r w:rsidRPr="00E02202">
        <w:rPr>
          <w:rFonts w:ascii="Times New Roman" w:hAnsi="Times New Roman" w:cs="Times New Roman"/>
          <w:sz w:val="24"/>
          <w:szCs w:val="24"/>
        </w:rPr>
        <w:t xml:space="preserve">olduğu </w:t>
      </w:r>
      <w:r w:rsidR="009A7E1C" w:rsidRPr="00C811CC">
        <w:rPr>
          <w:rFonts w:ascii="Times New Roman" w:hAnsi="Times New Roman" w:cs="Times New Roman"/>
          <w:color w:val="000000" w:themeColor="text1"/>
          <w:sz w:val="24"/>
          <w:szCs w:val="24"/>
        </w:rPr>
        <w:t>belirlenmişt</w:t>
      </w:r>
      <w:r w:rsidRPr="00C811CC">
        <w:rPr>
          <w:rFonts w:ascii="Times New Roman" w:hAnsi="Times New Roman" w:cs="Times New Roman"/>
          <w:color w:val="000000" w:themeColor="text1"/>
          <w:sz w:val="24"/>
          <w:szCs w:val="24"/>
        </w:rPr>
        <w:t xml:space="preserve">ir.      </w:t>
      </w:r>
    </w:p>
    <w:p w14:paraId="610B09CE" w14:textId="4864B5FE" w:rsidR="00D403EB" w:rsidRPr="00BC5D5B" w:rsidRDefault="00D403EB" w:rsidP="00BC5D5B">
      <w:pPr>
        <w:spacing w:after="0" w:line="360" w:lineRule="auto"/>
        <w:jc w:val="center"/>
        <w:rPr>
          <w:rFonts w:ascii="Times New Roman" w:hAnsi="Times New Roman" w:cs="Times New Roman"/>
          <w:bCs/>
          <w:sz w:val="24"/>
          <w:szCs w:val="24"/>
        </w:rPr>
      </w:pPr>
      <w:r w:rsidRPr="00BC5D5B">
        <w:rPr>
          <w:rFonts w:ascii="Times New Roman" w:hAnsi="Times New Roman" w:cs="Times New Roman"/>
          <w:b/>
          <w:sz w:val="24"/>
          <w:szCs w:val="24"/>
        </w:rPr>
        <w:t>Çizelge 2</w:t>
      </w:r>
      <w:r w:rsidR="00083BF8" w:rsidRPr="00BC5D5B">
        <w:rPr>
          <w:rFonts w:ascii="Times New Roman" w:hAnsi="Times New Roman" w:cs="Times New Roman"/>
          <w:b/>
          <w:sz w:val="24"/>
          <w:szCs w:val="24"/>
        </w:rPr>
        <w:t>.</w:t>
      </w:r>
      <w:r w:rsidRPr="00BC5D5B">
        <w:rPr>
          <w:rFonts w:ascii="Times New Roman" w:hAnsi="Times New Roman" w:cs="Times New Roman"/>
          <w:b/>
          <w:sz w:val="24"/>
          <w:szCs w:val="24"/>
        </w:rPr>
        <w:t xml:space="preserve"> </w:t>
      </w:r>
      <w:r w:rsidRPr="00E85C34">
        <w:rPr>
          <w:rFonts w:ascii="Times New Roman" w:hAnsi="Times New Roman" w:cs="Times New Roman"/>
          <w:b/>
          <w:sz w:val="24"/>
          <w:szCs w:val="24"/>
        </w:rPr>
        <w:t>Katılımcılara Ait Bazı Antropometrik Ölçümler</w:t>
      </w:r>
    </w:p>
    <w:tbl>
      <w:tblPr>
        <w:tblStyle w:val="TabloKlavuzu"/>
        <w:tblW w:w="511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648"/>
        <w:gridCol w:w="2647"/>
      </w:tblGrid>
      <w:tr w:rsidR="00D403EB" w:rsidRPr="00E02202" w14:paraId="31053F3E" w14:textId="77777777" w:rsidTr="009A7E1C">
        <w:trPr>
          <w:trHeight w:val="166"/>
        </w:trPr>
        <w:tc>
          <w:tcPr>
            <w:tcW w:w="2145" w:type="pct"/>
            <w:tcBorders>
              <w:top w:val="single" w:sz="4" w:space="0" w:color="auto"/>
              <w:bottom w:val="nil"/>
            </w:tcBorders>
          </w:tcPr>
          <w:p w14:paraId="7F841DF7" w14:textId="77777777" w:rsidR="00D403EB" w:rsidRPr="00E02202" w:rsidRDefault="00D403EB" w:rsidP="00866C71">
            <w:pPr>
              <w:spacing w:line="360" w:lineRule="auto"/>
              <w:jc w:val="both"/>
              <w:rPr>
                <w:rFonts w:ascii="Times New Roman" w:hAnsi="Times New Roman" w:cs="Times New Roman"/>
              </w:rPr>
            </w:pPr>
          </w:p>
        </w:tc>
        <w:tc>
          <w:tcPr>
            <w:tcW w:w="1428" w:type="pct"/>
            <w:tcBorders>
              <w:top w:val="single" w:sz="4" w:space="0" w:color="auto"/>
              <w:bottom w:val="nil"/>
            </w:tcBorders>
          </w:tcPr>
          <w:p w14:paraId="0A7E8FC9" w14:textId="77777777" w:rsidR="00D403EB" w:rsidRPr="00E02202" w:rsidRDefault="00D403EB" w:rsidP="00866C71">
            <w:pPr>
              <w:spacing w:line="360" w:lineRule="auto"/>
              <w:jc w:val="center"/>
              <w:rPr>
                <w:rFonts w:ascii="Times New Roman" w:hAnsi="Times New Roman" w:cs="Times New Roman"/>
                <w:b/>
              </w:rPr>
            </w:pPr>
            <w:r w:rsidRPr="00E02202">
              <w:rPr>
                <w:rFonts w:ascii="Times New Roman" w:hAnsi="Times New Roman" w:cs="Times New Roman"/>
                <w:b/>
              </w:rPr>
              <w:t>Kadın (n=105)</w:t>
            </w:r>
          </w:p>
        </w:tc>
        <w:tc>
          <w:tcPr>
            <w:tcW w:w="1427" w:type="pct"/>
            <w:tcBorders>
              <w:top w:val="single" w:sz="4" w:space="0" w:color="auto"/>
              <w:bottom w:val="nil"/>
            </w:tcBorders>
          </w:tcPr>
          <w:p w14:paraId="345EB9A8" w14:textId="77777777" w:rsidR="00D403EB" w:rsidRPr="00E02202" w:rsidRDefault="00D403EB" w:rsidP="00866C71">
            <w:pPr>
              <w:spacing w:line="360" w:lineRule="auto"/>
              <w:jc w:val="center"/>
              <w:rPr>
                <w:rFonts w:ascii="Times New Roman" w:hAnsi="Times New Roman" w:cs="Times New Roman"/>
                <w:b/>
              </w:rPr>
            </w:pPr>
            <w:r w:rsidRPr="00E02202">
              <w:rPr>
                <w:rFonts w:ascii="Times New Roman" w:hAnsi="Times New Roman" w:cs="Times New Roman"/>
                <w:b/>
              </w:rPr>
              <w:t>Erkek (n=92)</w:t>
            </w:r>
          </w:p>
        </w:tc>
      </w:tr>
      <w:tr w:rsidR="00D403EB" w:rsidRPr="00E02202" w14:paraId="3E56C45D" w14:textId="77777777" w:rsidTr="00866C71">
        <w:trPr>
          <w:trHeight w:val="349"/>
        </w:trPr>
        <w:tc>
          <w:tcPr>
            <w:tcW w:w="2145" w:type="pct"/>
            <w:tcBorders>
              <w:top w:val="nil"/>
              <w:bottom w:val="single" w:sz="4" w:space="0" w:color="auto"/>
            </w:tcBorders>
          </w:tcPr>
          <w:p w14:paraId="315805DD" w14:textId="77777777" w:rsidR="00D403EB" w:rsidRPr="00E02202" w:rsidRDefault="00D403EB" w:rsidP="00866C71">
            <w:pPr>
              <w:spacing w:line="360" w:lineRule="auto"/>
              <w:jc w:val="both"/>
              <w:rPr>
                <w:rFonts w:ascii="Times New Roman" w:hAnsi="Times New Roman" w:cs="Times New Roman"/>
              </w:rPr>
            </w:pPr>
          </w:p>
        </w:tc>
        <w:tc>
          <w:tcPr>
            <w:tcW w:w="1428" w:type="pct"/>
            <w:tcBorders>
              <w:top w:val="nil"/>
              <w:bottom w:val="single" w:sz="4" w:space="0" w:color="auto"/>
            </w:tcBorders>
          </w:tcPr>
          <w:p w14:paraId="18E5CF0C" w14:textId="77777777" w:rsidR="00D403EB" w:rsidRPr="00E02202" w:rsidRDefault="00D403EB" w:rsidP="00866C71">
            <w:pPr>
              <w:spacing w:line="360" w:lineRule="auto"/>
              <w:jc w:val="center"/>
              <w:rPr>
                <w:rFonts w:ascii="Times New Roman" w:hAnsi="Times New Roman" w:cs="Times New Roman"/>
                <w:b/>
              </w:rPr>
            </w:pPr>
            <w:r w:rsidRPr="00E02202">
              <w:rPr>
                <w:rFonts w:ascii="Times New Roman" w:hAnsi="Times New Roman" w:cs="Times New Roman"/>
                <w:b/>
              </w:rPr>
              <w:t>Medyan (Alt-Üst)</w:t>
            </w:r>
          </w:p>
        </w:tc>
        <w:tc>
          <w:tcPr>
            <w:tcW w:w="1427" w:type="pct"/>
            <w:tcBorders>
              <w:top w:val="nil"/>
              <w:bottom w:val="single" w:sz="4" w:space="0" w:color="auto"/>
            </w:tcBorders>
          </w:tcPr>
          <w:p w14:paraId="4344B815" w14:textId="77777777" w:rsidR="00D403EB" w:rsidRPr="00E02202" w:rsidRDefault="00D403EB" w:rsidP="00866C71">
            <w:pPr>
              <w:spacing w:line="360" w:lineRule="auto"/>
              <w:jc w:val="center"/>
              <w:rPr>
                <w:rFonts w:ascii="Times New Roman" w:hAnsi="Times New Roman" w:cs="Times New Roman"/>
                <w:b/>
              </w:rPr>
            </w:pPr>
            <w:r w:rsidRPr="00E02202">
              <w:rPr>
                <w:rFonts w:ascii="Times New Roman" w:hAnsi="Times New Roman" w:cs="Times New Roman"/>
                <w:b/>
              </w:rPr>
              <w:t>Medyan (Alt-Üst)</w:t>
            </w:r>
          </w:p>
        </w:tc>
      </w:tr>
      <w:tr w:rsidR="00D403EB" w:rsidRPr="00E02202" w14:paraId="46B4F893" w14:textId="77777777" w:rsidTr="009A7E1C">
        <w:trPr>
          <w:trHeight w:val="301"/>
        </w:trPr>
        <w:tc>
          <w:tcPr>
            <w:tcW w:w="2145" w:type="pct"/>
            <w:tcBorders>
              <w:bottom w:val="nil"/>
            </w:tcBorders>
          </w:tcPr>
          <w:p w14:paraId="21B7E93F" w14:textId="77777777" w:rsidR="00D403EB" w:rsidRPr="00E02202" w:rsidRDefault="00D403EB" w:rsidP="009A7E1C">
            <w:pPr>
              <w:rPr>
                <w:rFonts w:ascii="Times New Roman" w:hAnsi="Times New Roman" w:cs="Times New Roman"/>
                <w:b/>
              </w:rPr>
            </w:pPr>
            <w:r w:rsidRPr="00E02202">
              <w:rPr>
                <w:rFonts w:ascii="Times New Roman" w:hAnsi="Times New Roman" w:cs="Times New Roman"/>
              </w:rPr>
              <w:t>Boy uzunluğu (cm)</w:t>
            </w:r>
          </w:p>
        </w:tc>
        <w:tc>
          <w:tcPr>
            <w:tcW w:w="1428" w:type="pct"/>
            <w:tcBorders>
              <w:bottom w:val="nil"/>
            </w:tcBorders>
            <w:vAlign w:val="center"/>
          </w:tcPr>
          <w:p w14:paraId="277BD7FA" w14:textId="77777777" w:rsidR="00D403EB" w:rsidRPr="00E02202" w:rsidRDefault="00D403EB" w:rsidP="00866C71">
            <w:pPr>
              <w:spacing w:line="360" w:lineRule="auto"/>
              <w:jc w:val="center"/>
              <w:rPr>
                <w:rFonts w:ascii="Times New Roman" w:hAnsi="Times New Roman" w:cs="Times New Roman"/>
              </w:rPr>
            </w:pPr>
            <w:r w:rsidRPr="00E02202">
              <w:rPr>
                <w:rFonts w:ascii="Times New Roman" w:hAnsi="Times New Roman" w:cs="Times New Roman"/>
              </w:rPr>
              <w:t>164,0 (150,0-182,0)</w:t>
            </w:r>
          </w:p>
        </w:tc>
        <w:tc>
          <w:tcPr>
            <w:tcW w:w="1427" w:type="pct"/>
            <w:tcBorders>
              <w:bottom w:val="nil"/>
            </w:tcBorders>
            <w:vAlign w:val="center"/>
          </w:tcPr>
          <w:p w14:paraId="55194D3D" w14:textId="77777777" w:rsidR="00D403EB" w:rsidRPr="00E02202" w:rsidRDefault="00D403EB" w:rsidP="00866C71">
            <w:pPr>
              <w:spacing w:line="360" w:lineRule="auto"/>
              <w:jc w:val="center"/>
              <w:rPr>
                <w:rFonts w:ascii="Times New Roman" w:hAnsi="Times New Roman" w:cs="Times New Roman"/>
              </w:rPr>
            </w:pPr>
            <w:r w:rsidRPr="00E02202">
              <w:rPr>
                <w:rFonts w:ascii="Times New Roman" w:hAnsi="Times New Roman" w:cs="Times New Roman"/>
              </w:rPr>
              <w:t>175,0 (161,0-187,0)</w:t>
            </w:r>
          </w:p>
        </w:tc>
      </w:tr>
      <w:tr w:rsidR="00D403EB" w:rsidRPr="00E02202" w14:paraId="14A4A073" w14:textId="77777777" w:rsidTr="00866C71">
        <w:trPr>
          <w:trHeight w:val="383"/>
        </w:trPr>
        <w:tc>
          <w:tcPr>
            <w:tcW w:w="2145" w:type="pct"/>
            <w:tcBorders>
              <w:top w:val="nil"/>
              <w:bottom w:val="nil"/>
            </w:tcBorders>
            <w:vAlign w:val="center"/>
          </w:tcPr>
          <w:p w14:paraId="27B0E9F5" w14:textId="77777777" w:rsidR="00D403EB" w:rsidRPr="00E02202" w:rsidRDefault="00D403EB" w:rsidP="009A7E1C">
            <w:pPr>
              <w:jc w:val="both"/>
              <w:rPr>
                <w:rFonts w:ascii="Times New Roman" w:hAnsi="Times New Roman" w:cs="Times New Roman"/>
              </w:rPr>
            </w:pPr>
            <w:r w:rsidRPr="00E02202">
              <w:rPr>
                <w:rFonts w:ascii="Times New Roman" w:hAnsi="Times New Roman" w:cs="Times New Roman"/>
              </w:rPr>
              <w:t>Vücut ağırlığı (kg)</w:t>
            </w:r>
          </w:p>
        </w:tc>
        <w:tc>
          <w:tcPr>
            <w:tcW w:w="1428" w:type="pct"/>
            <w:tcBorders>
              <w:top w:val="nil"/>
              <w:bottom w:val="nil"/>
            </w:tcBorders>
            <w:vAlign w:val="center"/>
          </w:tcPr>
          <w:p w14:paraId="490C2B94" w14:textId="77777777" w:rsidR="00D403EB" w:rsidRPr="00E02202" w:rsidRDefault="00D403EB" w:rsidP="00866C71">
            <w:pPr>
              <w:spacing w:line="360" w:lineRule="auto"/>
              <w:jc w:val="center"/>
              <w:rPr>
                <w:rFonts w:ascii="Times New Roman" w:hAnsi="Times New Roman" w:cs="Times New Roman"/>
              </w:rPr>
            </w:pPr>
            <w:r w:rsidRPr="00E02202">
              <w:rPr>
                <w:rFonts w:ascii="Times New Roman" w:hAnsi="Times New Roman" w:cs="Times New Roman"/>
              </w:rPr>
              <w:t>57,0 (37,5-115,0)</w:t>
            </w:r>
          </w:p>
        </w:tc>
        <w:tc>
          <w:tcPr>
            <w:tcW w:w="1427" w:type="pct"/>
            <w:tcBorders>
              <w:top w:val="nil"/>
              <w:bottom w:val="nil"/>
            </w:tcBorders>
            <w:vAlign w:val="center"/>
          </w:tcPr>
          <w:p w14:paraId="72F0A2DB" w14:textId="77777777" w:rsidR="00D403EB" w:rsidRPr="00E02202" w:rsidRDefault="00D403EB" w:rsidP="00866C71">
            <w:pPr>
              <w:spacing w:line="360" w:lineRule="auto"/>
              <w:jc w:val="center"/>
              <w:rPr>
                <w:rFonts w:ascii="Times New Roman" w:hAnsi="Times New Roman" w:cs="Times New Roman"/>
              </w:rPr>
            </w:pPr>
            <w:r w:rsidRPr="00E02202">
              <w:rPr>
                <w:rFonts w:ascii="Times New Roman" w:hAnsi="Times New Roman" w:cs="Times New Roman"/>
              </w:rPr>
              <w:t>78,0 (53,0-97,0)</w:t>
            </w:r>
          </w:p>
        </w:tc>
      </w:tr>
      <w:tr w:rsidR="00D403EB" w:rsidRPr="00E02202" w14:paraId="74E0F52D" w14:textId="77777777" w:rsidTr="009A7E1C">
        <w:trPr>
          <w:trHeight w:val="80"/>
        </w:trPr>
        <w:tc>
          <w:tcPr>
            <w:tcW w:w="2145" w:type="pct"/>
            <w:tcBorders>
              <w:top w:val="nil"/>
              <w:bottom w:val="single" w:sz="4" w:space="0" w:color="auto"/>
            </w:tcBorders>
            <w:vAlign w:val="center"/>
          </w:tcPr>
          <w:p w14:paraId="0AAC1D0B" w14:textId="77777777" w:rsidR="00D403EB" w:rsidRPr="00E02202" w:rsidRDefault="00D403EB" w:rsidP="009A7E1C">
            <w:pPr>
              <w:rPr>
                <w:rFonts w:ascii="Times New Roman" w:hAnsi="Times New Roman" w:cs="Times New Roman"/>
                <w:b/>
              </w:rPr>
            </w:pPr>
            <w:r w:rsidRPr="00E02202">
              <w:rPr>
                <w:rFonts w:ascii="Times New Roman" w:hAnsi="Times New Roman" w:cs="Times New Roman"/>
              </w:rPr>
              <w:t>Beden kütle indeksi (kg/m</w:t>
            </w:r>
            <w:r w:rsidRPr="00E02202">
              <w:rPr>
                <w:rFonts w:ascii="Times New Roman" w:hAnsi="Times New Roman" w:cs="Times New Roman"/>
                <w:vertAlign w:val="superscript"/>
              </w:rPr>
              <w:t>2</w:t>
            </w:r>
            <w:r w:rsidRPr="00E02202">
              <w:rPr>
                <w:rFonts w:ascii="Times New Roman" w:hAnsi="Times New Roman" w:cs="Times New Roman"/>
              </w:rPr>
              <w:t xml:space="preserve">)      </w:t>
            </w:r>
          </w:p>
        </w:tc>
        <w:tc>
          <w:tcPr>
            <w:tcW w:w="1428" w:type="pct"/>
            <w:tcBorders>
              <w:top w:val="nil"/>
              <w:bottom w:val="single" w:sz="4" w:space="0" w:color="auto"/>
            </w:tcBorders>
            <w:vAlign w:val="center"/>
          </w:tcPr>
          <w:p w14:paraId="07E2EA7E" w14:textId="77777777" w:rsidR="00D403EB" w:rsidRPr="00E02202" w:rsidRDefault="00D403EB" w:rsidP="00866C71">
            <w:pPr>
              <w:spacing w:line="360" w:lineRule="auto"/>
              <w:jc w:val="center"/>
              <w:rPr>
                <w:rFonts w:ascii="Times New Roman" w:hAnsi="Times New Roman" w:cs="Times New Roman"/>
              </w:rPr>
            </w:pPr>
            <w:bookmarkStart w:id="3" w:name="_Hlk27124890"/>
            <w:r w:rsidRPr="00E02202">
              <w:rPr>
                <w:rFonts w:ascii="Times New Roman" w:hAnsi="Times New Roman" w:cs="Times New Roman"/>
              </w:rPr>
              <w:t>22,20±4,46</w:t>
            </w:r>
            <w:bookmarkEnd w:id="3"/>
          </w:p>
        </w:tc>
        <w:tc>
          <w:tcPr>
            <w:tcW w:w="1427" w:type="pct"/>
            <w:tcBorders>
              <w:top w:val="nil"/>
              <w:bottom w:val="single" w:sz="4" w:space="0" w:color="auto"/>
            </w:tcBorders>
            <w:vAlign w:val="center"/>
          </w:tcPr>
          <w:p w14:paraId="274A9FCB" w14:textId="77777777" w:rsidR="00D403EB" w:rsidRPr="00E02202" w:rsidRDefault="00D403EB" w:rsidP="00866C71">
            <w:pPr>
              <w:spacing w:line="360" w:lineRule="auto"/>
              <w:jc w:val="center"/>
              <w:rPr>
                <w:rFonts w:ascii="Times New Roman" w:hAnsi="Times New Roman" w:cs="Times New Roman"/>
              </w:rPr>
            </w:pPr>
            <w:bookmarkStart w:id="4" w:name="_Hlk27124917"/>
            <w:r w:rsidRPr="00E02202">
              <w:rPr>
                <w:rFonts w:ascii="Times New Roman" w:hAnsi="Times New Roman" w:cs="Times New Roman"/>
              </w:rPr>
              <w:t>25,60±2,86</w:t>
            </w:r>
            <w:bookmarkEnd w:id="4"/>
          </w:p>
        </w:tc>
      </w:tr>
    </w:tbl>
    <w:p w14:paraId="0287E70B" w14:textId="3B3138B3" w:rsidR="00D403EB" w:rsidRPr="00FD5BC5" w:rsidRDefault="00D403EB" w:rsidP="00FD5BC5">
      <w:pPr>
        <w:spacing w:line="360" w:lineRule="auto"/>
        <w:jc w:val="both"/>
        <w:rPr>
          <w:rFonts w:ascii="Times New Roman" w:hAnsi="Times New Roman" w:cs="Times New Roman"/>
          <w:sz w:val="20"/>
          <w:szCs w:val="20"/>
        </w:rPr>
      </w:pPr>
      <w:r w:rsidRPr="00E02202">
        <w:rPr>
          <w:rFonts w:ascii="Times New Roman" w:hAnsi="Times New Roman" w:cs="Times New Roman"/>
          <w:sz w:val="20"/>
          <w:szCs w:val="20"/>
        </w:rPr>
        <w:t>Normal dağılım gösteren BKİ için ‘Ortalama±Standart Sapma’ değeri verilmiştir.</w:t>
      </w:r>
    </w:p>
    <w:p w14:paraId="3DD0105A" w14:textId="5802A340" w:rsidR="00D403EB" w:rsidRPr="00C811CC" w:rsidRDefault="00D403EB" w:rsidP="00FD5BC5">
      <w:pPr>
        <w:spacing w:after="120" w:line="240" w:lineRule="auto"/>
        <w:ind w:firstLine="709"/>
        <w:jc w:val="both"/>
        <w:rPr>
          <w:rFonts w:ascii="Times New Roman" w:hAnsi="Times New Roman" w:cs="Times New Roman"/>
          <w:color w:val="000000" w:themeColor="text1"/>
          <w:sz w:val="24"/>
          <w:szCs w:val="24"/>
        </w:rPr>
      </w:pPr>
      <w:r w:rsidRPr="00E02202">
        <w:rPr>
          <w:rFonts w:ascii="Times New Roman" w:hAnsi="Times New Roman" w:cs="Times New Roman"/>
          <w:sz w:val="24"/>
          <w:szCs w:val="24"/>
        </w:rPr>
        <w:t xml:space="preserve">Kadınların %12,4’ünün, erkeklerin %10,9’unun daha önce tanısı konulmuş hastalığı bulunmaktadır. Kadınların %78,1’inin, erkeklerin %73,9’unun kendisini sağlıklı hissettiği saptanmıştır. Hastalık tanısı almış kadın katılımcıların %38,46’sı, erkek katılımcıların %10’u ilaç kullanmaktadır. İlaca bağlı iştah değişimi ise sadece kadınların %40,0’ında artmış ve %40,0’ında azalmış iken, erkeklerde hiçbir değişikliğe neden olmamıştır. Kadınların %14,3’ü, erkeklerin %10,9’u sigara, sırası ile %8,6’sı ve %7,6’sı alkol kullanmaktadır. Katılımcıların ağırlık değişimi istemlerine bakıldığında kadınların %71,4’ünün, erkeklerin %57,6’sının ağırlık değişimi istediği görülmektedir. Ağırlık değişim yönü incelendiğinde kadınların %16,0’sının ağırlığının artması, %84,0’ının azalması; erkeklerin %32,1’inin artması ve %67,9’unun azalması yönünde ağırlık değişimi istediği görülmektedir. Kadınların %32,7’inin, erkeklerin %35,9’unun daha önce herhangi bir zayıflama diyeti uyguladığı saptanmıştır. Uyku düzenleri incelendiğinde ise kadınların %46,7’sinin, erkeklerin %50,0’sinin uykuları </w:t>
      </w:r>
      <w:r w:rsidRPr="00C811CC">
        <w:rPr>
          <w:rFonts w:ascii="Times New Roman" w:hAnsi="Times New Roman" w:cs="Times New Roman"/>
          <w:color w:val="000000" w:themeColor="text1"/>
          <w:sz w:val="24"/>
          <w:szCs w:val="24"/>
        </w:rPr>
        <w:t>düzenlidir</w:t>
      </w:r>
      <w:r w:rsidR="008577FE" w:rsidRPr="00C811CC">
        <w:rPr>
          <w:rFonts w:ascii="Times New Roman" w:hAnsi="Times New Roman" w:cs="Times New Roman"/>
          <w:color w:val="000000" w:themeColor="text1"/>
          <w:sz w:val="24"/>
          <w:szCs w:val="24"/>
        </w:rPr>
        <w:t xml:space="preserve"> (Çizelge 3)</w:t>
      </w:r>
      <w:r w:rsidRPr="00C811CC">
        <w:rPr>
          <w:rFonts w:ascii="Times New Roman" w:hAnsi="Times New Roman" w:cs="Times New Roman"/>
          <w:color w:val="000000" w:themeColor="text1"/>
          <w:sz w:val="24"/>
          <w:szCs w:val="24"/>
        </w:rPr>
        <w:t>. Kadınlar günde ortalama 7,12±1,01 saat, erkekler 7,11±1,12 saat uyumaktadır.</w:t>
      </w:r>
    </w:p>
    <w:p w14:paraId="72103033" w14:textId="4949AED3" w:rsidR="00D403EB" w:rsidRPr="00BC5D5B" w:rsidRDefault="00D403EB" w:rsidP="00BC5D5B">
      <w:pPr>
        <w:spacing w:line="360" w:lineRule="auto"/>
        <w:jc w:val="center"/>
        <w:rPr>
          <w:rFonts w:ascii="Times New Roman" w:hAnsi="Times New Roman" w:cs="Times New Roman"/>
          <w:b/>
          <w:color w:val="FF0000"/>
          <w:sz w:val="24"/>
          <w:szCs w:val="24"/>
        </w:rPr>
      </w:pPr>
      <w:r w:rsidRPr="00BC5D5B">
        <w:rPr>
          <w:rFonts w:ascii="Times New Roman" w:hAnsi="Times New Roman" w:cs="Times New Roman"/>
          <w:b/>
          <w:sz w:val="24"/>
          <w:szCs w:val="24"/>
        </w:rPr>
        <w:t>Çizelge 3</w:t>
      </w:r>
      <w:r w:rsidR="00083BF8" w:rsidRPr="00BC5D5B">
        <w:rPr>
          <w:rFonts w:ascii="Times New Roman" w:hAnsi="Times New Roman" w:cs="Times New Roman"/>
          <w:b/>
          <w:sz w:val="24"/>
          <w:szCs w:val="24"/>
        </w:rPr>
        <w:t>.</w:t>
      </w:r>
      <w:r w:rsidRPr="00BC5D5B">
        <w:rPr>
          <w:rFonts w:ascii="Times New Roman" w:hAnsi="Times New Roman" w:cs="Times New Roman"/>
          <w:b/>
          <w:sz w:val="24"/>
          <w:szCs w:val="24"/>
        </w:rPr>
        <w:t xml:space="preserve"> </w:t>
      </w:r>
      <w:r w:rsidRPr="00E85C34">
        <w:rPr>
          <w:rFonts w:ascii="Times New Roman" w:hAnsi="Times New Roman" w:cs="Times New Roman"/>
          <w:b/>
          <w:sz w:val="24"/>
          <w:szCs w:val="24"/>
        </w:rPr>
        <w:t>Katılımcıların Bazı Özellikleri</w:t>
      </w:r>
    </w:p>
    <w:tbl>
      <w:tblPr>
        <w:tblStyle w:val="TabloKlavuzu"/>
        <w:tblW w:w="849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1120"/>
        <w:gridCol w:w="1528"/>
        <w:gridCol w:w="1227"/>
        <w:gridCol w:w="1255"/>
        <w:gridCol w:w="1227"/>
      </w:tblGrid>
      <w:tr w:rsidR="00D403EB" w:rsidRPr="00E02202" w14:paraId="39D4AEDD" w14:textId="77777777" w:rsidTr="00866C71">
        <w:trPr>
          <w:trHeight w:val="142"/>
        </w:trPr>
        <w:tc>
          <w:tcPr>
            <w:tcW w:w="2137" w:type="dxa"/>
            <w:vMerge w:val="restart"/>
            <w:tcBorders>
              <w:top w:val="single" w:sz="4" w:space="0" w:color="auto"/>
            </w:tcBorders>
            <w:vAlign w:val="center"/>
          </w:tcPr>
          <w:p w14:paraId="7215F6C1"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Özellikler</w:t>
            </w:r>
          </w:p>
        </w:tc>
        <w:tc>
          <w:tcPr>
            <w:tcW w:w="1120" w:type="dxa"/>
            <w:vMerge w:val="restart"/>
            <w:tcBorders>
              <w:top w:val="single" w:sz="4" w:space="0" w:color="auto"/>
            </w:tcBorders>
            <w:vAlign w:val="center"/>
          </w:tcPr>
          <w:p w14:paraId="4FA84F69"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Cevaplar</w:t>
            </w:r>
          </w:p>
        </w:tc>
        <w:tc>
          <w:tcPr>
            <w:tcW w:w="2755" w:type="dxa"/>
            <w:gridSpan w:val="2"/>
            <w:tcBorders>
              <w:top w:val="single" w:sz="4" w:space="0" w:color="auto"/>
              <w:bottom w:val="nil"/>
            </w:tcBorders>
          </w:tcPr>
          <w:p w14:paraId="06FB4E62"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Kadın (n=105)</w:t>
            </w:r>
          </w:p>
        </w:tc>
        <w:tc>
          <w:tcPr>
            <w:tcW w:w="2482" w:type="dxa"/>
            <w:gridSpan w:val="2"/>
            <w:tcBorders>
              <w:top w:val="single" w:sz="4" w:space="0" w:color="auto"/>
              <w:bottom w:val="nil"/>
            </w:tcBorders>
          </w:tcPr>
          <w:p w14:paraId="71FAB3E8"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Erkek (n=92)</w:t>
            </w:r>
          </w:p>
        </w:tc>
      </w:tr>
      <w:tr w:rsidR="00D403EB" w:rsidRPr="00E02202" w14:paraId="56E0DA1B" w14:textId="77777777" w:rsidTr="009A7E1C">
        <w:trPr>
          <w:trHeight w:val="203"/>
        </w:trPr>
        <w:tc>
          <w:tcPr>
            <w:tcW w:w="2137" w:type="dxa"/>
            <w:vMerge/>
            <w:tcBorders>
              <w:bottom w:val="single" w:sz="4" w:space="0" w:color="auto"/>
            </w:tcBorders>
          </w:tcPr>
          <w:p w14:paraId="2F451733" w14:textId="77777777" w:rsidR="00D403EB" w:rsidRPr="00E02202" w:rsidRDefault="00D403EB" w:rsidP="00866C71">
            <w:pPr>
              <w:spacing w:line="276" w:lineRule="auto"/>
              <w:jc w:val="both"/>
              <w:rPr>
                <w:rFonts w:ascii="Times New Roman" w:hAnsi="Times New Roman" w:cs="Times New Roman"/>
                <w:sz w:val="20"/>
                <w:szCs w:val="20"/>
              </w:rPr>
            </w:pPr>
          </w:p>
        </w:tc>
        <w:tc>
          <w:tcPr>
            <w:tcW w:w="1120" w:type="dxa"/>
            <w:vMerge/>
            <w:tcBorders>
              <w:bottom w:val="single" w:sz="4" w:space="0" w:color="auto"/>
            </w:tcBorders>
          </w:tcPr>
          <w:p w14:paraId="0897BAE0" w14:textId="77777777" w:rsidR="00D403EB" w:rsidRPr="00E02202" w:rsidRDefault="00D403EB" w:rsidP="00866C71">
            <w:pPr>
              <w:spacing w:line="276" w:lineRule="auto"/>
              <w:jc w:val="both"/>
              <w:rPr>
                <w:rFonts w:ascii="Times New Roman" w:hAnsi="Times New Roman" w:cs="Times New Roman"/>
                <w:sz w:val="20"/>
                <w:szCs w:val="20"/>
              </w:rPr>
            </w:pPr>
          </w:p>
        </w:tc>
        <w:tc>
          <w:tcPr>
            <w:tcW w:w="1528" w:type="dxa"/>
            <w:tcBorders>
              <w:top w:val="nil"/>
              <w:bottom w:val="single" w:sz="4" w:space="0" w:color="auto"/>
            </w:tcBorders>
          </w:tcPr>
          <w:p w14:paraId="3FE8D175"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 xml:space="preserve"> n</w:t>
            </w:r>
          </w:p>
        </w:tc>
        <w:tc>
          <w:tcPr>
            <w:tcW w:w="1227" w:type="dxa"/>
            <w:tcBorders>
              <w:top w:val="nil"/>
              <w:bottom w:val="single" w:sz="4" w:space="0" w:color="auto"/>
            </w:tcBorders>
          </w:tcPr>
          <w:p w14:paraId="61B8442D"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w:t>
            </w:r>
          </w:p>
        </w:tc>
        <w:tc>
          <w:tcPr>
            <w:tcW w:w="1255" w:type="dxa"/>
            <w:tcBorders>
              <w:top w:val="nil"/>
              <w:bottom w:val="single" w:sz="4" w:space="0" w:color="auto"/>
            </w:tcBorders>
          </w:tcPr>
          <w:p w14:paraId="751C67E8"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n</w:t>
            </w:r>
          </w:p>
        </w:tc>
        <w:tc>
          <w:tcPr>
            <w:tcW w:w="1227" w:type="dxa"/>
            <w:tcBorders>
              <w:top w:val="nil"/>
              <w:bottom w:val="single" w:sz="4" w:space="0" w:color="auto"/>
            </w:tcBorders>
          </w:tcPr>
          <w:p w14:paraId="5DCB2F42" w14:textId="77777777" w:rsidR="00D403EB" w:rsidRPr="00E02202" w:rsidRDefault="00D403EB"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w:t>
            </w:r>
          </w:p>
        </w:tc>
      </w:tr>
      <w:tr w:rsidR="00D403EB" w:rsidRPr="00E02202" w14:paraId="17E99018" w14:textId="77777777" w:rsidTr="00617336">
        <w:trPr>
          <w:trHeight w:val="286"/>
        </w:trPr>
        <w:tc>
          <w:tcPr>
            <w:tcW w:w="2137" w:type="dxa"/>
            <w:vMerge w:val="restart"/>
            <w:tcBorders>
              <w:top w:val="single" w:sz="4" w:space="0" w:color="auto"/>
            </w:tcBorders>
            <w:vAlign w:val="center"/>
          </w:tcPr>
          <w:p w14:paraId="0B1C2391"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 xml:space="preserve">Tanı konulmuş hastalık </w:t>
            </w:r>
          </w:p>
        </w:tc>
        <w:tc>
          <w:tcPr>
            <w:tcW w:w="1120" w:type="dxa"/>
            <w:tcBorders>
              <w:top w:val="single" w:sz="4" w:space="0" w:color="auto"/>
            </w:tcBorders>
          </w:tcPr>
          <w:p w14:paraId="518D186A"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tcBorders>
              <w:top w:val="single" w:sz="4" w:space="0" w:color="auto"/>
            </w:tcBorders>
            <w:vAlign w:val="center"/>
          </w:tcPr>
          <w:p w14:paraId="2CEE70D4"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92</w:t>
            </w:r>
          </w:p>
        </w:tc>
        <w:tc>
          <w:tcPr>
            <w:tcW w:w="1227" w:type="dxa"/>
            <w:tcBorders>
              <w:top w:val="single" w:sz="4" w:space="0" w:color="auto"/>
            </w:tcBorders>
            <w:vAlign w:val="center"/>
          </w:tcPr>
          <w:p w14:paraId="526B3215"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87,6</w:t>
            </w:r>
          </w:p>
        </w:tc>
        <w:tc>
          <w:tcPr>
            <w:tcW w:w="1255" w:type="dxa"/>
            <w:tcBorders>
              <w:top w:val="single" w:sz="4" w:space="0" w:color="auto"/>
            </w:tcBorders>
            <w:vAlign w:val="center"/>
          </w:tcPr>
          <w:p w14:paraId="756D2AE3"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82</w:t>
            </w:r>
          </w:p>
        </w:tc>
        <w:tc>
          <w:tcPr>
            <w:tcW w:w="1227" w:type="dxa"/>
            <w:tcBorders>
              <w:top w:val="single" w:sz="4" w:space="0" w:color="auto"/>
            </w:tcBorders>
            <w:vAlign w:val="center"/>
          </w:tcPr>
          <w:p w14:paraId="78134FCE"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89,1</w:t>
            </w:r>
          </w:p>
        </w:tc>
      </w:tr>
      <w:tr w:rsidR="00D403EB" w:rsidRPr="00E02202" w14:paraId="46BCB7A7" w14:textId="77777777" w:rsidTr="009A7E1C">
        <w:trPr>
          <w:trHeight w:val="86"/>
        </w:trPr>
        <w:tc>
          <w:tcPr>
            <w:tcW w:w="2137" w:type="dxa"/>
            <w:vMerge/>
            <w:vAlign w:val="center"/>
          </w:tcPr>
          <w:p w14:paraId="76499EBD" w14:textId="77777777" w:rsidR="00D403EB" w:rsidRPr="00E02202" w:rsidRDefault="00D403EB" w:rsidP="009A7E1C">
            <w:pPr>
              <w:rPr>
                <w:rFonts w:ascii="Times New Roman" w:hAnsi="Times New Roman" w:cs="Times New Roman"/>
                <w:b/>
                <w:sz w:val="20"/>
                <w:szCs w:val="20"/>
              </w:rPr>
            </w:pPr>
          </w:p>
        </w:tc>
        <w:tc>
          <w:tcPr>
            <w:tcW w:w="1120" w:type="dxa"/>
          </w:tcPr>
          <w:p w14:paraId="015BB771"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vAlign w:val="center"/>
          </w:tcPr>
          <w:p w14:paraId="36992A6A"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13</w:t>
            </w:r>
          </w:p>
        </w:tc>
        <w:tc>
          <w:tcPr>
            <w:tcW w:w="1227" w:type="dxa"/>
            <w:vAlign w:val="center"/>
          </w:tcPr>
          <w:p w14:paraId="2CFCFF79"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12,4</w:t>
            </w:r>
          </w:p>
        </w:tc>
        <w:tc>
          <w:tcPr>
            <w:tcW w:w="1255" w:type="dxa"/>
            <w:vAlign w:val="center"/>
          </w:tcPr>
          <w:p w14:paraId="00E19788"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10</w:t>
            </w:r>
          </w:p>
        </w:tc>
        <w:tc>
          <w:tcPr>
            <w:tcW w:w="1227" w:type="dxa"/>
            <w:vAlign w:val="center"/>
          </w:tcPr>
          <w:p w14:paraId="697EF653"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10,9</w:t>
            </w:r>
          </w:p>
        </w:tc>
      </w:tr>
      <w:tr w:rsidR="00D403EB" w:rsidRPr="00E02202" w14:paraId="6A12BBF2" w14:textId="77777777" w:rsidTr="00617336">
        <w:trPr>
          <w:trHeight w:val="302"/>
        </w:trPr>
        <w:tc>
          <w:tcPr>
            <w:tcW w:w="2137" w:type="dxa"/>
            <w:vMerge w:val="restart"/>
            <w:vAlign w:val="center"/>
          </w:tcPr>
          <w:p w14:paraId="50DE5D61"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Sağlıklı olduğunu düşünme durumu</w:t>
            </w:r>
          </w:p>
        </w:tc>
        <w:tc>
          <w:tcPr>
            <w:tcW w:w="1120" w:type="dxa"/>
          </w:tcPr>
          <w:p w14:paraId="7DB138A9"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vAlign w:val="center"/>
          </w:tcPr>
          <w:p w14:paraId="12D7B737"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23</w:t>
            </w:r>
          </w:p>
        </w:tc>
        <w:tc>
          <w:tcPr>
            <w:tcW w:w="1227" w:type="dxa"/>
            <w:vAlign w:val="center"/>
          </w:tcPr>
          <w:p w14:paraId="789C6A5B"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21,9</w:t>
            </w:r>
          </w:p>
        </w:tc>
        <w:tc>
          <w:tcPr>
            <w:tcW w:w="1255" w:type="dxa"/>
            <w:vAlign w:val="center"/>
          </w:tcPr>
          <w:p w14:paraId="23A919CD"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24</w:t>
            </w:r>
          </w:p>
        </w:tc>
        <w:tc>
          <w:tcPr>
            <w:tcW w:w="1227" w:type="dxa"/>
            <w:vAlign w:val="center"/>
          </w:tcPr>
          <w:p w14:paraId="294F80F3"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26,1</w:t>
            </w:r>
          </w:p>
        </w:tc>
      </w:tr>
      <w:tr w:rsidR="00D403EB" w:rsidRPr="00E02202" w14:paraId="429F3587" w14:textId="77777777" w:rsidTr="009A7E1C">
        <w:trPr>
          <w:trHeight w:val="95"/>
        </w:trPr>
        <w:tc>
          <w:tcPr>
            <w:tcW w:w="2137" w:type="dxa"/>
            <w:vMerge/>
            <w:vAlign w:val="center"/>
          </w:tcPr>
          <w:p w14:paraId="6BC132AA" w14:textId="77777777" w:rsidR="00D403EB" w:rsidRPr="00E02202" w:rsidRDefault="00D403EB" w:rsidP="009A7E1C">
            <w:pPr>
              <w:rPr>
                <w:rFonts w:ascii="Times New Roman" w:hAnsi="Times New Roman" w:cs="Times New Roman"/>
                <w:b/>
                <w:sz w:val="20"/>
                <w:szCs w:val="20"/>
              </w:rPr>
            </w:pPr>
          </w:p>
        </w:tc>
        <w:tc>
          <w:tcPr>
            <w:tcW w:w="1120" w:type="dxa"/>
          </w:tcPr>
          <w:p w14:paraId="6DC19858"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vAlign w:val="center"/>
          </w:tcPr>
          <w:p w14:paraId="36FE5A16"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82</w:t>
            </w:r>
          </w:p>
        </w:tc>
        <w:tc>
          <w:tcPr>
            <w:tcW w:w="1227" w:type="dxa"/>
            <w:vAlign w:val="center"/>
          </w:tcPr>
          <w:p w14:paraId="56D2CA0B"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78,1</w:t>
            </w:r>
          </w:p>
        </w:tc>
        <w:tc>
          <w:tcPr>
            <w:tcW w:w="1255" w:type="dxa"/>
            <w:vAlign w:val="center"/>
          </w:tcPr>
          <w:p w14:paraId="6F9DEFD8"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68</w:t>
            </w:r>
          </w:p>
        </w:tc>
        <w:tc>
          <w:tcPr>
            <w:tcW w:w="1227" w:type="dxa"/>
            <w:vAlign w:val="center"/>
          </w:tcPr>
          <w:p w14:paraId="1907283C"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73,9</w:t>
            </w:r>
          </w:p>
        </w:tc>
      </w:tr>
      <w:tr w:rsidR="00D403EB" w:rsidRPr="00E02202" w14:paraId="2A3D8B5D" w14:textId="77777777" w:rsidTr="00617336">
        <w:trPr>
          <w:trHeight w:val="302"/>
        </w:trPr>
        <w:tc>
          <w:tcPr>
            <w:tcW w:w="2137" w:type="dxa"/>
            <w:vAlign w:val="center"/>
          </w:tcPr>
          <w:p w14:paraId="70D54A91"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İlaç kullanımı</w:t>
            </w:r>
          </w:p>
        </w:tc>
        <w:tc>
          <w:tcPr>
            <w:tcW w:w="1120" w:type="dxa"/>
            <w:vAlign w:val="center"/>
          </w:tcPr>
          <w:p w14:paraId="419A844D" w14:textId="77777777" w:rsidR="00D403EB" w:rsidRPr="00E02202" w:rsidRDefault="00D403EB" w:rsidP="009A7E1C">
            <w:pPr>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vAlign w:val="center"/>
          </w:tcPr>
          <w:p w14:paraId="5FD25FE7"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5</w:t>
            </w:r>
          </w:p>
        </w:tc>
        <w:tc>
          <w:tcPr>
            <w:tcW w:w="1227" w:type="dxa"/>
            <w:vAlign w:val="center"/>
          </w:tcPr>
          <w:p w14:paraId="24B60A45"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80,0</w:t>
            </w:r>
          </w:p>
        </w:tc>
        <w:tc>
          <w:tcPr>
            <w:tcW w:w="1255" w:type="dxa"/>
            <w:vAlign w:val="center"/>
          </w:tcPr>
          <w:p w14:paraId="76B4BB60"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w:t>
            </w:r>
          </w:p>
        </w:tc>
        <w:tc>
          <w:tcPr>
            <w:tcW w:w="1227" w:type="dxa"/>
            <w:vAlign w:val="center"/>
          </w:tcPr>
          <w:p w14:paraId="0E854891"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50,0</w:t>
            </w:r>
          </w:p>
        </w:tc>
      </w:tr>
      <w:tr w:rsidR="00D403EB" w:rsidRPr="00E02202" w14:paraId="6F74BAF9" w14:textId="77777777" w:rsidTr="00617336">
        <w:trPr>
          <w:trHeight w:val="302"/>
        </w:trPr>
        <w:tc>
          <w:tcPr>
            <w:tcW w:w="2137" w:type="dxa"/>
            <w:vMerge w:val="restart"/>
            <w:vAlign w:val="center"/>
          </w:tcPr>
          <w:p w14:paraId="16183A77"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İştah değişimi</w:t>
            </w:r>
          </w:p>
        </w:tc>
        <w:tc>
          <w:tcPr>
            <w:tcW w:w="1120" w:type="dxa"/>
          </w:tcPr>
          <w:p w14:paraId="3A87AC3D"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vAlign w:val="center"/>
          </w:tcPr>
          <w:p w14:paraId="01E7852B"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w:t>
            </w:r>
          </w:p>
        </w:tc>
        <w:tc>
          <w:tcPr>
            <w:tcW w:w="1227" w:type="dxa"/>
            <w:vAlign w:val="center"/>
          </w:tcPr>
          <w:p w14:paraId="29EC7067"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20,0</w:t>
            </w:r>
          </w:p>
        </w:tc>
        <w:tc>
          <w:tcPr>
            <w:tcW w:w="1255" w:type="dxa"/>
            <w:vAlign w:val="center"/>
          </w:tcPr>
          <w:p w14:paraId="6EA0F895"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w:t>
            </w:r>
          </w:p>
        </w:tc>
        <w:tc>
          <w:tcPr>
            <w:tcW w:w="1227" w:type="dxa"/>
            <w:vAlign w:val="center"/>
          </w:tcPr>
          <w:p w14:paraId="306D62D1"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50,0</w:t>
            </w:r>
          </w:p>
        </w:tc>
      </w:tr>
      <w:tr w:rsidR="00D403EB" w:rsidRPr="00E02202" w14:paraId="2C27FABE" w14:textId="77777777" w:rsidTr="00617336">
        <w:trPr>
          <w:trHeight w:val="214"/>
        </w:trPr>
        <w:tc>
          <w:tcPr>
            <w:tcW w:w="2137" w:type="dxa"/>
            <w:vMerge/>
            <w:vAlign w:val="center"/>
          </w:tcPr>
          <w:p w14:paraId="6C35D47F" w14:textId="77777777" w:rsidR="00D403EB" w:rsidRPr="00E02202" w:rsidRDefault="00D403EB" w:rsidP="009A7E1C">
            <w:pPr>
              <w:rPr>
                <w:rFonts w:ascii="Times New Roman" w:hAnsi="Times New Roman" w:cs="Times New Roman"/>
                <w:b/>
                <w:sz w:val="20"/>
                <w:szCs w:val="20"/>
              </w:rPr>
            </w:pPr>
          </w:p>
        </w:tc>
        <w:tc>
          <w:tcPr>
            <w:tcW w:w="1120" w:type="dxa"/>
          </w:tcPr>
          <w:p w14:paraId="6825F7A8"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Arttı</w:t>
            </w:r>
          </w:p>
        </w:tc>
        <w:tc>
          <w:tcPr>
            <w:tcW w:w="1528" w:type="dxa"/>
            <w:vAlign w:val="center"/>
          </w:tcPr>
          <w:p w14:paraId="139ADB0D"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w:t>
            </w:r>
          </w:p>
        </w:tc>
        <w:tc>
          <w:tcPr>
            <w:tcW w:w="1227" w:type="dxa"/>
            <w:vAlign w:val="center"/>
          </w:tcPr>
          <w:p w14:paraId="36D22E3B"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40,0</w:t>
            </w:r>
          </w:p>
        </w:tc>
        <w:tc>
          <w:tcPr>
            <w:tcW w:w="1255" w:type="dxa"/>
            <w:vAlign w:val="center"/>
          </w:tcPr>
          <w:p w14:paraId="3844633A"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w:t>
            </w:r>
          </w:p>
        </w:tc>
        <w:tc>
          <w:tcPr>
            <w:tcW w:w="1227" w:type="dxa"/>
            <w:vAlign w:val="center"/>
          </w:tcPr>
          <w:p w14:paraId="329F8116"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w:t>
            </w:r>
          </w:p>
        </w:tc>
      </w:tr>
      <w:tr w:rsidR="00D403EB" w:rsidRPr="00E02202" w14:paraId="2EFB302F" w14:textId="77777777" w:rsidTr="009A7E1C">
        <w:trPr>
          <w:trHeight w:val="80"/>
        </w:trPr>
        <w:tc>
          <w:tcPr>
            <w:tcW w:w="2137" w:type="dxa"/>
            <w:vMerge/>
            <w:vAlign w:val="center"/>
          </w:tcPr>
          <w:p w14:paraId="14CB0505" w14:textId="77777777" w:rsidR="00D403EB" w:rsidRPr="00E02202" w:rsidRDefault="00D403EB" w:rsidP="009A7E1C">
            <w:pPr>
              <w:rPr>
                <w:rFonts w:ascii="Times New Roman" w:hAnsi="Times New Roman" w:cs="Times New Roman"/>
                <w:b/>
                <w:sz w:val="20"/>
                <w:szCs w:val="20"/>
              </w:rPr>
            </w:pPr>
          </w:p>
        </w:tc>
        <w:tc>
          <w:tcPr>
            <w:tcW w:w="1120" w:type="dxa"/>
          </w:tcPr>
          <w:p w14:paraId="4B8C5AEC"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Azaldı</w:t>
            </w:r>
          </w:p>
        </w:tc>
        <w:tc>
          <w:tcPr>
            <w:tcW w:w="1528" w:type="dxa"/>
            <w:vAlign w:val="center"/>
          </w:tcPr>
          <w:p w14:paraId="6288DBDC"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w:t>
            </w:r>
          </w:p>
        </w:tc>
        <w:tc>
          <w:tcPr>
            <w:tcW w:w="1227" w:type="dxa"/>
            <w:vAlign w:val="center"/>
          </w:tcPr>
          <w:p w14:paraId="376775BE"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40,0</w:t>
            </w:r>
          </w:p>
        </w:tc>
        <w:tc>
          <w:tcPr>
            <w:tcW w:w="1255" w:type="dxa"/>
            <w:vAlign w:val="center"/>
          </w:tcPr>
          <w:p w14:paraId="171CC64E"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w:t>
            </w:r>
          </w:p>
        </w:tc>
        <w:tc>
          <w:tcPr>
            <w:tcW w:w="1227" w:type="dxa"/>
            <w:vAlign w:val="center"/>
          </w:tcPr>
          <w:p w14:paraId="45F04E5D"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w:t>
            </w:r>
          </w:p>
        </w:tc>
      </w:tr>
      <w:tr w:rsidR="00D403EB" w:rsidRPr="00E02202" w14:paraId="7D163346" w14:textId="77777777" w:rsidTr="00617336">
        <w:trPr>
          <w:trHeight w:val="302"/>
        </w:trPr>
        <w:tc>
          <w:tcPr>
            <w:tcW w:w="2137" w:type="dxa"/>
            <w:vMerge w:val="restart"/>
            <w:vAlign w:val="center"/>
          </w:tcPr>
          <w:p w14:paraId="75745236"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Sigara</w:t>
            </w:r>
          </w:p>
        </w:tc>
        <w:tc>
          <w:tcPr>
            <w:tcW w:w="1120" w:type="dxa"/>
          </w:tcPr>
          <w:p w14:paraId="0A82EB57"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vAlign w:val="center"/>
          </w:tcPr>
          <w:p w14:paraId="5B8B16AF"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90</w:t>
            </w:r>
          </w:p>
        </w:tc>
        <w:tc>
          <w:tcPr>
            <w:tcW w:w="1227" w:type="dxa"/>
            <w:vAlign w:val="center"/>
          </w:tcPr>
          <w:p w14:paraId="01F22C9E"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85,7</w:t>
            </w:r>
          </w:p>
        </w:tc>
        <w:tc>
          <w:tcPr>
            <w:tcW w:w="1255" w:type="dxa"/>
            <w:vAlign w:val="center"/>
          </w:tcPr>
          <w:p w14:paraId="42A6523C"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82</w:t>
            </w:r>
          </w:p>
        </w:tc>
        <w:tc>
          <w:tcPr>
            <w:tcW w:w="1227" w:type="dxa"/>
            <w:vAlign w:val="center"/>
          </w:tcPr>
          <w:p w14:paraId="01ADA16B"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89,1</w:t>
            </w:r>
          </w:p>
        </w:tc>
      </w:tr>
      <w:tr w:rsidR="00D403EB" w:rsidRPr="00E02202" w14:paraId="78A1DE36" w14:textId="77777777" w:rsidTr="009A7E1C">
        <w:trPr>
          <w:trHeight w:val="80"/>
        </w:trPr>
        <w:tc>
          <w:tcPr>
            <w:tcW w:w="2137" w:type="dxa"/>
            <w:vMerge/>
            <w:vAlign w:val="center"/>
          </w:tcPr>
          <w:p w14:paraId="57BA077B" w14:textId="77777777" w:rsidR="00D403EB" w:rsidRPr="00E02202" w:rsidRDefault="00D403EB" w:rsidP="009A7E1C">
            <w:pPr>
              <w:rPr>
                <w:rFonts w:ascii="Times New Roman" w:hAnsi="Times New Roman" w:cs="Times New Roman"/>
                <w:b/>
                <w:sz w:val="20"/>
                <w:szCs w:val="20"/>
              </w:rPr>
            </w:pPr>
          </w:p>
        </w:tc>
        <w:tc>
          <w:tcPr>
            <w:tcW w:w="1120" w:type="dxa"/>
          </w:tcPr>
          <w:p w14:paraId="16BDDE9D"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vAlign w:val="center"/>
          </w:tcPr>
          <w:p w14:paraId="0D11FA37"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15</w:t>
            </w:r>
          </w:p>
        </w:tc>
        <w:tc>
          <w:tcPr>
            <w:tcW w:w="1227" w:type="dxa"/>
            <w:vAlign w:val="center"/>
          </w:tcPr>
          <w:p w14:paraId="05B8C6E8"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14,3</w:t>
            </w:r>
          </w:p>
        </w:tc>
        <w:tc>
          <w:tcPr>
            <w:tcW w:w="1255" w:type="dxa"/>
            <w:vAlign w:val="center"/>
          </w:tcPr>
          <w:p w14:paraId="1CB36B3B"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10</w:t>
            </w:r>
          </w:p>
        </w:tc>
        <w:tc>
          <w:tcPr>
            <w:tcW w:w="1227" w:type="dxa"/>
            <w:vAlign w:val="center"/>
          </w:tcPr>
          <w:p w14:paraId="2A256BB6"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10,9</w:t>
            </w:r>
          </w:p>
        </w:tc>
      </w:tr>
      <w:tr w:rsidR="00D403EB" w:rsidRPr="00E02202" w14:paraId="21AC9D63" w14:textId="77777777" w:rsidTr="00617336">
        <w:trPr>
          <w:trHeight w:val="302"/>
        </w:trPr>
        <w:tc>
          <w:tcPr>
            <w:tcW w:w="2137" w:type="dxa"/>
            <w:vMerge w:val="restart"/>
            <w:vAlign w:val="center"/>
          </w:tcPr>
          <w:p w14:paraId="74D6A730"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Alkol</w:t>
            </w:r>
          </w:p>
        </w:tc>
        <w:tc>
          <w:tcPr>
            <w:tcW w:w="1120" w:type="dxa"/>
          </w:tcPr>
          <w:p w14:paraId="69D8DA17"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vAlign w:val="center"/>
          </w:tcPr>
          <w:p w14:paraId="3F3395B9"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96</w:t>
            </w:r>
          </w:p>
        </w:tc>
        <w:tc>
          <w:tcPr>
            <w:tcW w:w="1227" w:type="dxa"/>
            <w:vAlign w:val="center"/>
          </w:tcPr>
          <w:p w14:paraId="3903AD3A"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91,4</w:t>
            </w:r>
          </w:p>
        </w:tc>
        <w:tc>
          <w:tcPr>
            <w:tcW w:w="1255" w:type="dxa"/>
            <w:vAlign w:val="center"/>
          </w:tcPr>
          <w:p w14:paraId="5D196DCC"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85</w:t>
            </w:r>
          </w:p>
        </w:tc>
        <w:tc>
          <w:tcPr>
            <w:tcW w:w="1227" w:type="dxa"/>
            <w:vAlign w:val="center"/>
          </w:tcPr>
          <w:p w14:paraId="3396223F"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92,4</w:t>
            </w:r>
          </w:p>
        </w:tc>
      </w:tr>
      <w:tr w:rsidR="00D403EB" w:rsidRPr="00E02202" w14:paraId="55929B70" w14:textId="77777777" w:rsidTr="009A7E1C">
        <w:trPr>
          <w:trHeight w:val="80"/>
        </w:trPr>
        <w:tc>
          <w:tcPr>
            <w:tcW w:w="2137" w:type="dxa"/>
            <w:vMerge/>
            <w:vAlign w:val="center"/>
          </w:tcPr>
          <w:p w14:paraId="761E91EA" w14:textId="77777777" w:rsidR="00D403EB" w:rsidRPr="00E02202" w:rsidRDefault="00D403EB" w:rsidP="009A7E1C">
            <w:pPr>
              <w:rPr>
                <w:rFonts w:ascii="Times New Roman" w:hAnsi="Times New Roman" w:cs="Times New Roman"/>
                <w:b/>
                <w:sz w:val="20"/>
                <w:szCs w:val="20"/>
              </w:rPr>
            </w:pPr>
          </w:p>
        </w:tc>
        <w:tc>
          <w:tcPr>
            <w:tcW w:w="1120" w:type="dxa"/>
          </w:tcPr>
          <w:p w14:paraId="0DD0ABA2"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vAlign w:val="center"/>
          </w:tcPr>
          <w:p w14:paraId="19550F71"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9</w:t>
            </w:r>
          </w:p>
        </w:tc>
        <w:tc>
          <w:tcPr>
            <w:tcW w:w="1227" w:type="dxa"/>
            <w:vAlign w:val="center"/>
          </w:tcPr>
          <w:p w14:paraId="6F3E0E42"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8,6</w:t>
            </w:r>
          </w:p>
        </w:tc>
        <w:tc>
          <w:tcPr>
            <w:tcW w:w="1255" w:type="dxa"/>
            <w:vAlign w:val="center"/>
          </w:tcPr>
          <w:p w14:paraId="3AB5DA43"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7</w:t>
            </w:r>
          </w:p>
        </w:tc>
        <w:tc>
          <w:tcPr>
            <w:tcW w:w="1227" w:type="dxa"/>
            <w:vAlign w:val="center"/>
          </w:tcPr>
          <w:p w14:paraId="6D82FF8C"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7,6</w:t>
            </w:r>
          </w:p>
        </w:tc>
      </w:tr>
      <w:tr w:rsidR="00D403EB" w:rsidRPr="00E02202" w14:paraId="03276F5B" w14:textId="77777777" w:rsidTr="00617336">
        <w:trPr>
          <w:trHeight w:val="302"/>
        </w:trPr>
        <w:tc>
          <w:tcPr>
            <w:tcW w:w="2137" w:type="dxa"/>
            <w:vMerge w:val="restart"/>
            <w:vAlign w:val="center"/>
          </w:tcPr>
          <w:p w14:paraId="74620202"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Ağırlık değişimi istemi</w:t>
            </w:r>
          </w:p>
        </w:tc>
        <w:tc>
          <w:tcPr>
            <w:tcW w:w="1120" w:type="dxa"/>
          </w:tcPr>
          <w:p w14:paraId="6EF3FD43"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vAlign w:val="center"/>
          </w:tcPr>
          <w:p w14:paraId="2147DAF8"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1227" w:type="dxa"/>
            <w:vAlign w:val="center"/>
          </w:tcPr>
          <w:p w14:paraId="5CA817A9"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28,6</w:t>
            </w:r>
          </w:p>
        </w:tc>
        <w:tc>
          <w:tcPr>
            <w:tcW w:w="1255" w:type="dxa"/>
            <w:vAlign w:val="center"/>
          </w:tcPr>
          <w:p w14:paraId="37A097BF"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39</w:t>
            </w:r>
          </w:p>
        </w:tc>
        <w:tc>
          <w:tcPr>
            <w:tcW w:w="1227" w:type="dxa"/>
            <w:vAlign w:val="center"/>
          </w:tcPr>
          <w:p w14:paraId="26EA3CB3"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42,4</w:t>
            </w:r>
          </w:p>
        </w:tc>
      </w:tr>
      <w:tr w:rsidR="00D403EB" w:rsidRPr="00E02202" w14:paraId="7D9516A9" w14:textId="77777777" w:rsidTr="009A7E1C">
        <w:trPr>
          <w:trHeight w:val="86"/>
        </w:trPr>
        <w:tc>
          <w:tcPr>
            <w:tcW w:w="2137" w:type="dxa"/>
            <w:vMerge/>
            <w:vAlign w:val="center"/>
          </w:tcPr>
          <w:p w14:paraId="1AE79EBF" w14:textId="77777777" w:rsidR="00D403EB" w:rsidRPr="00E02202" w:rsidRDefault="00D403EB" w:rsidP="009A7E1C">
            <w:pPr>
              <w:rPr>
                <w:rFonts w:ascii="Times New Roman" w:hAnsi="Times New Roman" w:cs="Times New Roman"/>
                <w:b/>
                <w:sz w:val="20"/>
                <w:szCs w:val="20"/>
              </w:rPr>
            </w:pPr>
          </w:p>
        </w:tc>
        <w:tc>
          <w:tcPr>
            <w:tcW w:w="1120" w:type="dxa"/>
          </w:tcPr>
          <w:p w14:paraId="42C1D111"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vAlign w:val="center"/>
          </w:tcPr>
          <w:p w14:paraId="207E5531"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75</w:t>
            </w:r>
          </w:p>
        </w:tc>
        <w:tc>
          <w:tcPr>
            <w:tcW w:w="1227" w:type="dxa"/>
            <w:vAlign w:val="center"/>
          </w:tcPr>
          <w:p w14:paraId="2996EE60"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71,4</w:t>
            </w:r>
          </w:p>
        </w:tc>
        <w:tc>
          <w:tcPr>
            <w:tcW w:w="1255" w:type="dxa"/>
            <w:vAlign w:val="center"/>
          </w:tcPr>
          <w:p w14:paraId="1E43ADD9"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53</w:t>
            </w:r>
          </w:p>
        </w:tc>
        <w:tc>
          <w:tcPr>
            <w:tcW w:w="1227" w:type="dxa"/>
            <w:vAlign w:val="center"/>
          </w:tcPr>
          <w:p w14:paraId="2571108F"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57,6</w:t>
            </w:r>
          </w:p>
        </w:tc>
      </w:tr>
      <w:tr w:rsidR="00D403EB" w:rsidRPr="00E02202" w14:paraId="4AFD9809" w14:textId="77777777" w:rsidTr="00617336">
        <w:trPr>
          <w:trHeight w:val="302"/>
        </w:trPr>
        <w:tc>
          <w:tcPr>
            <w:tcW w:w="2137" w:type="dxa"/>
            <w:vMerge w:val="restart"/>
            <w:vAlign w:val="center"/>
          </w:tcPr>
          <w:p w14:paraId="5B9353FE"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Değişim yönü</w:t>
            </w:r>
          </w:p>
        </w:tc>
        <w:tc>
          <w:tcPr>
            <w:tcW w:w="1120" w:type="dxa"/>
          </w:tcPr>
          <w:p w14:paraId="3E0A2831"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 xml:space="preserve">Artması </w:t>
            </w:r>
          </w:p>
        </w:tc>
        <w:tc>
          <w:tcPr>
            <w:tcW w:w="1528" w:type="dxa"/>
            <w:vAlign w:val="center"/>
          </w:tcPr>
          <w:p w14:paraId="26B4AF60"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12</w:t>
            </w:r>
          </w:p>
        </w:tc>
        <w:tc>
          <w:tcPr>
            <w:tcW w:w="1227" w:type="dxa"/>
            <w:vAlign w:val="center"/>
          </w:tcPr>
          <w:p w14:paraId="7CB8CBF7"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16,0</w:t>
            </w:r>
          </w:p>
        </w:tc>
        <w:tc>
          <w:tcPr>
            <w:tcW w:w="1255" w:type="dxa"/>
            <w:vAlign w:val="center"/>
          </w:tcPr>
          <w:p w14:paraId="5875B79E"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17</w:t>
            </w:r>
          </w:p>
        </w:tc>
        <w:tc>
          <w:tcPr>
            <w:tcW w:w="1227" w:type="dxa"/>
            <w:vAlign w:val="center"/>
          </w:tcPr>
          <w:p w14:paraId="37121006"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32,1</w:t>
            </w:r>
          </w:p>
        </w:tc>
      </w:tr>
      <w:tr w:rsidR="00D403EB" w:rsidRPr="00E02202" w14:paraId="6F3BCF96" w14:textId="77777777" w:rsidTr="009A7E1C">
        <w:trPr>
          <w:trHeight w:val="80"/>
        </w:trPr>
        <w:tc>
          <w:tcPr>
            <w:tcW w:w="2137" w:type="dxa"/>
            <w:vMerge/>
            <w:vAlign w:val="center"/>
          </w:tcPr>
          <w:p w14:paraId="7DBE73A6" w14:textId="77777777" w:rsidR="00D403EB" w:rsidRPr="00E02202" w:rsidRDefault="00D403EB" w:rsidP="009A7E1C">
            <w:pPr>
              <w:rPr>
                <w:rFonts w:ascii="Times New Roman" w:hAnsi="Times New Roman" w:cs="Times New Roman"/>
                <w:b/>
                <w:sz w:val="20"/>
                <w:szCs w:val="20"/>
              </w:rPr>
            </w:pPr>
          </w:p>
        </w:tc>
        <w:tc>
          <w:tcPr>
            <w:tcW w:w="1120" w:type="dxa"/>
          </w:tcPr>
          <w:p w14:paraId="0E67941B"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Azalması</w:t>
            </w:r>
          </w:p>
        </w:tc>
        <w:tc>
          <w:tcPr>
            <w:tcW w:w="1528" w:type="dxa"/>
            <w:vAlign w:val="center"/>
          </w:tcPr>
          <w:p w14:paraId="36A97965"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63</w:t>
            </w:r>
          </w:p>
        </w:tc>
        <w:tc>
          <w:tcPr>
            <w:tcW w:w="1227" w:type="dxa"/>
            <w:vAlign w:val="center"/>
          </w:tcPr>
          <w:p w14:paraId="1EA2EA44"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84,0</w:t>
            </w:r>
          </w:p>
        </w:tc>
        <w:tc>
          <w:tcPr>
            <w:tcW w:w="1255" w:type="dxa"/>
            <w:vAlign w:val="center"/>
          </w:tcPr>
          <w:p w14:paraId="6B01EC9F"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36</w:t>
            </w:r>
          </w:p>
        </w:tc>
        <w:tc>
          <w:tcPr>
            <w:tcW w:w="1227" w:type="dxa"/>
            <w:vAlign w:val="center"/>
          </w:tcPr>
          <w:p w14:paraId="43DF7943"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67,9</w:t>
            </w:r>
          </w:p>
        </w:tc>
      </w:tr>
      <w:tr w:rsidR="00D403EB" w:rsidRPr="00E02202" w14:paraId="6FD43FD5" w14:textId="77777777" w:rsidTr="00617336">
        <w:trPr>
          <w:trHeight w:val="302"/>
        </w:trPr>
        <w:tc>
          <w:tcPr>
            <w:tcW w:w="2137" w:type="dxa"/>
            <w:vMerge w:val="restart"/>
            <w:vAlign w:val="center"/>
          </w:tcPr>
          <w:p w14:paraId="64979BEF" w14:textId="77777777" w:rsidR="00D403EB" w:rsidRPr="00E02202" w:rsidRDefault="00D403EB" w:rsidP="009A7E1C">
            <w:pPr>
              <w:rPr>
                <w:rFonts w:ascii="Times New Roman" w:hAnsi="Times New Roman" w:cs="Times New Roman"/>
                <w:b/>
                <w:sz w:val="20"/>
                <w:szCs w:val="20"/>
              </w:rPr>
            </w:pPr>
            <w:r w:rsidRPr="00E02202">
              <w:rPr>
                <w:rFonts w:ascii="Times New Roman" w:hAnsi="Times New Roman" w:cs="Times New Roman"/>
                <w:b/>
                <w:sz w:val="20"/>
                <w:szCs w:val="20"/>
              </w:rPr>
              <w:t>Diyet uygulama durumu</w:t>
            </w:r>
          </w:p>
        </w:tc>
        <w:tc>
          <w:tcPr>
            <w:tcW w:w="1120" w:type="dxa"/>
          </w:tcPr>
          <w:p w14:paraId="27461623" w14:textId="77777777" w:rsidR="00D403EB" w:rsidRPr="00E02202" w:rsidRDefault="00D403EB" w:rsidP="009A7E1C">
            <w:pPr>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vAlign w:val="center"/>
          </w:tcPr>
          <w:p w14:paraId="46CC0F49"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70</w:t>
            </w:r>
          </w:p>
        </w:tc>
        <w:tc>
          <w:tcPr>
            <w:tcW w:w="1227" w:type="dxa"/>
            <w:vAlign w:val="center"/>
          </w:tcPr>
          <w:p w14:paraId="1D7343CE"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67,3</w:t>
            </w:r>
          </w:p>
        </w:tc>
        <w:tc>
          <w:tcPr>
            <w:tcW w:w="1255" w:type="dxa"/>
            <w:vAlign w:val="center"/>
          </w:tcPr>
          <w:p w14:paraId="69FCF8F8"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59</w:t>
            </w:r>
          </w:p>
        </w:tc>
        <w:tc>
          <w:tcPr>
            <w:tcW w:w="1227" w:type="dxa"/>
            <w:vAlign w:val="center"/>
          </w:tcPr>
          <w:p w14:paraId="28E838B5" w14:textId="77777777" w:rsidR="00D403EB" w:rsidRPr="00E02202" w:rsidRDefault="00D403EB" w:rsidP="009A7E1C">
            <w:pPr>
              <w:jc w:val="center"/>
              <w:rPr>
                <w:rFonts w:ascii="Times New Roman" w:hAnsi="Times New Roman" w:cs="Times New Roman"/>
                <w:sz w:val="20"/>
                <w:szCs w:val="20"/>
              </w:rPr>
            </w:pPr>
            <w:r w:rsidRPr="00E02202">
              <w:rPr>
                <w:rFonts w:ascii="Times New Roman" w:hAnsi="Times New Roman" w:cs="Times New Roman"/>
                <w:sz w:val="20"/>
                <w:szCs w:val="20"/>
              </w:rPr>
              <w:t>64,1</w:t>
            </w:r>
          </w:p>
        </w:tc>
      </w:tr>
      <w:tr w:rsidR="00D403EB" w:rsidRPr="00E02202" w14:paraId="7A6BF301" w14:textId="77777777" w:rsidTr="009A7E1C">
        <w:trPr>
          <w:trHeight w:val="80"/>
        </w:trPr>
        <w:tc>
          <w:tcPr>
            <w:tcW w:w="2137" w:type="dxa"/>
            <w:vMerge/>
            <w:vAlign w:val="center"/>
          </w:tcPr>
          <w:p w14:paraId="3CA1C48B" w14:textId="77777777" w:rsidR="00D403EB" w:rsidRPr="00E02202" w:rsidRDefault="00D403EB" w:rsidP="00866C71">
            <w:pPr>
              <w:spacing w:line="276" w:lineRule="auto"/>
              <w:rPr>
                <w:rFonts w:ascii="Times New Roman" w:hAnsi="Times New Roman" w:cs="Times New Roman"/>
                <w:b/>
                <w:sz w:val="20"/>
                <w:szCs w:val="20"/>
              </w:rPr>
            </w:pPr>
          </w:p>
        </w:tc>
        <w:tc>
          <w:tcPr>
            <w:tcW w:w="1120" w:type="dxa"/>
          </w:tcPr>
          <w:p w14:paraId="24FDCD35"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vAlign w:val="center"/>
          </w:tcPr>
          <w:p w14:paraId="37B63362"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34</w:t>
            </w:r>
          </w:p>
        </w:tc>
        <w:tc>
          <w:tcPr>
            <w:tcW w:w="1227" w:type="dxa"/>
            <w:vAlign w:val="center"/>
          </w:tcPr>
          <w:p w14:paraId="63DE1B3A"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32,7</w:t>
            </w:r>
          </w:p>
        </w:tc>
        <w:tc>
          <w:tcPr>
            <w:tcW w:w="1255" w:type="dxa"/>
            <w:vAlign w:val="center"/>
          </w:tcPr>
          <w:p w14:paraId="5AC77E19"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33</w:t>
            </w:r>
          </w:p>
        </w:tc>
        <w:tc>
          <w:tcPr>
            <w:tcW w:w="1227" w:type="dxa"/>
            <w:vAlign w:val="center"/>
          </w:tcPr>
          <w:p w14:paraId="323D72DA"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35,9</w:t>
            </w:r>
          </w:p>
        </w:tc>
      </w:tr>
      <w:tr w:rsidR="00D403EB" w:rsidRPr="00E02202" w14:paraId="024C4062" w14:textId="77777777" w:rsidTr="00617336">
        <w:trPr>
          <w:trHeight w:val="302"/>
        </w:trPr>
        <w:tc>
          <w:tcPr>
            <w:tcW w:w="2137" w:type="dxa"/>
            <w:vMerge w:val="restart"/>
            <w:vAlign w:val="center"/>
          </w:tcPr>
          <w:p w14:paraId="1A565717" w14:textId="77777777" w:rsidR="00D403EB" w:rsidRPr="00E02202" w:rsidRDefault="00D403EB" w:rsidP="00866C71">
            <w:pPr>
              <w:spacing w:line="276" w:lineRule="auto"/>
              <w:rPr>
                <w:rFonts w:ascii="Times New Roman" w:hAnsi="Times New Roman" w:cs="Times New Roman"/>
                <w:b/>
                <w:sz w:val="20"/>
                <w:szCs w:val="20"/>
              </w:rPr>
            </w:pPr>
            <w:r w:rsidRPr="00E02202">
              <w:rPr>
                <w:rFonts w:ascii="Times New Roman" w:hAnsi="Times New Roman" w:cs="Times New Roman"/>
                <w:b/>
                <w:sz w:val="20"/>
                <w:szCs w:val="20"/>
              </w:rPr>
              <w:t>Uyku düzeni</w:t>
            </w:r>
          </w:p>
        </w:tc>
        <w:tc>
          <w:tcPr>
            <w:tcW w:w="1120" w:type="dxa"/>
          </w:tcPr>
          <w:p w14:paraId="7D57CC38"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Hayır</w:t>
            </w:r>
          </w:p>
        </w:tc>
        <w:tc>
          <w:tcPr>
            <w:tcW w:w="1528" w:type="dxa"/>
            <w:vAlign w:val="center"/>
          </w:tcPr>
          <w:p w14:paraId="2C426965"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56</w:t>
            </w:r>
          </w:p>
        </w:tc>
        <w:tc>
          <w:tcPr>
            <w:tcW w:w="1227" w:type="dxa"/>
            <w:vAlign w:val="center"/>
          </w:tcPr>
          <w:p w14:paraId="0AD214A5"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53,3</w:t>
            </w:r>
          </w:p>
        </w:tc>
        <w:tc>
          <w:tcPr>
            <w:tcW w:w="1255" w:type="dxa"/>
            <w:vAlign w:val="center"/>
          </w:tcPr>
          <w:p w14:paraId="386EC653"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46</w:t>
            </w:r>
          </w:p>
        </w:tc>
        <w:tc>
          <w:tcPr>
            <w:tcW w:w="1227" w:type="dxa"/>
            <w:vAlign w:val="center"/>
          </w:tcPr>
          <w:p w14:paraId="0CBB237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50,0</w:t>
            </w:r>
          </w:p>
        </w:tc>
      </w:tr>
      <w:tr w:rsidR="00D403EB" w:rsidRPr="00E02202" w14:paraId="7FC99CD7" w14:textId="77777777" w:rsidTr="00617336">
        <w:trPr>
          <w:trHeight w:val="302"/>
        </w:trPr>
        <w:tc>
          <w:tcPr>
            <w:tcW w:w="2137" w:type="dxa"/>
            <w:vMerge/>
            <w:tcBorders>
              <w:bottom w:val="single" w:sz="4" w:space="0" w:color="auto"/>
            </w:tcBorders>
            <w:vAlign w:val="center"/>
          </w:tcPr>
          <w:p w14:paraId="424EB343" w14:textId="77777777" w:rsidR="00D403EB" w:rsidRPr="00E02202" w:rsidRDefault="00D403EB" w:rsidP="00866C71">
            <w:pPr>
              <w:spacing w:line="276" w:lineRule="auto"/>
              <w:rPr>
                <w:rFonts w:ascii="Times New Roman" w:hAnsi="Times New Roman" w:cs="Times New Roman"/>
                <w:b/>
                <w:sz w:val="20"/>
                <w:szCs w:val="20"/>
              </w:rPr>
            </w:pPr>
          </w:p>
        </w:tc>
        <w:tc>
          <w:tcPr>
            <w:tcW w:w="1120" w:type="dxa"/>
            <w:tcBorders>
              <w:bottom w:val="single" w:sz="4" w:space="0" w:color="auto"/>
            </w:tcBorders>
          </w:tcPr>
          <w:p w14:paraId="603FEC01" w14:textId="77777777" w:rsidR="00D403EB" w:rsidRPr="00E02202" w:rsidRDefault="00D403EB" w:rsidP="00866C71">
            <w:pPr>
              <w:spacing w:line="276" w:lineRule="auto"/>
              <w:jc w:val="both"/>
              <w:rPr>
                <w:rFonts w:ascii="Times New Roman" w:hAnsi="Times New Roman" w:cs="Times New Roman"/>
                <w:sz w:val="20"/>
                <w:szCs w:val="20"/>
              </w:rPr>
            </w:pPr>
            <w:r w:rsidRPr="00E02202">
              <w:rPr>
                <w:rFonts w:ascii="Times New Roman" w:hAnsi="Times New Roman" w:cs="Times New Roman"/>
                <w:sz w:val="20"/>
                <w:szCs w:val="20"/>
              </w:rPr>
              <w:t>Evet</w:t>
            </w:r>
          </w:p>
        </w:tc>
        <w:tc>
          <w:tcPr>
            <w:tcW w:w="1528" w:type="dxa"/>
            <w:tcBorders>
              <w:bottom w:val="single" w:sz="4" w:space="0" w:color="auto"/>
            </w:tcBorders>
            <w:vAlign w:val="center"/>
          </w:tcPr>
          <w:p w14:paraId="0F4DCAF7"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49</w:t>
            </w:r>
          </w:p>
        </w:tc>
        <w:tc>
          <w:tcPr>
            <w:tcW w:w="1227" w:type="dxa"/>
            <w:tcBorders>
              <w:bottom w:val="single" w:sz="4" w:space="0" w:color="auto"/>
            </w:tcBorders>
            <w:vAlign w:val="center"/>
          </w:tcPr>
          <w:p w14:paraId="36702F16"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46,7</w:t>
            </w:r>
          </w:p>
        </w:tc>
        <w:tc>
          <w:tcPr>
            <w:tcW w:w="1255" w:type="dxa"/>
            <w:tcBorders>
              <w:bottom w:val="single" w:sz="4" w:space="0" w:color="auto"/>
            </w:tcBorders>
          </w:tcPr>
          <w:p w14:paraId="08CB322B"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46</w:t>
            </w:r>
          </w:p>
        </w:tc>
        <w:tc>
          <w:tcPr>
            <w:tcW w:w="1227" w:type="dxa"/>
            <w:tcBorders>
              <w:bottom w:val="single" w:sz="4" w:space="0" w:color="auto"/>
            </w:tcBorders>
          </w:tcPr>
          <w:p w14:paraId="7650408F" w14:textId="77777777" w:rsidR="00D403EB" w:rsidRPr="00E02202" w:rsidRDefault="00D403EB"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50,0</w:t>
            </w:r>
          </w:p>
        </w:tc>
      </w:tr>
    </w:tbl>
    <w:p w14:paraId="1CDD3D7B" w14:textId="0D560275" w:rsidR="00EB62A4" w:rsidRPr="00E02202" w:rsidRDefault="00F525C2" w:rsidP="008577FE">
      <w:pPr>
        <w:spacing w:after="120" w:line="240" w:lineRule="auto"/>
        <w:ind w:firstLine="708"/>
        <w:jc w:val="both"/>
        <w:rPr>
          <w:rFonts w:ascii="Times New Roman" w:hAnsi="Times New Roman" w:cs="Times New Roman"/>
          <w:sz w:val="24"/>
          <w:szCs w:val="24"/>
        </w:rPr>
      </w:pPr>
      <w:r w:rsidRPr="00E02202">
        <w:rPr>
          <w:rFonts w:ascii="Times New Roman" w:hAnsi="Times New Roman" w:cs="Times New Roman"/>
          <w:sz w:val="24"/>
          <w:szCs w:val="24"/>
        </w:rPr>
        <w:lastRenderedPageBreak/>
        <w:t>Çalışma popülasyonunda ortorektik eğilim sıklığı %</w:t>
      </w:r>
      <w:r>
        <w:rPr>
          <w:rFonts w:ascii="Times New Roman" w:hAnsi="Times New Roman" w:cs="Times New Roman"/>
          <w:sz w:val="24"/>
          <w:szCs w:val="24"/>
        </w:rPr>
        <w:t>71,5</w:t>
      </w:r>
      <w:r w:rsidRPr="00E02202">
        <w:rPr>
          <w:rFonts w:ascii="Times New Roman" w:hAnsi="Times New Roman" w:cs="Times New Roman"/>
          <w:sz w:val="24"/>
          <w:szCs w:val="24"/>
        </w:rPr>
        <w:t>’</w:t>
      </w:r>
      <w:r>
        <w:rPr>
          <w:rFonts w:ascii="Times New Roman" w:hAnsi="Times New Roman" w:cs="Times New Roman"/>
          <w:sz w:val="24"/>
          <w:szCs w:val="24"/>
        </w:rPr>
        <w:t>dir</w:t>
      </w:r>
      <w:r w:rsidRPr="00E02202">
        <w:rPr>
          <w:rFonts w:ascii="Times New Roman" w:hAnsi="Times New Roman" w:cs="Times New Roman"/>
          <w:sz w:val="24"/>
          <w:szCs w:val="24"/>
        </w:rPr>
        <w:t>. Katılımcıların ORTO-15 medyan (alt-üst) değerleri 39,0 (27,0-47,0)’dır. Sosyodemografik özelliklerinin dağılımları arasında uygulanan ORTO-15 ölçek puanı durumlarına göre istatistiksel olarak anlamlı bir farklılık bulunmamaktadır (p&gt;0,05). ORTO-15 puanı &gt;40 olan bireylerin %64,3’ü; puanı ≤40 olan bireylerin %65,2’si vücut ağırlığında bir değişim istemektedir. Değişim yönü incelendiğinde ise puanı &gt;40 olan bireylerin %83,3’ünün ağırlığının azalmasını; puanı ≤40 olan bireylerin %75,0’nın ağırlığının artmasını istediği bulunmuştur. Ancak bu farkın istatistiksel olarak anlamlı olmadığı saptanmıştır</w:t>
      </w:r>
      <w:r w:rsidR="008577FE">
        <w:rPr>
          <w:rFonts w:ascii="Times New Roman" w:hAnsi="Times New Roman" w:cs="Times New Roman"/>
          <w:sz w:val="24"/>
          <w:szCs w:val="24"/>
        </w:rPr>
        <w:t xml:space="preserve"> (</w:t>
      </w:r>
      <w:r w:rsidR="008577FE" w:rsidRPr="008577FE">
        <w:rPr>
          <w:rFonts w:ascii="Times New Roman" w:hAnsi="Times New Roman" w:cs="Times New Roman"/>
          <w:sz w:val="24"/>
          <w:szCs w:val="24"/>
        </w:rPr>
        <w:t>Çizelge 4</w:t>
      </w:r>
      <w:r w:rsidR="008577FE">
        <w:rPr>
          <w:rFonts w:ascii="Times New Roman" w:hAnsi="Times New Roman" w:cs="Times New Roman"/>
          <w:sz w:val="24"/>
          <w:szCs w:val="24"/>
        </w:rPr>
        <w:t>).</w:t>
      </w:r>
    </w:p>
    <w:p w14:paraId="1D414F06" w14:textId="56D42488" w:rsidR="00F525C2" w:rsidRPr="00E85C34" w:rsidRDefault="00F525C2" w:rsidP="00BC5D5B">
      <w:pPr>
        <w:spacing w:line="360" w:lineRule="auto"/>
        <w:jc w:val="center"/>
        <w:rPr>
          <w:rFonts w:ascii="Times New Roman" w:hAnsi="Times New Roman" w:cs="Times New Roman"/>
          <w:b/>
          <w:sz w:val="24"/>
          <w:szCs w:val="24"/>
        </w:rPr>
      </w:pPr>
      <w:r w:rsidRPr="00E85C34">
        <w:rPr>
          <w:rFonts w:ascii="Times New Roman" w:hAnsi="Times New Roman" w:cs="Times New Roman"/>
          <w:b/>
          <w:sz w:val="24"/>
          <w:szCs w:val="24"/>
        </w:rPr>
        <w:t xml:space="preserve">Çizelge </w:t>
      </w:r>
      <w:r w:rsidR="00D32CA3" w:rsidRPr="00E85C34">
        <w:rPr>
          <w:rFonts w:ascii="Times New Roman" w:hAnsi="Times New Roman" w:cs="Times New Roman"/>
          <w:b/>
          <w:sz w:val="24"/>
          <w:szCs w:val="24"/>
        </w:rPr>
        <w:t>4</w:t>
      </w:r>
      <w:r w:rsidR="00083BF8" w:rsidRPr="00E85C34">
        <w:rPr>
          <w:rFonts w:ascii="Times New Roman" w:hAnsi="Times New Roman" w:cs="Times New Roman"/>
          <w:b/>
          <w:sz w:val="24"/>
          <w:szCs w:val="24"/>
        </w:rPr>
        <w:t>.</w:t>
      </w:r>
      <w:r w:rsidRPr="00E85C34">
        <w:rPr>
          <w:rFonts w:ascii="Times New Roman" w:hAnsi="Times New Roman" w:cs="Times New Roman"/>
          <w:b/>
          <w:sz w:val="24"/>
          <w:szCs w:val="24"/>
        </w:rPr>
        <w:t xml:space="preserve"> Katılımcıların ORTO-15 Puanına Göre Sosyodemografik Özellikleri</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382"/>
        <w:gridCol w:w="1382"/>
        <w:gridCol w:w="1382"/>
        <w:gridCol w:w="1382"/>
        <w:gridCol w:w="1129"/>
      </w:tblGrid>
      <w:tr w:rsidR="00F525C2" w:rsidRPr="00E02202" w14:paraId="44C645FA" w14:textId="77777777" w:rsidTr="00866C71">
        <w:tc>
          <w:tcPr>
            <w:tcW w:w="2405" w:type="dxa"/>
            <w:tcBorders>
              <w:top w:val="single" w:sz="4" w:space="0" w:color="auto"/>
              <w:bottom w:val="nil"/>
            </w:tcBorders>
          </w:tcPr>
          <w:p w14:paraId="6D8150D9" w14:textId="77777777" w:rsidR="00F525C2" w:rsidRPr="00E02202" w:rsidRDefault="00F525C2" w:rsidP="00866C71">
            <w:pPr>
              <w:spacing w:line="276" w:lineRule="auto"/>
              <w:jc w:val="both"/>
              <w:rPr>
                <w:rFonts w:ascii="Times New Roman" w:hAnsi="Times New Roman" w:cs="Times New Roman"/>
                <w:sz w:val="20"/>
                <w:szCs w:val="20"/>
              </w:rPr>
            </w:pPr>
          </w:p>
        </w:tc>
        <w:tc>
          <w:tcPr>
            <w:tcW w:w="5528" w:type="dxa"/>
            <w:gridSpan w:val="4"/>
            <w:tcBorders>
              <w:top w:val="single" w:sz="4" w:space="0" w:color="auto"/>
              <w:bottom w:val="nil"/>
            </w:tcBorders>
            <w:vAlign w:val="center"/>
          </w:tcPr>
          <w:p w14:paraId="15079377" w14:textId="77777777" w:rsidR="00F525C2" w:rsidRPr="00E02202" w:rsidRDefault="00F525C2" w:rsidP="00866C71">
            <w:pPr>
              <w:spacing w:line="276" w:lineRule="auto"/>
              <w:jc w:val="center"/>
              <w:rPr>
                <w:rFonts w:ascii="Times New Roman" w:hAnsi="Times New Roman" w:cs="Times New Roman"/>
                <w:b/>
                <w:bCs/>
                <w:sz w:val="20"/>
                <w:szCs w:val="20"/>
              </w:rPr>
            </w:pPr>
            <w:r w:rsidRPr="00E02202">
              <w:rPr>
                <w:rFonts w:ascii="Times New Roman" w:hAnsi="Times New Roman" w:cs="Times New Roman"/>
                <w:b/>
                <w:bCs/>
                <w:sz w:val="20"/>
                <w:szCs w:val="20"/>
              </w:rPr>
              <w:t>ORTO-15 Puanı</w:t>
            </w:r>
          </w:p>
        </w:tc>
        <w:tc>
          <w:tcPr>
            <w:tcW w:w="1129" w:type="dxa"/>
            <w:tcBorders>
              <w:top w:val="single" w:sz="4" w:space="0" w:color="auto"/>
              <w:bottom w:val="nil"/>
            </w:tcBorders>
            <w:vAlign w:val="center"/>
          </w:tcPr>
          <w:p w14:paraId="5EB0EECE"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2DED7F12" w14:textId="77777777" w:rsidTr="00866C71">
        <w:trPr>
          <w:trHeight w:val="165"/>
        </w:trPr>
        <w:tc>
          <w:tcPr>
            <w:tcW w:w="2405" w:type="dxa"/>
            <w:tcBorders>
              <w:top w:val="nil"/>
              <w:bottom w:val="nil"/>
            </w:tcBorders>
          </w:tcPr>
          <w:p w14:paraId="05776C4E" w14:textId="77777777" w:rsidR="00F525C2" w:rsidRPr="00E02202" w:rsidRDefault="00F525C2" w:rsidP="00866C71">
            <w:pPr>
              <w:tabs>
                <w:tab w:val="right" w:pos="1968"/>
              </w:tabs>
              <w:spacing w:line="276" w:lineRule="auto"/>
              <w:rPr>
                <w:rFonts w:ascii="Times New Roman" w:hAnsi="Times New Roman" w:cs="Times New Roman"/>
                <w:b/>
                <w:bCs/>
                <w:sz w:val="20"/>
                <w:szCs w:val="20"/>
              </w:rPr>
            </w:pPr>
            <w:r w:rsidRPr="00E02202">
              <w:rPr>
                <w:rFonts w:ascii="Times New Roman" w:hAnsi="Times New Roman" w:cs="Times New Roman"/>
                <w:b/>
                <w:bCs/>
                <w:sz w:val="20"/>
                <w:szCs w:val="20"/>
              </w:rPr>
              <w:t>Özellikler</w:t>
            </w:r>
            <w:r w:rsidRPr="00E02202">
              <w:rPr>
                <w:rFonts w:ascii="Times New Roman" w:hAnsi="Times New Roman" w:cs="Times New Roman"/>
                <w:b/>
                <w:bCs/>
                <w:sz w:val="20"/>
                <w:szCs w:val="20"/>
              </w:rPr>
              <w:tab/>
            </w:r>
          </w:p>
        </w:tc>
        <w:tc>
          <w:tcPr>
            <w:tcW w:w="2764" w:type="dxa"/>
            <w:gridSpan w:val="2"/>
            <w:tcBorders>
              <w:top w:val="nil"/>
              <w:bottom w:val="nil"/>
            </w:tcBorders>
            <w:vAlign w:val="center"/>
          </w:tcPr>
          <w:p w14:paraId="51828FB4" w14:textId="77777777" w:rsidR="00F525C2" w:rsidRPr="00E02202" w:rsidRDefault="00F525C2" w:rsidP="00866C71">
            <w:pPr>
              <w:spacing w:line="276" w:lineRule="auto"/>
              <w:jc w:val="center"/>
              <w:rPr>
                <w:rFonts w:ascii="Times New Roman" w:hAnsi="Times New Roman" w:cs="Times New Roman"/>
                <w:b/>
                <w:bCs/>
                <w:sz w:val="20"/>
                <w:szCs w:val="20"/>
              </w:rPr>
            </w:pPr>
            <w:r w:rsidRPr="00E02202">
              <w:rPr>
                <w:rFonts w:ascii="Times New Roman" w:hAnsi="Times New Roman" w:cs="Times New Roman"/>
                <w:b/>
                <w:bCs/>
                <w:sz w:val="20"/>
                <w:szCs w:val="20"/>
              </w:rPr>
              <w:t>≤40</w:t>
            </w:r>
          </w:p>
        </w:tc>
        <w:tc>
          <w:tcPr>
            <w:tcW w:w="2764" w:type="dxa"/>
            <w:gridSpan w:val="2"/>
            <w:tcBorders>
              <w:top w:val="nil"/>
              <w:bottom w:val="nil"/>
            </w:tcBorders>
            <w:vAlign w:val="center"/>
          </w:tcPr>
          <w:p w14:paraId="18CFBC0B" w14:textId="77777777" w:rsidR="00F525C2" w:rsidRPr="00E02202" w:rsidRDefault="00F525C2" w:rsidP="00866C71">
            <w:pPr>
              <w:spacing w:line="276" w:lineRule="auto"/>
              <w:jc w:val="center"/>
              <w:rPr>
                <w:rFonts w:ascii="Times New Roman" w:hAnsi="Times New Roman" w:cs="Times New Roman"/>
                <w:b/>
                <w:bCs/>
                <w:sz w:val="20"/>
                <w:szCs w:val="20"/>
              </w:rPr>
            </w:pPr>
            <w:r w:rsidRPr="00E02202">
              <w:rPr>
                <w:rFonts w:ascii="Times New Roman" w:hAnsi="Times New Roman" w:cs="Times New Roman"/>
                <w:b/>
                <w:bCs/>
                <w:sz w:val="20"/>
                <w:szCs w:val="20"/>
              </w:rPr>
              <w:t>&gt;40</w:t>
            </w:r>
          </w:p>
        </w:tc>
        <w:tc>
          <w:tcPr>
            <w:tcW w:w="1129" w:type="dxa"/>
            <w:vMerge w:val="restart"/>
            <w:tcBorders>
              <w:top w:val="nil"/>
              <w:bottom w:val="single" w:sz="4" w:space="0" w:color="auto"/>
            </w:tcBorders>
            <w:vAlign w:val="center"/>
          </w:tcPr>
          <w:p w14:paraId="746DA8B1" w14:textId="77777777" w:rsidR="00F525C2" w:rsidRPr="008577FE" w:rsidRDefault="00F525C2" w:rsidP="00866C71">
            <w:pPr>
              <w:spacing w:line="276" w:lineRule="auto"/>
              <w:jc w:val="center"/>
              <w:rPr>
                <w:rFonts w:ascii="Times New Roman" w:hAnsi="Times New Roman" w:cs="Times New Roman"/>
                <w:b/>
                <w:i/>
                <w:iCs/>
                <w:sz w:val="20"/>
                <w:szCs w:val="20"/>
              </w:rPr>
            </w:pPr>
            <w:r w:rsidRPr="008577FE">
              <w:rPr>
                <w:rFonts w:ascii="Times New Roman" w:hAnsi="Times New Roman" w:cs="Times New Roman"/>
                <w:b/>
                <w:i/>
                <w:iCs/>
                <w:sz w:val="20"/>
                <w:szCs w:val="20"/>
              </w:rPr>
              <w:t>p*</w:t>
            </w:r>
          </w:p>
        </w:tc>
      </w:tr>
      <w:tr w:rsidR="00F525C2" w:rsidRPr="00E02202" w14:paraId="6B5E46FB" w14:textId="77777777" w:rsidTr="00866C71">
        <w:tc>
          <w:tcPr>
            <w:tcW w:w="2405" w:type="dxa"/>
            <w:tcBorders>
              <w:top w:val="nil"/>
              <w:bottom w:val="single" w:sz="4" w:space="0" w:color="auto"/>
            </w:tcBorders>
          </w:tcPr>
          <w:p w14:paraId="0B309741" w14:textId="77777777" w:rsidR="00F525C2" w:rsidRPr="00E02202" w:rsidRDefault="00F525C2" w:rsidP="00866C71">
            <w:pPr>
              <w:spacing w:line="276" w:lineRule="auto"/>
              <w:jc w:val="both"/>
              <w:rPr>
                <w:rFonts w:ascii="Times New Roman" w:hAnsi="Times New Roman" w:cs="Times New Roman"/>
                <w:sz w:val="20"/>
                <w:szCs w:val="20"/>
              </w:rPr>
            </w:pPr>
          </w:p>
        </w:tc>
        <w:tc>
          <w:tcPr>
            <w:tcW w:w="1382" w:type="dxa"/>
            <w:tcBorders>
              <w:top w:val="nil"/>
              <w:bottom w:val="single" w:sz="4" w:space="0" w:color="auto"/>
            </w:tcBorders>
            <w:vAlign w:val="center"/>
          </w:tcPr>
          <w:p w14:paraId="6227578D" w14:textId="77777777" w:rsidR="00F525C2" w:rsidRPr="00E02202" w:rsidRDefault="00F525C2" w:rsidP="00866C71">
            <w:pPr>
              <w:spacing w:line="276" w:lineRule="auto"/>
              <w:jc w:val="center"/>
              <w:rPr>
                <w:rFonts w:ascii="Times New Roman" w:hAnsi="Times New Roman" w:cs="Times New Roman"/>
                <w:b/>
                <w:bCs/>
                <w:sz w:val="20"/>
                <w:szCs w:val="20"/>
              </w:rPr>
            </w:pPr>
            <w:r w:rsidRPr="00E02202">
              <w:rPr>
                <w:rFonts w:ascii="Times New Roman" w:hAnsi="Times New Roman" w:cs="Times New Roman"/>
                <w:b/>
                <w:bCs/>
                <w:sz w:val="20"/>
                <w:szCs w:val="20"/>
              </w:rPr>
              <w:t>n</w:t>
            </w:r>
          </w:p>
        </w:tc>
        <w:tc>
          <w:tcPr>
            <w:tcW w:w="1382" w:type="dxa"/>
            <w:tcBorders>
              <w:top w:val="nil"/>
              <w:bottom w:val="single" w:sz="4" w:space="0" w:color="auto"/>
            </w:tcBorders>
            <w:vAlign w:val="center"/>
          </w:tcPr>
          <w:p w14:paraId="1A56AC3E" w14:textId="77777777" w:rsidR="00F525C2" w:rsidRPr="00E02202" w:rsidRDefault="00F525C2" w:rsidP="00866C71">
            <w:pPr>
              <w:spacing w:line="276" w:lineRule="auto"/>
              <w:jc w:val="center"/>
              <w:rPr>
                <w:rFonts w:ascii="Times New Roman" w:hAnsi="Times New Roman" w:cs="Times New Roman"/>
                <w:b/>
                <w:bCs/>
                <w:sz w:val="20"/>
                <w:szCs w:val="20"/>
              </w:rPr>
            </w:pPr>
            <w:r w:rsidRPr="00E02202">
              <w:rPr>
                <w:rFonts w:ascii="Times New Roman" w:hAnsi="Times New Roman" w:cs="Times New Roman"/>
                <w:b/>
                <w:bCs/>
                <w:sz w:val="20"/>
                <w:szCs w:val="20"/>
              </w:rPr>
              <w:t>%</w:t>
            </w:r>
          </w:p>
        </w:tc>
        <w:tc>
          <w:tcPr>
            <w:tcW w:w="1382" w:type="dxa"/>
            <w:tcBorders>
              <w:top w:val="nil"/>
              <w:bottom w:val="single" w:sz="4" w:space="0" w:color="auto"/>
            </w:tcBorders>
            <w:vAlign w:val="center"/>
          </w:tcPr>
          <w:p w14:paraId="0A1A8F35" w14:textId="77777777" w:rsidR="00F525C2" w:rsidRPr="00E02202" w:rsidRDefault="00F525C2" w:rsidP="00866C71">
            <w:pPr>
              <w:spacing w:line="276" w:lineRule="auto"/>
              <w:jc w:val="center"/>
              <w:rPr>
                <w:rFonts w:ascii="Times New Roman" w:hAnsi="Times New Roman" w:cs="Times New Roman"/>
                <w:b/>
                <w:bCs/>
                <w:sz w:val="20"/>
                <w:szCs w:val="20"/>
              </w:rPr>
            </w:pPr>
            <w:r w:rsidRPr="00E02202">
              <w:rPr>
                <w:rFonts w:ascii="Times New Roman" w:hAnsi="Times New Roman" w:cs="Times New Roman"/>
                <w:b/>
                <w:bCs/>
                <w:sz w:val="20"/>
                <w:szCs w:val="20"/>
              </w:rPr>
              <w:t>n</w:t>
            </w:r>
          </w:p>
        </w:tc>
        <w:tc>
          <w:tcPr>
            <w:tcW w:w="1382" w:type="dxa"/>
            <w:tcBorders>
              <w:top w:val="nil"/>
              <w:bottom w:val="single" w:sz="4" w:space="0" w:color="auto"/>
            </w:tcBorders>
            <w:vAlign w:val="center"/>
          </w:tcPr>
          <w:p w14:paraId="37F49F13" w14:textId="77777777" w:rsidR="00F525C2" w:rsidRPr="00E02202" w:rsidRDefault="00F525C2" w:rsidP="00866C71">
            <w:pPr>
              <w:spacing w:line="276" w:lineRule="auto"/>
              <w:jc w:val="center"/>
              <w:rPr>
                <w:rFonts w:ascii="Times New Roman" w:hAnsi="Times New Roman" w:cs="Times New Roman"/>
                <w:b/>
                <w:bCs/>
                <w:sz w:val="20"/>
                <w:szCs w:val="20"/>
              </w:rPr>
            </w:pPr>
            <w:r w:rsidRPr="00E02202">
              <w:rPr>
                <w:rFonts w:ascii="Times New Roman" w:hAnsi="Times New Roman" w:cs="Times New Roman"/>
                <w:b/>
                <w:bCs/>
                <w:sz w:val="20"/>
                <w:szCs w:val="20"/>
              </w:rPr>
              <w:t>%</w:t>
            </w:r>
          </w:p>
        </w:tc>
        <w:tc>
          <w:tcPr>
            <w:tcW w:w="1129" w:type="dxa"/>
            <w:vMerge/>
            <w:tcBorders>
              <w:top w:val="single" w:sz="4" w:space="0" w:color="auto"/>
              <w:bottom w:val="single" w:sz="4" w:space="0" w:color="auto"/>
            </w:tcBorders>
            <w:vAlign w:val="center"/>
          </w:tcPr>
          <w:p w14:paraId="3E8765EF" w14:textId="77777777" w:rsidR="00F525C2" w:rsidRPr="00E02202" w:rsidRDefault="00F525C2" w:rsidP="00866C71">
            <w:pPr>
              <w:spacing w:line="276" w:lineRule="auto"/>
              <w:jc w:val="center"/>
              <w:rPr>
                <w:rFonts w:ascii="Times New Roman" w:hAnsi="Times New Roman" w:cs="Times New Roman"/>
                <w:sz w:val="20"/>
                <w:szCs w:val="20"/>
              </w:rPr>
            </w:pPr>
          </w:p>
        </w:tc>
      </w:tr>
      <w:tr w:rsidR="00F525C2" w:rsidRPr="00E02202" w14:paraId="79DD3F76" w14:textId="77777777" w:rsidTr="00866C71">
        <w:tc>
          <w:tcPr>
            <w:tcW w:w="2405" w:type="dxa"/>
            <w:tcBorders>
              <w:top w:val="single" w:sz="4" w:space="0" w:color="auto"/>
            </w:tcBorders>
          </w:tcPr>
          <w:p w14:paraId="1AD5FE20" w14:textId="77777777" w:rsidR="00F525C2" w:rsidRPr="00E02202" w:rsidRDefault="00F525C2"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Cinsiyet</w:t>
            </w:r>
          </w:p>
        </w:tc>
        <w:tc>
          <w:tcPr>
            <w:tcW w:w="1382" w:type="dxa"/>
            <w:tcBorders>
              <w:top w:val="single" w:sz="4" w:space="0" w:color="auto"/>
            </w:tcBorders>
            <w:vAlign w:val="center"/>
          </w:tcPr>
          <w:p w14:paraId="1E82DDAE"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tcBorders>
              <w:top w:val="single" w:sz="4" w:space="0" w:color="auto"/>
            </w:tcBorders>
            <w:vAlign w:val="center"/>
          </w:tcPr>
          <w:p w14:paraId="1D7F1DB3"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tcBorders>
              <w:top w:val="single" w:sz="4" w:space="0" w:color="auto"/>
            </w:tcBorders>
            <w:vAlign w:val="center"/>
          </w:tcPr>
          <w:p w14:paraId="30A32C6D"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tcBorders>
              <w:top w:val="single" w:sz="4" w:space="0" w:color="auto"/>
            </w:tcBorders>
            <w:vAlign w:val="center"/>
          </w:tcPr>
          <w:p w14:paraId="7EEC279D" w14:textId="77777777" w:rsidR="00F525C2" w:rsidRPr="00E02202" w:rsidRDefault="00F525C2" w:rsidP="00866C71">
            <w:pPr>
              <w:spacing w:line="276" w:lineRule="auto"/>
              <w:jc w:val="center"/>
              <w:rPr>
                <w:rFonts w:ascii="Times New Roman" w:hAnsi="Times New Roman" w:cs="Times New Roman"/>
                <w:sz w:val="20"/>
                <w:szCs w:val="20"/>
              </w:rPr>
            </w:pPr>
          </w:p>
        </w:tc>
        <w:tc>
          <w:tcPr>
            <w:tcW w:w="1129" w:type="dxa"/>
            <w:vMerge w:val="restart"/>
            <w:tcBorders>
              <w:top w:val="single" w:sz="4" w:space="0" w:color="auto"/>
            </w:tcBorders>
            <w:vAlign w:val="center"/>
          </w:tcPr>
          <w:p w14:paraId="44B89FF4" w14:textId="77777777" w:rsidR="00F525C2" w:rsidRPr="00E02202" w:rsidRDefault="00F525C2"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,115</w:t>
            </w:r>
          </w:p>
        </w:tc>
      </w:tr>
      <w:tr w:rsidR="00F525C2" w:rsidRPr="00E02202" w14:paraId="7A1C80DA" w14:textId="77777777" w:rsidTr="00866C71">
        <w:tc>
          <w:tcPr>
            <w:tcW w:w="2405" w:type="dxa"/>
          </w:tcPr>
          <w:p w14:paraId="37D87A51"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Erkek</w:t>
            </w:r>
          </w:p>
        </w:tc>
        <w:tc>
          <w:tcPr>
            <w:tcW w:w="1382" w:type="dxa"/>
            <w:vAlign w:val="center"/>
          </w:tcPr>
          <w:p w14:paraId="06D9575C"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71</w:t>
            </w:r>
          </w:p>
        </w:tc>
        <w:tc>
          <w:tcPr>
            <w:tcW w:w="1382" w:type="dxa"/>
            <w:vAlign w:val="center"/>
          </w:tcPr>
          <w:p w14:paraId="5AF92768"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50,4</w:t>
            </w:r>
          </w:p>
        </w:tc>
        <w:tc>
          <w:tcPr>
            <w:tcW w:w="1382" w:type="dxa"/>
            <w:vAlign w:val="center"/>
          </w:tcPr>
          <w:p w14:paraId="2369A97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w:t>
            </w:r>
          </w:p>
        </w:tc>
        <w:tc>
          <w:tcPr>
            <w:tcW w:w="1382" w:type="dxa"/>
            <w:vAlign w:val="center"/>
          </w:tcPr>
          <w:p w14:paraId="2796BDD4"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37,5</w:t>
            </w:r>
          </w:p>
        </w:tc>
        <w:tc>
          <w:tcPr>
            <w:tcW w:w="1129" w:type="dxa"/>
            <w:vMerge/>
            <w:vAlign w:val="center"/>
          </w:tcPr>
          <w:p w14:paraId="5CFD3D10"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323DBD2D" w14:textId="77777777" w:rsidTr="00866C71">
        <w:tc>
          <w:tcPr>
            <w:tcW w:w="2405" w:type="dxa"/>
          </w:tcPr>
          <w:p w14:paraId="32881692"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 xml:space="preserve">Kadın </w:t>
            </w:r>
          </w:p>
        </w:tc>
        <w:tc>
          <w:tcPr>
            <w:tcW w:w="1382" w:type="dxa"/>
            <w:vAlign w:val="center"/>
          </w:tcPr>
          <w:p w14:paraId="29D69DC1"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70</w:t>
            </w:r>
          </w:p>
        </w:tc>
        <w:tc>
          <w:tcPr>
            <w:tcW w:w="1382" w:type="dxa"/>
            <w:vAlign w:val="center"/>
          </w:tcPr>
          <w:p w14:paraId="296ED03A"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49,6</w:t>
            </w:r>
          </w:p>
        </w:tc>
        <w:tc>
          <w:tcPr>
            <w:tcW w:w="1382" w:type="dxa"/>
            <w:vAlign w:val="center"/>
          </w:tcPr>
          <w:p w14:paraId="1B37161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35</w:t>
            </w:r>
          </w:p>
        </w:tc>
        <w:tc>
          <w:tcPr>
            <w:tcW w:w="1382" w:type="dxa"/>
            <w:vAlign w:val="center"/>
          </w:tcPr>
          <w:p w14:paraId="2B583698"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62,5</w:t>
            </w:r>
          </w:p>
        </w:tc>
        <w:tc>
          <w:tcPr>
            <w:tcW w:w="1129" w:type="dxa"/>
            <w:vMerge/>
            <w:vAlign w:val="center"/>
          </w:tcPr>
          <w:p w14:paraId="723339CF"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114A3F03" w14:textId="77777777" w:rsidTr="00866C71">
        <w:tc>
          <w:tcPr>
            <w:tcW w:w="2405" w:type="dxa"/>
          </w:tcPr>
          <w:p w14:paraId="058F2E4F" w14:textId="77777777" w:rsidR="00F525C2" w:rsidRPr="00E02202" w:rsidRDefault="00F525C2"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Medeni Durum</w:t>
            </w:r>
          </w:p>
        </w:tc>
        <w:tc>
          <w:tcPr>
            <w:tcW w:w="1382" w:type="dxa"/>
            <w:vAlign w:val="center"/>
          </w:tcPr>
          <w:p w14:paraId="60F040B3"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7BEEEF1C"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18580E71"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052ED5E7" w14:textId="77777777" w:rsidR="00F525C2" w:rsidRPr="00E02202" w:rsidRDefault="00F525C2" w:rsidP="00866C71">
            <w:pPr>
              <w:spacing w:line="276" w:lineRule="auto"/>
              <w:jc w:val="center"/>
              <w:rPr>
                <w:rFonts w:ascii="Times New Roman" w:hAnsi="Times New Roman" w:cs="Times New Roman"/>
                <w:sz w:val="20"/>
                <w:szCs w:val="20"/>
              </w:rPr>
            </w:pPr>
          </w:p>
        </w:tc>
        <w:tc>
          <w:tcPr>
            <w:tcW w:w="1129" w:type="dxa"/>
            <w:vMerge w:val="restart"/>
            <w:vAlign w:val="center"/>
          </w:tcPr>
          <w:p w14:paraId="70D0B204" w14:textId="77777777" w:rsidR="00F525C2" w:rsidRPr="00E02202" w:rsidRDefault="00F525C2"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1,000</w:t>
            </w:r>
          </w:p>
        </w:tc>
      </w:tr>
      <w:tr w:rsidR="00F525C2" w:rsidRPr="00E02202" w14:paraId="15BE44E5" w14:textId="77777777" w:rsidTr="00866C71">
        <w:tc>
          <w:tcPr>
            <w:tcW w:w="2405" w:type="dxa"/>
          </w:tcPr>
          <w:p w14:paraId="68601DCB"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Bekar</w:t>
            </w:r>
          </w:p>
        </w:tc>
        <w:tc>
          <w:tcPr>
            <w:tcW w:w="1382" w:type="dxa"/>
            <w:vAlign w:val="center"/>
          </w:tcPr>
          <w:p w14:paraId="4A63EE6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72</w:t>
            </w:r>
          </w:p>
        </w:tc>
        <w:tc>
          <w:tcPr>
            <w:tcW w:w="1382" w:type="dxa"/>
            <w:vAlign w:val="center"/>
          </w:tcPr>
          <w:p w14:paraId="76BECB33"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51,1</w:t>
            </w:r>
          </w:p>
        </w:tc>
        <w:tc>
          <w:tcPr>
            <w:tcW w:w="1382" w:type="dxa"/>
            <w:vAlign w:val="center"/>
          </w:tcPr>
          <w:p w14:paraId="10864A2F"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29</w:t>
            </w:r>
          </w:p>
        </w:tc>
        <w:tc>
          <w:tcPr>
            <w:tcW w:w="1382" w:type="dxa"/>
            <w:vAlign w:val="center"/>
          </w:tcPr>
          <w:p w14:paraId="0AD89ADC"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51,8</w:t>
            </w:r>
          </w:p>
        </w:tc>
        <w:tc>
          <w:tcPr>
            <w:tcW w:w="1129" w:type="dxa"/>
            <w:vMerge/>
            <w:vAlign w:val="center"/>
          </w:tcPr>
          <w:p w14:paraId="32B99CB9"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17100728" w14:textId="77777777" w:rsidTr="00866C71">
        <w:tc>
          <w:tcPr>
            <w:tcW w:w="2405" w:type="dxa"/>
          </w:tcPr>
          <w:p w14:paraId="3F65B6F2"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Evli</w:t>
            </w:r>
          </w:p>
        </w:tc>
        <w:tc>
          <w:tcPr>
            <w:tcW w:w="1382" w:type="dxa"/>
            <w:vAlign w:val="center"/>
          </w:tcPr>
          <w:p w14:paraId="3C282CC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69</w:t>
            </w:r>
          </w:p>
        </w:tc>
        <w:tc>
          <w:tcPr>
            <w:tcW w:w="1382" w:type="dxa"/>
            <w:vAlign w:val="center"/>
          </w:tcPr>
          <w:p w14:paraId="6C4A46A6"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48,9</w:t>
            </w:r>
          </w:p>
        </w:tc>
        <w:tc>
          <w:tcPr>
            <w:tcW w:w="1382" w:type="dxa"/>
            <w:vAlign w:val="center"/>
          </w:tcPr>
          <w:p w14:paraId="78853A46"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27</w:t>
            </w:r>
          </w:p>
        </w:tc>
        <w:tc>
          <w:tcPr>
            <w:tcW w:w="1382" w:type="dxa"/>
            <w:vAlign w:val="center"/>
          </w:tcPr>
          <w:p w14:paraId="2A1985E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48,2</w:t>
            </w:r>
          </w:p>
        </w:tc>
        <w:tc>
          <w:tcPr>
            <w:tcW w:w="1129" w:type="dxa"/>
            <w:vMerge/>
            <w:vAlign w:val="center"/>
          </w:tcPr>
          <w:p w14:paraId="30325C69"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4416B6C6" w14:textId="77777777" w:rsidTr="00866C71">
        <w:tc>
          <w:tcPr>
            <w:tcW w:w="2405" w:type="dxa"/>
          </w:tcPr>
          <w:p w14:paraId="5CEF494B" w14:textId="77777777" w:rsidR="00F525C2" w:rsidRPr="00E02202" w:rsidRDefault="00F525C2"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Fakülte</w:t>
            </w:r>
          </w:p>
        </w:tc>
        <w:tc>
          <w:tcPr>
            <w:tcW w:w="1382" w:type="dxa"/>
            <w:vAlign w:val="center"/>
          </w:tcPr>
          <w:p w14:paraId="62DBB230"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214FC384"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0C0C5DE5"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517AE3D8" w14:textId="77777777" w:rsidR="00F525C2" w:rsidRPr="00E02202" w:rsidRDefault="00F525C2" w:rsidP="00866C71">
            <w:pPr>
              <w:spacing w:line="276" w:lineRule="auto"/>
              <w:jc w:val="center"/>
              <w:rPr>
                <w:rFonts w:ascii="Times New Roman" w:hAnsi="Times New Roman" w:cs="Times New Roman"/>
                <w:sz w:val="20"/>
                <w:szCs w:val="20"/>
              </w:rPr>
            </w:pPr>
          </w:p>
        </w:tc>
        <w:tc>
          <w:tcPr>
            <w:tcW w:w="1129" w:type="dxa"/>
            <w:vMerge w:val="restart"/>
            <w:vAlign w:val="center"/>
          </w:tcPr>
          <w:p w14:paraId="7283C482" w14:textId="77777777" w:rsidR="00F525C2" w:rsidRPr="00E02202" w:rsidRDefault="00F525C2"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,188</w:t>
            </w:r>
          </w:p>
        </w:tc>
      </w:tr>
      <w:tr w:rsidR="00F525C2" w:rsidRPr="00E02202" w14:paraId="7C04760B" w14:textId="77777777" w:rsidTr="00866C71">
        <w:tc>
          <w:tcPr>
            <w:tcW w:w="2405" w:type="dxa"/>
          </w:tcPr>
          <w:p w14:paraId="366E9409"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İlahiyat</w:t>
            </w:r>
          </w:p>
        </w:tc>
        <w:tc>
          <w:tcPr>
            <w:tcW w:w="1382" w:type="dxa"/>
            <w:vAlign w:val="center"/>
          </w:tcPr>
          <w:p w14:paraId="4B31E96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1382" w:type="dxa"/>
            <w:vAlign w:val="center"/>
          </w:tcPr>
          <w:p w14:paraId="54D3B682"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21,3</w:t>
            </w:r>
          </w:p>
        </w:tc>
        <w:tc>
          <w:tcPr>
            <w:tcW w:w="1382" w:type="dxa"/>
            <w:vAlign w:val="center"/>
          </w:tcPr>
          <w:p w14:paraId="590D8BD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16</w:t>
            </w:r>
          </w:p>
        </w:tc>
        <w:tc>
          <w:tcPr>
            <w:tcW w:w="1382" w:type="dxa"/>
            <w:vAlign w:val="center"/>
          </w:tcPr>
          <w:p w14:paraId="77BB9A0A"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28,6</w:t>
            </w:r>
          </w:p>
        </w:tc>
        <w:tc>
          <w:tcPr>
            <w:tcW w:w="1129" w:type="dxa"/>
            <w:vMerge/>
            <w:vAlign w:val="center"/>
          </w:tcPr>
          <w:p w14:paraId="73115C07"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1357B7E8" w14:textId="77777777" w:rsidTr="00866C71">
        <w:tc>
          <w:tcPr>
            <w:tcW w:w="2405" w:type="dxa"/>
          </w:tcPr>
          <w:p w14:paraId="52318DCA"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Teknoloji</w:t>
            </w:r>
          </w:p>
        </w:tc>
        <w:tc>
          <w:tcPr>
            <w:tcW w:w="1382" w:type="dxa"/>
            <w:vAlign w:val="center"/>
          </w:tcPr>
          <w:p w14:paraId="521959B8"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26</w:t>
            </w:r>
          </w:p>
        </w:tc>
        <w:tc>
          <w:tcPr>
            <w:tcW w:w="1382" w:type="dxa"/>
            <w:vAlign w:val="center"/>
          </w:tcPr>
          <w:p w14:paraId="3193D1CB"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18,4</w:t>
            </w:r>
          </w:p>
        </w:tc>
        <w:tc>
          <w:tcPr>
            <w:tcW w:w="1382" w:type="dxa"/>
            <w:vAlign w:val="center"/>
          </w:tcPr>
          <w:p w14:paraId="0EE42C72"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14</w:t>
            </w:r>
          </w:p>
        </w:tc>
        <w:tc>
          <w:tcPr>
            <w:tcW w:w="1382" w:type="dxa"/>
            <w:vAlign w:val="center"/>
          </w:tcPr>
          <w:p w14:paraId="6289C0C4"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25,0</w:t>
            </w:r>
          </w:p>
        </w:tc>
        <w:tc>
          <w:tcPr>
            <w:tcW w:w="1129" w:type="dxa"/>
            <w:vMerge/>
            <w:vAlign w:val="center"/>
          </w:tcPr>
          <w:p w14:paraId="59B5179D"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7595502D" w14:textId="77777777" w:rsidTr="00866C71">
        <w:tc>
          <w:tcPr>
            <w:tcW w:w="2405" w:type="dxa"/>
          </w:tcPr>
          <w:p w14:paraId="2736F8E7"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Edebiyat</w:t>
            </w:r>
          </w:p>
        </w:tc>
        <w:tc>
          <w:tcPr>
            <w:tcW w:w="1382" w:type="dxa"/>
            <w:vAlign w:val="center"/>
          </w:tcPr>
          <w:p w14:paraId="02F7838C"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52</w:t>
            </w:r>
          </w:p>
        </w:tc>
        <w:tc>
          <w:tcPr>
            <w:tcW w:w="1382" w:type="dxa"/>
            <w:vAlign w:val="center"/>
          </w:tcPr>
          <w:p w14:paraId="6C7E4C3A"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36,9</w:t>
            </w:r>
          </w:p>
        </w:tc>
        <w:tc>
          <w:tcPr>
            <w:tcW w:w="1382" w:type="dxa"/>
            <w:vAlign w:val="center"/>
          </w:tcPr>
          <w:p w14:paraId="443F3A0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12</w:t>
            </w:r>
          </w:p>
        </w:tc>
        <w:tc>
          <w:tcPr>
            <w:tcW w:w="1382" w:type="dxa"/>
            <w:vAlign w:val="center"/>
          </w:tcPr>
          <w:p w14:paraId="48A1A06A"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21,4</w:t>
            </w:r>
          </w:p>
        </w:tc>
        <w:tc>
          <w:tcPr>
            <w:tcW w:w="1129" w:type="dxa"/>
            <w:vMerge/>
            <w:vAlign w:val="center"/>
          </w:tcPr>
          <w:p w14:paraId="7B93F119"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7084FC5D" w14:textId="77777777" w:rsidTr="00866C71">
        <w:tc>
          <w:tcPr>
            <w:tcW w:w="2405" w:type="dxa"/>
          </w:tcPr>
          <w:p w14:paraId="7C31D78A"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Mühendislik</w:t>
            </w:r>
          </w:p>
        </w:tc>
        <w:tc>
          <w:tcPr>
            <w:tcW w:w="1382" w:type="dxa"/>
            <w:vAlign w:val="center"/>
          </w:tcPr>
          <w:p w14:paraId="1F26B974"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1382" w:type="dxa"/>
            <w:vAlign w:val="center"/>
          </w:tcPr>
          <w:p w14:paraId="2BA55568"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21,3</w:t>
            </w:r>
          </w:p>
        </w:tc>
        <w:tc>
          <w:tcPr>
            <w:tcW w:w="1382" w:type="dxa"/>
            <w:vAlign w:val="center"/>
          </w:tcPr>
          <w:p w14:paraId="00CA4E74"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14</w:t>
            </w:r>
          </w:p>
        </w:tc>
        <w:tc>
          <w:tcPr>
            <w:tcW w:w="1382" w:type="dxa"/>
            <w:vAlign w:val="center"/>
          </w:tcPr>
          <w:p w14:paraId="6C30592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25,0</w:t>
            </w:r>
          </w:p>
        </w:tc>
        <w:tc>
          <w:tcPr>
            <w:tcW w:w="1129" w:type="dxa"/>
            <w:vMerge/>
            <w:vAlign w:val="center"/>
          </w:tcPr>
          <w:p w14:paraId="15DA3DE3"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7EC2DA6F" w14:textId="77777777" w:rsidTr="00866C71">
        <w:tc>
          <w:tcPr>
            <w:tcW w:w="2405" w:type="dxa"/>
          </w:tcPr>
          <w:p w14:paraId="38D25FE4"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Sağlık Bilimleri</w:t>
            </w:r>
          </w:p>
        </w:tc>
        <w:tc>
          <w:tcPr>
            <w:tcW w:w="1382" w:type="dxa"/>
            <w:vAlign w:val="center"/>
          </w:tcPr>
          <w:p w14:paraId="79B57B13"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w:t>
            </w:r>
          </w:p>
        </w:tc>
        <w:tc>
          <w:tcPr>
            <w:tcW w:w="1382" w:type="dxa"/>
            <w:vAlign w:val="center"/>
          </w:tcPr>
          <w:p w14:paraId="423F928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w:t>
            </w:r>
          </w:p>
        </w:tc>
        <w:tc>
          <w:tcPr>
            <w:tcW w:w="1382" w:type="dxa"/>
            <w:vAlign w:val="center"/>
          </w:tcPr>
          <w:p w14:paraId="1BE4D3A8"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0</w:t>
            </w:r>
          </w:p>
        </w:tc>
        <w:tc>
          <w:tcPr>
            <w:tcW w:w="1382" w:type="dxa"/>
            <w:vAlign w:val="center"/>
          </w:tcPr>
          <w:p w14:paraId="3498979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0,0</w:t>
            </w:r>
          </w:p>
        </w:tc>
        <w:tc>
          <w:tcPr>
            <w:tcW w:w="1129" w:type="dxa"/>
            <w:vMerge/>
            <w:vAlign w:val="center"/>
          </w:tcPr>
          <w:p w14:paraId="5CFD5C18"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2769162A" w14:textId="77777777" w:rsidTr="00866C71">
        <w:tc>
          <w:tcPr>
            <w:tcW w:w="2405" w:type="dxa"/>
          </w:tcPr>
          <w:p w14:paraId="1442CCBD" w14:textId="77777777" w:rsidR="00F525C2" w:rsidRPr="00E02202" w:rsidRDefault="00F525C2"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Unvan</w:t>
            </w:r>
          </w:p>
        </w:tc>
        <w:tc>
          <w:tcPr>
            <w:tcW w:w="1382" w:type="dxa"/>
            <w:vAlign w:val="center"/>
          </w:tcPr>
          <w:p w14:paraId="61B51E3D"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7C55F11C"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080FAF0B"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5CBAF3D0" w14:textId="77777777" w:rsidR="00F525C2" w:rsidRPr="00E02202" w:rsidRDefault="00F525C2" w:rsidP="00866C71">
            <w:pPr>
              <w:spacing w:line="276" w:lineRule="auto"/>
              <w:jc w:val="center"/>
              <w:rPr>
                <w:rFonts w:ascii="Times New Roman" w:hAnsi="Times New Roman" w:cs="Times New Roman"/>
                <w:sz w:val="20"/>
                <w:szCs w:val="20"/>
              </w:rPr>
            </w:pPr>
          </w:p>
        </w:tc>
        <w:tc>
          <w:tcPr>
            <w:tcW w:w="1129" w:type="dxa"/>
            <w:vMerge w:val="restart"/>
            <w:vAlign w:val="center"/>
          </w:tcPr>
          <w:p w14:paraId="0B2862F5" w14:textId="77777777" w:rsidR="00F525C2" w:rsidRPr="00E02202" w:rsidRDefault="00F525C2"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,635</w:t>
            </w:r>
          </w:p>
        </w:tc>
      </w:tr>
      <w:tr w:rsidR="00F525C2" w:rsidRPr="00E02202" w14:paraId="20E8AA2B" w14:textId="77777777" w:rsidTr="00866C71">
        <w:tc>
          <w:tcPr>
            <w:tcW w:w="2405" w:type="dxa"/>
          </w:tcPr>
          <w:p w14:paraId="058415D7"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Araştırma Görevlisi</w:t>
            </w:r>
          </w:p>
        </w:tc>
        <w:tc>
          <w:tcPr>
            <w:tcW w:w="1382" w:type="dxa"/>
            <w:vAlign w:val="center"/>
          </w:tcPr>
          <w:p w14:paraId="37467EA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68</w:t>
            </w:r>
          </w:p>
        </w:tc>
        <w:tc>
          <w:tcPr>
            <w:tcW w:w="1382" w:type="dxa"/>
            <w:vAlign w:val="center"/>
          </w:tcPr>
          <w:p w14:paraId="267559DB"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48,2</w:t>
            </w:r>
          </w:p>
        </w:tc>
        <w:tc>
          <w:tcPr>
            <w:tcW w:w="1382" w:type="dxa"/>
            <w:vAlign w:val="center"/>
          </w:tcPr>
          <w:p w14:paraId="7F04FF32"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22</w:t>
            </w:r>
          </w:p>
        </w:tc>
        <w:tc>
          <w:tcPr>
            <w:tcW w:w="1382" w:type="dxa"/>
            <w:vAlign w:val="center"/>
          </w:tcPr>
          <w:p w14:paraId="7DBF1CCB"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39,3</w:t>
            </w:r>
          </w:p>
        </w:tc>
        <w:tc>
          <w:tcPr>
            <w:tcW w:w="1129" w:type="dxa"/>
            <w:vMerge/>
            <w:vAlign w:val="center"/>
          </w:tcPr>
          <w:p w14:paraId="27C08CDC"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527B98FC" w14:textId="77777777" w:rsidTr="00866C71">
        <w:tc>
          <w:tcPr>
            <w:tcW w:w="2405" w:type="dxa"/>
          </w:tcPr>
          <w:p w14:paraId="18D4E9B9"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Öğretim Görevlisi</w:t>
            </w:r>
          </w:p>
        </w:tc>
        <w:tc>
          <w:tcPr>
            <w:tcW w:w="1382" w:type="dxa"/>
            <w:vAlign w:val="center"/>
          </w:tcPr>
          <w:p w14:paraId="3B17173A"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15</w:t>
            </w:r>
          </w:p>
        </w:tc>
        <w:tc>
          <w:tcPr>
            <w:tcW w:w="1382" w:type="dxa"/>
            <w:vAlign w:val="center"/>
          </w:tcPr>
          <w:p w14:paraId="7FE2EEAC"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10,6</w:t>
            </w:r>
          </w:p>
        </w:tc>
        <w:tc>
          <w:tcPr>
            <w:tcW w:w="1382" w:type="dxa"/>
            <w:vAlign w:val="center"/>
          </w:tcPr>
          <w:p w14:paraId="3FEB3E30"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w:t>
            </w:r>
          </w:p>
        </w:tc>
        <w:tc>
          <w:tcPr>
            <w:tcW w:w="1382" w:type="dxa"/>
            <w:vAlign w:val="center"/>
          </w:tcPr>
          <w:p w14:paraId="3EBD7B19"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12,5</w:t>
            </w:r>
          </w:p>
        </w:tc>
        <w:tc>
          <w:tcPr>
            <w:tcW w:w="1129" w:type="dxa"/>
            <w:vMerge/>
            <w:vAlign w:val="center"/>
          </w:tcPr>
          <w:p w14:paraId="062848C0"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6B18FF9F" w14:textId="77777777" w:rsidTr="00866C71">
        <w:tc>
          <w:tcPr>
            <w:tcW w:w="2405" w:type="dxa"/>
          </w:tcPr>
          <w:p w14:paraId="6AA8CDF7"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Doktor</w:t>
            </w:r>
          </w:p>
        </w:tc>
        <w:tc>
          <w:tcPr>
            <w:tcW w:w="1382" w:type="dxa"/>
            <w:vAlign w:val="center"/>
          </w:tcPr>
          <w:p w14:paraId="68F27570"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27</w:t>
            </w:r>
          </w:p>
        </w:tc>
        <w:tc>
          <w:tcPr>
            <w:tcW w:w="1382" w:type="dxa"/>
            <w:vAlign w:val="center"/>
          </w:tcPr>
          <w:p w14:paraId="38903B6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19,1</w:t>
            </w:r>
          </w:p>
        </w:tc>
        <w:tc>
          <w:tcPr>
            <w:tcW w:w="1382" w:type="dxa"/>
            <w:vAlign w:val="center"/>
          </w:tcPr>
          <w:p w14:paraId="1044BA77"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16</w:t>
            </w:r>
          </w:p>
        </w:tc>
        <w:tc>
          <w:tcPr>
            <w:tcW w:w="1382" w:type="dxa"/>
            <w:vAlign w:val="center"/>
          </w:tcPr>
          <w:p w14:paraId="37B20FF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28,6</w:t>
            </w:r>
          </w:p>
        </w:tc>
        <w:tc>
          <w:tcPr>
            <w:tcW w:w="1129" w:type="dxa"/>
            <w:vMerge/>
            <w:vAlign w:val="center"/>
          </w:tcPr>
          <w:p w14:paraId="451C55EB"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5B16E1FA" w14:textId="77777777" w:rsidTr="00866C71">
        <w:tc>
          <w:tcPr>
            <w:tcW w:w="2405" w:type="dxa"/>
          </w:tcPr>
          <w:p w14:paraId="39135C24"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Yardımcı Doçent</w:t>
            </w:r>
          </w:p>
        </w:tc>
        <w:tc>
          <w:tcPr>
            <w:tcW w:w="1382" w:type="dxa"/>
            <w:vAlign w:val="center"/>
          </w:tcPr>
          <w:p w14:paraId="36C2A1C7"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22</w:t>
            </w:r>
          </w:p>
        </w:tc>
        <w:tc>
          <w:tcPr>
            <w:tcW w:w="1382" w:type="dxa"/>
            <w:vAlign w:val="center"/>
          </w:tcPr>
          <w:p w14:paraId="63C51AD2"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15,6</w:t>
            </w:r>
          </w:p>
        </w:tc>
        <w:tc>
          <w:tcPr>
            <w:tcW w:w="1382" w:type="dxa"/>
            <w:vAlign w:val="center"/>
          </w:tcPr>
          <w:p w14:paraId="1BA2C7BA"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9</w:t>
            </w:r>
          </w:p>
        </w:tc>
        <w:tc>
          <w:tcPr>
            <w:tcW w:w="1382" w:type="dxa"/>
            <w:vAlign w:val="center"/>
          </w:tcPr>
          <w:p w14:paraId="4ED4F174"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16,1</w:t>
            </w:r>
          </w:p>
        </w:tc>
        <w:tc>
          <w:tcPr>
            <w:tcW w:w="1129" w:type="dxa"/>
            <w:vMerge/>
            <w:vAlign w:val="center"/>
          </w:tcPr>
          <w:p w14:paraId="5A3FC289"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16C9BFAB" w14:textId="77777777" w:rsidTr="00866C71">
        <w:tc>
          <w:tcPr>
            <w:tcW w:w="2405" w:type="dxa"/>
          </w:tcPr>
          <w:p w14:paraId="17E8165B"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Doçent</w:t>
            </w:r>
          </w:p>
        </w:tc>
        <w:tc>
          <w:tcPr>
            <w:tcW w:w="1382" w:type="dxa"/>
            <w:vAlign w:val="center"/>
          </w:tcPr>
          <w:p w14:paraId="3DAE4F11"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w:t>
            </w:r>
          </w:p>
        </w:tc>
        <w:tc>
          <w:tcPr>
            <w:tcW w:w="1382" w:type="dxa"/>
            <w:vAlign w:val="center"/>
          </w:tcPr>
          <w:p w14:paraId="631C06E1"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5,0</w:t>
            </w:r>
          </w:p>
        </w:tc>
        <w:tc>
          <w:tcPr>
            <w:tcW w:w="1382" w:type="dxa"/>
            <w:vAlign w:val="center"/>
          </w:tcPr>
          <w:p w14:paraId="4540DF6C"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w:t>
            </w:r>
          </w:p>
        </w:tc>
        <w:tc>
          <w:tcPr>
            <w:tcW w:w="1382" w:type="dxa"/>
            <w:vAlign w:val="center"/>
          </w:tcPr>
          <w:p w14:paraId="64C80B79"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3,6</w:t>
            </w:r>
          </w:p>
        </w:tc>
        <w:tc>
          <w:tcPr>
            <w:tcW w:w="1129" w:type="dxa"/>
            <w:vMerge/>
            <w:vAlign w:val="center"/>
          </w:tcPr>
          <w:p w14:paraId="696D079B"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5A2A1E26" w14:textId="77777777" w:rsidTr="00866C71">
        <w:tc>
          <w:tcPr>
            <w:tcW w:w="2405" w:type="dxa"/>
          </w:tcPr>
          <w:p w14:paraId="54CACE59"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Profesör</w:t>
            </w:r>
          </w:p>
        </w:tc>
        <w:tc>
          <w:tcPr>
            <w:tcW w:w="1382" w:type="dxa"/>
            <w:vAlign w:val="center"/>
          </w:tcPr>
          <w:p w14:paraId="035B1443"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w:t>
            </w:r>
          </w:p>
        </w:tc>
        <w:tc>
          <w:tcPr>
            <w:tcW w:w="1382" w:type="dxa"/>
            <w:vAlign w:val="center"/>
          </w:tcPr>
          <w:p w14:paraId="5824FF58"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1,4</w:t>
            </w:r>
          </w:p>
        </w:tc>
        <w:tc>
          <w:tcPr>
            <w:tcW w:w="1382" w:type="dxa"/>
            <w:vAlign w:val="center"/>
          </w:tcPr>
          <w:p w14:paraId="1E64A4D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0</w:t>
            </w:r>
          </w:p>
        </w:tc>
        <w:tc>
          <w:tcPr>
            <w:tcW w:w="1382" w:type="dxa"/>
            <w:vAlign w:val="center"/>
          </w:tcPr>
          <w:p w14:paraId="1615A095"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0,0</w:t>
            </w:r>
          </w:p>
        </w:tc>
        <w:tc>
          <w:tcPr>
            <w:tcW w:w="1129" w:type="dxa"/>
            <w:vMerge/>
            <w:vAlign w:val="center"/>
          </w:tcPr>
          <w:p w14:paraId="56BE35FD"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3FE81E4A" w14:textId="77777777" w:rsidTr="00866C71">
        <w:tc>
          <w:tcPr>
            <w:tcW w:w="2405" w:type="dxa"/>
          </w:tcPr>
          <w:p w14:paraId="1CD37F95" w14:textId="77777777" w:rsidR="00F525C2" w:rsidRPr="00E02202" w:rsidRDefault="00F525C2" w:rsidP="00866C71">
            <w:pPr>
              <w:spacing w:line="276" w:lineRule="auto"/>
              <w:rPr>
                <w:rFonts w:ascii="Times New Roman" w:hAnsi="Times New Roman" w:cs="Times New Roman"/>
                <w:b/>
                <w:bCs/>
                <w:sz w:val="20"/>
                <w:szCs w:val="20"/>
              </w:rPr>
            </w:pPr>
            <w:r w:rsidRPr="00E02202">
              <w:rPr>
                <w:rFonts w:ascii="Times New Roman" w:hAnsi="Times New Roman" w:cs="Times New Roman"/>
                <w:b/>
                <w:bCs/>
                <w:sz w:val="20"/>
                <w:szCs w:val="20"/>
              </w:rPr>
              <w:t>Sağlıklı olma durumu</w:t>
            </w:r>
          </w:p>
        </w:tc>
        <w:tc>
          <w:tcPr>
            <w:tcW w:w="1382" w:type="dxa"/>
            <w:vAlign w:val="center"/>
          </w:tcPr>
          <w:p w14:paraId="78D2408E"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35038817"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6388A19C"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0BACD3EA" w14:textId="77777777" w:rsidR="00F525C2" w:rsidRPr="00E02202" w:rsidRDefault="00F525C2" w:rsidP="00866C71">
            <w:pPr>
              <w:spacing w:line="276" w:lineRule="auto"/>
              <w:jc w:val="center"/>
              <w:rPr>
                <w:rFonts w:ascii="Times New Roman" w:hAnsi="Times New Roman" w:cs="Times New Roman"/>
                <w:sz w:val="20"/>
                <w:szCs w:val="20"/>
              </w:rPr>
            </w:pPr>
          </w:p>
        </w:tc>
        <w:tc>
          <w:tcPr>
            <w:tcW w:w="1129" w:type="dxa"/>
            <w:vMerge w:val="restart"/>
            <w:vAlign w:val="center"/>
          </w:tcPr>
          <w:p w14:paraId="004A5D40" w14:textId="77777777" w:rsidR="00F525C2" w:rsidRPr="00E02202" w:rsidRDefault="00F525C2"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,197</w:t>
            </w:r>
          </w:p>
        </w:tc>
      </w:tr>
      <w:tr w:rsidR="00F525C2" w:rsidRPr="00E02202" w14:paraId="04B0EE24" w14:textId="77777777" w:rsidTr="00866C71">
        <w:tc>
          <w:tcPr>
            <w:tcW w:w="2405" w:type="dxa"/>
          </w:tcPr>
          <w:p w14:paraId="46DEE602"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Hayır</w:t>
            </w:r>
          </w:p>
        </w:tc>
        <w:tc>
          <w:tcPr>
            <w:tcW w:w="1382" w:type="dxa"/>
            <w:vAlign w:val="center"/>
          </w:tcPr>
          <w:p w14:paraId="702ABCE1"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1382" w:type="dxa"/>
            <w:vAlign w:val="center"/>
          </w:tcPr>
          <w:p w14:paraId="329D01FE"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21,3</w:t>
            </w:r>
          </w:p>
        </w:tc>
        <w:tc>
          <w:tcPr>
            <w:tcW w:w="1382" w:type="dxa"/>
            <w:vAlign w:val="center"/>
          </w:tcPr>
          <w:p w14:paraId="4C6249A9"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17</w:t>
            </w:r>
          </w:p>
        </w:tc>
        <w:tc>
          <w:tcPr>
            <w:tcW w:w="1382" w:type="dxa"/>
            <w:vAlign w:val="center"/>
          </w:tcPr>
          <w:p w14:paraId="71B0B0CF"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30,4</w:t>
            </w:r>
          </w:p>
        </w:tc>
        <w:tc>
          <w:tcPr>
            <w:tcW w:w="1129" w:type="dxa"/>
            <w:vMerge/>
            <w:vAlign w:val="center"/>
          </w:tcPr>
          <w:p w14:paraId="227BDBEE"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6E8C7BDC" w14:textId="77777777" w:rsidTr="00866C71">
        <w:tc>
          <w:tcPr>
            <w:tcW w:w="2405" w:type="dxa"/>
          </w:tcPr>
          <w:p w14:paraId="12AC82CB"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Evet</w:t>
            </w:r>
          </w:p>
        </w:tc>
        <w:tc>
          <w:tcPr>
            <w:tcW w:w="1382" w:type="dxa"/>
            <w:vAlign w:val="center"/>
          </w:tcPr>
          <w:p w14:paraId="7F22638F"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111</w:t>
            </w:r>
          </w:p>
        </w:tc>
        <w:tc>
          <w:tcPr>
            <w:tcW w:w="1382" w:type="dxa"/>
            <w:vAlign w:val="center"/>
          </w:tcPr>
          <w:p w14:paraId="65525F88"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78,7</w:t>
            </w:r>
          </w:p>
        </w:tc>
        <w:tc>
          <w:tcPr>
            <w:tcW w:w="1382" w:type="dxa"/>
            <w:vAlign w:val="center"/>
          </w:tcPr>
          <w:p w14:paraId="2427C48B"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39</w:t>
            </w:r>
          </w:p>
        </w:tc>
        <w:tc>
          <w:tcPr>
            <w:tcW w:w="1382" w:type="dxa"/>
            <w:vAlign w:val="center"/>
          </w:tcPr>
          <w:p w14:paraId="24ABBDB2"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69,6</w:t>
            </w:r>
          </w:p>
        </w:tc>
        <w:tc>
          <w:tcPr>
            <w:tcW w:w="1129" w:type="dxa"/>
            <w:vMerge/>
            <w:vAlign w:val="center"/>
          </w:tcPr>
          <w:p w14:paraId="6B992E27"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7C7400FC" w14:textId="77777777" w:rsidTr="00866C71">
        <w:tc>
          <w:tcPr>
            <w:tcW w:w="2405" w:type="dxa"/>
          </w:tcPr>
          <w:p w14:paraId="1E78A421" w14:textId="77777777" w:rsidR="00F525C2" w:rsidRPr="00E02202" w:rsidRDefault="00F525C2" w:rsidP="00866C71">
            <w:pPr>
              <w:spacing w:line="276" w:lineRule="auto"/>
              <w:rPr>
                <w:rFonts w:ascii="Times New Roman" w:hAnsi="Times New Roman" w:cs="Times New Roman"/>
                <w:b/>
                <w:bCs/>
                <w:sz w:val="20"/>
                <w:szCs w:val="20"/>
              </w:rPr>
            </w:pPr>
            <w:r w:rsidRPr="00E02202">
              <w:rPr>
                <w:rFonts w:ascii="Times New Roman" w:hAnsi="Times New Roman" w:cs="Times New Roman"/>
                <w:b/>
                <w:bCs/>
                <w:sz w:val="20"/>
                <w:szCs w:val="20"/>
              </w:rPr>
              <w:t>Ağırlık değişimi isteme</w:t>
            </w:r>
          </w:p>
        </w:tc>
        <w:tc>
          <w:tcPr>
            <w:tcW w:w="1382" w:type="dxa"/>
            <w:vAlign w:val="center"/>
          </w:tcPr>
          <w:p w14:paraId="153D4D8C"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6BD4B93E"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5AD36101"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7A3D4956" w14:textId="77777777" w:rsidR="00F525C2" w:rsidRPr="00E02202" w:rsidRDefault="00F525C2" w:rsidP="00866C71">
            <w:pPr>
              <w:spacing w:line="276" w:lineRule="auto"/>
              <w:jc w:val="center"/>
              <w:rPr>
                <w:rFonts w:ascii="Times New Roman" w:hAnsi="Times New Roman" w:cs="Times New Roman"/>
                <w:sz w:val="20"/>
                <w:szCs w:val="20"/>
              </w:rPr>
            </w:pPr>
          </w:p>
        </w:tc>
        <w:tc>
          <w:tcPr>
            <w:tcW w:w="1129" w:type="dxa"/>
            <w:vMerge w:val="restart"/>
            <w:vAlign w:val="center"/>
          </w:tcPr>
          <w:p w14:paraId="1C33709D" w14:textId="77777777" w:rsidR="00F525C2" w:rsidRPr="00E02202" w:rsidRDefault="00F525C2"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1,000</w:t>
            </w:r>
          </w:p>
        </w:tc>
      </w:tr>
      <w:tr w:rsidR="00F525C2" w:rsidRPr="00E02202" w14:paraId="187C01E6" w14:textId="77777777" w:rsidTr="00866C71">
        <w:tc>
          <w:tcPr>
            <w:tcW w:w="2405" w:type="dxa"/>
          </w:tcPr>
          <w:p w14:paraId="0956CE78"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Hayır</w:t>
            </w:r>
          </w:p>
        </w:tc>
        <w:tc>
          <w:tcPr>
            <w:tcW w:w="1382" w:type="dxa"/>
            <w:vAlign w:val="center"/>
          </w:tcPr>
          <w:p w14:paraId="623B7C14"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49</w:t>
            </w:r>
          </w:p>
        </w:tc>
        <w:tc>
          <w:tcPr>
            <w:tcW w:w="1382" w:type="dxa"/>
            <w:vAlign w:val="center"/>
          </w:tcPr>
          <w:p w14:paraId="1F13E4BB"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34,8</w:t>
            </w:r>
          </w:p>
        </w:tc>
        <w:tc>
          <w:tcPr>
            <w:tcW w:w="1382" w:type="dxa"/>
            <w:vAlign w:val="center"/>
          </w:tcPr>
          <w:p w14:paraId="593AAF20"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20</w:t>
            </w:r>
          </w:p>
        </w:tc>
        <w:tc>
          <w:tcPr>
            <w:tcW w:w="1382" w:type="dxa"/>
            <w:vAlign w:val="center"/>
          </w:tcPr>
          <w:p w14:paraId="3B5D4C9F"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35,7</w:t>
            </w:r>
          </w:p>
        </w:tc>
        <w:tc>
          <w:tcPr>
            <w:tcW w:w="1129" w:type="dxa"/>
            <w:vMerge/>
            <w:vAlign w:val="center"/>
          </w:tcPr>
          <w:p w14:paraId="05513C1E"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2433D0FE" w14:textId="77777777" w:rsidTr="00866C71">
        <w:tc>
          <w:tcPr>
            <w:tcW w:w="2405" w:type="dxa"/>
          </w:tcPr>
          <w:p w14:paraId="68619477"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Evet</w:t>
            </w:r>
          </w:p>
        </w:tc>
        <w:tc>
          <w:tcPr>
            <w:tcW w:w="1382" w:type="dxa"/>
            <w:vAlign w:val="center"/>
          </w:tcPr>
          <w:p w14:paraId="0289971D"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92</w:t>
            </w:r>
          </w:p>
        </w:tc>
        <w:tc>
          <w:tcPr>
            <w:tcW w:w="1382" w:type="dxa"/>
            <w:vAlign w:val="center"/>
          </w:tcPr>
          <w:p w14:paraId="7376ED01"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65,2</w:t>
            </w:r>
          </w:p>
        </w:tc>
        <w:tc>
          <w:tcPr>
            <w:tcW w:w="1382" w:type="dxa"/>
            <w:vAlign w:val="center"/>
          </w:tcPr>
          <w:p w14:paraId="346F256B"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36</w:t>
            </w:r>
          </w:p>
        </w:tc>
        <w:tc>
          <w:tcPr>
            <w:tcW w:w="1382" w:type="dxa"/>
            <w:vAlign w:val="center"/>
          </w:tcPr>
          <w:p w14:paraId="26FB5390"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64,3</w:t>
            </w:r>
          </w:p>
        </w:tc>
        <w:tc>
          <w:tcPr>
            <w:tcW w:w="1129" w:type="dxa"/>
            <w:vMerge/>
            <w:vAlign w:val="center"/>
          </w:tcPr>
          <w:p w14:paraId="12C17F0D"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16C5831D" w14:textId="77777777" w:rsidTr="00866C71">
        <w:tc>
          <w:tcPr>
            <w:tcW w:w="2405" w:type="dxa"/>
          </w:tcPr>
          <w:p w14:paraId="72E56DBF" w14:textId="77777777" w:rsidR="00F525C2" w:rsidRPr="00E02202" w:rsidRDefault="00F525C2" w:rsidP="00866C71">
            <w:pPr>
              <w:spacing w:line="276" w:lineRule="auto"/>
              <w:jc w:val="both"/>
              <w:rPr>
                <w:rFonts w:ascii="Times New Roman" w:hAnsi="Times New Roman" w:cs="Times New Roman"/>
                <w:sz w:val="20"/>
                <w:szCs w:val="20"/>
              </w:rPr>
            </w:pPr>
            <w:r w:rsidRPr="00E02202">
              <w:rPr>
                <w:rFonts w:ascii="Times New Roman" w:hAnsi="Times New Roman" w:cs="Times New Roman"/>
                <w:b/>
                <w:bCs/>
                <w:sz w:val="20"/>
                <w:szCs w:val="20"/>
              </w:rPr>
              <w:t>Değişim</w:t>
            </w:r>
            <w:r w:rsidRPr="00E02202">
              <w:rPr>
                <w:rFonts w:ascii="Times New Roman" w:hAnsi="Times New Roman" w:cs="Times New Roman"/>
                <w:sz w:val="20"/>
                <w:szCs w:val="20"/>
              </w:rPr>
              <w:t xml:space="preserve"> </w:t>
            </w:r>
            <w:r w:rsidRPr="00E02202">
              <w:rPr>
                <w:rFonts w:ascii="Times New Roman" w:hAnsi="Times New Roman" w:cs="Times New Roman"/>
                <w:b/>
                <w:bCs/>
                <w:sz w:val="20"/>
                <w:szCs w:val="20"/>
              </w:rPr>
              <w:t>Yönü</w:t>
            </w:r>
          </w:p>
        </w:tc>
        <w:tc>
          <w:tcPr>
            <w:tcW w:w="1382" w:type="dxa"/>
            <w:vAlign w:val="center"/>
          </w:tcPr>
          <w:p w14:paraId="66B0318B"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106996C3"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3DC97495" w14:textId="77777777" w:rsidR="00F525C2" w:rsidRPr="00E02202" w:rsidRDefault="00F525C2" w:rsidP="00866C71">
            <w:pPr>
              <w:spacing w:line="276" w:lineRule="auto"/>
              <w:jc w:val="center"/>
              <w:rPr>
                <w:rFonts w:ascii="Times New Roman" w:hAnsi="Times New Roman" w:cs="Times New Roman"/>
                <w:sz w:val="20"/>
                <w:szCs w:val="20"/>
              </w:rPr>
            </w:pPr>
          </w:p>
        </w:tc>
        <w:tc>
          <w:tcPr>
            <w:tcW w:w="1382" w:type="dxa"/>
            <w:vAlign w:val="center"/>
          </w:tcPr>
          <w:p w14:paraId="748A4561" w14:textId="77777777" w:rsidR="00F525C2" w:rsidRPr="00E02202" w:rsidRDefault="00F525C2" w:rsidP="00866C71">
            <w:pPr>
              <w:spacing w:line="276" w:lineRule="auto"/>
              <w:jc w:val="center"/>
              <w:rPr>
                <w:rFonts w:ascii="Times New Roman" w:hAnsi="Times New Roman" w:cs="Times New Roman"/>
                <w:sz w:val="20"/>
                <w:szCs w:val="20"/>
              </w:rPr>
            </w:pPr>
          </w:p>
        </w:tc>
        <w:tc>
          <w:tcPr>
            <w:tcW w:w="1129" w:type="dxa"/>
            <w:vMerge w:val="restart"/>
            <w:vAlign w:val="center"/>
          </w:tcPr>
          <w:p w14:paraId="77947E7D" w14:textId="77777777" w:rsidR="00F525C2" w:rsidRPr="00E02202" w:rsidRDefault="00F525C2"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,357</w:t>
            </w:r>
          </w:p>
        </w:tc>
      </w:tr>
      <w:tr w:rsidR="00F525C2" w:rsidRPr="00E02202" w14:paraId="76F464C5" w14:textId="77777777" w:rsidTr="00866C71">
        <w:tc>
          <w:tcPr>
            <w:tcW w:w="2405" w:type="dxa"/>
          </w:tcPr>
          <w:p w14:paraId="3243B332"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Artması</w:t>
            </w:r>
          </w:p>
        </w:tc>
        <w:tc>
          <w:tcPr>
            <w:tcW w:w="1382" w:type="dxa"/>
            <w:vAlign w:val="center"/>
          </w:tcPr>
          <w:p w14:paraId="6A3E5FD3"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23</w:t>
            </w:r>
          </w:p>
        </w:tc>
        <w:tc>
          <w:tcPr>
            <w:tcW w:w="1382" w:type="dxa"/>
            <w:vAlign w:val="center"/>
          </w:tcPr>
          <w:p w14:paraId="75EF199C"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25,0</w:t>
            </w:r>
          </w:p>
        </w:tc>
        <w:tc>
          <w:tcPr>
            <w:tcW w:w="1382" w:type="dxa"/>
            <w:vAlign w:val="center"/>
          </w:tcPr>
          <w:p w14:paraId="70B66E74"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w:t>
            </w:r>
          </w:p>
        </w:tc>
        <w:tc>
          <w:tcPr>
            <w:tcW w:w="1382" w:type="dxa"/>
            <w:vAlign w:val="center"/>
          </w:tcPr>
          <w:p w14:paraId="21B850DA"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16,7</w:t>
            </w:r>
          </w:p>
        </w:tc>
        <w:tc>
          <w:tcPr>
            <w:tcW w:w="1129" w:type="dxa"/>
            <w:vMerge/>
            <w:vAlign w:val="center"/>
          </w:tcPr>
          <w:p w14:paraId="370286A6" w14:textId="77777777" w:rsidR="00F525C2" w:rsidRPr="00E02202" w:rsidRDefault="00F525C2" w:rsidP="00866C71">
            <w:pPr>
              <w:spacing w:line="276" w:lineRule="auto"/>
              <w:jc w:val="center"/>
              <w:rPr>
                <w:rFonts w:ascii="Times New Roman" w:hAnsi="Times New Roman" w:cs="Times New Roman"/>
                <w:b/>
                <w:sz w:val="20"/>
                <w:szCs w:val="20"/>
              </w:rPr>
            </w:pPr>
          </w:p>
        </w:tc>
      </w:tr>
      <w:tr w:rsidR="00F525C2" w:rsidRPr="00E02202" w14:paraId="1E4500E3" w14:textId="77777777" w:rsidTr="00866C71">
        <w:tc>
          <w:tcPr>
            <w:tcW w:w="2405" w:type="dxa"/>
            <w:tcBorders>
              <w:bottom w:val="single" w:sz="4" w:space="0" w:color="auto"/>
            </w:tcBorders>
          </w:tcPr>
          <w:p w14:paraId="18CACAF0" w14:textId="77777777" w:rsidR="00F525C2" w:rsidRPr="00E02202" w:rsidRDefault="00F525C2"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Azalması</w:t>
            </w:r>
          </w:p>
        </w:tc>
        <w:tc>
          <w:tcPr>
            <w:tcW w:w="1382" w:type="dxa"/>
            <w:tcBorders>
              <w:bottom w:val="single" w:sz="4" w:space="0" w:color="auto"/>
            </w:tcBorders>
            <w:vAlign w:val="center"/>
          </w:tcPr>
          <w:p w14:paraId="36D805EC"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69</w:t>
            </w:r>
          </w:p>
        </w:tc>
        <w:tc>
          <w:tcPr>
            <w:tcW w:w="1382" w:type="dxa"/>
            <w:tcBorders>
              <w:bottom w:val="single" w:sz="4" w:space="0" w:color="auto"/>
            </w:tcBorders>
            <w:vAlign w:val="center"/>
          </w:tcPr>
          <w:p w14:paraId="1867F312"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75,0</w:t>
            </w:r>
          </w:p>
        </w:tc>
        <w:tc>
          <w:tcPr>
            <w:tcW w:w="1382" w:type="dxa"/>
            <w:tcBorders>
              <w:bottom w:val="single" w:sz="4" w:space="0" w:color="auto"/>
            </w:tcBorders>
            <w:vAlign w:val="center"/>
          </w:tcPr>
          <w:p w14:paraId="66E4C630"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1382" w:type="dxa"/>
            <w:tcBorders>
              <w:bottom w:val="single" w:sz="4" w:space="0" w:color="auto"/>
            </w:tcBorders>
            <w:vAlign w:val="center"/>
          </w:tcPr>
          <w:p w14:paraId="719418AB" w14:textId="77777777" w:rsidR="00F525C2" w:rsidRPr="00E02202" w:rsidRDefault="00F525C2"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83,3</w:t>
            </w:r>
          </w:p>
        </w:tc>
        <w:tc>
          <w:tcPr>
            <w:tcW w:w="1129" w:type="dxa"/>
            <w:vMerge/>
            <w:tcBorders>
              <w:bottom w:val="single" w:sz="4" w:space="0" w:color="auto"/>
            </w:tcBorders>
            <w:vAlign w:val="center"/>
          </w:tcPr>
          <w:p w14:paraId="59835447" w14:textId="77777777" w:rsidR="00F525C2" w:rsidRPr="00E02202" w:rsidRDefault="00F525C2" w:rsidP="00866C71">
            <w:pPr>
              <w:spacing w:line="276" w:lineRule="auto"/>
              <w:jc w:val="center"/>
              <w:rPr>
                <w:rFonts w:ascii="Times New Roman" w:hAnsi="Times New Roman" w:cs="Times New Roman"/>
                <w:b/>
                <w:sz w:val="20"/>
                <w:szCs w:val="20"/>
              </w:rPr>
            </w:pPr>
          </w:p>
        </w:tc>
      </w:tr>
    </w:tbl>
    <w:p w14:paraId="583FB6D1" w14:textId="77777777" w:rsidR="00F525C2" w:rsidRPr="00E02202" w:rsidRDefault="00F525C2" w:rsidP="00F525C2">
      <w:pPr>
        <w:spacing w:after="0" w:line="360" w:lineRule="auto"/>
        <w:jc w:val="both"/>
        <w:rPr>
          <w:rFonts w:ascii="Times New Roman" w:hAnsi="Times New Roman" w:cs="Times New Roman"/>
          <w:i/>
          <w:iCs/>
          <w:sz w:val="20"/>
          <w:szCs w:val="20"/>
        </w:rPr>
      </w:pPr>
      <w:r w:rsidRPr="00E02202">
        <w:rPr>
          <w:rFonts w:ascii="Times New Roman" w:hAnsi="Times New Roman" w:cs="Times New Roman"/>
          <w:i/>
          <w:iCs/>
          <w:sz w:val="20"/>
          <w:szCs w:val="20"/>
        </w:rPr>
        <w:t>*ki-kare testi uygulanmıştır</w:t>
      </w:r>
    </w:p>
    <w:p w14:paraId="15ABDFA0" w14:textId="37A8E9C4" w:rsidR="00986A73" w:rsidRDefault="00986A73" w:rsidP="00BC5D5B">
      <w:pPr>
        <w:spacing w:after="120" w:line="360" w:lineRule="auto"/>
        <w:ind w:firstLine="708"/>
        <w:jc w:val="center"/>
        <w:rPr>
          <w:rFonts w:ascii="Times New Roman" w:hAnsi="Times New Roman" w:cs="Times New Roman"/>
          <w:b/>
          <w:bCs/>
          <w:sz w:val="24"/>
          <w:szCs w:val="24"/>
        </w:rPr>
      </w:pPr>
    </w:p>
    <w:p w14:paraId="661CE4EF" w14:textId="7D8791C4" w:rsidR="008577FE" w:rsidRDefault="008577FE" w:rsidP="00BC5D5B">
      <w:pPr>
        <w:spacing w:after="120" w:line="360" w:lineRule="auto"/>
        <w:ind w:firstLine="708"/>
        <w:jc w:val="center"/>
        <w:rPr>
          <w:rFonts w:ascii="Times New Roman" w:hAnsi="Times New Roman" w:cs="Times New Roman"/>
          <w:b/>
          <w:bCs/>
          <w:sz w:val="24"/>
          <w:szCs w:val="24"/>
        </w:rPr>
      </w:pPr>
    </w:p>
    <w:p w14:paraId="54F01073" w14:textId="18B3FC8C" w:rsidR="008577FE" w:rsidRDefault="008577FE" w:rsidP="00BC5D5B">
      <w:pPr>
        <w:spacing w:after="120" w:line="360" w:lineRule="auto"/>
        <w:ind w:firstLine="708"/>
        <w:jc w:val="center"/>
        <w:rPr>
          <w:rFonts w:ascii="Times New Roman" w:hAnsi="Times New Roman" w:cs="Times New Roman"/>
          <w:b/>
          <w:bCs/>
          <w:sz w:val="24"/>
          <w:szCs w:val="24"/>
        </w:rPr>
      </w:pPr>
    </w:p>
    <w:p w14:paraId="4BEC487F" w14:textId="42A60E79" w:rsidR="008577FE" w:rsidRDefault="008577FE" w:rsidP="00BC5D5B">
      <w:pPr>
        <w:spacing w:after="120" w:line="360" w:lineRule="auto"/>
        <w:ind w:firstLine="708"/>
        <w:jc w:val="center"/>
        <w:rPr>
          <w:rFonts w:ascii="Times New Roman" w:hAnsi="Times New Roman" w:cs="Times New Roman"/>
          <w:b/>
          <w:bCs/>
          <w:sz w:val="24"/>
          <w:szCs w:val="24"/>
        </w:rPr>
      </w:pPr>
    </w:p>
    <w:p w14:paraId="778605BB" w14:textId="77777777" w:rsidR="008577FE" w:rsidRPr="00BC5D5B" w:rsidRDefault="008577FE" w:rsidP="00BC5D5B">
      <w:pPr>
        <w:spacing w:after="120" w:line="360" w:lineRule="auto"/>
        <w:ind w:firstLine="708"/>
        <w:jc w:val="center"/>
        <w:rPr>
          <w:rFonts w:ascii="Times New Roman" w:hAnsi="Times New Roman" w:cs="Times New Roman"/>
          <w:b/>
          <w:bCs/>
          <w:sz w:val="24"/>
          <w:szCs w:val="24"/>
        </w:rPr>
      </w:pPr>
    </w:p>
    <w:p w14:paraId="6A12DB89" w14:textId="77777777" w:rsidR="00C811CC" w:rsidRDefault="00C811CC" w:rsidP="00BC5D5B">
      <w:pPr>
        <w:spacing w:line="360" w:lineRule="auto"/>
        <w:jc w:val="center"/>
        <w:rPr>
          <w:rFonts w:ascii="Times New Roman" w:hAnsi="Times New Roman" w:cs="Times New Roman"/>
          <w:b/>
          <w:sz w:val="24"/>
          <w:szCs w:val="24"/>
          <w:highlight w:val="yellow"/>
        </w:rPr>
      </w:pPr>
    </w:p>
    <w:p w14:paraId="4E373A95" w14:textId="19454842" w:rsidR="00C811CC" w:rsidRPr="00E02202" w:rsidRDefault="00C811CC" w:rsidP="00C811CC">
      <w:pPr>
        <w:spacing w:line="360" w:lineRule="auto"/>
        <w:ind w:firstLine="708"/>
        <w:jc w:val="both"/>
        <w:rPr>
          <w:rFonts w:ascii="Times New Roman" w:hAnsi="Times New Roman" w:cs="Times New Roman"/>
          <w:sz w:val="24"/>
          <w:szCs w:val="24"/>
        </w:rPr>
      </w:pPr>
      <w:r w:rsidRPr="00E02202">
        <w:rPr>
          <w:rFonts w:ascii="Times New Roman" w:hAnsi="Times New Roman" w:cs="Times New Roman"/>
          <w:sz w:val="24"/>
          <w:szCs w:val="24"/>
        </w:rPr>
        <w:t xml:space="preserve">Çizelge </w:t>
      </w:r>
      <w:r>
        <w:rPr>
          <w:rFonts w:ascii="Times New Roman" w:hAnsi="Times New Roman" w:cs="Times New Roman"/>
          <w:sz w:val="24"/>
          <w:szCs w:val="24"/>
        </w:rPr>
        <w:t>%</w:t>
      </w:r>
      <w:r w:rsidRPr="00E02202">
        <w:rPr>
          <w:rFonts w:ascii="Times New Roman" w:hAnsi="Times New Roman" w:cs="Times New Roman"/>
          <w:sz w:val="24"/>
          <w:szCs w:val="24"/>
        </w:rPr>
        <w:t>’</w:t>
      </w:r>
      <w:r>
        <w:rPr>
          <w:rFonts w:ascii="Times New Roman" w:hAnsi="Times New Roman" w:cs="Times New Roman"/>
          <w:sz w:val="24"/>
          <w:szCs w:val="24"/>
        </w:rPr>
        <w:t>t</w:t>
      </w:r>
      <w:r w:rsidRPr="00E02202">
        <w:rPr>
          <w:rFonts w:ascii="Times New Roman" w:hAnsi="Times New Roman" w:cs="Times New Roman"/>
          <w:sz w:val="24"/>
          <w:szCs w:val="24"/>
        </w:rPr>
        <w:t xml:space="preserve">e akademisyenlerin sigara ve alkol kullanımları, fiziksel aktivite yapma, uyku düzeni, ana ve ara öğün tüketme durumlarına göre ölçümü yapılan ORTO-15 değişkenlerinin dağılımlarının oranlarının karşılaştırılmasına ilişkin ki-kare testi analizi sonuçları verilmiştir. Verilen değişkenler ile ORTO-15 puan durumları ile istatistiksel bir ilişki saptanmamıştır. </w:t>
      </w:r>
    </w:p>
    <w:p w14:paraId="064989C7" w14:textId="77777777" w:rsidR="00C811CC" w:rsidRDefault="00C811CC" w:rsidP="00BC5D5B">
      <w:pPr>
        <w:spacing w:line="360" w:lineRule="auto"/>
        <w:jc w:val="center"/>
        <w:rPr>
          <w:rFonts w:ascii="Times New Roman" w:hAnsi="Times New Roman" w:cs="Times New Roman"/>
          <w:b/>
          <w:sz w:val="24"/>
          <w:szCs w:val="24"/>
          <w:highlight w:val="yellow"/>
        </w:rPr>
      </w:pPr>
    </w:p>
    <w:p w14:paraId="6D19B572" w14:textId="19695FFC" w:rsidR="00DE2D86" w:rsidRPr="00E85C34" w:rsidRDefault="00DE2D86" w:rsidP="00BC5D5B">
      <w:pPr>
        <w:spacing w:line="360" w:lineRule="auto"/>
        <w:jc w:val="center"/>
        <w:rPr>
          <w:rFonts w:ascii="Times New Roman" w:hAnsi="Times New Roman" w:cs="Times New Roman"/>
          <w:b/>
          <w:sz w:val="24"/>
          <w:szCs w:val="24"/>
        </w:rPr>
      </w:pPr>
      <w:r w:rsidRPr="00DA0E16">
        <w:rPr>
          <w:rFonts w:ascii="Times New Roman" w:hAnsi="Times New Roman" w:cs="Times New Roman"/>
          <w:b/>
          <w:sz w:val="24"/>
          <w:szCs w:val="24"/>
        </w:rPr>
        <w:t xml:space="preserve">Çizelge </w:t>
      </w:r>
      <w:r w:rsidR="00D32CA3" w:rsidRPr="00DA0E16">
        <w:rPr>
          <w:rFonts w:ascii="Times New Roman" w:hAnsi="Times New Roman" w:cs="Times New Roman"/>
          <w:b/>
          <w:sz w:val="24"/>
          <w:szCs w:val="24"/>
        </w:rPr>
        <w:t>5</w:t>
      </w:r>
      <w:r w:rsidR="00083BF8" w:rsidRPr="00DA0E16">
        <w:rPr>
          <w:rFonts w:ascii="Times New Roman" w:hAnsi="Times New Roman" w:cs="Times New Roman"/>
          <w:b/>
          <w:sz w:val="24"/>
          <w:szCs w:val="24"/>
        </w:rPr>
        <w:t>.</w:t>
      </w:r>
      <w:r w:rsidRPr="00DA0E16">
        <w:rPr>
          <w:rFonts w:ascii="Times New Roman" w:hAnsi="Times New Roman" w:cs="Times New Roman"/>
          <w:b/>
          <w:sz w:val="24"/>
          <w:szCs w:val="24"/>
        </w:rPr>
        <w:t xml:space="preserve"> ORTO-15 Puan Durumlarına Göre Katılımcılara Ait Bazı Özellikler</w:t>
      </w:r>
      <w:r w:rsidR="008577FE" w:rsidRPr="00DA0E16">
        <w:rPr>
          <w:rFonts w:ascii="Times New Roman" w:hAnsi="Times New Roman" w:cs="Times New Roman"/>
          <w:b/>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1245"/>
        <w:gridCol w:w="1254"/>
        <w:gridCol w:w="1227"/>
        <w:gridCol w:w="1254"/>
        <w:gridCol w:w="942"/>
      </w:tblGrid>
      <w:tr w:rsidR="00DE2D86" w:rsidRPr="00E02202" w14:paraId="64D1D814" w14:textId="77777777" w:rsidTr="00866C71">
        <w:tc>
          <w:tcPr>
            <w:tcW w:w="2298" w:type="dxa"/>
            <w:tcBorders>
              <w:top w:val="single" w:sz="4" w:space="0" w:color="auto"/>
            </w:tcBorders>
          </w:tcPr>
          <w:p w14:paraId="0E52BBDF" w14:textId="77777777" w:rsidR="00DE2D86" w:rsidRPr="00E02202" w:rsidRDefault="00DE2D86" w:rsidP="00866C71">
            <w:pPr>
              <w:spacing w:line="276" w:lineRule="auto"/>
              <w:jc w:val="both"/>
              <w:rPr>
                <w:rFonts w:ascii="Times New Roman" w:hAnsi="Times New Roman" w:cs="Times New Roman"/>
                <w:sz w:val="20"/>
                <w:szCs w:val="20"/>
              </w:rPr>
            </w:pPr>
          </w:p>
        </w:tc>
        <w:tc>
          <w:tcPr>
            <w:tcW w:w="4980" w:type="dxa"/>
            <w:gridSpan w:val="4"/>
            <w:tcBorders>
              <w:top w:val="single" w:sz="4" w:space="0" w:color="auto"/>
            </w:tcBorders>
            <w:vAlign w:val="center"/>
          </w:tcPr>
          <w:p w14:paraId="16FE0B64" w14:textId="77777777" w:rsidR="00DE2D86" w:rsidRPr="00E02202" w:rsidRDefault="00DE2D86"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ORTO-15 Puanı</w:t>
            </w:r>
          </w:p>
        </w:tc>
        <w:tc>
          <w:tcPr>
            <w:tcW w:w="942" w:type="dxa"/>
            <w:tcBorders>
              <w:top w:val="single" w:sz="4" w:space="0" w:color="auto"/>
            </w:tcBorders>
            <w:vAlign w:val="center"/>
          </w:tcPr>
          <w:p w14:paraId="2B07C9B4"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30B9F1D0" w14:textId="77777777" w:rsidTr="00866C71">
        <w:tc>
          <w:tcPr>
            <w:tcW w:w="2298" w:type="dxa"/>
          </w:tcPr>
          <w:p w14:paraId="615B615D" w14:textId="77777777" w:rsidR="00DE2D86" w:rsidRPr="00E02202" w:rsidRDefault="00DE2D86"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Özellikler</w:t>
            </w:r>
          </w:p>
        </w:tc>
        <w:tc>
          <w:tcPr>
            <w:tcW w:w="2499" w:type="dxa"/>
            <w:gridSpan w:val="2"/>
            <w:vAlign w:val="center"/>
          </w:tcPr>
          <w:p w14:paraId="09B30E6C" w14:textId="77777777" w:rsidR="00DE2D86" w:rsidRPr="00E02202" w:rsidRDefault="00DE2D86"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 xml:space="preserve">≤40        </w:t>
            </w:r>
          </w:p>
        </w:tc>
        <w:tc>
          <w:tcPr>
            <w:tcW w:w="2481" w:type="dxa"/>
            <w:gridSpan w:val="2"/>
            <w:vAlign w:val="center"/>
          </w:tcPr>
          <w:p w14:paraId="353CEC59" w14:textId="77777777" w:rsidR="00DE2D86" w:rsidRPr="00E02202" w:rsidRDefault="00DE2D86"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&gt;40</w:t>
            </w:r>
          </w:p>
        </w:tc>
        <w:tc>
          <w:tcPr>
            <w:tcW w:w="942" w:type="dxa"/>
            <w:vMerge w:val="restart"/>
            <w:vAlign w:val="center"/>
          </w:tcPr>
          <w:p w14:paraId="7D43E520" w14:textId="77777777" w:rsidR="00DE2D86" w:rsidRPr="008577FE" w:rsidRDefault="00DE2D86" w:rsidP="00866C71">
            <w:pPr>
              <w:spacing w:line="276" w:lineRule="auto"/>
              <w:jc w:val="center"/>
              <w:rPr>
                <w:rFonts w:ascii="Times New Roman" w:hAnsi="Times New Roman" w:cs="Times New Roman"/>
                <w:b/>
                <w:i/>
                <w:iCs/>
                <w:sz w:val="20"/>
                <w:szCs w:val="20"/>
              </w:rPr>
            </w:pPr>
            <w:r w:rsidRPr="008577FE">
              <w:rPr>
                <w:rFonts w:ascii="Times New Roman" w:hAnsi="Times New Roman" w:cs="Times New Roman"/>
                <w:b/>
                <w:i/>
                <w:iCs/>
                <w:sz w:val="20"/>
                <w:szCs w:val="20"/>
              </w:rPr>
              <w:t>p*</w:t>
            </w:r>
          </w:p>
        </w:tc>
      </w:tr>
      <w:tr w:rsidR="00DE2D86" w:rsidRPr="00E02202" w14:paraId="02370B1B" w14:textId="77777777" w:rsidTr="00866C71">
        <w:tc>
          <w:tcPr>
            <w:tcW w:w="2298" w:type="dxa"/>
            <w:tcBorders>
              <w:bottom w:val="single" w:sz="4" w:space="0" w:color="auto"/>
            </w:tcBorders>
          </w:tcPr>
          <w:p w14:paraId="687E95B2" w14:textId="77777777" w:rsidR="00DE2D86" w:rsidRPr="00E02202" w:rsidRDefault="00DE2D86" w:rsidP="00866C71">
            <w:pPr>
              <w:spacing w:line="276" w:lineRule="auto"/>
              <w:jc w:val="both"/>
              <w:rPr>
                <w:rFonts w:ascii="Times New Roman" w:hAnsi="Times New Roman" w:cs="Times New Roman"/>
                <w:sz w:val="20"/>
                <w:szCs w:val="20"/>
              </w:rPr>
            </w:pPr>
          </w:p>
        </w:tc>
        <w:tc>
          <w:tcPr>
            <w:tcW w:w="1245" w:type="dxa"/>
            <w:tcBorders>
              <w:bottom w:val="single" w:sz="4" w:space="0" w:color="auto"/>
            </w:tcBorders>
            <w:vAlign w:val="center"/>
          </w:tcPr>
          <w:p w14:paraId="5B41C566" w14:textId="77777777" w:rsidR="00DE2D86" w:rsidRPr="00E02202" w:rsidRDefault="00DE2D86"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n</w:t>
            </w:r>
          </w:p>
        </w:tc>
        <w:tc>
          <w:tcPr>
            <w:tcW w:w="1254" w:type="dxa"/>
            <w:tcBorders>
              <w:bottom w:val="single" w:sz="4" w:space="0" w:color="auto"/>
            </w:tcBorders>
            <w:vAlign w:val="center"/>
          </w:tcPr>
          <w:p w14:paraId="053EBDF0" w14:textId="77777777" w:rsidR="00DE2D86" w:rsidRPr="00E02202" w:rsidRDefault="00DE2D86"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w:t>
            </w:r>
          </w:p>
        </w:tc>
        <w:tc>
          <w:tcPr>
            <w:tcW w:w="1227" w:type="dxa"/>
            <w:tcBorders>
              <w:bottom w:val="single" w:sz="4" w:space="0" w:color="auto"/>
            </w:tcBorders>
            <w:vAlign w:val="center"/>
          </w:tcPr>
          <w:p w14:paraId="53095888" w14:textId="77777777" w:rsidR="00DE2D86" w:rsidRPr="00E02202" w:rsidRDefault="00DE2D86"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n</w:t>
            </w:r>
          </w:p>
        </w:tc>
        <w:tc>
          <w:tcPr>
            <w:tcW w:w="1254" w:type="dxa"/>
            <w:tcBorders>
              <w:bottom w:val="single" w:sz="4" w:space="0" w:color="auto"/>
            </w:tcBorders>
            <w:vAlign w:val="center"/>
          </w:tcPr>
          <w:p w14:paraId="28964A06" w14:textId="77777777" w:rsidR="00DE2D86" w:rsidRPr="00E02202" w:rsidRDefault="00DE2D86" w:rsidP="00866C71">
            <w:pPr>
              <w:spacing w:line="276" w:lineRule="auto"/>
              <w:jc w:val="center"/>
              <w:rPr>
                <w:rFonts w:ascii="Times New Roman" w:hAnsi="Times New Roman" w:cs="Times New Roman"/>
                <w:b/>
                <w:sz w:val="20"/>
                <w:szCs w:val="20"/>
              </w:rPr>
            </w:pPr>
            <w:r w:rsidRPr="00E02202">
              <w:rPr>
                <w:rFonts w:ascii="Times New Roman" w:hAnsi="Times New Roman" w:cs="Times New Roman"/>
                <w:b/>
                <w:sz w:val="20"/>
                <w:szCs w:val="20"/>
              </w:rPr>
              <w:t>%</w:t>
            </w:r>
          </w:p>
        </w:tc>
        <w:tc>
          <w:tcPr>
            <w:tcW w:w="942" w:type="dxa"/>
            <w:vMerge/>
            <w:tcBorders>
              <w:bottom w:val="single" w:sz="4" w:space="0" w:color="auto"/>
            </w:tcBorders>
            <w:vAlign w:val="center"/>
          </w:tcPr>
          <w:p w14:paraId="28A2A23F" w14:textId="77777777" w:rsidR="00DE2D86" w:rsidRPr="00E02202" w:rsidRDefault="00DE2D86" w:rsidP="00866C71">
            <w:pPr>
              <w:spacing w:line="276" w:lineRule="auto"/>
              <w:jc w:val="center"/>
              <w:rPr>
                <w:rFonts w:ascii="Times New Roman" w:hAnsi="Times New Roman" w:cs="Times New Roman"/>
                <w:sz w:val="20"/>
                <w:szCs w:val="20"/>
              </w:rPr>
            </w:pPr>
          </w:p>
        </w:tc>
      </w:tr>
      <w:tr w:rsidR="00DE2D86" w:rsidRPr="00E02202" w14:paraId="63092972" w14:textId="77777777" w:rsidTr="00866C71">
        <w:tc>
          <w:tcPr>
            <w:tcW w:w="2298" w:type="dxa"/>
            <w:tcBorders>
              <w:top w:val="single" w:sz="4" w:space="0" w:color="auto"/>
            </w:tcBorders>
          </w:tcPr>
          <w:p w14:paraId="14B1B179" w14:textId="77777777" w:rsidR="00DE2D86" w:rsidRPr="00E02202" w:rsidRDefault="00DE2D86"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Sigara</w:t>
            </w:r>
          </w:p>
        </w:tc>
        <w:tc>
          <w:tcPr>
            <w:tcW w:w="1245" w:type="dxa"/>
            <w:tcBorders>
              <w:top w:val="single" w:sz="4" w:space="0" w:color="auto"/>
            </w:tcBorders>
            <w:vAlign w:val="center"/>
          </w:tcPr>
          <w:p w14:paraId="7FF23E4E"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tcBorders>
              <w:top w:val="single" w:sz="4" w:space="0" w:color="auto"/>
            </w:tcBorders>
            <w:vAlign w:val="center"/>
          </w:tcPr>
          <w:p w14:paraId="0B4D34E5" w14:textId="77777777" w:rsidR="00DE2D86" w:rsidRPr="00E02202" w:rsidRDefault="00DE2D86" w:rsidP="00866C71">
            <w:pPr>
              <w:spacing w:line="276" w:lineRule="auto"/>
              <w:jc w:val="center"/>
              <w:rPr>
                <w:rFonts w:ascii="Times New Roman" w:hAnsi="Times New Roman" w:cs="Times New Roman"/>
                <w:sz w:val="20"/>
                <w:szCs w:val="20"/>
              </w:rPr>
            </w:pPr>
          </w:p>
        </w:tc>
        <w:tc>
          <w:tcPr>
            <w:tcW w:w="1227" w:type="dxa"/>
            <w:tcBorders>
              <w:top w:val="single" w:sz="4" w:space="0" w:color="auto"/>
            </w:tcBorders>
            <w:vAlign w:val="center"/>
          </w:tcPr>
          <w:p w14:paraId="2BF2E0BA"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tcBorders>
              <w:top w:val="single" w:sz="4" w:space="0" w:color="auto"/>
            </w:tcBorders>
            <w:vAlign w:val="center"/>
          </w:tcPr>
          <w:p w14:paraId="1FA40781" w14:textId="77777777" w:rsidR="00DE2D86" w:rsidRPr="00E02202" w:rsidRDefault="00DE2D86" w:rsidP="00866C71">
            <w:pPr>
              <w:spacing w:line="276" w:lineRule="auto"/>
              <w:jc w:val="center"/>
              <w:rPr>
                <w:rFonts w:ascii="Times New Roman" w:hAnsi="Times New Roman" w:cs="Times New Roman"/>
                <w:sz w:val="20"/>
                <w:szCs w:val="20"/>
              </w:rPr>
            </w:pPr>
          </w:p>
        </w:tc>
        <w:tc>
          <w:tcPr>
            <w:tcW w:w="942" w:type="dxa"/>
            <w:vMerge w:val="restart"/>
            <w:tcBorders>
              <w:top w:val="single" w:sz="4" w:space="0" w:color="auto"/>
            </w:tcBorders>
            <w:vAlign w:val="center"/>
          </w:tcPr>
          <w:p w14:paraId="72C0A1B9" w14:textId="77777777" w:rsidR="00DE2D86" w:rsidRPr="00E02202" w:rsidRDefault="00DE2D86"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,234</w:t>
            </w:r>
          </w:p>
        </w:tc>
      </w:tr>
      <w:tr w:rsidR="00DE2D86" w:rsidRPr="00E02202" w14:paraId="20CF5E5F" w14:textId="77777777" w:rsidTr="00866C71">
        <w:tc>
          <w:tcPr>
            <w:tcW w:w="2298" w:type="dxa"/>
          </w:tcPr>
          <w:p w14:paraId="7187E256"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Hayır</w:t>
            </w:r>
          </w:p>
        </w:tc>
        <w:tc>
          <w:tcPr>
            <w:tcW w:w="1245" w:type="dxa"/>
            <w:vAlign w:val="center"/>
          </w:tcPr>
          <w:p w14:paraId="0502FAF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126</w:t>
            </w:r>
          </w:p>
        </w:tc>
        <w:tc>
          <w:tcPr>
            <w:tcW w:w="1254" w:type="dxa"/>
            <w:vAlign w:val="center"/>
          </w:tcPr>
          <w:p w14:paraId="5E62F481"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89,4</w:t>
            </w:r>
          </w:p>
        </w:tc>
        <w:tc>
          <w:tcPr>
            <w:tcW w:w="1227" w:type="dxa"/>
            <w:vAlign w:val="center"/>
          </w:tcPr>
          <w:p w14:paraId="154ACEBC"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46</w:t>
            </w:r>
          </w:p>
        </w:tc>
        <w:tc>
          <w:tcPr>
            <w:tcW w:w="1254" w:type="dxa"/>
            <w:vAlign w:val="center"/>
          </w:tcPr>
          <w:p w14:paraId="71E9BBE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82,1</w:t>
            </w:r>
          </w:p>
        </w:tc>
        <w:tc>
          <w:tcPr>
            <w:tcW w:w="942" w:type="dxa"/>
            <w:vMerge/>
            <w:vAlign w:val="center"/>
          </w:tcPr>
          <w:p w14:paraId="2EDAF400"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35D98F61" w14:textId="77777777" w:rsidTr="00866C71">
        <w:tc>
          <w:tcPr>
            <w:tcW w:w="2298" w:type="dxa"/>
          </w:tcPr>
          <w:p w14:paraId="4E642918"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Evet</w:t>
            </w:r>
          </w:p>
        </w:tc>
        <w:tc>
          <w:tcPr>
            <w:tcW w:w="1245" w:type="dxa"/>
            <w:vAlign w:val="center"/>
          </w:tcPr>
          <w:p w14:paraId="73895B9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15</w:t>
            </w:r>
          </w:p>
        </w:tc>
        <w:tc>
          <w:tcPr>
            <w:tcW w:w="1254" w:type="dxa"/>
            <w:vAlign w:val="center"/>
          </w:tcPr>
          <w:p w14:paraId="778C13A2"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10,6</w:t>
            </w:r>
          </w:p>
        </w:tc>
        <w:tc>
          <w:tcPr>
            <w:tcW w:w="1227" w:type="dxa"/>
            <w:vAlign w:val="center"/>
          </w:tcPr>
          <w:p w14:paraId="53DA353F"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10</w:t>
            </w:r>
          </w:p>
        </w:tc>
        <w:tc>
          <w:tcPr>
            <w:tcW w:w="1254" w:type="dxa"/>
            <w:vAlign w:val="center"/>
          </w:tcPr>
          <w:p w14:paraId="7539946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17,9</w:t>
            </w:r>
          </w:p>
        </w:tc>
        <w:tc>
          <w:tcPr>
            <w:tcW w:w="942" w:type="dxa"/>
            <w:vMerge/>
            <w:vAlign w:val="center"/>
          </w:tcPr>
          <w:p w14:paraId="3CFFA13E"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2904EDDD" w14:textId="77777777" w:rsidTr="00866C71">
        <w:tc>
          <w:tcPr>
            <w:tcW w:w="2298" w:type="dxa"/>
          </w:tcPr>
          <w:p w14:paraId="765E5D7E" w14:textId="77777777" w:rsidR="00DE2D86" w:rsidRPr="00E02202" w:rsidRDefault="00DE2D86"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Alkol</w:t>
            </w:r>
          </w:p>
        </w:tc>
        <w:tc>
          <w:tcPr>
            <w:tcW w:w="1245" w:type="dxa"/>
            <w:vAlign w:val="center"/>
          </w:tcPr>
          <w:p w14:paraId="1D35A223"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2D99D9D4" w14:textId="77777777" w:rsidR="00DE2D86" w:rsidRPr="00E02202" w:rsidRDefault="00DE2D86" w:rsidP="00866C71">
            <w:pPr>
              <w:spacing w:line="276" w:lineRule="auto"/>
              <w:jc w:val="center"/>
              <w:rPr>
                <w:rFonts w:ascii="Times New Roman" w:hAnsi="Times New Roman" w:cs="Times New Roman"/>
                <w:sz w:val="20"/>
                <w:szCs w:val="20"/>
              </w:rPr>
            </w:pPr>
          </w:p>
        </w:tc>
        <w:tc>
          <w:tcPr>
            <w:tcW w:w="1227" w:type="dxa"/>
            <w:vAlign w:val="center"/>
          </w:tcPr>
          <w:p w14:paraId="02466DF0"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62F45472" w14:textId="77777777" w:rsidR="00DE2D86" w:rsidRPr="00E02202" w:rsidRDefault="00DE2D86" w:rsidP="00866C71">
            <w:pPr>
              <w:spacing w:line="276" w:lineRule="auto"/>
              <w:jc w:val="center"/>
              <w:rPr>
                <w:rFonts w:ascii="Times New Roman" w:hAnsi="Times New Roman" w:cs="Times New Roman"/>
                <w:sz w:val="20"/>
                <w:szCs w:val="20"/>
              </w:rPr>
            </w:pPr>
          </w:p>
        </w:tc>
        <w:tc>
          <w:tcPr>
            <w:tcW w:w="942" w:type="dxa"/>
            <w:vMerge w:val="restart"/>
            <w:vAlign w:val="center"/>
          </w:tcPr>
          <w:p w14:paraId="52588576" w14:textId="77777777" w:rsidR="00DE2D86" w:rsidRPr="00E02202" w:rsidRDefault="00DE2D86"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,778</w:t>
            </w:r>
          </w:p>
        </w:tc>
      </w:tr>
      <w:tr w:rsidR="00DE2D86" w:rsidRPr="00E02202" w14:paraId="70C9E8C5" w14:textId="77777777" w:rsidTr="00866C71">
        <w:tc>
          <w:tcPr>
            <w:tcW w:w="2298" w:type="dxa"/>
          </w:tcPr>
          <w:p w14:paraId="3D2603A3"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Hayır</w:t>
            </w:r>
          </w:p>
        </w:tc>
        <w:tc>
          <w:tcPr>
            <w:tcW w:w="1245" w:type="dxa"/>
            <w:vAlign w:val="center"/>
          </w:tcPr>
          <w:p w14:paraId="76666193"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130</w:t>
            </w:r>
          </w:p>
        </w:tc>
        <w:tc>
          <w:tcPr>
            <w:tcW w:w="1254" w:type="dxa"/>
            <w:vAlign w:val="center"/>
          </w:tcPr>
          <w:p w14:paraId="50BA2AAE"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92,2</w:t>
            </w:r>
          </w:p>
        </w:tc>
        <w:tc>
          <w:tcPr>
            <w:tcW w:w="1227" w:type="dxa"/>
            <w:vAlign w:val="center"/>
          </w:tcPr>
          <w:p w14:paraId="11042CCE"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51</w:t>
            </w:r>
          </w:p>
        </w:tc>
        <w:tc>
          <w:tcPr>
            <w:tcW w:w="1254" w:type="dxa"/>
            <w:vAlign w:val="center"/>
          </w:tcPr>
          <w:p w14:paraId="68379B46"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91,1</w:t>
            </w:r>
          </w:p>
        </w:tc>
        <w:tc>
          <w:tcPr>
            <w:tcW w:w="942" w:type="dxa"/>
            <w:vMerge/>
            <w:vAlign w:val="center"/>
          </w:tcPr>
          <w:p w14:paraId="384CAE5D"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3B1DC2E4" w14:textId="77777777" w:rsidTr="00866C71">
        <w:tc>
          <w:tcPr>
            <w:tcW w:w="2298" w:type="dxa"/>
          </w:tcPr>
          <w:p w14:paraId="0CF3B63F"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Evet</w:t>
            </w:r>
          </w:p>
        </w:tc>
        <w:tc>
          <w:tcPr>
            <w:tcW w:w="1245" w:type="dxa"/>
            <w:vAlign w:val="center"/>
          </w:tcPr>
          <w:p w14:paraId="7CA338EB"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11</w:t>
            </w:r>
          </w:p>
        </w:tc>
        <w:tc>
          <w:tcPr>
            <w:tcW w:w="1254" w:type="dxa"/>
            <w:vAlign w:val="center"/>
          </w:tcPr>
          <w:p w14:paraId="1CCB8BC1"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7,8</w:t>
            </w:r>
          </w:p>
        </w:tc>
        <w:tc>
          <w:tcPr>
            <w:tcW w:w="1227" w:type="dxa"/>
            <w:vAlign w:val="center"/>
          </w:tcPr>
          <w:p w14:paraId="47BD32AB"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w:t>
            </w:r>
          </w:p>
        </w:tc>
        <w:tc>
          <w:tcPr>
            <w:tcW w:w="1254" w:type="dxa"/>
            <w:vAlign w:val="center"/>
          </w:tcPr>
          <w:p w14:paraId="404DB5DE"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8,9</w:t>
            </w:r>
          </w:p>
        </w:tc>
        <w:tc>
          <w:tcPr>
            <w:tcW w:w="942" w:type="dxa"/>
            <w:vMerge/>
            <w:vAlign w:val="center"/>
          </w:tcPr>
          <w:p w14:paraId="0046E722"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4B9B3631" w14:textId="77777777" w:rsidTr="00866C71">
        <w:tc>
          <w:tcPr>
            <w:tcW w:w="2298" w:type="dxa"/>
          </w:tcPr>
          <w:p w14:paraId="7FCA7FDD" w14:textId="77777777" w:rsidR="00DE2D86" w:rsidRPr="00E02202" w:rsidRDefault="00DE2D86"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Sağlıklı olma durumu</w:t>
            </w:r>
          </w:p>
        </w:tc>
        <w:tc>
          <w:tcPr>
            <w:tcW w:w="1245" w:type="dxa"/>
            <w:vAlign w:val="center"/>
          </w:tcPr>
          <w:p w14:paraId="1698441D"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6A79C5B4" w14:textId="77777777" w:rsidR="00DE2D86" w:rsidRPr="00E02202" w:rsidRDefault="00DE2D86" w:rsidP="00866C71">
            <w:pPr>
              <w:spacing w:line="276" w:lineRule="auto"/>
              <w:jc w:val="center"/>
              <w:rPr>
                <w:rFonts w:ascii="Times New Roman" w:hAnsi="Times New Roman" w:cs="Times New Roman"/>
                <w:sz w:val="20"/>
                <w:szCs w:val="20"/>
              </w:rPr>
            </w:pPr>
          </w:p>
        </w:tc>
        <w:tc>
          <w:tcPr>
            <w:tcW w:w="1227" w:type="dxa"/>
            <w:vAlign w:val="center"/>
          </w:tcPr>
          <w:p w14:paraId="5CA27AEE"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6052F5EB" w14:textId="77777777" w:rsidR="00DE2D86" w:rsidRPr="00E02202" w:rsidRDefault="00DE2D86" w:rsidP="00866C71">
            <w:pPr>
              <w:spacing w:line="276" w:lineRule="auto"/>
              <w:jc w:val="center"/>
              <w:rPr>
                <w:rFonts w:ascii="Times New Roman" w:hAnsi="Times New Roman" w:cs="Times New Roman"/>
                <w:sz w:val="20"/>
                <w:szCs w:val="20"/>
              </w:rPr>
            </w:pPr>
          </w:p>
        </w:tc>
        <w:tc>
          <w:tcPr>
            <w:tcW w:w="942" w:type="dxa"/>
            <w:vMerge w:val="restart"/>
            <w:vAlign w:val="center"/>
          </w:tcPr>
          <w:p w14:paraId="69B12311" w14:textId="77777777" w:rsidR="00DE2D86" w:rsidRPr="00E02202" w:rsidRDefault="00DE2D86"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,197</w:t>
            </w:r>
          </w:p>
        </w:tc>
      </w:tr>
      <w:tr w:rsidR="00DE2D86" w:rsidRPr="00E02202" w14:paraId="047A0AA9" w14:textId="77777777" w:rsidTr="00866C71">
        <w:tc>
          <w:tcPr>
            <w:tcW w:w="2298" w:type="dxa"/>
          </w:tcPr>
          <w:p w14:paraId="1C7AC8AD"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Hayır</w:t>
            </w:r>
          </w:p>
        </w:tc>
        <w:tc>
          <w:tcPr>
            <w:tcW w:w="1245" w:type="dxa"/>
            <w:vAlign w:val="center"/>
          </w:tcPr>
          <w:p w14:paraId="2D714447"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1254" w:type="dxa"/>
            <w:vAlign w:val="center"/>
          </w:tcPr>
          <w:p w14:paraId="6D5530CE"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21,3</w:t>
            </w:r>
          </w:p>
        </w:tc>
        <w:tc>
          <w:tcPr>
            <w:tcW w:w="1227" w:type="dxa"/>
            <w:vAlign w:val="center"/>
          </w:tcPr>
          <w:p w14:paraId="783E46F1"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17</w:t>
            </w:r>
          </w:p>
        </w:tc>
        <w:tc>
          <w:tcPr>
            <w:tcW w:w="1254" w:type="dxa"/>
            <w:vAlign w:val="center"/>
          </w:tcPr>
          <w:p w14:paraId="0834925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30,4</w:t>
            </w:r>
          </w:p>
        </w:tc>
        <w:tc>
          <w:tcPr>
            <w:tcW w:w="942" w:type="dxa"/>
            <w:vMerge/>
            <w:vAlign w:val="center"/>
          </w:tcPr>
          <w:p w14:paraId="63DF317A"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76442D54" w14:textId="77777777" w:rsidTr="00866C71">
        <w:tc>
          <w:tcPr>
            <w:tcW w:w="2298" w:type="dxa"/>
          </w:tcPr>
          <w:p w14:paraId="58F7BA1A"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Evet</w:t>
            </w:r>
          </w:p>
        </w:tc>
        <w:tc>
          <w:tcPr>
            <w:tcW w:w="1245" w:type="dxa"/>
            <w:vAlign w:val="center"/>
          </w:tcPr>
          <w:p w14:paraId="32AB66F1"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111</w:t>
            </w:r>
          </w:p>
        </w:tc>
        <w:tc>
          <w:tcPr>
            <w:tcW w:w="1254" w:type="dxa"/>
            <w:vAlign w:val="center"/>
          </w:tcPr>
          <w:p w14:paraId="7498E9D0"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78,7</w:t>
            </w:r>
          </w:p>
        </w:tc>
        <w:tc>
          <w:tcPr>
            <w:tcW w:w="1227" w:type="dxa"/>
            <w:vAlign w:val="center"/>
          </w:tcPr>
          <w:p w14:paraId="294ECE98"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39</w:t>
            </w:r>
          </w:p>
        </w:tc>
        <w:tc>
          <w:tcPr>
            <w:tcW w:w="1254" w:type="dxa"/>
            <w:vAlign w:val="center"/>
          </w:tcPr>
          <w:p w14:paraId="4F5864C6"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69,6</w:t>
            </w:r>
          </w:p>
        </w:tc>
        <w:tc>
          <w:tcPr>
            <w:tcW w:w="942" w:type="dxa"/>
            <w:vMerge/>
            <w:vAlign w:val="center"/>
          </w:tcPr>
          <w:p w14:paraId="0D1EEBAE"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0C001B69" w14:textId="77777777" w:rsidTr="00866C71">
        <w:tc>
          <w:tcPr>
            <w:tcW w:w="2298" w:type="dxa"/>
          </w:tcPr>
          <w:p w14:paraId="308BD56B" w14:textId="77777777" w:rsidR="00DE2D86" w:rsidRPr="00E02202" w:rsidRDefault="00DE2D86"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Fiziksel aktivite</w:t>
            </w:r>
          </w:p>
        </w:tc>
        <w:tc>
          <w:tcPr>
            <w:tcW w:w="1245" w:type="dxa"/>
            <w:vAlign w:val="center"/>
          </w:tcPr>
          <w:p w14:paraId="7F8744E8"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036B6CB9" w14:textId="77777777" w:rsidR="00DE2D86" w:rsidRPr="00E02202" w:rsidRDefault="00DE2D86" w:rsidP="00866C71">
            <w:pPr>
              <w:spacing w:line="276" w:lineRule="auto"/>
              <w:jc w:val="center"/>
              <w:rPr>
                <w:rFonts w:ascii="Times New Roman" w:hAnsi="Times New Roman" w:cs="Times New Roman"/>
                <w:sz w:val="20"/>
                <w:szCs w:val="20"/>
              </w:rPr>
            </w:pPr>
          </w:p>
        </w:tc>
        <w:tc>
          <w:tcPr>
            <w:tcW w:w="1227" w:type="dxa"/>
            <w:vAlign w:val="center"/>
          </w:tcPr>
          <w:p w14:paraId="4B36B32C"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0C848125" w14:textId="77777777" w:rsidR="00DE2D86" w:rsidRPr="00E02202" w:rsidRDefault="00DE2D86" w:rsidP="00866C71">
            <w:pPr>
              <w:spacing w:line="276" w:lineRule="auto"/>
              <w:jc w:val="center"/>
              <w:rPr>
                <w:rFonts w:ascii="Times New Roman" w:hAnsi="Times New Roman" w:cs="Times New Roman"/>
                <w:sz w:val="20"/>
                <w:szCs w:val="20"/>
              </w:rPr>
            </w:pPr>
          </w:p>
        </w:tc>
        <w:tc>
          <w:tcPr>
            <w:tcW w:w="942" w:type="dxa"/>
            <w:vMerge w:val="restart"/>
            <w:vAlign w:val="center"/>
          </w:tcPr>
          <w:p w14:paraId="525B19F8" w14:textId="77777777" w:rsidR="00DE2D86" w:rsidRPr="00E02202" w:rsidRDefault="00DE2D86"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,261</w:t>
            </w:r>
          </w:p>
        </w:tc>
      </w:tr>
      <w:tr w:rsidR="00DE2D86" w:rsidRPr="00E02202" w14:paraId="566AF336" w14:textId="77777777" w:rsidTr="00866C71">
        <w:tc>
          <w:tcPr>
            <w:tcW w:w="2298" w:type="dxa"/>
          </w:tcPr>
          <w:p w14:paraId="7B28363A"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Hiç yok</w:t>
            </w:r>
          </w:p>
        </w:tc>
        <w:tc>
          <w:tcPr>
            <w:tcW w:w="1245" w:type="dxa"/>
            <w:vAlign w:val="center"/>
          </w:tcPr>
          <w:p w14:paraId="50B539EB"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47</w:t>
            </w:r>
          </w:p>
        </w:tc>
        <w:tc>
          <w:tcPr>
            <w:tcW w:w="1254" w:type="dxa"/>
            <w:vAlign w:val="center"/>
          </w:tcPr>
          <w:p w14:paraId="537BC71C"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33,3</w:t>
            </w:r>
          </w:p>
        </w:tc>
        <w:tc>
          <w:tcPr>
            <w:tcW w:w="1227" w:type="dxa"/>
            <w:vAlign w:val="center"/>
          </w:tcPr>
          <w:p w14:paraId="4E9255BD"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26</w:t>
            </w:r>
          </w:p>
        </w:tc>
        <w:tc>
          <w:tcPr>
            <w:tcW w:w="1254" w:type="dxa"/>
            <w:vAlign w:val="center"/>
          </w:tcPr>
          <w:p w14:paraId="5EF001F5"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46,4</w:t>
            </w:r>
          </w:p>
        </w:tc>
        <w:tc>
          <w:tcPr>
            <w:tcW w:w="942" w:type="dxa"/>
            <w:vMerge/>
            <w:vAlign w:val="center"/>
          </w:tcPr>
          <w:p w14:paraId="38880D17"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33A5AAB4" w14:textId="77777777" w:rsidTr="00866C71">
        <w:tc>
          <w:tcPr>
            <w:tcW w:w="2298" w:type="dxa"/>
          </w:tcPr>
          <w:p w14:paraId="60013FDF"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Haftada bir</w:t>
            </w:r>
          </w:p>
        </w:tc>
        <w:tc>
          <w:tcPr>
            <w:tcW w:w="1245" w:type="dxa"/>
            <w:vAlign w:val="center"/>
          </w:tcPr>
          <w:p w14:paraId="2AFC4560"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50</w:t>
            </w:r>
          </w:p>
        </w:tc>
        <w:tc>
          <w:tcPr>
            <w:tcW w:w="1254" w:type="dxa"/>
            <w:vAlign w:val="center"/>
          </w:tcPr>
          <w:p w14:paraId="2AFE34E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35,5</w:t>
            </w:r>
          </w:p>
        </w:tc>
        <w:tc>
          <w:tcPr>
            <w:tcW w:w="1227" w:type="dxa"/>
            <w:vAlign w:val="center"/>
          </w:tcPr>
          <w:p w14:paraId="7540C1F5"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14</w:t>
            </w:r>
          </w:p>
        </w:tc>
        <w:tc>
          <w:tcPr>
            <w:tcW w:w="1254" w:type="dxa"/>
            <w:vAlign w:val="center"/>
          </w:tcPr>
          <w:p w14:paraId="505DC2BF"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25,0</w:t>
            </w:r>
          </w:p>
        </w:tc>
        <w:tc>
          <w:tcPr>
            <w:tcW w:w="942" w:type="dxa"/>
            <w:vMerge/>
            <w:vAlign w:val="center"/>
          </w:tcPr>
          <w:p w14:paraId="38050536"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42A21B61" w14:textId="77777777" w:rsidTr="00866C71">
        <w:tc>
          <w:tcPr>
            <w:tcW w:w="2298" w:type="dxa"/>
          </w:tcPr>
          <w:p w14:paraId="75929D2B"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Haftada iki</w:t>
            </w:r>
          </w:p>
        </w:tc>
        <w:tc>
          <w:tcPr>
            <w:tcW w:w="1245" w:type="dxa"/>
            <w:vAlign w:val="center"/>
          </w:tcPr>
          <w:p w14:paraId="14A47C66"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22</w:t>
            </w:r>
          </w:p>
        </w:tc>
        <w:tc>
          <w:tcPr>
            <w:tcW w:w="1254" w:type="dxa"/>
            <w:vAlign w:val="center"/>
          </w:tcPr>
          <w:p w14:paraId="05451F9D"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15,6</w:t>
            </w:r>
          </w:p>
        </w:tc>
        <w:tc>
          <w:tcPr>
            <w:tcW w:w="1227" w:type="dxa"/>
            <w:vAlign w:val="center"/>
          </w:tcPr>
          <w:p w14:paraId="47DA733F"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w:t>
            </w:r>
          </w:p>
        </w:tc>
        <w:tc>
          <w:tcPr>
            <w:tcW w:w="1254" w:type="dxa"/>
            <w:vAlign w:val="center"/>
          </w:tcPr>
          <w:p w14:paraId="22840DFB"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10,7</w:t>
            </w:r>
          </w:p>
        </w:tc>
        <w:tc>
          <w:tcPr>
            <w:tcW w:w="942" w:type="dxa"/>
            <w:vMerge/>
            <w:vAlign w:val="center"/>
          </w:tcPr>
          <w:p w14:paraId="3F1924B5"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58F7E6C4" w14:textId="77777777" w:rsidTr="00866C71">
        <w:tc>
          <w:tcPr>
            <w:tcW w:w="2298" w:type="dxa"/>
          </w:tcPr>
          <w:p w14:paraId="60013A18"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Haftada üç</w:t>
            </w:r>
          </w:p>
        </w:tc>
        <w:tc>
          <w:tcPr>
            <w:tcW w:w="1245" w:type="dxa"/>
            <w:vAlign w:val="center"/>
          </w:tcPr>
          <w:p w14:paraId="2A1E8D1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22</w:t>
            </w:r>
          </w:p>
        </w:tc>
        <w:tc>
          <w:tcPr>
            <w:tcW w:w="1254" w:type="dxa"/>
            <w:vAlign w:val="center"/>
          </w:tcPr>
          <w:p w14:paraId="7117E4E0"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15,6</w:t>
            </w:r>
          </w:p>
        </w:tc>
        <w:tc>
          <w:tcPr>
            <w:tcW w:w="1227" w:type="dxa"/>
            <w:vAlign w:val="center"/>
          </w:tcPr>
          <w:p w14:paraId="3CB45BB0"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10</w:t>
            </w:r>
          </w:p>
        </w:tc>
        <w:tc>
          <w:tcPr>
            <w:tcW w:w="1254" w:type="dxa"/>
            <w:vAlign w:val="center"/>
          </w:tcPr>
          <w:p w14:paraId="6E2E4195"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17,9</w:t>
            </w:r>
          </w:p>
        </w:tc>
        <w:tc>
          <w:tcPr>
            <w:tcW w:w="942" w:type="dxa"/>
            <w:vMerge/>
            <w:vAlign w:val="center"/>
          </w:tcPr>
          <w:p w14:paraId="7F96D860"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19827235" w14:textId="77777777" w:rsidTr="00866C71">
        <w:tc>
          <w:tcPr>
            <w:tcW w:w="2298" w:type="dxa"/>
          </w:tcPr>
          <w:p w14:paraId="395CCBD7" w14:textId="77777777" w:rsidR="00DE2D86" w:rsidRPr="00E02202" w:rsidRDefault="00DE2D86" w:rsidP="00866C71">
            <w:pPr>
              <w:spacing w:line="276" w:lineRule="auto"/>
              <w:rPr>
                <w:rFonts w:ascii="Times New Roman" w:hAnsi="Times New Roman" w:cs="Times New Roman"/>
                <w:b/>
                <w:bCs/>
                <w:sz w:val="20"/>
                <w:szCs w:val="20"/>
              </w:rPr>
            </w:pPr>
            <w:r w:rsidRPr="00E02202">
              <w:rPr>
                <w:rFonts w:ascii="Times New Roman" w:hAnsi="Times New Roman" w:cs="Times New Roman"/>
                <w:b/>
                <w:bCs/>
                <w:sz w:val="20"/>
                <w:szCs w:val="20"/>
              </w:rPr>
              <w:t>Uyku düzeni</w:t>
            </w:r>
          </w:p>
        </w:tc>
        <w:tc>
          <w:tcPr>
            <w:tcW w:w="1245" w:type="dxa"/>
            <w:vAlign w:val="center"/>
          </w:tcPr>
          <w:p w14:paraId="3804BA64"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286F6C84" w14:textId="77777777" w:rsidR="00DE2D86" w:rsidRPr="00E02202" w:rsidRDefault="00DE2D86" w:rsidP="00866C71">
            <w:pPr>
              <w:spacing w:line="276" w:lineRule="auto"/>
              <w:jc w:val="center"/>
              <w:rPr>
                <w:rFonts w:ascii="Times New Roman" w:hAnsi="Times New Roman" w:cs="Times New Roman"/>
                <w:sz w:val="20"/>
                <w:szCs w:val="20"/>
              </w:rPr>
            </w:pPr>
          </w:p>
        </w:tc>
        <w:tc>
          <w:tcPr>
            <w:tcW w:w="1227" w:type="dxa"/>
            <w:vAlign w:val="center"/>
          </w:tcPr>
          <w:p w14:paraId="55A2C3CB"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603E134B" w14:textId="77777777" w:rsidR="00DE2D86" w:rsidRPr="00E02202" w:rsidRDefault="00DE2D86" w:rsidP="00866C71">
            <w:pPr>
              <w:spacing w:line="276" w:lineRule="auto"/>
              <w:jc w:val="center"/>
              <w:rPr>
                <w:rFonts w:ascii="Times New Roman" w:hAnsi="Times New Roman" w:cs="Times New Roman"/>
                <w:sz w:val="20"/>
                <w:szCs w:val="20"/>
              </w:rPr>
            </w:pPr>
          </w:p>
        </w:tc>
        <w:tc>
          <w:tcPr>
            <w:tcW w:w="942" w:type="dxa"/>
            <w:vMerge w:val="restart"/>
            <w:vAlign w:val="center"/>
          </w:tcPr>
          <w:p w14:paraId="48770833" w14:textId="77777777" w:rsidR="00DE2D86" w:rsidRPr="00E02202" w:rsidRDefault="00DE2D86"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,752</w:t>
            </w:r>
          </w:p>
        </w:tc>
      </w:tr>
      <w:tr w:rsidR="00DE2D86" w:rsidRPr="00E02202" w14:paraId="3FE64EF8" w14:textId="77777777" w:rsidTr="00866C71">
        <w:tc>
          <w:tcPr>
            <w:tcW w:w="2298" w:type="dxa"/>
          </w:tcPr>
          <w:p w14:paraId="3C642163"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Hayır</w:t>
            </w:r>
          </w:p>
        </w:tc>
        <w:tc>
          <w:tcPr>
            <w:tcW w:w="1245" w:type="dxa"/>
            <w:vAlign w:val="center"/>
          </w:tcPr>
          <w:p w14:paraId="6861AD67"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71</w:t>
            </w:r>
          </w:p>
        </w:tc>
        <w:tc>
          <w:tcPr>
            <w:tcW w:w="1254" w:type="dxa"/>
            <w:vAlign w:val="center"/>
          </w:tcPr>
          <w:p w14:paraId="06462B7A"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50,3</w:t>
            </w:r>
          </w:p>
        </w:tc>
        <w:tc>
          <w:tcPr>
            <w:tcW w:w="1227" w:type="dxa"/>
            <w:vAlign w:val="center"/>
          </w:tcPr>
          <w:p w14:paraId="4CFE9FBE"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31</w:t>
            </w:r>
          </w:p>
        </w:tc>
        <w:tc>
          <w:tcPr>
            <w:tcW w:w="1254" w:type="dxa"/>
            <w:vAlign w:val="center"/>
          </w:tcPr>
          <w:p w14:paraId="5F430D3E"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55,4</w:t>
            </w:r>
          </w:p>
        </w:tc>
        <w:tc>
          <w:tcPr>
            <w:tcW w:w="942" w:type="dxa"/>
            <w:vMerge/>
            <w:vAlign w:val="center"/>
          </w:tcPr>
          <w:p w14:paraId="2A5FFFD5"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6EF94E02" w14:textId="77777777" w:rsidTr="00866C71">
        <w:tc>
          <w:tcPr>
            <w:tcW w:w="2298" w:type="dxa"/>
          </w:tcPr>
          <w:p w14:paraId="0170499A"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Evet</w:t>
            </w:r>
          </w:p>
        </w:tc>
        <w:tc>
          <w:tcPr>
            <w:tcW w:w="1245" w:type="dxa"/>
            <w:vAlign w:val="center"/>
          </w:tcPr>
          <w:p w14:paraId="4BC453B0"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70</w:t>
            </w:r>
          </w:p>
        </w:tc>
        <w:tc>
          <w:tcPr>
            <w:tcW w:w="1254" w:type="dxa"/>
            <w:vAlign w:val="center"/>
          </w:tcPr>
          <w:p w14:paraId="45CB705D"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49,6</w:t>
            </w:r>
          </w:p>
        </w:tc>
        <w:tc>
          <w:tcPr>
            <w:tcW w:w="1227" w:type="dxa"/>
            <w:vAlign w:val="center"/>
          </w:tcPr>
          <w:p w14:paraId="28A27488"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25</w:t>
            </w:r>
          </w:p>
        </w:tc>
        <w:tc>
          <w:tcPr>
            <w:tcW w:w="1254" w:type="dxa"/>
            <w:vAlign w:val="center"/>
          </w:tcPr>
          <w:p w14:paraId="7B5D4996"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44,6</w:t>
            </w:r>
          </w:p>
        </w:tc>
        <w:tc>
          <w:tcPr>
            <w:tcW w:w="942" w:type="dxa"/>
            <w:vMerge/>
            <w:vAlign w:val="center"/>
          </w:tcPr>
          <w:p w14:paraId="44DD0AEF"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3FC6ED56" w14:textId="77777777" w:rsidTr="00866C71">
        <w:tc>
          <w:tcPr>
            <w:tcW w:w="2298" w:type="dxa"/>
          </w:tcPr>
          <w:p w14:paraId="6D32A519" w14:textId="77777777" w:rsidR="00DE2D86" w:rsidRPr="00E02202" w:rsidRDefault="00DE2D86" w:rsidP="00866C71">
            <w:pPr>
              <w:spacing w:line="276" w:lineRule="auto"/>
              <w:jc w:val="both"/>
              <w:rPr>
                <w:rFonts w:ascii="Times New Roman" w:hAnsi="Times New Roman" w:cs="Times New Roman"/>
                <w:b/>
                <w:bCs/>
                <w:sz w:val="20"/>
                <w:szCs w:val="20"/>
              </w:rPr>
            </w:pPr>
            <w:r w:rsidRPr="00E02202">
              <w:rPr>
                <w:rFonts w:ascii="Times New Roman" w:hAnsi="Times New Roman" w:cs="Times New Roman"/>
                <w:b/>
                <w:bCs/>
                <w:sz w:val="20"/>
                <w:szCs w:val="20"/>
              </w:rPr>
              <w:t>Ana öğün sayısı</w:t>
            </w:r>
          </w:p>
        </w:tc>
        <w:tc>
          <w:tcPr>
            <w:tcW w:w="1245" w:type="dxa"/>
            <w:vAlign w:val="center"/>
          </w:tcPr>
          <w:p w14:paraId="4AF4B262"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286C2EA6" w14:textId="77777777" w:rsidR="00DE2D86" w:rsidRPr="00E02202" w:rsidRDefault="00DE2D86" w:rsidP="00866C71">
            <w:pPr>
              <w:spacing w:line="276" w:lineRule="auto"/>
              <w:jc w:val="center"/>
              <w:rPr>
                <w:rFonts w:ascii="Times New Roman" w:hAnsi="Times New Roman" w:cs="Times New Roman"/>
                <w:sz w:val="20"/>
                <w:szCs w:val="20"/>
              </w:rPr>
            </w:pPr>
          </w:p>
        </w:tc>
        <w:tc>
          <w:tcPr>
            <w:tcW w:w="1227" w:type="dxa"/>
            <w:vAlign w:val="center"/>
          </w:tcPr>
          <w:p w14:paraId="59465000"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7977E497" w14:textId="77777777" w:rsidR="00DE2D86" w:rsidRPr="00E02202" w:rsidRDefault="00DE2D86" w:rsidP="00866C71">
            <w:pPr>
              <w:spacing w:line="276" w:lineRule="auto"/>
              <w:jc w:val="center"/>
              <w:rPr>
                <w:rFonts w:ascii="Times New Roman" w:hAnsi="Times New Roman" w:cs="Times New Roman"/>
                <w:sz w:val="20"/>
                <w:szCs w:val="20"/>
              </w:rPr>
            </w:pPr>
          </w:p>
        </w:tc>
        <w:tc>
          <w:tcPr>
            <w:tcW w:w="942" w:type="dxa"/>
            <w:vMerge w:val="restart"/>
            <w:vAlign w:val="center"/>
          </w:tcPr>
          <w:p w14:paraId="078977D5" w14:textId="77777777" w:rsidR="00DE2D86" w:rsidRPr="00E02202" w:rsidRDefault="00DE2D86"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,612</w:t>
            </w:r>
          </w:p>
        </w:tc>
      </w:tr>
      <w:tr w:rsidR="00DE2D86" w:rsidRPr="00E02202" w14:paraId="2EE64161" w14:textId="77777777" w:rsidTr="00866C71">
        <w:tc>
          <w:tcPr>
            <w:tcW w:w="2298" w:type="dxa"/>
          </w:tcPr>
          <w:p w14:paraId="4D8BD69B"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Bir</w:t>
            </w:r>
          </w:p>
        </w:tc>
        <w:tc>
          <w:tcPr>
            <w:tcW w:w="1245" w:type="dxa"/>
            <w:vAlign w:val="center"/>
          </w:tcPr>
          <w:p w14:paraId="08B4D466"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w:t>
            </w:r>
          </w:p>
        </w:tc>
        <w:tc>
          <w:tcPr>
            <w:tcW w:w="1254" w:type="dxa"/>
            <w:vAlign w:val="center"/>
          </w:tcPr>
          <w:p w14:paraId="1C450999"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2,1</w:t>
            </w:r>
          </w:p>
        </w:tc>
        <w:tc>
          <w:tcPr>
            <w:tcW w:w="1227" w:type="dxa"/>
            <w:vAlign w:val="center"/>
          </w:tcPr>
          <w:p w14:paraId="1F8E036F"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w:t>
            </w:r>
          </w:p>
        </w:tc>
        <w:tc>
          <w:tcPr>
            <w:tcW w:w="1254" w:type="dxa"/>
            <w:vAlign w:val="center"/>
          </w:tcPr>
          <w:p w14:paraId="26266C6D"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5,4</w:t>
            </w:r>
          </w:p>
        </w:tc>
        <w:tc>
          <w:tcPr>
            <w:tcW w:w="942" w:type="dxa"/>
            <w:vMerge/>
            <w:vAlign w:val="center"/>
          </w:tcPr>
          <w:p w14:paraId="2B1A66CB"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57BF2E65" w14:textId="77777777" w:rsidTr="00866C71">
        <w:tc>
          <w:tcPr>
            <w:tcW w:w="2298" w:type="dxa"/>
          </w:tcPr>
          <w:p w14:paraId="5266F297"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İki</w:t>
            </w:r>
          </w:p>
        </w:tc>
        <w:tc>
          <w:tcPr>
            <w:tcW w:w="1245" w:type="dxa"/>
            <w:vAlign w:val="center"/>
          </w:tcPr>
          <w:p w14:paraId="52756837"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77</w:t>
            </w:r>
          </w:p>
        </w:tc>
        <w:tc>
          <w:tcPr>
            <w:tcW w:w="1254" w:type="dxa"/>
            <w:vAlign w:val="center"/>
          </w:tcPr>
          <w:p w14:paraId="7D2BEC41"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54,6</w:t>
            </w:r>
          </w:p>
        </w:tc>
        <w:tc>
          <w:tcPr>
            <w:tcW w:w="1227" w:type="dxa"/>
            <w:vAlign w:val="center"/>
          </w:tcPr>
          <w:p w14:paraId="1913777F"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30</w:t>
            </w:r>
          </w:p>
        </w:tc>
        <w:tc>
          <w:tcPr>
            <w:tcW w:w="1254" w:type="dxa"/>
            <w:vAlign w:val="center"/>
          </w:tcPr>
          <w:p w14:paraId="1ADBFC9C"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53,6</w:t>
            </w:r>
          </w:p>
        </w:tc>
        <w:tc>
          <w:tcPr>
            <w:tcW w:w="942" w:type="dxa"/>
            <w:vMerge/>
            <w:vAlign w:val="center"/>
          </w:tcPr>
          <w:p w14:paraId="0476AC5D"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24BA7DC7" w14:textId="77777777" w:rsidTr="00866C71">
        <w:tc>
          <w:tcPr>
            <w:tcW w:w="2298" w:type="dxa"/>
          </w:tcPr>
          <w:p w14:paraId="5C63C4E3"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Üç</w:t>
            </w:r>
          </w:p>
        </w:tc>
        <w:tc>
          <w:tcPr>
            <w:tcW w:w="1245" w:type="dxa"/>
            <w:vAlign w:val="center"/>
          </w:tcPr>
          <w:p w14:paraId="7A851D64"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61</w:t>
            </w:r>
          </w:p>
        </w:tc>
        <w:tc>
          <w:tcPr>
            <w:tcW w:w="1254" w:type="dxa"/>
            <w:vAlign w:val="center"/>
          </w:tcPr>
          <w:p w14:paraId="5FC578DE"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43,3</w:t>
            </w:r>
          </w:p>
        </w:tc>
        <w:tc>
          <w:tcPr>
            <w:tcW w:w="1227" w:type="dxa"/>
            <w:vAlign w:val="center"/>
          </w:tcPr>
          <w:p w14:paraId="35BABA16"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23</w:t>
            </w:r>
          </w:p>
        </w:tc>
        <w:tc>
          <w:tcPr>
            <w:tcW w:w="1254" w:type="dxa"/>
            <w:vAlign w:val="center"/>
          </w:tcPr>
          <w:p w14:paraId="5781A4E0"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41,1</w:t>
            </w:r>
          </w:p>
        </w:tc>
        <w:tc>
          <w:tcPr>
            <w:tcW w:w="942" w:type="dxa"/>
            <w:vMerge/>
            <w:vAlign w:val="center"/>
          </w:tcPr>
          <w:p w14:paraId="239EF8C6"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30497B67" w14:textId="77777777" w:rsidTr="00866C71">
        <w:tc>
          <w:tcPr>
            <w:tcW w:w="2298" w:type="dxa"/>
          </w:tcPr>
          <w:p w14:paraId="2177F776" w14:textId="77777777" w:rsidR="00DE2D86" w:rsidRPr="00E02202" w:rsidRDefault="00DE2D86" w:rsidP="00866C71">
            <w:pPr>
              <w:spacing w:line="276" w:lineRule="auto"/>
              <w:rPr>
                <w:rFonts w:ascii="Times New Roman" w:hAnsi="Times New Roman" w:cs="Times New Roman"/>
                <w:b/>
                <w:bCs/>
                <w:sz w:val="20"/>
                <w:szCs w:val="20"/>
              </w:rPr>
            </w:pPr>
            <w:r w:rsidRPr="00E02202">
              <w:rPr>
                <w:rFonts w:ascii="Times New Roman" w:hAnsi="Times New Roman" w:cs="Times New Roman"/>
                <w:b/>
                <w:bCs/>
                <w:sz w:val="20"/>
                <w:szCs w:val="20"/>
              </w:rPr>
              <w:t>Ara öğün tüketme</w:t>
            </w:r>
          </w:p>
        </w:tc>
        <w:tc>
          <w:tcPr>
            <w:tcW w:w="1245" w:type="dxa"/>
            <w:vAlign w:val="center"/>
          </w:tcPr>
          <w:p w14:paraId="125D3E3D"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1E2971DE" w14:textId="77777777" w:rsidR="00DE2D86" w:rsidRPr="00E02202" w:rsidRDefault="00DE2D86" w:rsidP="00866C71">
            <w:pPr>
              <w:spacing w:line="276" w:lineRule="auto"/>
              <w:jc w:val="center"/>
              <w:rPr>
                <w:rFonts w:ascii="Times New Roman" w:hAnsi="Times New Roman" w:cs="Times New Roman"/>
                <w:sz w:val="20"/>
                <w:szCs w:val="20"/>
              </w:rPr>
            </w:pPr>
          </w:p>
        </w:tc>
        <w:tc>
          <w:tcPr>
            <w:tcW w:w="1227" w:type="dxa"/>
            <w:vAlign w:val="center"/>
          </w:tcPr>
          <w:p w14:paraId="370224F8" w14:textId="77777777" w:rsidR="00DE2D86" w:rsidRPr="00E02202" w:rsidRDefault="00DE2D86" w:rsidP="00866C71">
            <w:pPr>
              <w:spacing w:line="276" w:lineRule="auto"/>
              <w:jc w:val="center"/>
              <w:rPr>
                <w:rFonts w:ascii="Times New Roman" w:hAnsi="Times New Roman" w:cs="Times New Roman"/>
                <w:sz w:val="20"/>
                <w:szCs w:val="20"/>
              </w:rPr>
            </w:pPr>
          </w:p>
        </w:tc>
        <w:tc>
          <w:tcPr>
            <w:tcW w:w="1254" w:type="dxa"/>
            <w:vAlign w:val="center"/>
          </w:tcPr>
          <w:p w14:paraId="68511755" w14:textId="77777777" w:rsidR="00DE2D86" w:rsidRPr="00E02202" w:rsidRDefault="00DE2D86" w:rsidP="00866C71">
            <w:pPr>
              <w:spacing w:line="276" w:lineRule="auto"/>
              <w:jc w:val="center"/>
              <w:rPr>
                <w:rFonts w:ascii="Times New Roman" w:hAnsi="Times New Roman" w:cs="Times New Roman"/>
                <w:sz w:val="20"/>
                <w:szCs w:val="20"/>
              </w:rPr>
            </w:pPr>
          </w:p>
        </w:tc>
        <w:tc>
          <w:tcPr>
            <w:tcW w:w="942" w:type="dxa"/>
            <w:vMerge w:val="restart"/>
            <w:tcBorders>
              <w:bottom w:val="single" w:sz="4" w:space="0" w:color="auto"/>
            </w:tcBorders>
            <w:vAlign w:val="center"/>
          </w:tcPr>
          <w:p w14:paraId="09F8FE89" w14:textId="77777777" w:rsidR="00DE2D86" w:rsidRPr="00E02202" w:rsidRDefault="00DE2D86" w:rsidP="00866C71">
            <w:pPr>
              <w:spacing w:line="276" w:lineRule="auto"/>
              <w:jc w:val="center"/>
              <w:rPr>
                <w:rFonts w:ascii="Times New Roman" w:hAnsi="Times New Roman" w:cs="Times New Roman"/>
                <w:bCs/>
                <w:sz w:val="20"/>
                <w:szCs w:val="20"/>
              </w:rPr>
            </w:pPr>
            <w:r w:rsidRPr="00E02202">
              <w:rPr>
                <w:rFonts w:ascii="Times New Roman" w:hAnsi="Times New Roman" w:cs="Times New Roman"/>
                <w:bCs/>
                <w:sz w:val="20"/>
                <w:szCs w:val="20"/>
              </w:rPr>
              <w:t>,301</w:t>
            </w:r>
          </w:p>
        </w:tc>
      </w:tr>
      <w:tr w:rsidR="00DE2D86" w:rsidRPr="00E02202" w14:paraId="56938892" w14:textId="77777777" w:rsidTr="00866C71">
        <w:tc>
          <w:tcPr>
            <w:tcW w:w="2298" w:type="dxa"/>
          </w:tcPr>
          <w:p w14:paraId="0E0FE9A6"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 xml:space="preserve">Hayır </w:t>
            </w:r>
          </w:p>
        </w:tc>
        <w:tc>
          <w:tcPr>
            <w:tcW w:w="1245" w:type="dxa"/>
            <w:vAlign w:val="center"/>
          </w:tcPr>
          <w:p w14:paraId="138346DF"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13</w:t>
            </w:r>
          </w:p>
        </w:tc>
        <w:tc>
          <w:tcPr>
            <w:tcW w:w="1254" w:type="dxa"/>
            <w:vAlign w:val="center"/>
          </w:tcPr>
          <w:p w14:paraId="2E428A04"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9,2</w:t>
            </w:r>
          </w:p>
        </w:tc>
        <w:tc>
          <w:tcPr>
            <w:tcW w:w="1227" w:type="dxa"/>
            <w:vAlign w:val="center"/>
          </w:tcPr>
          <w:p w14:paraId="49B58D59"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3</w:t>
            </w:r>
          </w:p>
        </w:tc>
        <w:tc>
          <w:tcPr>
            <w:tcW w:w="1254" w:type="dxa"/>
            <w:vAlign w:val="center"/>
          </w:tcPr>
          <w:p w14:paraId="54FC7DA0"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5,4</w:t>
            </w:r>
          </w:p>
        </w:tc>
        <w:tc>
          <w:tcPr>
            <w:tcW w:w="942" w:type="dxa"/>
            <w:vMerge/>
            <w:tcBorders>
              <w:bottom w:val="single" w:sz="4" w:space="0" w:color="auto"/>
            </w:tcBorders>
            <w:vAlign w:val="center"/>
          </w:tcPr>
          <w:p w14:paraId="756C4B59"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01D05C33" w14:textId="77777777" w:rsidTr="00866C71">
        <w:tc>
          <w:tcPr>
            <w:tcW w:w="2298" w:type="dxa"/>
          </w:tcPr>
          <w:p w14:paraId="74EB30F6"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Evet</w:t>
            </w:r>
          </w:p>
        </w:tc>
        <w:tc>
          <w:tcPr>
            <w:tcW w:w="1245" w:type="dxa"/>
            <w:vAlign w:val="center"/>
          </w:tcPr>
          <w:p w14:paraId="7DC24B18"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68</w:t>
            </w:r>
          </w:p>
        </w:tc>
        <w:tc>
          <w:tcPr>
            <w:tcW w:w="1254" w:type="dxa"/>
            <w:vAlign w:val="center"/>
          </w:tcPr>
          <w:p w14:paraId="21C7D021"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48,2</w:t>
            </w:r>
          </w:p>
        </w:tc>
        <w:tc>
          <w:tcPr>
            <w:tcW w:w="1227" w:type="dxa"/>
            <w:vAlign w:val="center"/>
          </w:tcPr>
          <w:p w14:paraId="098857EF"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25</w:t>
            </w:r>
          </w:p>
        </w:tc>
        <w:tc>
          <w:tcPr>
            <w:tcW w:w="1254" w:type="dxa"/>
            <w:vAlign w:val="center"/>
          </w:tcPr>
          <w:p w14:paraId="4EA22C69"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44,6</w:t>
            </w:r>
          </w:p>
        </w:tc>
        <w:tc>
          <w:tcPr>
            <w:tcW w:w="942" w:type="dxa"/>
            <w:vMerge/>
            <w:tcBorders>
              <w:bottom w:val="single" w:sz="4" w:space="0" w:color="auto"/>
            </w:tcBorders>
            <w:vAlign w:val="center"/>
          </w:tcPr>
          <w:p w14:paraId="3E8EA803" w14:textId="77777777" w:rsidR="00DE2D86" w:rsidRPr="00E02202" w:rsidRDefault="00DE2D86" w:rsidP="00866C71">
            <w:pPr>
              <w:spacing w:line="276" w:lineRule="auto"/>
              <w:jc w:val="center"/>
              <w:rPr>
                <w:rFonts w:ascii="Times New Roman" w:hAnsi="Times New Roman" w:cs="Times New Roman"/>
                <w:b/>
                <w:sz w:val="20"/>
                <w:szCs w:val="20"/>
              </w:rPr>
            </w:pPr>
          </w:p>
        </w:tc>
      </w:tr>
      <w:tr w:rsidR="00DE2D86" w:rsidRPr="00E02202" w14:paraId="430F62C1" w14:textId="77777777" w:rsidTr="00866C71">
        <w:tc>
          <w:tcPr>
            <w:tcW w:w="2298" w:type="dxa"/>
            <w:tcBorders>
              <w:bottom w:val="single" w:sz="4" w:space="0" w:color="auto"/>
            </w:tcBorders>
          </w:tcPr>
          <w:p w14:paraId="316DD397" w14:textId="77777777" w:rsidR="00DE2D86" w:rsidRPr="00E02202" w:rsidRDefault="00DE2D86" w:rsidP="00866C71">
            <w:pPr>
              <w:spacing w:line="276" w:lineRule="auto"/>
              <w:jc w:val="right"/>
              <w:rPr>
                <w:rFonts w:ascii="Times New Roman" w:hAnsi="Times New Roman" w:cs="Times New Roman"/>
                <w:sz w:val="20"/>
                <w:szCs w:val="20"/>
              </w:rPr>
            </w:pPr>
            <w:r w:rsidRPr="00E02202">
              <w:rPr>
                <w:rFonts w:ascii="Times New Roman" w:hAnsi="Times New Roman" w:cs="Times New Roman"/>
                <w:sz w:val="20"/>
                <w:szCs w:val="20"/>
              </w:rPr>
              <w:t>Bazen</w:t>
            </w:r>
          </w:p>
        </w:tc>
        <w:tc>
          <w:tcPr>
            <w:tcW w:w="1245" w:type="dxa"/>
            <w:tcBorders>
              <w:bottom w:val="single" w:sz="4" w:space="0" w:color="auto"/>
            </w:tcBorders>
            <w:vAlign w:val="center"/>
          </w:tcPr>
          <w:p w14:paraId="5D5B1123"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60</w:t>
            </w:r>
          </w:p>
        </w:tc>
        <w:tc>
          <w:tcPr>
            <w:tcW w:w="1254" w:type="dxa"/>
            <w:tcBorders>
              <w:bottom w:val="single" w:sz="4" w:space="0" w:color="auto"/>
            </w:tcBorders>
            <w:vAlign w:val="center"/>
          </w:tcPr>
          <w:p w14:paraId="09AD4EEC"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42,6</w:t>
            </w:r>
          </w:p>
        </w:tc>
        <w:tc>
          <w:tcPr>
            <w:tcW w:w="1227" w:type="dxa"/>
            <w:tcBorders>
              <w:bottom w:val="single" w:sz="4" w:space="0" w:color="auto"/>
            </w:tcBorders>
            <w:vAlign w:val="center"/>
          </w:tcPr>
          <w:p w14:paraId="58B97A17"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28</w:t>
            </w:r>
          </w:p>
        </w:tc>
        <w:tc>
          <w:tcPr>
            <w:tcW w:w="1254" w:type="dxa"/>
            <w:tcBorders>
              <w:bottom w:val="single" w:sz="4" w:space="0" w:color="auto"/>
            </w:tcBorders>
            <w:vAlign w:val="center"/>
          </w:tcPr>
          <w:p w14:paraId="5E8DB3B3" w14:textId="77777777" w:rsidR="00DE2D86" w:rsidRPr="00E02202" w:rsidRDefault="00DE2D86" w:rsidP="00866C71">
            <w:pPr>
              <w:spacing w:line="276" w:lineRule="auto"/>
              <w:jc w:val="center"/>
              <w:rPr>
                <w:rFonts w:ascii="Times New Roman" w:hAnsi="Times New Roman" w:cs="Times New Roman"/>
                <w:sz w:val="20"/>
                <w:szCs w:val="20"/>
              </w:rPr>
            </w:pPr>
            <w:r w:rsidRPr="00E02202">
              <w:rPr>
                <w:rFonts w:ascii="Times New Roman" w:hAnsi="Times New Roman" w:cs="Times New Roman"/>
                <w:sz w:val="20"/>
                <w:szCs w:val="20"/>
              </w:rPr>
              <w:t>50,0</w:t>
            </w:r>
          </w:p>
        </w:tc>
        <w:tc>
          <w:tcPr>
            <w:tcW w:w="942" w:type="dxa"/>
            <w:vMerge/>
            <w:tcBorders>
              <w:bottom w:val="single" w:sz="4" w:space="0" w:color="auto"/>
            </w:tcBorders>
            <w:vAlign w:val="center"/>
          </w:tcPr>
          <w:p w14:paraId="7D33B0B7" w14:textId="77777777" w:rsidR="00DE2D86" w:rsidRPr="00E02202" w:rsidRDefault="00DE2D86" w:rsidP="00866C71">
            <w:pPr>
              <w:spacing w:line="276" w:lineRule="auto"/>
              <w:jc w:val="center"/>
              <w:rPr>
                <w:rFonts w:ascii="Times New Roman" w:hAnsi="Times New Roman" w:cs="Times New Roman"/>
                <w:b/>
                <w:sz w:val="20"/>
                <w:szCs w:val="20"/>
              </w:rPr>
            </w:pPr>
          </w:p>
        </w:tc>
      </w:tr>
    </w:tbl>
    <w:p w14:paraId="4A2A066B" w14:textId="10248A0A" w:rsidR="00DE2D86" w:rsidRPr="00825746" w:rsidRDefault="00DE2D86" w:rsidP="00DE2D86">
      <w:pPr>
        <w:spacing w:line="360" w:lineRule="auto"/>
        <w:jc w:val="both"/>
        <w:rPr>
          <w:rFonts w:ascii="Times New Roman" w:hAnsi="Times New Roman" w:cs="Times New Roman"/>
          <w:i/>
          <w:iCs/>
          <w:sz w:val="20"/>
          <w:szCs w:val="20"/>
        </w:rPr>
      </w:pPr>
      <w:r w:rsidRPr="00E02202">
        <w:rPr>
          <w:rFonts w:ascii="Times New Roman" w:hAnsi="Times New Roman" w:cs="Times New Roman"/>
          <w:i/>
          <w:iCs/>
          <w:sz w:val="20"/>
          <w:szCs w:val="20"/>
        </w:rPr>
        <w:t>*ki-kare testi uygulanmıştı</w:t>
      </w:r>
      <w:r w:rsidR="00825746">
        <w:rPr>
          <w:rFonts w:ascii="Times New Roman" w:hAnsi="Times New Roman" w:cs="Times New Roman"/>
          <w:i/>
          <w:iCs/>
          <w:sz w:val="20"/>
          <w:szCs w:val="20"/>
        </w:rPr>
        <w:t>r</w:t>
      </w:r>
    </w:p>
    <w:p w14:paraId="267FDA15" w14:textId="3D1A541E" w:rsidR="00BC5D5B" w:rsidRDefault="00DE2D86" w:rsidP="00825746">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 xml:space="preserve">Çizelge </w:t>
      </w:r>
      <w:r w:rsidR="002D4019">
        <w:rPr>
          <w:rFonts w:ascii="Times New Roman" w:hAnsi="Times New Roman" w:cs="Times New Roman"/>
          <w:sz w:val="24"/>
          <w:szCs w:val="24"/>
        </w:rPr>
        <w:t>6</w:t>
      </w:r>
      <w:r w:rsidRPr="00E02202">
        <w:rPr>
          <w:rFonts w:ascii="Times New Roman" w:hAnsi="Times New Roman" w:cs="Times New Roman"/>
          <w:sz w:val="24"/>
          <w:szCs w:val="24"/>
        </w:rPr>
        <w:t>’d</w:t>
      </w:r>
      <w:r w:rsidR="002D4019">
        <w:rPr>
          <w:rFonts w:ascii="Times New Roman" w:hAnsi="Times New Roman" w:cs="Times New Roman"/>
          <w:sz w:val="24"/>
          <w:szCs w:val="24"/>
        </w:rPr>
        <w:t>a</w:t>
      </w:r>
      <w:r w:rsidRPr="00E02202">
        <w:rPr>
          <w:rFonts w:ascii="Times New Roman" w:hAnsi="Times New Roman" w:cs="Times New Roman"/>
          <w:sz w:val="24"/>
          <w:szCs w:val="24"/>
        </w:rPr>
        <w:t xml:space="preserve"> akademisyenlerin ana öğün tüketme sıklıkları ile yemeğin tadına bakmadan tuz ekleme ve yemek yeme hızına ilişkin veriler ile ORTO-15 puan gruplarının karşılaştırılması verilmiştir. Yemeğin tadına bakamdan tuz ekleme durumu ile ORTO-15 puan grupları arasında istatistiksel anlamlılık bulunmuştur. ORTO-15 puanı ≤40 olan bireylerin %16,3’ünün; ORTO-15 puanı &gt;40 olan bireylerin %30,4’ünün yemeğin tadına bakmadan tuz eklediği saptanmıştır. </w:t>
      </w:r>
    </w:p>
    <w:p w14:paraId="2B7684ED" w14:textId="77777777" w:rsidR="000F14DE" w:rsidRPr="00E02202" w:rsidRDefault="000F14DE" w:rsidP="00DA0E16">
      <w:pPr>
        <w:spacing w:after="120" w:line="240" w:lineRule="auto"/>
        <w:jc w:val="both"/>
        <w:rPr>
          <w:rFonts w:ascii="Times New Roman" w:hAnsi="Times New Roman" w:cs="Times New Roman"/>
          <w:sz w:val="24"/>
          <w:szCs w:val="24"/>
        </w:rPr>
      </w:pPr>
    </w:p>
    <w:p w14:paraId="7C6D8774" w14:textId="3C67F619" w:rsidR="00DE2D86" w:rsidRPr="00BC5D5B" w:rsidRDefault="00DE2D86" w:rsidP="00BC5D5B">
      <w:pPr>
        <w:spacing w:after="0" w:line="240" w:lineRule="auto"/>
        <w:jc w:val="center"/>
        <w:rPr>
          <w:rFonts w:ascii="Times New Roman" w:hAnsi="Times New Roman" w:cs="Times New Roman"/>
          <w:sz w:val="24"/>
          <w:szCs w:val="24"/>
        </w:rPr>
      </w:pPr>
      <w:r w:rsidRPr="00BC5D5B">
        <w:rPr>
          <w:rFonts w:ascii="Times New Roman" w:hAnsi="Times New Roman" w:cs="Times New Roman"/>
          <w:b/>
          <w:bCs/>
          <w:sz w:val="24"/>
          <w:szCs w:val="24"/>
        </w:rPr>
        <w:lastRenderedPageBreak/>
        <w:t xml:space="preserve">Çizelge </w:t>
      </w:r>
      <w:r w:rsidR="00D32CA3" w:rsidRPr="00BC5D5B">
        <w:rPr>
          <w:rFonts w:ascii="Times New Roman" w:hAnsi="Times New Roman" w:cs="Times New Roman"/>
          <w:b/>
          <w:bCs/>
          <w:sz w:val="24"/>
          <w:szCs w:val="24"/>
        </w:rPr>
        <w:t>6</w:t>
      </w:r>
      <w:r w:rsidR="00083BF8" w:rsidRPr="00BC5D5B">
        <w:rPr>
          <w:rFonts w:ascii="Times New Roman" w:hAnsi="Times New Roman" w:cs="Times New Roman"/>
          <w:b/>
          <w:bCs/>
          <w:sz w:val="24"/>
          <w:szCs w:val="24"/>
        </w:rPr>
        <w:t>.</w:t>
      </w:r>
      <w:r w:rsidRPr="00BC5D5B">
        <w:rPr>
          <w:rFonts w:ascii="Times New Roman" w:hAnsi="Times New Roman" w:cs="Times New Roman"/>
          <w:sz w:val="24"/>
          <w:szCs w:val="24"/>
        </w:rPr>
        <w:t xml:space="preserve"> </w:t>
      </w:r>
      <w:r w:rsidRPr="00BF2A7E">
        <w:rPr>
          <w:rFonts w:ascii="Times New Roman" w:hAnsi="Times New Roman" w:cs="Times New Roman"/>
          <w:b/>
          <w:bCs/>
          <w:sz w:val="24"/>
          <w:szCs w:val="24"/>
        </w:rPr>
        <w:t>ORTO-15 Puan Durumlarına Göre Beslenme Davranışları</w:t>
      </w:r>
    </w:p>
    <w:p w14:paraId="10F27271" w14:textId="77777777" w:rsidR="00DE2D86" w:rsidRPr="00E02202" w:rsidRDefault="00DE2D86" w:rsidP="00DE2D86">
      <w:pPr>
        <w:spacing w:after="0" w:line="240" w:lineRule="auto"/>
        <w:jc w:val="both"/>
        <w:rPr>
          <w:rFonts w:ascii="Times New Roman" w:hAnsi="Times New Roman" w:cs="Times New Roman"/>
        </w:rPr>
      </w:pPr>
    </w:p>
    <w:tbl>
      <w:tblPr>
        <w:tblStyle w:val="TabloKlavuzu"/>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1291"/>
        <w:gridCol w:w="1301"/>
        <w:gridCol w:w="1272"/>
        <w:gridCol w:w="1302"/>
        <w:gridCol w:w="977"/>
      </w:tblGrid>
      <w:tr w:rsidR="00DE2D86" w:rsidRPr="00EC710D" w14:paraId="5D4380D6" w14:textId="77777777" w:rsidTr="00866C71">
        <w:trPr>
          <w:trHeight w:val="300"/>
        </w:trPr>
        <w:tc>
          <w:tcPr>
            <w:tcW w:w="2383" w:type="dxa"/>
            <w:vMerge w:val="restart"/>
            <w:tcBorders>
              <w:top w:val="single" w:sz="4" w:space="0" w:color="auto"/>
            </w:tcBorders>
            <w:vAlign w:val="center"/>
          </w:tcPr>
          <w:p w14:paraId="401D11EC" w14:textId="77777777" w:rsidR="00DE2D86" w:rsidRPr="00EC710D" w:rsidRDefault="00DE2D86" w:rsidP="00866C71">
            <w:pPr>
              <w:spacing w:line="276" w:lineRule="auto"/>
              <w:rPr>
                <w:rFonts w:ascii="Times New Roman" w:hAnsi="Times New Roman" w:cs="Times New Roman"/>
                <w:b/>
                <w:sz w:val="20"/>
                <w:szCs w:val="20"/>
              </w:rPr>
            </w:pPr>
            <w:r w:rsidRPr="00EC710D">
              <w:rPr>
                <w:rFonts w:ascii="Times New Roman" w:hAnsi="Times New Roman" w:cs="Times New Roman"/>
                <w:b/>
                <w:sz w:val="20"/>
                <w:szCs w:val="20"/>
              </w:rPr>
              <w:t>Beslenme Davranışı</w:t>
            </w:r>
          </w:p>
        </w:tc>
        <w:tc>
          <w:tcPr>
            <w:tcW w:w="5166" w:type="dxa"/>
            <w:gridSpan w:val="4"/>
            <w:tcBorders>
              <w:top w:val="single" w:sz="4" w:space="0" w:color="auto"/>
            </w:tcBorders>
            <w:vAlign w:val="center"/>
          </w:tcPr>
          <w:p w14:paraId="36455F67"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ORTO-15 Puanı</w:t>
            </w:r>
          </w:p>
        </w:tc>
        <w:tc>
          <w:tcPr>
            <w:tcW w:w="977" w:type="dxa"/>
            <w:tcBorders>
              <w:top w:val="single" w:sz="4" w:space="0" w:color="auto"/>
            </w:tcBorders>
            <w:vAlign w:val="center"/>
          </w:tcPr>
          <w:p w14:paraId="1E69D600"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5463A711" w14:textId="77777777" w:rsidTr="00866C71">
        <w:trPr>
          <w:trHeight w:val="300"/>
        </w:trPr>
        <w:tc>
          <w:tcPr>
            <w:tcW w:w="2383" w:type="dxa"/>
            <w:vMerge/>
          </w:tcPr>
          <w:p w14:paraId="01B26C7C" w14:textId="77777777" w:rsidR="00DE2D86" w:rsidRPr="00EC710D" w:rsidRDefault="00DE2D86" w:rsidP="00866C71">
            <w:pPr>
              <w:spacing w:line="276" w:lineRule="auto"/>
              <w:jc w:val="both"/>
              <w:rPr>
                <w:rFonts w:ascii="Times New Roman" w:hAnsi="Times New Roman" w:cs="Times New Roman"/>
                <w:sz w:val="20"/>
                <w:szCs w:val="20"/>
              </w:rPr>
            </w:pPr>
          </w:p>
        </w:tc>
        <w:tc>
          <w:tcPr>
            <w:tcW w:w="2592" w:type="dxa"/>
            <w:gridSpan w:val="2"/>
            <w:vAlign w:val="center"/>
          </w:tcPr>
          <w:p w14:paraId="34F88340"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 xml:space="preserve">≤40        </w:t>
            </w:r>
          </w:p>
        </w:tc>
        <w:tc>
          <w:tcPr>
            <w:tcW w:w="2573" w:type="dxa"/>
            <w:gridSpan w:val="2"/>
            <w:vAlign w:val="center"/>
          </w:tcPr>
          <w:p w14:paraId="3CCFFC8E"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&gt;40</w:t>
            </w:r>
          </w:p>
        </w:tc>
        <w:tc>
          <w:tcPr>
            <w:tcW w:w="977" w:type="dxa"/>
            <w:vMerge w:val="restart"/>
            <w:vAlign w:val="center"/>
          </w:tcPr>
          <w:p w14:paraId="121896F3" w14:textId="6BB6CB9A" w:rsidR="00DE2D86" w:rsidRPr="008577FE" w:rsidRDefault="008577FE" w:rsidP="00866C71">
            <w:pPr>
              <w:spacing w:line="276" w:lineRule="auto"/>
              <w:jc w:val="center"/>
              <w:rPr>
                <w:rFonts w:ascii="Times New Roman" w:hAnsi="Times New Roman" w:cs="Times New Roman"/>
                <w:b/>
                <w:i/>
                <w:iCs/>
                <w:sz w:val="20"/>
                <w:szCs w:val="20"/>
              </w:rPr>
            </w:pPr>
            <w:r>
              <w:rPr>
                <w:rFonts w:ascii="Times New Roman" w:hAnsi="Times New Roman" w:cs="Times New Roman"/>
                <w:b/>
                <w:i/>
                <w:iCs/>
                <w:sz w:val="20"/>
                <w:szCs w:val="20"/>
              </w:rPr>
              <w:t>p*</w:t>
            </w:r>
          </w:p>
        </w:tc>
      </w:tr>
      <w:tr w:rsidR="00DE2D86" w:rsidRPr="00EC710D" w14:paraId="12EE6280" w14:textId="77777777" w:rsidTr="00866C71">
        <w:trPr>
          <w:trHeight w:val="300"/>
        </w:trPr>
        <w:tc>
          <w:tcPr>
            <w:tcW w:w="2383" w:type="dxa"/>
            <w:vMerge/>
            <w:tcBorders>
              <w:bottom w:val="single" w:sz="4" w:space="0" w:color="auto"/>
            </w:tcBorders>
          </w:tcPr>
          <w:p w14:paraId="0E0D1943" w14:textId="77777777" w:rsidR="00DE2D86" w:rsidRPr="00EC710D" w:rsidRDefault="00DE2D86" w:rsidP="00866C71">
            <w:pPr>
              <w:spacing w:line="276" w:lineRule="auto"/>
              <w:jc w:val="both"/>
              <w:rPr>
                <w:rFonts w:ascii="Times New Roman" w:hAnsi="Times New Roman" w:cs="Times New Roman"/>
                <w:sz w:val="20"/>
                <w:szCs w:val="20"/>
              </w:rPr>
            </w:pPr>
          </w:p>
        </w:tc>
        <w:tc>
          <w:tcPr>
            <w:tcW w:w="1291" w:type="dxa"/>
            <w:tcBorders>
              <w:bottom w:val="single" w:sz="4" w:space="0" w:color="auto"/>
            </w:tcBorders>
            <w:vAlign w:val="center"/>
          </w:tcPr>
          <w:p w14:paraId="278EC9E7"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n</w:t>
            </w:r>
          </w:p>
        </w:tc>
        <w:tc>
          <w:tcPr>
            <w:tcW w:w="1300" w:type="dxa"/>
            <w:tcBorders>
              <w:bottom w:val="single" w:sz="4" w:space="0" w:color="auto"/>
            </w:tcBorders>
            <w:vAlign w:val="center"/>
          </w:tcPr>
          <w:p w14:paraId="2BE45CFD"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w:t>
            </w:r>
          </w:p>
        </w:tc>
        <w:tc>
          <w:tcPr>
            <w:tcW w:w="1272" w:type="dxa"/>
            <w:tcBorders>
              <w:bottom w:val="single" w:sz="4" w:space="0" w:color="auto"/>
            </w:tcBorders>
            <w:vAlign w:val="center"/>
          </w:tcPr>
          <w:p w14:paraId="72D026FB"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n</w:t>
            </w:r>
          </w:p>
        </w:tc>
        <w:tc>
          <w:tcPr>
            <w:tcW w:w="1300" w:type="dxa"/>
            <w:tcBorders>
              <w:bottom w:val="single" w:sz="4" w:space="0" w:color="auto"/>
            </w:tcBorders>
            <w:vAlign w:val="center"/>
          </w:tcPr>
          <w:p w14:paraId="3674598E"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w:t>
            </w:r>
          </w:p>
        </w:tc>
        <w:tc>
          <w:tcPr>
            <w:tcW w:w="977" w:type="dxa"/>
            <w:vMerge/>
            <w:tcBorders>
              <w:bottom w:val="single" w:sz="4" w:space="0" w:color="auto"/>
            </w:tcBorders>
            <w:vAlign w:val="center"/>
          </w:tcPr>
          <w:p w14:paraId="289C657E" w14:textId="77777777" w:rsidR="00DE2D86" w:rsidRPr="00EC710D" w:rsidRDefault="00DE2D86" w:rsidP="00866C71">
            <w:pPr>
              <w:spacing w:line="276" w:lineRule="auto"/>
              <w:jc w:val="center"/>
              <w:rPr>
                <w:rFonts w:ascii="Times New Roman" w:hAnsi="Times New Roman" w:cs="Times New Roman"/>
                <w:sz w:val="20"/>
                <w:szCs w:val="20"/>
              </w:rPr>
            </w:pPr>
          </w:p>
        </w:tc>
      </w:tr>
      <w:tr w:rsidR="00DE2D86" w:rsidRPr="00EC710D" w14:paraId="6E3F1C32" w14:textId="77777777" w:rsidTr="00866C71">
        <w:trPr>
          <w:trHeight w:val="300"/>
        </w:trPr>
        <w:tc>
          <w:tcPr>
            <w:tcW w:w="2383" w:type="dxa"/>
          </w:tcPr>
          <w:p w14:paraId="5E45862A" w14:textId="77777777" w:rsidR="00DE2D86" w:rsidRPr="00EC710D" w:rsidRDefault="00DE2D86" w:rsidP="00866C71">
            <w:pPr>
              <w:spacing w:line="276" w:lineRule="auto"/>
              <w:jc w:val="both"/>
              <w:rPr>
                <w:rFonts w:ascii="Times New Roman" w:hAnsi="Times New Roman" w:cs="Times New Roman"/>
                <w:b/>
                <w:bCs/>
                <w:sz w:val="20"/>
                <w:szCs w:val="20"/>
              </w:rPr>
            </w:pPr>
            <w:r w:rsidRPr="00EC710D">
              <w:rPr>
                <w:rFonts w:ascii="Times New Roman" w:hAnsi="Times New Roman" w:cs="Times New Roman"/>
                <w:b/>
                <w:bCs/>
                <w:sz w:val="20"/>
                <w:szCs w:val="20"/>
              </w:rPr>
              <w:t xml:space="preserve">Kahvaltı sıklığı </w:t>
            </w:r>
          </w:p>
        </w:tc>
        <w:tc>
          <w:tcPr>
            <w:tcW w:w="1291" w:type="dxa"/>
            <w:vAlign w:val="center"/>
          </w:tcPr>
          <w:p w14:paraId="2C38E5E8"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1DD8B74C" w14:textId="77777777" w:rsidR="00DE2D86" w:rsidRPr="00EC710D" w:rsidRDefault="00DE2D86" w:rsidP="00866C71">
            <w:pPr>
              <w:spacing w:line="276" w:lineRule="auto"/>
              <w:jc w:val="center"/>
              <w:rPr>
                <w:rFonts w:ascii="Times New Roman" w:hAnsi="Times New Roman" w:cs="Times New Roman"/>
                <w:sz w:val="20"/>
                <w:szCs w:val="20"/>
              </w:rPr>
            </w:pPr>
          </w:p>
        </w:tc>
        <w:tc>
          <w:tcPr>
            <w:tcW w:w="1272" w:type="dxa"/>
            <w:vAlign w:val="center"/>
          </w:tcPr>
          <w:p w14:paraId="1DFC9310"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7DA285FB" w14:textId="77777777" w:rsidR="00DE2D86" w:rsidRPr="00EC710D" w:rsidRDefault="00DE2D86" w:rsidP="00866C71">
            <w:pPr>
              <w:spacing w:line="276" w:lineRule="auto"/>
              <w:jc w:val="center"/>
              <w:rPr>
                <w:rFonts w:ascii="Times New Roman" w:hAnsi="Times New Roman" w:cs="Times New Roman"/>
                <w:sz w:val="20"/>
                <w:szCs w:val="20"/>
              </w:rPr>
            </w:pPr>
          </w:p>
        </w:tc>
        <w:tc>
          <w:tcPr>
            <w:tcW w:w="977" w:type="dxa"/>
            <w:vMerge w:val="restart"/>
            <w:vAlign w:val="center"/>
          </w:tcPr>
          <w:p w14:paraId="5EFADEB9" w14:textId="77777777" w:rsidR="00DE2D86" w:rsidRPr="00EC710D" w:rsidRDefault="00DE2D86" w:rsidP="00866C71">
            <w:pPr>
              <w:spacing w:line="276" w:lineRule="auto"/>
              <w:jc w:val="center"/>
              <w:rPr>
                <w:rFonts w:ascii="Times New Roman" w:hAnsi="Times New Roman" w:cs="Times New Roman"/>
                <w:bCs/>
                <w:sz w:val="20"/>
                <w:szCs w:val="20"/>
              </w:rPr>
            </w:pPr>
          </w:p>
          <w:p w14:paraId="593F58D0" w14:textId="77777777" w:rsidR="00DE2D86" w:rsidRPr="00EC710D" w:rsidRDefault="00DE2D86" w:rsidP="00866C71">
            <w:pPr>
              <w:spacing w:line="276" w:lineRule="auto"/>
              <w:jc w:val="center"/>
              <w:rPr>
                <w:rFonts w:ascii="Times New Roman" w:hAnsi="Times New Roman" w:cs="Times New Roman"/>
                <w:bCs/>
                <w:sz w:val="20"/>
                <w:szCs w:val="20"/>
              </w:rPr>
            </w:pPr>
            <w:r w:rsidRPr="00EC710D">
              <w:rPr>
                <w:rFonts w:ascii="Times New Roman" w:hAnsi="Times New Roman" w:cs="Times New Roman"/>
                <w:bCs/>
                <w:sz w:val="20"/>
                <w:szCs w:val="20"/>
              </w:rPr>
              <w:t>,440</w:t>
            </w:r>
          </w:p>
        </w:tc>
      </w:tr>
      <w:tr w:rsidR="00DE2D86" w:rsidRPr="00EC710D" w14:paraId="525EA228" w14:textId="77777777" w:rsidTr="00866C71">
        <w:trPr>
          <w:trHeight w:val="319"/>
        </w:trPr>
        <w:tc>
          <w:tcPr>
            <w:tcW w:w="2383" w:type="dxa"/>
          </w:tcPr>
          <w:p w14:paraId="062994F1"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Her gün</w:t>
            </w:r>
          </w:p>
        </w:tc>
        <w:tc>
          <w:tcPr>
            <w:tcW w:w="1291" w:type="dxa"/>
            <w:vAlign w:val="center"/>
          </w:tcPr>
          <w:p w14:paraId="04438EE3"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102</w:t>
            </w:r>
          </w:p>
        </w:tc>
        <w:tc>
          <w:tcPr>
            <w:tcW w:w="1300" w:type="dxa"/>
            <w:vAlign w:val="center"/>
          </w:tcPr>
          <w:p w14:paraId="2ECD49D2"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72,3</w:t>
            </w:r>
          </w:p>
        </w:tc>
        <w:tc>
          <w:tcPr>
            <w:tcW w:w="1272" w:type="dxa"/>
            <w:vAlign w:val="center"/>
          </w:tcPr>
          <w:p w14:paraId="1495CF5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41</w:t>
            </w:r>
          </w:p>
        </w:tc>
        <w:tc>
          <w:tcPr>
            <w:tcW w:w="1300" w:type="dxa"/>
            <w:vAlign w:val="center"/>
          </w:tcPr>
          <w:p w14:paraId="523FEC1C"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73,2</w:t>
            </w:r>
          </w:p>
        </w:tc>
        <w:tc>
          <w:tcPr>
            <w:tcW w:w="977" w:type="dxa"/>
            <w:vMerge/>
            <w:vAlign w:val="center"/>
          </w:tcPr>
          <w:p w14:paraId="7951CE27"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6F08B1BB" w14:textId="77777777" w:rsidTr="00866C71">
        <w:trPr>
          <w:trHeight w:val="300"/>
        </w:trPr>
        <w:tc>
          <w:tcPr>
            <w:tcW w:w="2383" w:type="dxa"/>
          </w:tcPr>
          <w:p w14:paraId="137FB944"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 xml:space="preserve">Haftada 5-6 </w:t>
            </w:r>
          </w:p>
        </w:tc>
        <w:tc>
          <w:tcPr>
            <w:tcW w:w="1291" w:type="dxa"/>
            <w:vAlign w:val="center"/>
          </w:tcPr>
          <w:p w14:paraId="25F32C4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9</w:t>
            </w:r>
          </w:p>
        </w:tc>
        <w:tc>
          <w:tcPr>
            <w:tcW w:w="1300" w:type="dxa"/>
            <w:vAlign w:val="center"/>
          </w:tcPr>
          <w:p w14:paraId="7CF6CA6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6,4</w:t>
            </w:r>
          </w:p>
        </w:tc>
        <w:tc>
          <w:tcPr>
            <w:tcW w:w="1272" w:type="dxa"/>
            <w:vAlign w:val="center"/>
          </w:tcPr>
          <w:p w14:paraId="22BFC21D"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w:t>
            </w:r>
          </w:p>
        </w:tc>
        <w:tc>
          <w:tcPr>
            <w:tcW w:w="1300" w:type="dxa"/>
            <w:vAlign w:val="center"/>
          </w:tcPr>
          <w:p w14:paraId="31868D3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8,9</w:t>
            </w:r>
          </w:p>
        </w:tc>
        <w:tc>
          <w:tcPr>
            <w:tcW w:w="977" w:type="dxa"/>
            <w:vMerge/>
            <w:vAlign w:val="center"/>
          </w:tcPr>
          <w:p w14:paraId="11E3E659"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1FE7E5DE" w14:textId="77777777" w:rsidTr="00866C71">
        <w:trPr>
          <w:trHeight w:val="300"/>
        </w:trPr>
        <w:tc>
          <w:tcPr>
            <w:tcW w:w="2383" w:type="dxa"/>
          </w:tcPr>
          <w:p w14:paraId="3B974520"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Haftada 3-4</w:t>
            </w:r>
          </w:p>
        </w:tc>
        <w:tc>
          <w:tcPr>
            <w:tcW w:w="1291" w:type="dxa"/>
            <w:vAlign w:val="center"/>
          </w:tcPr>
          <w:p w14:paraId="3543AF92"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12</w:t>
            </w:r>
          </w:p>
        </w:tc>
        <w:tc>
          <w:tcPr>
            <w:tcW w:w="1300" w:type="dxa"/>
            <w:vAlign w:val="center"/>
          </w:tcPr>
          <w:p w14:paraId="00B350C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8,5</w:t>
            </w:r>
          </w:p>
        </w:tc>
        <w:tc>
          <w:tcPr>
            <w:tcW w:w="1272" w:type="dxa"/>
            <w:vAlign w:val="center"/>
          </w:tcPr>
          <w:p w14:paraId="7A2F9D5D"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7</w:t>
            </w:r>
          </w:p>
        </w:tc>
        <w:tc>
          <w:tcPr>
            <w:tcW w:w="1300" w:type="dxa"/>
            <w:vAlign w:val="center"/>
          </w:tcPr>
          <w:p w14:paraId="0FB4F146"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12,5</w:t>
            </w:r>
          </w:p>
        </w:tc>
        <w:tc>
          <w:tcPr>
            <w:tcW w:w="977" w:type="dxa"/>
            <w:vMerge/>
            <w:vAlign w:val="center"/>
          </w:tcPr>
          <w:p w14:paraId="2B98CC71"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4D64181C" w14:textId="77777777" w:rsidTr="00866C71">
        <w:trPr>
          <w:trHeight w:val="300"/>
        </w:trPr>
        <w:tc>
          <w:tcPr>
            <w:tcW w:w="2383" w:type="dxa"/>
          </w:tcPr>
          <w:p w14:paraId="1E6A2ED2"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Haftada 1-2</w:t>
            </w:r>
          </w:p>
        </w:tc>
        <w:tc>
          <w:tcPr>
            <w:tcW w:w="1291" w:type="dxa"/>
            <w:vAlign w:val="center"/>
          </w:tcPr>
          <w:p w14:paraId="6A92F87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13</w:t>
            </w:r>
          </w:p>
        </w:tc>
        <w:tc>
          <w:tcPr>
            <w:tcW w:w="1300" w:type="dxa"/>
            <w:vAlign w:val="center"/>
          </w:tcPr>
          <w:p w14:paraId="2352E6B1"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9,2</w:t>
            </w:r>
          </w:p>
        </w:tc>
        <w:tc>
          <w:tcPr>
            <w:tcW w:w="1272" w:type="dxa"/>
            <w:vAlign w:val="center"/>
          </w:tcPr>
          <w:p w14:paraId="3E68D8A3"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w:t>
            </w:r>
          </w:p>
        </w:tc>
        <w:tc>
          <w:tcPr>
            <w:tcW w:w="1300" w:type="dxa"/>
            <w:vAlign w:val="center"/>
          </w:tcPr>
          <w:p w14:paraId="574BB1D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5,4</w:t>
            </w:r>
          </w:p>
        </w:tc>
        <w:tc>
          <w:tcPr>
            <w:tcW w:w="977" w:type="dxa"/>
            <w:vMerge/>
            <w:vAlign w:val="center"/>
          </w:tcPr>
          <w:p w14:paraId="0DF36486"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2CCEC4BB" w14:textId="77777777" w:rsidTr="00866C71">
        <w:trPr>
          <w:trHeight w:val="319"/>
        </w:trPr>
        <w:tc>
          <w:tcPr>
            <w:tcW w:w="2383" w:type="dxa"/>
          </w:tcPr>
          <w:p w14:paraId="13FDC331"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Nadiren-Hiç</w:t>
            </w:r>
          </w:p>
        </w:tc>
        <w:tc>
          <w:tcPr>
            <w:tcW w:w="1291" w:type="dxa"/>
            <w:vAlign w:val="center"/>
          </w:tcPr>
          <w:p w14:paraId="0935DA30"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w:t>
            </w:r>
          </w:p>
        </w:tc>
        <w:tc>
          <w:tcPr>
            <w:tcW w:w="1300" w:type="dxa"/>
            <w:vAlign w:val="center"/>
          </w:tcPr>
          <w:p w14:paraId="72001D6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3,5</w:t>
            </w:r>
          </w:p>
        </w:tc>
        <w:tc>
          <w:tcPr>
            <w:tcW w:w="1272" w:type="dxa"/>
            <w:vAlign w:val="center"/>
          </w:tcPr>
          <w:p w14:paraId="0975F56F"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0</w:t>
            </w:r>
          </w:p>
        </w:tc>
        <w:tc>
          <w:tcPr>
            <w:tcW w:w="1300" w:type="dxa"/>
            <w:vAlign w:val="center"/>
          </w:tcPr>
          <w:p w14:paraId="0D55492B"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0,0</w:t>
            </w:r>
          </w:p>
        </w:tc>
        <w:tc>
          <w:tcPr>
            <w:tcW w:w="977" w:type="dxa"/>
            <w:vMerge/>
            <w:vAlign w:val="center"/>
          </w:tcPr>
          <w:p w14:paraId="1BE49FAF"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45E57A24" w14:textId="77777777" w:rsidTr="00866C71">
        <w:trPr>
          <w:trHeight w:val="300"/>
        </w:trPr>
        <w:tc>
          <w:tcPr>
            <w:tcW w:w="2383" w:type="dxa"/>
          </w:tcPr>
          <w:p w14:paraId="135E10B4" w14:textId="77777777" w:rsidR="00DE2D86" w:rsidRPr="00EC710D" w:rsidRDefault="00DE2D86" w:rsidP="00866C71">
            <w:pPr>
              <w:spacing w:line="276" w:lineRule="auto"/>
              <w:rPr>
                <w:rFonts w:ascii="Times New Roman" w:hAnsi="Times New Roman" w:cs="Times New Roman"/>
                <w:b/>
                <w:bCs/>
                <w:sz w:val="20"/>
                <w:szCs w:val="20"/>
              </w:rPr>
            </w:pPr>
            <w:r w:rsidRPr="00EC710D">
              <w:rPr>
                <w:rFonts w:ascii="Times New Roman" w:hAnsi="Times New Roman" w:cs="Times New Roman"/>
                <w:b/>
                <w:bCs/>
                <w:sz w:val="20"/>
                <w:szCs w:val="20"/>
              </w:rPr>
              <w:t>Öğle yemeği sıklığı</w:t>
            </w:r>
          </w:p>
        </w:tc>
        <w:tc>
          <w:tcPr>
            <w:tcW w:w="1291" w:type="dxa"/>
            <w:vAlign w:val="center"/>
          </w:tcPr>
          <w:p w14:paraId="1AB389E8"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74BE4BD1" w14:textId="77777777" w:rsidR="00DE2D86" w:rsidRPr="00EC710D" w:rsidRDefault="00DE2D86" w:rsidP="00866C71">
            <w:pPr>
              <w:spacing w:line="276" w:lineRule="auto"/>
              <w:jc w:val="center"/>
              <w:rPr>
                <w:rFonts w:ascii="Times New Roman" w:hAnsi="Times New Roman" w:cs="Times New Roman"/>
                <w:sz w:val="20"/>
                <w:szCs w:val="20"/>
              </w:rPr>
            </w:pPr>
          </w:p>
        </w:tc>
        <w:tc>
          <w:tcPr>
            <w:tcW w:w="1272" w:type="dxa"/>
            <w:vAlign w:val="center"/>
          </w:tcPr>
          <w:p w14:paraId="436F7627"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26149F4B" w14:textId="77777777" w:rsidR="00DE2D86" w:rsidRPr="00EC710D" w:rsidRDefault="00DE2D86" w:rsidP="00866C71">
            <w:pPr>
              <w:spacing w:line="276" w:lineRule="auto"/>
              <w:jc w:val="center"/>
              <w:rPr>
                <w:rFonts w:ascii="Times New Roman" w:hAnsi="Times New Roman" w:cs="Times New Roman"/>
                <w:sz w:val="20"/>
                <w:szCs w:val="20"/>
              </w:rPr>
            </w:pPr>
          </w:p>
        </w:tc>
        <w:tc>
          <w:tcPr>
            <w:tcW w:w="977" w:type="dxa"/>
            <w:vMerge w:val="restart"/>
            <w:vAlign w:val="center"/>
          </w:tcPr>
          <w:p w14:paraId="002FD405" w14:textId="77777777" w:rsidR="00DE2D86" w:rsidRPr="00EC710D" w:rsidRDefault="00DE2D86" w:rsidP="00866C71">
            <w:pPr>
              <w:spacing w:line="276" w:lineRule="auto"/>
              <w:jc w:val="center"/>
              <w:rPr>
                <w:rFonts w:ascii="Times New Roman" w:hAnsi="Times New Roman" w:cs="Times New Roman"/>
                <w:bCs/>
                <w:sz w:val="20"/>
                <w:szCs w:val="20"/>
              </w:rPr>
            </w:pPr>
            <w:r w:rsidRPr="00EC710D">
              <w:rPr>
                <w:rFonts w:ascii="Times New Roman" w:hAnsi="Times New Roman" w:cs="Times New Roman"/>
                <w:bCs/>
                <w:sz w:val="20"/>
                <w:szCs w:val="20"/>
              </w:rPr>
              <w:t>,485</w:t>
            </w:r>
          </w:p>
        </w:tc>
      </w:tr>
      <w:tr w:rsidR="00DE2D86" w:rsidRPr="00EC710D" w14:paraId="05B19528" w14:textId="77777777" w:rsidTr="00866C71">
        <w:trPr>
          <w:trHeight w:val="300"/>
        </w:trPr>
        <w:tc>
          <w:tcPr>
            <w:tcW w:w="2383" w:type="dxa"/>
          </w:tcPr>
          <w:p w14:paraId="0F8B8502"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Her gün</w:t>
            </w:r>
          </w:p>
        </w:tc>
        <w:tc>
          <w:tcPr>
            <w:tcW w:w="1291" w:type="dxa"/>
            <w:vAlign w:val="center"/>
          </w:tcPr>
          <w:p w14:paraId="767A5BFD"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39</w:t>
            </w:r>
          </w:p>
        </w:tc>
        <w:tc>
          <w:tcPr>
            <w:tcW w:w="1300" w:type="dxa"/>
            <w:vAlign w:val="center"/>
          </w:tcPr>
          <w:p w14:paraId="4F27F6F0"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27,7</w:t>
            </w:r>
          </w:p>
        </w:tc>
        <w:tc>
          <w:tcPr>
            <w:tcW w:w="1272" w:type="dxa"/>
            <w:vAlign w:val="center"/>
          </w:tcPr>
          <w:p w14:paraId="4B39431B"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14</w:t>
            </w:r>
          </w:p>
        </w:tc>
        <w:tc>
          <w:tcPr>
            <w:tcW w:w="1300" w:type="dxa"/>
            <w:vAlign w:val="center"/>
          </w:tcPr>
          <w:p w14:paraId="6ED04E8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25,0</w:t>
            </w:r>
          </w:p>
        </w:tc>
        <w:tc>
          <w:tcPr>
            <w:tcW w:w="977" w:type="dxa"/>
            <w:vMerge/>
            <w:vAlign w:val="center"/>
          </w:tcPr>
          <w:p w14:paraId="48627F11"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474CB4C2" w14:textId="77777777" w:rsidTr="00866C71">
        <w:trPr>
          <w:trHeight w:val="300"/>
        </w:trPr>
        <w:tc>
          <w:tcPr>
            <w:tcW w:w="2383" w:type="dxa"/>
          </w:tcPr>
          <w:p w14:paraId="08B3DB2E"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 xml:space="preserve">Haftada 5-6 </w:t>
            </w:r>
          </w:p>
        </w:tc>
        <w:tc>
          <w:tcPr>
            <w:tcW w:w="1291" w:type="dxa"/>
            <w:vAlign w:val="center"/>
          </w:tcPr>
          <w:p w14:paraId="76EC174D"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25</w:t>
            </w:r>
          </w:p>
        </w:tc>
        <w:tc>
          <w:tcPr>
            <w:tcW w:w="1300" w:type="dxa"/>
            <w:vAlign w:val="center"/>
          </w:tcPr>
          <w:p w14:paraId="5A46C986"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17,7</w:t>
            </w:r>
          </w:p>
        </w:tc>
        <w:tc>
          <w:tcPr>
            <w:tcW w:w="1272" w:type="dxa"/>
            <w:vAlign w:val="center"/>
          </w:tcPr>
          <w:p w14:paraId="68AE10E3"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6</w:t>
            </w:r>
          </w:p>
        </w:tc>
        <w:tc>
          <w:tcPr>
            <w:tcW w:w="1300" w:type="dxa"/>
            <w:vAlign w:val="center"/>
          </w:tcPr>
          <w:p w14:paraId="78CAD44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10,7</w:t>
            </w:r>
          </w:p>
        </w:tc>
        <w:tc>
          <w:tcPr>
            <w:tcW w:w="977" w:type="dxa"/>
            <w:vMerge/>
            <w:vAlign w:val="center"/>
          </w:tcPr>
          <w:p w14:paraId="183F1671"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65CB62B7" w14:textId="77777777" w:rsidTr="00866C71">
        <w:trPr>
          <w:trHeight w:val="319"/>
        </w:trPr>
        <w:tc>
          <w:tcPr>
            <w:tcW w:w="2383" w:type="dxa"/>
          </w:tcPr>
          <w:p w14:paraId="64BF49CB"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Haftada 3-4</w:t>
            </w:r>
          </w:p>
        </w:tc>
        <w:tc>
          <w:tcPr>
            <w:tcW w:w="1291" w:type="dxa"/>
            <w:vAlign w:val="center"/>
          </w:tcPr>
          <w:p w14:paraId="197EF05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36</w:t>
            </w:r>
          </w:p>
        </w:tc>
        <w:tc>
          <w:tcPr>
            <w:tcW w:w="1300" w:type="dxa"/>
            <w:vAlign w:val="center"/>
          </w:tcPr>
          <w:p w14:paraId="35D76CFC"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25,5</w:t>
            </w:r>
          </w:p>
        </w:tc>
        <w:tc>
          <w:tcPr>
            <w:tcW w:w="1272" w:type="dxa"/>
            <w:vAlign w:val="center"/>
          </w:tcPr>
          <w:p w14:paraId="247CD38B"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14</w:t>
            </w:r>
          </w:p>
        </w:tc>
        <w:tc>
          <w:tcPr>
            <w:tcW w:w="1300" w:type="dxa"/>
            <w:vAlign w:val="center"/>
          </w:tcPr>
          <w:p w14:paraId="63CC46B9"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25,0</w:t>
            </w:r>
          </w:p>
        </w:tc>
        <w:tc>
          <w:tcPr>
            <w:tcW w:w="977" w:type="dxa"/>
            <w:vMerge/>
            <w:vAlign w:val="center"/>
          </w:tcPr>
          <w:p w14:paraId="2EC20F22"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3E0D8B13" w14:textId="77777777" w:rsidTr="00866C71">
        <w:trPr>
          <w:trHeight w:val="300"/>
        </w:trPr>
        <w:tc>
          <w:tcPr>
            <w:tcW w:w="2383" w:type="dxa"/>
          </w:tcPr>
          <w:p w14:paraId="4696FEBE"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Haftada 1-2</w:t>
            </w:r>
          </w:p>
        </w:tc>
        <w:tc>
          <w:tcPr>
            <w:tcW w:w="1291" w:type="dxa"/>
            <w:vAlign w:val="center"/>
          </w:tcPr>
          <w:p w14:paraId="29B786F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25</w:t>
            </w:r>
          </w:p>
        </w:tc>
        <w:tc>
          <w:tcPr>
            <w:tcW w:w="1300" w:type="dxa"/>
            <w:vAlign w:val="center"/>
          </w:tcPr>
          <w:p w14:paraId="00C126DF"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17,7</w:t>
            </w:r>
          </w:p>
        </w:tc>
        <w:tc>
          <w:tcPr>
            <w:tcW w:w="1272" w:type="dxa"/>
            <w:vAlign w:val="center"/>
          </w:tcPr>
          <w:p w14:paraId="0CFCDF8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11</w:t>
            </w:r>
          </w:p>
        </w:tc>
        <w:tc>
          <w:tcPr>
            <w:tcW w:w="1300" w:type="dxa"/>
            <w:vAlign w:val="center"/>
          </w:tcPr>
          <w:p w14:paraId="5C17FF7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19,6</w:t>
            </w:r>
          </w:p>
        </w:tc>
        <w:tc>
          <w:tcPr>
            <w:tcW w:w="977" w:type="dxa"/>
            <w:vMerge/>
            <w:vAlign w:val="center"/>
          </w:tcPr>
          <w:p w14:paraId="1FB00070"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1F189255" w14:textId="77777777" w:rsidTr="00866C71">
        <w:trPr>
          <w:trHeight w:val="300"/>
        </w:trPr>
        <w:tc>
          <w:tcPr>
            <w:tcW w:w="2383" w:type="dxa"/>
          </w:tcPr>
          <w:p w14:paraId="289D2F32"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Nadiren-Hiç</w:t>
            </w:r>
          </w:p>
        </w:tc>
        <w:tc>
          <w:tcPr>
            <w:tcW w:w="1291" w:type="dxa"/>
            <w:vAlign w:val="center"/>
          </w:tcPr>
          <w:p w14:paraId="31285C18"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16</w:t>
            </w:r>
          </w:p>
        </w:tc>
        <w:tc>
          <w:tcPr>
            <w:tcW w:w="1300" w:type="dxa"/>
            <w:vAlign w:val="center"/>
          </w:tcPr>
          <w:p w14:paraId="7461D0C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11,3</w:t>
            </w:r>
          </w:p>
        </w:tc>
        <w:tc>
          <w:tcPr>
            <w:tcW w:w="1272" w:type="dxa"/>
            <w:vAlign w:val="center"/>
          </w:tcPr>
          <w:p w14:paraId="6792FD6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11</w:t>
            </w:r>
          </w:p>
        </w:tc>
        <w:tc>
          <w:tcPr>
            <w:tcW w:w="1300" w:type="dxa"/>
            <w:vAlign w:val="center"/>
          </w:tcPr>
          <w:p w14:paraId="0D10C26C"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19,6</w:t>
            </w:r>
          </w:p>
        </w:tc>
        <w:tc>
          <w:tcPr>
            <w:tcW w:w="977" w:type="dxa"/>
            <w:vMerge/>
            <w:vAlign w:val="center"/>
          </w:tcPr>
          <w:p w14:paraId="56FF66D3"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3920D198" w14:textId="77777777" w:rsidTr="00866C71">
        <w:trPr>
          <w:trHeight w:val="319"/>
        </w:trPr>
        <w:tc>
          <w:tcPr>
            <w:tcW w:w="2383" w:type="dxa"/>
          </w:tcPr>
          <w:p w14:paraId="0CB28D04" w14:textId="77777777" w:rsidR="00DE2D86" w:rsidRPr="00EC710D" w:rsidRDefault="00DE2D86" w:rsidP="00866C71">
            <w:pPr>
              <w:spacing w:line="276" w:lineRule="auto"/>
              <w:rPr>
                <w:rFonts w:ascii="Times New Roman" w:hAnsi="Times New Roman" w:cs="Times New Roman"/>
                <w:b/>
                <w:bCs/>
                <w:sz w:val="20"/>
                <w:szCs w:val="20"/>
              </w:rPr>
            </w:pPr>
            <w:r w:rsidRPr="00EC710D">
              <w:rPr>
                <w:rFonts w:ascii="Times New Roman" w:hAnsi="Times New Roman" w:cs="Times New Roman"/>
                <w:b/>
                <w:bCs/>
                <w:sz w:val="20"/>
                <w:szCs w:val="20"/>
              </w:rPr>
              <w:t>Akşam yemeği sıklığı</w:t>
            </w:r>
          </w:p>
        </w:tc>
        <w:tc>
          <w:tcPr>
            <w:tcW w:w="1291" w:type="dxa"/>
            <w:vAlign w:val="center"/>
          </w:tcPr>
          <w:p w14:paraId="38D88687"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65ADCC19" w14:textId="77777777" w:rsidR="00DE2D86" w:rsidRPr="00EC710D" w:rsidRDefault="00DE2D86" w:rsidP="00866C71">
            <w:pPr>
              <w:spacing w:line="276" w:lineRule="auto"/>
              <w:jc w:val="center"/>
              <w:rPr>
                <w:rFonts w:ascii="Times New Roman" w:hAnsi="Times New Roman" w:cs="Times New Roman"/>
                <w:sz w:val="20"/>
                <w:szCs w:val="20"/>
              </w:rPr>
            </w:pPr>
          </w:p>
        </w:tc>
        <w:tc>
          <w:tcPr>
            <w:tcW w:w="1272" w:type="dxa"/>
            <w:vAlign w:val="center"/>
          </w:tcPr>
          <w:p w14:paraId="577BB9DD"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40964ADF" w14:textId="77777777" w:rsidR="00DE2D86" w:rsidRPr="00EC710D" w:rsidRDefault="00DE2D86" w:rsidP="00866C71">
            <w:pPr>
              <w:spacing w:line="276" w:lineRule="auto"/>
              <w:jc w:val="center"/>
              <w:rPr>
                <w:rFonts w:ascii="Times New Roman" w:hAnsi="Times New Roman" w:cs="Times New Roman"/>
                <w:sz w:val="20"/>
                <w:szCs w:val="20"/>
              </w:rPr>
            </w:pPr>
          </w:p>
        </w:tc>
        <w:tc>
          <w:tcPr>
            <w:tcW w:w="977" w:type="dxa"/>
            <w:vMerge w:val="restart"/>
            <w:vAlign w:val="center"/>
          </w:tcPr>
          <w:p w14:paraId="60C322F4" w14:textId="77777777" w:rsidR="00DE2D86" w:rsidRPr="00EC710D" w:rsidRDefault="00DE2D86" w:rsidP="00866C71">
            <w:pPr>
              <w:spacing w:line="276" w:lineRule="auto"/>
              <w:jc w:val="center"/>
              <w:rPr>
                <w:rFonts w:ascii="Times New Roman" w:hAnsi="Times New Roman" w:cs="Times New Roman"/>
                <w:bCs/>
                <w:sz w:val="20"/>
                <w:szCs w:val="20"/>
              </w:rPr>
            </w:pPr>
            <w:r w:rsidRPr="00EC710D">
              <w:rPr>
                <w:rFonts w:ascii="Times New Roman" w:hAnsi="Times New Roman" w:cs="Times New Roman"/>
                <w:bCs/>
                <w:sz w:val="20"/>
                <w:szCs w:val="20"/>
              </w:rPr>
              <w:t>,487</w:t>
            </w:r>
          </w:p>
        </w:tc>
      </w:tr>
      <w:tr w:rsidR="00DE2D86" w:rsidRPr="00EC710D" w14:paraId="66797609" w14:textId="77777777" w:rsidTr="00866C71">
        <w:trPr>
          <w:trHeight w:val="300"/>
        </w:trPr>
        <w:tc>
          <w:tcPr>
            <w:tcW w:w="2383" w:type="dxa"/>
          </w:tcPr>
          <w:p w14:paraId="3B157DB9"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Her gün</w:t>
            </w:r>
          </w:p>
        </w:tc>
        <w:tc>
          <w:tcPr>
            <w:tcW w:w="1291" w:type="dxa"/>
            <w:vAlign w:val="center"/>
          </w:tcPr>
          <w:p w14:paraId="42850350"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117</w:t>
            </w:r>
          </w:p>
        </w:tc>
        <w:tc>
          <w:tcPr>
            <w:tcW w:w="1300" w:type="dxa"/>
            <w:vAlign w:val="center"/>
          </w:tcPr>
          <w:p w14:paraId="03DCFD7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83,0</w:t>
            </w:r>
          </w:p>
        </w:tc>
        <w:tc>
          <w:tcPr>
            <w:tcW w:w="1272" w:type="dxa"/>
            <w:vAlign w:val="center"/>
          </w:tcPr>
          <w:p w14:paraId="4FF56DB0"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49</w:t>
            </w:r>
          </w:p>
        </w:tc>
        <w:tc>
          <w:tcPr>
            <w:tcW w:w="1300" w:type="dxa"/>
            <w:vAlign w:val="center"/>
          </w:tcPr>
          <w:p w14:paraId="157DEB81"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87,5</w:t>
            </w:r>
          </w:p>
        </w:tc>
        <w:tc>
          <w:tcPr>
            <w:tcW w:w="977" w:type="dxa"/>
            <w:vMerge/>
            <w:vAlign w:val="center"/>
          </w:tcPr>
          <w:p w14:paraId="1AC0834A"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0DD6FCCF" w14:textId="77777777" w:rsidTr="00866C71">
        <w:trPr>
          <w:trHeight w:val="300"/>
        </w:trPr>
        <w:tc>
          <w:tcPr>
            <w:tcW w:w="2383" w:type="dxa"/>
          </w:tcPr>
          <w:p w14:paraId="5CB23466"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 xml:space="preserve">Haftada 5-6 </w:t>
            </w:r>
          </w:p>
        </w:tc>
        <w:tc>
          <w:tcPr>
            <w:tcW w:w="1291" w:type="dxa"/>
            <w:vAlign w:val="center"/>
          </w:tcPr>
          <w:p w14:paraId="3B9113EF"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14</w:t>
            </w:r>
          </w:p>
        </w:tc>
        <w:tc>
          <w:tcPr>
            <w:tcW w:w="1300" w:type="dxa"/>
            <w:vAlign w:val="center"/>
          </w:tcPr>
          <w:p w14:paraId="47B67A5C"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9,9</w:t>
            </w:r>
          </w:p>
        </w:tc>
        <w:tc>
          <w:tcPr>
            <w:tcW w:w="1272" w:type="dxa"/>
            <w:vAlign w:val="center"/>
          </w:tcPr>
          <w:p w14:paraId="3E8100A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w:t>
            </w:r>
          </w:p>
        </w:tc>
        <w:tc>
          <w:tcPr>
            <w:tcW w:w="1300" w:type="dxa"/>
            <w:vAlign w:val="center"/>
          </w:tcPr>
          <w:p w14:paraId="7602C95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5,4</w:t>
            </w:r>
          </w:p>
        </w:tc>
        <w:tc>
          <w:tcPr>
            <w:tcW w:w="977" w:type="dxa"/>
            <w:vMerge/>
            <w:vAlign w:val="center"/>
          </w:tcPr>
          <w:p w14:paraId="63F374DC"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6CF16C10" w14:textId="77777777" w:rsidTr="00866C71">
        <w:trPr>
          <w:trHeight w:val="300"/>
        </w:trPr>
        <w:tc>
          <w:tcPr>
            <w:tcW w:w="2383" w:type="dxa"/>
          </w:tcPr>
          <w:p w14:paraId="0BAD3F5C"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Haftada 3-4</w:t>
            </w:r>
          </w:p>
        </w:tc>
        <w:tc>
          <w:tcPr>
            <w:tcW w:w="1291" w:type="dxa"/>
            <w:vAlign w:val="center"/>
          </w:tcPr>
          <w:p w14:paraId="10645BB4"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w:t>
            </w:r>
          </w:p>
        </w:tc>
        <w:tc>
          <w:tcPr>
            <w:tcW w:w="1300" w:type="dxa"/>
            <w:vAlign w:val="center"/>
          </w:tcPr>
          <w:p w14:paraId="751ED37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3,5</w:t>
            </w:r>
          </w:p>
        </w:tc>
        <w:tc>
          <w:tcPr>
            <w:tcW w:w="1272" w:type="dxa"/>
            <w:vAlign w:val="center"/>
          </w:tcPr>
          <w:p w14:paraId="3AA37C9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w:t>
            </w:r>
          </w:p>
        </w:tc>
        <w:tc>
          <w:tcPr>
            <w:tcW w:w="1300" w:type="dxa"/>
            <w:vAlign w:val="center"/>
          </w:tcPr>
          <w:p w14:paraId="2CEF3FD0"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5,4</w:t>
            </w:r>
          </w:p>
        </w:tc>
        <w:tc>
          <w:tcPr>
            <w:tcW w:w="977" w:type="dxa"/>
            <w:vMerge/>
            <w:vAlign w:val="center"/>
          </w:tcPr>
          <w:p w14:paraId="716FE6AD"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0B2D6F2D" w14:textId="77777777" w:rsidTr="00866C71">
        <w:trPr>
          <w:trHeight w:val="319"/>
        </w:trPr>
        <w:tc>
          <w:tcPr>
            <w:tcW w:w="2383" w:type="dxa"/>
          </w:tcPr>
          <w:p w14:paraId="04CB8D57"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Haftada 1-2</w:t>
            </w:r>
          </w:p>
        </w:tc>
        <w:tc>
          <w:tcPr>
            <w:tcW w:w="1291" w:type="dxa"/>
            <w:vAlign w:val="center"/>
          </w:tcPr>
          <w:p w14:paraId="0FF9E8E6"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4</w:t>
            </w:r>
          </w:p>
        </w:tc>
        <w:tc>
          <w:tcPr>
            <w:tcW w:w="1300" w:type="dxa"/>
            <w:vAlign w:val="center"/>
          </w:tcPr>
          <w:p w14:paraId="01686C11"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2,8</w:t>
            </w:r>
          </w:p>
        </w:tc>
        <w:tc>
          <w:tcPr>
            <w:tcW w:w="1272" w:type="dxa"/>
            <w:vAlign w:val="center"/>
          </w:tcPr>
          <w:p w14:paraId="1E06779C"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0</w:t>
            </w:r>
          </w:p>
        </w:tc>
        <w:tc>
          <w:tcPr>
            <w:tcW w:w="1300" w:type="dxa"/>
            <w:vAlign w:val="center"/>
          </w:tcPr>
          <w:p w14:paraId="79274E52"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0,0</w:t>
            </w:r>
          </w:p>
        </w:tc>
        <w:tc>
          <w:tcPr>
            <w:tcW w:w="977" w:type="dxa"/>
            <w:vMerge/>
            <w:vAlign w:val="center"/>
          </w:tcPr>
          <w:p w14:paraId="73F4A366"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26AB1EB6" w14:textId="77777777" w:rsidTr="00866C71">
        <w:trPr>
          <w:trHeight w:val="300"/>
        </w:trPr>
        <w:tc>
          <w:tcPr>
            <w:tcW w:w="2383" w:type="dxa"/>
          </w:tcPr>
          <w:p w14:paraId="690ED335"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Nadiren-Hiç</w:t>
            </w:r>
          </w:p>
        </w:tc>
        <w:tc>
          <w:tcPr>
            <w:tcW w:w="1291" w:type="dxa"/>
            <w:vAlign w:val="center"/>
          </w:tcPr>
          <w:p w14:paraId="78C98B7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w:t>
            </w:r>
          </w:p>
        </w:tc>
        <w:tc>
          <w:tcPr>
            <w:tcW w:w="1300" w:type="dxa"/>
            <w:vAlign w:val="center"/>
          </w:tcPr>
          <w:p w14:paraId="66F9488C"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0,7</w:t>
            </w:r>
          </w:p>
        </w:tc>
        <w:tc>
          <w:tcPr>
            <w:tcW w:w="1272" w:type="dxa"/>
            <w:vAlign w:val="center"/>
          </w:tcPr>
          <w:p w14:paraId="046112BB"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w:t>
            </w:r>
          </w:p>
        </w:tc>
        <w:tc>
          <w:tcPr>
            <w:tcW w:w="1300" w:type="dxa"/>
            <w:vAlign w:val="center"/>
          </w:tcPr>
          <w:p w14:paraId="1B184AA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1,8</w:t>
            </w:r>
          </w:p>
        </w:tc>
        <w:tc>
          <w:tcPr>
            <w:tcW w:w="977" w:type="dxa"/>
            <w:vMerge/>
            <w:vAlign w:val="center"/>
          </w:tcPr>
          <w:p w14:paraId="0DF5B846"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3FD56143" w14:textId="77777777" w:rsidTr="00866C71">
        <w:trPr>
          <w:trHeight w:val="300"/>
        </w:trPr>
        <w:tc>
          <w:tcPr>
            <w:tcW w:w="2383" w:type="dxa"/>
          </w:tcPr>
          <w:p w14:paraId="0DC5F853" w14:textId="77777777" w:rsidR="00DE2D86" w:rsidRPr="00EC710D" w:rsidRDefault="00DE2D86" w:rsidP="00866C71">
            <w:pPr>
              <w:spacing w:line="276" w:lineRule="auto"/>
              <w:rPr>
                <w:rFonts w:ascii="Times New Roman" w:hAnsi="Times New Roman" w:cs="Times New Roman"/>
                <w:b/>
                <w:bCs/>
                <w:sz w:val="20"/>
                <w:szCs w:val="20"/>
              </w:rPr>
            </w:pPr>
            <w:r w:rsidRPr="00EC710D">
              <w:rPr>
                <w:rFonts w:ascii="Times New Roman" w:hAnsi="Times New Roman" w:cs="Times New Roman"/>
                <w:b/>
                <w:bCs/>
                <w:sz w:val="20"/>
                <w:szCs w:val="20"/>
              </w:rPr>
              <w:t>Yemek yeme hızı</w:t>
            </w:r>
          </w:p>
        </w:tc>
        <w:tc>
          <w:tcPr>
            <w:tcW w:w="1291" w:type="dxa"/>
            <w:vAlign w:val="center"/>
          </w:tcPr>
          <w:p w14:paraId="7ED43136"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2D70D323" w14:textId="77777777" w:rsidR="00DE2D86" w:rsidRPr="00EC710D" w:rsidRDefault="00DE2D86" w:rsidP="00866C71">
            <w:pPr>
              <w:spacing w:line="276" w:lineRule="auto"/>
              <w:jc w:val="center"/>
              <w:rPr>
                <w:rFonts w:ascii="Times New Roman" w:hAnsi="Times New Roman" w:cs="Times New Roman"/>
                <w:sz w:val="20"/>
                <w:szCs w:val="20"/>
              </w:rPr>
            </w:pPr>
          </w:p>
        </w:tc>
        <w:tc>
          <w:tcPr>
            <w:tcW w:w="1272" w:type="dxa"/>
            <w:vAlign w:val="center"/>
          </w:tcPr>
          <w:p w14:paraId="5C60BC8E"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062E816F" w14:textId="77777777" w:rsidR="00DE2D86" w:rsidRPr="00EC710D" w:rsidRDefault="00DE2D86" w:rsidP="00866C71">
            <w:pPr>
              <w:spacing w:line="276" w:lineRule="auto"/>
              <w:jc w:val="center"/>
              <w:rPr>
                <w:rFonts w:ascii="Times New Roman" w:hAnsi="Times New Roman" w:cs="Times New Roman"/>
                <w:sz w:val="20"/>
                <w:szCs w:val="20"/>
              </w:rPr>
            </w:pPr>
          </w:p>
        </w:tc>
        <w:tc>
          <w:tcPr>
            <w:tcW w:w="977" w:type="dxa"/>
            <w:vMerge w:val="restart"/>
            <w:vAlign w:val="center"/>
          </w:tcPr>
          <w:p w14:paraId="41283DBD" w14:textId="77777777" w:rsidR="00DE2D86" w:rsidRPr="00EC710D" w:rsidRDefault="00DE2D86" w:rsidP="00866C71">
            <w:pPr>
              <w:spacing w:line="276" w:lineRule="auto"/>
              <w:jc w:val="center"/>
              <w:rPr>
                <w:rFonts w:ascii="Times New Roman" w:hAnsi="Times New Roman" w:cs="Times New Roman"/>
                <w:bCs/>
                <w:sz w:val="20"/>
                <w:szCs w:val="20"/>
              </w:rPr>
            </w:pPr>
            <w:r w:rsidRPr="00EC710D">
              <w:rPr>
                <w:rFonts w:ascii="Times New Roman" w:hAnsi="Times New Roman" w:cs="Times New Roman"/>
                <w:bCs/>
                <w:sz w:val="20"/>
                <w:szCs w:val="20"/>
              </w:rPr>
              <w:t>,422</w:t>
            </w:r>
          </w:p>
        </w:tc>
      </w:tr>
      <w:tr w:rsidR="00DE2D86" w:rsidRPr="00EC710D" w14:paraId="41B16C93" w14:textId="77777777" w:rsidTr="00866C71">
        <w:trPr>
          <w:trHeight w:val="300"/>
        </w:trPr>
        <w:tc>
          <w:tcPr>
            <w:tcW w:w="2383" w:type="dxa"/>
          </w:tcPr>
          <w:p w14:paraId="78012CDD"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Çok yavaş</w:t>
            </w:r>
          </w:p>
        </w:tc>
        <w:tc>
          <w:tcPr>
            <w:tcW w:w="1291" w:type="dxa"/>
            <w:vAlign w:val="center"/>
          </w:tcPr>
          <w:p w14:paraId="60231F3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w:t>
            </w:r>
          </w:p>
        </w:tc>
        <w:tc>
          <w:tcPr>
            <w:tcW w:w="1300" w:type="dxa"/>
            <w:vAlign w:val="center"/>
          </w:tcPr>
          <w:p w14:paraId="3E711716"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3,5</w:t>
            </w:r>
          </w:p>
        </w:tc>
        <w:tc>
          <w:tcPr>
            <w:tcW w:w="1272" w:type="dxa"/>
            <w:vAlign w:val="center"/>
          </w:tcPr>
          <w:p w14:paraId="138F70E0"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0</w:t>
            </w:r>
          </w:p>
        </w:tc>
        <w:tc>
          <w:tcPr>
            <w:tcW w:w="1300" w:type="dxa"/>
            <w:vAlign w:val="center"/>
          </w:tcPr>
          <w:p w14:paraId="00E9F89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0,0</w:t>
            </w:r>
          </w:p>
        </w:tc>
        <w:tc>
          <w:tcPr>
            <w:tcW w:w="977" w:type="dxa"/>
            <w:vMerge/>
            <w:vAlign w:val="center"/>
          </w:tcPr>
          <w:p w14:paraId="2AF2DA67"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66465925" w14:textId="77777777" w:rsidTr="00866C71">
        <w:trPr>
          <w:trHeight w:val="319"/>
        </w:trPr>
        <w:tc>
          <w:tcPr>
            <w:tcW w:w="2383" w:type="dxa"/>
          </w:tcPr>
          <w:p w14:paraId="4E9F097F"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Yavaş</w:t>
            </w:r>
          </w:p>
        </w:tc>
        <w:tc>
          <w:tcPr>
            <w:tcW w:w="1291" w:type="dxa"/>
            <w:vAlign w:val="center"/>
          </w:tcPr>
          <w:p w14:paraId="463C373C"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20</w:t>
            </w:r>
          </w:p>
        </w:tc>
        <w:tc>
          <w:tcPr>
            <w:tcW w:w="1300" w:type="dxa"/>
            <w:vAlign w:val="center"/>
          </w:tcPr>
          <w:p w14:paraId="0F1FDA6F"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14,2</w:t>
            </w:r>
          </w:p>
        </w:tc>
        <w:tc>
          <w:tcPr>
            <w:tcW w:w="1272" w:type="dxa"/>
            <w:vAlign w:val="center"/>
          </w:tcPr>
          <w:p w14:paraId="540B7B70"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9</w:t>
            </w:r>
          </w:p>
        </w:tc>
        <w:tc>
          <w:tcPr>
            <w:tcW w:w="1300" w:type="dxa"/>
            <w:vAlign w:val="center"/>
          </w:tcPr>
          <w:p w14:paraId="578B4A7B"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16,1</w:t>
            </w:r>
          </w:p>
        </w:tc>
        <w:tc>
          <w:tcPr>
            <w:tcW w:w="977" w:type="dxa"/>
            <w:vMerge/>
            <w:vAlign w:val="center"/>
          </w:tcPr>
          <w:p w14:paraId="15B545E0"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2FE536E8" w14:textId="77777777" w:rsidTr="00866C71">
        <w:trPr>
          <w:trHeight w:val="300"/>
        </w:trPr>
        <w:tc>
          <w:tcPr>
            <w:tcW w:w="2383" w:type="dxa"/>
          </w:tcPr>
          <w:p w14:paraId="33D6D82E"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Orta</w:t>
            </w:r>
          </w:p>
        </w:tc>
        <w:tc>
          <w:tcPr>
            <w:tcW w:w="1291" w:type="dxa"/>
            <w:vAlign w:val="center"/>
          </w:tcPr>
          <w:p w14:paraId="54301A3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72</w:t>
            </w:r>
          </w:p>
        </w:tc>
        <w:tc>
          <w:tcPr>
            <w:tcW w:w="1300" w:type="dxa"/>
            <w:vAlign w:val="center"/>
          </w:tcPr>
          <w:p w14:paraId="546B01C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51,1</w:t>
            </w:r>
          </w:p>
        </w:tc>
        <w:tc>
          <w:tcPr>
            <w:tcW w:w="1272" w:type="dxa"/>
            <w:vAlign w:val="center"/>
          </w:tcPr>
          <w:p w14:paraId="28301FE9"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33</w:t>
            </w:r>
          </w:p>
        </w:tc>
        <w:tc>
          <w:tcPr>
            <w:tcW w:w="1300" w:type="dxa"/>
            <w:vAlign w:val="center"/>
          </w:tcPr>
          <w:p w14:paraId="594507B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58,9</w:t>
            </w:r>
          </w:p>
        </w:tc>
        <w:tc>
          <w:tcPr>
            <w:tcW w:w="977" w:type="dxa"/>
            <w:vMerge/>
            <w:vAlign w:val="center"/>
          </w:tcPr>
          <w:p w14:paraId="48459155"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382C01CD" w14:textId="77777777" w:rsidTr="00866C71">
        <w:trPr>
          <w:trHeight w:val="300"/>
        </w:trPr>
        <w:tc>
          <w:tcPr>
            <w:tcW w:w="2383" w:type="dxa"/>
          </w:tcPr>
          <w:p w14:paraId="077831A2"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Hızlı</w:t>
            </w:r>
          </w:p>
        </w:tc>
        <w:tc>
          <w:tcPr>
            <w:tcW w:w="1291" w:type="dxa"/>
            <w:vAlign w:val="center"/>
          </w:tcPr>
          <w:p w14:paraId="2914D50A"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39</w:t>
            </w:r>
          </w:p>
        </w:tc>
        <w:tc>
          <w:tcPr>
            <w:tcW w:w="1300" w:type="dxa"/>
            <w:vAlign w:val="center"/>
          </w:tcPr>
          <w:p w14:paraId="1F3DBB86"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27,7</w:t>
            </w:r>
          </w:p>
        </w:tc>
        <w:tc>
          <w:tcPr>
            <w:tcW w:w="1272" w:type="dxa"/>
            <w:vAlign w:val="center"/>
          </w:tcPr>
          <w:p w14:paraId="1E4FC3D2"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11</w:t>
            </w:r>
          </w:p>
        </w:tc>
        <w:tc>
          <w:tcPr>
            <w:tcW w:w="1300" w:type="dxa"/>
            <w:vAlign w:val="center"/>
          </w:tcPr>
          <w:p w14:paraId="75181558"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19,6</w:t>
            </w:r>
          </w:p>
        </w:tc>
        <w:tc>
          <w:tcPr>
            <w:tcW w:w="977" w:type="dxa"/>
            <w:vMerge/>
            <w:vAlign w:val="center"/>
          </w:tcPr>
          <w:p w14:paraId="37F7CACE"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44F57E34" w14:textId="77777777" w:rsidTr="00866C71">
        <w:trPr>
          <w:trHeight w:val="300"/>
        </w:trPr>
        <w:tc>
          <w:tcPr>
            <w:tcW w:w="2383" w:type="dxa"/>
          </w:tcPr>
          <w:p w14:paraId="0B4DDB76"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Çok hızlı</w:t>
            </w:r>
          </w:p>
        </w:tc>
        <w:tc>
          <w:tcPr>
            <w:tcW w:w="1291" w:type="dxa"/>
            <w:vAlign w:val="center"/>
          </w:tcPr>
          <w:p w14:paraId="44E8E401"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w:t>
            </w:r>
          </w:p>
        </w:tc>
        <w:tc>
          <w:tcPr>
            <w:tcW w:w="1300" w:type="dxa"/>
            <w:vAlign w:val="center"/>
          </w:tcPr>
          <w:p w14:paraId="357FE5A9"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3,5</w:t>
            </w:r>
          </w:p>
        </w:tc>
        <w:tc>
          <w:tcPr>
            <w:tcW w:w="1272" w:type="dxa"/>
            <w:vAlign w:val="center"/>
          </w:tcPr>
          <w:p w14:paraId="069A626F"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w:t>
            </w:r>
          </w:p>
        </w:tc>
        <w:tc>
          <w:tcPr>
            <w:tcW w:w="1300" w:type="dxa"/>
            <w:vAlign w:val="center"/>
          </w:tcPr>
          <w:p w14:paraId="6BBEEE39"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5,4</w:t>
            </w:r>
          </w:p>
        </w:tc>
        <w:tc>
          <w:tcPr>
            <w:tcW w:w="977" w:type="dxa"/>
            <w:vMerge/>
            <w:vAlign w:val="center"/>
          </w:tcPr>
          <w:p w14:paraId="16C5FFDD"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3D98749B" w14:textId="77777777" w:rsidTr="00866C71">
        <w:trPr>
          <w:trHeight w:val="319"/>
        </w:trPr>
        <w:tc>
          <w:tcPr>
            <w:tcW w:w="2383" w:type="dxa"/>
          </w:tcPr>
          <w:p w14:paraId="18F75E38" w14:textId="77777777" w:rsidR="00DE2D86" w:rsidRPr="00EC710D" w:rsidRDefault="00DE2D86" w:rsidP="00866C71">
            <w:pPr>
              <w:spacing w:line="276" w:lineRule="auto"/>
              <w:rPr>
                <w:rFonts w:ascii="Times New Roman" w:hAnsi="Times New Roman" w:cs="Times New Roman"/>
                <w:b/>
                <w:bCs/>
                <w:sz w:val="20"/>
                <w:szCs w:val="20"/>
              </w:rPr>
            </w:pPr>
            <w:r w:rsidRPr="00EC710D">
              <w:rPr>
                <w:rFonts w:ascii="Times New Roman" w:hAnsi="Times New Roman" w:cs="Times New Roman"/>
                <w:b/>
                <w:bCs/>
                <w:sz w:val="20"/>
                <w:szCs w:val="20"/>
              </w:rPr>
              <w:t>Tuz ekleme</w:t>
            </w:r>
          </w:p>
        </w:tc>
        <w:tc>
          <w:tcPr>
            <w:tcW w:w="1291" w:type="dxa"/>
            <w:vAlign w:val="center"/>
          </w:tcPr>
          <w:p w14:paraId="64E64F33"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727954F4" w14:textId="77777777" w:rsidR="00DE2D86" w:rsidRPr="00EC710D" w:rsidRDefault="00DE2D86" w:rsidP="00866C71">
            <w:pPr>
              <w:spacing w:line="276" w:lineRule="auto"/>
              <w:jc w:val="center"/>
              <w:rPr>
                <w:rFonts w:ascii="Times New Roman" w:hAnsi="Times New Roman" w:cs="Times New Roman"/>
                <w:sz w:val="20"/>
                <w:szCs w:val="20"/>
              </w:rPr>
            </w:pPr>
          </w:p>
        </w:tc>
        <w:tc>
          <w:tcPr>
            <w:tcW w:w="1272" w:type="dxa"/>
            <w:vAlign w:val="center"/>
          </w:tcPr>
          <w:p w14:paraId="33BD1764" w14:textId="77777777" w:rsidR="00DE2D86" w:rsidRPr="00EC710D" w:rsidRDefault="00DE2D86" w:rsidP="00866C71">
            <w:pPr>
              <w:spacing w:line="276" w:lineRule="auto"/>
              <w:jc w:val="center"/>
              <w:rPr>
                <w:rFonts w:ascii="Times New Roman" w:hAnsi="Times New Roman" w:cs="Times New Roman"/>
                <w:sz w:val="20"/>
                <w:szCs w:val="20"/>
              </w:rPr>
            </w:pPr>
          </w:p>
        </w:tc>
        <w:tc>
          <w:tcPr>
            <w:tcW w:w="1300" w:type="dxa"/>
            <w:vAlign w:val="center"/>
          </w:tcPr>
          <w:p w14:paraId="78372FD1" w14:textId="77777777" w:rsidR="00DE2D86" w:rsidRPr="00EC710D" w:rsidRDefault="00DE2D86" w:rsidP="00866C71">
            <w:pPr>
              <w:spacing w:line="276" w:lineRule="auto"/>
              <w:jc w:val="center"/>
              <w:rPr>
                <w:rFonts w:ascii="Times New Roman" w:hAnsi="Times New Roman" w:cs="Times New Roman"/>
                <w:sz w:val="20"/>
                <w:szCs w:val="20"/>
              </w:rPr>
            </w:pPr>
          </w:p>
        </w:tc>
        <w:tc>
          <w:tcPr>
            <w:tcW w:w="977" w:type="dxa"/>
            <w:vMerge w:val="restart"/>
            <w:tcBorders>
              <w:bottom w:val="single" w:sz="4" w:space="0" w:color="auto"/>
            </w:tcBorders>
            <w:vAlign w:val="center"/>
          </w:tcPr>
          <w:p w14:paraId="7832529E" w14:textId="77777777" w:rsidR="00DE2D86" w:rsidRPr="00EC710D" w:rsidRDefault="00DE2D86" w:rsidP="00866C71">
            <w:pPr>
              <w:spacing w:line="276" w:lineRule="auto"/>
              <w:jc w:val="center"/>
              <w:rPr>
                <w:rFonts w:ascii="Times New Roman" w:hAnsi="Times New Roman" w:cs="Times New Roman"/>
                <w:b/>
                <w:sz w:val="20"/>
                <w:szCs w:val="20"/>
              </w:rPr>
            </w:pPr>
            <w:r w:rsidRPr="00EC710D">
              <w:rPr>
                <w:rFonts w:ascii="Times New Roman" w:hAnsi="Times New Roman" w:cs="Times New Roman"/>
                <w:b/>
                <w:sz w:val="20"/>
                <w:szCs w:val="20"/>
              </w:rPr>
              <w:t>,032*</w:t>
            </w:r>
          </w:p>
        </w:tc>
      </w:tr>
      <w:tr w:rsidR="00DE2D86" w:rsidRPr="00EC710D" w14:paraId="2BFF1E37" w14:textId="77777777" w:rsidTr="00866C71">
        <w:trPr>
          <w:trHeight w:val="300"/>
        </w:trPr>
        <w:tc>
          <w:tcPr>
            <w:tcW w:w="2383" w:type="dxa"/>
          </w:tcPr>
          <w:p w14:paraId="1CBE25DE"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Hayır</w:t>
            </w:r>
          </w:p>
        </w:tc>
        <w:tc>
          <w:tcPr>
            <w:tcW w:w="1291" w:type="dxa"/>
            <w:vAlign w:val="center"/>
          </w:tcPr>
          <w:p w14:paraId="45BF7B08"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118</w:t>
            </w:r>
          </w:p>
        </w:tc>
        <w:tc>
          <w:tcPr>
            <w:tcW w:w="1300" w:type="dxa"/>
            <w:vAlign w:val="center"/>
          </w:tcPr>
          <w:p w14:paraId="5DDFC363"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83,7</w:t>
            </w:r>
          </w:p>
        </w:tc>
        <w:tc>
          <w:tcPr>
            <w:tcW w:w="1272" w:type="dxa"/>
            <w:vAlign w:val="center"/>
          </w:tcPr>
          <w:p w14:paraId="6C5792DD"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39</w:t>
            </w:r>
          </w:p>
        </w:tc>
        <w:tc>
          <w:tcPr>
            <w:tcW w:w="1300" w:type="dxa"/>
            <w:vAlign w:val="center"/>
          </w:tcPr>
          <w:p w14:paraId="76AA29AF"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69,6</w:t>
            </w:r>
          </w:p>
        </w:tc>
        <w:tc>
          <w:tcPr>
            <w:tcW w:w="977" w:type="dxa"/>
            <w:vMerge/>
            <w:tcBorders>
              <w:bottom w:val="single" w:sz="4" w:space="0" w:color="auto"/>
            </w:tcBorders>
            <w:vAlign w:val="center"/>
          </w:tcPr>
          <w:p w14:paraId="790E1316" w14:textId="77777777" w:rsidR="00DE2D86" w:rsidRPr="00EC710D" w:rsidRDefault="00DE2D86" w:rsidP="00866C71">
            <w:pPr>
              <w:spacing w:line="276" w:lineRule="auto"/>
              <w:jc w:val="center"/>
              <w:rPr>
                <w:rFonts w:ascii="Times New Roman" w:hAnsi="Times New Roman" w:cs="Times New Roman"/>
                <w:b/>
                <w:sz w:val="20"/>
                <w:szCs w:val="20"/>
              </w:rPr>
            </w:pPr>
          </w:p>
        </w:tc>
      </w:tr>
      <w:tr w:rsidR="00DE2D86" w:rsidRPr="00EC710D" w14:paraId="1D69EEB7" w14:textId="77777777" w:rsidTr="00866C71">
        <w:trPr>
          <w:trHeight w:val="283"/>
        </w:trPr>
        <w:tc>
          <w:tcPr>
            <w:tcW w:w="2383" w:type="dxa"/>
            <w:tcBorders>
              <w:bottom w:val="single" w:sz="4" w:space="0" w:color="auto"/>
            </w:tcBorders>
          </w:tcPr>
          <w:p w14:paraId="7536FB1F" w14:textId="77777777" w:rsidR="00DE2D86" w:rsidRPr="00EC710D" w:rsidRDefault="00DE2D86" w:rsidP="00866C71">
            <w:pPr>
              <w:spacing w:line="276" w:lineRule="auto"/>
              <w:jc w:val="right"/>
              <w:rPr>
                <w:rFonts w:ascii="Times New Roman" w:hAnsi="Times New Roman" w:cs="Times New Roman"/>
                <w:sz w:val="20"/>
                <w:szCs w:val="20"/>
              </w:rPr>
            </w:pPr>
            <w:r w:rsidRPr="00EC710D">
              <w:rPr>
                <w:rFonts w:ascii="Times New Roman" w:hAnsi="Times New Roman" w:cs="Times New Roman"/>
                <w:sz w:val="20"/>
                <w:szCs w:val="20"/>
              </w:rPr>
              <w:t>Evet</w:t>
            </w:r>
          </w:p>
        </w:tc>
        <w:tc>
          <w:tcPr>
            <w:tcW w:w="1291" w:type="dxa"/>
            <w:tcBorders>
              <w:bottom w:val="single" w:sz="4" w:space="0" w:color="auto"/>
            </w:tcBorders>
            <w:vAlign w:val="center"/>
          </w:tcPr>
          <w:p w14:paraId="594CB79E"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23</w:t>
            </w:r>
          </w:p>
        </w:tc>
        <w:tc>
          <w:tcPr>
            <w:tcW w:w="1300" w:type="dxa"/>
            <w:tcBorders>
              <w:bottom w:val="single" w:sz="4" w:space="0" w:color="auto"/>
            </w:tcBorders>
            <w:vAlign w:val="center"/>
          </w:tcPr>
          <w:p w14:paraId="6F2CFCD7"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16,3</w:t>
            </w:r>
          </w:p>
        </w:tc>
        <w:tc>
          <w:tcPr>
            <w:tcW w:w="1272" w:type="dxa"/>
            <w:tcBorders>
              <w:bottom w:val="single" w:sz="4" w:space="0" w:color="auto"/>
            </w:tcBorders>
            <w:vAlign w:val="center"/>
          </w:tcPr>
          <w:p w14:paraId="2BECB925"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17</w:t>
            </w:r>
          </w:p>
        </w:tc>
        <w:tc>
          <w:tcPr>
            <w:tcW w:w="1300" w:type="dxa"/>
            <w:tcBorders>
              <w:bottom w:val="single" w:sz="4" w:space="0" w:color="auto"/>
            </w:tcBorders>
            <w:vAlign w:val="center"/>
          </w:tcPr>
          <w:p w14:paraId="33878FCB" w14:textId="77777777" w:rsidR="00DE2D86" w:rsidRPr="00EC710D" w:rsidRDefault="00DE2D86" w:rsidP="00866C71">
            <w:pPr>
              <w:spacing w:line="276" w:lineRule="auto"/>
              <w:jc w:val="center"/>
              <w:rPr>
                <w:rFonts w:ascii="Times New Roman" w:hAnsi="Times New Roman" w:cs="Times New Roman"/>
                <w:sz w:val="20"/>
                <w:szCs w:val="20"/>
              </w:rPr>
            </w:pPr>
            <w:r w:rsidRPr="00EC710D">
              <w:rPr>
                <w:rFonts w:ascii="Times New Roman" w:hAnsi="Times New Roman" w:cs="Times New Roman"/>
                <w:sz w:val="20"/>
                <w:szCs w:val="20"/>
              </w:rPr>
              <w:t>30,4</w:t>
            </w:r>
          </w:p>
        </w:tc>
        <w:tc>
          <w:tcPr>
            <w:tcW w:w="977" w:type="dxa"/>
            <w:vMerge/>
            <w:tcBorders>
              <w:bottom w:val="single" w:sz="4" w:space="0" w:color="auto"/>
            </w:tcBorders>
            <w:vAlign w:val="center"/>
          </w:tcPr>
          <w:p w14:paraId="72A41FEE" w14:textId="77777777" w:rsidR="00DE2D86" w:rsidRPr="00EC710D" w:rsidRDefault="00DE2D86" w:rsidP="00866C71">
            <w:pPr>
              <w:spacing w:line="276" w:lineRule="auto"/>
              <w:jc w:val="center"/>
              <w:rPr>
                <w:rFonts w:ascii="Times New Roman" w:hAnsi="Times New Roman" w:cs="Times New Roman"/>
                <w:b/>
                <w:sz w:val="20"/>
                <w:szCs w:val="20"/>
              </w:rPr>
            </w:pPr>
          </w:p>
        </w:tc>
      </w:tr>
    </w:tbl>
    <w:p w14:paraId="57C94E2D" w14:textId="478022A6" w:rsidR="007F0C84" w:rsidRPr="000F14DE" w:rsidRDefault="00DE2D86" w:rsidP="000F14DE">
      <w:pPr>
        <w:spacing w:line="360" w:lineRule="auto"/>
        <w:jc w:val="both"/>
        <w:rPr>
          <w:rFonts w:ascii="Times New Roman" w:hAnsi="Times New Roman" w:cs="Times New Roman"/>
          <w:i/>
          <w:iCs/>
          <w:sz w:val="18"/>
          <w:szCs w:val="18"/>
        </w:rPr>
      </w:pPr>
      <w:r w:rsidRPr="00E02202">
        <w:rPr>
          <w:rFonts w:ascii="Times New Roman" w:hAnsi="Times New Roman" w:cs="Times New Roman"/>
          <w:i/>
          <w:iCs/>
          <w:sz w:val="18"/>
          <w:szCs w:val="18"/>
        </w:rPr>
        <w:t>*p&lt;0,05, ki-kare testi uygulanmıştır</w:t>
      </w:r>
    </w:p>
    <w:p w14:paraId="6A86A770" w14:textId="39E518FC" w:rsidR="00824DA2" w:rsidRDefault="00083BF8" w:rsidP="00BA6D8F">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D32CA3" w:rsidRPr="00D32CA3">
        <w:rPr>
          <w:rFonts w:ascii="Times New Roman" w:hAnsi="Times New Roman" w:cs="Times New Roman"/>
          <w:b/>
          <w:bCs/>
          <w:sz w:val="24"/>
          <w:szCs w:val="24"/>
        </w:rPr>
        <w:t>TARTIŞMA</w:t>
      </w:r>
      <w:r w:rsidR="000B039F">
        <w:rPr>
          <w:rFonts w:ascii="Times New Roman" w:hAnsi="Times New Roman" w:cs="Times New Roman"/>
          <w:b/>
          <w:bCs/>
          <w:sz w:val="24"/>
          <w:szCs w:val="24"/>
        </w:rPr>
        <w:t xml:space="preserve"> ve SONUÇ</w:t>
      </w:r>
    </w:p>
    <w:p w14:paraId="5DC8756D" w14:textId="78C5C5FF" w:rsidR="003907BD" w:rsidRPr="00E02202" w:rsidRDefault="00905135" w:rsidP="00C8482F">
      <w:pPr>
        <w:spacing w:after="120" w:line="240" w:lineRule="auto"/>
        <w:ind w:firstLine="709"/>
        <w:jc w:val="both"/>
        <w:rPr>
          <w:rFonts w:ascii="Times New Roman" w:hAnsi="Times New Roman" w:cs="Times New Roman"/>
          <w:sz w:val="24"/>
          <w:szCs w:val="24"/>
        </w:rPr>
      </w:pPr>
      <w:r w:rsidRPr="006760AA">
        <w:rPr>
          <w:rFonts w:ascii="Times New Roman" w:hAnsi="Times New Roman" w:cs="Times New Roman"/>
          <w:sz w:val="24"/>
          <w:szCs w:val="24"/>
        </w:rPr>
        <w:t xml:space="preserve">Ortoreksiya Nervoza son dönemlerde üzerinde oldukça fazla çalışılan ve farklı ölçe ve değerlendirme metotlarının geliştirilmeye çalışıldığı patolojik bir durumdur. Ancak henüz uluslararası otoriteler tarafından bir </w:t>
      </w:r>
      <w:r w:rsidR="006760AA" w:rsidRPr="006760AA">
        <w:rPr>
          <w:rFonts w:ascii="Times New Roman" w:hAnsi="Times New Roman" w:cs="Times New Roman"/>
          <w:sz w:val="24"/>
          <w:szCs w:val="24"/>
        </w:rPr>
        <w:t xml:space="preserve">yeme bozukluğu olarak sınıflandırılmamaktadır.  Bu konuda özellikle ORTO ölçeklerinin ortorektik eğilimi ölçe kabiliyetinin yetersiz olduğu, farklı popülasyonlarda yapılan çalışmalarda oldukça çelişkili sonuçların </w:t>
      </w:r>
      <w:r w:rsidR="006760AA">
        <w:rPr>
          <w:rFonts w:ascii="Times New Roman" w:hAnsi="Times New Roman" w:cs="Times New Roman"/>
          <w:sz w:val="24"/>
          <w:szCs w:val="24"/>
        </w:rPr>
        <w:t xml:space="preserve">yer aldığı bilinmektedir. Ortorektik eğilimin saptanmaya çalışıldığı çalışmalarda cinsiyet ile ortorektik eğilim arasındaki ilişkisi de oldukça farklı sonuçlar elde edilmiştir. Çalışmamızda da </w:t>
      </w:r>
      <w:r w:rsidR="00C90E10" w:rsidRPr="00E02202">
        <w:rPr>
          <w:rFonts w:ascii="Times New Roman" w:hAnsi="Times New Roman" w:cs="Times New Roman"/>
          <w:sz w:val="24"/>
          <w:szCs w:val="24"/>
        </w:rPr>
        <w:t>kadınların ortorektik eğilim sıklığı erkeklerden fazla bulunmasına rağmen bu durum istatistiksel olarak önemli bulunmamıştır.</w:t>
      </w:r>
      <w:r w:rsidR="003907BD">
        <w:rPr>
          <w:rFonts w:ascii="Times New Roman" w:hAnsi="Times New Roman" w:cs="Times New Roman"/>
          <w:sz w:val="24"/>
          <w:szCs w:val="24"/>
        </w:rPr>
        <w:t xml:space="preserve"> </w:t>
      </w:r>
      <w:r w:rsidR="003907BD" w:rsidRPr="00E02202">
        <w:rPr>
          <w:rFonts w:ascii="Times New Roman" w:hAnsi="Times New Roman" w:cs="Times New Roman"/>
          <w:sz w:val="24"/>
          <w:szCs w:val="24"/>
        </w:rPr>
        <w:t>Toplam ortorektik eğilim prevalansı %</w:t>
      </w:r>
      <w:r w:rsidR="003907BD">
        <w:rPr>
          <w:rFonts w:ascii="Times New Roman" w:hAnsi="Times New Roman" w:cs="Times New Roman"/>
          <w:sz w:val="24"/>
          <w:szCs w:val="24"/>
        </w:rPr>
        <w:t>71,5</w:t>
      </w:r>
      <w:r w:rsidR="003907BD" w:rsidRPr="00E02202">
        <w:rPr>
          <w:rFonts w:ascii="Times New Roman" w:hAnsi="Times New Roman" w:cs="Times New Roman"/>
          <w:sz w:val="24"/>
          <w:szCs w:val="24"/>
        </w:rPr>
        <w:t xml:space="preserve"> </w:t>
      </w:r>
      <w:r w:rsidR="003907BD" w:rsidRPr="00DA0E16">
        <w:rPr>
          <w:rFonts w:ascii="Times New Roman" w:hAnsi="Times New Roman" w:cs="Times New Roman"/>
          <w:color w:val="000000" w:themeColor="text1"/>
          <w:sz w:val="24"/>
          <w:szCs w:val="24"/>
        </w:rPr>
        <w:t>iken</w:t>
      </w:r>
      <w:r w:rsidR="008577FE" w:rsidRPr="00DA0E16">
        <w:rPr>
          <w:rFonts w:ascii="Times New Roman" w:hAnsi="Times New Roman" w:cs="Times New Roman"/>
          <w:color w:val="000000" w:themeColor="text1"/>
          <w:sz w:val="24"/>
          <w:szCs w:val="24"/>
        </w:rPr>
        <w:t>;</w:t>
      </w:r>
      <w:r w:rsidR="003907BD" w:rsidRPr="00DA0E16">
        <w:rPr>
          <w:rFonts w:ascii="Times New Roman" w:hAnsi="Times New Roman" w:cs="Times New Roman"/>
          <w:color w:val="000000" w:themeColor="text1"/>
          <w:sz w:val="24"/>
          <w:szCs w:val="24"/>
        </w:rPr>
        <w:t xml:space="preserve"> </w:t>
      </w:r>
      <w:r w:rsidR="008577FE" w:rsidRPr="00DA0E16">
        <w:rPr>
          <w:rFonts w:ascii="Times New Roman" w:hAnsi="Times New Roman" w:cs="Times New Roman"/>
          <w:color w:val="000000" w:themeColor="text1"/>
          <w:sz w:val="24"/>
          <w:szCs w:val="24"/>
        </w:rPr>
        <w:t xml:space="preserve">bu oran </w:t>
      </w:r>
      <w:r w:rsidR="003907BD" w:rsidRPr="00DA0E16">
        <w:rPr>
          <w:rFonts w:ascii="Times New Roman" w:hAnsi="Times New Roman" w:cs="Times New Roman"/>
          <w:color w:val="000000" w:themeColor="text1"/>
          <w:sz w:val="24"/>
          <w:szCs w:val="24"/>
        </w:rPr>
        <w:t xml:space="preserve">kadınlarda </w:t>
      </w:r>
      <w:r w:rsidR="003907BD" w:rsidRPr="00E02202">
        <w:rPr>
          <w:rFonts w:ascii="Times New Roman" w:hAnsi="Times New Roman" w:cs="Times New Roman"/>
          <w:sz w:val="24"/>
          <w:szCs w:val="24"/>
        </w:rPr>
        <w:t>%6</w:t>
      </w:r>
      <w:r w:rsidR="003907BD">
        <w:rPr>
          <w:rFonts w:ascii="Times New Roman" w:hAnsi="Times New Roman" w:cs="Times New Roman"/>
          <w:sz w:val="24"/>
          <w:szCs w:val="24"/>
        </w:rPr>
        <w:t>6</w:t>
      </w:r>
      <w:r w:rsidR="003907BD" w:rsidRPr="00E02202">
        <w:rPr>
          <w:rFonts w:ascii="Times New Roman" w:hAnsi="Times New Roman" w:cs="Times New Roman"/>
          <w:sz w:val="24"/>
          <w:szCs w:val="24"/>
        </w:rPr>
        <w:t>,</w:t>
      </w:r>
      <w:r w:rsidR="003907BD">
        <w:rPr>
          <w:rFonts w:ascii="Times New Roman" w:hAnsi="Times New Roman" w:cs="Times New Roman"/>
          <w:sz w:val="24"/>
          <w:szCs w:val="24"/>
        </w:rPr>
        <w:t>6</w:t>
      </w:r>
      <w:r w:rsidR="008577FE">
        <w:rPr>
          <w:rFonts w:ascii="Times New Roman" w:hAnsi="Times New Roman" w:cs="Times New Roman"/>
          <w:sz w:val="24"/>
          <w:szCs w:val="24"/>
        </w:rPr>
        <w:t>,</w:t>
      </w:r>
      <w:r w:rsidR="003907BD" w:rsidRPr="00E02202">
        <w:rPr>
          <w:rFonts w:ascii="Times New Roman" w:hAnsi="Times New Roman" w:cs="Times New Roman"/>
          <w:sz w:val="24"/>
          <w:szCs w:val="24"/>
        </w:rPr>
        <w:t xml:space="preserve"> erkeklerde %</w:t>
      </w:r>
      <w:r w:rsidR="003907BD">
        <w:rPr>
          <w:rFonts w:ascii="Times New Roman" w:hAnsi="Times New Roman" w:cs="Times New Roman"/>
          <w:sz w:val="24"/>
          <w:szCs w:val="24"/>
        </w:rPr>
        <w:t>77,1</w:t>
      </w:r>
      <w:r w:rsidR="003907BD" w:rsidRPr="00E02202">
        <w:rPr>
          <w:rFonts w:ascii="Times New Roman" w:hAnsi="Times New Roman" w:cs="Times New Roman"/>
          <w:sz w:val="24"/>
          <w:szCs w:val="24"/>
        </w:rPr>
        <w:t xml:space="preserve"> olarak bulunmuştur. Literatür incelendiğinde cinsiyet ile ORTO puanları arasındaki ilişkinin çelişkili olduğu görülmektedir. Birçok çalışma kadınlarda ortoreksiya </w:t>
      </w:r>
      <w:r w:rsidR="003907BD" w:rsidRPr="00E02202">
        <w:rPr>
          <w:rFonts w:ascii="Times New Roman" w:hAnsi="Times New Roman" w:cs="Times New Roman"/>
          <w:sz w:val="24"/>
          <w:szCs w:val="24"/>
        </w:rPr>
        <w:lastRenderedPageBreak/>
        <w:t xml:space="preserve">nervoza eğiliminin daha fazla olduğunu gösterse de herhangi bir farklılığın bulunmadığı çalışmalar da vardır (Tremelling ve </w:t>
      </w:r>
      <w:r w:rsidR="001D4453">
        <w:rPr>
          <w:rFonts w:ascii="Times New Roman" w:hAnsi="Times New Roman" w:cs="Times New Roman"/>
          <w:sz w:val="24"/>
          <w:szCs w:val="24"/>
        </w:rPr>
        <w:t>diğ</w:t>
      </w:r>
      <w:r w:rsidR="003907BD" w:rsidRPr="00E02202">
        <w:rPr>
          <w:rFonts w:ascii="Times New Roman" w:hAnsi="Times New Roman" w:cs="Times New Roman"/>
          <w:sz w:val="24"/>
          <w:szCs w:val="24"/>
        </w:rPr>
        <w:t xml:space="preserve">., 2017; Kaya, 2018; Oberle ve </w:t>
      </w:r>
      <w:r w:rsidR="003907BD" w:rsidRPr="00E02202">
        <w:rPr>
          <w:rFonts w:ascii="Times New Roman" w:hAnsi="Times New Roman" w:cs="Times New Roman"/>
          <w:color w:val="000000"/>
          <w:sz w:val="24"/>
          <w:szCs w:val="24"/>
          <w:shd w:val="clear" w:color="auto" w:fill="FFFFFF"/>
        </w:rPr>
        <w:t>Lipschuetz</w:t>
      </w:r>
      <w:r w:rsidR="003907BD" w:rsidRPr="00E02202">
        <w:rPr>
          <w:rFonts w:ascii="Times New Roman" w:hAnsi="Times New Roman" w:cs="Times New Roman"/>
          <w:sz w:val="24"/>
          <w:szCs w:val="24"/>
        </w:rPr>
        <w:t xml:space="preserve">, 2018; Farchakhe ve </w:t>
      </w:r>
      <w:r w:rsidR="001D4453">
        <w:rPr>
          <w:rFonts w:ascii="Times New Roman" w:hAnsi="Times New Roman" w:cs="Times New Roman"/>
          <w:sz w:val="24"/>
          <w:szCs w:val="24"/>
        </w:rPr>
        <w:t>diğ</w:t>
      </w:r>
      <w:r w:rsidR="003907BD" w:rsidRPr="00E02202">
        <w:rPr>
          <w:rFonts w:ascii="Times New Roman" w:hAnsi="Times New Roman" w:cs="Times New Roman"/>
          <w:sz w:val="24"/>
          <w:szCs w:val="24"/>
        </w:rPr>
        <w:t>., 2019). Dolayısıyla bulgularımız literatürün bir kısmını destekler niteliktedir. Yetişkin bireyler ile yürütülen bir çalışmada cinsiyet, eğitim durumu ve meslek ile ORTO-15 test puanları arasında istatistiksel bir ilişki bulunmamıştır (Arusoğlu, 2006). Üniversite öğrencileri ile yürütülen bir çalışmada kadın ve erkek öğrencilerin ORTO puan ortalamaları arasında istatistiksel bir fark bulunamamıştır. Bir diğer çalışmada</w:t>
      </w:r>
      <w:r w:rsidR="008577FE">
        <w:rPr>
          <w:rFonts w:ascii="Times New Roman" w:hAnsi="Times New Roman" w:cs="Times New Roman"/>
          <w:sz w:val="24"/>
          <w:szCs w:val="24"/>
        </w:rPr>
        <w:t>,</w:t>
      </w:r>
      <w:r w:rsidR="003907BD" w:rsidRPr="00E02202">
        <w:rPr>
          <w:rFonts w:ascii="Times New Roman" w:hAnsi="Times New Roman" w:cs="Times New Roman"/>
          <w:sz w:val="24"/>
          <w:szCs w:val="24"/>
        </w:rPr>
        <w:t xml:space="preserve"> kız öğrencilerin ORTO-15 puan ortalaması erkek öğrencilerden anlamlı derecede yüksek bulunmuştur (Şanlıer ve </w:t>
      </w:r>
      <w:r w:rsidR="001D4453">
        <w:rPr>
          <w:rFonts w:ascii="Times New Roman" w:hAnsi="Times New Roman" w:cs="Times New Roman"/>
          <w:sz w:val="24"/>
          <w:szCs w:val="24"/>
        </w:rPr>
        <w:t>diğ</w:t>
      </w:r>
      <w:r w:rsidR="003907BD" w:rsidRPr="00E02202">
        <w:rPr>
          <w:rFonts w:ascii="Times New Roman" w:hAnsi="Times New Roman" w:cs="Times New Roman"/>
          <w:sz w:val="24"/>
          <w:szCs w:val="24"/>
        </w:rPr>
        <w:t>., 201</w:t>
      </w:r>
      <w:r w:rsidR="004B5C47">
        <w:rPr>
          <w:rFonts w:ascii="Times New Roman" w:hAnsi="Times New Roman" w:cs="Times New Roman"/>
          <w:sz w:val="24"/>
          <w:szCs w:val="24"/>
        </w:rPr>
        <w:t>8</w:t>
      </w:r>
      <w:r w:rsidR="003907BD" w:rsidRPr="00E02202">
        <w:rPr>
          <w:rFonts w:ascii="Times New Roman" w:hAnsi="Times New Roman" w:cs="Times New Roman"/>
          <w:sz w:val="24"/>
          <w:szCs w:val="24"/>
        </w:rPr>
        <w:t>). Amerika Birleşik Devletleri’nde kayıtlı diyetisyenler ile yürütülen bir çalışmada</w:t>
      </w:r>
      <w:r w:rsidR="008577FE">
        <w:rPr>
          <w:rFonts w:ascii="Times New Roman" w:hAnsi="Times New Roman" w:cs="Times New Roman"/>
          <w:sz w:val="24"/>
          <w:szCs w:val="24"/>
        </w:rPr>
        <w:t>,</w:t>
      </w:r>
      <w:r w:rsidR="003907BD" w:rsidRPr="00E02202">
        <w:rPr>
          <w:rFonts w:ascii="Times New Roman" w:hAnsi="Times New Roman" w:cs="Times New Roman"/>
          <w:sz w:val="24"/>
          <w:szCs w:val="24"/>
        </w:rPr>
        <w:t xml:space="preserve"> cinsiyet ile ORTO puanları arasında bir ilişki bulunmamıştır (Tremelling ve </w:t>
      </w:r>
      <w:r w:rsidR="001D4453">
        <w:rPr>
          <w:rFonts w:ascii="Times New Roman" w:hAnsi="Times New Roman" w:cs="Times New Roman"/>
          <w:sz w:val="24"/>
          <w:szCs w:val="24"/>
        </w:rPr>
        <w:t>diğ</w:t>
      </w:r>
      <w:r w:rsidR="003907BD" w:rsidRPr="00E02202">
        <w:rPr>
          <w:rFonts w:ascii="Times New Roman" w:hAnsi="Times New Roman" w:cs="Times New Roman"/>
          <w:sz w:val="24"/>
          <w:szCs w:val="24"/>
        </w:rPr>
        <w:t xml:space="preserve">., 2017). Amerika’da üniversite öğrencileri ile yürütülen bir başka </w:t>
      </w:r>
      <w:r w:rsidR="003907BD" w:rsidRPr="00DA0E16">
        <w:rPr>
          <w:rFonts w:ascii="Times New Roman" w:hAnsi="Times New Roman" w:cs="Times New Roman"/>
          <w:color w:val="000000" w:themeColor="text1"/>
          <w:sz w:val="24"/>
          <w:szCs w:val="24"/>
        </w:rPr>
        <w:t>çalışmada</w:t>
      </w:r>
      <w:r w:rsidR="008577FE" w:rsidRPr="00DA0E16">
        <w:rPr>
          <w:rFonts w:ascii="Times New Roman" w:hAnsi="Times New Roman" w:cs="Times New Roman"/>
          <w:color w:val="000000" w:themeColor="text1"/>
          <w:sz w:val="24"/>
          <w:szCs w:val="24"/>
        </w:rPr>
        <w:t xml:space="preserve"> ise,</w:t>
      </w:r>
      <w:r w:rsidR="003907BD" w:rsidRPr="00DA0E16">
        <w:rPr>
          <w:rFonts w:ascii="Times New Roman" w:hAnsi="Times New Roman" w:cs="Times New Roman"/>
          <w:color w:val="000000" w:themeColor="text1"/>
          <w:sz w:val="24"/>
          <w:szCs w:val="24"/>
        </w:rPr>
        <w:t xml:space="preserve"> ORTO puanları ile BKİ ve cinsiyet arasında bir ilişki bulunmamıştır (Oberle ve </w:t>
      </w:r>
      <w:r w:rsidR="003907BD" w:rsidRPr="00DA0E16">
        <w:rPr>
          <w:rFonts w:ascii="Times New Roman" w:hAnsi="Times New Roman" w:cs="Times New Roman"/>
          <w:color w:val="000000" w:themeColor="text1"/>
          <w:sz w:val="24"/>
          <w:szCs w:val="24"/>
          <w:shd w:val="clear" w:color="auto" w:fill="FFFFFF"/>
        </w:rPr>
        <w:t>Lipschu</w:t>
      </w:r>
      <w:r w:rsidR="003907BD" w:rsidRPr="00E02202">
        <w:rPr>
          <w:rFonts w:ascii="Times New Roman" w:hAnsi="Times New Roman" w:cs="Times New Roman"/>
          <w:color w:val="000000"/>
          <w:sz w:val="24"/>
          <w:szCs w:val="24"/>
          <w:shd w:val="clear" w:color="auto" w:fill="FFFFFF"/>
        </w:rPr>
        <w:t>etz</w:t>
      </w:r>
      <w:r w:rsidR="003907BD" w:rsidRPr="00E02202">
        <w:rPr>
          <w:rFonts w:ascii="Times New Roman" w:hAnsi="Times New Roman" w:cs="Times New Roman"/>
          <w:sz w:val="24"/>
          <w:szCs w:val="24"/>
        </w:rPr>
        <w:t xml:space="preserve">, 2018). Lübnan’da üniversite öğrencileri ile yapılan bir çalışmada ORTO puanları ile cinsiyet ve eğitim görülen bölüm arasında herhangi bir ilişki bulunmamıştır (Farchakhe ve </w:t>
      </w:r>
      <w:r w:rsidR="001D4453">
        <w:rPr>
          <w:rFonts w:ascii="Times New Roman" w:hAnsi="Times New Roman" w:cs="Times New Roman"/>
          <w:sz w:val="24"/>
          <w:szCs w:val="24"/>
        </w:rPr>
        <w:t>diğ</w:t>
      </w:r>
      <w:r w:rsidR="003907BD" w:rsidRPr="00E02202">
        <w:rPr>
          <w:rFonts w:ascii="Times New Roman" w:hAnsi="Times New Roman" w:cs="Times New Roman"/>
          <w:sz w:val="24"/>
          <w:szCs w:val="24"/>
        </w:rPr>
        <w:t xml:space="preserve">., 2019). </w:t>
      </w:r>
    </w:p>
    <w:p w14:paraId="718BD38E" w14:textId="37B6DD69" w:rsidR="00717456" w:rsidRPr="00E02202" w:rsidRDefault="00717456" w:rsidP="00C8482F">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 xml:space="preserve">Ortoreksiya </w:t>
      </w:r>
      <w:r w:rsidR="00BA6D8F">
        <w:rPr>
          <w:rFonts w:ascii="Times New Roman" w:hAnsi="Times New Roman" w:cs="Times New Roman"/>
          <w:sz w:val="24"/>
          <w:szCs w:val="24"/>
        </w:rPr>
        <w:t>N</w:t>
      </w:r>
      <w:r w:rsidRPr="00E02202">
        <w:rPr>
          <w:rFonts w:ascii="Times New Roman" w:hAnsi="Times New Roman" w:cs="Times New Roman"/>
          <w:sz w:val="24"/>
          <w:szCs w:val="24"/>
        </w:rPr>
        <w:t>ervoza prevalans çalışmaları incelendiğinde</w:t>
      </w:r>
      <w:r w:rsidR="008577FE">
        <w:rPr>
          <w:rFonts w:ascii="Times New Roman" w:hAnsi="Times New Roman" w:cs="Times New Roman"/>
          <w:sz w:val="24"/>
          <w:szCs w:val="24"/>
        </w:rPr>
        <w:t>,</w:t>
      </w:r>
      <w:r w:rsidRPr="00E02202">
        <w:rPr>
          <w:rFonts w:ascii="Times New Roman" w:hAnsi="Times New Roman" w:cs="Times New Roman"/>
          <w:sz w:val="24"/>
          <w:szCs w:val="24"/>
        </w:rPr>
        <w:t xml:space="preserve"> sağlık yüksekokulu öğrencileri ile yapılan bir çalışmada ORTO-11 puan ortalaması 26,95±5,11 puan olarak saptamıştır (Duran, 2016). İtalya’da yapılmış bir çalışmada</w:t>
      </w:r>
      <w:r w:rsidR="008577FE">
        <w:rPr>
          <w:rFonts w:ascii="Times New Roman" w:hAnsi="Times New Roman" w:cs="Times New Roman"/>
          <w:sz w:val="24"/>
          <w:szCs w:val="24"/>
        </w:rPr>
        <w:t>,</w:t>
      </w:r>
      <w:r w:rsidRPr="00E02202">
        <w:rPr>
          <w:rFonts w:ascii="Times New Roman" w:hAnsi="Times New Roman" w:cs="Times New Roman"/>
          <w:sz w:val="24"/>
          <w:szCs w:val="24"/>
        </w:rPr>
        <w:t xml:space="preserve"> üniversite öğrencilerinin ORTO-15 puan ortalamaları </w:t>
      </w:r>
      <w:r w:rsidRPr="00E02202">
        <w:rPr>
          <w:rFonts w:ascii="Times New Roman" w:hAnsi="Times New Roman" w:cs="Times New Roman"/>
          <w:color w:val="000000"/>
          <w:sz w:val="24"/>
          <w:szCs w:val="24"/>
          <w:shd w:val="clear" w:color="auto" w:fill="FFFFFF"/>
        </w:rPr>
        <w:t xml:space="preserve">37,3±4,14 puan olarak bulunmuştur (DellOssa ve </w:t>
      </w:r>
      <w:r w:rsidR="001D4453">
        <w:rPr>
          <w:rFonts w:ascii="Times New Roman" w:hAnsi="Times New Roman" w:cs="Times New Roman"/>
          <w:color w:val="000000"/>
          <w:sz w:val="24"/>
          <w:szCs w:val="24"/>
          <w:shd w:val="clear" w:color="auto" w:fill="FFFFFF"/>
        </w:rPr>
        <w:t>diğ</w:t>
      </w:r>
      <w:r w:rsidRPr="00E02202">
        <w:rPr>
          <w:rFonts w:ascii="Times New Roman" w:hAnsi="Times New Roman" w:cs="Times New Roman"/>
          <w:color w:val="000000"/>
          <w:sz w:val="24"/>
          <w:szCs w:val="24"/>
          <w:shd w:val="clear" w:color="auto" w:fill="FFFFFF"/>
        </w:rPr>
        <w:t xml:space="preserve">., 2019).  Beslenme ve diyetetik bölümü okuyan kız öğrenciler ile yapılan bir çalışmada öğrencilerin ORTO-11 puan ortalamaları </w:t>
      </w:r>
      <w:r w:rsidRPr="00E02202">
        <w:rPr>
          <w:rFonts w:ascii="Times New Roman" w:hAnsi="Times New Roman" w:cs="Times New Roman"/>
          <w:sz w:val="24"/>
          <w:szCs w:val="24"/>
        </w:rPr>
        <w:t xml:space="preserve">26,79±3,25 puan olarak bulunmuştur (Agopyan ve </w:t>
      </w:r>
      <w:r w:rsidR="001D4453">
        <w:rPr>
          <w:rFonts w:ascii="Times New Roman" w:hAnsi="Times New Roman" w:cs="Times New Roman"/>
          <w:sz w:val="24"/>
          <w:szCs w:val="24"/>
        </w:rPr>
        <w:t>diğ</w:t>
      </w:r>
      <w:r w:rsidRPr="00E02202">
        <w:rPr>
          <w:rFonts w:ascii="Times New Roman" w:hAnsi="Times New Roman" w:cs="Times New Roman"/>
          <w:sz w:val="24"/>
          <w:szCs w:val="24"/>
        </w:rPr>
        <w:t xml:space="preserve">., 2018). Tıp fakültesi öğrencileri ile yapılan bir çalışmada ise ortorektik eğilim prevalansı %76,2 olduğu görülmüştür (Erol, 2018). Literatür incelendiğinde prevalanslarının oldukça değişkenlik gösterdiği görülmektedir. Uluslararası çalışmalar incelendiğinde ortoreksiya nervoza eğiliminin %6,9 ile %88,7 arasında değiştiği görülmektedir (Varga ve </w:t>
      </w:r>
      <w:r w:rsidR="001D4453">
        <w:rPr>
          <w:rFonts w:ascii="Times New Roman" w:hAnsi="Times New Roman" w:cs="Times New Roman"/>
          <w:sz w:val="24"/>
          <w:szCs w:val="24"/>
        </w:rPr>
        <w:t>diğ</w:t>
      </w:r>
      <w:r w:rsidRPr="00E02202">
        <w:rPr>
          <w:rFonts w:ascii="Times New Roman" w:hAnsi="Times New Roman" w:cs="Times New Roman"/>
          <w:sz w:val="24"/>
          <w:szCs w:val="24"/>
        </w:rPr>
        <w:t xml:space="preserve">., 2014; </w:t>
      </w:r>
      <w:r w:rsidR="008577FE" w:rsidRPr="00E02202">
        <w:rPr>
          <w:rFonts w:ascii="Times New Roman" w:hAnsi="Times New Roman" w:cs="Times New Roman"/>
          <w:sz w:val="24"/>
          <w:szCs w:val="24"/>
        </w:rPr>
        <w:t xml:space="preserve">Bundros ve </w:t>
      </w:r>
      <w:r w:rsidR="008577FE">
        <w:rPr>
          <w:rFonts w:ascii="Times New Roman" w:hAnsi="Times New Roman" w:cs="Times New Roman"/>
          <w:sz w:val="24"/>
          <w:szCs w:val="24"/>
        </w:rPr>
        <w:t>diğ</w:t>
      </w:r>
      <w:r w:rsidR="008577FE" w:rsidRPr="00E02202">
        <w:rPr>
          <w:rFonts w:ascii="Times New Roman" w:hAnsi="Times New Roman" w:cs="Times New Roman"/>
          <w:sz w:val="24"/>
          <w:szCs w:val="24"/>
        </w:rPr>
        <w:t>., 2016; Duran, 2016</w:t>
      </w:r>
      <w:r w:rsidR="008577FE">
        <w:rPr>
          <w:rFonts w:ascii="Times New Roman" w:hAnsi="Times New Roman" w:cs="Times New Roman"/>
          <w:sz w:val="24"/>
          <w:szCs w:val="24"/>
        </w:rPr>
        <w:t xml:space="preserve">; </w:t>
      </w:r>
      <w:r w:rsidR="008577FE" w:rsidRPr="00E02202">
        <w:rPr>
          <w:rFonts w:ascii="Times New Roman" w:hAnsi="Times New Roman" w:cs="Times New Roman"/>
          <w:sz w:val="24"/>
          <w:szCs w:val="24"/>
        </w:rPr>
        <w:t>Kaya, 2018; Arusoğlu, 2018;</w:t>
      </w:r>
      <w:r w:rsidR="008577FE">
        <w:rPr>
          <w:rFonts w:ascii="Times New Roman" w:hAnsi="Times New Roman" w:cs="Times New Roman"/>
          <w:sz w:val="24"/>
          <w:szCs w:val="24"/>
        </w:rPr>
        <w:t xml:space="preserve"> </w:t>
      </w:r>
      <w:r w:rsidRPr="00E02202">
        <w:rPr>
          <w:rFonts w:ascii="Times New Roman" w:hAnsi="Times New Roman" w:cs="Times New Roman"/>
          <w:sz w:val="24"/>
          <w:szCs w:val="24"/>
        </w:rPr>
        <w:t xml:space="preserve">DellOsso ve </w:t>
      </w:r>
      <w:r w:rsidR="001D4453">
        <w:rPr>
          <w:rFonts w:ascii="Times New Roman" w:hAnsi="Times New Roman" w:cs="Times New Roman"/>
          <w:sz w:val="24"/>
          <w:szCs w:val="24"/>
        </w:rPr>
        <w:t>diğ</w:t>
      </w:r>
      <w:r w:rsidRPr="00E02202">
        <w:rPr>
          <w:rFonts w:ascii="Times New Roman" w:hAnsi="Times New Roman" w:cs="Times New Roman"/>
          <w:sz w:val="24"/>
          <w:szCs w:val="24"/>
        </w:rPr>
        <w:t>., 2019). Farklı bir örneklem grubu ile gerçekleştirdiğimiz bu çalışmamızda elde ettiğimiz prevalans literatür ile uyumlu görünmektedir.</w:t>
      </w:r>
    </w:p>
    <w:p w14:paraId="4F84690D" w14:textId="7D58D983" w:rsidR="00D32CA3" w:rsidRDefault="00A7434A" w:rsidP="00C8482F">
      <w:pPr>
        <w:spacing w:after="120" w:line="240" w:lineRule="auto"/>
        <w:ind w:firstLine="709"/>
        <w:jc w:val="both"/>
        <w:rPr>
          <w:rFonts w:ascii="Times New Roman" w:hAnsi="Times New Roman" w:cs="Times New Roman"/>
          <w:sz w:val="24"/>
          <w:szCs w:val="24"/>
        </w:rPr>
      </w:pPr>
      <w:r w:rsidRPr="00E02202">
        <w:rPr>
          <w:rFonts w:ascii="Times New Roman" w:hAnsi="Times New Roman" w:cs="Times New Roman"/>
          <w:sz w:val="24"/>
          <w:szCs w:val="24"/>
        </w:rPr>
        <w:t>Çalışmamızda ORTO-15 testi ile sigara, alkol tüketimi ve bazı beslenme alışkanlıkları ilişkisi incelenmiştir. Ana, ara öğün tüketim durumu ve tüketim sıklıkları ile bir ilişki bulunamazken yemeğin tadına bakmadan tuz ekleme durumu ile anlamlı ilişki bulunmuştur. Literatür incelendiğinde ORTO puanları ile genel beslenme alışkanlıklarının değerlendirildiği az sayıda çalışma bulunmuştur. Genel beslenme alışkanlıklarının ortorektik eğilim gösteren bireylerde farklılık gösterebileceği düşünüldüğünden çalışmamızın literatüre bu yönde bir katkı vereceği düşünülmektedir. Ancak daha büyük örneklemler üzerinde beslenme alışkanlıklarının değerlendirilmesi için çalışmalara ihtiyaç duyulmaktadır. Beslenme ve Diyetetik bölümünde okuyan erkek öğrenciler ile yürütülen bir çalışmada</w:t>
      </w:r>
      <w:r w:rsidR="008577FE">
        <w:rPr>
          <w:rFonts w:ascii="Times New Roman" w:hAnsi="Times New Roman" w:cs="Times New Roman"/>
          <w:sz w:val="24"/>
          <w:szCs w:val="24"/>
        </w:rPr>
        <w:t>,</w:t>
      </w:r>
      <w:r w:rsidRPr="00E02202">
        <w:rPr>
          <w:rFonts w:ascii="Times New Roman" w:hAnsi="Times New Roman" w:cs="Times New Roman"/>
          <w:sz w:val="24"/>
          <w:szCs w:val="24"/>
        </w:rPr>
        <w:t xml:space="preserve"> öğrencilerin beslenme alışkanlıkları değerlendirilmiştir. Çalışma sonunda öğrencilerin ORTO puanları ile ana öğün tüketme durumu arasında istatistiksel bir anlamlılık bulunurken diğer alışkanlıklar ile anlamlı bir ilişki bulunamamıştır (Arusoğlu, 2018). </w:t>
      </w:r>
    </w:p>
    <w:p w14:paraId="2F0D781D" w14:textId="786FDD76" w:rsidR="00F13CD8" w:rsidRPr="00F13CD8" w:rsidRDefault="00F13CD8" w:rsidP="00C8482F">
      <w:pPr>
        <w:spacing w:after="0" w:line="240" w:lineRule="auto"/>
        <w:ind w:firstLine="708"/>
        <w:jc w:val="both"/>
        <w:rPr>
          <w:rFonts w:ascii="Times New Roman" w:hAnsi="Times New Roman" w:cs="Times New Roman"/>
          <w:sz w:val="24"/>
          <w:szCs w:val="24"/>
        </w:rPr>
      </w:pPr>
      <w:r w:rsidRPr="00F13CD8">
        <w:rPr>
          <w:rFonts w:ascii="Times New Roman" w:hAnsi="Times New Roman" w:cs="Times New Roman"/>
          <w:sz w:val="24"/>
          <w:szCs w:val="24"/>
        </w:rPr>
        <w:t>Bu çalışma tek merkezli ve sınırlı bir popülasyon ile yürütülmüştür. Daha geniş örneklemde farklı risk gruplarının dahil edildiği çalışmalara ihtiyaç vardır.</w:t>
      </w:r>
      <w:r>
        <w:rPr>
          <w:rFonts w:ascii="Times New Roman" w:hAnsi="Times New Roman" w:cs="Times New Roman"/>
          <w:sz w:val="24"/>
          <w:szCs w:val="24"/>
        </w:rPr>
        <w:t xml:space="preserve"> </w:t>
      </w:r>
      <w:r w:rsidRPr="00F13CD8">
        <w:rPr>
          <w:rFonts w:ascii="Times New Roman" w:hAnsi="Times New Roman" w:cs="Times New Roman"/>
          <w:sz w:val="24"/>
          <w:szCs w:val="24"/>
        </w:rPr>
        <w:t xml:space="preserve">Yeme bozukluklarının prevalansı gittikçe artmaktadır. Ancak ON uluslararası kılavuzlar tarafından tanımlanmamıştır. Dolayısıyla ON’nın tanı ve tedavi kriterlerinin belirlenmesi için daha fazla çalışmaya ihtiyaç vardır. Literatür incelendiğinde ON prevalansının çalışılan örnekleme, kültüre göre değişiklik gösterdiği bildirilmiştir. Bu çelişkili durumların oluşmasında ON eğiliminin tespitinde kullanılan ölçeklerin yetersiz olduğu düşünülmektedir. Dolayısıyla tanı ve tedavi kriterlerinin belirlenmesini kolaylaştıracak </w:t>
      </w:r>
      <w:r>
        <w:rPr>
          <w:rFonts w:ascii="Times New Roman" w:hAnsi="Times New Roman" w:cs="Times New Roman"/>
          <w:sz w:val="24"/>
          <w:szCs w:val="24"/>
        </w:rPr>
        <w:t xml:space="preserve">yeni </w:t>
      </w:r>
      <w:r w:rsidRPr="00F13CD8">
        <w:rPr>
          <w:rFonts w:ascii="Times New Roman" w:hAnsi="Times New Roman" w:cs="Times New Roman"/>
          <w:sz w:val="24"/>
          <w:szCs w:val="24"/>
        </w:rPr>
        <w:t>ölçeklerin geliştirilmesi gerekmektedir.</w:t>
      </w:r>
    </w:p>
    <w:p w14:paraId="5D748FC6" w14:textId="24FC5217" w:rsidR="00F13CD8" w:rsidRDefault="00F13CD8" w:rsidP="00D32CA3">
      <w:pPr>
        <w:spacing w:after="0" w:line="360" w:lineRule="auto"/>
        <w:jc w:val="both"/>
        <w:rPr>
          <w:rFonts w:ascii="Times New Roman" w:hAnsi="Times New Roman" w:cs="Times New Roman"/>
          <w:sz w:val="24"/>
          <w:szCs w:val="24"/>
        </w:rPr>
      </w:pPr>
    </w:p>
    <w:p w14:paraId="6D501398" w14:textId="1875E7D3" w:rsidR="002D2076" w:rsidRPr="008A570E" w:rsidRDefault="000B039F" w:rsidP="008A570E">
      <w:pPr>
        <w:spacing w:after="0" w:line="360" w:lineRule="auto"/>
        <w:jc w:val="center"/>
        <w:rPr>
          <w:rFonts w:ascii="Times New Roman" w:hAnsi="Times New Roman" w:cs="Times New Roman"/>
          <w:b/>
          <w:bCs/>
          <w:sz w:val="24"/>
          <w:szCs w:val="24"/>
        </w:rPr>
      </w:pPr>
      <w:r w:rsidRPr="000B039F">
        <w:rPr>
          <w:rFonts w:ascii="Times New Roman" w:hAnsi="Times New Roman" w:cs="Times New Roman"/>
          <w:b/>
          <w:bCs/>
          <w:sz w:val="24"/>
          <w:szCs w:val="24"/>
        </w:rPr>
        <w:lastRenderedPageBreak/>
        <w:t>KAYNAKLAR</w:t>
      </w:r>
    </w:p>
    <w:p w14:paraId="340CA189" w14:textId="77777777" w:rsidR="002D2076" w:rsidRPr="00BB7DA3" w:rsidRDefault="002D2076" w:rsidP="008A570E">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
    <w:p w14:paraId="2B8B3D96" w14:textId="39D3ABC3" w:rsidR="008A570E" w:rsidRPr="00BB7DA3" w:rsidRDefault="002D2076" w:rsidP="00FC05F4">
      <w:pPr>
        <w:spacing w:after="120" w:line="240" w:lineRule="auto"/>
        <w:ind w:left="709" w:hanging="709"/>
        <w:jc w:val="both"/>
        <w:rPr>
          <w:rFonts w:ascii="Times New Roman" w:hAnsi="Times New Roman" w:cs="Times New Roman"/>
          <w:color w:val="000000" w:themeColor="text1"/>
          <w:sz w:val="24"/>
          <w:szCs w:val="24"/>
          <w:shd w:val="clear" w:color="auto" w:fill="FFFFFF"/>
        </w:rPr>
      </w:pPr>
      <w:r w:rsidRPr="00BB7DA3">
        <w:rPr>
          <w:rFonts w:ascii="Times New Roman" w:hAnsi="Times New Roman" w:cs="Times New Roman"/>
          <w:color w:val="000000" w:themeColor="text1"/>
          <w:sz w:val="24"/>
          <w:szCs w:val="24"/>
          <w:shd w:val="clear" w:color="auto" w:fill="FFFFFF"/>
        </w:rPr>
        <w:t>AGOPYAN</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A</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KENGER</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E</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B</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KERMEN</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S</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ULKER</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UZSOY</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YETGİN</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K</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ab/>
        <w:t>(2018)</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The relationship between orthorexia nervosa and body composition in female</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students of the nutrition and dietetics department</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i/>
          <w:iCs/>
          <w:color w:val="000000" w:themeColor="text1"/>
          <w:sz w:val="24"/>
          <w:szCs w:val="24"/>
          <w:shd w:val="clear" w:color="auto" w:fill="FFFFFF"/>
        </w:rPr>
        <w:t>Eating and Weight Disorders</w:t>
      </w:r>
      <w:r w:rsidRPr="00BB7DA3">
        <w:rPr>
          <w:rFonts w:ascii="Times New Roman" w:hAnsi="Times New Roman" w:cs="Times New Roman"/>
          <w:i/>
          <w:iCs/>
          <w:color w:val="000000" w:themeColor="text1"/>
          <w:sz w:val="24"/>
          <w:szCs w:val="24"/>
          <w:shd w:val="clear" w:color="auto" w:fill="FFFFFF"/>
        </w:rPr>
        <w:tab/>
        <w:t>Studies on Anorexia, Bulimia and Obesity</w:t>
      </w:r>
      <w:r w:rsidRPr="00BB7DA3">
        <w:rPr>
          <w:rFonts w:ascii="Times New Roman" w:hAnsi="Times New Roman" w:cs="Times New Roman"/>
          <w:color w:val="000000" w:themeColor="text1"/>
          <w:sz w:val="24"/>
          <w:szCs w:val="24"/>
          <w:shd w:val="clear" w:color="auto" w:fill="FFFFFF"/>
        </w:rPr>
        <w:t>. doi:10.1007/s40519-018-0565-3.</w:t>
      </w:r>
    </w:p>
    <w:p w14:paraId="3421FECB" w14:textId="2D9CA8AF"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ARUSOĞLU</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G</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(2006)</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Sağlıklı Beslenme Takıntısı (Ortoreksiya) Belirtilerinin İncelenmesi,</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Orto-15 Ölçeğinin Uyarlanması. Sağlık Bilimleri Enstitüsü, Diyetetik Programı.</w:t>
      </w:r>
      <w:r w:rsidRPr="00BB7DA3">
        <w:rPr>
          <w:rFonts w:ascii="Times New Roman" w:hAnsi="Times New Roman" w:cs="Times New Roman"/>
          <w:color w:val="000000" w:themeColor="text1"/>
          <w:sz w:val="24"/>
          <w:szCs w:val="24"/>
        </w:rPr>
        <w:tab/>
        <w:t>Yüksek Lisans tezi, Ankara: Hacettepe Üniversitesi.</w:t>
      </w:r>
    </w:p>
    <w:p w14:paraId="6F558AE7" w14:textId="584D2B72" w:rsidR="008A570E" w:rsidRPr="00BB7DA3" w:rsidRDefault="002D2076" w:rsidP="00FC05F4">
      <w:pPr>
        <w:pStyle w:val="Default"/>
        <w:spacing w:after="120"/>
        <w:ind w:left="709" w:hanging="709"/>
        <w:jc w:val="both"/>
        <w:rPr>
          <w:rFonts w:ascii="Times New Roman" w:hAnsi="Times New Roman" w:cs="Times New Roman"/>
          <w:color w:val="000000" w:themeColor="text1"/>
        </w:rPr>
      </w:pPr>
      <w:r w:rsidRPr="00BB7DA3">
        <w:rPr>
          <w:rFonts w:ascii="Times New Roman" w:hAnsi="Times New Roman" w:cs="Times New Roman"/>
          <w:color w:val="000000" w:themeColor="text1"/>
        </w:rPr>
        <w:t>ARUSOĞLU</w:t>
      </w:r>
      <w:r>
        <w:rPr>
          <w:rFonts w:ascii="Times New Roman" w:hAnsi="Times New Roman" w:cs="Times New Roman"/>
          <w:color w:val="000000" w:themeColor="text1"/>
        </w:rPr>
        <w:t>,</w:t>
      </w:r>
      <w:r w:rsidRPr="00BB7DA3">
        <w:rPr>
          <w:rFonts w:ascii="Times New Roman" w:hAnsi="Times New Roman" w:cs="Times New Roman"/>
          <w:color w:val="000000" w:themeColor="text1"/>
        </w:rPr>
        <w:t xml:space="preserve"> G</w:t>
      </w:r>
      <w:r>
        <w:rPr>
          <w:rFonts w:ascii="Times New Roman" w:hAnsi="Times New Roman" w:cs="Times New Roman"/>
          <w:color w:val="000000" w:themeColor="text1"/>
        </w:rPr>
        <w:t>.,</w:t>
      </w:r>
      <w:r w:rsidRPr="00BB7DA3">
        <w:rPr>
          <w:rFonts w:ascii="Times New Roman" w:hAnsi="Times New Roman" w:cs="Times New Roman"/>
          <w:color w:val="000000" w:themeColor="text1"/>
        </w:rPr>
        <w:t xml:space="preserve"> (2018)</w:t>
      </w:r>
      <w:r>
        <w:rPr>
          <w:rFonts w:ascii="Times New Roman" w:hAnsi="Times New Roman" w:cs="Times New Roman"/>
          <w:color w:val="000000" w:themeColor="text1"/>
        </w:rPr>
        <w:t>,</w:t>
      </w:r>
      <w:r w:rsidRPr="00BB7DA3">
        <w:rPr>
          <w:rFonts w:ascii="Times New Roman" w:hAnsi="Times New Roman" w:cs="Times New Roman"/>
          <w:color w:val="000000" w:themeColor="text1"/>
        </w:rPr>
        <w:t xml:space="preserve"> Beslenme ve Diyetetik Bölümü Erkek Öğrencilerinde Ortoreksiya</w:t>
      </w:r>
      <w:r>
        <w:rPr>
          <w:rFonts w:ascii="Times New Roman" w:hAnsi="Times New Roman" w:cs="Times New Roman"/>
          <w:color w:val="000000" w:themeColor="text1"/>
        </w:rPr>
        <w:t>-</w:t>
      </w:r>
      <w:r w:rsidRPr="00BB7DA3">
        <w:rPr>
          <w:rFonts w:ascii="Times New Roman" w:hAnsi="Times New Roman" w:cs="Times New Roman"/>
          <w:color w:val="000000" w:themeColor="text1"/>
        </w:rPr>
        <w:t>Nervoza Eğiliminin Belirlenmesi</w:t>
      </w:r>
      <w:r>
        <w:rPr>
          <w:rFonts w:ascii="Times New Roman" w:hAnsi="Times New Roman" w:cs="Times New Roman"/>
          <w:color w:val="000000" w:themeColor="text1"/>
        </w:rPr>
        <w:t>,</w:t>
      </w:r>
      <w:r w:rsidRPr="00BB7DA3">
        <w:rPr>
          <w:rFonts w:ascii="Times New Roman" w:hAnsi="Times New Roman" w:cs="Times New Roman"/>
          <w:color w:val="000000" w:themeColor="text1"/>
        </w:rPr>
        <w:t xml:space="preserve"> </w:t>
      </w:r>
      <w:r w:rsidRPr="00BB7DA3">
        <w:rPr>
          <w:rFonts w:ascii="Times New Roman" w:hAnsi="Times New Roman" w:cs="Times New Roman"/>
          <w:i/>
          <w:iCs/>
          <w:color w:val="000000" w:themeColor="text1"/>
        </w:rPr>
        <w:t>Akademik Sosyal Araştırmalar Dergisi</w:t>
      </w:r>
      <w:r w:rsidRPr="00BB7DA3">
        <w:rPr>
          <w:rFonts w:ascii="Times New Roman" w:hAnsi="Times New Roman" w:cs="Times New Roman"/>
          <w:color w:val="000000" w:themeColor="text1"/>
        </w:rPr>
        <w:t xml:space="preserve">, </w:t>
      </w:r>
      <w:r w:rsidRPr="00533022">
        <w:rPr>
          <w:rFonts w:ascii="Times New Roman" w:hAnsi="Times New Roman" w:cs="Times New Roman"/>
          <w:color w:val="000000" w:themeColor="text1"/>
        </w:rPr>
        <w:t>6(86),</w:t>
      </w:r>
      <w:r w:rsidRPr="00BB7DA3">
        <w:rPr>
          <w:rFonts w:ascii="Times New Roman" w:hAnsi="Times New Roman" w:cs="Times New Roman"/>
          <w:color w:val="000000" w:themeColor="text1"/>
        </w:rPr>
        <w:t xml:space="preserve"> 56</w:t>
      </w:r>
      <w:r>
        <w:rPr>
          <w:rFonts w:ascii="Times New Roman" w:hAnsi="Times New Roman" w:cs="Times New Roman"/>
          <w:color w:val="000000" w:themeColor="text1"/>
        </w:rPr>
        <w:t>-</w:t>
      </w:r>
      <w:r w:rsidRPr="00BB7DA3">
        <w:rPr>
          <w:rFonts w:ascii="Times New Roman" w:hAnsi="Times New Roman" w:cs="Times New Roman"/>
          <w:color w:val="000000" w:themeColor="text1"/>
        </w:rPr>
        <w:t>71.</w:t>
      </w:r>
    </w:p>
    <w:p w14:paraId="128FC603" w14:textId="3F73F16F" w:rsidR="008A570E"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bookmarkStart w:id="5" w:name="_Hlk15037704"/>
      <w:r w:rsidRPr="00BB7DA3">
        <w:rPr>
          <w:rFonts w:ascii="Times New Roman" w:hAnsi="Times New Roman" w:cs="Times New Roman"/>
          <w:color w:val="000000" w:themeColor="text1"/>
          <w:sz w:val="24"/>
          <w:szCs w:val="24"/>
        </w:rPr>
        <w:t>BARTRINA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A</w:t>
      </w:r>
      <w:bookmarkEnd w:id="5"/>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(2007)</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Orthorexia or when a healthy diet becomes an obsession. </w:t>
      </w:r>
      <w:r w:rsidRPr="00BB7DA3">
        <w:rPr>
          <w:rFonts w:ascii="Times New Roman" w:hAnsi="Times New Roman" w:cs="Times New Roman"/>
          <w:i/>
          <w:iCs/>
          <w:color w:val="000000" w:themeColor="text1"/>
          <w:sz w:val="24"/>
          <w:szCs w:val="24"/>
        </w:rPr>
        <w:t>Archivos</w:t>
      </w:r>
      <w:r>
        <w:rPr>
          <w:rFonts w:ascii="Times New Roman" w:hAnsi="Times New Roman" w:cs="Times New Roman"/>
          <w:i/>
          <w:iCs/>
          <w:color w:val="000000" w:themeColor="text1"/>
          <w:sz w:val="24"/>
          <w:szCs w:val="24"/>
        </w:rPr>
        <w:t xml:space="preserve"> </w:t>
      </w:r>
      <w:r w:rsidRPr="00BB7DA3">
        <w:rPr>
          <w:rFonts w:ascii="Times New Roman" w:hAnsi="Times New Roman" w:cs="Times New Roman"/>
          <w:i/>
          <w:iCs/>
          <w:color w:val="000000" w:themeColor="text1"/>
          <w:sz w:val="24"/>
          <w:szCs w:val="24"/>
        </w:rPr>
        <w:t>Latinoamericanos de Nutrición.</w:t>
      </w:r>
      <w:r w:rsidRPr="00BB7DA3">
        <w:rPr>
          <w:rFonts w:ascii="Times New Roman" w:hAnsi="Times New Roman" w:cs="Times New Roman"/>
          <w:color w:val="000000" w:themeColor="text1"/>
          <w:sz w:val="24"/>
          <w:szCs w:val="24"/>
        </w:rPr>
        <w:t xml:space="preserve"> </w:t>
      </w:r>
      <w:r w:rsidRPr="001D75B7">
        <w:rPr>
          <w:rFonts w:ascii="Times New Roman" w:hAnsi="Times New Roman" w:cs="Times New Roman"/>
          <w:color w:val="000000" w:themeColor="text1"/>
          <w:sz w:val="24"/>
          <w:szCs w:val="24"/>
        </w:rPr>
        <w:t>57(4)</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313–315. </w:t>
      </w:r>
    </w:p>
    <w:p w14:paraId="22671BEE" w14:textId="5D2C1649"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BAŞ</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(2014)</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Diyetisyenlerde sağlıklı beslenme takıntısı (ortoreksiya nervoza) ve</w:t>
      </w:r>
      <w:r w:rsidRPr="00BB7DA3">
        <w:rPr>
          <w:rFonts w:ascii="Times New Roman" w:hAnsi="Times New Roman" w:cs="Times New Roman"/>
          <w:color w:val="000000" w:themeColor="text1"/>
          <w:sz w:val="24"/>
          <w:szCs w:val="24"/>
        </w:rPr>
        <w:tab/>
        <w:t>yeme tutumlarının saptanması</w:t>
      </w:r>
      <w:r w:rsidRPr="00BB7DA3">
        <w:rPr>
          <w:rFonts w:ascii="Times New Roman" w:hAnsi="Times New Roman" w:cs="Times New Roman"/>
          <w:i/>
          <w:iCs/>
          <w:color w:val="000000" w:themeColor="text1"/>
          <w:sz w:val="24"/>
          <w:szCs w:val="24"/>
        </w:rPr>
        <w:t xml:space="preserve"> </w:t>
      </w:r>
      <w:r w:rsidRPr="00BB7DA3">
        <w:rPr>
          <w:rFonts w:ascii="Times New Roman" w:hAnsi="Times New Roman" w:cs="Times New Roman"/>
          <w:color w:val="000000" w:themeColor="text1"/>
          <w:sz w:val="24"/>
          <w:szCs w:val="24"/>
        </w:rPr>
        <w:t>(Tez). Haliç Üniversitesi, Sağlık Bilimleri Enstitüsü,</w:t>
      </w:r>
      <w:r w:rsidRPr="00BB7DA3">
        <w:rPr>
          <w:rFonts w:ascii="Times New Roman" w:hAnsi="Times New Roman" w:cs="Times New Roman"/>
          <w:color w:val="000000" w:themeColor="text1"/>
          <w:sz w:val="24"/>
          <w:szCs w:val="24"/>
        </w:rPr>
        <w:tab/>
        <w:t>Beslenme</w:t>
      </w:r>
      <w:r w:rsidRPr="00BB7DA3">
        <w:rPr>
          <w:rFonts w:ascii="Times New Roman" w:hAnsi="Times New Roman" w:cs="Times New Roman"/>
          <w:i/>
          <w:iCs/>
          <w:color w:val="000000" w:themeColor="text1"/>
          <w:sz w:val="24"/>
          <w:szCs w:val="24"/>
        </w:rPr>
        <w:t xml:space="preserve"> </w:t>
      </w:r>
      <w:r w:rsidRPr="00BB7DA3">
        <w:rPr>
          <w:rFonts w:ascii="Times New Roman" w:hAnsi="Times New Roman" w:cs="Times New Roman"/>
          <w:color w:val="000000" w:themeColor="text1"/>
          <w:sz w:val="24"/>
          <w:szCs w:val="24"/>
        </w:rPr>
        <w:t>ve Diyetetik Anabilim Dalı Yüksek Lisans Tezi.</w:t>
      </w:r>
    </w:p>
    <w:p w14:paraId="7D9EAA4A" w14:textId="4F379080" w:rsidR="008A570E" w:rsidRDefault="002D2076" w:rsidP="00FC05F4">
      <w:pPr>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BORGIDA, A., (2012), In sickness and in Health: Orthorexia Nervosa, The Study of Obsessive</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 xml:space="preserve">Healthy Eating, </w:t>
      </w:r>
      <w:r w:rsidRPr="00BB7DA3">
        <w:rPr>
          <w:rFonts w:ascii="Times New Roman" w:hAnsi="Times New Roman" w:cs="Times New Roman"/>
          <w:i/>
          <w:iCs/>
          <w:color w:val="000000" w:themeColor="text1"/>
          <w:sz w:val="24"/>
          <w:szCs w:val="24"/>
        </w:rPr>
        <w:t>ProQuest Information and Learning</w:t>
      </w:r>
      <w:r w:rsidRPr="00BB7DA3">
        <w:rPr>
          <w:rFonts w:ascii="Times New Roman" w:hAnsi="Times New Roman" w:cs="Times New Roman"/>
          <w:color w:val="000000" w:themeColor="text1"/>
          <w:sz w:val="24"/>
          <w:szCs w:val="24"/>
        </w:rPr>
        <w:t>, 2012, 6376–6376.</w:t>
      </w:r>
    </w:p>
    <w:p w14:paraId="5A067574" w14:textId="44F55F98" w:rsidR="008A570E" w:rsidRPr="00BB7DA3" w:rsidRDefault="002D2076" w:rsidP="00FC05F4">
      <w:pPr>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 xml:space="preserve">BRATMAN, S., (1997), Health food junkie. </w:t>
      </w:r>
      <w:r w:rsidRPr="00BB7DA3">
        <w:rPr>
          <w:rFonts w:ascii="Times New Roman" w:hAnsi="Times New Roman" w:cs="Times New Roman"/>
          <w:i/>
          <w:iCs/>
          <w:color w:val="000000" w:themeColor="text1"/>
          <w:sz w:val="24"/>
          <w:szCs w:val="24"/>
        </w:rPr>
        <w:t xml:space="preserve">Yoga Journal, </w:t>
      </w:r>
      <w:r w:rsidRPr="00BB7DA3">
        <w:rPr>
          <w:rFonts w:ascii="Times New Roman" w:hAnsi="Times New Roman" w:cs="Times New Roman"/>
          <w:color w:val="000000" w:themeColor="text1"/>
          <w:sz w:val="24"/>
          <w:szCs w:val="24"/>
        </w:rPr>
        <w:t xml:space="preserve">Eylül. </w:t>
      </w:r>
      <w:r w:rsidRPr="008A570E">
        <w:rPr>
          <w:rFonts w:ascii="Times New Roman" w:hAnsi="Times New Roman" w:cs="Times New Roman"/>
          <w:color w:val="000000" w:themeColor="text1"/>
          <w:sz w:val="24"/>
          <w:szCs w:val="24"/>
        </w:rPr>
        <w:t>p:</w:t>
      </w:r>
      <w:r w:rsidRPr="00BB7DA3">
        <w:rPr>
          <w:rFonts w:ascii="Times New Roman" w:hAnsi="Times New Roman" w:cs="Times New Roman"/>
          <w:color w:val="000000" w:themeColor="text1"/>
          <w:sz w:val="24"/>
          <w:szCs w:val="24"/>
        </w:rPr>
        <w:t xml:space="preserve"> 42–50.</w:t>
      </w:r>
      <w:r>
        <w:rPr>
          <w:rFonts w:ascii="Times New Roman" w:hAnsi="Times New Roman" w:cs="Times New Roman"/>
          <w:color w:val="000000" w:themeColor="text1"/>
          <w:sz w:val="24"/>
          <w:szCs w:val="24"/>
        </w:rPr>
        <w:t xml:space="preserve"> </w:t>
      </w:r>
      <w:hyperlink r:id="rId7" w:history="1">
        <w:r w:rsidRPr="002D2076">
          <w:rPr>
            <w:rStyle w:val="Kpr"/>
            <w:rFonts w:ascii="Times New Roman" w:hAnsi="Times New Roman" w:cs="Times New Roman"/>
            <w:color w:val="000000" w:themeColor="text1"/>
            <w:sz w:val="24"/>
            <w:szCs w:val="24"/>
            <w:u w:val="none"/>
          </w:rPr>
          <w:t>http://www.orthorexia.com/original-orthorexia-essay/</w:t>
        </w:r>
      </w:hyperlink>
      <w:r w:rsidRPr="002D2076">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Erişim Tarihi: 25.07.2019</w:t>
      </w:r>
      <w:r w:rsidR="008A570E">
        <w:rPr>
          <w:rFonts w:ascii="Times New Roman" w:hAnsi="Times New Roman" w:cs="Times New Roman"/>
          <w:color w:val="000000" w:themeColor="text1"/>
          <w:sz w:val="24"/>
          <w:szCs w:val="24"/>
        </w:rPr>
        <w:t>.</w:t>
      </w:r>
    </w:p>
    <w:p w14:paraId="338D5663" w14:textId="2290172F" w:rsidR="008A570E" w:rsidRPr="00BB7DA3" w:rsidRDefault="002D2076" w:rsidP="00FC05F4">
      <w:pPr>
        <w:spacing w:after="120" w:line="240" w:lineRule="auto"/>
        <w:ind w:left="709" w:hanging="709"/>
        <w:jc w:val="both"/>
        <w:rPr>
          <w:rFonts w:ascii="Times New Roman" w:hAnsi="Times New Roman" w:cs="Times New Roman"/>
          <w:color w:val="000000" w:themeColor="text1"/>
          <w:sz w:val="24"/>
          <w:szCs w:val="24"/>
          <w:shd w:val="clear" w:color="auto" w:fill="FFFFFF"/>
        </w:rPr>
      </w:pPr>
      <w:r w:rsidRPr="00BB7DA3">
        <w:rPr>
          <w:rFonts w:ascii="Times New Roman" w:hAnsi="Times New Roman" w:cs="Times New Roman"/>
          <w:color w:val="000000" w:themeColor="text1"/>
          <w:sz w:val="24"/>
          <w:szCs w:val="24"/>
          <w:shd w:val="clear" w:color="auto" w:fill="FFFFFF"/>
        </w:rPr>
        <w:t>BUNDROS</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J</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CLIFFORD</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D</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SILLIMAN</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K</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NEYMAN MORRIS</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(2016)</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Prevalence of</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Orthorexia nervosa among college students based on Bratman’s test and associated</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tendencies</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i/>
          <w:iCs/>
          <w:color w:val="000000" w:themeColor="text1"/>
          <w:sz w:val="24"/>
          <w:szCs w:val="24"/>
          <w:shd w:val="clear" w:color="auto" w:fill="FFFFFF"/>
        </w:rPr>
        <w:t xml:space="preserve"> Appetite</w:t>
      </w:r>
      <w:r w:rsidRPr="00533022">
        <w:rPr>
          <w:rFonts w:ascii="Times New Roman" w:hAnsi="Times New Roman" w:cs="Times New Roman"/>
          <w:i/>
          <w:iCs/>
          <w:color w:val="000000" w:themeColor="text1"/>
          <w:sz w:val="24"/>
          <w:szCs w:val="24"/>
          <w:shd w:val="clear" w:color="auto" w:fill="FFFFFF"/>
        </w:rPr>
        <w:t xml:space="preserve">, </w:t>
      </w:r>
      <w:r w:rsidRPr="00533022">
        <w:rPr>
          <w:rFonts w:ascii="Times New Roman" w:hAnsi="Times New Roman" w:cs="Times New Roman"/>
          <w:color w:val="000000" w:themeColor="text1"/>
          <w:sz w:val="24"/>
          <w:szCs w:val="24"/>
          <w:shd w:val="clear" w:color="auto" w:fill="FFFFFF"/>
        </w:rPr>
        <w:t>101,</w:t>
      </w:r>
      <w:r>
        <w:rPr>
          <w:rFonts w:ascii="Times New Roman" w:hAnsi="Times New Roman" w:cs="Times New Roman"/>
          <w:b/>
          <w:bCs/>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86–94.</w:t>
      </w:r>
    </w:p>
    <w:p w14:paraId="0AEA5DB0" w14:textId="631A8343"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CHAKI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PAL</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BANDYOPADHYAY</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(2013)</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Exploring scientific legitimacy of</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orthorexia nervosa: a newly emerging eating disorder</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J. Hum. Sport Exerc</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8</w:t>
      </w:r>
      <w:r w:rsidRPr="00BB7DA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ab/>
        <w:t>1045-1053.</w:t>
      </w:r>
    </w:p>
    <w:p w14:paraId="3F56F0FE" w14:textId="430B6C3A"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COSTA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HARDAN-KHALIL</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GIBBS</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(2017)</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Orthorexia Nervosa: A Review of the</w:t>
      </w:r>
      <w:r w:rsidRPr="00BB7DA3">
        <w:rPr>
          <w:rFonts w:ascii="Times New Roman" w:hAnsi="Times New Roman" w:cs="Times New Roman"/>
          <w:color w:val="000000" w:themeColor="text1"/>
          <w:sz w:val="24"/>
          <w:szCs w:val="24"/>
        </w:rPr>
        <w:tab/>
        <w:t>Literature</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Issues in Mental Health Nursing</w:t>
      </w:r>
      <w:r w:rsidRPr="00BB7DA3">
        <w:rPr>
          <w:rFonts w:ascii="Times New Roman" w:hAnsi="Times New Roman" w:cs="Times New Roman"/>
          <w:color w:val="000000" w:themeColor="text1"/>
          <w:sz w:val="24"/>
          <w:szCs w:val="24"/>
        </w:rPr>
        <w:t>, 38(12), 980-988.</w:t>
      </w:r>
    </w:p>
    <w:p w14:paraId="05799F51" w14:textId="2529C14B"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DELL’OSSO</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ABELLI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CARPITA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MASSIMETTI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G</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PINI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RIVETTI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GORRASI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TOGNETTI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R</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CLAUDIACARMASSI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(2019)</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Orthorexia</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nervosa in a sample of Italian university population</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 xml:space="preserve">Riv Psichiatr, </w:t>
      </w:r>
      <w:r w:rsidRPr="00287A8A">
        <w:rPr>
          <w:rFonts w:ascii="Times New Roman" w:hAnsi="Times New Roman" w:cs="Times New Roman"/>
          <w:color w:val="000000" w:themeColor="text1"/>
          <w:sz w:val="24"/>
          <w:szCs w:val="24"/>
        </w:rPr>
        <w:t>51(5),</w:t>
      </w:r>
      <w:r w:rsidRPr="00BB7DA3">
        <w:rPr>
          <w:rFonts w:ascii="Times New Roman" w:hAnsi="Times New Roman" w:cs="Times New Roman"/>
          <w:color w:val="000000" w:themeColor="text1"/>
          <w:sz w:val="24"/>
          <w:szCs w:val="24"/>
        </w:rPr>
        <w:t xml:space="preserve"> 190-196.</w:t>
      </w:r>
    </w:p>
    <w:p w14:paraId="585BE14D" w14:textId="10CD6ECC"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DONINI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MARSILI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GRAZIANI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IMBRIALE</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CANNELLA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(2004)</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Orthorexia nervosa: A preliminary study with a proposal for diagnosis and an attempt</w:t>
      </w:r>
      <w:r w:rsidRPr="00BB7DA3">
        <w:rPr>
          <w:rFonts w:ascii="Times New Roman" w:hAnsi="Times New Roman" w:cs="Times New Roman"/>
          <w:color w:val="000000" w:themeColor="text1"/>
          <w:sz w:val="24"/>
          <w:szCs w:val="24"/>
        </w:rPr>
        <w:tab/>
        <w:t>to measure the dimension of the phenomenon</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Eat Weight Disord</w:t>
      </w:r>
      <w:r w:rsidRPr="00BB7DA3">
        <w:rPr>
          <w:rFonts w:ascii="Times New Roman" w:hAnsi="Times New Roman" w:cs="Times New Roman"/>
          <w:color w:val="000000" w:themeColor="text1"/>
          <w:sz w:val="24"/>
          <w:szCs w:val="24"/>
        </w:rPr>
        <w:t xml:space="preserve">, </w:t>
      </w:r>
      <w:r w:rsidRPr="009B728C">
        <w:rPr>
          <w:rFonts w:ascii="Times New Roman" w:hAnsi="Times New Roman" w:cs="Times New Roman"/>
          <w:color w:val="000000" w:themeColor="text1"/>
          <w:sz w:val="24"/>
          <w:szCs w:val="24"/>
        </w:rPr>
        <w:t>9(2)</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151–157.</w:t>
      </w:r>
    </w:p>
    <w:p w14:paraId="354A776A" w14:textId="77777777" w:rsidR="002D2076"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DONINI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MARSILI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GRAZIANI</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IMBRIALE</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CANNELLA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(2005)</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Orthorexia nervosa: Validation of a diagnosis questionnaire</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Eating and Weight</w:t>
      </w:r>
      <w:r w:rsidRPr="00BB7DA3">
        <w:rPr>
          <w:rFonts w:ascii="Times New Roman" w:hAnsi="Times New Roman" w:cs="Times New Roman"/>
          <w:color w:val="000000" w:themeColor="text1"/>
          <w:sz w:val="24"/>
          <w:szCs w:val="24"/>
        </w:rPr>
        <w:tab/>
      </w:r>
      <w:r w:rsidRPr="00BB7DA3">
        <w:rPr>
          <w:rFonts w:ascii="Times New Roman" w:hAnsi="Times New Roman" w:cs="Times New Roman"/>
          <w:i/>
          <w:iCs/>
          <w:color w:val="000000" w:themeColor="text1"/>
          <w:sz w:val="24"/>
          <w:szCs w:val="24"/>
        </w:rPr>
        <w:t>Disorders-Studies on Anorexia, Bulimia and Obesity</w:t>
      </w:r>
      <w:r w:rsidRPr="00BB7DA3">
        <w:rPr>
          <w:rFonts w:ascii="Times New Roman" w:hAnsi="Times New Roman" w:cs="Times New Roman"/>
          <w:color w:val="000000" w:themeColor="text1"/>
          <w:sz w:val="24"/>
          <w:szCs w:val="24"/>
        </w:rPr>
        <w:t xml:space="preserve">, </w:t>
      </w:r>
      <w:r w:rsidRPr="001D75B7">
        <w:rPr>
          <w:rFonts w:ascii="Times New Roman" w:hAnsi="Times New Roman" w:cs="Times New Roman"/>
          <w:color w:val="000000" w:themeColor="text1"/>
          <w:sz w:val="24"/>
          <w:szCs w:val="24"/>
        </w:rPr>
        <w:t>10(2)</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28-32.</w:t>
      </w:r>
    </w:p>
    <w:p w14:paraId="2509281A" w14:textId="1568761B"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DUNN</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BRATMAN</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(2016)</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On orthorexia nervosa: a review of the literature and</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proposed diagnostic criteria</w:t>
      </w:r>
      <w:r>
        <w:rPr>
          <w:rFonts w:ascii="Times New Roman" w:hAnsi="Times New Roman" w:cs="Times New Roman"/>
          <w:i/>
          <w:iCs/>
          <w:color w:val="000000" w:themeColor="text1"/>
          <w:sz w:val="24"/>
          <w:szCs w:val="24"/>
        </w:rPr>
        <w:t>,</w:t>
      </w:r>
      <w:r w:rsidRPr="00BB7DA3">
        <w:rPr>
          <w:rFonts w:ascii="Times New Roman" w:hAnsi="Times New Roman" w:cs="Times New Roman"/>
          <w:i/>
          <w:iCs/>
          <w:color w:val="000000" w:themeColor="text1"/>
          <w:sz w:val="24"/>
          <w:szCs w:val="24"/>
        </w:rPr>
        <w:t xml:space="preserve"> Eat Behav</w:t>
      </w:r>
      <w:r w:rsidRPr="00BB7DA3">
        <w:rPr>
          <w:rFonts w:ascii="Times New Roman" w:hAnsi="Times New Roman" w:cs="Times New Roman"/>
          <w:color w:val="000000" w:themeColor="text1"/>
          <w:sz w:val="24"/>
          <w:szCs w:val="24"/>
        </w:rPr>
        <w:t>, 21, 11-17.</w:t>
      </w:r>
    </w:p>
    <w:p w14:paraId="53A2500C" w14:textId="77777777" w:rsidR="002D2076" w:rsidRPr="00BB7DA3" w:rsidRDefault="002D2076" w:rsidP="00FC05F4">
      <w:pPr>
        <w:spacing w:line="240" w:lineRule="auto"/>
        <w:ind w:left="709" w:hanging="709"/>
        <w:jc w:val="both"/>
        <w:rPr>
          <w:rFonts w:ascii="Times New Roman" w:hAnsi="Times New Roman" w:cs="Times New Roman"/>
          <w:i/>
          <w:iCs/>
          <w:color w:val="000000" w:themeColor="text1"/>
          <w:sz w:val="24"/>
          <w:szCs w:val="24"/>
        </w:rPr>
      </w:pPr>
      <w:r w:rsidRPr="00BB7DA3">
        <w:rPr>
          <w:rFonts w:ascii="Times New Roman" w:hAnsi="Times New Roman" w:cs="Times New Roman"/>
          <w:color w:val="000000" w:themeColor="text1"/>
          <w:sz w:val="24"/>
          <w:szCs w:val="24"/>
        </w:rPr>
        <w:t>DURAN</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(2016)</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Sağlık Yüksekokulu öğrencilerinde ortoreksiya nervoza (sağlıklı</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beslenme takıntısı) riski ve etkileyen faktörler</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 xml:space="preserve">Pam Tıp Derg, </w:t>
      </w:r>
      <w:r w:rsidRPr="00C34E99">
        <w:rPr>
          <w:rFonts w:ascii="Times New Roman" w:hAnsi="Times New Roman" w:cs="Times New Roman"/>
          <w:color w:val="000000" w:themeColor="text1"/>
          <w:sz w:val="24"/>
          <w:szCs w:val="24"/>
        </w:rPr>
        <w:t>9(3),</w:t>
      </w:r>
      <w:r w:rsidRPr="00BB7DA3">
        <w:rPr>
          <w:rFonts w:ascii="Times New Roman" w:hAnsi="Times New Roman" w:cs="Times New Roman"/>
          <w:color w:val="000000" w:themeColor="text1"/>
          <w:sz w:val="24"/>
          <w:szCs w:val="24"/>
        </w:rPr>
        <w:t xml:space="preserve"> 220-226.</w:t>
      </w:r>
    </w:p>
    <w:p w14:paraId="15910EA2" w14:textId="75B91E48" w:rsidR="008A570E" w:rsidRPr="00BB7DA3" w:rsidRDefault="002D2076" w:rsidP="00FC05F4">
      <w:pPr>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shd w:val="clear" w:color="auto" w:fill="FFFFFF"/>
        </w:rPr>
        <w:lastRenderedPageBreak/>
        <w:t>FARCHAKH</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Y</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HALLIT</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S</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SOUFIA</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M</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(2019)</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Association between orthorexia nervosa,</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eating attitudes and anxiety among medical students in Lebanese universities: results</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of a cross-sectional study</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i/>
          <w:iCs/>
          <w:color w:val="000000" w:themeColor="text1"/>
          <w:sz w:val="24"/>
          <w:szCs w:val="24"/>
          <w:shd w:val="clear" w:color="auto" w:fill="FFFFFF"/>
        </w:rPr>
        <w:t>Eating and Weight Disorders - Studies on Anorexia,</w:t>
      </w:r>
      <w:r>
        <w:rPr>
          <w:rFonts w:ascii="Times New Roman" w:hAnsi="Times New Roman" w:cs="Times New Roman"/>
          <w:i/>
          <w:iCs/>
          <w:color w:val="000000" w:themeColor="text1"/>
          <w:sz w:val="24"/>
          <w:szCs w:val="24"/>
          <w:shd w:val="clear" w:color="auto" w:fill="FFFFFF"/>
        </w:rPr>
        <w:t xml:space="preserve"> </w:t>
      </w:r>
      <w:r w:rsidRPr="00BB7DA3">
        <w:rPr>
          <w:rFonts w:ascii="Times New Roman" w:hAnsi="Times New Roman" w:cs="Times New Roman"/>
          <w:i/>
          <w:iCs/>
          <w:color w:val="000000" w:themeColor="text1"/>
          <w:sz w:val="24"/>
          <w:szCs w:val="24"/>
          <w:shd w:val="clear" w:color="auto" w:fill="FFFFFF"/>
        </w:rPr>
        <w:t>Bulimia and Obesity</w:t>
      </w:r>
      <w:r w:rsidRPr="00C34E99">
        <w:rPr>
          <w:rFonts w:ascii="Times New Roman" w:hAnsi="Times New Roman" w:cs="Times New Roman"/>
          <w:i/>
          <w:iCs/>
          <w:color w:val="000000" w:themeColor="text1"/>
          <w:sz w:val="24"/>
          <w:szCs w:val="24"/>
          <w:shd w:val="clear" w:color="auto" w:fill="FFFFFF"/>
        </w:rPr>
        <w:t xml:space="preserve">. </w:t>
      </w:r>
      <w:r w:rsidRPr="00C34E99">
        <w:rPr>
          <w:rFonts w:ascii="Times New Roman" w:hAnsi="Times New Roman" w:cs="Times New Roman"/>
          <w:color w:val="000000" w:themeColor="text1"/>
          <w:sz w:val="24"/>
          <w:szCs w:val="24"/>
        </w:rPr>
        <w:t>24,</w:t>
      </w:r>
      <w:r w:rsidRPr="00BB7DA3">
        <w:rPr>
          <w:rFonts w:ascii="Times New Roman" w:hAnsi="Times New Roman" w:cs="Times New Roman"/>
          <w:color w:val="000000" w:themeColor="text1"/>
          <w:sz w:val="24"/>
          <w:szCs w:val="24"/>
        </w:rPr>
        <w:t xml:space="preserve"> 683–691.</w:t>
      </w:r>
    </w:p>
    <w:p w14:paraId="6ED8216C" w14:textId="57F42AF9"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JESKO</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Orthorexıa nervosa: psychologıcal dısorder or socıal trend? Thesis. San</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Marcos, Texas. p</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4.</w:t>
      </w:r>
    </w:p>
    <w:p w14:paraId="173FAC7A" w14:textId="52C7DD54" w:rsidR="008A570E" w:rsidRPr="00BB7DA3" w:rsidRDefault="002D2076" w:rsidP="00FC05F4">
      <w:pPr>
        <w:autoSpaceDE w:val="0"/>
        <w:autoSpaceDN w:val="0"/>
        <w:adjustRightInd w:val="0"/>
        <w:spacing w:after="120" w:line="240" w:lineRule="auto"/>
        <w:ind w:left="709" w:hanging="709"/>
        <w:jc w:val="both"/>
        <w:rPr>
          <w:rFonts w:ascii="Times New Roman" w:eastAsia="Times New Roman,Bold" w:hAnsi="Times New Roman" w:cs="Times New Roman"/>
          <w:color w:val="000000" w:themeColor="text1"/>
          <w:sz w:val="24"/>
          <w:szCs w:val="24"/>
        </w:rPr>
      </w:pPr>
      <w:r w:rsidRPr="00BB7DA3">
        <w:rPr>
          <w:rFonts w:ascii="Times New Roman" w:hAnsi="Times New Roman" w:cs="Times New Roman"/>
          <w:color w:val="000000" w:themeColor="text1"/>
          <w:sz w:val="24"/>
          <w:szCs w:val="24"/>
        </w:rPr>
        <w:t>KAYA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Z</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(2018)</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eastAsia="Times New Roman,Bold" w:hAnsi="Times New Roman" w:cs="Times New Roman"/>
          <w:color w:val="000000" w:themeColor="text1"/>
          <w:sz w:val="24"/>
          <w:szCs w:val="24"/>
        </w:rPr>
        <w:t>Beslenme ve Diyetetik Bölümü Öğrencilerinde Sağlıklı Yeme Takıntısının</w:t>
      </w:r>
      <w:r>
        <w:rPr>
          <w:rFonts w:ascii="Times New Roman" w:eastAsia="Times New Roman,Bold" w:hAnsi="Times New Roman" w:cs="Times New Roman"/>
          <w:color w:val="000000" w:themeColor="text1"/>
          <w:sz w:val="24"/>
          <w:szCs w:val="24"/>
        </w:rPr>
        <w:t xml:space="preserve"> </w:t>
      </w:r>
      <w:r w:rsidRPr="00BB7DA3">
        <w:rPr>
          <w:rFonts w:ascii="Times New Roman" w:eastAsia="Times New Roman,Bold" w:hAnsi="Times New Roman" w:cs="Times New Roman"/>
          <w:color w:val="000000" w:themeColor="text1"/>
          <w:sz w:val="24"/>
          <w:szCs w:val="24"/>
        </w:rPr>
        <w:t>(Ortoreksiya Nervoza) Değerlendirilmesi. Yüksek Lisan Tezi. İstanbul.</w:t>
      </w:r>
    </w:p>
    <w:p w14:paraId="3D41FCED" w14:textId="0D1F0174" w:rsidR="008A570E" w:rsidRPr="00BB7DA3" w:rsidRDefault="00C811CC" w:rsidP="00FC05F4">
      <w:pPr>
        <w:spacing w:after="120" w:line="240" w:lineRule="auto"/>
        <w:ind w:left="709" w:hanging="709"/>
        <w:jc w:val="both"/>
        <w:rPr>
          <w:rFonts w:ascii="Times New Roman" w:hAnsi="Times New Roman" w:cs="Times New Roman"/>
          <w:color w:val="000000" w:themeColor="text1"/>
          <w:sz w:val="24"/>
          <w:szCs w:val="24"/>
        </w:rPr>
      </w:pPr>
      <w:hyperlink r:id="rId8" w:tgtFrame="_blank" w:history="1">
        <w:r w:rsidR="002D2076" w:rsidRPr="00BB7DA3">
          <w:rPr>
            <w:rStyle w:val="Kpr"/>
            <w:rFonts w:ascii="Times New Roman" w:hAnsi="Times New Roman" w:cs="Times New Roman"/>
            <w:color w:val="000000" w:themeColor="text1"/>
            <w:sz w:val="24"/>
            <w:szCs w:val="24"/>
            <w:u w:val="none"/>
            <w:shd w:val="clear" w:color="auto" w:fill="FFFFFF"/>
          </w:rPr>
          <w:t>KOVEN</w:t>
        </w:r>
      </w:hyperlink>
      <w:r w:rsidR="002D2076" w:rsidRPr="00BB7DA3">
        <w:rPr>
          <w:rStyle w:val="Kpr"/>
          <w:rFonts w:ascii="Times New Roman" w:hAnsi="Times New Roman" w:cs="Times New Roman"/>
          <w:color w:val="000000" w:themeColor="text1"/>
          <w:sz w:val="24"/>
          <w:szCs w:val="24"/>
          <w:u w:val="none"/>
          <w:shd w:val="clear" w:color="auto" w:fill="FFFFFF"/>
        </w:rPr>
        <w:t>,</w:t>
      </w:r>
      <w:r w:rsidR="002D2076" w:rsidRPr="00BB7DA3">
        <w:rPr>
          <w:rFonts w:ascii="Times New Roman" w:hAnsi="Times New Roman" w:cs="Times New Roman"/>
          <w:color w:val="000000" w:themeColor="text1"/>
          <w:sz w:val="24"/>
          <w:szCs w:val="24"/>
          <w:shd w:val="clear" w:color="auto" w:fill="FFFFFF"/>
        </w:rPr>
        <w:t xml:space="preserve"> N. S., ve </w:t>
      </w:r>
      <w:hyperlink r:id="rId9" w:tgtFrame="_blank" w:history="1">
        <w:r w:rsidR="002D2076" w:rsidRPr="00BB7DA3">
          <w:rPr>
            <w:rStyle w:val="Kpr"/>
            <w:rFonts w:ascii="Times New Roman" w:hAnsi="Times New Roman" w:cs="Times New Roman"/>
            <w:color w:val="000000" w:themeColor="text1"/>
            <w:sz w:val="24"/>
            <w:szCs w:val="24"/>
            <w:u w:val="none"/>
            <w:shd w:val="clear" w:color="auto" w:fill="FFFFFF"/>
          </w:rPr>
          <w:t>SENBONMATSU</w:t>
        </w:r>
      </w:hyperlink>
      <w:r w:rsidR="002D2076" w:rsidRPr="00BB7DA3">
        <w:rPr>
          <w:rStyle w:val="Kpr"/>
          <w:rFonts w:ascii="Times New Roman" w:hAnsi="Times New Roman" w:cs="Times New Roman"/>
          <w:color w:val="000000" w:themeColor="text1"/>
          <w:sz w:val="24"/>
          <w:szCs w:val="24"/>
          <w:u w:val="none"/>
          <w:shd w:val="clear" w:color="auto" w:fill="FFFFFF"/>
        </w:rPr>
        <w:t>,</w:t>
      </w:r>
      <w:r w:rsidR="002D2076" w:rsidRPr="00BB7DA3">
        <w:rPr>
          <w:rFonts w:ascii="Times New Roman" w:hAnsi="Times New Roman" w:cs="Times New Roman"/>
          <w:color w:val="000000" w:themeColor="text1"/>
          <w:sz w:val="24"/>
          <w:szCs w:val="24"/>
        </w:rPr>
        <w:t xml:space="preserve"> R., (2013), </w:t>
      </w:r>
      <w:r w:rsidR="002D2076" w:rsidRPr="00BB7DA3">
        <w:rPr>
          <w:rFonts w:ascii="Times New Roman" w:hAnsi="Times New Roman" w:cs="Times New Roman"/>
          <w:color w:val="000000" w:themeColor="text1"/>
          <w:sz w:val="24"/>
          <w:szCs w:val="24"/>
          <w:shd w:val="clear" w:color="auto" w:fill="FFFFFF"/>
        </w:rPr>
        <w:t>A neuropsychological evaluation of orthorexia</w:t>
      </w:r>
      <w:r w:rsidR="002D2076">
        <w:rPr>
          <w:rFonts w:ascii="Times New Roman" w:hAnsi="Times New Roman" w:cs="Times New Roman"/>
          <w:color w:val="000000" w:themeColor="text1"/>
          <w:sz w:val="24"/>
          <w:szCs w:val="24"/>
          <w:shd w:val="clear" w:color="auto" w:fill="FFFFFF"/>
        </w:rPr>
        <w:t xml:space="preserve"> </w:t>
      </w:r>
      <w:r w:rsidR="002D2076" w:rsidRPr="00BB7DA3">
        <w:rPr>
          <w:rFonts w:ascii="Times New Roman" w:hAnsi="Times New Roman" w:cs="Times New Roman"/>
          <w:color w:val="000000" w:themeColor="text1"/>
          <w:sz w:val="24"/>
          <w:szCs w:val="24"/>
          <w:shd w:val="clear" w:color="auto" w:fill="FFFFFF"/>
        </w:rPr>
        <w:t xml:space="preserve">nervosa, </w:t>
      </w:r>
      <w:hyperlink r:id="rId10" w:history="1">
        <w:r w:rsidR="002D2076" w:rsidRPr="00BB7DA3">
          <w:rPr>
            <w:rStyle w:val="Kpr"/>
            <w:rFonts w:ascii="Times New Roman" w:hAnsi="Times New Roman" w:cs="Times New Roman"/>
            <w:i/>
            <w:iCs/>
            <w:color w:val="000000" w:themeColor="text1"/>
            <w:sz w:val="24"/>
            <w:szCs w:val="24"/>
            <w:u w:val="none"/>
            <w:shd w:val="clear" w:color="auto" w:fill="FFFFFF"/>
          </w:rPr>
          <w:t>OJPsych</w:t>
        </w:r>
      </w:hyperlink>
      <w:r w:rsidR="002D2076" w:rsidRPr="00BB7DA3">
        <w:rPr>
          <w:rFonts w:ascii="Times New Roman" w:hAnsi="Times New Roman" w:cs="Times New Roman"/>
          <w:i/>
          <w:iCs/>
          <w:color w:val="000000" w:themeColor="text1"/>
          <w:sz w:val="24"/>
          <w:szCs w:val="24"/>
          <w:shd w:val="clear" w:color="auto" w:fill="FFFFFF"/>
        </w:rPr>
        <w:t xml:space="preserve">, </w:t>
      </w:r>
      <w:r w:rsidR="002D2076" w:rsidRPr="00BB7DA3">
        <w:rPr>
          <w:rFonts w:ascii="Times New Roman" w:hAnsi="Times New Roman" w:cs="Times New Roman"/>
          <w:color w:val="000000" w:themeColor="text1"/>
          <w:sz w:val="24"/>
          <w:szCs w:val="24"/>
          <w:shd w:val="clear" w:color="auto" w:fill="FFFFFF"/>
        </w:rPr>
        <w:t>3(2)</w:t>
      </w:r>
      <w:r w:rsidR="002D2076" w:rsidRPr="00BB7DA3">
        <w:rPr>
          <w:rFonts w:ascii="Times New Roman" w:hAnsi="Times New Roman" w:cs="Times New Roman"/>
          <w:color w:val="000000" w:themeColor="text1"/>
          <w:sz w:val="24"/>
          <w:szCs w:val="24"/>
        </w:rPr>
        <w:t>, 214-222.</w:t>
      </w:r>
    </w:p>
    <w:p w14:paraId="79D6771C" w14:textId="041E807A" w:rsidR="008A570E" w:rsidRPr="00BB7DA3" w:rsidRDefault="002D2076" w:rsidP="00FC05F4">
      <w:pPr>
        <w:autoSpaceDE w:val="0"/>
        <w:autoSpaceDN w:val="0"/>
        <w:adjustRightInd w:val="0"/>
        <w:spacing w:after="120" w:line="240" w:lineRule="auto"/>
        <w:ind w:left="709" w:hanging="709"/>
        <w:jc w:val="both"/>
        <w:rPr>
          <w:rFonts w:ascii="Times New Roman" w:hAnsi="Times New Roman" w:cs="Times New Roman"/>
          <w:color w:val="000000" w:themeColor="text1"/>
          <w:sz w:val="24"/>
          <w:szCs w:val="24"/>
          <w:shd w:val="clear" w:color="auto" w:fill="FFFFFF"/>
        </w:rPr>
      </w:pPr>
      <w:r w:rsidRPr="00BB7DA3">
        <w:rPr>
          <w:rFonts w:ascii="Times New Roman" w:hAnsi="Times New Roman" w:cs="Times New Roman"/>
          <w:color w:val="000000" w:themeColor="text1"/>
          <w:sz w:val="24"/>
          <w:szCs w:val="24"/>
          <w:shd w:val="clear" w:color="auto" w:fill="FFFFFF"/>
        </w:rPr>
        <w:t>OBERLE</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C</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D</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w:t>
      </w:r>
      <w:bookmarkStart w:id="6" w:name="_Hlk27217787"/>
      <w:r w:rsidRPr="00BB7DA3">
        <w:rPr>
          <w:rFonts w:ascii="Times New Roman" w:hAnsi="Times New Roman" w:cs="Times New Roman"/>
          <w:color w:val="000000" w:themeColor="text1"/>
          <w:sz w:val="24"/>
          <w:szCs w:val="24"/>
          <w:shd w:val="clear" w:color="auto" w:fill="FFFFFF"/>
        </w:rPr>
        <w:t>LIPSCHUETZ</w:t>
      </w:r>
      <w:bookmarkEnd w:id="6"/>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S</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L</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(2018)</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Orthorexia symptoms correlate with perceived</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muscularity and body fat, not BMI</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i/>
          <w:iCs/>
          <w:color w:val="000000" w:themeColor="text1"/>
          <w:sz w:val="24"/>
          <w:szCs w:val="24"/>
          <w:shd w:val="clear" w:color="auto" w:fill="FFFFFF"/>
        </w:rPr>
        <w:t>Eating and Weight Disorders - Studies on</w:t>
      </w:r>
      <w:r>
        <w:rPr>
          <w:rFonts w:ascii="Times New Roman" w:hAnsi="Times New Roman" w:cs="Times New Roman"/>
          <w:i/>
          <w:iCs/>
          <w:color w:val="000000" w:themeColor="text1"/>
          <w:sz w:val="24"/>
          <w:szCs w:val="24"/>
          <w:shd w:val="clear" w:color="auto" w:fill="FFFFFF"/>
        </w:rPr>
        <w:t xml:space="preserve"> </w:t>
      </w:r>
      <w:r w:rsidRPr="00BB7DA3">
        <w:rPr>
          <w:rFonts w:ascii="Times New Roman" w:hAnsi="Times New Roman" w:cs="Times New Roman"/>
          <w:i/>
          <w:iCs/>
          <w:color w:val="000000" w:themeColor="text1"/>
          <w:sz w:val="24"/>
          <w:szCs w:val="24"/>
          <w:shd w:val="clear" w:color="auto" w:fill="FFFFFF"/>
        </w:rPr>
        <w:t>Anorexia, Bulimia and Obesity</w:t>
      </w:r>
      <w:r w:rsidRPr="00BB7DA3">
        <w:rPr>
          <w:rFonts w:ascii="Times New Roman" w:hAnsi="Times New Roman" w:cs="Times New Roman"/>
          <w:color w:val="000000" w:themeColor="text1"/>
          <w:sz w:val="24"/>
          <w:szCs w:val="24"/>
          <w:shd w:val="clear" w:color="auto" w:fill="FFFFFF"/>
        </w:rPr>
        <w:t xml:space="preserve">, </w:t>
      </w:r>
      <w:r w:rsidRPr="00C34E99">
        <w:rPr>
          <w:rFonts w:ascii="Times New Roman" w:hAnsi="Times New Roman" w:cs="Times New Roman"/>
          <w:color w:val="000000" w:themeColor="text1"/>
          <w:sz w:val="24"/>
          <w:szCs w:val="24"/>
          <w:shd w:val="clear" w:color="auto" w:fill="FFFFFF"/>
        </w:rPr>
        <w:t>23(3)</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363–368.</w:t>
      </w:r>
    </w:p>
    <w:p w14:paraId="477D5CC1" w14:textId="71F99F47" w:rsidR="008A570E" w:rsidRPr="00BB7DA3" w:rsidRDefault="002D2076" w:rsidP="00FC05F4">
      <w:pPr>
        <w:spacing w:after="120" w:line="240" w:lineRule="auto"/>
        <w:ind w:left="709" w:hanging="709"/>
        <w:jc w:val="both"/>
        <w:rPr>
          <w:rFonts w:ascii="Times New Roman" w:eastAsia="NotoSerif" w:hAnsi="Times New Roman" w:cs="Times New Roman"/>
          <w:color w:val="000000" w:themeColor="text1"/>
          <w:sz w:val="24"/>
          <w:szCs w:val="24"/>
        </w:rPr>
      </w:pPr>
      <w:r w:rsidRPr="00BB7DA3">
        <w:rPr>
          <w:rFonts w:ascii="Times New Roman" w:eastAsia="NotoSerif" w:hAnsi="Times New Roman" w:cs="Times New Roman"/>
          <w:color w:val="000000" w:themeColor="text1"/>
          <w:sz w:val="24"/>
          <w:szCs w:val="24"/>
        </w:rPr>
        <w:t>ŞANLIER</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xml:space="preserve"> N</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PEHLİVAN</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xml:space="preserve"> M</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SABUNCULAR</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xml:space="preserve"> G</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BAKAN</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xml:space="preserve"> S</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ISGUZAR</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xml:space="preserve"> Y</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xml:space="preserve"> (2018)</w:t>
      </w:r>
      <w:r>
        <w:rPr>
          <w:rFonts w:ascii="Times New Roman" w:eastAsia="NotoSerif" w:hAnsi="Times New Roman" w:cs="Times New Roman"/>
          <w:color w:val="000000" w:themeColor="text1"/>
          <w:sz w:val="24"/>
          <w:szCs w:val="24"/>
        </w:rPr>
        <w:t xml:space="preserve">, </w:t>
      </w:r>
      <w:r w:rsidRPr="00BB7DA3">
        <w:rPr>
          <w:rFonts w:ascii="Times New Roman" w:eastAsia="NotoSerif" w:hAnsi="Times New Roman" w:cs="Times New Roman"/>
          <w:color w:val="000000" w:themeColor="text1"/>
          <w:sz w:val="24"/>
          <w:szCs w:val="24"/>
        </w:rPr>
        <w:t>Determining the relationship between body mass index, healthy lifestyle behaviors</w:t>
      </w:r>
      <w:r>
        <w:rPr>
          <w:rFonts w:ascii="Times New Roman" w:eastAsia="NotoSerif" w:hAnsi="Times New Roman" w:cs="Times New Roman"/>
          <w:color w:val="000000" w:themeColor="text1"/>
          <w:sz w:val="24"/>
          <w:szCs w:val="24"/>
        </w:rPr>
        <w:t xml:space="preserve"> </w:t>
      </w:r>
      <w:r w:rsidRPr="00BB7DA3">
        <w:rPr>
          <w:rFonts w:ascii="Times New Roman" w:eastAsia="NotoSerif" w:hAnsi="Times New Roman" w:cs="Times New Roman"/>
          <w:color w:val="000000" w:themeColor="text1"/>
          <w:sz w:val="24"/>
          <w:szCs w:val="24"/>
        </w:rPr>
        <w:t>and social appearance anxiety</w:t>
      </w:r>
      <w:r>
        <w:rPr>
          <w:rFonts w:ascii="Times New Roman" w:eastAsia="NotoSerif" w:hAnsi="Times New Roman" w:cs="Times New Roman"/>
          <w:color w:val="000000" w:themeColor="text1"/>
          <w:sz w:val="24"/>
          <w:szCs w:val="24"/>
        </w:rPr>
        <w:t>,</w:t>
      </w:r>
      <w:r w:rsidRPr="00BB7DA3">
        <w:rPr>
          <w:rFonts w:ascii="Times New Roman" w:eastAsia="NotoSerif" w:hAnsi="Times New Roman" w:cs="Times New Roman"/>
          <w:color w:val="000000" w:themeColor="text1"/>
          <w:sz w:val="24"/>
          <w:szCs w:val="24"/>
        </w:rPr>
        <w:t xml:space="preserve"> </w:t>
      </w:r>
      <w:r w:rsidRPr="00BB7DA3">
        <w:rPr>
          <w:rFonts w:ascii="Times New Roman" w:eastAsia="NotoSerif" w:hAnsi="Times New Roman" w:cs="Times New Roman"/>
          <w:i/>
          <w:iCs/>
          <w:color w:val="000000" w:themeColor="text1"/>
          <w:sz w:val="24"/>
          <w:szCs w:val="24"/>
        </w:rPr>
        <w:t>Ecol Food Nutr</w:t>
      </w:r>
      <w:r w:rsidRPr="00BB7DA3">
        <w:rPr>
          <w:rFonts w:ascii="Times New Roman" w:eastAsia="NotoSerif" w:hAnsi="Times New Roman" w:cs="Times New Roman"/>
          <w:color w:val="000000" w:themeColor="text1"/>
          <w:sz w:val="24"/>
          <w:szCs w:val="24"/>
        </w:rPr>
        <w:t xml:space="preserve">, </w:t>
      </w:r>
      <w:r w:rsidRPr="00C34E99">
        <w:rPr>
          <w:rFonts w:ascii="Times New Roman" w:eastAsia="NotoSerif" w:hAnsi="Times New Roman" w:cs="Times New Roman"/>
          <w:color w:val="000000" w:themeColor="text1"/>
          <w:sz w:val="24"/>
          <w:szCs w:val="24"/>
        </w:rPr>
        <w:t>57(2),</w:t>
      </w:r>
      <w:r>
        <w:rPr>
          <w:rFonts w:ascii="Times New Roman" w:eastAsia="NotoSerif" w:hAnsi="Times New Roman" w:cs="Times New Roman"/>
          <w:b/>
          <w:bCs/>
          <w:color w:val="000000" w:themeColor="text1"/>
          <w:sz w:val="24"/>
          <w:szCs w:val="24"/>
        </w:rPr>
        <w:t xml:space="preserve"> </w:t>
      </w:r>
      <w:r w:rsidRPr="00BB7DA3">
        <w:rPr>
          <w:rFonts w:ascii="Times New Roman" w:eastAsia="NotoSerif" w:hAnsi="Times New Roman" w:cs="Times New Roman"/>
          <w:color w:val="000000" w:themeColor="text1"/>
          <w:sz w:val="24"/>
          <w:szCs w:val="24"/>
        </w:rPr>
        <w:t>124-39.</w:t>
      </w:r>
    </w:p>
    <w:p w14:paraId="00903CD3" w14:textId="72508198" w:rsidR="008A570E" w:rsidRPr="00BB7DA3" w:rsidRDefault="002D2076" w:rsidP="00FC05F4">
      <w:pPr>
        <w:spacing w:after="120" w:line="240" w:lineRule="auto"/>
        <w:ind w:left="709" w:hanging="709"/>
        <w:jc w:val="both"/>
        <w:rPr>
          <w:rFonts w:ascii="Times New Roman" w:hAnsi="Times New Roman" w:cs="Times New Roman"/>
          <w:color w:val="000000" w:themeColor="text1"/>
          <w:sz w:val="24"/>
          <w:szCs w:val="24"/>
          <w:shd w:val="clear" w:color="auto" w:fill="FFFFFF"/>
        </w:rPr>
      </w:pPr>
      <w:r w:rsidRPr="00BB7DA3">
        <w:rPr>
          <w:rFonts w:ascii="Times New Roman" w:hAnsi="Times New Roman" w:cs="Times New Roman"/>
          <w:color w:val="000000" w:themeColor="text1"/>
          <w:sz w:val="24"/>
          <w:szCs w:val="24"/>
          <w:shd w:val="clear" w:color="auto" w:fill="FFFFFF"/>
        </w:rPr>
        <w:t>TREMELLING</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K</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SANDON</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VEGA</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G</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L</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MCADAMS</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C</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J</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(2017)</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Orthorexia Nervosa</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and Eating Disorder Symptoms in Registered Dietitian Nutritionists in the United</w:t>
      </w:r>
      <w:r>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color w:val="000000" w:themeColor="text1"/>
          <w:sz w:val="24"/>
          <w:szCs w:val="24"/>
          <w:shd w:val="clear" w:color="auto" w:fill="FFFFFF"/>
        </w:rPr>
        <w:t>States</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w:t>
      </w:r>
      <w:r w:rsidRPr="00BB7DA3">
        <w:rPr>
          <w:rFonts w:ascii="Times New Roman" w:hAnsi="Times New Roman" w:cs="Times New Roman"/>
          <w:i/>
          <w:iCs/>
          <w:color w:val="000000" w:themeColor="text1"/>
          <w:sz w:val="24"/>
          <w:szCs w:val="24"/>
          <w:shd w:val="clear" w:color="auto" w:fill="FFFFFF"/>
        </w:rPr>
        <w:t>Journal of the Academy of Nutrition and Dietetics</w:t>
      </w:r>
      <w:r w:rsidRPr="00BB7DA3">
        <w:rPr>
          <w:rFonts w:ascii="Times New Roman" w:hAnsi="Times New Roman" w:cs="Times New Roman"/>
          <w:color w:val="000000" w:themeColor="text1"/>
          <w:sz w:val="24"/>
          <w:szCs w:val="24"/>
          <w:shd w:val="clear" w:color="auto" w:fill="FFFFFF"/>
        </w:rPr>
        <w:t xml:space="preserve">, </w:t>
      </w:r>
      <w:r w:rsidRPr="001D75B7">
        <w:rPr>
          <w:rFonts w:ascii="Times New Roman" w:hAnsi="Times New Roman" w:cs="Times New Roman"/>
          <w:color w:val="000000" w:themeColor="text1"/>
          <w:sz w:val="24"/>
          <w:szCs w:val="24"/>
          <w:shd w:val="clear" w:color="auto" w:fill="FFFFFF"/>
        </w:rPr>
        <w:t>117(10)</w:t>
      </w:r>
      <w:r>
        <w:rPr>
          <w:rFonts w:ascii="Times New Roman" w:hAnsi="Times New Roman" w:cs="Times New Roman"/>
          <w:color w:val="000000" w:themeColor="text1"/>
          <w:sz w:val="24"/>
          <w:szCs w:val="24"/>
          <w:shd w:val="clear" w:color="auto" w:fill="FFFFFF"/>
        </w:rPr>
        <w:t>,</w:t>
      </w:r>
      <w:r w:rsidRPr="00BB7DA3">
        <w:rPr>
          <w:rFonts w:ascii="Times New Roman" w:hAnsi="Times New Roman" w:cs="Times New Roman"/>
          <w:color w:val="000000" w:themeColor="text1"/>
          <w:sz w:val="24"/>
          <w:szCs w:val="24"/>
          <w:shd w:val="clear" w:color="auto" w:fill="FFFFFF"/>
        </w:rPr>
        <w:t xml:space="preserve"> 1612–1617. </w:t>
      </w:r>
    </w:p>
    <w:p w14:paraId="3DBDA25D" w14:textId="0411BDCB" w:rsidR="008A570E" w:rsidRPr="00BB7DA3" w:rsidRDefault="002D2076" w:rsidP="00FC05F4">
      <w:pPr>
        <w:spacing w:after="120" w:line="240" w:lineRule="auto"/>
        <w:ind w:left="709" w:hanging="709"/>
        <w:jc w:val="both"/>
        <w:rPr>
          <w:rFonts w:ascii="Times New Roman" w:hAnsi="Times New Roman" w:cs="Times New Roman"/>
          <w:color w:val="000000" w:themeColor="text1"/>
          <w:sz w:val="24"/>
          <w:szCs w:val="24"/>
        </w:rPr>
      </w:pPr>
      <w:r w:rsidRPr="00BB7DA3">
        <w:rPr>
          <w:rFonts w:ascii="Times New Roman" w:hAnsi="Times New Roman" w:cs="Times New Roman"/>
          <w:color w:val="000000" w:themeColor="text1"/>
          <w:sz w:val="24"/>
          <w:szCs w:val="24"/>
        </w:rPr>
        <w:t>VARGA</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KONKOLŸ THEGE</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DUKAY-SZABÓ</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TÚRY</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ERIC</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FURTH</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When eating healthy is not healthy: orthorexia nervosa and its measurement</w:t>
      </w:r>
      <w:r w:rsidRPr="00BB7DA3">
        <w:rPr>
          <w:rFonts w:ascii="Times New Roman" w:hAnsi="Times New Roman" w:cs="Times New Roman"/>
          <w:color w:val="000000" w:themeColor="text1"/>
          <w:sz w:val="24"/>
          <w:szCs w:val="24"/>
        </w:rPr>
        <w:tab/>
        <w:t>with the ORTO-15 in Hungary</w:t>
      </w:r>
      <w:r>
        <w:rPr>
          <w:rFonts w:ascii="Times New Roman" w:hAnsi="Times New Roman" w:cs="Times New Roman"/>
          <w:color w:val="000000" w:themeColor="text1"/>
          <w:sz w:val="24"/>
          <w:szCs w:val="24"/>
        </w:rPr>
        <w:t>,</w:t>
      </w:r>
      <w:r w:rsidRPr="00BB7DA3">
        <w:rPr>
          <w:rFonts w:ascii="Times New Roman" w:hAnsi="Times New Roman" w:cs="Times New Roman"/>
          <w:color w:val="000000" w:themeColor="text1"/>
          <w:sz w:val="24"/>
          <w:szCs w:val="24"/>
        </w:rPr>
        <w:t xml:space="preserve"> </w:t>
      </w:r>
      <w:r w:rsidRPr="00BB7DA3">
        <w:rPr>
          <w:rFonts w:ascii="Times New Roman" w:hAnsi="Times New Roman" w:cs="Times New Roman"/>
          <w:i/>
          <w:iCs/>
          <w:color w:val="000000" w:themeColor="text1"/>
          <w:sz w:val="24"/>
          <w:szCs w:val="24"/>
        </w:rPr>
        <w:t>BMC Psychiatry</w:t>
      </w:r>
      <w:r w:rsidRPr="00BB7DA3">
        <w:rPr>
          <w:rFonts w:ascii="Times New Roman" w:hAnsi="Times New Roman" w:cs="Times New Roman"/>
          <w:color w:val="000000" w:themeColor="text1"/>
          <w:sz w:val="24"/>
          <w:szCs w:val="24"/>
        </w:rPr>
        <w:t>, pp</w:t>
      </w:r>
      <w:r>
        <w:rPr>
          <w:rFonts w:ascii="Times New Roman" w:hAnsi="Times New Roman" w:cs="Times New Roman"/>
          <w:color w:val="000000" w:themeColor="text1"/>
          <w:sz w:val="24"/>
          <w:szCs w:val="24"/>
        </w:rPr>
        <w:t xml:space="preserve">, </w:t>
      </w:r>
      <w:r w:rsidRPr="00BB7DA3">
        <w:rPr>
          <w:rFonts w:ascii="Times New Roman" w:hAnsi="Times New Roman" w:cs="Times New Roman"/>
          <w:color w:val="000000" w:themeColor="text1"/>
          <w:sz w:val="24"/>
          <w:szCs w:val="24"/>
        </w:rPr>
        <w:t>14:59.</w:t>
      </w:r>
    </w:p>
    <w:p w14:paraId="17C1C7C6" w14:textId="77777777" w:rsidR="002D2076" w:rsidRPr="00BB7DA3" w:rsidRDefault="002D2076" w:rsidP="00FC05F4">
      <w:pPr>
        <w:autoSpaceDE w:val="0"/>
        <w:autoSpaceDN w:val="0"/>
        <w:adjustRightInd w:val="0"/>
        <w:spacing w:after="0" w:line="240" w:lineRule="auto"/>
        <w:ind w:left="709" w:hanging="709"/>
        <w:jc w:val="both"/>
        <w:rPr>
          <w:rFonts w:ascii="Times New Roman" w:eastAsia="Times New Roman,Bold" w:hAnsi="Times New Roman" w:cs="Times New Roman"/>
          <w:color w:val="000000" w:themeColor="text1"/>
          <w:sz w:val="24"/>
          <w:szCs w:val="24"/>
        </w:rPr>
      </w:pPr>
      <w:r w:rsidRPr="00BB7DA3">
        <w:rPr>
          <w:rFonts w:ascii="Times New Roman" w:hAnsi="Times New Roman" w:cs="Times New Roman"/>
          <w:color w:val="000000" w:themeColor="text1"/>
          <w:sz w:val="24"/>
          <w:szCs w:val="24"/>
        </w:rPr>
        <w:t>WORLD HEALTH ORGAN</w:t>
      </w:r>
      <w:r>
        <w:rPr>
          <w:rFonts w:ascii="Times New Roman" w:hAnsi="Times New Roman" w:cs="Times New Roman"/>
          <w:color w:val="000000" w:themeColor="text1"/>
          <w:sz w:val="24"/>
          <w:szCs w:val="24"/>
        </w:rPr>
        <w:t>I</w:t>
      </w:r>
      <w:r w:rsidRPr="00BB7DA3">
        <w:rPr>
          <w:rFonts w:ascii="Times New Roman" w:hAnsi="Times New Roman" w:cs="Times New Roman"/>
          <w:color w:val="000000" w:themeColor="text1"/>
          <w:sz w:val="24"/>
          <w:szCs w:val="24"/>
        </w:rPr>
        <w:t>ZAT</w:t>
      </w:r>
      <w:r>
        <w:rPr>
          <w:rFonts w:ascii="Times New Roman" w:hAnsi="Times New Roman" w:cs="Times New Roman"/>
          <w:color w:val="000000" w:themeColor="text1"/>
          <w:sz w:val="24"/>
          <w:szCs w:val="24"/>
        </w:rPr>
        <w:t>I</w:t>
      </w:r>
      <w:r w:rsidRPr="00BB7DA3">
        <w:rPr>
          <w:rFonts w:ascii="Times New Roman" w:hAnsi="Times New Roman" w:cs="Times New Roman"/>
          <w:color w:val="000000" w:themeColor="text1"/>
          <w:sz w:val="24"/>
          <w:szCs w:val="24"/>
        </w:rPr>
        <w:t>ON</w:t>
      </w:r>
      <w:r>
        <w:rPr>
          <w:rFonts w:ascii="Times New Roman" w:hAnsi="Times New Roman" w:cs="Times New Roman"/>
          <w:color w:val="000000" w:themeColor="text1"/>
          <w:sz w:val="24"/>
          <w:szCs w:val="24"/>
        </w:rPr>
        <w:t xml:space="preserve"> (WHO)., (2000),</w:t>
      </w:r>
      <w:r w:rsidRPr="00BB7DA3">
        <w:rPr>
          <w:rFonts w:ascii="Times New Roman" w:hAnsi="Times New Roman" w:cs="Times New Roman"/>
          <w:color w:val="000000" w:themeColor="text1"/>
          <w:sz w:val="24"/>
          <w:szCs w:val="24"/>
        </w:rPr>
        <w:t xml:space="preserve"> Obesity: Preventing and Managing the Global Epidemic: Report of a WHO Consultation on Obesity. Geneva, Switzerland: World Health Organization; 2000. World Health Organization Technical Report Series 894.</w:t>
      </w:r>
    </w:p>
    <w:p w14:paraId="1CCE93AE" w14:textId="77777777" w:rsidR="00917CEB" w:rsidRPr="00E02202" w:rsidRDefault="00917CEB" w:rsidP="00FC05F4">
      <w:pPr>
        <w:spacing w:after="0" w:line="240" w:lineRule="auto"/>
        <w:jc w:val="both"/>
        <w:rPr>
          <w:rFonts w:ascii="Times New Roman" w:hAnsi="Times New Roman" w:cs="Times New Roman"/>
        </w:rPr>
      </w:pPr>
    </w:p>
    <w:p w14:paraId="2810D1CD" w14:textId="77777777" w:rsidR="00CB51A9" w:rsidRDefault="00CB51A9" w:rsidP="000B039F">
      <w:pPr>
        <w:spacing w:after="0" w:line="360" w:lineRule="auto"/>
        <w:jc w:val="center"/>
        <w:rPr>
          <w:rFonts w:ascii="Times New Roman" w:hAnsi="Times New Roman" w:cs="Times New Roman"/>
          <w:b/>
          <w:bCs/>
          <w:sz w:val="24"/>
          <w:szCs w:val="24"/>
        </w:rPr>
      </w:pPr>
    </w:p>
    <w:p w14:paraId="14EF9263" w14:textId="77777777" w:rsidR="00DA37B6" w:rsidRDefault="00DA37B6" w:rsidP="000B039F">
      <w:pPr>
        <w:spacing w:after="0" w:line="360" w:lineRule="auto"/>
        <w:jc w:val="center"/>
        <w:rPr>
          <w:rFonts w:ascii="Times New Roman" w:hAnsi="Times New Roman" w:cs="Times New Roman"/>
          <w:b/>
          <w:bCs/>
          <w:sz w:val="24"/>
          <w:szCs w:val="24"/>
        </w:rPr>
      </w:pPr>
    </w:p>
    <w:p w14:paraId="43E87E9E" w14:textId="77777777" w:rsidR="000B039F" w:rsidRPr="000B039F" w:rsidRDefault="000B039F" w:rsidP="000B039F">
      <w:pPr>
        <w:spacing w:after="0" w:line="360" w:lineRule="auto"/>
        <w:jc w:val="center"/>
        <w:rPr>
          <w:rFonts w:ascii="Times New Roman" w:hAnsi="Times New Roman" w:cs="Times New Roman"/>
          <w:b/>
          <w:bCs/>
          <w:sz w:val="24"/>
          <w:szCs w:val="24"/>
        </w:rPr>
      </w:pPr>
    </w:p>
    <w:p w14:paraId="4CCD14C7" w14:textId="77777777" w:rsidR="00D05427" w:rsidRPr="00D05427" w:rsidRDefault="00D05427" w:rsidP="00854B1E">
      <w:pPr>
        <w:spacing w:line="240" w:lineRule="auto"/>
        <w:jc w:val="both"/>
        <w:rPr>
          <w:rFonts w:ascii="Times New Roman" w:hAnsi="Times New Roman" w:cs="Times New Roman"/>
          <w:b/>
          <w:bCs/>
          <w:sz w:val="24"/>
          <w:szCs w:val="24"/>
        </w:rPr>
      </w:pPr>
    </w:p>
    <w:sectPr w:rsidR="00D05427" w:rsidRPr="00D054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62238" w14:textId="77777777" w:rsidR="004236D8" w:rsidRDefault="004236D8" w:rsidP="00AA6D1D">
      <w:pPr>
        <w:spacing w:after="0" w:line="240" w:lineRule="auto"/>
      </w:pPr>
      <w:r>
        <w:separator/>
      </w:r>
    </w:p>
  </w:endnote>
  <w:endnote w:type="continuationSeparator" w:id="0">
    <w:p w14:paraId="76D91BFC" w14:textId="77777777" w:rsidR="004236D8" w:rsidRDefault="004236D8" w:rsidP="00AA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Noto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6E76A" w14:textId="77777777" w:rsidR="004236D8" w:rsidRDefault="004236D8" w:rsidP="00AA6D1D">
      <w:pPr>
        <w:spacing w:after="0" w:line="240" w:lineRule="auto"/>
      </w:pPr>
      <w:r>
        <w:separator/>
      </w:r>
    </w:p>
  </w:footnote>
  <w:footnote w:type="continuationSeparator" w:id="0">
    <w:p w14:paraId="081C6B52" w14:textId="77777777" w:rsidR="004236D8" w:rsidRDefault="004236D8" w:rsidP="00AA6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BA8"/>
    <w:multiLevelType w:val="hybridMultilevel"/>
    <w:tmpl w:val="CF569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29"/>
    <w:rsid w:val="000475A3"/>
    <w:rsid w:val="00053DE0"/>
    <w:rsid w:val="00072ED6"/>
    <w:rsid w:val="00082227"/>
    <w:rsid w:val="00083BF8"/>
    <w:rsid w:val="000903E8"/>
    <w:rsid w:val="000A0896"/>
    <w:rsid w:val="000A1B99"/>
    <w:rsid w:val="000B039F"/>
    <w:rsid w:val="000B794E"/>
    <w:rsid w:val="000F14DE"/>
    <w:rsid w:val="000F302E"/>
    <w:rsid w:val="00120C3B"/>
    <w:rsid w:val="00124812"/>
    <w:rsid w:val="001758EB"/>
    <w:rsid w:val="00176E86"/>
    <w:rsid w:val="001A0649"/>
    <w:rsid w:val="001D4453"/>
    <w:rsid w:val="001D75B7"/>
    <w:rsid w:val="001F70B4"/>
    <w:rsid w:val="002338EA"/>
    <w:rsid w:val="002523CD"/>
    <w:rsid w:val="002603FA"/>
    <w:rsid w:val="00275CC4"/>
    <w:rsid w:val="00287927"/>
    <w:rsid w:val="00287A8A"/>
    <w:rsid w:val="00297F18"/>
    <w:rsid w:val="002A3E6C"/>
    <w:rsid w:val="002A433B"/>
    <w:rsid w:val="002B1DB7"/>
    <w:rsid w:val="002D2076"/>
    <w:rsid w:val="002D4019"/>
    <w:rsid w:val="0033204E"/>
    <w:rsid w:val="00346F25"/>
    <w:rsid w:val="003565E9"/>
    <w:rsid w:val="003907BD"/>
    <w:rsid w:val="00397FDA"/>
    <w:rsid w:val="003A4D2B"/>
    <w:rsid w:val="003C17D3"/>
    <w:rsid w:val="003D2B5B"/>
    <w:rsid w:val="003F6CB8"/>
    <w:rsid w:val="004010E7"/>
    <w:rsid w:val="004212F7"/>
    <w:rsid w:val="004236D8"/>
    <w:rsid w:val="004256AF"/>
    <w:rsid w:val="00444994"/>
    <w:rsid w:val="00490754"/>
    <w:rsid w:val="004A1B40"/>
    <w:rsid w:val="004B5C47"/>
    <w:rsid w:val="004C57CC"/>
    <w:rsid w:val="004E3D74"/>
    <w:rsid w:val="00512023"/>
    <w:rsid w:val="00512FA2"/>
    <w:rsid w:val="00520BC0"/>
    <w:rsid w:val="00533022"/>
    <w:rsid w:val="00533431"/>
    <w:rsid w:val="00533AB9"/>
    <w:rsid w:val="005379CA"/>
    <w:rsid w:val="00552181"/>
    <w:rsid w:val="00586D9D"/>
    <w:rsid w:val="0059548F"/>
    <w:rsid w:val="005B0A5D"/>
    <w:rsid w:val="005D0D42"/>
    <w:rsid w:val="00617336"/>
    <w:rsid w:val="00620F0A"/>
    <w:rsid w:val="0063402B"/>
    <w:rsid w:val="00654AAB"/>
    <w:rsid w:val="00655A12"/>
    <w:rsid w:val="00667DBB"/>
    <w:rsid w:val="006760AA"/>
    <w:rsid w:val="00682A8A"/>
    <w:rsid w:val="00697DC2"/>
    <w:rsid w:val="006C2B3B"/>
    <w:rsid w:val="006C3A5C"/>
    <w:rsid w:val="006D6D41"/>
    <w:rsid w:val="006F6080"/>
    <w:rsid w:val="00701F85"/>
    <w:rsid w:val="0070465D"/>
    <w:rsid w:val="00715F29"/>
    <w:rsid w:val="00717456"/>
    <w:rsid w:val="007432BF"/>
    <w:rsid w:val="007D1B55"/>
    <w:rsid w:val="007E1DD5"/>
    <w:rsid w:val="007E21B3"/>
    <w:rsid w:val="007E7463"/>
    <w:rsid w:val="007F0C84"/>
    <w:rsid w:val="00824DA2"/>
    <w:rsid w:val="00825746"/>
    <w:rsid w:val="00854B1E"/>
    <w:rsid w:val="008577FE"/>
    <w:rsid w:val="00866C71"/>
    <w:rsid w:val="00866D24"/>
    <w:rsid w:val="008A1470"/>
    <w:rsid w:val="008A570E"/>
    <w:rsid w:val="008D0352"/>
    <w:rsid w:val="00905135"/>
    <w:rsid w:val="00905AC3"/>
    <w:rsid w:val="00915FF7"/>
    <w:rsid w:val="00917CEB"/>
    <w:rsid w:val="0094182C"/>
    <w:rsid w:val="00952B7A"/>
    <w:rsid w:val="009549D6"/>
    <w:rsid w:val="00986A73"/>
    <w:rsid w:val="00987D88"/>
    <w:rsid w:val="009A7E1C"/>
    <w:rsid w:val="009B728C"/>
    <w:rsid w:val="009E11D6"/>
    <w:rsid w:val="00A24A93"/>
    <w:rsid w:val="00A379AD"/>
    <w:rsid w:val="00A40662"/>
    <w:rsid w:val="00A72B86"/>
    <w:rsid w:val="00A7434A"/>
    <w:rsid w:val="00A74FBA"/>
    <w:rsid w:val="00A962A2"/>
    <w:rsid w:val="00AA4BE8"/>
    <w:rsid w:val="00AA6D1D"/>
    <w:rsid w:val="00AC7AFA"/>
    <w:rsid w:val="00AF4CD7"/>
    <w:rsid w:val="00B01055"/>
    <w:rsid w:val="00B169D5"/>
    <w:rsid w:val="00B42CB2"/>
    <w:rsid w:val="00B54009"/>
    <w:rsid w:val="00B62DA9"/>
    <w:rsid w:val="00B766E3"/>
    <w:rsid w:val="00B844A2"/>
    <w:rsid w:val="00B87386"/>
    <w:rsid w:val="00B93393"/>
    <w:rsid w:val="00BA6D8F"/>
    <w:rsid w:val="00BB54E6"/>
    <w:rsid w:val="00BB7DA3"/>
    <w:rsid w:val="00BC5D5B"/>
    <w:rsid w:val="00BD0405"/>
    <w:rsid w:val="00BD0D62"/>
    <w:rsid w:val="00BF2A7E"/>
    <w:rsid w:val="00C22B8F"/>
    <w:rsid w:val="00C22E21"/>
    <w:rsid w:val="00C34E99"/>
    <w:rsid w:val="00C811CC"/>
    <w:rsid w:val="00C847FE"/>
    <w:rsid w:val="00C8482F"/>
    <w:rsid w:val="00C90E10"/>
    <w:rsid w:val="00C93B29"/>
    <w:rsid w:val="00C95398"/>
    <w:rsid w:val="00CA60A1"/>
    <w:rsid w:val="00CB2609"/>
    <w:rsid w:val="00CB51A9"/>
    <w:rsid w:val="00CC7594"/>
    <w:rsid w:val="00CE354F"/>
    <w:rsid w:val="00D05427"/>
    <w:rsid w:val="00D32CA3"/>
    <w:rsid w:val="00D35933"/>
    <w:rsid w:val="00D403EB"/>
    <w:rsid w:val="00D47288"/>
    <w:rsid w:val="00D5569D"/>
    <w:rsid w:val="00D734A4"/>
    <w:rsid w:val="00D827F5"/>
    <w:rsid w:val="00DA0E16"/>
    <w:rsid w:val="00DA37B6"/>
    <w:rsid w:val="00DC49D5"/>
    <w:rsid w:val="00DE2D86"/>
    <w:rsid w:val="00E04C01"/>
    <w:rsid w:val="00E52D8C"/>
    <w:rsid w:val="00E61094"/>
    <w:rsid w:val="00E8047B"/>
    <w:rsid w:val="00E85C34"/>
    <w:rsid w:val="00EB124E"/>
    <w:rsid w:val="00EB62A4"/>
    <w:rsid w:val="00EC710D"/>
    <w:rsid w:val="00F07E15"/>
    <w:rsid w:val="00F1172C"/>
    <w:rsid w:val="00F13CD8"/>
    <w:rsid w:val="00F31735"/>
    <w:rsid w:val="00F50D70"/>
    <w:rsid w:val="00F525C2"/>
    <w:rsid w:val="00F62D6D"/>
    <w:rsid w:val="00FC05F4"/>
    <w:rsid w:val="00FC5130"/>
    <w:rsid w:val="00FD10B5"/>
    <w:rsid w:val="00FD59D5"/>
    <w:rsid w:val="00FD5BC5"/>
    <w:rsid w:val="00FF0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DD49"/>
  <w15:chartTrackingRefBased/>
  <w15:docId w15:val="{9C160842-6F53-4164-9FC2-7F8924A4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33B"/>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F13CD8"/>
    <w:pPr>
      <w:ind w:left="720"/>
      <w:contextualSpacing/>
    </w:pPr>
  </w:style>
  <w:style w:type="paragraph" w:styleId="stBilgi">
    <w:name w:val="header"/>
    <w:basedOn w:val="Normal"/>
    <w:link w:val="stBilgiChar"/>
    <w:uiPriority w:val="99"/>
    <w:unhideWhenUsed/>
    <w:rsid w:val="00AA6D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6D1D"/>
  </w:style>
  <w:style w:type="paragraph" w:styleId="AltBilgi">
    <w:name w:val="footer"/>
    <w:basedOn w:val="Normal"/>
    <w:link w:val="AltBilgiChar"/>
    <w:uiPriority w:val="99"/>
    <w:unhideWhenUsed/>
    <w:rsid w:val="00AA6D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6D1D"/>
  </w:style>
  <w:style w:type="character" w:styleId="Kpr">
    <w:name w:val="Hyperlink"/>
    <w:uiPriority w:val="99"/>
    <w:unhideWhenUsed/>
    <w:rsid w:val="002B1DB7"/>
    <w:rPr>
      <w:color w:val="0000FF"/>
      <w:u w:val="single"/>
    </w:rPr>
  </w:style>
  <w:style w:type="character" w:styleId="zmlenmeyenBahsetme">
    <w:name w:val="Unresolved Mention"/>
    <w:basedOn w:val="VarsaylanParagrafYazTipi"/>
    <w:uiPriority w:val="99"/>
    <w:semiHidden/>
    <w:unhideWhenUsed/>
    <w:rsid w:val="002D2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articles.aspx?searchCode=Nancy+S.++Koven&amp;searchField=authors&amp;page=1" TargetMode="External"/><Relationship Id="rId3" Type="http://schemas.openxmlformats.org/officeDocument/2006/relationships/settings" Target="settings.xml"/><Relationship Id="rId7" Type="http://schemas.openxmlformats.org/officeDocument/2006/relationships/hyperlink" Target="http://www.orthorexia.com/original-orthorexia-ess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cirp.org/journal/JournalArticles.aspx?JournalID=603" TargetMode="External"/><Relationship Id="rId4" Type="http://schemas.openxmlformats.org/officeDocument/2006/relationships/webSettings" Target="webSettings.xml"/><Relationship Id="rId9" Type="http://schemas.openxmlformats.org/officeDocument/2006/relationships/hyperlink" Target="https://www.scirp.org/journal/articles.aspx?searchCode=Rina++Senbonmatsu&amp;searchField=authors&amp;page=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4539</Words>
  <Characters>25876</Characters>
  <Application>Microsoft Office Word</Application>
  <DocSecurity>0</DocSecurity>
  <Lines>215</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Demirer</dc:creator>
  <cp:keywords/>
  <dc:description/>
  <cp:lastModifiedBy>Busra Demirer</cp:lastModifiedBy>
  <cp:revision>4</cp:revision>
  <dcterms:created xsi:type="dcterms:W3CDTF">2020-11-19T21:10:00Z</dcterms:created>
  <dcterms:modified xsi:type="dcterms:W3CDTF">2020-11-20T06:59:00Z</dcterms:modified>
</cp:coreProperties>
</file>