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3335D4" w14:textId="77777777" w:rsidR="00EC3628" w:rsidRPr="000E6220" w:rsidRDefault="00FC02DE" w:rsidP="005D7D4B">
      <w:pPr>
        <w:jc w:val="center"/>
        <w:rPr>
          <w:b/>
          <w:bCs/>
          <w:iCs/>
        </w:rPr>
      </w:pPr>
      <w:r w:rsidRPr="000E6220">
        <w:rPr>
          <w:b/>
          <w:bCs/>
          <w:iCs/>
        </w:rPr>
        <w:t>OTİZMLİ BİREYLERİN SAĞLIĞINDA VE AİLELERİNİN DESTEKLENMESİNDE HEMŞİRELİK BAKIMI</w:t>
      </w:r>
    </w:p>
    <w:p w14:paraId="37A4CD33" w14:textId="77777777" w:rsidR="00090100" w:rsidRPr="000E6220" w:rsidRDefault="00EC3628" w:rsidP="005D7D4B">
      <w:pPr>
        <w:jc w:val="center"/>
        <w:rPr>
          <w:iCs/>
        </w:rPr>
      </w:pPr>
      <w:r w:rsidRPr="000E6220">
        <w:rPr>
          <w:iCs/>
        </w:rPr>
        <w:t>Merve</w:t>
      </w:r>
      <w:r w:rsidR="00FC02DE" w:rsidRPr="000E6220">
        <w:rPr>
          <w:iCs/>
        </w:rPr>
        <w:t xml:space="preserve"> BAHÇETEPE</w:t>
      </w:r>
      <w:r w:rsidR="00090100" w:rsidRPr="000E6220">
        <w:rPr>
          <w:iCs/>
          <w:vertAlign w:val="superscript"/>
        </w:rPr>
        <w:t>*1</w:t>
      </w:r>
    </w:p>
    <w:p w14:paraId="4860F1EF" w14:textId="77777777" w:rsidR="00090100" w:rsidRPr="000E6220" w:rsidRDefault="00F569CB" w:rsidP="005D7D4B">
      <w:pPr>
        <w:jc w:val="center"/>
        <w:rPr>
          <w:iCs/>
        </w:rPr>
      </w:pPr>
      <w:r w:rsidRPr="000E6220">
        <w:rPr>
          <w:iCs/>
        </w:rPr>
        <w:t xml:space="preserve">İbrahim </w:t>
      </w:r>
      <w:r w:rsidR="00EC3628" w:rsidRPr="000E6220">
        <w:rPr>
          <w:iCs/>
        </w:rPr>
        <w:t>Mert</w:t>
      </w:r>
      <w:r w:rsidR="00FC02DE" w:rsidRPr="000E6220">
        <w:rPr>
          <w:iCs/>
        </w:rPr>
        <w:t xml:space="preserve"> YILDIRIM</w:t>
      </w:r>
      <w:r w:rsidR="00090100" w:rsidRPr="000E6220">
        <w:rPr>
          <w:iCs/>
          <w:vertAlign w:val="superscript"/>
        </w:rPr>
        <w:t>*</w:t>
      </w:r>
    </w:p>
    <w:p w14:paraId="4A2E3C3C" w14:textId="77777777" w:rsidR="00EC3628" w:rsidRPr="000E6220" w:rsidRDefault="00EC3628" w:rsidP="005D7D4B">
      <w:pPr>
        <w:jc w:val="center"/>
        <w:rPr>
          <w:iCs/>
        </w:rPr>
      </w:pPr>
      <w:r w:rsidRPr="000E6220">
        <w:rPr>
          <w:iCs/>
        </w:rPr>
        <w:t>Güven SONER</w:t>
      </w:r>
      <w:r w:rsidRPr="000E6220">
        <w:rPr>
          <w:iCs/>
          <w:vertAlign w:val="superscript"/>
        </w:rPr>
        <w:t>**</w:t>
      </w:r>
    </w:p>
    <w:p w14:paraId="6AC99E8A" w14:textId="77777777" w:rsidR="00EC3628" w:rsidRPr="000E6220" w:rsidRDefault="00EC3628" w:rsidP="00D010B3">
      <w:pPr>
        <w:rPr>
          <w:iCs/>
        </w:rPr>
      </w:pPr>
      <w:r w:rsidRPr="000E6220">
        <w:rPr>
          <w:iCs/>
          <w:sz w:val="20"/>
        </w:rPr>
        <w:t xml:space="preserve">Otizm spektrum bozukluğu; belirtileri çocukluk döneminden itibaren fark edilen nörogelişimsel bir bozukluktur. Yaşam boyu devam eden bu gelişimsel bozukluk, bütün yönleriyle ele alındığı zaman sağlıklı yaşamı kısıtlayan yüksek prevelansa sahip sosyolojik, fizyolojik ve psikolojik çeşitli problemleri de beraberinde getirmektedir.  Bireylerin en yakın bakım vericileri olan aile üyeleri de bakım süreçlerinde birçok yönden zorluklarla karşılaşmakta ve bu zorluklarla baş etmeye çalışmaktadırlar.  </w:t>
      </w:r>
      <w:r w:rsidR="00CF275B" w:rsidRPr="000E6220">
        <w:rPr>
          <w:iCs/>
          <w:sz w:val="20"/>
        </w:rPr>
        <w:t>Özellikle</w:t>
      </w:r>
      <w:r w:rsidRPr="000E6220">
        <w:rPr>
          <w:iCs/>
          <w:sz w:val="20"/>
        </w:rPr>
        <w:t xml:space="preserve"> hastane</w:t>
      </w:r>
      <w:r w:rsidR="00CF275B" w:rsidRPr="000E6220">
        <w:rPr>
          <w:iCs/>
          <w:sz w:val="20"/>
        </w:rPr>
        <w:t xml:space="preserve">ler, </w:t>
      </w:r>
      <w:r w:rsidRPr="000E6220">
        <w:rPr>
          <w:iCs/>
          <w:sz w:val="20"/>
        </w:rPr>
        <w:t xml:space="preserve">otizm spektrum bozukluğuna sahip bireyleri ve ailelerini en çok zorlayacak birçok etmeni barındıran,  oldukça yoğun ve alışılmadık ortamlardır.  Sağlık sisteminin önde gelen bir bileşeni olan hemşireler, bu zorlukların üstesinden gelinmesinde önemli rol oynamaktadır. Aynı zamanda </w:t>
      </w:r>
      <w:r w:rsidR="00FC02DE" w:rsidRPr="000E6220">
        <w:rPr>
          <w:iCs/>
          <w:sz w:val="20"/>
        </w:rPr>
        <w:t xml:space="preserve">hemşireler </w:t>
      </w:r>
      <w:r w:rsidRPr="000E6220">
        <w:rPr>
          <w:iCs/>
          <w:sz w:val="20"/>
        </w:rPr>
        <w:t xml:space="preserve">sağlık ekibi içerisinde bireylerle daha uzun süre zaman geçiren ve diğer sağlık personellerine göre sayıca fazla olan sağlık profesyonelleridir. Bu sebeple bakım süreçlerinde, bireyin ve ailenin desteklenmesinde ve toplumun bilinçlendirilmesi gibi görevleri </w:t>
      </w:r>
      <w:r w:rsidR="00FC02DE" w:rsidRPr="000E6220">
        <w:rPr>
          <w:iCs/>
          <w:sz w:val="20"/>
        </w:rPr>
        <w:t>hemşireleri</w:t>
      </w:r>
      <w:r w:rsidRPr="000E6220">
        <w:rPr>
          <w:iCs/>
          <w:sz w:val="20"/>
        </w:rPr>
        <w:t xml:space="preserve"> benzersiz bir konuma getir</w:t>
      </w:r>
      <w:r w:rsidR="00F569CB" w:rsidRPr="000E6220">
        <w:rPr>
          <w:iCs/>
          <w:sz w:val="20"/>
        </w:rPr>
        <w:t>mekt</w:t>
      </w:r>
      <w:r w:rsidR="00FC02DE" w:rsidRPr="000E6220">
        <w:rPr>
          <w:iCs/>
          <w:sz w:val="20"/>
        </w:rPr>
        <w:t>edir</w:t>
      </w:r>
      <w:r w:rsidRPr="000E6220">
        <w:rPr>
          <w:iCs/>
          <w:sz w:val="20"/>
        </w:rPr>
        <w:t>. Hemşireler, yaşam boyu her süreçte otizm spektrum bozukluğuna sahip bireyin ve</w:t>
      </w:r>
      <w:r w:rsidR="009C7824" w:rsidRPr="000E6220">
        <w:rPr>
          <w:iCs/>
          <w:sz w:val="20"/>
        </w:rPr>
        <w:t xml:space="preserve"> </w:t>
      </w:r>
      <w:r w:rsidRPr="000E6220">
        <w:rPr>
          <w:iCs/>
          <w:sz w:val="20"/>
        </w:rPr>
        <w:t xml:space="preserve"> ailenin yanında yer almalı, tedavilere aileyi de katmalı, ailenin destek sistemlerini sorgulamalı ve geliştirmelidir.  Bu bağlamda yapılan çalışmalar bireylerin bakım süreçlerini takip eden hemşirelerin bakım kalitelerini ve niteliklerini artırmak, </w:t>
      </w:r>
      <w:r w:rsidR="005453B4" w:rsidRPr="000E6220">
        <w:rPr>
          <w:iCs/>
          <w:sz w:val="20"/>
        </w:rPr>
        <w:t xml:space="preserve">bireylerin </w:t>
      </w:r>
      <w:r w:rsidRPr="000E6220">
        <w:rPr>
          <w:iCs/>
          <w:sz w:val="20"/>
        </w:rPr>
        <w:t xml:space="preserve">sağlığı geliştirmek için büyük önem arz etmektedir. Türkiye’deki hemşirelik literatürü incelendiğinde bu bireylerin ve ailelerinin sorunlarına, sağlık bakım gereksinimlerine değinen </w:t>
      </w:r>
      <w:r w:rsidR="00FC02DE" w:rsidRPr="000E6220">
        <w:rPr>
          <w:iCs/>
          <w:sz w:val="20"/>
        </w:rPr>
        <w:t>az sayıda</w:t>
      </w:r>
      <w:r w:rsidRPr="000E6220">
        <w:rPr>
          <w:iCs/>
          <w:sz w:val="20"/>
        </w:rPr>
        <w:t xml:space="preserve"> çalışma</w:t>
      </w:r>
      <w:r w:rsidR="00FC02DE" w:rsidRPr="000E6220">
        <w:rPr>
          <w:iCs/>
          <w:sz w:val="20"/>
        </w:rPr>
        <w:t>nın</w:t>
      </w:r>
      <w:r w:rsidRPr="000E6220">
        <w:rPr>
          <w:iCs/>
          <w:sz w:val="20"/>
        </w:rPr>
        <w:t xml:space="preserve"> mevcut</w:t>
      </w:r>
      <w:r w:rsidR="00FC02DE" w:rsidRPr="000E6220">
        <w:rPr>
          <w:iCs/>
          <w:sz w:val="20"/>
        </w:rPr>
        <w:t xml:space="preserve"> olduğu görülmektedir</w:t>
      </w:r>
      <w:r w:rsidRPr="000E6220">
        <w:rPr>
          <w:iCs/>
          <w:sz w:val="20"/>
        </w:rPr>
        <w:t>. Bu derlemede, hemşirelerin otizm spektrum bozukluğuna sahip bireylerin ve ailelerinin sorunlarına yönelik farkındalık sahibi olmalarını</w:t>
      </w:r>
      <w:r w:rsidR="00FC02DE" w:rsidRPr="000E6220">
        <w:rPr>
          <w:iCs/>
          <w:sz w:val="20"/>
        </w:rPr>
        <w:t>n önemi</w:t>
      </w:r>
      <w:r w:rsidRPr="000E6220">
        <w:rPr>
          <w:iCs/>
          <w:sz w:val="20"/>
        </w:rPr>
        <w:t xml:space="preserve"> ve bu sorunlara yönelik hemşirelik girişimlerinin </w:t>
      </w:r>
      <w:r w:rsidR="00FC02DE" w:rsidRPr="000E6220">
        <w:rPr>
          <w:iCs/>
          <w:sz w:val="20"/>
        </w:rPr>
        <w:t>ayrıntılandırılması</w:t>
      </w:r>
      <w:r w:rsidRPr="000E6220">
        <w:rPr>
          <w:iCs/>
          <w:sz w:val="20"/>
        </w:rPr>
        <w:t xml:space="preserve"> amaçlanmıştır.  </w:t>
      </w:r>
      <w:r w:rsidRPr="000E6220">
        <w:rPr>
          <w:iCs/>
        </w:rPr>
        <w:t xml:space="preserve"> </w:t>
      </w:r>
    </w:p>
    <w:p w14:paraId="53D3FEAE" w14:textId="77777777" w:rsidR="005D7D4B" w:rsidRPr="000E6220" w:rsidRDefault="005D7D4B" w:rsidP="005D7D4B">
      <w:pPr>
        <w:rPr>
          <w:iCs/>
          <w:sz w:val="20"/>
        </w:rPr>
      </w:pPr>
      <w:r w:rsidRPr="005D7D4B">
        <w:rPr>
          <w:b/>
          <w:bCs/>
        </w:rPr>
        <w:t>Anahtar Kelimeler:</w:t>
      </w:r>
      <w:r>
        <w:t xml:space="preserve"> </w:t>
      </w:r>
      <w:r w:rsidRPr="000E6220">
        <w:rPr>
          <w:iCs/>
          <w:sz w:val="20"/>
        </w:rPr>
        <w:t xml:space="preserve">Dezavantajlı Gruplar, </w:t>
      </w:r>
      <w:r w:rsidR="005B2445" w:rsidRPr="000E6220">
        <w:rPr>
          <w:iCs/>
          <w:sz w:val="20"/>
        </w:rPr>
        <w:t>Engelli</w:t>
      </w:r>
      <w:r w:rsidRPr="000E6220">
        <w:rPr>
          <w:iCs/>
          <w:sz w:val="20"/>
        </w:rPr>
        <w:t xml:space="preserve"> Bireyler, </w:t>
      </w:r>
      <w:r w:rsidR="005B2445" w:rsidRPr="000E6220">
        <w:rPr>
          <w:iCs/>
          <w:sz w:val="20"/>
        </w:rPr>
        <w:t>Hemşirelik Eğitimi, Sağlık Bakımı, Savunmasız Gruplar</w:t>
      </w:r>
    </w:p>
    <w:p w14:paraId="06DE3E71" w14:textId="3682DD0F" w:rsidR="00090100" w:rsidRPr="000E6220" w:rsidRDefault="00FC02DE" w:rsidP="005D7D4B">
      <w:pPr>
        <w:rPr>
          <w:iCs/>
          <w:sz w:val="20"/>
        </w:rPr>
      </w:pPr>
      <w:r w:rsidRPr="000E6220">
        <w:rPr>
          <w:iCs/>
          <w:sz w:val="20"/>
          <w:vertAlign w:val="superscript"/>
        </w:rPr>
        <w:t>*</w:t>
      </w:r>
      <w:r w:rsidR="006B65F1" w:rsidRPr="000E6220">
        <w:rPr>
          <w:iCs/>
          <w:sz w:val="20"/>
        </w:rPr>
        <w:t xml:space="preserve">İstanbul </w:t>
      </w:r>
      <w:r w:rsidRPr="000E6220">
        <w:rPr>
          <w:iCs/>
          <w:sz w:val="20"/>
        </w:rPr>
        <w:t>Medipol Üniversitesi Sağlık Bilimleri Fakültesi Hemşirelik Bölümü lisans öğrencisi</w:t>
      </w:r>
    </w:p>
    <w:p w14:paraId="170E37BD" w14:textId="4564C49A" w:rsidR="00090100" w:rsidRPr="000E6220" w:rsidRDefault="00090100" w:rsidP="00090100">
      <w:pPr>
        <w:rPr>
          <w:iCs/>
          <w:sz w:val="20"/>
        </w:rPr>
      </w:pPr>
      <w:r w:rsidRPr="000E6220">
        <w:rPr>
          <w:iCs/>
          <w:sz w:val="20"/>
          <w:vertAlign w:val="superscript"/>
        </w:rPr>
        <w:t>*</w:t>
      </w:r>
      <w:r w:rsidR="00EC3628" w:rsidRPr="000E6220">
        <w:rPr>
          <w:iCs/>
          <w:sz w:val="20"/>
          <w:vertAlign w:val="superscript"/>
        </w:rPr>
        <w:t>*</w:t>
      </w:r>
      <w:r w:rsidRPr="000E6220">
        <w:rPr>
          <w:iCs/>
          <w:sz w:val="20"/>
        </w:rPr>
        <w:t>Ond</w:t>
      </w:r>
      <w:r w:rsidR="000E6220" w:rsidRPr="000E6220">
        <w:rPr>
          <w:iCs/>
          <w:sz w:val="20"/>
        </w:rPr>
        <w:t>o</w:t>
      </w:r>
      <w:r w:rsidRPr="000E6220">
        <w:rPr>
          <w:iCs/>
          <w:sz w:val="20"/>
        </w:rPr>
        <w:t>kuz Mayıs Üniversitesi, Sağlık Bilimleri Fakültesi, Hemşirelik Bölümü, Halk Sağlığı Hemşireliği Anabilim Dalı</w:t>
      </w:r>
    </w:p>
    <w:p w14:paraId="177D1A77" w14:textId="1DB519BE" w:rsidR="00CF275B" w:rsidRPr="000E6220" w:rsidRDefault="00090100" w:rsidP="00A73EF7">
      <w:pPr>
        <w:rPr>
          <w:iCs/>
          <w:sz w:val="20"/>
        </w:rPr>
      </w:pPr>
      <w:r w:rsidRPr="000E6220">
        <w:rPr>
          <w:iCs/>
          <w:sz w:val="20"/>
          <w:vertAlign w:val="superscript"/>
        </w:rPr>
        <w:t>1</w:t>
      </w:r>
      <w:r w:rsidRPr="000E6220">
        <w:rPr>
          <w:iCs/>
          <w:sz w:val="20"/>
        </w:rPr>
        <w:t xml:space="preserve">Sorumlu araştırmacı, </w:t>
      </w:r>
      <w:hyperlink r:id="rId8" w:history="1">
        <w:r w:rsidR="00FC02DE" w:rsidRPr="000E6220">
          <w:rPr>
            <w:rStyle w:val="Kpr"/>
            <w:iCs/>
            <w:sz w:val="20"/>
          </w:rPr>
          <w:t>merveebhctp@gmail.com</w:t>
        </w:r>
      </w:hyperlink>
    </w:p>
    <w:p w14:paraId="356D01AD" w14:textId="77777777" w:rsidR="00A73EF7" w:rsidRDefault="00A73EF7" w:rsidP="00A73EF7">
      <w:pPr>
        <w:rPr>
          <w:i/>
          <w:sz w:val="20"/>
        </w:rPr>
      </w:pPr>
    </w:p>
    <w:p w14:paraId="31E61766" w14:textId="77777777" w:rsidR="00A73EF7" w:rsidRDefault="00A73EF7" w:rsidP="00A73EF7">
      <w:pPr>
        <w:rPr>
          <w:i/>
          <w:sz w:val="20"/>
        </w:rPr>
      </w:pPr>
    </w:p>
    <w:p w14:paraId="631C7DD1" w14:textId="77777777" w:rsidR="00A73EF7" w:rsidRDefault="00A73EF7" w:rsidP="00A73EF7">
      <w:pPr>
        <w:rPr>
          <w:i/>
          <w:sz w:val="20"/>
        </w:rPr>
      </w:pPr>
    </w:p>
    <w:p w14:paraId="5713ABFE" w14:textId="77777777" w:rsidR="00A73EF7" w:rsidRDefault="00A73EF7" w:rsidP="00A73EF7">
      <w:pPr>
        <w:rPr>
          <w:i/>
          <w:sz w:val="20"/>
        </w:rPr>
      </w:pPr>
    </w:p>
    <w:p w14:paraId="28BA0CC9" w14:textId="77777777" w:rsidR="00A73EF7" w:rsidRDefault="00A73EF7" w:rsidP="00A73EF7">
      <w:pPr>
        <w:rPr>
          <w:i/>
          <w:sz w:val="20"/>
        </w:rPr>
      </w:pPr>
    </w:p>
    <w:p w14:paraId="048948E0" w14:textId="77777777" w:rsidR="00A73EF7" w:rsidRDefault="00A73EF7" w:rsidP="00A73EF7">
      <w:pPr>
        <w:rPr>
          <w:i/>
          <w:sz w:val="20"/>
        </w:rPr>
      </w:pPr>
    </w:p>
    <w:p w14:paraId="21BD624A" w14:textId="77777777" w:rsidR="00A73EF7" w:rsidRDefault="00A73EF7" w:rsidP="00A73EF7">
      <w:pPr>
        <w:rPr>
          <w:i/>
          <w:sz w:val="20"/>
        </w:rPr>
      </w:pPr>
    </w:p>
    <w:p w14:paraId="79706B19" w14:textId="77777777" w:rsidR="00A73EF7" w:rsidRPr="00A73EF7" w:rsidRDefault="00A73EF7" w:rsidP="00A73EF7">
      <w:pPr>
        <w:rPr>
          <w:i/>
          <w:sz w:val="20"/>
        </w:rPr>
      </w:pPr>
    </w:p>
    <w:p w14:paraId="68C9A374" w14:textId="77777777" w:rsidR="00CF275B" w:rsidRPr="00F9275A" w:rsidRDefault="00CF275B" w:rsidP="005D7D4B">
      <w:pPr>
        <w:jc w:val="center"/>
        <w:rPr>
          <w:b/>
          <w:bCs/>
          <w:iCs/>
        </w:rPr>
      </w:pPr>
      <w:r w:rsidRPr="00F9275A">
        <w:rPr>
          <w:b/>
          <w:bCs/>
          <w:iCs/>
        </w:rPr>
        <w:lastRenderedPageBreak/>
        <w:t>NURSING CARE IN THE HEALTH OF INDIVIDUALS WITH AUTISM</w:t>
      </w:r>
      <w:r w:rsidR="00A06818" w:rsidRPr="00F9275A">
        <w:rPr>
          <w:b/>
          <w:bCs/>
          <w:iCs/>
        </w:rPr>
        <w:t xml:space="preserve"> </w:t>
      </w:r>
      <w:r w:rsidRPr="00F9275A">
        <w:rPr>
          <w:b/>
          <w:bCs/>
          <w:iCs/>
        </w:rPr>
        <w:t>AND SUPPORT OF THEIR FAMILIES</w:t>
      </w:r>
    </w:p>
    <w:p w14:paraId="1A907F45" w14:textId="77777777" w:rsidR="00CF275B" w:rsidRPr="00D010B3" w:rsidRDefault="00CF275B" w:rsidP="00D010B3">
      <w:pPr>
        <w:rPr>
          <w:iCs/>
          <w:sz w:val="20"/>
        </w:rPr>
      </w:pPr>
      <w:r w:rsidRPr="00D010B3">
        <w:rPr>
          <w:iCs/>
          <w:sz w:val="20"/>
        </w:rPr>
        <w:t>Autism spectrum disorder; It is a neuro</w:t>
      </w:r>
      <w:r w:rsidR="00A06818" w:rsidRPr="00D010B3">
        <w:rPr>
          <w:iCs/>
          <w:sz w:val="20"/>
        </w:rPr>
        <w:t>-</w:t>
      </w:r>
      <w:r w:rsidRPr="00D010B3">
        <w:rPr>
          <w:iCs/>
          <w:sz w:val="20"/>
        </w:rPr>
        <w:t>developmental disorder whose symptoms are noticed since childhood.</w:t>
      </w:r>
      <w:r w:rsidR="00A06818" w:rsidRPr="00D010B3">
        <w:rPr>
          <w:iCs/>
          <w:sz w:val="20"/>
        </w:rPr>
        <w:t xml:space="preserve"> </w:t>
      </w:r>
      <w:r w:rsidRPr="00D010B3">
        <w:rPr>
          <w:iCs/>
          <w:sz w:val="20"/>
        </w:rPr>
        <w:t>This lifelong developmental disorder, when taken from all aspects, brings along various sociological, physiological and psychological problems with high prevalence that restrict healthy life.</w:t>
      </w:r>
      <w:r w:rsidR="00A06818" w:rsidRPr="00D010B3">
        <w:rPr>
          <w:iCs/>
          <w:sz w:val="20"/>
        </w:rPr>
        <w:t xml:space="preserve"> </w:t>
      </w:r>
      <w:r w:rsidRPr="00D010B3">
        <w:rPr>
          <w:iCs/>
          <w:sz w:val="20"/>
        </w:rPr>
        <w:t>Family members, who are the closest caregivers of individuals, also encounter difficulties in many aspects of care processes and try to cope with these difficulties.</w:t>
      </w:r>
      <w:r w:rsidR="00A06818" w:rsidRPr="00D010B3">
        <w:rPr>
          <w:iCs/>
          <w:sz w:val="20"/>
        </w:rPr>
        <w:t xml:space="preserve"> </w:t>
      </w:r>
      <w:r w:rsidRPr="00D010B3">
        <w:rPr>
          <w:iCs/>
          <w:sz w:val="20"/>
        </w:rPr>
        <w:t>Especially, hospitals are very busy and unconventional environments that contain many factors that will most challenge individuals with autism spectrum disorders and their families.</w:t>
      </w:r>
      <w:r w:rsidR="00A06818" w:rsidRPr="00D010B3">
        <w:rPr>
          <w:iCs/>
          <w:sz w:val="20"/>
        </w:rPr>
        <w:t xml:space="preserve"> </w:t>
      </w:r>
      <w:r w:rsidRPr="00D010B3">
        <w:rPr>
          <w:iCs/>
          <w:sz w:val="20"/>
        </w:rPr>
        <w:t>As a leading component of the healthcare system, nurses play an important role in overcoming these challenges.</w:t>
      </w:r>
      <w:r w:rsidR="00114B9D" w:rsidRPr="00D010B3">
        <w:rPr>
          <w:iCs/>
          <w:sz w:val="20"/>
        </w:rPr>
        <w:t xml:space="preserve"> </w:t>
      </w:r>
      <w:r w:rsidRPr="00D010B3">
        <w:rPr>
          <w:iCs/>
          <w:sz w:val="20"/>
        </w:rPr>
        <w:t>At the same time, nurses are health professionals who spend longer time with individuals in the healthcare team and are more numerous than other healthcare professionals.</w:t>
      </w:r>
      <w:r w:rsidR="00A06818" w:rsidRPr="00D010B3">
        <w:rPr>
          <w:iCs/>
          <w:sz w:val="20"/>
        </w:rPr>
        <w:t xml:space="preserve"> </w:t>
      </w:r>
      <w:r w:rsidRPr="00D010B3">
        <w:rPr>
          <w:iCs/>
          <w:sz w:val="20"/>
        </w:rPr>
        <w:t>For this reason, their duties such as supporting the individual and family and raising awareness of the society make nurses in a unique position.</w:t>
      </w:r>
      <w:r w:rsidR="00114B9D" w:rsidRPr="00D010B3">
        <w:rPr>
          <w:iCs/>
          <w:sz w:val="20"/>
        </w:rPr>
        <w:t xml:space="preserve"> </w:t>
      </w:r>
      <w:r w:rsidRPr="00D010B3">
        <w:rPr>
          <w:iCs/>
          <w:sz w:val="20"/>
        </w:rPr>
        <w:t xml:space="preserve">Nurses should be with the individual and family with autism spectrum disorder throughout their life, they should include the family in the </w:t>
      </w:r>
      <w:r w:rsidR="0095422C" w:rsidRPr="00D010B3">
        <w:rPr>
          <w:iCs/>
          <w:sz w:val="20"/>
        </w:rPr>
        <w:t>caring and</w:t>
      </w:r>
      <w:r w:rsidRPr="00D010B3">
        <w:rPr>
          <w:iCs/>
          <w:sz w:val="20"/>
        </w:rPr>
        <w:t xml:space="preserve"> treatments of the individuals and develop the support the family.</w:t>
      </w:r>
      <w:r w:rsidR="005453B4" w:rsidRPr="00D010B3">
        <w:rPr>
          <w:iCs/>
          <w:sz w:val="20"/>
        </w:rPr>
        <w:t xml:space="preserve">  Studies conducted in this context are of great importance to increase the quality and qualifications of nurses who follow the care processes of individuals and to improve the health of individuals.</w:t>
      </w:r>
      <w:r w:rsidR="00114B9D" w:rsidRPr="00D010B3">
        <w:rPr>
          <w:iCs/>
          <w:sz w:val="20"/>
        </w:rPr>
        <w:t xml:space="preserve"> </w:t>
      </w:r>
      <w:r w:rsidR="005453B4" w:rsidRPr="00D010B3">
        <w:rPr>
          <w:iCs/>
          <w:sz w:val="20"/>
        </w:rPr>
        <w:t>Considering nursing literature in Turkey, the problems of these individuals and their families, few in addressing the health care needs of the work seems to be available.In this review, it is aimed to detail the importance of nurses' awareness of the problems of individuals with autism spectrum disorder and their families, and the nursing interventions for these problems.</w:t>
      </w:r>
    </w:p>
    <w:p w14:paraId="346F43A6" w14:textId="77777777" w:rsidR="00A044F3" w:rsidRPr="00F9275A" w:rsidRDefault="00CF275B" w:rsidP="00036EFC">
      <w:pPr>
        <w:jc w:val="left"/>
        <w:rPr>
          <w:iCs/>
          <w:sz w:val="20"/>
        </w:rPr>
      </w:pPr>
      <w:r w:rsidRPr="00F9275A">
        <w:rPr>
          <w:b/>
          <w:bCs/>
          <w:iCs/>
          <w:sz w:val="20"/>
        </w:rPr>
        <w:t xml:space="preserve">Keywords: </w:t>
      </w:r>
      <w:r w:rsidRPr="00F9275A">
        <w:rPr>
          <w:iCs/>
          <w:sz w:val="20"/>
        </w:rPr>
        <w:t>Disadvantaged Groups, Health Care, Nursing Education, Persons with Disability, Vulnerable Groups</w:t>
      </w:r>
    </w:p>
    <w:p w14:paraId="2B82F905" w14:textId="50FCBDE8" w:rsidR="00036EFC" w:rsidRDefault="00036EFC" w:rsidP="00036EFC">
      <w:pPr>
        <w:jc w:val="left"/>
        <w:rPr>
          <w:i/>
          <w:sz w:val="20"/>
        </w:rPr>
      </w:pPr>
    </w:p>
    <w:p w14:paraId="0B0E5B48" w14:textId="40D07F25" w:rsidR="00F9275A" w:rsidRDefault="00F9275A" w:rsidP="00036EFC">
      <w:pPr>
        <w:jc w:val="left"/>
        <w:rPr>
          <w:i/>
          <w:sz w:val="20"/>
        </w:rPr>
      </w:pPr>
    </w:p>
    <w:p w14:paraId="19AA8BCE" w14:textId="3EC21DC0" w:rsidR="00F9275A" w:rsidRDefault="00F9275A" w:rsidP="00036EFC">
      <w:pPr>
        <w:jc w:val="left"/>
        <w:rPr>
          <w:i/>
          <w:sz w:val="20"/>
        </w:rPr>
      </w:pPr>
    </w:p>
    <w:p w14:paraId="37FC2644" w14:textId="5F54DE89" w:rsidR="00F9275A" w:rsidRDefault="00F9275A" w:rsidP="00036EFC">
      <w:pPr>
        <w:jc w:val="left"/>
        <w:rPr>
          <w:i/>
          <w:sz w:val="20"/>
        </w:rPr>
      </w:pPr>
    </w:p>
    <w:p w14:paraId="55EA13D2" w14:textId="10074844" w:rsidR="00F9275A" w:rsidRDefault="00F9275A" w:rsidP="00036EFC">
      <w:pPr>
        <w:jc w:val="left"/>
        <w:rPr>
          <w:i/>
          <w:sz w:val="20"/>
        </w:rPr>
      </w:pPr>
    </w:p>
    <w:p w14:paraId="026C1E8A" w14:textId="08DC52B4" w:rsidR="00F9275A" w:rsidRDefault="00F9275A" w:rsidP="00036EFC">
      <w:pPr>
        <w:jc w:val="left"/>
        <w:rPr>
          <w:i/>
          <w:sz w:val="20"/>
        </w:rPr>
      </w:pPr>
    </w:p>
    <w:p w14:paraId="075D6A36" w14:textId="25C0412C" w:rsidR="00F9275A" w:rsidRDefault="00F9275A" w:rsidP="00036EFC">
      <w:pPr>
        <w:jc w:val="left"/>
        <w:rPr>
          <w:i/>
          <w:sz w:val="20"/>
        </w:rPr>
      </w:pPr>
    </w:p>
    <w:p w14:paraId="5B90FBF8" w14:textId="641F3AE0" w:rsidR="00F9275A" w:rsidRDefault="00F9275A" w:rsidP="00036EFC">
      <w:pPr>
        <w:jc w:val="left"/>
        <w:rPr>
          <w:i/>
          <w:sz w:val="20"/>
        </w:rPr>
      </w:pPr>
    </w:p>
    <w:p w14:paraId="1D227ECA" w14:textId="4F66D5F0" w:rsidR="00F9275A" w:rsidRDefault="00F9275A" w:rsidP="00036EFC">
      <w:pPr>
        <w:jc w:val="left"/>
        <w:rPr>
          <w:i/>
          <w:sz w:val="20"/>
        </w:rPr>
      </w:pPr>
    </w:p>
    <w:p w14:paraId="372A27C3" w14:textId="674439EE" w:rsidR="00F9275A" w:rsidRDefault="00F9275A" w:rsidP="00036EFC">
      <w:pPr>
        <w:jc w:val="left"/>
        <w:rPr>
          <w:i/>
          <w:sz w:val="20"/>
        </w:rPr>
      </w:pPr>
    </w:p>
    <w:p w14:paraId="3F6F5459" w14:textId="2D03C1F6" w:rsidR="00F9275A" w:rsidRDefault="00F9275A" w:rsidP="00036EFC">
      <w:pPr>
        <w:jc w:val="left"/>
        <w:rPr>
          <w:i/>
          <w:sz w:val="20"/>
        </w:rPr>
      </w:pPr>
    </w:p>
    <w:p w14:paraId="0434B5DD" w14:textId="75319B4D" w:rsidR="00F9275A" w:rsidRDefault="00F9275A" w:rsidP="00036EFC">
      <w:pPr>
        <w:jc w:val="left"/>
        <w:rPr>
          <w:i/>
          <w:sz w:val="20"/>
        </w:rPr>
      </w:pPr>
    </w:p>
    <w:p w14:paraId="0B1FC5C6" w14:textId="5CF2E683" w:rsidR="00F9275A" w:rsidRDefault="00F9275A" w:rsidP="00036EFC">
      <w:pPr>
        <w:jc w:val="left"/>
        <w:rPr>
          <w:i/>
          <w:sz w:val="20"/>
        </w:rPr>
      </w:pPr>
    </w:p>
    <w:p w14:paraId="6D822886" w14:textId="35597CF7" w:rsidR="00F9275A" w:rsidRDefault="00F9275A" w:rsidP="00036EFC">
      <w:pPr>
        <w:jc w:val="left"/>
        <w:rPr>
          <w:i/>
          <w:sz w:val="20"/>
        </w:rPr>
      </w:pPr>
    </w:p>
    <w:p w14:paraId="451BD2F1" w14:textId="57783EC4" w:rsidR="00F9275A" w:rsidRDefault="00F9275A" w:rsidP="00036EFC">
      <w:pPr>
        <w:jc w:val="left"/>
        <w:rPr>
          <w:i/>
          <w:sz w:val="20"/>
        </w:rPr>
      </w:pPr>
    </w:p>
    <w:p w14:paraId="3B0CCF87" w14:textId="75823E37" w:rsidR="00F9275A" w:rsidRDefault="00F9275A" w:rsidP="00036EFC">
      <w:pPr>
        <w:jc w:val="left"/>
        <w:rPr>
          <w:i/>
          <w:sz w:val="20"/>
        </w:rPr>
      </w:pPr>
    </w:p>
    <w:p w14:paraId="2099AB75" w14:textId="77777777" w:rsidR="00F9275A" w:rsidRPr="00036EFC" w:rsidRDefault="00F9275A" w:rsidP="00036EFC">
      <w:pPr>
        <w:jc w:val="left"/>
        <w:rPr>
          <w:i/>
          <w:sz w:val="20"/>
        </w:rPr>
      </w:pPr>
    </w:p>
    <w:p w14:paraId="5A97F3C1" w14:textId="4A4EF0C5" w:rsidR="00A73EF7" w:rsidRPr="00A73EF7" w:rsidRDefault="00F9275A" w:rsidP="00FD5801">
      <w:pPr>
        <w:spacing w:before="120" w:after="120" w:line="360" w:lineRule="auto"/>
        <w:jc w:val="left"/>
        <w:rPr>
          <w:rFonts w:cs="Times New Roman"/>
          <w:b/>
          <w:szCs w:val="24"/>
        </w:rPr>
      </w:pPr>
      <w:r>
        <w:rPr>
          <w:rFonts w:cs="Times New Roman"/>
          <w:b/>
          <w:szCs w:val="24"/>
        </w:rPr>
        <w:lastRenderedPageBreak/>
        <w:t>GİRİŞ</w:t>
      </w:r>
    </w:p>
    <w:p w14:paraId="126F2322" w14:textId="624BF5FF" w:rsidR="00405182" w:rsidRDefault="00A044F3" w:rsidP="00F9275A">
      <w:pPr>
        <w:spacing w:after="120" w:line="240" w:lineRule="auto"/>
        <w:rPr>
          <w:rFonts w:cs="Times New Roman"/>
          <w:szCs w:val="24"/>
        </w:rPr>
      </w:pPr>
      <w:r w:rsidRPr="00A73EF7">
        <w:rPr>
          <w:rFonts w:cs="Times New Roman"/>
          <w:szCs w:val="24"/>
        </w:rPr>
        <w:t>Otizm spektrum bozukluğu (OSB), belirtileri çocukluk döneminden itibaren fark edilip, yaşam boyu devam eden nörogelişimsel bir bozukluktur. Otizm spektrum bozukluğunun erkeklerde kadınlara göre 3-4 kat fazla görüldüğü belirtilmektedir (</w:t>
      </w:r>
      <w:r w:rsidRPr="00A73EF7">
        <w:rPr>
          <w:rFonts w:cs="Times New Roman"/>
          <w:color w:val="222222"/>
          <w:szCs w:val="24"/>
          <w:shd w:val="clear" w:color="auto" w:fill="FFFFFF"/>
        </w:rPr>
        <w:t>Şıkşık, 2016)</w:t>
      </w:r>
      <w:r w:rsidRPr="00A73EF7">
        <w:rPr>
          <w:rFonts w:cs="Times New Roman"/>
          <w:szCs w:val="24"/>
        </w:rPr>
        <w:t>. OSB tanısı almış kişilerin sosyal etkileşim ile iletişim kurmada ve dili iletişimsel araç olarak kullanmada güçlük çektiği görülebilmektedir. Ayrıca OSB’de rutinliğe aşırı bağlılık, uyaranlara aşırı hassaslık ve uyarıcı tekrarlı davranışlar bulunmaktadır (Aydın,</w:t>
      </w:r>
      <w:r w:rsidR="00D010B3">
        <w:rPr>
          <w:rFonts w:cs="Times New Roman"/>
          <w:szCs w:val="24"/>
        </w:rPr>
        <w:t xml:space="preserve"> </w:t>
      </w:r>
      <w:r w:rsidRPr="00A73EF7">
        <w:rPr>
          <w:rFonts w:cs="Times New Roman"/>
          <w:szCs w:val="24"/>
        </w:rPr>
        <w:t>2018). Otizm spektrum bozukluğu yaygın olarak bilinenin aksine günümüzde sık rastlanmaktadır.</w:t>
      </w:r>
    </w:p>
    <w:p w14:paraId="4CA39808" w14:textId="53F95F05" w:rsidR="00A044F3" w:rsidRPr="00A73EF7" w:rsidRDefault="00A044F3" w:rsidP="006B26D5">
      <w:pPr>
        <w:spacing w:after="120" w:line="240" w:lineRule="auto"/>
        <w:rPr>
          <w:rFonts w:cs="Times New Roman"/>
          <w:szCs w:val="24"/>
        </w:rPr>
      </w:pPr>
      <w:r w:rsidRPr="00A73EF7">
        <w:rPr>
          <w:rFonts w:cs="Times New Roman"/>
          <w:bCs/>
          <w:color w:val="000000" w:themeColor="text1"/>
          <w:szCs w:val="24"/>
          <w:shd w:val="clear" w:color="auto" w:fill="FFFFFF"/>
        </w:rPr>
        <w:t xml:space="preserve">Amerika Birleşik Devletleri’nde bulunan Hastalık Kontrol ve Önleme Merkezi verilerine göre </w:t>
      </w:r>
      <w:r w:rsidRPr="00A73EF7">
        <w:rPr>
          <w:rFonts w:cs="Times New Roman"/>
          <w:szCs w:val="24"/>
        </w:rPr>
        <w:t>2018 yılında her 59 çocuktan 1’i otizm spektrum bozukluğu (OSB) tanısını aldığı belirtilmektedir. Türkiye’de OSB</w:t>
      </w:r>
      <w:r w:rsidRPr="00A73EF7">
        <w:rPr>
          <w:rFonts w:cs="Times New Roman"/>
          <w:color w:val="FF0000"/>
          <w:szCs w:val="24"/>
        </w:rPr>
        <w:t xml:space="preserve"> </w:t>
      </w:r>
      <w:r w:rsidRPr="00A73EF7">
        <w:rPr>
          <w:rFonts w:cs="Times New Roman"/>
          <w:szCs w:val="24"/>
        </w:rPr>
        <w:t>tanılı birey  sayısına dair kesin bir veri bulunmamaktadır. Fakat Türkiye Otizm Dernekleri Federasyonu’nun 2 Nisan 2019 tarihinde paylaştığı raporda  1 milyonun üzerinde OSB tanılı bireyin var olduğuna dair tahminlerde bulunulduğunu belirtmiştir (</w:t>
      </w:r>
      <w:r w:rsidRPr="00A73EF7">
        <w:rPr>
          <w:rFonts w:cs="Times New Roman"/>
          <w:color w:val="222222"/>
          <w:szCs w:val="24"/>
          <w:shd w:val="clear" w:color="auto" w:fill="FFFFFF"/>
        </w:rPr>
        <w:t>Şıkşık, 2016)</w:t>
      </w:r>
      <w:r w:rsidRPr="00A73EF7">
        <w:rPr>
          <w:rFonts w:cs="Times New Roman"/>
          <w:szCs w:val="24"/>
        </w:rPr>
        <w:t>.</w:t>
      </w:r>
    </w:p>
    <w:p w14:paraId="3B0C4C17" w14:textId="444C7C6E" w:rsidR="00A044F3" w:rsidRPr="00A73EF7" w:rsidRDefault="00A044F3" w:rsidP="006B26D5">
      <w:pPr>
        <w:spacing w:after="120" w:line="240" w:lineRule="auto"/>
        <w:rPr>
          <w:rFonts w:cs="Times New Roman"/>
          <w:szCs w:val="24"/>
        </w:rPr>
      </w:pPr>
      <w:r w:rsidRPr="00A73EF7">
        <w:rPr>
          <w:rFonts w:cs="Times New Roman"/>
          <w:szCs w:val="24"/>
        </w:rPr>
        <w:t>OSB’li bireyler pek çok sağlık sorunları da yaşamaktadır. Bu sağlık sorunlarından öfke nöbetleri, uyumsuzluk,  çevresine ve kendine zarar verme gibi  davranışları da yaygındır (Iadarola,</w:t>
      </w:r>
      <w:r w:rsidR="00D010B3">
        <w:rPr>
          <w:rFonts w:cs="Times New Roman"/>
          <w:szCs w:val="24"/>
        </w:rPr>
        <w:t xml:space="preserve"> </w:t>
      </w:r>
      <w:r w:rsidRPr="00A73EF7">
        <w:rPr>
          <w:rFonts w:cs="Times New Roman"/>
          <w:szCs w:val="24"/>
        </w:rPr>
        <w:t xml:space="preserve">2017). Yaşam boyu süren  bu bozuklukta OSB’li bireyler  ve   bakımlarını üstlenen ailelerinin   </w:t>
      </w:r>
      <w:r w:rsidRPr="00A73EF7">
        <w:rPr>
          <w:rFonts w:eastAsia="Times New Roman" w:cs="Times New Roman"/>
          <w:color w:val="000000"/>
          <w:szCs w:val="24"/>
          <w:lang w:eastAsia="tr-TR"/>
        </w:rPr>
        <w:t xml:space="preserve">maruz kaldığı yüksek stres, OSB’li bireylerin davranışlarını ve bakımını nitelikli bir şekilde yönetmelerini  olumsuz etkiler </w:t>
      </w:r>
      <w:r w:rsidRPr="00A73EF7">
        <w:rPr>
          <w:rFonts w:cs="Times New Roman"/>
          <w:szCs w:val="24"/>
        </w:rPr>
        <w:t>(Bonis, 2016; Susuz,</w:t>
      </w:r>
      <w:r w:rsidR="00D010B3">
        <w:rPr>
          <w:rFonts w:cs="Times New Roman"/>
          <w:szCs w:val="24"/>
        </w:rPr>
        <w:t xml:space="preserve"> </w:t>
      </w:r>
      <w:r w:rsidRPr="00A73EF7">
        <w:rPr>
          <w:rFonts w:cs="Times New Roman"/>
          <w:szCs w:val="24"/>
        </w:rPr>
        <w:t>2020).</w:t>
      </w:r>
    </w:p>
    <w:p w14:paraId="61CFD862" w14:textId="0CFEA0E5" w:rsidR="00FD5801" w:rsidRPr="00A73EF7" w:rsidRDefault="00A044F3" w:rsidP="006B26D5">
      <w:pPr>
        <w:spacing w:after="120" w:line="240" w:lineRule="auto"/>
        <w:rPr>
          <w:rFonts w:cs="Times New Roman"/>
          <w:szCs w:val="24"/>
        </w:rPr>
      </w:pPr>
      <w:r w:rsidRPr="00A73EF7">
        <w:rPr>
          <w:rFonts w:eastAsia="Times New Roman" w:cs="Times New Roman"/>
          <w:color w:val="000000"/>
          <w:szCs w:val="24"/>
          <w:lang w:eastAsia="tr-TR"/>
        </w:rPr>
        <w:t xml:space="preserve">Sağlık ekibinde sayıca fazla olan hemşireler aileleri desteklemek için benzersiz bir konumdadır.  </w:t>
      </w:r>
      <w:r w:rsidRPr="00A73EF7">
        <w:rPr>
          <w:rFonts w:cs="Times New Roman"/>
          <w:szCs w:val="24"/>
        </w:rPr>
        <w:t>Hemşireler, yaşam boyu her süreçte OSB’li bireyin ve ailenin yanında yer almalı, tedavilere aileyi de katmalı, ailenin destek sistemlerini sorgulamalıdır (Dur</w:t>
      </w:r>
      <w:r w:rsidR="00D010B3">
        <w:rPr>
          <w:rFonts w:cs="Times New Roman"/>
          <w:szCs w:val="24"/>
        </w:rPr>
        <w:t xml:space="preserve"> ve</w:t>
      </w:r>
      <w:r w:rsidRPr="00A73EF7">
        <w:rPr>
          <w:rFonts w:cs="Times New Roman"/>
          <w:szCs w:val="24"/>
        </w:rPr>
        <w:t xml:space="preserve"> Mutlu, 2018).</w:t>
      </w:r>
    </w:p>
    <w:p w14:paraId="7DAD131F" w14:textId="1496F84D" w:rsidR="006B26D5" w:rsidRPr="00A73EF7" w:rsidRDefault="00F9275A" w:rsidP="00FD5801">
      <w:pPr>
        <w:spacing w:before="120" w:after="120" w:line="360" w:lineRule="auto"/>
        <w:rPr>
          <w:rFonts w:cs="Times New Roman"/>
          <w:b/>
          <w:szCs w:val="24"/>
        </w:rPr>
      </w:pPr>
      <w:r w:rsidRPr="00A73EF7">
        <w:rPr>
          <w:rFonts w:cs="Times New Roman"/>
          <w:b/>
          <w:szCs w:val="24"/>
        </w:rPr>
        <w:t xml:space="preserve">OTİZMLİ BİREYLERİN </w:t>
      </w:r>
      <w:r>
        <w:rPr>
          <w:rFonts w:cs="Times New Roman"/>
          <w:b/>
          <w:szCs w:val="24"/>
        </w:rPr>
        <w:t xml:space="preserve">TEMEL </w:t>
      </w:r>
      <w:r w:rsidRPr="00A73EF7">
        <w:rPr>
          <w:rFonts w:cs="Times New Roman"/>
          <w:b/>
          <w:szCs w:val="24"/>
        </w:rPr>
        <w:t>SAĞLIK SORUNLARI</w:t>
      </w:r>
    </w:p>
    <w:p w14:paraId="73C37F33" w14:textId="77777777" w:rsidR="00A044F3" w:rsidRPr="00A73EF7" w:rsidRDefault="00A044F3" w:rsidP="00F9275A">
      <w:pPr>
        <w:spacing w:after="120" w:line="240" w:lineRule="auto"/>
        <w:rPr>
          <w:rFonts w:cs="Times New Roman"/>
          <w:color w:val="000000" w:themeColor="text1"/>
          <w:szCs w:val="24"/>
        </w:rPr>
      </w:pPr>
      <w:r w:rsidRPr="00A73EF7">
        <w:rPr>
          <w:rFonts w:cs="Times New Roman"/>
          <w:color w:val="000000" w:themeColor="text1"/>
          <w:szCs w:val="24"/>
        </w:rPr>
        <w:t xml:space="preserve">Yaşam boyu devam eden bu  gelişimsel bozukluk, bütün yönleriyle ele alındığı zaman  sağlıklı yaşamı kısıtlayan yüksek prevelansa sahip sosyolojik, fizyolojik ve psikolojik çeşitli problemleri de  beraberinde getirmektedir.  </w:t>
      </w:r>
    </w:p>
    <w:p w14:paraId="2DF3B9F2" w14:textId="0818D848" w:rsidR="00A044F3" w:rsidRPr="006B26D5" w:rsidRDefault="00A044F3" w:rsidP="006B26D5">
      <w:pPr>
        <w:spacing w:after="120" w:line="240" w:lineRule="auto"/>
        <w:rPr>
          <w:rFonts w:eastAsia="Times New Roman" w:cs="Times New Roman"/>
          <w:color w:val="000000"/>
          <w:szCs w:val="24"/>
          <w:lang w:eastAsia="tr-TR"/>
        </w:rPr>
      </w:pPr>
      <w:r w:rsidRPr="00A73EF7">
        <w:rPr>
          <w:rFonts w:eastAsia="Times New Roman" w:cs="Times New Roman"/>
          <w:color w:val="000000"/>
          <w:szCs w:val="24"/>
          <w:lang w:eastAsia="tr-TR"/>
        </w:rPr>
        <w:t xml:space="preserve">Fizyolojik olarak otoimmün bozukluklar, </w:t>
      </w:r>
      <w:r w:rsidRPr="00A73EF7">
        <w:rPr>
          <w:rFonts w:cs="Times New Roman"/>
          <w:color w:val="000000"/>
          <w:szCs w:val="24"/>
        </w:rPr>
        <w:t>gastrointestinal</w:t>
      </w:r>
      <w:r w:rsidRPr="00A73EF7">
        <w:rPr>
          <w:rFonts w:eastAsia="Times New Roman" w:cs="Times New Roman"/>
          <w:color w:val="000000"/>
          <w:szCs w:val="24"/>
          <w:lang w:eastAsia="tr-TR"/>
        </w:rPr>
        <w:t xml:space="preserve"> bozukluklar, uyku bozuklukları ve nörolojik bozukluklar görülür. Ek olarak OSB’li bireylerde epilepsi, astım, alerji, dislipidemi, hipertansiyon, diyebet, obezite  ve tiroid hastalığı gibi kronik tıbbi durumların  da prevalansı oldukça yüksektir. </w:t>
      </w:r>
      <w:r w:rsidRPr="00A73EF7">
        <w:rPr>
          <w:rFonts w:eastAsia="Times New Roman" w:cs="Times New Roman"/>
          <w:szCs w:val="24"/>
          <w:lang w:eastAsia="tr-TR"/>
        </w:rPr>
        <w:t>OSB tanısı almamış bireylerde nadir görülen  inme, parkinson hastalığı, genetik bozukluklar,  vitamin eksikliği, görme ve işitme bozuklukları  da OSB'li bireylerde daha sık rastlanır (</w:t>
      </w:r>
      <w:r w:rsidRPr="00A73EF7">
        <w:rPr>
          <w:rFonts w:cs="Times New Roman"/>
          <w:szCs w:val="24"/>
        </w:rPr>
        <w:t>Croen,</w:t>
      </w:r>
      <w:r w:rsidR="00D010B3">
        <w:rPr>
          <w:rFonts w:cs="Times New Roman"/>
          <w:szCs w:val="24"/>
        </w:rPr>
        <w:t xml:space="preserve"> </w:t>
      </w:r>
      <w:r w:rsidRPr="00A73EF7">
        <w:rPr>
          <w:rFonts w:cs="Times New Roman"/>
          <w:szCs w:val="24"/>
        </w:rPr>
        <w:t xml:space="preserve">2015). </w:t>
      </w:r>
    </w:p>
    <w:p w14:paraId="7A313A79" w14:textId="083FBEEE" w:rsidR="00A044F3" w:rsidRPr="006B26D5" w:rsidRDefault="00A044F3" w:rsidP="006B26D5">
      <w:pPr>
        <w:spacing w:after="120" w:line="240" w:lineRule="auto"/>
        <w:rPr>
          <w:rFonts w:eastAsia="Times New Roman" w:cs="Times New Roman"/>
          <w:szCs w:val="24"/>
          <w:lang w:eastAsia="tr-TR"/>
        </w:rPr>
      </w:pPr>
      <w:r w:rsidRPr="00D010B3">
        <w:rPr>
          <w:rFonts w:cs="Times New Roman"/>
          <w:szCs w:val="24"/>
          <w:shd w:val="clear" w:color="auto" w:fill="FCFCFC"/>
        </w:rPr>
        <w:t xml:space="preserve">OSB’li bireylerin en az bir psikiyatrik tanı alma ihtimali 5.2 kat daha yüksektir </w:t>
      </w:r>
      <w:r w:rsidRPr="00D010B3">
        <w:rPr>
          <w:rFonts w:eastAsia="Times New Roman" w:cs="Times New Roman"/>
          <w:szCs w:val="24"/>
          <w:lang w:eastAsia="tr-TR"/>
        </w:rPr>
        <w:t>(</w:t>
      </w:r>
      <w:r w:rsidRPr="00D010B3">
        <w:rPr>
          <w:rFonts w:cs="Times New Roman"/>
          <w:szCs w:val="24"/>
        </w:rPr>
        <w:t>Weiss,</w:t>
      </w:r>
      <w:r w:rsidR="00D010B3" w:rsidRPr="00D010B3">
        <w:rPr>
          <w:rFonts w:cs="Times New Roman"/>
          <w:szCs w:val="24"/>
        </w:rPr>
        <w:t xml:space="preserve"> </w:t>
      </w:r>
      <w:r w:rsidRPr="00D010B3">
        <w:rPr>
          <w:rFonts w:cs="Times New Roman"/>
          <w:szCs w:val="24"/>
        </w:rPr>
        <w:t>2018).</w:t>
      </w:r>
      <w:r w:rsidRPr="00D010B3">
        <w:rPr>
          <w:rFonts w:cs="Times New Roman"/>
          <w:szCs w:val="24"/>
          <w:shd w:val="clear" w:color="auto" w:fill="FCFCFC"/>
        </w:rPr>
        <w:t xml:space="preserve"> </w:t>
      </w:r>
      <w:r w:rsidRPr="00D010B3">
        <w:rPr>
          <w:rFonts w:eastAsia="Times New Roman" w:cs="Times New Roman"/>
          <w:szCs w:val="24"/>
          <w:lang w:eastAsia="tr-TR"/>
        </w:rPr>
        <w:t xml:space="preserve">Cinsiyet, yaş ve etnik kökene göre  yapılan incelemeler sonucunda, çoğu psikiyatrik durum riski OSB'li bireylerde önemli ölçüde artış göstermiştir. </w:t>
      </w:r>
      <w:r w:rsidRPr="00D010B3">
        <w:rPr>
          <w:rFonts w:cs="Times New Roman"/>
          <w:szCs w:val="24"/>
          <w:shd w:val="clear" w:color="auto" w:fill="FCFCFC"/>
        </w:rPr>
        <w:t xml:space="preserve">Başlıca alınan tanılar ise anksiyete, bipolar bozukluk, depresyon, obsesif-kompulsif bozukluk (OKB), şizofreni, dikkat eksikliği ve davranış bozukluğudur. Ayrıca </w:t>
      </w:r>
      <w:r w:rsidRPr="00D010B3">
        <w:rPr>
          <w:rFonts w:eastAsia="Times New Roman" w:cs="Times New Roman"/>
          <w:szCs w:val="24"/>
          <w:lang w:eastAsia="tr-TR"/>
        </w:rPr>
        <w:t xml:space="preserve">OSB tanısı almış bireylerde, intihar girişim riski de beş kat daha yüksektir </w:t>
      </w:r>
      <w:r w:rsidRPr="00D010B3">
        <w:rPr>
          <w:rFonts w:eastAsia="Times New Roman" w:cs="Times New Roman"/>
          <w:color w:val="000000"/>
          <w:szCs w:val="24"/>
          <w:lang w:eastAsia="tr-TR"/>
        </w:rPr>
        <w:t>(</w:t>
      </w:r>
      <w:r w:rsidRPr="00D010B3">
        <w:rPr>
          <w:rFonts w:cs="Times New Roman"/>
          <w:szCs w:val="24"/>
        </w:rPr>
        <w:t>Croen,</w:t>
      </w:r>
      <w:r w:rsidR="00D010B3" w:rsidRPr="00D010B3">
        <w:rPr>
          <w:rFonts w:cs="Times New Roman"/>
          <w:szCs w:val="24"/>
        </w:rPr>
        <w:t xml:space="preserve"> </w:t>
      </w:r>
      <w:r w:rsidRPr="00D010B3">
        <w:rPr>
          <w:rFonts w:cs="Times New Roman"/>
          <w:szCs w:val="24"/>
        </w:rPr>
        <w:t>2015).</w:t>
      </w:r>
    </w:p>
    <w:p w14:paraId="4D9D31B0" w14:textId="473D63F6" w:rsidR="00A044F3" w:rsidRDefault="00A044F3" w:rsidP="00FD5801">
      <w:pPr>
        <w:spacing w:after="120" w:line="240" w:lineRule="auto"/>
        <w:rPr>
          <w:rFonts w:cs="Times New Roman"/>
          <w:szCs w:val="24"/>
        </w:rPr>
      </w:pPr>
      <w:r w:rsidRPr="00DB5DE5">
        <w:rPr>
          <w:rFonts w:cs="Times New Roman"/>
          <w:szCs w:val="24"/>
        </w:rPr>
        <w:t xml:space="preserve">OSB’li bireylerin çoğunu etkileyen </w:t>
      </w:r>
      <w:r w:rsidRPr="00DB5DE5">
        <w:rPr>
          <w:rFonts w:cs="Times New Roman"/>
          <w:color w:val="000000" w:themeColor="text1"/>
          <w:szCs w:val="24"/>
        </w:rPr>
        <w:t>öfke nöbetleri, uyumsuzluk, saldırganlık, çevresine ve kendine  zarar verme gibi yıkıcı davranışlar da görülmektedir (</w:t>
      </w:r>
      <w:r w:rsidRPr="00DB5DE5">
        <w:rPr>
          <w:rFonts w:cs="Times New Roman"/>
          <w:szCs w:val="24"/>
        </w:rPr>
        <w:t>Iadarola, 2017)</w:t>
      </w:r>
      <w:r w:rsidRPr="00DB5DE5">
        <w:rPr>
          <w:rFonts w:cs="Times New Roman"/>
          <w:color w:val="000000" w:themeColor="text1"/>
          <w:szCs w:val="24"/>
        </w:rPr>
        <w:t xml:space="preserve">. </w:t>
      </w:r>
      <w:r w:rsidRPr="00DB5DE5">
        <w:rPr>
          <w:rFonts w:cs="Times New Roman"/>
          <w:color w:val="000000"/>
          <w:szCs w:val="24"/>
          <w:shd w:val="clear" w:color="auto" w:fill="FFFFFF"/>
        </w:rPr>
        <w:t>Bu yıkıcı davranışlar bağımsız çalışma ve diğer insanlarla uygun şekilde etkileşim kurma yeteneğine, genel olarak sosyal yaşamına müdahale eden ciddi problemlere kadar uzanır (</w:t>
      </w:r>
      <w:r w:rsidRPr="00DB5DE5">
        <w:rPr>
          <w:rFonts w:cs="Times New Roman"/>
          <w:szCs w:val="24"/>
        </w:rPr>
        <w:t>Frye,</w:t>
      </w:r>
      <w:r w:rsidR="00D010B3" w:rsidRPr="00DB5DE5">
        <w:rPr>
          <w:rFonts w:cs="Times New Roman"/>
          <w:szCs w:val="24"/>
        </w:rPr>
        <w:t xml:space="preserve"> </w:t>
      </w:r>
      <w:r w:rsidRPr="00DB5DE5">
        <w:rPr>
          <w:rFonts w:cs="Times New Roman"/>
          <w:szCs w:val="24"/>
        </w:rPr>
        <w:t>2016).</w:t>
      </w:r>
    </w:p>
    <w:p w14:paraId="2287FEFC" w14:textId="77777777" w:rsidR="00FD5801" w:rsidRPr="00FD5801" w:rsidRDefault="00FD5801" w:rsidP="00FD5801">
      <w:pPr>
        <w:spacing w:after="120" w:line="240" w:lineRule="auto"/>
        <w:rPr>
          <w:rFonts w:cs="Times New Roman"/>
          <w:szCs w:val="24"/>
        </w:rPr>
      </w:pPr>
    </w:p>
    <w:p w14:paraId="564DDF6A" w14:textId="6061FE12" w:rsidR="00A044F3" w:rsidRPr="00FD5801" w:rsidRDefault="00F9275A" w:rsidP="00FD5801">
      <w:pPr>
        <w:spacing w:before="120" w:after="120" w:line="360" w:lineRule="auto"/>
        <w:rPr>
          <w:rFonts w:cs="Times New Roman"/>
          <w:b/>
          <w:szCs w:val="24"/>
        </w:rPr>
      </w:pPr>
      <w:r w:rsidRPr="00A73EF7">
        <w:rPr>
          <w:rFonts w:cs="Times New Roman"/>
          <w:b/>
          <w:szCs w:val="24"/>
        </w:rPr>
        <w:lastRenderedPageBreak/>
        <w:t>OTİZMLİ BİREYLERİN SAĞLIK HİZMETİ ALIMINDA KARŞILAŞTIĞI ZORLUKLAR</w:t>
      </w:r>
    </w:p>
    <w:p w14:paraId="0480C57F" w14:textId="4996BD48" w:rsidR="00A044F3" w:rsidRPr="006B26D5" w:rsidRDefault="00A044F3" w:rsidP="00F9275A">
      <w:pPr>
        <w:spacing w:after="120" w:line="240" w:lineRule="auto"/>
        <w:rPr>
          <w:rFonts w:cs="Times New Roman"/>
          <w:szCs w:val="24"/>
        </w:rPr>
      </w:pPr>
      <w:r w:rsidRPr="00A73EF7">
        <w:rPr>
          <w:rFonts w:cs="Times New Roman"/>
          <w:color w:val="000000"/>
          <w:szCs w:val="24"/>
        </w:rPr>
        <w:t>Hastane ortamı iletişimin yoğun olduğu ve alışılmadık ortamlardır (</w:t>
      </w:r>
      <w:r w:rsidRPr="00A73EF7">
        <w:rPr>
          <w:rFonts w:cs="Times New Roman"/>
          <w:szCs w:val="24"/>
        </w:rPr>
        <w:t xml:space="preserve">David B. Nicholas,2016). Birçok sağlık sorunuyla karşı karşıya olan OSB’li bireylerin hastane ziyaretleri, OSB’li olmayan bireylere göre daha yüksektir </w:t>
      </w:r>
      <w:r w:rsidRPr="00A73EF7">
        <w:rPr>
          <w:rFonts w:cs="Times New Roman"/>
          <w:b/>
          <w:color w:val="000000"/>
          <w:szCs w:val="24"/>
        </w:rPr>
        <w:t>(</w:t>
      </w:r>
      <w:r w:rsidRPr="00A73EF7">
        <w:rPr>
          <w:rFonts w:cs="Times New Roman"/>
          <w:szCs w:val="24"/>
        </w:rPr>
        <w:t>Cumming,</w:t>
      </w:r>
      <w:r w:rsidR="00D010B3">
        <w:rPr>
          <w:rFonts w:cs="Times New Roman"/>
          <w:szCs w:val="24"/>
        </w:rPr>
        <w:t xml:space="preserve"> </w:t>
      </w:r>
      <w:r w:rsidRPr="00A73EF7">
        <w:rPr>
          <w:rFonts w:cs="Times New Roman"/>
          <w:szCs w:val="24"/>
        </w:rPr>
        <w:t xml:space="preserve">2015).  </w:t>
      </w:r>
      <w:r w:rsidRPr="00A73EF7">
        <w:rPr>
          <w:rFonts w:cs="Times New Roman"/>
          <w:color w:val="000000"/>
          <w:szCs w:val="24"/>
        </w:rPr>
        <w:t>Bu durum OSB’li bireylerde hiper-uyarılmayı ortaya çıkarabilir</w:t>
      </w:r>
      <w:r w:rsidRPr="00A73EF7">
        <w:rPr>
          <w:rFonts w:cs="Times New Roman"/>
          <w:szCs w:val="24"/>
        </w:rPr>
        <w:t xml:space="preserve">.  Bu sebeble  OSB’li bireyler sağlık hizmeti alımında bir çok zorlukla karşı karşıya kalırlar. </w:t>
      </w:r>
      <w:r w:rsidRPr="00A73EF7">
        <w:rPr>
          <w:rFonts w:eastAsia="Times New Roman" w:cs="Times New Roman"/>
          <w:color w:val="000000"/>
          <w:szCs w:val="24"/>
          <w:lang w:eastAsia="tr-TR"/>
        </w:rPr>
        <w:t>Bu zorluklar:  sağlık bakım süreçlerindeki sorunlar,  iletişim ve davranış sorunları, OSB hakkında personelin yetersiz bilgisi,  aileyi bakım sürecine katmada yetersizlik,  duyusal yoğunluk  ve  zaman ile ilgili yaşanılan zorluklardır</w:t>
      </w:r>
      <w:r w:rsidRPr="00A73EF7">
        <w:rPr>
          <w:rFonts w:cs="Times New Roman"/>
          <w:color w:val="000000"/>
          <w:szCs w:val="24"/>
        </w:rPr>
        <w:t xml:space="preserve"> (</w:t>
      </w:r>
      <w:r w:rsidRPr="00A73EF7">
        <w:rPr>
          <w:rFonts w:cs="Times New Roman"/>
          <w:szCs w:val="24"/>
        </w:rPr>
        <w:t>Nicholas,</w:t>
      </w:r>
      <w:r w:rsidR="00D010B3">
        <w:rPr>
          <w:rFonts w:cs="Times New Roman"/>
          <w:szCs w:val="24"/>
        </w:rPr>
        <w:t xml:space="preserve"> </w:t>
      </w:r>
      <w:r w:rsidRPr="00A73EF7">
        <w:rPr>
          <w:rFonts w:cs="Times New Roman"/>
          <w:szCs w:val="24"/>
        </w:rPr>
        <w:t xml:space="preserve">2016). </w:t>
      </w:r>
    </w:p>
    <w:p w14:paraId="5B254066" w14:textId="5FB401DB" w:rsidR="00A044F3" w:rsidRPr="00A73EF7" w:rsidRDefault="00A044F3" w:rsidP="006B26D5">
      <w:pPr>
        <w:pStyle w:val="NormalWeb"/>
        <w:spacing w:before="0" w:beforeAutospacing="0" w:after="120" w:afterAutospacing="0"/>
        <w:jc w:val="both"/>
        <w:rPr>
          <w:color w:val="000000"/>
        </w:rPr>
      </w:pPr>
      <w:proofErr w:type="spellStart"/>
      <w:r w:rsidRPr="00DB5DE5">
        <w:t>OSB’li</w:t>
      </w:r>
      <w:proofErr w:type="spellEnd"/>
      <w:r w:rsidRPr="00DB5DE5">
        <w:t xml:space="preserve"> bireylerin ifade ve anlama güçlükleri, yorumlanması zor olabilen sözlü veya yazılı dili </w:t>
      </w:r>
      <w:r w:rsidRPr="00DB5DE5">
        <w:rPr>
          <w:color w:val="000000"/>
        </w:rPr>
        <w:t xml:space="preserve">yanlış yorumlanmaya, gerçek sağlık sorununun eksik tanımlanmasına neden olabilir. Özellikle </w:t>
      </w:r>
      <w:proofErr w:type="spellStart"/>
      <w:r w:rsidRPr="00DB5DE5">
        <w:rPr>
          <w:color w:val="000000"/>
        </w:rPr>
        <w:t>OSB'li</w:t>
      </w:r>
      <w:proofErr w:type="spellEnd"/>
      <w:r w:rsidRPr="00DB5DE5">
        <w:rPr>
          <w:color w:val="000000"/>
        </w:rPr>
        <w:t xml:space="preserve"> bireylerde ağrı derecelendirmelerinin ve diğer fiziksel semptomların yorumlanması güvenilir sonuç vermeyebilir. Sözlü ifade dışında ağrıyı ağlayarak, çığlık atarak, kendine zarar vererek ve saldırganlık göstererek ifade ederler.  Ayrıca, iletişim sorunu yaş</w:t>
      </w:r>
      <w:r w:rsidR="00D010B3" w:rsidRPr="00DB5DE5">
        <w:rPr>
          <w:color w:val="000000"/>
        </w:rPr>
        <w:t>a</w:t>
      </w:r>
      <w:r w:rsidRPr="00DB5DE5">
        <w:rPr>
          <w:color w:val="000000"/>
        </w:rPr>
        <w:t xml:space="preserve">yan </w:t>
      </w:r>
      <w:proofErr w:type="spellStart"/>
      <w:r w:rsidRPr="00DB5DE5">
        <w:rPr>
          <w:color w:val="000000"/>
        </w:rPr>
        <w:t>OSB’li</w:t>
      </w:r>
      <w:proofErr w:type="spellEnd"/>
      <w:r w:rsidRPr="00DB5DE5">
        <w:rPr>
          <w:color w:val="000000"/>
        </w:rPr>
        <w:t xml:space="preserve"> bireylerin ihtiyaçları, arzuları ve korkularını yorumlamak genellikle daha zordur. </w:t>
      </w:r>
      <w:r w:rsidRPr="00DB5DE5">
        <w:t>(</w:t>
      </w:r>
      <w:proofErr w:type="spellStart"/>
      <w:r w:rsidRPr="00DB5DE5">
        <w:t>Kopecky</w:t>
      </w:r>
      <w:proofErr w:type="spellEnd"/>
      <w:r w:rsidRPr="00DB5DE5">
        <w:t>,</w:t>
      </w:r>
      <w:r w:rsidR="00D010B3" w:rsidRPr="00DB5DE5">
        <w:t xml:space="preserve"> </w:t>
      </w:r>
      <w:r w:rsidRPr="00DB5DE5">
        <w:t xml:space="preserve">2013). </w:t>
      </w:r>
      <w:r w:rsidRPr="00DB5DE5">
        <w:rPr>
          <w:color w:val="000000"/>
        </w:rPr>
        <w:t xml:space="preserve">Bu </w:t>
      </w:r>
      <w:r w:rsidR="00D010B3" w:rsidRPr="00DB5DE5">
        <w:rPr>
          <w:color w:val="000000"/>
        </w:rPr>
        <w:t>sebeple</w:t>
      </w:r>
      <w:r w:rsidRPr="00DB5DE5">
        <w:rPr>
          <w:color w:val="000000"/>
        </w:rPr>
        <w:t xml:space="preserve"> </w:t>
      </w:r>
      <w:proofErr w:type="spellStart"/>
      <w:r w:rsidRPr="00DB5DE5">
        <w:rPr>
          <w:color w:val="000000"/>
        </w:rPr>
        <w:t>OSB’li</w:t>
      </w:r>
      <w:proofErr w:type="spellEnd"/>
      <w:r w:rsidRPr="00DB5DE5">
        <w:rPr>
          <w:color w:val="000000"/>
        </w:rPr>
        <w:t xml:space="preserve"> bireyleri en çok zorlayan sorunlardan iletişimsel sorunlar hastane deneyimlerini daha da karmaşıklaştırır. Bu durum bireylerde ıstırap ve mücadele duygusunu uyandırır (</w:t>
      </w:r>
      <w:proofErr w:type="spellStart"/>
      <w:r w:rsidRPr="00DB5DE5">
        <w:t>Muskat</w:t>
      </w:r>
      <w:proofErr w:type="spellEnd"/>
      <w:r w:rsidRPr="00DB5DE5">
        <w:t>,</w:t>
      </w:r>
      <w:r w:rsidR="00D010B3" w:rsidRPr="00DB5DE5">
        <w:t xml:space="preserve"> </w:t>
      </w:r>
      <w:r w:rsidRPr="00DB5DE5">
        <w:t>2015)</w:t>
      </w:r>
      <w:r w:rsidRPr="00DB5DE5">
        <w:rPr>
          <w:color w:val="000000"/>
        </w:rPr>
        <w:t>.</w:t>
      </w:r>
    </w:p>
    <w:p w14:paraId="3F2469CA" w14:textId="0EF26B82" w:rsidR="00A044F3" w:rsidRPr="00A73EF7" w:rsidRDefault="00A044F3" w:rsidP="006B26D5">
      <w:pPr>
        <w:pStyle w:val="NormalWeb"/>
        <w:spacing w:before="0" w:beforeAutospacing="0" w:after="120" w:afterAutospacing="0"/>
        <w:jc w:val="both"/>
      </w:pPr>
      <w:r w:rsidRPr="00A73EF7">
        <w:rPr>
          <w:color w:val="000000"/>
        </w:rPr>
        <w:t xml:space="preserve">Duyusal hassasiyetleri yüksek olan </w:t>
      </w:r>
      <w:proofErr w:type="spellStart"/>
      <w:r w:rsidRPr="00A73EF7">
        <w:rPr>
          <w:color w:val="000000"/>
        </w:rPr>
        <w:t>OSB’li</w:t>
      </w:r>
      <w:proofErr w:type="spellEnd"/>
      <w:r w:rsidRPr="00A73EF7">
        <w:rPr>
          <w:color w:val="000000"/>
        </w:rPr>
        <w:t xml:space="preserve"> bireyler için hastane ortamında bulunan aşırı ışık, ses, tat, koku seviyeleri ve dokunsal işlevler gibi çevresel faktörlerin olması kaygıyı tetikleyebilir. </w:t>
      </w:r>
      <w:r w:rsidRPr="00A73EF7">
        <w:t xml:space="preserve">Bu kaygı altında tedavi süreci boyunca bekleme süresi, bölüm/poliklinik arası geçişler veya çok sayıda sağlık personelinden bakım alması ek kaygı </w:t>
      </w:r>
      <w:r w:rsidR="00D010B3" w:rsidRPr="00A73EF7">
        <w:t>sebepleridir</w:t>
      </w:r>
      <w:r w:rsidRPr="00A73EF7">
        <w:t xml:space="preserve"> </w:t>
      </w:r>
      <w:r w:rsidRPr="00A73EF7">
        <w:rPr>
          <w:color w:val="000000"/>
        </w:rPr>
        <w:t>(</w:t>
      </w:r>
      <w:proofErr w:type="spellStart"/>
      <w:r w:rsidRPr="00A73EF7">
        <w:t>Muskat</w:t>
      </w:r>
      <w:proofErr w:type="spellEnd"/>
      <w:r w:rsidRPr="00A73EF7">
        <w:t>,</w:t>
      </w:r>
      <w:r w:rsidR="00D010B3">
        <w:t xml:space="preserve"> </w:t>
      </w:r>
      <w:r w:rsidRPr="00A73EF7">
        <w:t xml:space="preserve">2015; </w:t>
      </w:r>
      <w:proofErr w:type="spellStart"/>
      <w:r w:rsidRPr="00A73EF7">
        <w:t>Nicholas</w:t>
      </w:r>
      <w:proofErr w:type="spellEnd"/>
      <w:r w:rsidRPr="00A73EF7">
        <w:t>,</w:t>
      </w:r>
      <w:r w:rsidR="00D010B3">
        <w:t xml:space="preserve"> </w:t>
      </w:r>
      <w:r w:rsidRPr="00A73EF7">
        <w:t>2016).</w:t>
      </w:r>
    </w:p>
    <w:p w14:paraId="72FB30F6" w14:textId="66FB6E88" w:rsidR="00A044F3" w:rsidRPr="00FD5801" w:rsidRDefault="00A044F3" w:rsidP="00FD5801">
      <w:pPr>
        <w:spacing w:after="120" w:line="240" w:lineRule="auto"/>
        <w:rPr>
          <w:rFonts w:cs="Times New Roman"/>
          <w:szCs w:val="24"/>
        </w:rPr>
      </w:pPr>
      <w:r w:rsidRPr="00DB5DE5">
        <w:rPr>
          <w:rFonts w:eastAsia="Times New Roman" w:cs="Times New Roman"/>
          <w:szCs w:val="24"/>
          <w:lang w:eastAsia="tr-TR"/>
        </w:rPr>
        <w:t xml:space="preserve">OSB’ye özgü belirtiler  hakkında sağlık personelinin  bilgi eksikliği ve genel sabır eksikliği birçok noktada bireyi olumsuz etkiler. Yetersiz bilgiye sahip olan sağlık personelleri  aileyi bakım sürecine dahil edemeyebilir, teşhisi rededebilir ve yargılayıcı tutumlar sergileyebilirler. Bu  durum </w:t>
      </w:r>
      <w:r w:rsidRPr="00DB5DE5">
        <w:rPr>
          <w:rFonts w:cs="Times New Roman"/>
          <w:szCs w:val="24"/>
        </w:rPr>
        <w:t>büyük ölçüde görünmeyen bir engeldir. Nicholas,</w:t>
      </w:r>
      <w:r w:rsidR="00D010B3" w:rsidRPr="00DB5DE5">
        <w:rPr>
          <w:rFonts w:cs="Times New Roman"/>
          <w:szCs w:val="24"/>
        </w:rPr>
        <w:t xml:space="preserve"> </w:t>
      </w:r>
      <w:r w:rsidRPr="00DB5DE5">
        <w:rPr>
          <w:rFonts w:cs="Times New Roman"/>
          <w:szCs w:val="24"/>
        </w:rPr>
        <w:t>2016; Gorlin, 2016 )</w:t>
      </w:r>
    </w:p>
    <w:p w14:paraId="2992519E" w14:textId="5A7ECB1D" w:rsidR="006B26D5" w:rsidRPr="00A73EF7" w:rsidRDefault="00F9275A" w:rsidP="00FD5801">
      <w:pPr>
        <w:spacing w:before="120" w:after="120" w:line="360" w:lineRule="auto"/>
        <w:rPr>
          <w:rFonts w:cs="Times New Roman"/>
          <w:b/>
          <w:szCs w:val="24"/>
        </w:rPr>
      </w:pPr>
      <w:r w:rsidRPr="00A73EF7">
        <w:rPr>
          <w:rFonts w:cs="Times New Roman"/>
          <w:b/>
          <w:szCs w:val="24"/>
        </w:rPr>
        <w:t>OTİZMLİ BİREYLERİN AİLELERİNİN KARŞILAŞTIĞI ZORLUKLAR</w:t>
      </w:r>
    </w:p>
    <w:p w14:paraId="6D51E4CD" w14:textId="77777777" w:rsidR="00A044F3" w:rsidRPr="00A73EF7" w:rsidRDefault="00A044F3" w:rsidP="00F9275A">
      <w:pPr>
        <w:spacing w:after="120" w:line="240" w:lineRule="auto"/>
        <w:rPr>
          <w:rFonts w:cs="Times New Roman"/>
          <w:szCs w:val="24"/>
        </w:rPr>
      </w:pPr>
      <w:r w:rsidRPr="00A73EF7">
        <w:rPr>
          <w:rFonts w:cs="Times New Roman"/>
          <w:szCs w:val="24"/>
        </w:rPr>
        <w:t xml:space="preserve">OSB’li bireylerin en yakın bakım vericileri olan aile üyeleri birçok yönden zorluklarla karşılaşmaktadırlar. Bu zorluklar hem toplumsal hem bireysel boyuttadır. </w:t>
      </w:r>
    </w:p>
    <w:p w14:paraId="79C37478" w14:textId="54807C8E" w:rsidR="00A044F3" w:rsidRPr="00A73EF7" w:rsidRDefault="00A044F3" w:rsidP="006B26D5">
      <w:pPr>
        <w:spacing w:after="120" w:line="240" w:lineRule="auto"/>
        <w:rPr>
          <w:rFonts w:cs="Times New Roman"/>
          <w:szCs w:val="24"/>
        </w:rPr>
      </w:pPr>
      <w:r w:rsidRPr="00A73EF7">
        <w:rPr>
          <w:rFonts w:cs="Times New Roman"/>
          <w:szCs w:val="24"/>
        </w:rPr>
        <w:t>OSB hakkında yetersiz bilgiye sahip olan toplum bu bireylerin davranışlarını yanlış yorumlarlar.</w:t>
      </w:r>
      <w:r w:rsidRPr="00A73EF7">
        <w:rPr>
          <w:rFonts w:cs="Times New Roman"/>
          <w:color w:val="000000"/>
          <w:szCs w:val="24"/>
        </w:rPr>
        <w:t xml:space="preserve"> Toplum, filmlerde gördükleri OSB’li karakterlerin zeki ve daha hafif formlarına aşina oldukları için genelleme yaparak tasvir ederler. </w:t>
      </w:r>
      <w:r w:rsidRPr="00A73EF7">
        <w:rPr>
          <w:rFonts w:cs="Times New Roman"/>
          <w:szCs w:val="24"/>
        </w:rPr>
        <w:t xml:space="preserve">Aynı zamanda gözle görülür bir fiziksel engelleri olmadıkları için bu bireylerin davranışlarına yargılayıcı bir tutum sergilerler.  Aileler bu tutumlardan utanç duyar, toplumu OSB konusunda bilgilendirmek zorunda kalırlar (Gorlin, 2016). </w:t>
      </w:r>
      <w:r w:rsidRPr="00A73EF7">
        <w:rPr>
          <w:rFonts w:eastAsia="Times New Roman" w:cs="Times New Roman"/>
          <w:color w:val="000000"/>
          <w:szCs w:val="24"/>
          <w:lang w:eastAsia="tr-TR"/>
        </w:rPr>
        <w:t>Toplumun büyük çoğunluğu OSB'li bir kişinin iyi bir arkadaş olamayacağını, bireylerin akıl hastası veya zihinsel engelli olduğunu, tehlikeli veya başkaları için tehdit unsuru olduklarını ve kişinin OSB'sinin ailesinin yetiştirme biçinden kaynaklandığını düşünmektedirler</w:t>
      </w:r>
      <w:r w:rsidRPr="00A73EF7">
        <w:rPr>
          <w:rFonts w:eastAsia="Times New Roman" w:cs="Times New Roman"/>
          <w:b/>
          <w:szCs w:val="24"/>
          <w:lang w:eastAsia="tr-TR"/>
        </w:rPr>
        <w:t>.</w:t>
      </w:r>
      <w:r w:rsidRPr="00A73EF7">
        <w:rPr>
          <w:rFonts w:cs="Times New Roman"/>
          <w:b/>
          <w:color w:val="FF0000"/>
          <w:szCs w:val="24"/>
        </w:rPr>
        <w:t xml:space="preserve"> </w:t>
      </w:r>
      <w:r w:rsidRPr="00A73EF7">
        <w:rPr>
          <w:rFonts w:cs="Times New Roman"/>
          <w:szCs w:val="24"/>
        </w:rPr>
        <w:t>Bu düşüncelerin sonucunda OSB’lİ bireyler ve aileleri arkadaş edinmekte güçlük çekerler, hakarete uğrarlar, kırıcı sözler duyarlar ve fiziksel zorbalığa maruz kalırlar</w:t>
      </w:r>
      <w:r w:rsidRPr="00A73EF7">
        <w:rPr>
          <w:rFonts w:eastAsia="Times New Roman" w:cs="Times New Roman"/>
          <w:szCs w:val="24"/>
          <w:lang w:eastAsia="tr-TR"/>
        </w:rPr>
        <w:t xml:space="preserve"> </w:t>
      </w:r>
      <w:r w:rsidRPr="00A73EF7">
        <w:rPr>
          <w:rFonts w:cs="Times New Roman"/>
          <w:szCs w:val="24"/>
        </w:rPr>
        <w:t>(Kinnear,</w:t>
      </w:r>
      <w:r w:rsidR="00D010B3">
        <w:rPr>
          <w:rFonts w:cs="Times New Roman"/>
          <w:szCs w:val="24"/>
        </w:rPr>
        <w:t xml:space="preserve"> </w:t>
      </w:r>
      <w:r w:rsidRPr="00A73EF7">
        <w:rPr>
          <w:rFonts w:cs="Times New Roman"/>
          <w:szCs w:val="24"/>
        </w:rPr>
        <w:t>2016).</w:t>
      </w:r>
    </w:p>
    <w:p w14:paraId="5A58244A" w14:textId="24B53193" w:rsidR="00A044F3" w:rsidRDefault="00A044F3" w:rsidP="006B26D5">
      <w:pPr>
        <w:shd w:val="clear" w:color="auto" w:fill="FCFCFC"/>
        <w:spacing w:after="120" w:line="240" w:lineRule="auto"/>
        <w:outlineLvl w:val="0"/>
        <w:rPr>
          <w:rFonts w:cs="Times New Roman"/>
          <w:szCs w:val="24"/>
        </w:rPr>
      </w:pPr>
      <w:r w:rsidRPr="00DB5DE5">
        <w:rPr>
          <w:rFonts w:cs="Times New Roman"/>
          <w:color w:val="000000"/>
          <w:szCs w:val="24"/>
        </w:rPr>
        <w:t xml:space="preserve">Bireyin OSB ile ilgili davranışları hem izolasyon hem de dışlanma ile güçlü bir şekilde ilişkilidir. Otistik davranışlar ne kadar çok sergilenirse, birey ve ailesi o kadar fazla izolasyon ve dışlanma yaşar </w:t>
      </w:r>
      <w:r w:rsidRPr="00DB5DE5">
        <w:rPr>
          <w:rFonts w:cs="Times New Roman"/>
          <w:szCs w:val="24"/>
        </w:rPr>
        <w:t>(Kinnear,</w:t>
      </w:r>
      <w:r w:rsidR="00D010B3" w:rsidRPr="00DB5DE5">
        <w:rPr>
          <w:rFonts w:cs="Times New Roman"/>
          <w:szCs w:val="24"/>
        </w:rPr>
        <w:t xml:space="preserve"> </w:t>
      </w:r>
      <w:r w:rsidRPr="00DB5DE5">
        <w:rPr>
          <w:rFonts w:cs="Times New Roman"/>
          <w:szCs w:val="24"/>
        </w:rPr>
        <w:t xml:space="preserve">2016). Dışlanmış aileler, fiziksel işlevsellik ve enerji/yorgunluk açısından önemli ölçüde daha düşük yaşam kalitesine sahiptirler. Ayrıca, fiziksel ağrı </w:t>
      </w:r>
      <w:r w:rsidRPr="00DB5DE5">
        <w:rPr>
          <w:rFonts w:cs="Times New Roman"/>
          <w:szCs w:val="24"/>
        </w:rPr>
        <w:lastRenderedPageBreak/>
        <w:t>alanlarındaki düzey, kişisel veya duygusal soruna bağlı rol sınırlaması, tam iyilik hali, sosyal ilişki ve genel sağlık algıları da düşüktür.  Bu sebeple OSB’li bireylerin ailelerinin bakım yükleri oldukça fazladır. Ailelerin yaklaşık yarısının ciddi düzeyde, üçte birinden fazlasının ise orta ile şiddetli düzeyde bakım yükü vardır (Ezzat,</w:t>
      </w:r>
      <w:r w:rsidR="00D010B3" w:rsidRPr="00DB5DE5">
        <w:rPr>
          <w:rFonts w:cs="Times New Roman"/>
          <w:szCs w:val="24"/>
        </w:rPr>
        <w:t xml:space="preserve"> </w:t>
      </w:r>
      <w:r w:rsidRPr="00DB5DE5">
        <w:rPr>
          <w:rFonts w:cs="Times New Roman"/>
          <w:szCs w:val="24"/>
        </w:rPr>
        <w:t xml:space="preserve">2017). Ailelerinin bakım yükünün fazla olması çalışma saatlerini de etkilemektedir. Ailelerin </w:t>
      </w:r>
      <w:r w:rsidRPr="00DB5DE5">
        <w:rPr>
          <w:rFonts w:cs="Times New Roman"/>
          <w:color w:val="000000"/>
          <w:szCs w:val="24"/>
        </w:rPr>
        <w:t xml:space="preserve">çalışma saati kaybı olasılık oranının iki katından fazla olduğu bilinir </w:t>
      </w:r>
      <w:r w:rsidRPr="00DB5DE5">
        <w:rPr>
          <w:rFonts w:cs="Times New Roman"/>
          <w:szCs w:val="24"/>
        </w:rPr>
        <w:t>(Kinnear,</w:t>
      </w:r>
      <w:r w:rsidR="00D010B3" w:rsidRPr="00DB5DE5">
        <w:rPr>
          <w:rFonts w:cs="Times New Roman"/>
          <w:szCs w:val="24"/>
        </w:rPr>
        <w:t xml:space="preserve"> </w:t>
      </w:r>
      <w:r w:rsidRPr="00DB5DE5">
        <w:rPr>
          <w:rFonts w:cs="Times New Roman"/>
          <w:szCs w:val="24"/>
        </w:rPr>
        <w:t>2016).  Bu sorunla karşı karşıya olan aileler,</w:t>
      </w:r>
      <w:r w:rsidRPr="00DB5DE5">
        <w:rPr>
          <w:rFonts w:cs="Times New Roman"/>
          <w:color w:val="000000"/>
          <w:szCs w:val="24"/>
        </w:rPr>
        <w:t xml:space="preserve"> otizm bakımının yüksek maliyeti ve yetersiz sağlık sigortası nedeniyle   daha fazla sağlık giderlerine sahiptirler</w:t>
      </w:r>
      <w:r w:rsidR="00036EFC" w:rsidRPr="00DB5DE5">
        <w:rPr>
          <w:rFonts w:cs="Times New Roman"/>
          <w:color w:val="000000"/>
          <w:szCs w:val="24"/>
        </w:rPr>
        <w:t xml:space="preserve">. </w:t>
      </w:r>
      <w:r w:rsidRPr="00DB5DE5">
        <w:rPr>
          <w:rFonts w:cs="Times New Roman"/>
          <w:color w:val="000000"/>
          <w:szCs w:val="24"/>
        </w:rPr>
        <w:t>Ek stres ve endişe sebebi olarak da; OSB’li bireyler için birinci basamak sağlık hizmeti sağlayıcısının sorumluluğunu üstlenen aileler, sayısız sağlık hizmeti sağlayıcısını koordine ve kontrol ederler (</w:t>
      </w:r>
      <w:r w:rsidRPr="00DB5DE5">
        <w:rPr>
          <w:rFonts w:cs="Times New Roman"/>
          <w:szCs w:val="24"/>
        </w:rPr>
        <w:t>Gorlin, 2016)</w:t>
      </w:r>
    </w:p>
    <w:p w14:paraId="02751F1A" w14:textId="77777777" w:rsidR="006B26D5" w:rsidRPr="00A73EF7" w:rsidRDefault="006B26D5" w:rsidP="006B26D5">
      <w:pPr>
        <w:shd w:val="clear" w:color="auto" w:fill="FCFCFC"/>
        <w:spacing w:after="120" w:line="240" w:lineRule="auto"/>
        <w:outlineLvl w:val="0"/>
        <w:rPr>
          <w:rFonts w:cs="Times New Roman"/>
          <w:szCs w:val="24"/>
        </w:rPr>
      </w:pPr>
    </w:p>
    <w:p w14:paraId="6236D15B" w14:textId="15D091F9" w:rsidR="00A044F3" w:rsidRPr="00A73EF7" w:rsidRDefault="00F9275A" w:rsidP="00FD5801">
      <w:pPr>
        <w:spacing w:before="120" w:after="120" w:line="360" w:lineRule="auto"/>
        <w:rPr>
          <w:rFonts w:cs="Times New Roman"/>
          <w:b/>
          <w:szCs w:val="24"/>
        </w:rPr>
      </w:pPr>
      <w:r w:rsidRPr="00A73EF7">
        <w:rPr>
          <w:rFonts w:cs="Times New Roman"/>
          <w:b/>
          <w:szCs w:val="24"/>
        </w:rPr>
        <w:t xml:space="preserve">OTİZMLİ BİREYLERİN SAĞLIĞINDA VE AİLELERİNİN DESTEKLENMESİNDE HEMŞİRELİK BAKIMI </w:t>
      </w:r>
    </w:p>
    <w:p w14:paraId="6C0A70A4" w14:textId="77777777" w:rsidR="00A044F3" w:rsidRPr="00A73EF7" w:rsidRDefault="00A044F3" w:rsidP="00F9275A">
      <w:pPr>
        <w:spacing w:after="120" w:line="240" w:lineRule="auto"/>
        <w:rPr>
          <w:rFonts w:cs="Times New Roman"/>
          <w:szCs w:val="24"/>
        </w:rPr>
      </w:pPr>
      <w:r w:rsidRPr="00A73EF7">
        <w:rPr>
          <w:rFonts w:cs="Times New Roman"/>
          <w:szCs w:val="24"/>
        </w:rPr>
        <w:t xml:space="preserve">Hemşireler, sağlık ekibi içerisinde bireylerle daha uzun süre zaman geçiren sağlık profesyonelleridir. Bu sebeple bakım sürecinde, bireyin ve ailenin desteklenmesinde ve toplumun bilinçlendirilmesi gibi önemli rollere sahiplerdir. </w:t>
      </w:r>
    </w:p>
    <w:p w14:paraId="67903997" w14:textId="64658010" w:rsidR="00A044F3" w:rsidRPr="00A73EF7" w:rsidRDefault="00A044F3" w:rsidP="006B26D5">
      <w:pPr>
        <w:spacing w:after="120" w:line="240" w:lineRule="auto"/>
        <w:rPr>
          <w:rFonts w:cs="Times New Roman"/>
          <w:color w:val="212121"/>
          <w:szCs w:val="24"/>
          <w:shd w:val="clear" w:color="auto" w:fill="FFFFFF"/>
        </w:rPr>
      </w:pPr>
      <w:r w:rsidRPr="00A73EF7">
        <w:rPr>
          <w:rFonts w:cs="Times New Roman"/>
          <w:szCs w:val="24"/>
        </w:rPr>
        <w:t>Bakım sürecinde</w:t>
      </w:r>
      <w:r w:rsidRPr="00A73EF7">
        <w:rPr>
          <w:rFonts w:cs="Times New Roman"/>
          <w:b/>
          <w:szCs w:val="24"/>
        </w:rPr>
        <w:t xml:space="preserve"> </w:t>
      </w:r>
      <w:r w:rsidRPr="00A73EF7">
        <w:rPr>
          <w:rFonts w:cs="Times New Roman"/>
          <w:szCs w:val="24"/>
        </w:rPr>
        <w:t>ilk adım,</w:t>
      </w:r>
      <w:r w:rsidRPr="00A73EF7">
        <w:rPr>
          <w:rFonts w:eastAsia="Times New Roman" w:cs="Times New Roman"/>
          <w:color w:val="000000"/>
          <w:szCs w:val="24"/>
          <w:lang w:eastAsia="tr-TR"/>
        </w:rPr>
        <w:t xml:space="preserve"> kısa bir tıbbi/hemşirelik değerlendirmesini oluşturmaktır </w:t>
      </w:r>
      <w:r w:rsidRPr="00A73EF7">
        <w:rPr>
          <w:rFonts w:cs="Times New Roman"/>
          <w:szCs w:val="24"/>
        </w:rPr>
        <w:t>(</w:t>
      </w:r>
      <w:r w:rsidRPr="00A73EF7">
        <w:rPr>
          <w:rFonts w:cs="Times New Roman"/>
          <w:color w:val="212121"/>
          <w:szCs w:val="24"/>
          <w:shd w:val="clear" w:color="auto" w:fill="FFFFFF"/>
        </w:rPr>
        <w:t>McGonigle,</w:t>
      </w:r>
      <w:r w:rsidR="00D010B3">
        <w:rPr>
          <w:rFonts w:cs="Times New Roman"/>
          <w:color w:val="212121"/>
          <w:szCs w:val="24"/>
          <w:shd w:val="clear" w:color="auto" w:fill="FFFFFF"/>
        </w:rPr>
        <w:t xml:space="preserve"> </w:t>
      </w:r>
      <w:r w:rsidRPr="00A73EF7">
        <w:rPr>
          <w:rFonts w:cs="Times New Roman"/>
          <w:color w:val="212121"/>
          <w:szCs w:val="24"/>
          <w:shd w:val="clear" w:color="auto" w:fill="FFFFFF"/>
        </w:rPr>
        <w:t>2014)</w:t>
      </w:r>
      <w:r w:rsidRPr="00A73EF7">
        <w:rPr>
          <w:rFonts w:eastAsia="Times New Roman" w:cs="Times New Roman"/>
          <w:color w:val="000000"/>
          <w:szCs w:val="24"/>
          <w:lang w:eastAsia="tr-TR"/>
        </w:rPr>
        <w:t>. H</w:t>
      </w:r>
      <w:r w:rsidRPr="00A73EF7">
        <w:rPr>
          <w:rFonts w:cs="Times New Roman"/>
          <w:szCs w:val="24"/>
        </w:rPr>
        <w:t>emşirenin bu süreçte hemşirelik tanısı koyması, uygun girişimleri ve yönlendirmeyi başlatması, aileye rehberlik etmesi ve  aileyi bakım sürecine dahil etmesi önemlidir. Hemşire aileden bireyin  rutinleri, ilgi duyduğu şeyler hakkında bilgi almalı, bireyin yetenekleri, beslenme, öz bakım gibi  ilgili becerileri konusunda değerlendirmelerde bulunmalıdır. Ayrıca bireyin iletişim becerilerini, interaktif uyumlarını ve diğer bireylere olan yanıtlarını değerlendirilmelidir (</w:t>
      </w:r>
      <w:r w:rsidR="00D010B3">
        <w:rPr>
          <w:rFonts w:cs="Times New Roman"/>
          <w:szCs w:val="24"/>
        </w:rPr>
        <w:t>D</w:t>
      </w:r>
      <w:r w:rsidRPr="00A73EF7">
        <w:rPr>
          <w:rFonts w:cs="Times New Roman"/>
          <w:szCs w:val="24"/>
        </w:rPr>
        <w:t>ur,</w:t>
      </w:r>
      <w:r w:rsidR="00D010B3">
        <w:rPr>
          <w:rFonts w:cs="Times New Roman"/>
          <w:szCs w:val="24"/>
        </w:rPr>
        <w:t xml:space="preserve"> </w:t>
      </w:r>
      <w:r w:rsidRPr="00A73EF7">
        <w:rPr>
          <w:rFonts w:cs="Times New Roman"/>
          <w:szCs w:val="24"/>
        </w:rPr>
        <w:t xml:space="preserve">2018). Aile kaygı, stres anında </w:t>
      </w:r>
      <w:r w:rsidRPr="00A73EF7">
        <w:rPr>
          <w:rFonts w:eastAsia="Times New Roman" w:cs="Times New Roman"/>
          <w:color w:val="000000"/>
          <w:szCs w:val="24"/>
          <w:lang w:eastAsia="tr-TR"/>
        </w:rPr>
        <w:t xml:space="preserve">etkili teknikler konusunda sorgulanmalıdır çünkü bireysel tepkiler değişebilir. </w:t>
      </w:r>
      <w:r w:rsidRPr="00A73EF7">
        <w:rPr>
          <w:rFonts w:cs="Times New Roman"/>
          <w:szCs w:val="24"/>
        </w:rPr>
        <w:t>OSB’li bireyler uyaranların en az olduğu sessiz bir odaya alınmalıdır. Bireye bakım veren  personel sayısı en az düzeyde tutulmalıdır. Dokunsal hassasiyetleri olan OSB’li bireylere özellikle tıbbi cihazlarla  girişimde bulunurken, yavaş ve girişim sebebini açıklayıcı hareket edilmelidir.</w:t>
      </w:r>
      <w:r w:rsidRPr="00A73EF7">
        <w:rPr>
          <w:rFonts w:cs="Times New Roman"/>
          <w:color w:val="212121"/>
          <w:szCs w:val="24"/>
          <w:shd w:val="clear" w:color="auto" w:fill="FFFFFF"/>
        </w:rPr>
        <w:t xml:space="preserve"> </w:t>
      </w:r>
      <w:r w:rsidRPr="00A73EF7">
        <w:rPr>
          <w:rFonts w:cs="Times New Roman"/>
          <w:szCs w:val="24"/>
        </w:rPr>
        <w:t xml:space="preserve">Bireylerde kaygı, stres düzeyi arttığında gevşemeyi sağlayan </w:t>
      </w:r>
      <w:r w:rsidRPr="00A73EF7">
        <w:rPr>
          <w:rFonts w:eastAsia="Times New Roman" w:cs="Times New Roman"/>
          <w:color w:val="000000"/>
          <w:szCs w:val="24"/>
          <w:lang w:eastAsia="tr-TR"/>
        </w:rPr>
        <w:t xml:space="preserve">işitsel (müzik, kulaklıklar); görsel (fotoğraflar, kitaplar, videolar); dokunsal (fırçalama, derin basınç, ağırlıklı yelekler/ battaniyeler, ısı sargısı, soğuk, masaj/dokunma); koku alma (çizme ve koklama etiketleri, keçeli kalemler, aromalı dudak kremi) ve fiziksel egzersiz veya hareket aktivitesi (salınımlar, sallanan sandalyeler) gibi bir çok duyusal </w:t>
      </w:r>
      <w:r w:rsidRPr="00A73EF7">
        <w:rPr>
          <w:rFonts w:cs="Times New Roman"/>
          <w:szCs w:val="24"/>
        </w:rPr>
        <w:t>müdahale tekniklerinin  etkili olduğu görülmüştür (</w:t>
      </w:r>
      <w:r w:rsidRPr="00A73EF7">
        <w:rPr>
          <w:rFonts w:cs="Times New Roman"/>
          <w:color w:val="212121"/>
          <w:szCs w:val="24"/>
          <w:shd w:val="clear" w:color="auto" w:fill="FFFFFF"/>
        </w:rPr>
        <w:t>McGonigle,</w:t>
      </w:r>
      <w:r w:rsidR="00D010B3">
        <w:rPr>
          <w:rFonts w:cs="Times New Roman"/>
          <w:color w:val="212121"/>
          <w:szCs w:val="24"/>
          <w:shd w:val="clear" w:color="auto" w:fill="FFFFFF"/>
        </w:rPr>
        <w:t xml:space="preserve"> </w:t>
      </w:r>
      <w:r w:rsidRPr="00A73EF7">
        <w:rPr>
          <w:rFonts w:cs="Times New Roman"/>
          <w:color w:val="212121"/>
          <w:szCs w:val="24"/>
          <w:shd w:val="clear" w:color="auto" w:fill="FFFFFF"/>
        </w:rPr>
        <w:t>2014).</w:t>
      </w:r>
    </w:p>
    <w:p w14:paraId="22FE32FE" w14:textId="5F2EE079" w:rsidR="00A044F3" w:rsidRPr="00A73EF7" w:rsidRDefault="00A044F3" w:rsidP="006B26D5">
      <w:pPr>
        <w:spacing w:after="120" w:line="240" w:lineRule="auto"/>
        <w:rPr>
          <w:rFonts w:eastAsia="Times New Roman" w:cs="Times New Roman"/>
          <w:color w:val="000000"/>
          <w:szCs w:val="24"/>
          <w:lang w:eastAsia="tr-TR"/>
        </w:rPr>
      </w:pPr>
      <w:r w:rsidRPr="00A73EF7">
        <w:rPr>
          <w:rFonts w:eastAsia="Times New Roman" w:cs="Times New Roman"/>
          <w:color w:val="000000"/>
          <w:szCs w:val="24"/>
          <w:lang w:eastAsia="tr-TR"/>
        </w:rPr>
        <w:t xml:space="preserve">İletişimde sorun yaşıyan OSB’li bireyler anlık göz teması kurabilir veya bundan tamamen kaçınabilirler. Kaygı ve stres düzeyleri arttığında, bu bireyler uyaranlara karşı tepkisiz kalabilir ve ağrı dahil olmak üzere isteklerini, ihtiyaçlarını veya duygularını ifade edemeyebilirler.  </w:t>
      </w:r>
      <w:r w:rsidRPr="00A73EF7">
        <w:rPr>
          <w:rFonts w:cs="Times New Roman"/>
          <w:color w:val="000000"/>
          <w:szCs w:val="24"/>
          <w:bdr w:val="none" w:sz="0" w:space="0" w:color="auto" w:frame="1"/>
        </w:rPr>
        <w:t>OSB’li bireyler için bakım sürecinde sözlü ve sözlü olmayan etkili iletişim yolları bilinmektedir. Hemşirenin, bireyin beden dilinin ve sözel olmayan belirtilerinin bilincinde olması; hayal kırıklığı, otokontrol yetersizliği, aşırı duyusal yük ve öfke nöbetleri gibi sorunların yönünü değiştirmeye yardımcı olur. Hemşireler, bu bireylerle iletişim halindeyken basit ve net cümleler kullanmalıdır. Ayrıca bireylerden geri dönütler almak için sabırlı olunmalı ve onlara zaman tanınmalıdır </w:t>
      </w:r>
      <w:r w:rsidRPr="00A73EF7">
        <w:rPr>
          <w:rFonts w:cs="Times New Roman"/>
          <w:color w:val="201F1E"/>
          <w:szCs w:val="24"/>
        </w:rPr>
        <w:t>(</w:t>
      </w:r>
      <w:r w:rsidRPr="00A73EF7">
        <w:rPr>
          <w:rFonts w:cs="Times New Roman"/>
          <w:color w:val="212121"/>
          <w:szCs w:val="24"/>
          <w:bdr w:val="none" w:sz="0" w:space="0" w:color="auto" w:frame="1"/>
        </w:rPr>
        <w:t>McGonigle,</w:t>
      </w:r>
      <w:r w:rsidR="00D010B3">
        <w:rPr>
          <w:rFonts w:cs="Times New Roman"/>
          <w:color w:val="212121"/>
          <w:szCs w:val="24"/>
          <w:bdr w:val="none" w:sz="0" w:space="0" w:color="auto" w:frame="1"/>
        </w:rPr>
        <w:t xml:space="preserve"> </w:t>
      </w:r>
      <w:r w:rsidRPr="00A73EF7">
        <w:rPr>
          <w:rFonts w:cs="Times New Roman"/>
          <w:color w:val="212121"/>
          <w:szCs w:val="24"/>
          <w:bdr w:val="none" w:sz="0" w:space="0" w:color="auto" w:frame="1"/>
        </w:rPr>
        <w:t>2014).</w:t>
      </w:r>
      <w:r w:rsidRPr="00A73EF7">
        <w:rPr>
          <w:rFonts w:cs="Times New Roman"/>
          <w:color w:val="201F1E"/>
          <w:szCs w:val="24"/>
        </w:rPr>
        <w:t> </w:t>
      </w:r>
    </w:p>
    <w:p w14:paraId="0CF70BA6" w14:textId="599158BC" w:rsidR="00A044F3" w:rsidRPr="00A73EF7" w:rsidRDefault="00A044F3" w:rsidP="006B26D5">
      <w:pPr>
        <w:tabs>
          <w:tab w:val="left" w:pos="1518"/>
        </w:tabs>
        <w:spacing w:after="120" w:line="240" w:lineRule="auto"/>
        <w:rPr>
          <w:rFonts w:cs="Times New Roman"/>
          <w:szCs w:val="24"/>
        </w:rPr>
      </w:pPr>
      <w:r w:rsidRPr="00DB5DE5">
        <w:rPr>
          <w:rFonts w:eastAsia="Times New Roman" w:cs="Times New Roman"/>
          <w:color w:val="000000"/>
          <w:szCs w:val="24"/>
          <w:lang w:eastAsia="tr-TR"/>
        </w:rPr>
        <w:t>Hemşireler desteğe ve rehberliğe ihtiyaç duyan ailelere danışmanlık çerçevesinde savunucu rolünü üstlenir ve ailelerin destek sistemlerini sorgular. Ailelerin desteklenmesinde, hemşireler eğitimci rolünü de kullanır. Onlara otizm konusunda güvene dayalı bir ilişki kurarak rehberlik eder. Aynı zamanda  bireylerin gelişmesine ve ailelerin bakım yükünü hafifletmesine yardımcı olacak yolları ve olanakları tartışır.  Ek olarak, hemşirelerin aileler için bir bakım stratejisi belirlemesi ve düzenlemesi gerekir (Santos,</w:t>
      </w:r>
      <w:r w:rsidR="00D010B3" w:rsidRPr="00DB5DE5">
        <w:rPr>
          <w:rFonts w:eastAsia="Times New Roman" w:cs="Times New Roman"/>
          <w:color w:val="000000"/>
          <w:szCs w:val="24"/>
          <w:lang w:eastAsia="tr-TR"/>
        </w:rPr>
        <w:t xml:space="preserve"> </w:t>
      </w:r>
      <w:r w:rsidRPr="00DB5DE5">
        <w:rPr>
          <w:rFonts w:eastAsia="Times New Roman" w:cs="Times New Roman"/>
          <w:color w:val="000000"/>
          <w:szCs w:val="24"/>
          <w:lang w:eastAsia="tr-TR"/>
        </w:rPr>
        <w:t xml:space="preserve">2019).  Ailelerin destek sistemleri sorgulandığında </w:t>
      </w:r>
      <w:r w:rsidRPr="00DB5DE5">
        <w:rPr>
          <w:rFonts w:eastAsia="Times New Roman" w:cs="Times New Roman"/>
          <w:color w:val="000000"/>
          <w:szCs w:val="24"/>
          <w:lang w:eastAsia="tr-TR"/>
        </w:rPr>
        <w:lastRenderedPageBreak/>
        <w:t xml:space="preserve">resmi profesyonel ve gayri resmi sosyal olarak desteklendiği görülmüştür. </w:t>
      </w:r>
      <w:r w:rsidRPr="00DB5DE5">
        <w:rPr>
          <w:rFonts w:cs="Times New Roman"/>
          <w:color w:val="000000"/>
          <w:szCs w:val="24"/>
        </w:rPr>
        <w:t>Özellikle arkadaşlardan ve birinci derece akrabalardan alınan gayri resmi sosyal desteğin, duygusal destek açısından önemi büyüktür. OSB'li bir bireyin bakım yükü ile ilişkilendirilen aile stres düzeylerini hafifletmede olumlu bir etkiye sahiptir. OSB'li bireylerin ailelerinin psikolojik iyilik hallerinin korunmasında resmi profesyonel desteğin tek başına  yetersiz kaldığı, aynı zamanda zayıf sosyal desteğin aile stresini arttırdığı bilinmektedir (</w:t>
      </w:r>
      <w:r w:rsidRPr="00DB5DE5">
        <w:rPr>
          <w:rFonts w:cs="Times New Roman"/>
          <w:szCs w:val="24"/>
        </w:rPr>
        <w:t>Drogomyretska,</w:t>
      </w:r>
      <w:r w:rsidR="00D010B3" w:rsidRPr="00DB5DE5">
        <w:rPr>
          <w:rFonts w:cs="Times New Roman"/>
          <w:szCs w:val="24"/>
        </w:rPr>
        <w:t xml:space="preserve"> </w:t>
      </w:r>
      <w:r w:rsidRPr="00DB5DE5">
        <w:rPr>
          <w:rFonts w:cs="Times New Roman"/>
          <w:szCs w:val="24"/>
        </w:rPr>
        <w:t>2020).</w:t>
      </w:r>
      <w:r w:rsidRPr="00A73EF7">
        <w:rPr>
          <w:rFonts w:cs="Times New Roman"/>
          <w:szCs w:val="24"/>
        </w:rPr>
        <w:t xml:space="preserve"> </w:t>
      </w:r>
    </w:p>
    <w:p w14:paraId="7C869CD1" w14:textId="77777777" w:rsidR="00FD5801" w:rsidRDefault="00A044F3" w:rsidP="006B26D5">
      <w:pPr>
        <w:tabs>
          <w:tab w:val="left" w:pos="1518"/>
        </w:tabs>
        <w:spacing w:after="120" w:line="240" w:lineRule="auto"/>
        <w:rPr>
          <w:rFonts w:eastAsia="Times New Roman" w:cs="Times New Roman"/>
          <w:color w:val="000000"/>
          <w:szCs w:val="24"/>
          <w:lang w:eastAsia="tr-TR"/>
        </w:rPr>
      </w:pPr>
      <w:r w:rsidRPr="00A73EF7">
        <w:rPr>
          <w:rFonts w:eastAsia="Times New Roman" w:cs="Times New Roman"/>
          <w:color w:val="000000"/>
          <w:szCs w:val="24"/>
          <w:lang w:eastAsia="tr-TR"/>
        </w:rPr>
        <w:t xml:space="preserve">Sosyal desteği zayıflamış aileler benzer durumları yaşayan aileleri arayış yolundadır. Aileler birbirlerinin destek sistemlerini güçlendirebilirler. Bu arayışı gerçekleştirmenin en kolay ve hızlı yolu sosyal medya platformlarıdır. Bu platformları kullanmanın avantajları; ailelerin sosyal medyayı kullanacakları zamanı, yeri seçebilmeleri ve sorularına anında yanıt alabilmeleridir. </w:t>
      </w:r>
      <w:r w:rsidRPr="00A73EF7">
        <w:rPr>
          <w:rFonts w:cs="Times New Roman"/>
          <w:szCs w:val="24"/>
        </w:rPr>
        <w:t xml:space="preserve">Aynı zamanda aileler sosyal medya platformlarını kullanarak birbirleriyle bilgi ve duygu alışverişi yapar, ikinci el danışmanlık yaparak sağlarlar. Aileler arasındaki bu danışmanlık bilinçsiz ve kontrolsüz yapıldığında bilgi kirliliğine sebep olabilir. </w:t>
      </w:r>
      <w:r w:rsidRPr="00A73EF7">
        <w:rPr>
          <w:rFonts w:eastAsia="Times New Roman" w:cs="Times New Roman"/>
          <w:color w:val="000000"/>
          <w:szCs w:val="24"/>
          <w:lang w:eastAsia="tr-TR"/>
        </w:rPr>
        <w:t>Literatür incelemesi yapıldığında sosyal medyayı bir destek kaynağı olarak değerlendiren nicel bir rapor bulunmamaktadır. Fakat ailelerin yaklaşık yarısı sosyal medyayı bir destek biçimi olarak kullanmaktadır</w:t>
      </w:r>
      <w:r w:rsidRPr="00A73EF7">
        <w:rPr>
          <w:rFonts w:cs="Times New Roman"/>
          <w:szCs w:val="24"/>
        </w:rPr>
        <w:t xml:space="preserve"> (Shepherd, 2020). Bilgi paylaşımının yoğun olduğu sosyal medya platformları toplum tarafından da çok sık kullanılmaktadır.</w:t>
      </w:r>
      <w:r w:rsidRPr="00A73EF7">
        <w:rPr>
          <w:rFonts w:eastAsia="Times New Roman" w:cs="Times New Roman"/>
          <w:color w:val="000000"/>
          <w:szCs w:val="24"/>
          <w:lang w:eastAsia="tr-TR"/>
        </w:rPr>
        <w:t xml:space="preserve"> Bu bağlamda hemşireler, medya yayın ve organlarını ailelerin destek sistemlerini geliştirmek ve toplumu bilinçlendirmek için kullanarak önemli girişimlerde bulunabilirler.</w:t>
      </w:r>
    </w:p>
    <w:p w14:paraId="19EEE142" w14:textId="77777777" w:rsidR="00036EFC" w:rsidRPr="00FD5801" w:rsidRDefault="00036EFC" w:rsidP="006B26D5">
      <w:pPr>
        <w:tabs>
          <w:tab w:val="left" w:pos="1518"/>
        </w:tabs>
        <w:spacing w:after="120" w:line="240" w:lineRule="auto"/>
        <w:rPr>
          <w:rFonts w:eastAsia="Times New Roman" w:cs="Times New Roman"/>
          <w:color w:val="000000"/>
          <w:szCs w:val="24"/>
          <w:lang w:eastAsia="tr-TR"/>
        </w:rPr>
      </w:pPr>
    </w:p>
    <w:p w14:paraId="7C4454AC" w14:textId="162A7601" w:rsidR="006B26D5" w:rsidRPr="00A73EF7" w:rsidRDefault="00F9275A" w:rsidP="00FD5801">
      <w:pPr>
        <w:spacing w:before="120" w:after="120" w:line="360" w:lineRule="auto"/>
        <w:rPr>
          <w:rFonts w:cs="Times New Roman"/>
          <w:b/>
          <w:szCs w:val="24"/>
        </w:rPr>
      </w:pPr>
      <w:r w:rsidRPr="00A73EF7">
        <w:rPr>
          <w:rFonts w:cs="Times New Roman"/>
          <w:b/>
          <w:szCs w:val="24"/>
        </w:rPr>
        <w:t xml:space="preserve">SONUÇ </w:t>
      </w:r>
    </w:p>
    <w:p w14:paraId="6471576C" w14:textId="77777777" w:rsidR="00A044F3" w:rsidRPr="00A73EF7" w:rsidRDefault="00A044F3" w:rsidP="00F9275A">
      <w:pPr>
        <w:spacing w:before="240" w:after="120" w:line="240" w:lineRule="auto"/>
        <w:rPr>
          <w:rFonts w:cs="Times New Roman"/>
          <w:szCs w:val="24"/>
        </w:rPr>
      </w:pPr>
      <w:r w:rsidRPr="00A73EF7">
        <w:rPr>
          <w:rFonts w:cs="Times New Roman"/>
          <w:szCs w:val="24"/>
        </w:rPr>
        <w:t xml:space="preserve">Toplumdaki ve sağlık kurumlarındaki olumsuz, ötekileştirici davranışlar  otizm spektrum bozukluğuna sahip bireylerin ve ailelerinin sağlık açısından dezavantajlı bir konumda olmasına neden olur.  Otizm spektrum bozukluğuna sahip bireyler bir çok sağlık sorunlarıyla da karşı karşıyadır. Karşılaştıkları olumsuz ve ötekileştirici davranışların yanı sıra bakım vericilerinin yeterli bilgiye sahip olmaması sağlık hizmeti alımlarında büyük engel oluşturmaktadır.  En yakın bakım vericisi olan hemşireler, otizm spektrum bozukluğuna sahip bireylerin ve ailelerinin  sağlık sorunlarını önleme, sağlık durumlarını geliştirme ve destekleme  süreçlerinde eğitici, savunucu gibi önemli rol ve sorumluluklara sahiptirler.  </w:t>
      </w:r>
    </w:p>
    <w:p w14:paraId="6B33BDB2" w14:textId="614739D3" w:rsidR="009C7824" w:rsidRDefault="00A044F3" w:rsidP="00036EFC">
      <w:pPr>
        <w:spacing w:after="120" w:line="240" w:lineRule="auto"/>
        <w:rPr>
          <w:rFonts w:cs="Times New Roman"/>
          <w:szCs w:val="24"/>
        </w:rPr>
      </w:pPr>
      <w:r w:rsidRPr="00A73EF7">
        <w:rPr>
          <w:rFonts w:cs="Times New Roman"/>
          <w:szCs w:val="24"/>
        </w:rPr>
        <w:t xml:space="preserve">Sonuç olarak, bireylerin ve ailelerinin her aşamada yanında olan  hemşirelerin  lisans ve hizmet içi eğitimlerinde  otizm spektrum bozukluğu tanısına ve hemşirelik bakımına yönelik farkındalık kazandırmak, bilinçlendirmek bu bireylere verilen hemşirelik bakımının kalitesini, niteliğini artırır. Bu sebeple hemşirelik eğitiminde yeni, uygun politikaların  geliştirilmesi bu bireylerin dezavantajlı konumdan çıkmalarını kolaylaştırabilir. </w:t>
      </w:r>
    </w:p>
    <w:p w14:paraId="04824300" w14:textId="14510755" w:rsidR="00F9275A" w:rsidRDefault="00F9275A" w:rsidP="00036EFC">
      <w:pPr>
        <w:spacing w:after="120" w:line="240" w:lineRule="auto"/>
        <w:rPr>
          <w:rFonts w:cs="Times New Roman"/>
          <w:szCs w:val="24"/>
        </w:rPr>
      </w:pPr>
    </w:p>
    <w:p w14:paraId="3CC0DD66" w14:textId="51A35596" w:rsidR="00A044F3" w:rsidRPr="00F9275A" w:rsidRDefault="00F9275A" w:rsidP="00F9275A">
      <w:pPr>
        <w:spacing w:before="120" w:after="120" w:line="240" w:lineRule="auto"/>
        <w:rPr>
          <w:rFonts w:cs="Times New Roman"/>
          <w:b/>
          <w:szCs w:val="28"/>
        </w:rPr>
      </w:pPr>
      <w:r w:rsidRPr="00F9275A">
        <w:rPr>
          <w:rFonts w:cs="Times New Roman"/>
          <w:b/>
          <w:szCs w:val="28"/>
        </w:rPr>
        <w:t>KAYNAKLAR</w:t>
      </w:r>
    </w:p>
    <w:p w14:paraId="65506A4D" w14:textId="584F4812" w:rsidR="00BA4823" w:rsidRPr="00BA4823" w:rsidRDefault="00BA4823" w:rsidP="00BA4823">
      <w:pPr>
        <w:spacing w:line="240" w:lineRule="auto"/>
        <w:ind w:left="284" w:hanging="284"/>
        <w:rPr>
          <w:rStyle w:val="Kpr"/>
          <w:rFonts w:cstheme="minorHAnsi"/>
          <w:color w:val="1F4E79" w:themeColor="accent5" w:themeShade="80"/>
          <w:szCs w:val="24"/>
          <w:shd w:val="clear" w:color="auto" w:fill="FFFFFF"/>
        </w:rPr>
      </w:pPr>
      <w:r w:rsidRPr="00BA4823">
        <w:rPr>
          <w:rFonts w:cstheme="minorHAnsi"/>
          <w:szCs w:val="24"/>
        </w:rPr>
        <w:t>AYDIN,  D., ÖZGEN,  Z.E</w:t>
      </w:r>
      <w:r w:rsidR="00F9275A" w:rsidRPr="00BA4823">
        <w:rPr>
          <w:rFonts w:cstheme="minorHAnsi"/>
          <w:szCs w:val="24"/>
        </w:rPr>
        <w:t>., 2018, Çocuklarda Otizm Spektrum Bozukluğu ve Erken Tanılamada Hemşirenin Rolü, Gümüşhane Üniversitesi Sağlık Bilimleri Dergisi; 7(3): 93-101.</w:t>
      </w:r>
    </w:p>
    <w:p w14:paraId="5B3B8311" w14:textId="33D4539A" w:rsidR="00F9275A" w:rsidRPr="00BA4823" w:rsidRDefault="00BA4823" w:rsidP="00F9275A">
      <w:pPr>
        <w:spacing w:line="240" w:lineRule="auto"/>
        <w:ind w:left="284" w:hanging="284"/>
        <w:rPr>
          <w:rFonts w:cstheme="minorHAnsi"/>
          <w:szCs w:val="24"/>
        </w:rPr>
      </w:pPr>
      <w:r w:rsidRPr="00BA4823">
        <w:rPr>
          <w:rFonts w:cstheme="minorHAnsi"/>
          <w:szCs w:val="24"/>
        </w:rPr>
        <w:t xml:space="preserve">BONİS, S., </w:t>
      </w:r>
      <w:r w:rsidR="00F9275A" w:rsidRPr="00BA4823">
        <w:rPr>
          <w:rFonts w:cstheme="minorHAnsi"/>
          <w:szCs w:val="24"/>
        </w:rPr>
        <w:t>2016, </w:t>
      </w:r>
      <w:r w:rsidR="00F9275A" w:rsidRPr="00BA4823">
        <w:rPr>
          <w:rFonts w:cstheme="minorHAnsi"/>
          <w:szCs w:val="24"/>
          <w:shd w:val="clear" w:color="auto" w:fill="FFFFFF"/>
        </w:rPr>
        <w:t>Stress and Parents of Children with Autism: A Review of Literature, Issues in Mental Health Nursing;  37(3), 153–163.</w:t>
      </w:r>
      <w:r w:rsidR="00F9275A" w:rsidRPr="00BA4823">
        <w:rPr>
          <w:rFonts w:cstheme="minorHAnsi"/>
          <w:color w:val="AAAAAA"/>
          <w:szCs w:val="24"/>
          <w:shd w:val="clear" w:color="auto" w:fill="FFFFFF"/>
        </w:rPr>
        <w:t xml:space="preserve"> </w:t>
      </w:r>
      <w:r w:rsidR="00F9275A" w:rsidRPr="00BA4823">
        <w:rPr>
          <w:rFonts w:cstheme="minorHAnsi"/>
          <w:szCs w:val="24"/>
        </w:rPr>
        <w:t xml:space="preserve">doi:10.3109/01612840.2015.1116030 </w:t>
      </w:r>
    </w:p>
    <w:p w14:paraId="691C9B76" w14:textId="66A8E48F" w:rsidR="00F9275A" w:rsidRPr="00BA4823" w:rsidRDefault="00BA4823" w:rsidP="00F9275A">
      <w:pPr>
        <w:spacing w:line="240" w:lineRule="auto"/>
        <w:ind w:left="284" w:hanging="284"/>
        <w:rPr>
          <w:rFonts w:cs="Times New Roman"/>
          <w:color w:val="212121"/>
          <w:szCs w:val="24"/>
          <w:shd w:val="clear" w:color="auto" w:fill="FFFFFF"/>
        </w:rPr>
      </w:pPr>
      <w:r w:rsidRPr="00BA4823">
        <w:rPr>
          <w:rFonts w:cs="Times New Roman"/>
          <w:szCs w:val="24"/>
        </w:rPr>
        <w:t>CR</w:t>
      </w:r>
      <w:r w:rsidRPr="00BA4823">
        <w:rPr>
          <w:rFonts w:cs="Times New Roman"/>
          <w:color w:val="212121"/>
          <w:szCs w:val="24"/>
          <w:shd w:val="clear" w:color="auto" w:fill="FFFFFF"/>
        </w:rPr>
        <w:t xml:space="preserve">OEN, L. A., ZERBO, O., QİAN, Y., MASSOLO, M. L., RİCH, S., SİDNEY, S., &amp; KRİPKE, C. </w:t>
      </w:r>
      <w:r w:rsidR="00F9275A" w:rsidRPr="00BA4823">
        <w:rPr>
          <w:rFonts w:cs="Times New Roman"/>
          <w:color w:val="212121"/>
          <w:szCs w:val="24"/>
          <w:shd w:val="clear" w:color="auto" w:fill="FFFFFF"/>
        </w:rPr>
        <w:t xml:space="preserve">(2015). The health status of adults on the autism spectrum.  Autism: the </w:t>
      </w:r>
      <w:r w:rsidR="00F9275A" w:rsidRPr="00BA4823">
        <w:rPr>
          <w:rFonts w:cs="Times New Roman"/>
          <w:color w:val="212121"/>
          <w:szCs w:val="24"/>
          <w:shd w:val="clear" w:color="auto" w:fill="FFFFFF"/>
        </w:rPr>
        <w:lastRenderedPageBreak/>
        <w:t xml:space="preserve">international journal of research and practice, 19(7), 814–823. </w:t>
      </w:r>
      <w:hyperlink r:id="rId9" w:history="1">
        <w:r w:rsidRPr="00BA4823">
          <w:rPr>
            <w:rFonts w:cstheme="minorHAnsi"/>
            <w:color w:val="000000"/>
            <w:szCs w:val="24"/>
          </w:rPr>
          <w:t xml:space="preserve"> </w:t>
        </w:r>
        <w:r w:rsidRPr="00BA4823">
          <w:rPr>
            <w:rFonts w:cstheme="minorHAnsi"/>
            <w:color w:val="000000"/>
            <w:szCs w:val="24"/>
          </w:rPr>
          <w:t>doi:</w:t>
        </w:r>
        <w:r w:rsidR="00F9275A" w:rsidRPr="00BA4823">
          <w:rPr>
            <w:rStyle w:val="Kpr"/>
            <w:rFonts w:cs="Times New Roman"/>
            <w:color w:val="auto"/>
            <w:szCs w:val="24"/>
            <w:u w:val="none"/>
            <w:shd w:val="clear" w:color="auto" w:fill="FFFFFF"/>
          </w:rPr>
          <w:t>10.1177/1362361315577517</w:t>
        </w:r>
      </w:hyperlink>
    </w:p>
    <w:p w14:paraId="05CF10A2" w14:textId="6951BCD9" w:rsidR="00BA4823" w:rsidRPr="00BA4823" w:rsidRDefault="00BA4823" w:rsidP="00BA4823">
      <w:pPr>
        <w:spacing w:line="240" w:lineRule="auto"/>
        <w:ind w:left="284" w:hanging="284"/>
        <w:rPr>
          <w:rFonts w:cstheme="minorHAnsi"/>
          <w:color w:val="000000"/>
          <w:szCs w:val="24"/>
        </w:rPr>
      </w:pPr>
      <w:r w:rsidRPr="00BA4823">
        <w:rPr>
          <w:rFonts w:cstheme="minorHAnsi"/>
          <w:color w:val="000000"/>
          <w:szCs w:val="24"/>
        </w:rPr>
        <w:t xml:space="preserve">CUMMİNGS, J. R., LYNCH, F. L., RUST, K. C., COLEMAN, K. J., MADDEN, J. M., OWEN-SMİTH, A. A., … CROEN, L. A., </w:t>
      </w:r>
      <w:r w:rsidR="00F9275A" w:rsidRPr="00BA4823">
        <w:rPr>
          <w:rFonts w:cstheme="minorHAnsi"/>
          <w:color w:val="000000"/>
          <w:szCs w:val="24"/>
        </w:rPr>
        <w:t>2015,  Health Services Utilization Among Children With and Without Autism Spectrum Disorders. Journal of Autism and Developmental Disorders, 46(3), 910–920. doi:10.1007/s10803-015-2634-z </w:t>
      </w:r>
    </w:p>
    <w:p w14:paraId="2D6F4A65" w14:textId="7F2E774F" w:rsidR="00BA4823" w:rsidRPr="00BA4823" w:rsidRDefault="00BA4823" w:rsidP="00BA4823">
      <w:pPr>
        <w:spacing w:line="240" w:lineRule="auto"/>
        <w:ind w:left="284" w:hanging="284"/>
        <w:rPr>
          <w:rFonts w:cstheme="minorHAnsi"/>
          <w:color w:val="000000"/>
          <w:szCs w:val="24"/>
        </w:rPr>
      </w:pPr>
      <w:r w:rsidRPr="00BA4823">
        <w:rPr>
          <w:rFonts w:cs="Times New Roman"/>
          <w:color w:val="212121"/>
          <w:szCs w:val="24"/>
          <w:shd w:val="clear" w:color="auto" w:fill="FFFFFF"/>
        </w:rPr>
        <w:t xml:space="preserve">DROGOMYRETSKA, K., FOX, R.,  COLBERT, D., </w:t>
      </w:r>
      <w:r w:rsidRPr="00BA4823">
        <w:rPr>
          <w:rFonts w:cs="Times New Roman"/>
          <w:color w:val="212121"/>
          <w:szCs w:val="24"/>
          <w:shd w:val="clear" w:color="auto" w:fill="FFFFFF"/>
        </w:rPr>
        <w:t xml:space="preserve">2020, Brief Report: Stress and Perceived Social Support in Parents of Children with ASD. Journal of autism and developmental disorders,. </w:t>
      </w:r>
      <w:hyperlink r:id="rId10" w:history="1">
        <w:r w:rsidRPr="00BA4823">
          <w:rPr>
            <w:rFonts w:cstheme="minorHAnsi"/>
            <w:color w:val="000000"/>
            <w:szCs w:val="24"/>
          </w:rPr>
          <w:t xml:space="preserve"> </w:t>
        </w:r>
        <w:r w:rsidRPr="00BA4823">
          <w:rPr>
            <w:rFonts w:cstheme="minorHAnsi"/>
            <w:color w:val="000000"/>
            <w:szCs w:val="24"/>
          </w:rPr>
          <w:t>doi:</w:t>
        </w:r>
        <w:r w:rsidRPr="00BA4823">
          <w:rPr>
            <w:rStyle w:val="Kpr"/>
            <w:rFonts w:cs="Times New Roman"/>
            <w:color w:val="auto"/>
            <w:szCs w:val="24"/>
            <w:u w:val="none"/>
            <w:shd w:val="clear" w:color="auto" w:fill="FFFFFF"/>
          </w:rPr>
          <w:t>10.1007/s10803-020-04455-x</w:t>
        </w:r>
      </w:hyperlink>
    </w:p>
    <w:p w14:paraId="4F314085" w14:textId="34A418CC" w:rsidR="00BA4823" w:rsidRPr="00BA4823" w:rsidRDefault="00BA4823" w:rsidP="00BA4823">
      <w:pPr>
        <w:spacing w:line="240" w:lineRule="auto"/>
        <w:ind w:left="284" w:hanging="284"/>
        <w:rPr>
          <w:rFonts w:cstheme="minorHAnsi"/>
          <w:color w:val="1F4E79" w:themeColor="accent5" w:themeShade="80"/>
          <w:szCs w:val="24"/>
        </w:rPr>
      </w:pPr>
      <w:r w:rsidRPr="00BA4823">
        <w:rPr>
          <w:rFonts w:cstheme="minorHAnsi"/>
          <w:szCs w:val="24"/>
        </w:rPr>
        <w:t xml:space="preserve">DUR Ş., MUTLU B., 2018, </w:t>
      </w:r>
      <w:r w:rsidR="00F9275A" w:rsidRPr="00BA4823">
        <w:rPr>
          <w:rFonts w:cstheme="minorHAnsi"/>
          <w:szCs w:val="24"/>
        </w:rPr>
        <w:t>Otizm Spektrum Bozukluğu ve Hemşirelik Yaklaşımı, Hemşirelikte Eğitim ve Araştırma Dergisi;15 (1): 45-50.  doi:10.5222/HEAD.2018.045</w:t>
      </w:r>
    </w:p>
    <w:p w14:paraId="4E2484AF" w14:textId="2022DE07" w:rsidR="00BA4823" w:rsidRPr="00BA4823" w:rsidRDefault="00BA4823" w:rsidP="00BA4823">
      <w:pPr>
        <w:spacing w:line="240" w:lineRule="auto"/>
        <w:ind w:left="284" w:hanging="284"/>
        <w:rPr>
          <w:rFonts w:cstheme="minorHAnsi"/>
          <w:color w:val="1F4E79" w:themeColor="accent5" w:themeShade="80"/>
          <w:szCs w:val="24"/>
        </w:rPr>
      </w:pPr>
      <w:r w:rsidRPr="00BA4823">
        <w:rPr>
          <w:rFonts w:cstheme="minorHAnsi"/>
          <w:szCs w:val="24"/>
        </w:rPr>
        <w:t>EZZAT,O.,  BAYOUMİ,M.,  SAMARKANDİ,A.,O., 2017</w:t>
      </w:r>
      <w:r w:rsidRPr="00BA4823">
        <w:rPr>
          <w:rFonts w:cstheme="minorHAnsi"/>
          <w:szCs w:val="24"/>
        </w:rPr>
        <w:t>,  Quality of Life and Subjective Burden on Family Caregiver of Children with Autism. American Journal of Nursing Science. Vol. 6, No. 1, 2017, pp. 33-39. doi: 10.11648/j.ajns.20170601.15</w:t>
      </w:r>
    </w:p>
    <w:p w14:paraId="31DF7049" w14:textId="5E5E9C21" w:rsidR="00BA4823" w:rsidRDefault="00BA4823" w:rsidP="00BA4823">
      <w:pPr>
        <w:spacing w:line="240" w:lineRule="auto"/>
        <w:ind w:left="284" w:hanging="284"/>
        <w:rPr>
          <w:rFonts w:cstheme="minorHAnsi"/>
          <w:szCs w:val="24"/>
        </w:rPr>
      </w:pPr>
      <w:r w:rsidRPr="00BA4823">
        <w:rPr>
          <w:rFonts w:cstheme="minorHAnsi"/>
          <w:szCs w:val="24"/>
        </w:rPr>
        <w:t xml:space="preserve">FRYE L., 2016,  </w:t>
      </w:r>
      <w:r w:rsidR="00F9275A" w:rsidRPr="00BA4823">
        <w:rPr>
          <w:rFonts w:cstheme="minorHAnsi"/>
          <w:szCs w:val="24"/>
        </w:rPr>
        <w:t>Fathers' Experience With Autism Spectrum Disorder: Nursing Implications. </w:t>
      </w:r>
      <w:r w:rsidR="00F9275A" w:rsidRPr="00BA4823">
        <w:rPr>
          <w:rFonts w:cstheme="minorHAnsi"/>
          <w:color w:val="212121"/>
          <w:szCs w:val="24"/>
          <w:shd w:val="clear" w:color="auto" w:fill="FFFFFF"/>
        </w:rPr>
        <w:t>Journal of pediatric health care : official publication of National Association of Pediatric Nurse Associates &amp; Practitioners</w:t>
      </w:r>
      <w:r w:rsidR="00F9275A" w:rsidRPr="00BA4823">
        <w:rPr>
          <w:rFonts w:cstheme="minorHAnsi"/>
          <w:szCs w:val="24"/>
        </w:rPr>
        <w:t>, </w:t>
      </w:r>
      <w:r w:rsidR="00F9275A" w:rsidRPr="00BA4823">
        <w:rPr>
          <w:rFonts w:cstheme="minorHAnsi"/>
          <w:color w:val="212121"/>
          <w:szCs w:val="24"/>
          <w:shd w:val="clear" w:color="auto" w:fill="FFFFFF"/>
        </w:rPr>
        <w:t>30</w:t>
      </w:r>
      <w:r w:rsidR="00F9275A" w:rsidRPr="00BA4823">
        <w:rPr>
          <w:rFonts w:cstheme="minorHAnsi"/>
          <w:szCs w:val="24"/>
        </w:rPr>
        <w:t>(5), 453–463. </w:t>
      </w:r>
      <w:hyperlink r:id="rId11" w:history="1">
        <w:r w:rsidRPr="00D010B3">
          <w:rPr>
            <w:rFonts w:cstheme="minorHAnsi"/>
            <w:szCs w:val="24"/>
          </w:rPr>
          <w:t xml:space="preserve"> </w:t>
        </w:r>
        <w:r w:rsidRPr="00D010B3">
          <w:rPr>
            <w:rFonts w:cstheme="minorHAnsi"/>
            <w:szCs w:val="24"/>
          </w:rPr>
          <w:t>doi:</w:t>
        </w:r>
        <w:r w:rsidR="00F9275A" w:rsidRPr="00D010B3">
          <w:rPr>
            <w:rStyle w:val="Kpr"/>
            <w:rFonts w:cstheme="minorHAnsi"/>
            <w:color w:val="auto"/>
            <w:szCs w:val="24"/>
            <w:u w:val="none"/>
          </w:rPr>
          <w:t>10.1016/j.pedhc.2015.10.012</w:t>
        </w:r>
      </w:hyperlink>
      <w:r w:rsidR="00F9275A" w:rsidRPr="00BA4823">
        <w:rPr>
          <w:rFonts w:cstheme="minorHAnsi"/>
          <w:szCs w:val="24"/>
        </w:rPr>
        <w:t xml:space="preserve"> </w:t>
      </w:r>
    </w:p>
    <w:p w14:paraId="6BC67FD7" w14:textId="77777777" w:rsidR="00DB5DE5" w:rsidRPr="00BA4823" w:rsidRDefault="00DB5DE5" w:rsidP="00DB5DE5">
      <w:pPr>
        <w:spacing w:line="240" w:lineRule="auto"/>
        <w:ind w:left="284" w:hanging="284"/>
        <w:rPr>
          <w:rFonts w:cstheme="minorHAnsi"/>
          <w:color w:val="1F4E79" w:themeColor="accent5" w:themeShade="80"/>
          <w:szCs w:val="24"/>
          <w:u w:val="single"/>
          <w:shd w:val="clear" w:color="auto" w:fill="FFFFFF"/>
        </w:rPr>
      </w:pPr>
      <w:r w:rsidRPr="00BA4823">
        <w:rPr>
          <w:rFonts w:cstheme="minorHAnsi"/>
          <w:color w:val="000000"/>
          <w:szCs w:val="24"/>
        </w:rPr>
        <w:t>GORLİN, J., MCALPİNE, C. P., GARWİCK, A.,  WİELİNG, E., 2016, Severe Childhood Autism: The Family Lived Experience. Journal of Pediatric Nursing, 31(6), 580–597. doi:10.1016/j.pedn.2016.09.002 </w:t>
      </w:r>
    </w:p>
    <w:p w14:paraId="19E55D64" w14:textId="3A3DEF70" w:rsidR="00BA4823" w:rsidRPr="00BA4823" w:rsidRDefault="00BA4823" w:rsidP="00BA4823">
      <w:pPr>
        <w:spacing w:line="240" w:lineRule="auto"/>
        <w:ind w:left="284" w:hanging="284"/>
        <w:rPr>
          <w:rFonts w:cstheme="minorHAnsi"/>
          <w:color w:val="1F4E79" w:themeColor="accent5" w:themeShade="80"/>
          <w:szCs w:val="24"/>
        </w:rPr>
      </w:pPr>
      <w:r w:rsidRPr="00BA4823">
        <w:rPr>
          <w:rFonts w:cstheme="minorHAnsi"/>
          <w:szCs w:val="24"/>
        </w:rPr>
        <w:t xml:space="preserve">IADAROLA, S., LEVATO, L., HARRİSON, B., SMİTH, T., LECAVALİER, L., JOHNSON, C.,  SWİEZY, N.,  BEARSS, K.,  SCAHİLL, L., </w:t>
      </w:r>
      <w:r w:rsidRPr="00BA4823">
        <w:rPr>
          <w:rFonts w:cstheme="minorHAnsi"/>
          <w:szCs w:val="24"/>
        </w:rPr>
        <w:t xml:space="preserve">2017, </w:t>
      </w:r>
      <w:r w:rsidRPr="00BA4823">
        <w:rPr>
          <w:rFonts w:cstheme="minorHAnsi"/>
          <w:szCs w:val="24"/>
          <w:shd w:val="clear" w:color="auto" w:fill="FFFFFF"/>
        </w:rPr>
        <w:t>Teaching Parents Behavioral Strategies for Autism Spectrum Disorder (ASD): Effects on Stress, Strain, and Competence,  Journal of Autism and Developmental Disorders; 48(4), 1031–1040.</w:t>
      </w:r>
      <w:r w:rsidRPr="00BA4823">
        <w:rPr>
          <w:rFonts w:cstheme="minorHAnsi"/>
          <w:szCs w:val="24"/>
        </w:rPr>
        <w:t> doi:10.1007/s10803-017-3339-2</w:t>
      </w:r>
    </w:p>
    <w:p w14:paraId="25B06AAB" w14:textId="3C9A1DCA" w:rsidR="00BA4823" w:rsidRPr="00BA4823" w:rsidRDefault="00BA4823" w:rsidP="00BA4823">
      <w:pPr>
        <w:spacing w:line="240" w:lineRule="auto"/>
        <w:ind w:left="284" w:hanging="284"/>
        <w:rPr>
          <w:rFonts w:cstheme="minorHAnsi"/>
          <w:color w:val="1F4E79" w:themeColor="accent5" w:themeShade="80"/>
          <w:szCs w:val="24"/>
        </w:rPr>
      </w:pPr>
      <w:r w:rsidRPr="00BA4823">
        <w:rPr>
          <w:rFonts w:cstheme="minorHAnsi"/>
          <w:szCs w:val="24"/>
        </w:rPr>
        <w:t xml:space="preserve">KİNNEAR, S. H., LİNK, B. G., BALLAN, M. S., FİSCHBACH, R. L., </w:t>
      </w:r>
      <w:r w:rsidRPr="00BA4823">
        <w:rPr>
          <w:rFonts w:cstheme="minorHAnsi"/>
          <w:szCs w:val="24"/>
        </w:rPr>
        <w:t>2015,  Understanding the Experience of Stigma for Parents of Children with Autism Spectrum Disorder and the Role Stigma Plays in Families’ Lives. Journal of Autism and Developmental Disorders, 46(3), 942–953. doi:10.1007/s10803-015-2637-9 </w:t>
      </w:r>
    </w:p>
    <w:p w14:paraId="0A7F15E2" w14:textId="5B451CE4" w:rsidR="00BA4823" w:rsidRPr="00BA4823" w:rsidRDefault="00BA4823" w:rsidP="00BA4823">
      <w:pPr>
        <w:spacing w:line="240" w:lineRule="auto"/>
        <w:ind w:left="284" w:hanging="284"/>
        <w:rPr>
          <w:rFonts w:cstheme="minorHAnsi"/>
          <w:color w:val="000000"/>
          <w:szCs w:val="24"/>
        </w:rPr>
      </w:pPr>
      <w:r w:rsidRPr="00BA4823">
        <w:rPr>
          <w:rFonts w:cstheme="minorHAnsi"/>
          <w:color w:val="000000"/>
          <w:szCs w:val="24"/>
        </w:rPr>
        <w:t xml:space="preserve">KOPECKY, K., BRODER-FİNGERT, S., IANNUZZİ, D.,  CONNORS, S., </w:t>
      </w:r>
      <w:r w:rsidRPr="00BA4823">
        <w:rPr>
          <w:rFonts w:cstheme="minorHAnsi"/>
          <w:color w:val="000000"/>
          <w:szCs w:val="24"/>
        </w:rPr>
        <w:t>2013, The Needs of Hospitalized Patients With Autism Spectrum Disorders. Clinical Pediatrics, 52(7), 652–660. doi: 10.1177/0009922813485974 </w:t>
      </w:r>
    </w:p>
    <w:p w14:paraId="6636839F" w14:textId="0342C8ED" w:rsidR="00BA4823" w:rsidRPr="00BA4823" w:rsidRDefault="00BA4823" w:rsidP="00BA4823">
      <w:pPr>
        <w:spacing w:line="240" w:lineRule="auto"/>
        <w:ind w:left="284" w:hanging="284"/>
        <w:rPr>
          <w:rFonts w:cstheme="minorHAnsi"/>
          <w:color w:val="000000"/>
          <w:szCs w:val="24"/>
        </w:rPr>
      </w:pPr>
      <w:r w:rsidRPr="00BA4823">
        <w:rPr>
          <w:rFonts w:cs="Times New Roman"/>
          <w:color w:val="212121"/>
          <w:szCs w:val="24"/>
          <w:shd w:val="clear" w:color="auto" w:fill="FFFFFF"/>
        </w:rPr>
        <w:t xml:space="preserve">MCGONİGLE, J. J., VENKAT, A., BERESFORD, C., CAMPBELL, T. P.,  GABRİELS, R. L.,  </w:t>
      </w:r>
      <w:r w:rsidRPr="00BA4823">
        <w:rPr>
          <w:rFonts w:cs="Times New Roman"/>
          <w:color w:val="212121"/>
          <w:szCs w:val="24"/>
          <w:shd w:val="clear" w:color="auto" w:fill="FFFFFF"/>
        </w:rPr>
        <w:t xml:space="preserve">2014,  Management of agitation in individuals with autism spectrum disorders in the emergency department. Child and adolescent psychiatric clinics of North America, 23(1), 83–95. </w:t>
      </w:r>
      <w:hyperlink r:id="rId12" w:history="1">
        <w:r w:rsidRPr="00BA4823">
          <w:rPr>
            <w:rFonts w:cstheme="minorHAnsi"/>
            <w:color w:val="000000"/>
            <w:szCs w:val="24"/>
          </w:rPr>
          <w:t xml:space="preserve"> </w:t>
        </w:r>
        <w:r w:rsidRPr="00BA4823">
          <w:rPr>
            <w:rFonts w:cstheme="minorHAnsi"/>
            <w:color w:val="000000"/>
            <w:szCs w:val="24"/>
          </w:rPr>
          <w:t>do</w:t>
        </w:r>
        <w:r w:rsidRPr="00BA4823">
          <w:rPr>
            <w:rFonts w:cstheme="minorHAnsi"/>
            <w:szCs w:val="24"/>
          </w:rPr>
          <w:t>i:</w:t>
        </w:r>
        <w:r w:rsidRPr="00D010B3">
          <w:rPr>
            <w:rStyle w:val="Kpr"/>
            <w:rFonts w:cs="Times New Roman"/>
            <w:color w:val="auto"/>
            <w:szCs w:val="24"/>
            <w:u w:val="none"/>
            <w:shd w:val="clear" w:color="auto" w:fill="FFFFFF"/>
          </w:rPr>
          <w:t>10.1016/j.chc.2013.08.003</w:t>
        </w:r>
      </w:hyperlink>
    </w:p>
    <w:p w14:paraId="049CE91B" w14:textId="41A025CB" w:rsidR="00BA4823" w:rsidRPr="00BA4823" w:rsidRDefault="00BA4823" w:rsidP="00BA4823">
      <w:pPr>
        <w:spacing w:line="240" w:lineRule="auto"/>
        <w:ind w:left="284" w:hanging="284"/>
        <w:rPr>
          <w:rFonts w:cstheme="minorHAnsi"/>
          <w:color w:val="000000"/>
          <w:szCs w:val="24"/>
        </w:rPr>
      </w:pPr>
      <w:r w:rsidRPr="00BA4823">
        <w:rPr>
          <w:rFonts w:cstheme="minorHAnsi"/>
          <w:color w:val="000000"/>
          <w:szCs w:val="24"/>
        </w:rPr>
        <w:t xml:space="preserve">MUSKAT, B., BURNHAM RİOSA, P., NİCHOLAS, D. B., ROBERTS, W., STODDART, K. P.,  ZWAİGENBAUM, L. , 2014,  </w:t>
      </w:r>
      <w:r w:rsidRPr="00BA4823">
        <w:rPr>
          <w:rFonts w:cstheme="minorHAnsi"/>
          <w:color w:val="000000"/>
          <w:szCs w:val="24"/>
        </w:rPr>
        <w:t>Autism comes to the hospital: The experiences of patients with autism spectrum disorder, their parents and health-care providers at two Canadian paediatric hospitals. Autism, 19(4), 482–490. doi:10.1177/1362361314531341 </w:t>
      </w:r>
    </w:p>
    <w:p w14:paraId="3553F4E1" w14:textId="264DAF3F" w:rsidR="00BA4823" w:rsidRPr="00BA4823" w:rsidRDefault="00BA4823" w:rsidP="00BA4823">
      <w:pPr>
        <w:spacing w:line="240" w:lineRule="auto"/>
        <w:ind w:left="284" w:hanging="284"/>
        <w:rPr>
          <w:rFonts w:cstheme="minorHAnsi"/>
          <w:color w:val="1F4E79" w:themeColor="accent5" w:themeShade="80"/>
          <w:szCs w:val="24"/>
        </w:rPr>
      </w:pPr>
      <w:r w:rsidRPr="00BA4823">
        <w:rPr>
          <w:rFonts w:cstheme="minorHAnsi"/>
          <w:color w:val="000000"/>
          <w:szCs w:val="24"/>
        </w:rPr>
        <w:lastRenderedPageBreak/>
        <w:t xml:space="preserve">NİCHOLAS, D. B., ZWAİGENBAUM, L., MUSKAT, B., CRAİG, W. R., NEWTON, A. S., KİLMER, C., COHEN-SİLVER, J., 2016, </w:t>
      </w:r>
      <w:r w:rsidRPr="00BA4823">
        <w:rPr>
          <w:rFonts w:cstheme="minorHAnsi"/>
          <w:color w:val="000000"/>
          <w:szCs w:val="24"/>
        </w:rPr>
        <w:t>Experiences of emergency department care from the perspective of families in which a child has autism spectrum disorder. Social Work in Health Care, 55(6), 409–426. doi:10.1080/00981389.2016.1178679  </w:t>
      </w:r>
    </w:p>
    <w:p w14:paraId="2916B3F6" w14:textId="153608DF" w:rsidR="00BA4823" w:rsidRPr="00BA4823" w:rsidRDefault="00BA4823" w:rsidP="00BA4823">
      <w:pPr>
        <w:spacing w:line="240" w:lineRule="auto"/>
        <w:ind w:left="284" w:hanging="284"/>
        <w:rPr>
          <w:rStyle w:val="Kpr"/>
          <w:rFonts w:cstheme="minorHAnsi"/>
          <w:color w:val="1F4E79" w:themeColor="accent5" w:themeShade="80"/>
          <w:szCs w:val="24"/>
          <w:shd w:val="clear" w:color="auto" w:fill="FFFFFF"/>
        </w:rPr>
      </w:pPr>
      <w:r w:rsidRPr="00BA4823">
        <w:rPr>
          <w:rFonts w:cstheme="minorHAnsi"/>
          <w:color w:val="222222"/>
          <w:szCs w:val="24"/>
          <w:shd w:val="clear" w:color="auto" w:fill="FFFFFF"/>
        </w:rPr>
        <w:t xml:space="preserve">SALDAMLI, A., NAZİK, A., KARAÇETİN, F., 2019, </w:t>
      </w:r>
      <w:r w:rsidRPr="00BA4823">
        <w:rPr>
          <w:rFonts w:cstheme="minorHAnsi"/>
          <w:color w:val="222222"/>
          <w:szCs w:val="24"/>
          <w:shd w:val="clear" w:color="auto" w:fill="FFFFFF"/>
        </w:rPr>
        <w:t xml:space="preserve">Otizmi Olan Çocuk Hastaya Yönelik Cerrahi Hemşirelik Bakımı, 3. Uluslararası Sağlık Bilimleri Kongresi, Sakarya.  </w:t>
      </w:r>
      <w:r>
        <w:rPr>
          <w:rFonts w:cstheme="minorHAnsi"/>
          <w:color w:val="222222"/>
          <w:szCs w:val="24"/>
          <w:shd w:val="clear" w:color="auto" w:fill="FFFFFF"/>
        </w:rPr>
        <w:t xml:space="preserve">Erişim; </w:t>
      </w:r>
      <w:hyperlink r:id="rId13" w:history="1">
        <w:r w:rsidRPr="00BA4823">
          <w:rPr>
            <w:rStyle w:val="Kpr"/>
            <w:rFonts w:cstheme="minorHAnsi"/>
            <w:color w:val="1F4E79" w:themeColor="accent5" w:themeShade="80"/>
            <w:szCs w:val="24"/>
            <w:shd w:val="clear" w:color="auto" w:fill="FFFFFF"/>
          </w:rPr>
          <w:t>http://hdl.handle.net/11772/2785</w:t>
        </w:r>
      </w:hyperlink>
    </w:p>
    <w:p w14:paraId="2C9D77CB" w14:textId="45F086CA" w:rsidR="00BA4823" w:rsidRPr="00BA4823" w:rsidRDefault="00BA4823" w:rsidP="00BA4823">
      <w:pPr>
        <w:spacing w:line="240" w:lineRule="auto"/>
        <w:ind w:left="284" w:hanging="284"/>
        <w:rPr>
          <w:rFonts w:cstheme="minorHAnsi"/>
          <w:color w:val="1F4E79" w:themeColor="accent5" w:themeShade="80"/>
          <w:szCs w:val="24"/>
          <w:u w:val="single"/>
          <w:shd w:val="clear" w:color="auto" w:fill="FFFFFF"/>
        </w:rPr>
      </w:pPr>
      <w:r w:rsidRPr="00BA4823">
        <w:rPr>
          <w:rFonts w:cs="Times New Roman"/>
          <w:szCs w:val="24"/>
        </w:rPr>
        <w:t xml:space="preserve">SHEPHERD, D., GOEDEKE, S., LANDON, J., MEADS, J., </w:t>
      </w:r>
      <w:r w:rsidRPr="00BA4823">
        <w:rPr>
          <w:rFonts w:cs="Times New Roman"/>
          <w:szCs w:val="24"/>
        </w:rPr>
        <w:t>2020,  The Types and Functions of Social Supports Used by Parents Caring for a Child With Autism Spectrum Disorder. </w:t>
      </w:r>
      <w:r w:rsidRPr="00BA4823">
        <w:rPr>
          <w:rFonts w:cs="Times New Roman"/>
          <w:color w:val="212121"/>
          <w:szCs w:val="24"/>
          <w:shd w:val="clear" w:color="auto" w:fill="FFFFFF"/>
        </w:rPr>
        <w:t>Journal of autism and developmental disorders</w:t>
      </w:r>
      <w:r w:rsidRPr="00BA4823">
        <w:rPr>
          <w:rFonts w:cs="Times New Roman"/>
          <w:szCs w:val="24"/>
        </w:rPr>
        <w:t>, </w:t>
      </w:r>
      <w:r w:rsidRPr="00BA4823">
        <w:rPr>
          <w:rFonts w:cs="Times New Roman"/>
          <w:color w:val="212121"/>
          <w:szCs w:val="24"/>
          <w:shd w:val="clear" w:color="auto" w:fill="FFFFFF"/>
        </w:rPr>
        <w:t>50</w:t>
      </w:r>
      <w:r w:rsidRPr="00BA4823">
        <w:rPr>
          <w:rFonts w:cs="Times New Roman"/>
          <w:szCs w:val="24"/>
        </w:rPr>
        <w:t xml:space="preserve">(4), 1337-1352.  </w:t>
      </w:r>
      <w:hyperlink r:id="rId14" w:history="1">
        <w:r w:rsidRPr="00BA4823">
          <w:rPr>
            <w:rFonts w:cstheme="minorHAnsi"/>
            <w:color w:val="000000"/>
            <w:szCs w:val="24"/>
          </w:rPr>
          <w:t xml:space="preserve"> </w:t>
        </w:r>
        <w:r w:rsidRPr="00BA4823">
          <w:rPr>
            <w:rFonts w:cstheme="minorHAnsi"/>
            <w:color w:val="000000"/>
            <w:szCs w:val="24"/>
          </w:rPr>
          <w:t>doi:</w:t>
        </w:r>
        <w:r w:rsidRPr="00BA4823">
          <w:rPr>
            <w:rStyle w:val="Kpr"/>
            <w:rFonts w:cs="Times New Roman"/>
            <w:color w:val="auto"/>
            <w:szCs w:val="24"/>
            <w:u w:val="none"/>
          </w:rPr>
          <w:t>10.1007/s10803-019-04359-5</w:t>
        </w:r>
      </w:hyperlink>
    </w:p>
    <w:p w14:paraId="39F2D3AA" w14:textId="5C624C93" w:rsidR="00BA4823" w:rsidRPr="00BA4823" w:rsidRDefault="00BA4823" w:rsidP="00BA4823">
      <w:pPr>
        <w:spacing w:line="240" w:lineRule="auto"/>
        <w:ind w:left="284" w:hanging="284"/>
        <w:rPr>
          <w:rFonts w:cstheme="minorHAnsi"/>
          <w:color w:val="1F4E79" w:themeColor="accent5" w:themeShade="80"/>
          <w:szCs w:val="24"/>
          <w:u w:val="single"/>
          <w:shd w:val="clear" w:color="auto" w:fill="FFFFFF"/>
        </w:rPr>
      </w:pPr>
      <w:r w:rsidRPr="00BA4823">
        <w:rPr>
          <w:rFonts w:cs="Times New Roman"/>
          <w:szCs w:val="24"/>
        </w:rPr>
        <w:t xml:space="preserve">SANTOS, L. A.,  ARAÚJO, N. R., ARAÚJO, A.F.,  BARROS,M. M., </w:t>
      </w:r>
      <w:r w:rsidRPr="00BA4823">
        <w:rPr>
          <w:rFonts w:cs="Times New Roman"/>
          <w:szCs w:val="24"/>
        </w:rPr>
        <w:t>2019,  Maternal experienceswith autism and its implications to nursing care , International Journal of  Development Research, 09, (04), 27206-27211</w:t>
      </w:r>
    </w:p>
    <w:p w14:paraId="3CA121B6" w14:textId="16A94278" w:rsidR="00BA4823" w:rsidRPr="00BA4823" w:rsidRDefault="00BA4823" w:rsidP="00BA4823">
      <w:pPr>
        <w:spacing w:line="240" w:lineRule="auto"/>
        <w:ind w:left="284" w:hanging="284"/>
        <w:rPr>
          <w:rFonts w:cstheme="minorHAnsi"/>
          <w:color w:val="1F4E79" w:themeColor="accent5" w:themeShade="80"/>
          <w:szCs w:val="24"/>
          <w:u w:val="single"/>
          <w:shd w:val="clear" w:color="auto" w:fill="FFFFFF"/>
        </w:rPr>
      </w:pPr>
      <w:r w:rsidRPr="00BA4823">
        <w:rPr>
          <w:rFonts w:cstheme="minorHAnsi"/>
          <w:szCs w:val="24"/>
        </w:rPr>
        <w:t xml:space="preserve">SUSUZ, Ç., DOĞAN, B.G., 2020, </w:t>
      </w:r>
      <w:r w:rsidRPr="00BA4823">
        <w:rPr>
          <w:rFonts w:cstheme="minorHAnsi"/>
          <w:szCs w:val="24"/>
        </w:rPr>
        <w:t>Halk Sağlığı Bakışıyla Otizm Spektrum Bozukluğu, ESTÜDAM Halk Sağlığı Dergisi; 5(2):297-310.</w:t>
      </w:r>
    </w:p>
    <w:p w14:paraId="7EA39AE3" w14:textId="51561C35" w:rsidR="00BA4823" w:rsidRPr="00BA4823" w:rsidRDefault="00BA4823" w:rsidP="00BA4823">
      <w:pPr>
        <w:spacing w:line="240" w:lineRule="auto"/>
        <w:ind w:left="284" w:hanging="284"/>
        <w:rPr>
          <w:rStyle w:val="Kpr"/>
          <w:rFonts w:cstheme="minorHAnsi"/>
          <w:color w:val="1F4E79" w:themeColor="accent5" w:themeShade="80"/>
          <w:szCs w:val="24"/>
          <w:shd w:val="clear" w:color="auto" w:fill="FFFFFF"/>
        </w:rPr>
      </w:pPr>
      <w:r w:rsidRPr="00BA4823">
        <w:rPr>
          <w:rFonts w:cstheme="minorHAnsi"/>
          <w:color w:val="222222"/>
          <w:szCs w:val="24"/>
          <w:shd w:val="clear" w:color="auto" w:fill="FFFFFF"/>
        </w:rPr>
        <w:t xml:space="preserve">ŞIKŞIK, G., 2016, </w:t>
      </w:r>
      <w:r w:rsidR="00A044F3" w:rsidRPr="00BA4823">
        <w:rPr>
          <w:rFonts w:cstheme="minorHAnsi"/>
          <w:color w:val="222222"/>
          <w:szCs w:val="24"/>
          <w:shd w:val="clear" w:color="auto" w:fill="FFFFFF"/>
        </w:rPr>
        <w:t xml:space="preserve">Otizmli Çocuğa Sahip Ebeveynlerin Otizm Algıları ve Aile Özellikleri ile Benlik Saygıları Arasındaki İlişkinin Belirlenmesi (Doctoral dissertation, Ankara Yıldırım Beyazıt Üniversitesi Sağlık Bilimleri Enstitüsü). </w:t>
      </w:r>
      <w:r>
        <w:rPr>
          <w:rFonts w:cstheme="minorHAnsi"/>
          <w:color w:val="222222"/>
          <w:szCs w:val="24"/>
          <w:shd w:val="clear" w:color="auto" w:fill="FFFFFF"/>
        </w:rPr>
        <w:t xml:space="preserve">Erişim; </w:t>
      </w:r>
      <w:hyperlink r:id="rId15" w:history="1">
        <w:r w:rsidRPr="00327763">
          <w:rPr>
            <w:rStyle w:val="Kpr"/>
            <w:rFonts w:cstheme="minorHAnsi"/>
            <w:szCs w:val="24"/>
            <w:shd w:val="clear" w:color="auto" w:fill="FFFFFF"/>
          </w:rPr>
          <w:t>http://acikerisim.ybu.edu.tr:8080/xmlui/bitstream/handle/123456789/1727/430135.pdf?sequence=1&amp;isAllowed=y</w:t>
        </w:r>
      </w:hyperlink>
    </w:p>
    <w:p w14:paraId="76F44523" w14:textId="3B594150" w:rsidR="00A044F3" w:rsidRPr="00BA4823" w:rsidRDefault="00BA4823" w:rsidP="00BA4823">
      <w:pPr>
        <w:spacing w:line="240" w:lineRule="auto"/>
        <w:ind w:left="284" w:hanging="284"/>
        <w:rPr>
          <w:rFonts w:cstheme="minorHAnsi"/>
          <w:color w:val="2F5496" w:themeColor="accent1" w:themeShade="BF"/>
          <w:szCs w:val="24"/>
        </w:rPr>
      </w:pPr>
      <w:r w:rsidRPr="00BA4823">
        <w:rPr>
          <w:rFonts w:cstheme="minorHAnsi"/>
          <w:szCs w:val="24"/>
        </w:rPr>
        <w:t xml:space="preserve">WEİSS, J.A., ISAACS, B., DİEPSTRA, H., 2018, </w:t>
      </w:r>
      <w:r w:rsidR="00A044F3" w:rsidRPr="00BA4823">
        <w:rPr>
          <w:rFonts w:cstheme="minorHAnsi"/>
          <w:szCs w:val="24"/>
        </w:rPr>
        <w:t>Health Concerns and Health Service Utilization in a Population Cohort of Young Adults with Autism Spectrum Disorder. </w:t>
      </w:r>
      <w:r w:rsidR="00A044F3" w:rsidRPr="00BA4823">
        <w:rPr>
          <w:rFonts w:cstheme="minorHAnsi"/>
          <w:color w:val="333333"/>
          <w:szCs w:val="24"/>
          <w:shd w:val="clear" w:color="auto" w:fill="FCFCFC"/>
        </w:rPr>
        <w:t>J Autism Dev Disord </w:t>
      </w:r>
      <w:r w:rsidR="00A044F3" w:rsidRPr="00BA4823">
        <w:rPr>
          <w:rFonts w:cstheme="minorHAnsi"/>
          <w:bCs/>
          <w:color w:val="333333"/>
          <w:szCs w:val="24"/>
          <w:shd w:val="clear" w:color="auto" w:fill="FCFCFC"/>
        </w:rPr>
        <w:t>48, </w:t>
      </w:r>
      <w:r w:rsidR="00A044F3" w:rsidRPr="00BA4823">
        <w:rPr>
          <w:rFonts w:cstheme="minorHAnsi"/>
          <w:szCs w:val="24"/>
        </w:rPr>
        <w:t xml:space="preserve">36-44 </w:t>
      </w:r>
      <w:hyperlink r:id="rId16" w:history="1">
        <w:r w:rsidRPr="00BA4823">
          <w:rPr>
            <w:rFonts w:cstheme="minorHAnsi"/>
            <w:color w:val="000000"/>
            <w:szCs w:val="24"/>
          </w:rPr>
          <w:t xml:space="preserve"> </w:t>
        </w:r>
        <w:r w:rsidRPr="00BA4823">
          <w:rPr>
            <w:rFonts w:cstheme="minorHAnsi"/>
            <w:color w:val="000000"/>
            <w:szCs w:val="24"/>
          </w:rPr>
          <w:t>doi</w:t>
        </w:r>
        <w:r w:rsidRPr="00D010B3">
          <w:rPr>
            <w:rFonts w:cstheme="minorHAnsi"/>
            <w:szCs w:val="24"/>
          </w:rPr>
          <w:t>:</w:t>
        </w:r>
        <w:r w:rsidR="00A044F3" w:rsidRPr="00D010B3">
          <w:rPr>
            <w:rStyle w:val="Kpr"/>
            <w:rFonts w:cstheme="minorHAnsi"/>
            <w:color w:val="auto"/>
            <w:szCs w:val="24"/>
            <w:u w:val="none"/>
          </w:rPr>
          <w:t>10.1007/s10803-017-3292-0</w:t>
        </w:r>
      </w:hyperlink>
    </w:p>
    <w:p w14:paraId="140D528B" w14:textId="77777777" w:rsidR="009C7824" w:rsidRPr="00182CEA" w:rsidRDefault="009C7824" w:rsidP="00F9275A">
      <w:pPr>
        <w:pStyle w:val="ListeParagraf"/>
        <w:spacing w:line="240" w:lineRule="auto"/>
        <w:rPr>
          <w:rFonts w:cstheme="minorHAnsi"/>
          <w:color w:val="2F5496" w:themeColor="accent1" w:themeShade="BF"/>
          <w:sz w:val="20"/>
          <w:szCs w:val="20"/>
        </w:rPr>
      </w:pPr>
    </w:p>
    <w:p w14:paraId="24565A07" w14:textId="77777777" w:rsidR="009C7824" w:rsidRPr="009C7824" w:rsidRDefault="009C7824" w:rsidP="00F9275A">
      <w:pPr>
        <w:pStyle w:val="ListeParagraf"/>
        <w:spacing w:before="751" w:line="240" w:lineRule="auto"/>
        <w:ind w:right="391"/>
        <w:rPr>
          <w:rFonts w:cstheme="minorHAnsi"/>
          <w:color w:val="000000"/>
          <w:sz w:val="20"/>
          <w:szCs w:val="20"/>
        </w:rPr>
      </w:pPr>
    </w:p>
    <w:p w14:paraId="66EFA714" w14:textId="77777777" w:rsidR="00036EFC" w:rsidRPr="00D41FA3" w:rsidRDefault="00036EFC" w:rsidP="00F9275A">
      <w:pPr>
        <w:pStyle w:val="ListeParagraf"/>
        <w:shd w:val="clear" w:color="auto" w:fill="FFFFFF"/>
        <w:spacing w:before="751" w:line="240" w:lineRule="auto"/>
        <w:ind w:right="391"/>
        <w:rPr>
          <w:rFonts w:cstheme="minorHAnsi"/>
          <w:sz w:val="20"/>
          <w:szCs w:val="20"/>
        </w:rPr>
      </w:pPr>
    </w:p>
    <w:p w14:paraId="29490EC0" w14:textId="77777777" w:rsidR="009C7824" w:rsidRPr="009C7824" w:rsidRDefault="009C7824" w:rsidP="00F9275A">
      <w:pPr>
        <w:pStyle w:val="ListeParagraf"/>
        <w:spacing w:line="240" w:lineRule="auto"/>
        <w:rPr>
          <w:rFonts w:cs="Times New Roman"/>
          <w:color w:val="212121"/>
          <w:sz w:val="20"/>
          <w:shd w:val="clear" w:color="auto" w:fill="FFFFFF"/>
        </w:rPr>
      </w:pPr>
    </w:p>
    <w:p w14:paraId="113E2EC8" w14:textId="77777777" w:rsidR="009C7824" w:rsidRPr="00D41FA3" w:rsidRDefault="009C7824" w:rsidP="009C7824">
      <w:pPr>
        <w:pStyle w:val="ListeParagraf"/>
        <w:rPr>
          <w:rFonts w:cs="Times New Roman"/>
          <w:sz w:val="20"/>
          <w:szCs w:val="24"/>
        </w:rPr>
      </w:pPr>
    </w:p>
    <w:sectPr w:rsidR="009C7824" w:rsidRPr="00D41FA3" w:rsidSect="00A65F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BE7E8" w14:textId="77777777" w:rsidR="0047150E" w:rsidRDefault="0047150E" w:rsidP="00BF1229">
      <w:pPr>
        <w:spacing w:after="0" w:line="240" w:lineRule="auto"/>
      </w:pPr>
      <w:r>
        <w:separator/>
      </w:r>
    </w:p>
  </w:endnote>
  <w:endnote w:type="continuationSeparator" w:id="0">
    <w:p w14:paraId="50698ADD" w14:textId="77777777" w:rsidR="0047150E" w:rsidRDefault="0047150E" w:rsidP="00BF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A3DEC" w14:textId="77777777" w:rsidR="0047150E" w:rsidRDefault="0047150E" w:rsidP="00BF1229">
      <w:pPr>
        <w:spacing w:after="0" w:line="240" w:lineRule="auto"/>
      </w:pPr>
      <w:r>
        <w:separator/>
      </w:r>
    </w:p>
  </w:footnote>
  <w:footnote w:type="continuationSeparator" w:id="0">
    <w:p w14:paraId="629AEDF3" w14:textId="77777777" w:rsidR="0047150E" w:rsidRDefault="0047150E" w:rsidP="00BF1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466"/>
    <w:multiLevelType w:val="hybridMultilevel"/>
    <w:tmpl w:val="716EF41A"/>
    <w:lvl w:ilvl="0" w:tplc="6204959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CB2735"/>
    <w:multiLevelType w:val="hybridMultilevel"/>
    <w:tmpl w:val="33DE3B00"/>
    <w:lvl w:ilvl="0" w:tplc="609E078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CC6182F"/>
    <w:multiLevelType w:val="hybridMultilevel"/>
    <w:tmpl w:val="042E9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B7"/>
    <w:rsid w:val="000302C3"/>
    <w:rsid w:val="0003265A"/>
    <w:rsid w:val="00036EFC"/>
    <w:rsid w:val="00090100"/>
    <w:rsid w:val="000E6220"/>
    <w:rsid w:val="00114B9D"/>
    <w:rsid w:val="0012514A"/>
    <w:rsid w:val="0014085D"/>
    <w:rsid w:val="001702E2"/>
    <w:rsid w:val="00175560"/>
    <w:rsid w:val="00182CEA"/>
    <w:rsid w:val="00377FE3"/>
    <w:rsid w:val="0038205E"/>
    <w:rsid w:val="00387EB7"/>
    <w:rsid w:val="00405182"/>
    <w:rsid w:val="0047150E"/>
    <w:rsid w:val="00486659"/>
    <w:rsid w:val="005453B4"/>
    <w:rsid w:val="00577CB1"/>
    <w:rsid w:val="005B2445"/>
    <w:rsid w:val="005D7D4B"/>
    <w:rsid w:val="005E748B"/>
    <w:rsid w:val="00636641"/>
    <w:rsid w:val="006B26D5"/>
    <w:rsid w:val="006B65F1"/>
    <w:rsid w:val="007C603C"/>
    <w:rsid w:val="007F25D2"/>
    <w:rsid w:val="00814598"/>
    <w:rsid w:val="00822099"/>
    <w:rsid w:val="008232CB"/>
    <w:rsid w:val="00825917"/>
    <w:rsid w:val="008F59CB"/>
    <w:rsid w:val="0095422C"/>
    <w:rsid w:val="00980585"/>
    <w:rsid w:val="009C7824"/>
    <w:rsid w:val="00A044F3"/>
    <w:rsid w:val="00A06818"/>
    <w:rsid w:val="00A65FB6"/>
    <w:rsid w:val="00A73EF7"/>
    <w:rsid w:val="00AA27BF"/>
    <w:rsid w:val="00AE2723"/>
    <w:rsid w:val="00BA4823"/>
    <w:rsid w:val="00BC34A3"/>
    <w:rsid w:val="00BF1229"/>
    <w:rsid w:val="00C467DD"/>
    <w:rsid w:val="00C82272"/>
    <w:rsid w:val="00CF275B"/>
    <w:rsid w:val="00D010B3"/>
    <w:rsid w:val="00D41FA3"/>
    <w:rsid w:val="00D64AC4"/>
    <w:rsid w:val="00DB5DE5"/>
    <w:rsid w:val="00DF529D"/>
    <w:rsid w:val="00E46E24"/>
    <w:rsid w:val="00E8272D"/>
    <w:rsid w:val="00EC3628"/>
    <w:rsid w:val="00F569CB"/>
    <w:rsid w:val="00F76E87"/>
    <w:rsid w:val="00F9275A"/>
    <w:rsid w:val="00FC02DE"/>
    <w:rsid w:val="00FD580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8656"/>
  <w15:docId w15:val="{49D7C979-B710-C048-AB13-CE74EFE3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4A"/>
    <w:pPr>
      <w:spacing w:after="200" w:line="276" w:lineRule="auto"/>
      <w:jc w:val="both"/>
    </w:pPr>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100"/>
    <w:pPr>
      <w:ind w:left="720"/>
      <w:contextualSpacing/>
    </w:pPr>
  </w:style>
  <w:style w:type="character" w:styleId="Kpr">
    <w:name w:val="Hyperlink"/>
    <w:basedOn w:val="VarsaylanParagrafYazTipi"/>
    <w:uiPriority w:val="99"/>
    <w:unhideWhenUsed/>
    <w:rsid w:val="00090100"/>
    <w:rPr>
      <w:color w:val="0563C1" w:themeColor="hyperlink"/>
      <w:u w:val="single"/>
    </w:rPr>
  </w:style>
  <w:style w:type="character" w:customStyle="1" w:styleId="zmlenmeyenBahsetme1">
    <w:name w:val="Çözümlenmeyen Bahsetme1"/>
    <w:basedOn w:val="VarsaylanParagrafYazTipi"/>
    <w:uiPriority w:val="99"/>
    <w:semiHidden/>
    <w:unhideWhenUsed/>
    <w:rsid w:val="00090100"/>
    <w:rPr>
      <w:color w:val="605E5C"/>
      <w:shd w:val="clear" w:color="auto" w:fill="E1DFDD"/>
    </w:rPr>
  </w:style>
  <w:style w:type="paragraph" w:styleId="stBilgi">
    <w:name w:val="header"/>
    <w:basedOn w:val="Normal"/>
    <w:link w:val="stBilgiChar"/>
    <w:uiPriority w:val="99"/>
    <w:unhideWhenUsed/>
    <w:rsid w:val="00BF12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1229"/>
    <w:rPr>
      <w:rFonts w:ascii="Times New Roman" w:hAnsi="Times New Roman"/>
      <w:noProof/>
      <w:sz w:val="24"/>
    </w:rPr>
  </w:style>
  <w:style w:type="paragraph" w:styleId="AltBilgi">
    <w:name w:val="footer"/>
    <w:basedOn w:val="Normal"/>
    <w:link w:val="AltBilgiChar"/>
    <w:uiPriority w:val="99"/>
    <w:unhideWhenUsed/>
    <w:rsid w:val="00BF122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1229"/>
    <w:rPr>
      <w:rFonts w:ascii="Times New Roman" w:hAnsi="Times New Roman"/>
      <w:noProof/>
      <w:sz w:val="24"/>
    </w:rPr>
  </w:style>
  <w:style w:type="paragraph" w:styleId="NormalWeb">
    <w:name w:val="Normal (Web)"/>
    <w:basedOn w:val="Normal"/>
    <w:uiPriority w:val="99"/>
    <w:unhideWhenUsed/>
    <w:rsid w:val="00A044F3"/>
    <w:pPr>
      <w:spacing w:before="100" w:beforeAutospacing="1" w:after="100" w:afterAutospacing="1" w:line="240" w:lineRule="auto"/>
      <w:jc w:val="left"/>
    </w:pPr>
    <w:rPr>
      <w:rFonts w:eastAsia="Times New Roman" w:cs="Times New Roman"/>
      <w:noProof w:val="0"/>
      <w:szCs w:val="24"/>
      <w:lang w:eastAsia="tr-TR"/>
    </w:rPr>
  </w:style>
  <w:style w:type="character" w:styleId="zmlenmeyenBahsetme">
    <w:name w:val="Unresolved Mention"/>
    <w:basedOn w:val="VarsaylanParagrafYazTipi"/>
    <w:uiPriority w:val="99"/>
    <w:semiHidden/>
    <w:unhideWhenUsed/>
    <w:rsid w:val="00F92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veebhctp@gmail.com" TargetMode="External"/><Relationship Id="rId13" Type="http://schemas.openxmlformats.org/officeDocument/2006/relationships/hyperlink" Target="http://hdl.handle.net/11772/27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chc.2013.08.00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0803-017-32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pedhc.2015.10.012" TargetMode="External"/><Relationship Id="rId5" Type="http://schemas.openxmlformats.org/officeDocument/2006/relationships/webSettings" Target="webSettings.xml"/><Relationship Id="rId15" Type="http://schemas.openxmlformats.org/officeDocument/2006/relationships/hyperlink" Target="http://acikerisim.ybu.edu.tr:8080/xmlui/bitstream/handle/123456789/1727/430135.pdf?sequence=1&amp;isAllowed=y" TargetMode="External"/><Relationship Id="rId10" Type="http://schemas.openxmlformats.org/officeDocument/2006/relationships/hyperlink" Target="https://doi.org/10.1007/s10803-020-04455-x" TargetMode="External"/><Relationship Id="rId4" Type="http://schemas.openxmlformats.org/officeDocument/2006/relationships/settings" Target="settings.xml"/><Relationship Id="rId9" Type="http://schemas.openxmlformats.org/officeDocument/2006/relationships/hyperlink" Target="https://doi.org/10.1177/1362361315577517" TargetMode="External"/><Relationship Id="rId14" Type="http://schemas.openxmlformats.org/officeDocument/2006/relationships/hyperlink" Target="https://doi.org/10.1007/s10803-019-04359-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7AD13-1D24-4CA1-9685-148DE3D0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3616</Words>
  <Characters>20614</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Güven Soner</dc:creator>
  <cp:lastModifiedBy>Güven Soner</cp:lastModifiedBy>
  <cp:revision>4</cp:revision>
  <dcterms:created xsi:type="dcterms:W3CDTF">2020-10-27T10:02:00Z</dcterms:created>
  <dcterms:modified xsi:type="dcterms:W3CDTF">2020-10-27T16:10:00Z</dcterms:modified>
</cp:coreProperties>
</file>