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195C1" w14:textId="408ED76D" w:rsidR="00481A53" w:rsidRPr="00E65DA5" w:rsidRDefault="00152DC9" w:rsidP="00152DC9">
      <w:pPr>
        <w:autoSpaceDE w:val="0"/>
        <w:autoSpaceDN w:val="0"/>
        <w:adjustRightInd w:val="0"/>
        <w:spacing w:after="0"/>
        <w:jc w:val="center"/>
        <w:rPr>
          <w:rFonts w:ascii="Times New Roman" w:hAnsi="Times New Roman" w:cs="Times New Roman"/>
          <w:b/>
          <w:bCs/>
          <w:sz w:val="28"/>
          <w:szCs w:val="28"/>
        </w:rPr>
      </w:pPr>
      <w:r w:rsidRPr="00E65DA5">
        <w:rPr>
          <w:rFonts w:ascii="Times New Roman" w:hAnsi="Times New Roman" w:cs="Times New Roman"/>
          <w:b/>
          <w:bCs/>
          <w:sz w:val="28"/>
          <w:szCs w:val="28"/>
        </w:rPr>
        <w:t xml:space="preserve">Inhibitory potential of endemic </w:t>
      </w:r>
      <w:r w:rsidRPr="00E65DA5">
        <w:rPr>
          <w:rFonts w:ascii="Times New Roman" w:hAnsi="Times New Roman" w:cs="Times New Roman"/>
          <w:b/>
          <w:bCs/>
          <w:i/>
          <w:sz w:val="28"/>
          <w:szCs w:val="28"/>
        </w:rPr>
        <w:t>Centaurea paphlagonica</w:t>
      </w:r>
      <w:r w:rsidRPr="00E65DA5">
        <w:rPr>
          <w:rFonts w:ascii="Times New Roman" w:hAnsi="Times New Roman" w:cs="Times New Roman"/>
          <w:b/>
          <w:bCs/>
          <w:sz w:val="28"/>
          <w:szCs w:val="28"/>
        </w:rPr>
        <w:t xml:space="preserve"> and </w:t>
      </w:r>
      <w:r w:rsidRPr="00E65DA5">
        <w:rPr>
          <w:rFonts w:ascii="Times New Roman" w:hAnsi="Times New Roman" w:cs="Times New Roman"/>
          <w:b/>
          <w:bCs/>
          <w:i/>
          <w:sz w:val="28"/>
          <w:szCs w:val="28"/>
        </w:rPr>
        <w:t>Centaurea cankiriense</w:t>
      </w:r>
      <w:r w:rsidRPr="00E65DA5">
        <w:rPr>
          <w:rFonts w:ascii="Times New Roman" w:hAnsi="Times New Roman" w:cs="Times New Roman"/>
          <w:b/>
          <w:bCs/>
          <w:sz w:val="28"/>
          <w:szCs w:val="28"/>
        </w:rPr>
        <w:t xml:space="preserve"> plant extracts obtained by using different branches against alpha glucosidase enzyme</w:t>
      </w:r>
    </w:p>
    <w:p w14:paraId="30E7E3BD" w14:textId="79A8DF9A" w:rsidR="00481A53" w:rsidRPr="00E65DA5" w:rsidRDefault="00481A53" w:rsidP="00481A53">
      <w:pPr>
        <w:spacing w:before="120" w:after="120"/>
        <w:jc w:val="center"/>
        <w:rPr>
          <w:rFonts w:cstheme="minorHAnsi"/>
        </w:rPr>
      </w:pPr>
      <w:r w:rsidRPr="00E65DA5">
        <w:rPr>
          <w:rFonts w:ascii="Times New Roman" w:hAnsi="Times New Roman"/>
          <w:b/>
          <w:i/>
          <w:lang w:val="en-CA"/>
        </w:rPr>
        <w:t>Zeyad Adil HAMEED</w:t>
      </w:r>
      <w:r w:rsidR="000131CF" w:rsidRPr="00E65DA5">
        <w:rPr>
          <w:rFonts w:ascii="Times New Roman" w:hAnsi="Times New Roman" w:cs="Times New Roman"/>
          <w:b/>
          <w:vertAlign w:val="superscript"/>
        </w:rPr>
        <w:t>*</w:t>
      </w:r>
      <w:r w:rsidR="000131CF" w:rsidRPr="00E65DA5">
        <w:rPr>
          <w:rFonts w:ascii="Times New Roman" w:hAnsi="Times New Roman" w:cs="Times New Roman"/>
          <w:b/>
          <w:i/>
          <w:vertAlign w:val="superscript"/>
        </w:rPr>
        <w:t>1</w:t>
      </w:r>
      <w:r w:rsidRPr="00E65DA5">
        <w:rPr>
          <w:rFonts w:ascii="Times New Roman" w:hAnsi="Times New Roman" w:cs="Times New Roman"/>
          <w:b/>
          <w:i/>
          <w:noProof/>
          <w:lang w:eastAsia="tr-TR"/>
        </w:rPr>
        <w:drawing>
          <wp:inline distT="0" distB="0" distL="0" distR="0" wp14:anchorId="036E3AD3" wp14:editId="36D35C7C">
            <wp:extent cx="155575" cy="155575"/>
            <wp:effectExtent l="0" t="0" r="0" b="0"/>
            <wp:docPr id="5" name="Resim 5"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65DA5">
        <w:rPr>
          <w:rFonts w:ascii="Times New Roman" w:hAnsi="Times New Roman"/>
          <w:i/>
          <w:lang w:val="en-CA"/>
        </w:rPr>
        <w:t>,</w:t>
      </w:r>
      <w:r w:rsidRPr="00E65DA5">
        <w:rPr>
          <w:rFonts w:ascii="Times New Roman" w:hAnsi="Times New Roman" w:cs="Times New Roman"/>
          <w:b/>
        </w:rPr>
        <w:t xml:space="preserve"> </w:t>
      </w:r>
      <w:r w:rsidR="000131CF" w:rsidRPr="00E65DA5">
        <w:rPr>
          <w:rFonts w:ascii="Times New Roman" w:hAnsi="Times New Roman" w:cs="Times New Roman"/>
          <w:b/>
          <w:i/>
        </w:rPr>
        <w:t>Ali Rıza TÜFEKÇİ</w:t>
      </w:r>
      <w:r w:rsidR="000131CF" w:rsidRPr="00E65DA5">
        <w:rPr>
          <w:rFonts w:ascii="Times New Roman" w:hAnsi="Times New Roman" w:cs="Times New Roman"/>
          <w:b/>
          <w:i/>
          <w:vertAlign w:val="superscript"/>
        </w:rPr>
        <w:t>2</w:t>
      </w:r>
      <w:r w:rsidR="000131CF" w:rsidRPr="00E65DA5">
        <w:rPr>
          <w:rFonts w:ascii="Times New Roman" w:hAnsi="Times New Roman" w:cs="Times New Roman"/>
          <w:b/>
          <w:i/>
          <w:noProof/>
          <w:lang w:eastAsia="tr-TR"/>
        </w:rPr>
        <w:drawing>
          <wp:inline distT="0" distB="0" distL="0" distR="0" wp14:anchorId="57F66CA9" wp14:editId="23B3772C">
            <wp:extent cx="155575" cy="155575"/>
            <wp:effectExtent l="0" t="0" r="0" b="0"/>
            <wp:docPr id="4" name="Resim 4"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0131CF" w:rsidRPr="00E65DA5">
        <w:rPr>
          <w:rFonts w:cstheme="minorHAnsi"/>
          <w:b/>
          <w:i/>
          <w:vertAlign w:val="superscript"/>
        </w:rPr>
        <w:t xml:space="preserve"> </w:t>
      </w:r>
      <w:r w:rsidR="000131CF" w:rsidRPr="00E65DA5">
        <w:rPr>
          <w:rFonts w:cstheme="minorHAnsi"/>
          <w:b/>
          <w:i/>
        </w:rPr>
        <w:t xml:space="preserve">, </w:t>
      </w:r>
      <w:r w:rsidRPr="00E65DA5">
        <w:rPr>
          <w:rFonts w:ascii="Times New Roman" w:hAnsi="Times New Roman" w:cs="Times New Roman"/>
          <w:b/>
          <w:i/>
        </w:rPr>
        <w:t>Şevki ADEM</w:t>
      </w:r>
      <w:r w:rsidRPr="00E65DA5">
        <w:rPr>
          <w:rFonts w:ascii="Times New Roman" w:hAnsi="Times New Roman" w:cs="Times New Roman"/>
          <w:b/>
          <w:i/>
          <w:vertAlign w:val="superscript"/>
        </w:rPr>
        <w:t>3</w:t>
      </w:r>
      <w:r w:rsidRPr="00E65DA5">
        <w:rPr>
          <w:rFonts w:ascii="Times New Roman" w:hAnsi="Times New Roman" w:cs="Times New Roman"/>
          <w:b/>
          <w:i/>
          <w:noProof/>
          <w:lang w:eastAsia="tr-TR"/>
        </w:rPr>
        <w:drawing>
          <wp:inline distT="0" distB="0" distL="0" distR="0" wp14:anchorId="658FE4D9" wp14:editId="5C4B56EF">
            <wp:extent cx="155575" cy="155575"/>
            <wp:effectExtent l="0" t="0" r="0" b="0"/>
            <wp:docPr id="7" name="Resim 7"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65DA5">
        <w:rPr>
          <w:rFonts w:ascii="Times New Roman" w:hAnsi="Times New Roman"/>
          <w:sz w:val="20"/>
          <w:lang w:val="en-CA"/>
        </w:rPr>
        <w:t xml:space="preserve"> </w:t>
      </w:r>
    </w:p>
    <w:p w14:paraId="4B18A7D8" w14:textId="77777777" w:rsidR="00481A53" w:rsidRPr="00E65DA5" w:rsidRDefault="00481A53" w:rsidP="00481A53">
      <w:pPr>
        <w:spacing w:before="120" w:after="120"/>
        <w:jc w:val="center"/>
        <w:rPr>
          <w:rFonts w:ascii="Times New Roman" w:hAnsi="Times New Roman" w:cs="Times New Roman"/>
          <w:b/>
          <w:i/>
          <w:sz w:val="18"/>
          <w:szCs w:val="18"/>
        </w:rPr>
      </w:pPr>
      <w:r w:rsidRPr="00E65DA5">
        <w:rPr>
          <w:rFonts w:ascii="Times New Roman" w:hAnsi="Times New Roman" w:cs="Times New Roman"/>
          <w:b/>
          <w:sz w:val="18"/>
          <w:szCs w:val="18"/>
          <w:vertAlign w:val="superscript"/>
        </w:rPr>
        <w:t>1</w:t>
      </w:r>
      <w:r w:rsidRPr="00E65DA5">
        <w:rPr>
          <w:rFonts w:ascii="Times New Roman" w:hAnsi="Times New Roman" w:cs="Times New Roman"/>
          <w:b/>
          <w:i/>
          <w:sz w:val="18"/>
          <w:szCs w:val="18"/>
        </w:rPr>
        <w:t>Faculty of Science, Department of Chemistry, Cankiri Karatekin University, Cankiri, Turkey</w:t>
      </w:r>
    </w:p>
    <w:p w14:paraId="0BEBEFAD" w14:textId="77777777" w:rsidR="00481A53" w:rsidRPr="00E65DA5" w:rsidRDefault="00481A53" w:rsidP="00481A53">
      <w:pPr>
        <w:spacing w:before="120" w:after="120"/>
        <w:jc w:val="center"/>
        <w:rPr>
          <w:rFonts w:ascii="Times New Roman" w:hAnsi="Times New Roman" w:cs="Times New Roman"/>
          <w:b/>
          <w:i/>
          <w:sz w:val="18"/>
          <w:szCs w:val="18"/>
        </w:rPr>
      </w:pPr>
      <w:r w:rsidRPr="00E65DA5">
        <w:rPr>
          <w:rFonts w:ascii="Times New Roman" w:hAnsi="Times New Roman" w:cs="Times New Roman"/>
          <w:b/>
          <w:sz w:val="18"/>
          <w:szCs w:val="18"/>
          <w:vertAlign w:val="superscript"/>
        </w:rPr>
        <w:t>2</w:t>
      </w:r>
      <w:r w:rsidRPr="00E65DA5">
        <w:rPr>
          <w:rFonts w:ascii="Times New Roman" w:hAnsi="Times New Roman" w:cs="Times New Roman"/>
          <w:b/>
          <w:i/>
          <w:sz w:val="18"/>
          <w:szCs w:val="18"/>
        </w:rPr>
        <w:t>Faculty of Science, Department of Chemistry, Cankiri Karatekin University, Cankiri, Turkey</w:t>
      </w:r>
    </w:p>
    <w:p w14:paraId="75566A08" w14:textId="77777777" w:rsidR="00481A53" w:rsidRPr="00E65DA5" w:rsidRDefault="00481A53" w:rsidP="00481A53">
      <w:pPr>
        <w:spacing w:before="120" w:after="120"/>
        <w:jc w:val="center"/>
        <w:rPr>
          <w:rFonts w:ascii="Times New Roman" w:hAnsi="Times New Roman" w:cs="Times New Roman"/>
          <w:b/>
          <w:i/>
          <w:sz w:val="18"/>
          <w:szCs w:val="18"/>
        </w:rPr>
      </w:pPr>
      <w:r w:rsidRPr="00E65DA5">
        <w:rPr>
          <w:rFonts w:ascii="Times New Roman" w:hAnsi="Times New Roman" w:cs="Times New Roman"/>
          <w:b/>
          <w:sz w:val="18"/>
          <w:szCs w:val="18"/>
          <w:vertAlign w:val="superscript"/>
        </w:rPr>
        <w:t>3</w:t>
      </w:r>
      <w:r w:rsidRPr="00E65DA5">
        <w:rPr>
          <w:rFonts w:ascii="Times New Roman" w:hAnsi="Times New Roman" w:cs="Times New Roman"/>
          <w:b/>
          <w:i/>
          <w:sz w:val="18"/>
          <w:szCs w:val="18"/>
        </w:rPr>
        <w:t>Faculty of Science, Department of Chemistry, Cankiri Karatekin University, Cankiri, Turkey</w:t>
      </w:r>
    </w:p>
    <w:p w14:paraId="2AC125AE" w14:textId="39D879E6" w:rsidR="00890B2E" w:rsidRPr="00E65DA5"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CE51FC" w:rsidRPr="00E65DA5" w14:paraId="4166A5D6" w14:textId="77777777" w:rsidTr="00CE51FC">
        <w:trPr>
          <w:trHeight w:val="2665"/>
        </w:trPr>
        <w:tc>
          <w:tcPr>
            <w:tcW w:w="9802" w:type="dxa"/>
            <w:shd w:val="clear" w:color="auto" w:fill="FFFFFF" w:themeFill="background1"/>
          </w:tcPr>
          <w:p w14:paraId="0325BB78" w14:textId="3035581A" w:rsidR="00BB1F49" w:rsidRPr="00E65DA5" w:rsidRDefault="00BB1F49" w:rsidP="00BB1F49">
            <w:pPr>
              <w:shd w:val="clear" w:color="auto" w:fill="D9D9D9" w:themeFill="background1" w:themeFillShade="D9"/>
              <w:ind w:right="-21"/>
              <w:rPr>
                <w:rFonts w:ascii="Times New Roman" w:hAnsi="Times New Roman" w:cs="Times New Roman"/>
                <w:b/>
                <w:bCs/>
              </w:rPr>
            </w:pPr>
            <w:r w:rsidRPr="00E65DA5">
              <w:rPr>
                <w:rFonts w:ascii="Times New Roman" w:hAnsi="Times New Roman" w:cs="Times New Roman"/>
                <w:b/>
                <w:bCs/>
              </w:rPr>
              <w:t xml:space="preserve">Abstract </w:t>
            </w:r>
          </w:p>
          <w:p w14:paraId="59958FE8" w14:textId="77777777" w:rsidR="00BB1F49" w:rsidRPr="00E65DA5" w:rsidRDefault="00BB1F49" w:rsidP="00BB1F49">
            <w:pPr>
              <w:shd w:val="clear" w:color="auto" w:fill="D9D9D9" w:themeFill="background1" w:themeFillShade="D9"/>
              <w:ind w:right="-21"/>
              <w:rPr>
                <w:rFonts w:ascii="Times New Roman" w:hAnsi="Times New Roman" w:cs="Times New Roman"/>
                <w:b/>
                <w:bCs/>
              </w:rPr>
            </w:pPr>
          </w:p>
          <w:p w14:paraId="59BEA2A8" w14:textId="2518C9CF" w:rsidR="00BB1F49" w:rsidRPr="00E65DA5" w:rsidRDefault="00BB1F49" w:rsidP="00BB1F49">
            <w:pPr>
              <w:shd w:val="clear" w:color="auto" w:fill="D9D9D9" w:themeFill="background1" w:themeFillShade="D9"/>
              <w:ind w:right="-21"/>
              <w:jc w:val="both"/>
              <w:rPr>
                <w:rFonts w:ascii="Times New Roman" w:hAnsi="Times New Roman" w:cs="Times New Roman"/>
                <w:bCs/>
              </w:rPr>
            </w:pPr>
            <w:r w:rsidRPr="00E65DA5">
              <w:rPr>
                <w:rFonts w:ascii="Times New Roman" w:hAnsi="Times New Roman" w:cs="Times New Roman"/>
                <w:bCs/>
              </w:rPr>
              <w:t>Synthetic drugs are viewed with a negative eye, in the scientific field and in the community, because of their excessive side effects or for some reasons, such as drug resistance. Some diseases caused by synthetic drugs arise as a result of drug resistance, unconscious consumption, or a change in the genetic form of the disease. To solve this problem, especially in the process that has been going on since the 21</w:t>
            </w:r>
            <w:r w:rsidR="0013660C" w:rsidRPr="00E65DA5">
              <w:rPr>
                <w:rFonts w:ascii="Times New Roman" w:hAnsi="Times New Roman" w:cs="Times New Roman"/>
                <w:bCs/>
              </w:rPr>
              <w:t xml:space="preserve"> </w:t>
            </w:r>
            <w:r w:rsidRPr="00E65DA5">
              <w:rPr>
                <w:rFonts w:ascii="Times New Roman" w:hAnsi="Times New Roman" w:cs="Times New Roman"/>
                <w:bCs/>
              </w:rPr>
              <w:t xml:space="preserve">st century, herbal-based natural compounds can help to mitigate the effects as a drug potential. Nowadays, type 2 diabetes can be prevented by the presence of natural inhibitors of α-glucosidase and α-amylase enzymes. This makes it possible to treat diabetes </w:t>
            </w:r>
            <w:r w:rsidR="00BB451C" w:rsidRPr="00E65DA5">
              <w:rPr>
                <w:rFonts w:ascii="Times New Roman" w:hAnsi="Times New Roman" w:cs="Times New Roman"/>
                <w:bCs/>
              </w:rPr>
              <w:t>[1, 2].</w:t>
            </w:r>
            <w:r w:rsidRPr="00E65DA5">
              <w:rPr>
                <w:rFonts w:ascii="Times New Roman" w:hAnsi="Times New Roman" w:cs="Times New Roman"/>
                <w:bCs/>
              </w:rPr>
              <w:t xml:space="preserve"> In this study, the potential for aglycosidase enzyme inhibition of methanol/chloroform extracts obtained from different branches of </w:t>
            </w:r>
            <w:r w:rsidRPr="00E65DA5">
              <w:rPr>
                <w:rFonts w:ascii="Times New Roman" w:hAnsi="Times New Roman" w:cs="Times New Roman"/>
                <w:bCs/>
                <w:i/>
              </w:rPr>
              <w:t>C. cankiriense</w:t>
            </w:r>
            <w:r w:rsidRPr="00E65DA5">
              <w:rPr>
                <w:rFonts w:ascii="Times New Roman" w:hAnsi="Times New Roman" w:cs="Times New Roman"/>
                <w:bCs/>
              </w:rPr>
              <w:t xml:space="preserve"> and </w:t>
            </w:r>
            <w:r w:rsidRPr="00E65DA5">
              <w:rPr>
                <w:rFonts w:ascii="Times New Roman" w:hAnsi="Times New Roman" w:cs="Times New Roman"/>
                <w:bCs/>
                <w:i/>
              </w:rPr>
              <w:t>C. paphlagonica</w:t>
            </w:r>
            <w:r w:rsidRPr="00E65DA5">
              <w:rPr>
                <w:rFonts w:ascii="Times New Roman" w:hAnsi="Times New Roman" w:cs="Times New Roman"/>
                <w:bCs/>
              </w:rPr>
              <w:t xml:space="preserve"> plant was studied. The highest activity of the </w:t>
            </w:r>
            <w:r w:rsidRPr="00E65DA5">
              <w:rPr>
                <w:rFonts w:ascii="Times New Roman" w:hAnsi="Times New Roman" w:cs="Times New Roman"/>
                <w:bCs/>
                <w:i/>
              </w:rPr>
              <w:t>C. cankiriense</w:t>
            </w:r>
            <w:r w:rsidRPr="00E65DA5">
              <w:rPr>
                <w:rFonts w:ascii="Times New Roman" w:hAnsi="Times New Roman" w:cs="Times New Roman"/>
                <w:bCs/>
              </w:rPr>
              <w:t xml:space="preserve"> plant was found to be IC</w:t>
            </w:r>
            <w:r w:rsidRPr="00E65DA5">
              <w:rPr>
                <w:rFonts w:ascii="Times New Roman" w:hAnsi="Times New Roman" w:cs="Times New Roman"/>
                <w:bCs/>
                <w:vertAlign w:val="subscript"/>
              </w:rPr>
              <w:t>50</w:t>
            </w:r>
            <w:r w:rsidRPr="00E65DA5">
              <w:rPr>
                <w:rFonts w:ascii="Times New Roman" w:hAnsi="Times New Roman" w:cs="Times New Roman"/>
                <w:bCs/>
              </w:rPr>
              <w:t xml:space="preserve"> of 474.76 μg/ml with the extrain of the flower part. On the other hand, the activity of the </w:t>
            </w:r>
            <w:r w:rsidRPr="00E65DA5">
              <w:rPr>
                <w:rFonts w:ascii="Times New Roman" w:hAnsi="Times New Roman" w:cs="Times New Roman"/>
                <w:bCs/>
                <w:i/>
              </w:rPr>
              <w:t>C. paphlagonica</w:t>
            </w:r>
            <w:r w:rsidRPr="00E65DA5">
              <w:rPr>
                <w:rFonts w:ascii="Times New Roman" w:hAnsi="Times New Roman" w:cs="Times New Roman"/>
                <w:bCs/>
              </w:rPr>
              <w:t xml:space="preserve"> plant, with an IC</w:t>
            </w:r>
            <w:r w:rsidRPr="00E65DA5">
              <w:rPr>
                <w:rFonts w:ascii="Times New Roman" w:hAnsi="Times New Roman" w:cs="Times New Roman"/>
                <w:bCs/>
                <w:vertAlign w:val="subscript"/>
              </w:rPr>
              <w:t>50</w:t>
            </w:r>
            <w:r w:rsidRPr="00E65DA5">
              <w:rPr>
                <w:rFonts w:ascii="Times New Roman" w:hAnsi="Times New Roman" w:cs="Times New Roman"/>
                <w:bCs/>
              </w:rPr>
              <w:t xml:space="preserve"> range of 181.93-787.67 μg/ml, was shown to vary depending on the extraction method and to have the highest activity. The results are remarkably positive for the availability of flower extract from the </w:t>
            </w:r>
            <w:r w:rsidRPr="00E65DA5">
              <w:rPr>
                <w:rFonts w:ascii="Times New Roman" w:hAnsi="Times New Roman" w:cs="Times New Roman"/>
                <w:bCs/>
                <w:i/>
              </w:rPr>
              <w:t>C. paphlagonica</w:t>
            </w:r>
            <w:r w:rsidRPr="00E65DA5">
              <w:rPr>
                <w:rFonts w:ascii="Times New Roman" w:hAnsi="Times New Roman" w:cs="Times New Roman"/>
                <w:bCs/>
              </w:rPr>
              <w:t xml:space="preserve"> plant as </w:t>
            </w:r>
            <w:r w:rsidRPr="00E65DA5">
              <w:rPr>
                <w:rFonts w:ascii="Times New Roman" w:hAnsi="Times New Roman" w:cs="Times New Roman"/>
                <w:bCs/>
              </w:rPr>
              <w:sym w:font="Symbol" w:char="F061"/>
            </w:r>
            <w:r w:rsidRPr="00E65DA5">
              <w:rPr>
                <w:rFonts w:ascii="Times New Roman" w:hAnsi="Times New Roman" w:cs="Times New Roman"/>
                <w:bCs/>
              </w:rPr>
              <w:t>-glucosidase enzyme inhibitor.</w:t>
            </w:r>
          </w:p>
          <w:p w14:paraId="2C32BCD2" w14:textId="5E9E980B" w:rsidR="00CE51FC" w:rsidRPr="00E65DA5" w:rsidRDefault="00CE51FC" w:rsidP="005868F9">
            <w:pPr>
              <w:shd w:val="clear" w:color="auto" w:fill="D9D9D9" w:themeFill="background1" w:themeFillShade="D9"/>
              <w:jc w:val="both"/>
              <w:rPr>
                <w:rFonts w:ascii="Times New Roman" w:hAnsi="Times New Roman" w:cs="Times New Roman"/>
                <w:noProof/>
              </w:rPr>
            </w:pPr>
          </w:p>
        </w:tc>
      </w:tr>
      <w:tr w:rsidR="00CE51FC" w:rsidRPr="00E65DA5" w14:paraId="6A0FB242" w14:textId="77777777" w:rsidTr="00E235BC">
        <w:trPr>
          <w:trHeight w:val="80"/>
        </w:trPr>
        <w:tc>
          <w:tcPr>
            <w:tcW w:w="9802" w:type="dxa"/>
            <w:shd w:val="clear" w:color="auto" w:fill="FFFFFF" w:themeFill="background1"/>
          </w:tcPr>
          <w:p w14:paraId="772AB580" w14:textId="287A1A52" w:rsidR="00CE51FC" w:rsidRPr="00E65DA5" w:rsidRDefault="00BB1F49" w:rsidP="00BB1F49">
            <w:pPr>
              <w:pStyle w:val="TRANSAffiliation"/>
              <w:jc w:val="both"/>
              <w:rPr>
                <w:i/>
                <w:sz w:val="22"/>
                <w:szCs w:val="22"/>
              </w:rPr>
            </w:pPr>
            <w:r w:rsidRPr="00E65DA5">
              <w:rPr>
                <w:b/>
                <w:bCs/>
                <w:i/>
                <w:sz w:val="22"/>
                <w:szCs w:val="22"/>
              </w:rPr>
              <w:t>Keywords:</w:t>
            </w:r>
            <w:r w:rsidRPr="00E65DA5">
              <w:rPr>
                <w:b/>
                <w:bCs/>
                <w:sz w:val="22"/>
                <w:szCs w:val="22"/>
              </w:rPr>
              <w:t xml:space="preserve"> </w:t>
            </w:r>
            <w:r w:rsidRPr="00E65DA5">
              <w:rPr>
                <w:bCs/>
                <w:i/>
                <w:sz w:val="22"/>
                <w:szCs w:val="22"/>
              </w:rPr>
              <w:t>Centaurea paphlagonica, Centaurea cankiriense</w:t>
            </w:r>
            <w:r w:rsidRPr="00E65DA5">
              <w:rPr>
                <w:bCs/>
                <w:sz w:val="22"/>
                <w:szCs w:val="22"/>
              </w:rPr>
              <w:t>, Alpha-glucosidase, Enzyme activity</w:t>
            </w:r>
            <w:r w:rsidRPr="00E65DA5">
              <w:rPr>
                <w:i/>
                <w:sz w:val="22"/>
                <w:szCs w:val="22"/>
              </w:rPr>
              <w:t xml:space="preserve"> </w:t>
            </w:r>
          </w:p>
        </w:tc>
      </w:tr>
    </w:tbl>
    <w:p w14:paraId="4C6BC7A7" w14:textId="77777777" w:rsidR="00A1650D" w:rsidRPr="00E65DA5" w:rsidRDefault="00A1650D" w:rsidP="00A1650D">
      <w:pPr>
        <w:spacing w:after="0"/>
        <w:rPr>
          <w:rFonts w:ascii="Times New Roman" w:hAnsi="Times New Roman" w:cs="Times New Roman"/>
        </w:rPr>
      </w:pPr>
    </w:p>
    <w:p w14:paraId="7CA59FAA" w14:textId="563EF22E" w:rsidR="005A7999" w:rsidRPr="00E65DA5" w:rsidRDefault="00A1650D" w:rsidP="002D15BA">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r w:rsidRPr="00E65DA5">
        <w:rPr>
          <w:rFonts w:ascii="Times New Roman" w:hAnsi="Times New Roman" w:cs="Times New Roman"/>
          <w:b/>
          <w:sz w:val="24"/>
          <w:szCs w:val="24"/>
        </w:rPr>
        <w:t xml:space="preserve">Introduction </w:t>
      </w:r>
    </w:p>
    <w:p w14:paraId="51BEB96D" w14:textId="3CD99540" w:rsidR="00341B7E" w:rsidRPr="00E65DA5" w:rsidRDefault="00341B7E" w:rsidP="00341B7E">
      <w:pPr>
        <w:autoSpaceDE w:val="0"/>
        <w:autoSpaceDN w:val="0"/>
        <w:adjustRightInd w:val="0"/>
        <w:spacing w:after="360"/>
        <w:ind w:right="-59"/>
        <w:jc w:val="both"/>
        <w:rPr>
          <w:rFonts w:ascii="Times New Roman" w:hAnsi="Times New Roman" w:cs="Times New Roman"/>
        </w:rPr>
      </w:pPr>
      <w:r w:rsidRPr="00E65DA5">
        <w:rPr>
          <w:rFonts w:ascii="Times New Roman" w:hAnsi="Times New Roman" w:cs="Times New Roman"/>
        </w:rPr>
        <w:t xml:space="preserve">Diabetes, also known as diabetes mellitus, is a disease commonly known as diabetes. This disease occurs when the pancreas in the body fails to produce enough insulin or when the insulin produced is not used effectively by the body. When this happens, blood sugar levels rise and can lead to many health problems. It is a chronic metabolic disorder characterized by hyperglycemia and disorders of carbohydrate, protein and fat metabolism. This leads to failure of insulin production or failure of insulin action, or both. According to </w:t>
      </w:r>
      <w:proofErr w:type="gramStart"/>
      <w:r w:rsidRPr="00E65DA5">
        <w:rPr>
          <w:rFonts w:ascii="Times New Roman" w:hAnsi="Times New Roman" w:cs="Times New Roman"/>
        </w:rPr>
        <w:t>data</w:t>
      </w:r>
      <w:proofErr w:type="gramEnd"/>
      <w:r w:rsidRPr="00E65DA5">
        <w:rPr>
          <w:rFonts w:ascii="Times New Roman" w:hAnsi="Times New Roman" w:cs="Times New Roman"/>
        </w:rPr>
        <w:t xml:space="preserve"> from the International Diabetes Federation (IDF) in 2019, approximately 463 million adults worldwide have diabetes. They explained in their report that this number is expected to be 700 million by 2045. The reasons for the increase in the number of diabetic patients in the world are the aging population, increasing urbanization, changes in lifestyle and, most importantly, wrong eating habits. In the ranking of the countries with the highest incidence of diabetes worldwide, countries in Central Asia-India-Africa as well as European countries contribute to this rate at a very high rate</w:t>
      </w:r>
      <w:r w:rsidR="00A540AA" w:rsidRPr="00E65DA5">
        <w:rPr>
          <w:rFonts w:ascii="Times New Roman" w:hAnsi="Times New Roman" w:cs="Times New Roman"/>
        </w:rPr>
        <w:t xml:space="preserve"> [3, 4]</w:t>
      </w:r>
      <w:r w:rsidRPr="00E65DA5">
        <w:rPr>
          <w:rFonts w:ascii="Times New Roman" w:hAnsi="Times New Roman" w:cs="Times New Roman"/>
        </w:rPr>
        <w:t xml:space="preserve">. Turkey is the third country in Europe in terms of diabetes and its prevalence. As of 2045, Turkey will be among the top 10 countries with the highest population with diabetes in the world. Diabetes is divided into four groups: type 1, type 2, gestational diabetes and diabetes due to other causes. More than 90% of people with diabetes have type 2 diabetes, while the remaining 10% have type 1 diabetes. </w:t>
      </w:r>
    </w:p>
    <w:p w14:paraId="4E9887C3" w14:textId="77777777" w:rsidR="00341B7E" w:rsidRPr="00E65DA5" w:rsidRDefault="00341B7E" w:rsidP="00341B7E">
      <w:pPr>
        <w:autoSpaceDE w:val="0"/>
        <w:autoSpaceDN w:val="0"/>
        <w:adjustRightInd w:val="0"/>
        <w:spacing w:after="360"/>
        <w:ind w:right="-59"/>
        <w:jc w:val="both"/>
        <w:rPr>
          <w:rFonts w:ascii="Times New Roman" w:hAnsi="Times New Roman" w:cs="Times New Roman"/>
        </w:rPr>
      </w:pPr>
    </w:p>
    <w:p w14:paraId="5270898E" w14:textId="2EB8FB32" w:rsidR="00341B7E" w:rsidRPr="00E65DA5" w:rsidRDefault="00341B7E" w:rsidP="005A7999">
      <w:pPr>
        <w:autoSpaceDE w:val="0"/>
        <w:autoSpaceDN w:val="0"/>
        <w:adjustRightInd w:val="0"/>
        <w:spacing w:after="360"/>
        <w:ind w:right="-59"/>
        <w:jc w:val="both"/>
        <w:rPr>
          <w:rFonts w:ascii="Times New Roman" w:hAnsi="Times New Roman" w:cs="Times New Roman"/>
        </w:rPr>
      </w:pPr>
      <w:r w:rsidRPr="00E65DA5">
        <w:rPr>
          <w:rFonts w:ascii="Times New Roman" w:hAnsi="Times New Roman" w:cs="Times New Roman"/>
        </w:rPr>
        <w:lastRenderedPageBreak/>
        <w:t xml:space="preserve">Type 1 diabetes develops as a result of insulin-secreting cells in the pancreas not functioning. It is thought that genetic predisposition and environmental factors play a role in type 1 diabetes, although it is not clearly stated. It usually starts in childhood and adolescence. Rarely, it can also be seen that it starts in adulthood. Since type 1 diabetes is insulin deficiency, treatment is necessarily done with </w:t>
      </w:r>
      <w:proofErr w:type="gramStart"/>
      <w:r w:rsidRPr="00E65DA5">
        <w:rPr>
          <w:rFonts w:ascii="Times New Roman" w:hAnsi="Times New Roman" w:cs="Times New Roman"/>
        </w:rPr>
        <w:t>insulin.Type</w:t>
      </w:r>
      <w:proofErr w:type="gramEnd"/>
      <w:r w:rsidRPr="00E65DA5">
        <w:rPr>
          <w:rFonts w:ascii="Times New Roman" w:hAnsi="Times New Roman" w:cs="Times New Roman"/>
        </w:rPr>
        <w:t xml:space="preserve"> 2 diabetes diseases generally occur more frequently in middle age and later with aging. Recently, type 2 diabetes is common even in childhood due to changes in lifestyle and daily activities and the increasing prevalence of obesity. Type 2 diabetes (T2D) is a disease caused by an imbalance between the absorption of blood sugar and insulin secretion. Regulating blood glucose levels is vital to delay or prevent T2D. The ability of a drug or diet to delay glucose production or absorption is one of the therapeutic approaches to reduce hyperglycemia by inhibiting carbohydrate hydrolysis enzymes such as α-amylase and α-glucosidase. Currently, the use of carbohydrate digesting enzyme inhibitors plays an important role in controlling hyperglycemia by reducing intestinal absorption of glucose. Acarbose is one of the leading inhibitors of carbohydrate metabolism enzymes in the gastrointestinal tract</w:t>
      </w:r>
      <w:r w:rsidR="00E719E9" w:rsidRPr="00E65DA5">
        <w:rPr>
          <w:rFonts w:ascii="Times New Roman" w:hAnsi="Times New Roman" w:cs="Times New Roman"/>
        </w:rPr>
        <w:t xml:space="preserve"> [5].</w:t>
      </w:r>
      <w:r w:rsidRPr="00E65DA5">
        <w:rPr>
          <w:rFonts w:ascii="Times New Roman" w:hAnsi="Times New Roman" w:cs="Times New Roman"/>
        </w:rPr>
        <w:t xml:space="preserve"> The World Health Organization (WHO) has stated that nearly four-thirds of people in secondary countries such as Africa, Asia and Latin America with type 2 diabetes rely on tr</w:t>
      </w:r>
      <w:r w:rsidR="008C4D77" w:rsidRPr="00E65DA5">
        <w:rPr>
          <w:rFonts w:ascii="Times New Roman" w:hAnsi="Times New Roman" w:cs="Times New Roman"/>
        </w:rPr>
        <w:t xml:space="preserve">aditional plant-based products </w:t>
      </w:r>
      <w:r w:rsidR="00E719E9" w:rsidRPr="00E65DA5">
        <w:rPr>
          <w:rFonts w:ascii="Times New Roman" w:hAnsi="Times New Roman" w:cs="Times New Roman"/>
        </w:rPr>
        <w:t>[6</w:t>
      </w:r>
      <w:r w:rsidR="008C4D77" w:rsidRPr="00E65DA5">
        <w:rPr>
          <w:rFonts w:ascii="Times New Roman" w:hAnsi="Times New Roman" w:cs="Times New Roman"/>
        </w:rPr>
        <w:t>]</w:t>
      </w:r>
      <w:r w:rsidRPr="00E65DA5">
        <w:rPr>
          <w:rFonts w:ascii="Times New Roman" w:hAnsi="Times New Roman" w:cs="Times New Roman"/>
        </w:rPr>
        <w:t>. Therefore, starting from this region in particular, studies on the discovery of new and effective plant-derived compounds, including commercialization status, have increased significantly all over the world. Traditionally, herbal medicines have been widely used globally for the treatment of diabetes for thousands of years, as they are favored for their traditional acceptability and fewer side effects. Therefore, screening for α-amylase and α-glucosidase inhibitors in herbal medicines has attracted great interest</w:t>
      </w:r>
      <w:r w:rsidR="00005C28" w:rsidRPr="00E65DA5">
        <w:rPr>
          <w:rFonts w:ascii="Times New Roman" w:hAnsi="Times New Roman" w:cs="Times New Roman"/>
        </w:rPr>
        <w:t>.</w:t>
      </w:r>
      <w:r w:rsidR="00A540AA" w:rsidRPr="00E65DA5">
        <w:rPr>
          <w:rFonts w:ascii="Times New Roman" w:hAnsi="Times New Roman" w:cs="Times New Roman"/>
        </w:rPr>
        <w:t xml:space="preserve"> </w:t>
      </w:r>
    </w:p>
    <w:p w14:paraId="7A1F8800" w14:textId="14852828" w:rsidR="00A1650D" w:rsidRPr="00E65DA5" w:rsidRDefault="00A1650D" w:rsidP="00C66A48">
      <w:pPr>
        <w:pStyle w:val="ListeParagraf"/>
        <w:numPr>
          <w:ilvl w:val="0"/>
          <w:numId w:val="6"/>
        </w:numPr>
        <w:autoSpaceDE w:val="0"/>
        <w:autoSpaceDN w:val="0"/>
        <w:adjustRightInd w:val="0"/>
        <w:spacing w:after="240"/>
        <w:jc w:val="both"/>
        <w:rPr>
          <w:rFonts w:ascii="Times New Roman" w:hAnsi="Times New Roman" w:cs="Times New Roman"/>
          <w:b/>
          <w:color w:val="FF0000"/>
        </w:rPr>
      </w:pPr>
      <w:r w:rsidRPr="00E65DA5">
        <w:rPr>
          <w:rFonts w:ascii="Times New Roman" w:hAnsi="Times New Roman" w:cs="Times New Roman"/>
          <w:b/>
          <w:sz w:val="24"/>
          <w:szCs w:val="24"/>
        </w:rPr>
        <w:t>Materials and Methods</w:t>
      </w:r>
    </w:p>
    <w:p w14:paraId="5415E620" w14:textId="1E745B03" w:rsidR="005E5F41" w:rsidRPr="00E65DA5" w:rsidRDefault="00C66A48" w:rsidP="005E5F41">
      <w:pPr>
        <w:autoSpaceDE w:val="0"/>
        <w:autoSpaceDN w:val="0"/>
        <w:adjustRightInd w:val="0"/>
        <w:spacing w:after="120" w:line="276" w:lineRule="auto"/>
        <w:jc w:val="both"/>
        <w:rPr>
          <w:rFonts w:ascii="Times New Roman" w:eastAsiaTheme="majorEastAsia" w:hAnsi="Times New Roman" w:cs="Times New Roman"/>
          <w:b/>
          <w:bCs/>
          <w:kern w:val="32"/>
          <w:lang w:val="en-US"/>
        </w:rPr>
      </w:pPr>
      <w:r w:rsidRPr="00E65DA5">
        <w:rPr>
          <w:rFonts w:ascii="Times New Roman" w:eastAsiaTheme="majorEastAsia" w:hAnsi="Times New Roman" w:cs="Times New Roman"/>
          <w:b/>
          <w:bCs/>
          <w:kern w:val="32"/>
          <w:lang w:val="en-US"/>
        </w:rPr>
        <w:t>2.1. Plant materials</w:t>
      </w:r>
    </w:p>
    <w:p w14:paraId="580B1927" w14:textId="71144790" w:rsidR="005E5F41" w:rsidRPr="00E65DA5" w:rsidRDefault="005E5F41" w:rsidP="005E5F41">
      <w:pPr>
        <w:autoSpaceDE w:val="0"/>
        <w:autoSpaceDN w:val="0"/>
        <w:adjustRightInd w:val="0"/>
        <w:spacing w:after="0"/>
        <w:jc w:val="both"/>
        <w:rPr>
          <w:rFonts w:ascii="Times New Roman" w:eastAsiaTheme="majorEastAsia" w:hAnsi="Times New Roman" w:cs="Times New Roman"/>
          <w:bCs/>
          <w:kern w:val="32"/>
          <w:lang w:val="en-US"/>
        </w:rPr>
      </w:pPr>
      <w:r w:rsidRPr="00E65DA5">
        <w:rPr>
          <w:rFonts w:ascii="Times New Roman" w:eastAsiaTheme="majorEastAsia" w:hAnsi="Times New Roman" w:cs="Times New Roman"/>
          <w:bCs/>
          <w:i/>
          <w:kern w:val="32"/>
          <w:lang w:val="en-US"/>
        </w:rPr>
        <w:t>Centaurea paphlago</w:t>
      </w:r>
      <w:r w:rsidRPr="00E65DA5">
        <w:rPr>
          <w:rFonts w:ascii="Times New Roman" w:eastAsiaTheme="majorEastAsia" w:hAnsi="Times New Roman" w:cs="Times New Roman"/>
          <w:bCs/>
          <w:kern w:val="32"/>
          <w:lang w:val="en-US"/>
        </w:rPr>
        <w:t xml:space="preserve">nica and </w:t>
      </w:r>
      <w:r w:rsidRPr="00E65DA5">
        <w:rPr>
          <w:rFonts w:ascii="Times New Roman" w:eastAsiaTheme="majorEastAsia" w:hAnsi="Times New Roman" w:cs="Times New Roman"/>
          <w:bCs/>
          <w:i/>
          <w:kern w:val="32"/>
          <w:lang w:val="en-US"/>
        </w:rPr>
        <w:t>Centaurea cankiriense</w:t>
      </w:r>
      <w:r w:rsidRPr="00E65DA5">
        <w:rPr>
          <w:rFonts w:ascii="Times New Roman" w:eastAsiaTheme="majorEastAsia" w:hAnsi="Times New Roman" w:cs="Times New Roman"/>
          <w:bCs/>
          <w:kern w:val="32"/>
          <w:lang w:val="en-US"/>
        </w:rPr>
        <w:t xml:space="preserve"> plants, which occur side by side in the same region, were collected from the Kalfat region in the Orta district of Çankırı province in July-August 2017</w:t>
      </w:r>
      <w:r w:rsidRPr="00E65DA5">
        <w:rPr>
          <w:rFonts w:ascii="Times New Roman" w:eastAsiaTheme="majorEastAsia" w:hAnsi="Times New Roman" w:cs="Times New Roman"/>
          <w:bCs/>
          <w:i/>
          <w:kern w:val="32"/>
          <w:lang w:val="en-US"/>
        </w:rPr>
        <w:t>.</w:t>
      </w:r>
      <w:r w:rsidR="00DE5533" w:rsidRPr="00E65DA5">
        <w:rPr>
          <w:rFonts w:ascii="Times New Roman" w:eastAsiaTheme="majorEastAsia" w:hAnsi="Times New Roman" w:cs="Times New Roman"/>
          <w:bCs/>
          <w:kern w:val="32"/>
          <w:lang w:val="en-US"/>
        </w:rPr>
        <w:t xml:space="preserve"> The species identifications were made by Dr. Selçuk Tuğrul Koruklu, a faculty member of Ankara University, Faculty of Science, Department of Biology, and the plant specimens are preserved in the herbarium of Ankara University.</w:t>
      </w:r>
    </w:p>
    <w:p w14:paraId="403029FB" w14:textId="320A430B" w:rsidR="00B90A77" w:rsidRPr="00E65DA5" w:rsidRDefault="00B90A77" w:rsidP="00B90A77">
      <w:pPr>
        <w:autoSpaceDE w:val="0"/>
        <w:autoSpaceDN w:val="0"/>
        <w:adjustRightInd w:val="0"/>
        <w:spacing w:after="0"/>
        <w:jc w:val="both"/>
        <w:rPr>
          <w:rFonts w:ascii="Times New Roman" w:eastAsiaTheme="majorEastAsia" w:hAnsi="Times New Roman" w:cs="Times New Roman"/>
          <w:bCs/>
          <w:kern w:val="32"/>
          <w:lang w:val="en-US"/>
        </w:rPr>
      </w:pPr>
    </w:p>
    <w:p w14:paraId="76EC85E3" w14:textId="181CBAAA" w:rsidR="00C66A48" w:rsidRPr="00E65DA5" w:rsidRDefault="00193706" w:rsidP="00C66A48">
      <w:pPr>
        <w:autoSpaceDE w:val="0"/>
        <w:autoSpaceDN w:val="0"/>
        <w:adjustRightInd w:val="0"/>
        <w:spacing w:after="120" w:line="276" w:lineRule="auto"/>
        <w:jc w:val="both"/>
        <w:rPr>
          <w:rFonts w:ascii="Times New Roman" w:eastAsiaTheme="majorEastAsia" w:hAnsi="Times New Roman" w:cs="Times New Roman"/>
          <w:b/>
          <w:bCs/>
          <w:kern w:val="32"/>
          <w:lang w:val="en-US"/>
        </w:rPr>
      </w:pPr>
      <w:r w:rsidRPr="00E65DA5">
        <w:rPr>
          <w:rFonts w:ascii="Times New Roman" w:eastAsiaTheme="majorEastAsia" w:hAnsi="Times New Roman" w:cs="Times New Roman"/>
          <w:b/>
          <w:bCs/>
          <w:kern w:val="32"/>
          <w:lang w:val="en-US"/>
        </w:rPr>
        <w:t xml:space="preserve">2.2. Preparation of </w:t>
      </w:r>
      <w:r w:rsidR="002F4438" w:rsidRPr="00E65DA5">
        <w:rPr>
          <w:rFonts w:ascii="Times New Roman" w:eastAsiaTheme="majorEastAsia" w:hAnsi="Times New Roman" w:cs="Times New Roman"/>
          <w:b/>
          <w:bCs/>
          <w:kern w:val="32"/>
          <w:lang w:val="en-US"/>
        </w:rPr>
        <w:t>extracts</w:t>
      </w:r>
    </w:p>
    <w:p w14:paraId="6F624AA6" w14:textId="2B7DC07A" w:rsidR="00A32936" w:rsidRPr="00E65DA5" w:rsidRDefault="00A32936" w:rsidP="00A32936">
      <w:pPr>
        <w:autoSpaceDE w:val="0"/>
        <w:autoSpaceDN w:val="0"/>
        <w:adjustRightInd w:val="0"/>
        <w:spacing w:before="120" w:after="120"/>
        <w:jc w:val="both"/>
        <w:rPr>
          <w:rFonts w:ascii="Times New Roman" w:eastAsiaTheme="majorEastAsia" w:hAnsi="Times New Roman" w:cs="Times New Roman"/>
          <w:bCs/>
          <w:kern w:val="32"/>
          <w:lang w:val="en-US"/>
        </w:rPr>
      </w:pPr>
      <w:r w:rsidRPr="00E65DA5">
        <w:rPr>
          <w:rFonts w:ascii="Times New Roman" w:eastAsiaTheme="majorEastAsia" w:hAnsi="Times New Roman" w:cs="Times New Roman"/>
          <w:bCs/>
          <w:kern w:val="32"/>
          <w:lang w:val="en-US"/>
        </w:rPr>
        <w:t>Plant species collected during the flowering period were divided into root, stem-leaf and flower parts. The separated parts were dried within themselves. After drying, a certain amount of the plant branches were taken and extracts were obtained by two different extraction methods. According to the 1st extraction method, hexane solvent was added to the plants and extracted 3 times with 2 days intervals by mesaration technique</w:t>
      </w:r>
      <w:r w:rsidR="00E85F2D" w:rsidRPr="00E65DA5">
        <w:rPr>
          <w:rFonts w:ascii="Times New Roman" w:eastAsiaTheme="majorEastAsia" w:hAnsi="Times New Roman" w:cs="Times New Roman"/>
          <w:bCs/>
          <w:kern w:val="32"/>
          <w:lang w:val="en-US"/>
        </w:rPr>
        <w:t xml:space="preserve"> [7]</w:t>
      </w:r>
      <w:r w:rsidRPr="00E65DA5">
        <w:rPr>
          <w:rFonts w:ascii="Times New Roman" w:eastAsiaTheme="majorEastAsia" w:hAnsi="Times New Roman" w:cs="Times New Roman"/>
          <w:bCs/>
          <w:kern w:val="32"/>
          <w:lang w:val="en-US"/>
        </w:rPr>
        <w:t>. The extracts were filtered through filter paper. The extracts obtained were combined and the solvent was r</w:t>
      </w:r>
      <w:r w:rsidR="00954467" w:rsidRPr="00E65DA5">
        <w:rPr>
          <w:rFonts w:ascii="Times New Roman" w:eastAsiaTheme="majorEastAsia" w:hAnsi="Times New Roman" w:cs="Times New Roman"/>
          <w:bCs/>
          <w:kern w:val="32"/>
          <w:lang w:val="en-US"/>
        </w:rPr>
        <w:t>emoved in a rotary evaporator. T</w:t>
      </w:r>
      <w:r w:rsidRPr="00E65DA5">
        <w:rPr>
          <w:rFonts w:ascii="Times New Roman" w:eastAsiaTheme="majorEastAsia" w:hAnsi="Times New Roman" w:cs="Times New Roman"/>
          <w:bCs/>
          <w:kern w:val="32"/>
          <w:lang w:val="en-US"/>
        </w:rPr>
        <w:t>hen the remaining pulp was extracted with methanol/chloroform (1:1) solvent. These procedures were performed in 3 replicates</w:t>
      </w:r>
      <w:r w:rsidR="0030146E" w:rsidRPr="00E65DA5">
        <w:rPr>
          <w:rFonts w:ascii="Times New Roman" w:eastAsiaTheme="majorEastAsia" w:hAnsi="Times New Roman" w:cs="Times New Roman"/>
          <w:bCs/>
          <w:kern w:val="32"/>
          <w:lang w:val="en-US"/>
        </w:rPr>
        <w:t xml:space="preserve"> [8, 9]</w:t>
      </w:r>
      <w:r w:rsidRPr="00E65DA5">
        <w:rPr>
          <w:rFonts w:ascii="Times New Roman" w:eastAsiaTheme="majorEastAsia" w:hAnsi="Times New Roman" w:cs="Times New Roman"/>
          <w:bCs/>
          <w:kern w:val="32"/>
          <w:lang w:val="en-US"/>
        </w:rPr>
        <w:t>. Similar extracts were again combined and the solvents were removed and the extracts were obtained as a result (</w:t>
      </w:r>
      <w:r w:rsidR="000F1057" w:rsidRPr="00E65DA5">
        <w:rPr>
          <w:rFonts w:ascii="Times New Roman" w:eastAsiaTheme="majorEastAsia" w:hAnsi="Times New Roman" w:cs="Times New Roman"/>
          <w:b/>
          <w:bCs/>
          <w:kern w:val="32"/>
          <w:lang w:val="en-US"/>
        </w:rPr>
        <w:t>Fig</w:t>
      </w:r>
      <w:r w:rsidR="003C0325" w:rsidRPr="00E65DA5">
        <w:rPr>
          <w:rFonts w:ascii="Times New Roman" w:eastAsiaTheme="majorEastAsia" w:hAnsi="Times New Roman" w:cs="Times New Roman"/>
          <w:b/>
          <w:bCs/>
          <w:kern w:val="32"/>
          <w:lang w:val="en-US"/>
        </w:rPr>
        <w:t>.</w:t>
      </w:r>
      <w:r w:rsidR="000F1057" w:rsidRPr="00E65DA5">
        <w:rPr>
          <w:rFonts w:ascii="Times New Roman" w:eastAsiaTheme="majorEastAsia" w:hAnsi="Times New Roman" w:cs="Times New Roman"/>
          <w:b/>
          <w:bCs/>
          <w:kern w:val="32"/>
          <w:lang w:val="en-US"/>
        </w:rPr>
        <w:t xml:space="preserve"> 1</w:t>
      </w:r>
      <w:r w:rsidRPr="00E65DA5">
        <w:rPr>
          <w:rFonts w:ascii="Times New Roman" w:eastAsiaTheme="majorEastAsia" w:hAnsi="Times New Roman" w:cs="Times New Roman"/>
          <w:bCs/>
          <w:kern w:val="32"/>
          <w:lang w:val="en-US"/>
        </w:rPr>
        <w:t>).</w:t>
      </w:r>
    </w:p>
    <w:p w14:paraId="4F22274E" w14:textId="64C31807" w:rsidR="00A32936" w:rsidRPr="00E65DA5" w:rsidRDefault="00471631" w:rsidP="00471631">
      <w:pPr>
        <w:autoSpaceDE w:val="0"/>
        <w:autoSpaceDN w:val="0"/>
        <w:adjustRightInd w:val="0"/>
        <w:spacing w:before="120" w:after="120"/>
        <w:jc w:val="both"/>
        <w:rPr>
          <w:rFonts w:ascii="Times New Roman" w:eastAsiaTheme="majorEastAsia" w:hAnsi="Times New Roman" w:cs="Times New Roman"/>
          <w:bCs/>
          <w:kern w:val="32"/>
          <w:lang w:val="en-US"/>
        </w:rPr>
      </w:pPr>
      <w:r w:rsidRPr="00E65DA5">
        <w:rPr>
          <w:rFonts w:ascii="Times New Roman" w:eastAsiaTheme="majorEastAsia" w:hAnsi="Times New Roman" w:cs="Times New Roman"/>
          <w:bCs/>
          <w:kern w:val="32"/>
          <w:lang w:val="en-US"/>
        </w:rPr>
        <w:t>According to the 2nd extraction method, sufficient amounts (plants coded AT-4 and AT-5) were boiled with water and the aqueous part was separated from the pulp. Extracts were obtained by first liquid extraction with ethyl acetate (EA) and n-butanol (nBu) respectively (</w:t>
      </w:r>
      <w:r w:rsidRPr="00E65DA5">
        <w:rPr>
          <w:rFonts w:ascii="Times New Roman" w:eastAsiaTheme="majorEastAsia" w:hAnsi="Times New Roman" w:cs="Times New Roman"/>
          <w:b/>
          <w:bCs/>
          <w:kern w:val="32"/>
          <w:lang w:val="en-US"/>
        </w:rPr>
        <w:t>Fig</w:t>
      </w:r>
      <w:r w:rsidR="003C0325" w:rsidRPr="00E65DA5">
        <w:rPr>
          <w:rFonts w:ascii="Times New Roman" w:eastAsiaTheme="majorEastAsia" w:hAnsi="Times New Roman" w:cs="Times New Roman"/>
          <w:b/>
          <w:bCs/>
          <w:kern w:val="32"/>
          <w:lang w:val="en-US"/>
        </w:rPr>
        <w:t>.</w:t>
      </w:r>
      <w:r w:rsidRPr="00E65DA5">
        <w:rPr>
          <w:rFonts w:ascii="Times New Roman" w:eastAsiaTheme="majorEastAsia" w:hAnsi="Times New Roman" w:cs="Times New Roman"/>
          <w:b/>
          <w:bCs/>
          <w:kern w:val="32"/>
          <w:lang w:val="en-US"/>
        </w:rPr>
        <w:t xml:space="preserve"> 2</w:t>
      </w:r>
      <w:r w:rsidRPr="00E65DA5">
        <w:rPr>
          <w:rFonts w:ascii="Times New Roman" w:eastAsiaTheme="majorEastAsia" w:hAnsi="Times New Roman" w:cs="Times New Roman"/>
          <w:bCs/>
          <w:kern w:val="32"/>
          <w:lang w:val="en-US"/>
        </w:rPr>
        <w:t xml:space="preserve">). The solvents of the extracts were removed in a rotary evaporator and stored at +4 </w:t>
      </w:r>
      <w:r w:rsidR="003C0325" w:rsidRPr="00E65DA5">
        <w:rPr>
          <w:rFonts w:ascii="Times New Roman" w:eastAsiaTheme="majorEastAsia" w:hAnsi="Times New Roman" w:cs="Times New Roman"/>
          <w:bCs/>
          <w:kern w:val="32"/>
          <w:lang w:val="en-US"/>
        </w:rPr>
        <w:t xml:space="preserve">°C </w:t>
      </w:r>
      <w:r w:rsidRPr="00E65DA5">
        <w:rPr>
          <w:rFonts w:ascii="Times New Roman" w:eastAsiaTheme="majorEastAsia" w:hAnsi="Times New Roman" w:cs="Times New Roman"/>
          <w:bCs/>
          <w:kern w:val="32"/>
          <w:lang w:val="en-US"/>
        </w:rPr>
        <w:t>until activity studies</w:t>
      </w:r>
      <w:r w:rsidR="003C0325" w:rsidRPr="00E65DA5">
        <w:rPr>
          <w:rFonts w:ascii="Times New Roman" w:eastAsiaTheme="majorEastAsia" w:hAnsi="Times New Roman" w:cs="Times New Roman"/>
          <w:bCs/>
          <w:kern w:val="32"/>
          <w:lang w:val="en-US"/>
        </w:rPr>
        <w:t xml:space="preserve"> [10]</w:t>
      </w:r>
      <w:r w:rsidRPr="00E65DA5">
        <w:rPr>
          <w:rFonts w:ascii="Times New Roman" w:eastAsiaTheme="majorEastAsia" w:hAnsi="Times New Roman" w:cs="Times New Roman"/>
          <w:bCs/>
          <w:kern w:val="32"/>
          <w:lang w:val="en-US"/>
        </w:rPr>
        <w:t>.</w:t>
      </w:r>
    </w:p>
    <w:p w14:paraId="093AAF58" w14:textId="77777777" w:rsidR="00A32936" w:rsidRPr="00E65DA5" w:rsidRDefault="00A32936" w:rsidP="002F4438">
      <w:pPr>
        <w:autoSpaceDE w:val="0"/>
        <w:autoSpaceDN w:val="0"/>
        <w:adjustRightInd w:val="0"/>
        <w:spacing w:before="120" w:after="120"/>
        <w:jc w:val="both"/>
        <w:rPr>
          <w:rFonts w:ascii="Times New Roman" w:eastAsiaTheme="majorEastAsia" w:hAnsi="Times New Roman" w:cs="Times New Roman"/>
          <w:bCs/>
          <w:i/>
          <w:kern w:val="32"/>
          <w:lang w:val="en-US"/>
        </w:rPr>
      </w:pPr>
    </w:p>
    <w:p w14:paraId="5383FC5F" w14:textId="77777777" w:rsidR="002B75A8" w:rsidRPr="00E65DA5" w:rsidRDefault="002B75A8" w:rsidP="002F4438">
      <w:pPr>
        <w:autoSpaceDE w:val="0"/>
        <w:autoSpaceDN w:val="0"/>
        <w:adjustRightInd w:val="0"/>
        <w:spacing w:before="120" w:after="120"/>
        <w:jc w:val="both"/>
        <w:rPr>
          <w:rFonts w:ascii="Times New Roman" w:eastAsiaTheme="majorEastAsia" w:hAnsi="Times New Roman" w:cs="Times New Roman"/>
          <w:bCs/>
          <w:kern w:val="32"/>
          <w:lang w:val="en-US"/>
        </w:rPr>
      </w:pPr>
    </w:p>
    <w:p w14:paraId="0600DB89" w14:textId="44AF720E" w:rsidR="007553FB" w:rsidRPr="00E65DA5" w:rsidRDefault="0055419E" w:rsidP="00E374B2">
      <w:pPr>
        <w:autoSpaceDE w:val="0"/>
        <w:autoSpaceDN w:val="0"/>
        <w:adjustRightInd w:val="0"/>
        <w:spacing w:before="120" w:after="120"/>
        <w:jc w:val="center"/>
        <w:rPr>
          <w:rFonts w:ascii="Times New Roman" w:eastAsiaTheme="majorEastAsia" w:hAnsi="Times New Roman" w:cs="Times New Roman"/>
          <w:bCs/>
          <w:kern w:val="32"/>
          <w:lang w:val="en-US"/>
        </w:rPr>
      </w:pPr>
      <w:r w:rsidRPr="00E65DA5">
        <w:rPr>
          <w:rFonts w:ascii="Times New Roman" w:eastAsiaTheme="majorEastAsia" w:hAnsi="Times New Roman" w:cs="Times New Roman"/>
          <w:bCs/>
          <w:noProof/>
          <w:kern w:val="32"/>
          <w:lang w:eastAsia="tr-TR"/>
        </w:rPr>
        <w:lastRenderedPageBreak/>
        <w:drawing>
          <wp:inline distT="0" distB="0" distL="0" distR="0" wp14:anchorId="63475D0E" wp14:editId="1AF15393">
            <wp:extent cx="5095875" cy="3009900"/>
            <wp:effectExtent l="19050" t="19050" r="28575" b="19050"/>
            <wp:docPr id="1" name="Resim 1" descr="C:\Users\PC\Desktop\Ali Rıza TÜFEKÇİ-2. Sun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Ali Rıza TÜFEKÇİ-2. Sunum.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11719" t="18256" r="6850" b="17615"/>
                    <a:stretch/>
                  </pic:blipFill>
                  <pic:spPr bwMode="auto">
                    <a:xfrm>
                      <a:off x="0" y="0"/>
                      <a:ext cx="5100530" cy="3012649"/>
                    </a:xfrm>
                    <a:prstGeom prst="rect">
                      <a:avLst/>
                    </a:prstGeom>
                    <a:noFill/>
                    <a:ln w="9525" cap="flat" cmpd="sng" algn="ctr">
                      <a:solidFill>
                        <a:srgbClr val="0505FF"/>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F4288B9" w14:textId="470E6A19" w:rsidR="00C66A48" w:rsidRPr="00E65DA5" w:rsidRDefault="007F4188" w:rsidP="00AD037D">
      <w:pPr>
        <w:autoSpaceDE w:val="0"/>
        <w:autoSpaceDN w:val="0"/>
        <w:adjustRightInd w:val="0"/>
        <w:spacing w:before="120" w:after="120"/>
        <w:ind w:left="708" w:firstLine="708"/>
        <w:rPr>
          <w:rFonts w:ascii="Times New Roman" w:eastAsiaTheme="majorEastAsia" w:hAnsi="Times New Roman" w:cs="Times New Roman"/>
          <w:bCs/>
          <w:kern w:val="32"/>
          <w:lang w:val="en-US"/>
        </w:rPr>
      </w:pPr>
      <w:r w:rsidRPr="00E65DA5">
        <w:rPr>
          <w:rFonts w:ascii="Times New Roman" w:eastAsiaTheme="majorEastAsia" w:hAnsi="Times New Roman" w:cs="Times New Roman"/>
          <w:b/>
          <w:bCs/>
          <w:kern w:val="32"/>
          <w:lang w:val="en-US"/>
        </w:rPr>
        <w:t>Fig. 1</w:t>
      </w:r>
      <w:r w:rsidRPr="00E65DA5">
        <w:rPr>
          <w:rFonts w:ascii="Times New Roman" w:eastAsiaTheme="majorEastAsia" w:hAnsi="Times New Roman" w:cs="Times New Roman"/>
          <w:bCs/>
          <w:kern w:val="32"/>
          <w:lang w:val="en-US"/>
        </w:rPr>
        <w:t xml:space="preserve"> Methods</w:t>
      </w:r>
      <w:r w:rsidR="00E374B2" w:rsidRPr="00E65DA5">
        <w:rPr>
          <w:rFonts w:ascii="Times New Roman" w:eastAsiaTheme="majorEastAsia" w:hAnsi="Times New Roman" w:cs="Times New Roman"/>
          <w:bCs/>
          <w:kern w:val="32"/>
          <w:lang w:val="en-US"/>
        </w:rPr>
        <w:t>-1</w:t>
      </w:r>
      <w:r w:rsidRPr="00E65DA5">
        <w:rPr>
          <w:rFonts w:ascii="Times New Roman" w:eastAsiaTheme="majorEastAsia" w:hAnsi="Times New Roman" w:cs="Times New Roman"/>
          <w:bCs/>
          <w:kern w:val="32"/>
          <w:lang w:val="en-US"/>
        </w:rPr>
        <w:t xml:space="preserve"> of obtaining extracts from plants</w:t>
      </w:r>
    </w:p>
    <w:p w14:paraId="37BC5475" w14:textId="77777777" w:rsidR="00E374B2" w:rsidRPr="00E65DA5" w:rsidRDefault="00E374B2" w:rsidP="00AD037D">
      <w:pPr>
        <w:autoSpaceDE w:val="0"/>
        <w:autoSpaceDN w:val="0"/>
        <w:adjustRightInd w:val="0"/>
        <w:spacing w:before="120" w:after="120"/>
        <w:ind w:left="708" w:firstLine="708"/>
        <w:rPr>
          <w:rFonts w:ascii="Times New Roman" w:eastAsiaTheme="majorEastAsia" w:hAnsi="Times New Roman" w:cs="Times New Roman"/>
          <w:bCs/>
          <w:kern w:val="32"/>
          <w:lang w:val="en-US"/>
        </w:rPr>
      </w:pPr>
    </w:p>
    <w:p w14:paraId="3A0D0FA3" w14:textId="5A6D9D01" w:rsidR="00E374B2" w:rsidRPr="00E65DA5" w:rsidRDefault="00E374B2" w:rsidP="00E374B2">
      <w:pPr>
        <w:autoSpaceDE w:val="0"/>
        <w:autoSpaceDN w:val="0"/>
        <w:adjustRightInd w:val="0"/>
        <w:spacing w:before="120" w:after="120"/>
        <w:jc w:val="center"/>
        <w:rPr>
          <w:rFonts w:ascii="Times New Roman" w:eastAsiaTheme="majorEastAsia" w:hAnsi="Times New Roman" w:cs="Times New Roman"/>
          <w:bCs/>
          <w:kern w:val="32"/>
          <w:lang w:val="en-US"/>
        </w:rPr>
      </w:pPr>
      <w:r w:rsidRPr="00E65DA5">
        <w:rPr>
          <w:rFonts w:ascii="Times New Roman" w:eastAsiaTheme="majorEastAsia" w:hAnsi="Times New Roman" w:cs="Times New Roman"/>
          <w:bCs/>
          <w:noProof/>
          <w:kern w:val="32"/>
          <w:lang w:eastAsia="tr-TR"/>
        </w:rPr>
        <w:drawing>
          <wp:inline distT="0" distB="0" distL="0" distR="0" wp14:anchorId="0CAEFA9E" wp14:editId="3D06B969">
            <wp:extent cx="5124450" cy="4512077"/>
            <wp:effectExtent l="19050" t="19050" r="19050" b="22225"/>
            <wp:docPr id="3" name="Resim 3" descr="C:\Users\PC\Desktop\Ali Rıza TÜFEKÇİ-2. Sun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Ali Rıza TÜFEKÇİ-2. Sunum.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14148" t="3856"/>
                    <a:stretch/>
                  </pic:blipFill>
                  <pic:spPr bwMode="auto">
                    <a:xfrm>
                      <a:off x="0" y="0"/>
                      <a:ext cx="5129558" cy="4516575"/>
                    </a:xfrm>
                    <a:prstGeom prst="rect">
                      <a:avLst/>
                    </a:prstGeom>
                    <a:noFill/>
                    <a:ln>
                      <a:solidFill>
                        <a:srgbClr val="0505FF"/>
                      </a:solidFill>
                    </a:ln>
                    <a:extLst>
                      <a:ext uri="{53640926-AAD7-44D8-BBD7-CCE9431645EC}">
                        <a14:shadowObscured xmlns:a14="http://schemas.microsoft.com/office/drawing/2010/main"/>
                      </a:ext>
                    </a:extLst>
                  </pic:spPr>
                </pic:pic>
              </a:graphicData>
            </a:graphic>
          </wp:inline>
        </w:drawing>
      </w:r>
    </w:p>
    <w:p w14:paraId="6C7B3EB6" w14:textId="6B941ED1" w:rsidR="00E374B2" w:rsidRPr="00E65DA5" w:rsidRDefault="00E374B2" w:rsidP="00E374B2">
      <w:pPr>
        <w:autoSpaceDE w:val="0"/>
        <w:autoSpaceDN w:val="0"/>
        <w:adjustRightInd w:val="0"/>
        <w:spacing w:before="120" w:after="120"/>
        <w:ind w:left="708" w:firstLine="708"/>
        <w:rPr>
          <w:rFonts w:ascii="Times New Roman" w:eastAsiaTheme="majorEastAsia" w:hAnsi="Times New Roman" w:cs="Times New Roman"/>
          <w:bCs/>
          <w:kern w:val="32"/>
          <w:lang w:val="en-US"/>
        </w:rPr>
      </w:pPr>
      <w:r w:rsidRPr="00E65DA5">
        <w:rPr>
          <w:rFonts w:ascii="Times New Roman" w:eastAsiaTheme="majorEastAsia" w:hAnsi="Times New Roman" w:cs="Times New Roman"/>
          <w:b/>
          <w:bCs/>
          <w:kern w:val="32"/>
          <w:lang w:val="en-US"/>
        </w:rPr>
        <w:t>Fig. 2</w:t>
      </w:r>
      <w:r w:rsidRPr="00E65DA5">
        <w:rPr>
          <w:rFonts w:ascii="Times New Roman" w:eastAsiaTheme="majorEastAsia" w:hAnsi="Times New Roman" w:cs="Times New Roman"/>
          <w:bCs/>
          <w:kern w:val="32"/>
          <w:lang w:val="en-US"/>
        </w:rPr>
        <w:t xml:space="preserve"> Methods-2 of obtaining extracts from plants</w:t>
      </w:r>
    </w:p>
    <w:p w14:paraId="4F00CB12" w14:textId="77777777" w:rsidR="00E374B2" w:rsidRPr="00E65DA5" w:rsidRDefault="00E374B2" w:rsidP="00E374B2">
      <w:pPr>
        <w:autoSpaceDE w:val="0"/>
        <w:autoSpaceDN w:val="0"/>
        <w:adjustRightInd w:val="0"/>
        <w:spacing w:before="120" w:after="120"/>
        <w:ind w:left="708" w:firstLine="708"/>
        <w:jc w:val="center"/>
        <w:rPr>
          <w:rFonts w:ascii="Times New Roman" w:eastAsiaTheme="majorEastAsia" w:hAnsi="Times New Roman" w:cs="Times New Roman"/>
          <w:bCs/>
          <w:kern w:val="32"/>
          <w:lang w:val="en-US"/>
        </w:rPr>
      </w:pPr>
    </w:p>
    <w:p w14:paraId="4302DD72" w14:textId="77777777" w:rsidR="0013660C" w:rsidRPr="00E65DA5" w:rsidRDefault="0013660C" w:rsidP="00E374B2">
      <w:pPr>
        <w:autoSpaceDE w:val="0"/>
        <w:autoSpaceDN w:val="0"/>
        <w:adjustRightInd w:val="0"/>
        <w:spacing w:before="120" w:after="120"/>
        <w:ind w:left="708" w:firstLine="708"/>
        <w:jc w:val="center"/>
        <w:rPr>
          <w:rFonts w:ascii="Times New Roman" w:eastAsiaTheme="majorEastAsia" w:hAnsi="Times New Roman" w:cs="Times New Roman"/>
          <w:bCs/>
          <w:kern w:val="32"/>
          <w:lang w:val="en-US"/>
        </w:rPr>
      </w:pPr>
    </w:p>
    <w:p w14:paraId="31B947BF" w14:textId="7557040C" w:rsidR="00C66A48" w:rsidRPr="00E65DA5" w:rsidRDefault="008E3B0A" w:rsidP="00EC76AD">
      <w:pPr>
        <w:autoSpaceDE w:val="0"/>
        <w:autoSpaceDN w:val="0"/>
        <w:adjustRightInd w:val="0"/>
        <w:spacing w:after="0"/>
        <w:jc w:val="both"/>
        <w:rPr>
          <w:rFonts w:ascii="Times New Roman" w:eastAsiaTheme="majorEastAsia" w:hAnsi="Times New Roman" w:cs="Times New Roman"/>
          <w:b/>
          <w:bCs/>
          <w:kern w:val="32"/>
          <w:lang w:val="en-US"/>
        </w:rPr>
      </w:pPr>
      <w:r w:rsidRPr="00E65DA5">
        <w:rPr>
          <w:rFonts w:ascii="Times New Roman" w:eastAsiaTheme="majorEastAsia" w:hAnsi="Times New Roman" w:cs="Times New Roman"/>
          <w:b/>
          <w:bCs/>
          <w:kern w:val="32"/>
          <w:lang w:val="en-US"/>
        </w:rPr>
        <w:lastRenderedPageBreak/>
        <w:t>2.3</w:t>
      </w:r>
      <w:r w:rsidR="00EC76AD" w:rsidRPr="00E65DA5">
        <w:rPr>
          <w:rFonts w:ascii="Times New Roman" w:eastAsiaTheme="majorEastAsia" w:hAnsi="Times New Roman" w:cs="Times New Roman"/>
          <w:b/>
          <w:bCs/>
          <w:kern w:val="32"/>
          <w:lang w:val="en-US"/>
        </w:rPr>
        <w:t xml:space="preserve">. </w:t>
      </w:r>
      <w:r w:rsidR="00A540AA" w:rsidRPr="00E65DA5">
        <w:rPr>
          <w:rFonts w:ascii="Times New Roman" w:eastAsiaTheme="majorEastAsia" w:hAnsi="Times New Roman" w:cs="Times New Roman"/>
          <w:b/>
          <w:bCs/>
          <w:kern w:val="32"/>
          <w:lang w:val="en-US"/>
        </w:rPr>
        <w:t>Alpha glucosidase</w:t>
      </w:r>
      <w:r w:rsidR="00CA42FA" w:rsidRPr="00E65DA5">
        <w:rPr>
          <w:rFonts w:ascii="Times New Roman" w:eastAsiaTheme="majorEastAsia" w:hAnsi="Times New Roman" w:cs="Times New Roman"/>
          <w:b/>
          <w:bCs/>
          <w:kern w:val="32"/>
          <w:lang w:val="en-US"/>
        </w:rPr>
        <w:t xml:space="preserve"> (</w:t>
      </w:r>
      <w:r w:rsidR="00CA42FA" w:rsidRPr="00E65DA5">
        <w:rPr>
          <w:rFonts w:ascii="Times New Roman" w:eastAsiaTheme="majorEastAsia" w:hAnsi="Times New Roman" w:cs="Times New Roman"/>
          <w:b/>
          <w:bCs/>
          <w:kern w:val="32"/>
          <w:lang w:val="en-US"/>
        </w:rPr>
        <w:sym w:font="Symbol" w:char="F061"/>
      </w:r>
      <w:r w:rsidR="00CA42FA" w:rsidRPr="00E65DA5">
        <w:rPr>
          <w:rFonts w:ascii="Times New Roman" w:eastAsiaTheme="majorEastAsia" w:hAnsi="Times New Roman" w:cs="Times New Roman"/>
          <w:b/>
          <w:bCs/>
          <w:kern w:val="32"/>
          <w:lang w:val="en-US"/>
        </w:rPr>
        <w:t>-glucosidase)</w:t>
      </w:r>
      <w:r w:rsidR="00A540AA" w:rsidRPr="00E65DA5">
        <w:rPr>
          <w:rFonts w:ascii="Times New Roman" w:eastAsiaTheme="majorEastAsia" w:hAnsi="Times New Roman" w:cs="Times New Roman"/>
          <w:b/>
          <w:bCs/>
          <w:kern w:val="32"/>
          <w:lang w:val="en-US"/>
        </w:rPr>
        <w:t xml:space="preserve"> </w:t>
      </w:r>
      <w:r w:rsidR="00614E00" w:rsidRPr="00E65DA5">
        <w:rPr>
          <w:rFonts w:ascii="Times New Roman" w:eastAsiaTheme="majorEastAsia" w:hAnsi="Times New Roman" w:cs="Times New Roman"/>
          <w:b/>
          <w:bCs/>
          <w:kern w:val="32"/>
          <w:lang w:val="en-US"/>
        </w:rPr>
        <w:t xml:space="preserve">enzymes activities </w:t>
      </w:r>
    </w:p>
    <w:p w14:paraId="04F57878" w14:textId="5662A895" w:rsidR="00A2405D" w:rsidRPr="00E65DA5" w:rsidRDefault="00A2405D" w:rsidP="00A2405D">
      <w:pPr>
        <w:autoSpaceDE w:val="0"/>
        <w:autoSpaceDN w:val="0"/>
        <w:adjustRightInd w:val="0"/>
        <w:spacing w:before="240" w:after="360"/>
        <w:jc w:val="both"/>
        <w:rPr>
          <w:rFonts w:ascii="Times New Roman" w:hAnsi="Times New Roman" w:cs="Times New Roman"/>
        </w:rPr>
      </w:pPr>
      <w:r w:rsidRPr="00E65DA5">
        <w:rPr>
          <w:rFonts w:ascii="Times New Roman" w:hAnsi="Times New Roman" w:cs="Times New Roman"/>
        </w:rPr>
        <w:t xml:space="preserve">In vitro activity assays were prepared as stock solutions by dissolving the extracts </w:t>
      </w:r>
      <w:proofErr w:type="gramStart"/>
      <w:r w:rsidRPr="00E65DA5">
        <w:rPr>
          <w:rFonts w:ascii="Times New Roman" w:hAnsi="Times New Roman" w:cs="Times New Roman"/>
        </w:rPr>
        <w:t>1:1</w:t>
      </w:r>
      <w:proofErr w:type="gramEnd"/>
      <w:r w:rsidRPr="00E65DA5">
        <w:rPr>
          <w:rFonts w:ascii="Times New Roman" w:hAnsi="Times New Roman" w:cs="Times New Roman"/>
        </w:rPr>
        <w:t xml:space="preserve"> with DMSO. The in vitro inhibitory activity of the extracts against α-glucosidase enzyme was re-optimized by making some modifications in the method used by Uysal et al. According to the method, </w:t>
      </w:r>
      <w:r w:rsidRPr="00E65DA5">
        <w:rPr>
          <w:rFonts w:ascii="Times New Roman" w:hAnsi="Times New Roman" w:cs="Times New Roman"/>
          <w:i/>
        </w:rPr>
        <w:t>in vitro</w:t>
      </w:r>
      <w:r w:rsidRPr="00E65DA5">
        <w:rPr>
          <w:rFonts w:ascii="Times New Roman" w:hAnsi="Times New Roman" w:cs="Times New Roman"/>
        </w:rPr>
        <w:t xml:space="preserve"> α-glucosidase inhibitory activity of the extracts was determined using para-nitrophenyl-α-D-glucopyra</w:t>
      </w:r>
      <w:r w:rsidRPr="00E65DA5">
        <w:rPr>
          <w:rFonts w:ascii="Times New Roman" w:hAnsi="Times New Roman" w:cs="Times New Roman"/>
        </w:rPr>
        <w:t>noside (pNPG) as substrate[11]. The extract (50 μ</w:t>
      </w:r>
      <w:r w:rsidRPr="00E65DA5">
        <w:rPr>
          <w:rFonts w:ascii="Times New Roman" w:hAnsi="Times New Roman" w:cs="Times New Roman"/>
        </w:rPr>
        <w:t>l) was mixed with 50</w:t>
      </w:r>
      <w:r w:rsidRPr="00E65DA5">
        <w:rPr>
          <w:rFonts w:ascii="Times New Roman" w:hAnsi="Times New Roman" w:cs="Times New Roman"/>
        </w:rPr>
        <w:t xml:space="preserve"> μl</w:t>
      </w:r>
      <w:r w:rsidRPr="00E65DA5">
        <w:rPr>
          <w:rFonts w:ascii="Times New Roman" w:hAnsi="Times New Roman" w:cs="Times New Roman"/>
        </w:rPr>
        <w:t xml:space="preserve"> glutathione, 50</w:t>
      </w:r>
      <w:r w:rsidRPr="00E65DA5">
        <w:rPr>
          <w:rFonts w:ascii="Times New Roman" w:hAnsi="Times New Roman" w:cs="Times New Roman"/>
        </w:rPr>
        <w:t xml:space="preserve"> μl</w:t>
      </w:r>
      <w:r w:rsidRPr="00E65DA5">
        <w:rPr>
          <w:rFonts w:ascii="Times New Roman" w:hAnsi="Times New Roman" w:cs="Times New Roman"/>
        </w:rPr>
        <w:t xml:space="preserve"> α-glucosidase solution prepared in buffer (sodium phosphate, pH </w:t>
      </w:r>
      <w:proofErr w:type="gramStart"/>
      <w:r w:rsidRPr="00E65DA5">
        <w:rPr>
          <w:rFonts w:ascii="Times New Roman" w:hAnsi="Times New Roman" w:cs="Times New Roman"/>
        </w:rPr>
        <w:t>6.8</w:t>
      </w:r>
      <w:proofErr w:type="gramEnd"/>
      <w:r w:rsidRPr="00E65DA5">
        <w:rPr>
          <w:rFonts w:ascii="Times New Roman" w:hAnsi="Times New Roman" w:cs="Times New Roman"/>
        </w:rPr>
        <w:t xml:space="preserve">) and 50 </w:t>
      </w:r>
      <w:r w:rsidRPr="00E65DA5">
        <w:rPr>
          <w:rFonts w:ascii="Times New Roman" w:hAnsi="Times New Roman" w:cs="Times New Roman"/>
        </w:rPr>
        <w:t xml:space="preserve">μl </w:t>
      </w:r>
      <w:r w:rsidRPr="00E65DA5">
        <w:rPr>
          <w:rFonts w:ascii="Times New Roman" w:hAnsi="Times New Roman" w:cs="Times New Roman"/>
        </w:rPr>
        <w:t xml:space="preserve">pNPG. The mixture was incubated at 37°C for 15 min and the reaction was stopped by adding 50 </w:t>
      </w:r>
      <w:r w:rsidRPr="00E65DA5">
        <w:rPr>
          <w:rFonts w:ascii="Times New Roman" w:hAnsi="Times New Roman" w:cs="Times New Roman"/>
        </w:rPr>
        <w:t xml:space="preserve">μl </w:t>
      </w:r>
      <w:r w:rsidRPr="00E65DA5">
        <w:rPr>
          <w:rFonts w:ascii="Times New Roman" w:hAnsi="Times New Roman" w:cs="Times New Roman"/>
        </w:rPr>
        <w:t>sodium carbonate. Absorbance for α-glucosidase activity was measured at 400 nm.</w:t>
      </w:r>
    </w:p>
    <w:p w14:paraId="279C1465" w14:textId="581B3C0E" w:rsidR="00A1650D" w:rsidRPr="00E65DA5" w:rsidRDefault="00A1650D" w:rsidP="00A2405D">
      <w:pPr>
        <w:autoSpaceDE w:val="0"/>
        <w:autoSpaceDN w:val="0"/>
        <w:adjustRightInd w:val="0"/>
        <w:spacing w:before="240" w:after="360"/>
        <w:jc w:val="both"/>
        <w:rPr>
          <w:rFonts w:ascii="Times New Roman" w:hAnsi="Times New Roman" w:cs="Times New Roman"/>
          <w:b/>
        </w:rPr>
      </w:pPr>
      <w:r w:rsidRPr="00E65DA5">
        <w:rPr>
          <w:rFonts w:ascii="Times New Roman" w:hAnsi="Times New Roman" w:cs="Times New Roman"/>
          <w:b/>
        </w:rPr>
        <w:t>3.   Results and Discussion</w:t>
      </w:r>
    </w:p>
    <w:p w14:paraId="653FA125" w14:textId="5000230D" w:rsidR="00A2405D" w:rsidRPr="00E65DA5" w:rsidRDefault="00A2405D" w:rsidP="00A2405D">
      <w:pPr>
        <w:jc w:val="both"/>
        <w:rPr>
          <w:rFonts w:ascii="Times New Roman" w:hAnsi="Times New Roman" w:cs="Times New Roman"/>
        </w:rPr>
      </w:pPr>
      <w:r w:rsidRPr="00E65DA5">
        <w:rPr>
          <w:rFonts w:ascii="Times New Roman" w:hAnsi="Times New Roman" w:cs="Times New Roman"/>
          <w:i/>
        </w:rPr>
        <w:t>C</w:t>
      </w:r>
      <w:r w:rsidRPr="00E65DA5">
        <w:rPr>
          <w:rFonts w:ascii="Times New Roman" w:hAnsi="Times New Roman" w:cs="Times New Roman"/>
          <w:i/>
        </w:rPr>
        <w:t>.</w:t>
      </w:r>
      <w:r w:rsidRPr="00E65DA5">
        <w:rPr>
          <w:rFonts w:ascii="Times New Roman" w:hAnsi="Times New Roman" w:cs="Times New Roman"/>
          <w:i/>
        </w:rPr>
        <w:t xml:space="preserve"> paphlagonica</w:t>
      </w:r>
      <w:r w:rsidRPr="00E65DA5">
        <w:rPr>
          <w:rFonts w:ascii="Times New Roman" w:hAnsi="Times New Roman" w:cs="Times New Roman"/>
        </w:rPr>
        <w:t xml:space="preserve"> and </w:t>
      </w:r>
      <w:r w:rsidRPr="00E65DA5">
        <w:rPr>
          <w:rFonts w:ascii="Times New Roman" w:hAnsi="Times New Roman" w:cs="Times New Roman"/>
          <w:i/>
        </w:rPr>
        <w:t>C</w:t>
      </w:r>
      <w:r w:rsidRPr="00E65DA5">
        <w:rPr>
          <w:rFonts w:ascii="Times New Roman" w:hAnsi="Times New Roman" w:cs="Times New Roman"/>
          <w:i/>
        </w:rPr>
        <w:t>.</w:t>
      </w:r>
      <w:r w:rsidRPr="00E65DA5">
        <w:rPr>
          <w:rFonts w:ascii="Times New Roman" w:hAnsi="Times New Roman" w:cs="Times New Roman"/>
          <w:i/>
        </w:rPr>
        <w:t xml:space="preserve"> cankiriense</w:t>
      </w:r>
      <w:r w:rsidRPr="00E65DA5">
        <w:rPr>
          <w:rFonts w:ascii="Times New Roman" w:hAnsi="Times New Roman" w:cs="Times New Roman"/>
        </w:rPr>
        <w:t xml:space="preserve"> plants were extracted by two different extraction methods using different tissues. Accordingly, the first one involved the mesheration technique with methanol/chloroform (</w:t>
      </w:r>
      <w:proofErr w:type="gramStart"/>
      <w:r w:rsidRPr="00E65DA5">
        <w:rPr>
          <w:rFonts w:ascii="Times New Roman" w:hAnsi="Times New Roman" w:cs="Times New Roman"/>
        </w:rPr>
        <w:t>1:1</w:t>
      </w:r>
      <w:proofErr w:type="gramEnd"/>
      <w:r w:rsidRPr="00E65DA5">
        <w:rPr>
          <w:rFonts w:ascii="Times New Roman" w:hAnsi="Times New Roman" w:cs="Times New Roman"/>
        </w:rPr>
        <w:t>) solvent and the second one involved the extraction of the aqueous fraction after boiling with water using ethyl</w:t>
      </w:r>
      <w:r w:rsidRPr="00E65DA5">
        <w:rPr>
          <w:rFonts w:ascii="Times New Roman" w:hAnsi="Times New Roman" w:cs="Times New Roman"/>
        </w:rPr>
        <w:t xml:space="preserve"> </w:t>
      </w:r>
      <w:r w:rsidRPr="00E65DA5">
        <w:rPr>
          <w:rFonts w:ascii="Times New Roman" w:hAnsi="Times New Roman" w:cs="Times New Roman"/>
        </w:rPr>
        <w:t xml:space="preserve">acetate and </w:t>
      </w:r>
      <w:r w:rsidRPr="00E65DA5">
        <w:rPr>
          <w:rFonts w:ascii="Times New Roman" w:hAnsi="Times New Roman" w:cs="Times New Roman"/>
        </w:rPr>
        <w:t>n-</w:t>
      </w:r>
      <w:r w:rsidRPr="00E65DA5">
        <w:rPr>
          <w:rFonts w:ascii="Times New Roman" w:hAnsi="Times New Roman" w:cs="Times New Roman"/>
        </w:rPr>
        <w:t xml:space="preserve">butanol solvents. The inhibitory activity of the extracts obtained by the two techniques against </w:t>
      </w:r>
      <w:r w:rsidRPr="00E65DA5">
        <w:rPr>
          <w:rFonts w:ascii="Times New Roman" w:hAnsi="Times New Roman" w:cs="Times New Roman"/>
        </w:rPr>
        <w:sym w:font="Symbol" w:char="F061"/>
      </w:r>
      <w:r w:rsidRPr="00E65DA5">
        <w:rPr>
          <w:rFonts w:ascii="Times New Roman" w:hAnsi="Times New Roman" w:cs="Times New Roman"/>
        </w:rPr>
        <w:t>-</w:t>
      </w:r>
      <w:r w:rsidRPr="00E65DA5">
        <w:rPr>
          <w:rFonts w:ascii="Times New Roman" w:hAnsi="Times New Roman" w:cs="Times New Roman"/>
        </w:rPr>
        <w:t>glucosidase enzyme was determined (Table 1).</w:t>
      </w:r>
    </w:p>
    <w:p w14:paraId="0C71E693" w14:textId="304D7AB9" w:rsidR="002B75A8" w:rsidRPr="00E65DA5" w:rsidRDefault="002B75A8" w:rsidP="003446DE">
      <w:pPr>
        <w:jc w:val="both"/>
        <w:rPr>
          <w:rFonts w:ascii="Times New Roman" w:hAnsi="Times New Roman" w:cs="Times New Roman"/>
        </w:rPr>
      </w:pPr>
    </w:p>
    <w:p w14:paraId="08A75312" w14:textId="636A319E" w:rsidR="002B75A8" w:rsidRPr="00E65DA5" w:rsidRDefault="002B75A8" w:rsidP="002B75A8">
      <w:pPr>
        <w:spacing w:after="0"/>
        <w:rPr>
          <w:rFonts w:ascii="Times New Roman" w:hAnsi="Times New Roman" w:cs="Times New Roman"/>
        </w:rPr>
      </w:pPr>
      <w:r w:rsidRPr="00E65DA5">
        <w:rPr>
          <w:rFonts w:ascii="Times New Roman" w:hAnsi="Times New Roman" w:cs="Times New Roman"/>
          <w:b/>
        </w:rPr>
        <w:t>Table 1</w:t>
      </w:r>
      <w:r w:rsidRPr="00E65DA5">
        <w:rPr>
          <w:rFonts w:ascii="Times New Roman" w:hAnsi="Times New Roman" w:cs="Times New Roman"/>
        </w:rPr>
        <w:t>. IC</w:t>
      </w:r>
      <w:r w:rsidRPr="00E65DA5">
        <w:rPr>
          <w:rFonts w:ascii="Times New Roman" w:hAnsi="Times New Roman" w:cs="Times New Roman"/>
          <w:vertAlign w:val="subscript"/>
        </w:rPr>
        <w:t>50</w:t>
      </w:r>
      <w:r w:rsidRPr="00E65DA5">
        <w:rPr>
          <w:rFonts w:ascii="Times New Roman" w:hAnsi="Times New Roman" w:cs="Times New Roman"/>
        </w:rPr>
        <w:t xml:space="preserve"> values of </w:t>
      </w:r>
      <w:r w:rsidRPr="00E65DA5">
        <w:rPr>
          <w:rFonts w:ascii="Times New Roman" w:hAnsi="Times New Roman" w:cs="Times New Roman"/>
          <w:i/>
        </w:rPr>
        <w:t>C. cankiriense</w:t>
      </w:r>
      <w:r w:rsidRPr="00E65DA5">
        <w:rPr>
          <w:rFonts w:ascii="Times New Roman" w:hAnsi="Times New Roman" w:cs="Times New Roman"/>
        </w:rPr>
        <w:t xml:space="preserve"> and </w:t>
      </w:r>
      <w:r w:rsidRPr="00E65DA5">
        <w:rPr>
          <w:rFonts w:ascii="Times New Roman" w:hAnsi="Times New Roman" w:cs="Times New Roman"/>
          <w:i/>
        </w:rPr>
        <w:t>C. paphlagonica</w:t>
      </w:r>
      <w:r w:rsidRPr="00E65DA5">
        <w:rPr>
          <w:rFonts w:ascii="Times New Roman" w:hAnsi="Times New Roman" w:cs="Times New Roman"/>
        </w:rPr>
        <w:t xml:space="preserve"> extracts </w:t>
      </w:r>
      <w:r w:rsidR="001B2461" w:rsidRPr="00E65DA5">
        <w:rPr>
          <w:rFonts w:ascii="Times New Roman" w:hAnsi="Times New Roman" w:cs="Times New Roman"/>
        </w:rPr>
        <w:sym w:font="Symbol" w:char="F061"/>
      </w:r>
      <w:r w:rsidR="001B2461" w:rsidRPr="00E65DA5">
        <w:rPr>
          <w:rFonts w:ascii="Times New Roman" w:hAnsi="Times New Roman" w:cs="Times New Roman"/>
        </w:rPr>
        <w:t xml:space="preserve">-glucosidase </w:t>
      </w:r>
      <w:r w:rsidRPr="00E65DA5">
        <w:rPr>
          <w:rFonts w:ascii="Times New Roman" w:hAnsi="Times New Roman" w:cs="Times New Roman"/>
        </w:rPr>
        <w:t>on enzyme</w:t>
      </w:r>
    </w:p>
    <w:tbl>
      <w:tblPr>
        <w:tblStyle w:val="KlavuzTablo1Ak-Vurgu41"/>
        <w:tblW w:w="9781" w:type="dxa"/>
        <w:tblInd w:w="250" w:type="dxa"/>
        <w:tblLook w:val="04A0" w:firstRow="1" w:lastRow="0" w:firstColumn="1" w:lastColumn="0" w:noHBand="0" w:noVBand="1"/>
      </w:tblPr>
      <w:tblGrid>
        <w:gridCol w:w="8222"/>
        <w:gridCol w:w="1559"/>
      </w:tblGrid>
      <w:tr w:rsidR="002B75A8" w:rsidRPr="00E65DA5" w14:paraId="294BBF93" w14:textId="77777777" w:rsidTr="008D7CA0">
        <w:trPr>
          <w:cnfStyle w:val="100000000000" w:firstRow="1" w:lastRow="0" w:firstColumn="0" w:lastColumn="0" w:oddVBand="0" w:evenVBand="0" w:oddHBand="0"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8222" w:type="dxa"/>
            <w:vAlign w:val="center"/>
            <w:hideMark/>
          </w:tcPr>
          <w:p w14:paraId="162A9FD3" w14:textId="77777777" w:rsidR="002B75A8" w:rsidRPr="00E65DA5" w:rsidRDefault="002B75A8" w:rsidP="00F80673">
            <w:pPr>
              <w:spacing w:line="259" w:lineRule="auto"/>
              <w:jc w:val="center"/>
              <w:rPr>
                <w:rFonts w:ascii="Times New Roman" w:hAnsi="Times New Roman" w:cs="Times New Roman"/>
                <w:color w:val="000000" w:themeColor="text1"/>
              </w:rPr>
            </w:pPr>
            <w:r w:rsidRPr="00E65DA5">
              <w:rPr>
                <w:rFonts w:ascii="Times New Roman" w:hAnsi="Times New Roman" w:cs="Times New Roman"/>
                <w:color w:val="000000" w:themeColor="text1"/>
              </w:rPr>
              <w:t>Extracts Code</w:t>
            </w:r>
          </w:p>
        </w:tc>
        <w:tc>
          <w:tcPr>
            <w:tcW w:w="1559" w:type="dxa"/>
            <w:vAlign w:val="center"/>
            <w:hideMark/>
          </w:tcPr>
          <w:p w14:paraId="7C4223A9" w14:textId="4EEB45EF" w:rsidR="002B75A8" w:rsidRPr="00E65DA5" w:rsidRDefault="008D7CA0" w:rsidP="00F80673">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5DA5">
              <w:rPr>
                <w:rFonts w:ascii="Times New Roman" w:hAnsi="Times New Roman" w:cs="Times New Roman"/>
                <w:color w:val="000000" w:themeColor="text1"/>
              </w:rPr>
              <w:sym w:font="Symbol" w:char="F061"/>
            </w:r>
            <w:r w:rsidRPr="00E65DA5">
              <w:rPr>
                <w:rFonts w:ascii="Times New Roman" w:hAnsi="Times New Roman" w:cs="Times New Roman"/>
                <w:color w:val="000000" w:themeColor="text1"/>
              </w:rPr>
              <w:t>-glucosidase</w:t>
            </w:r>
          </w:p>
          <w:p w14:paraId="105F0B93" w14:textId="77777777" w:rsidR="002B75A8" w:rsidRPr="00E65DA5" w:rsidRDefault="002B75A8" w:rsidP="00F80673">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E65DA5">
              <w:rPr>
                <w:rFonts w:ascii="Times New Roman" w:hAnsi="Times New Roman" w:cs="Times New Roman"/>
                <w:color w:val="000000" w:themeColor="text1"/>
              </w:rPr>
              <w:t>IC</w:t>
            </w:r>
            <w:r w:rsidRPr="00E65DA5">
              <w:rPr>
                <w:rFonts w:ascii="Times New Roman" w:hAnsi="Times New Roman" w:cs="Times New Roman"/>
                <w:color w:val="000000" w:themeColor="text1"/>
                <w:vertAlign w:val="subscript"/>
              </w:rPr>
              <w:t xml:space="preserve">50 </w:t>
            </w:r>
            <w:r w:rsidRPr="00E65DA5">
              <w:rPr>
                <w:rFonts w:ascii="Times New Roman" w:hAnsi="Times New Roman" w:cs="Times New Roman"/>
                <w:b w:val="0"/>
                <w:color w:val="000000" w:themeColor="text1"/>
              </w:rPr>
              <w:t>(µg/ml)</w:t>
            </w:r>
          </w:p>
        </w:tc>
      </w:tr>
      <w:tr w:rsidR="002B75A8" w:rsidRPr="00E65DA5" w14:paraId="08FA7469" w14:textId="77777777" w:rsidTr="008D7CA0">
        <w:trPr>
          <w:trHeight w:val="240"/>
        </w:trPr>
        <w:tc>
          <w:tcPr>
            <w:cnfStyle w:val="001000000000" w:firstRow="0" w:lastRow="0" w:firstColumn="1" w:lastColumn="0" w:oddVBand="0" w:evenVBand="0" w:oddHBand="0" w:evenHBand="0" w:firstRowFirstColumn="0" w:firstRowLastColumn="0" w:lastRowFirstColumn="0" w:lastRowLastColumn="0"/>
            <w:tcW w:w="8222" w:type="dxa"/>
            <w:vAlign w:val="center"/>
            <w:hideMark/>
          </w:tcPr>
          <w:p w14:paraId="5A013495" w14:textId="77777777" w:rsidR="002B75A8" w:rsidRPr="00E65DA5" w:rsidRDefault="002B75A8" w:rsidP="00F80673">
            <w:pPr>
              <w:spacing w:line="259" w:lineRule="auto"/>
              <w:jc w:val="both"/>
              <w:rPr>
                <w:rFonts w:ascii="Times New Roman" w:hAnsi="Times New Roman" w:cs="Times New Roman"/>
                <w:color w:val="000000" w:themeColor="text1"/>
              </w:rPr>
            </w:pPr>
            <w:r w:rsidRPr="00E65DA5">
              <w:rPr>
                <w:rFonts w:ascii="Times New Roman" w:hAnsi="Times New Roman" w:cs="Times New Roman"/>
                <w:color w:val="000000" w:themeColor="text1"/>
              </w:rPr>
              <w:t>AT-1</w:t>
            </w:r>
            <w:r w:rsidRPr="00E65DA5">
              <w:rPr>
                <w:rFonts w:ascii="Times New Roman" w:hAnsi="Times New Roman" w:cs="Times New Roman"/>
                <w:b w:val="0"/>
                <w:bCs w:val="0"/>
                <w:color w:val="000000" w:themeColor="text1"/>
              </w:rPr>
              <w:t xml:space="preserve"> </w:t>
            </w:r>
            <w:r w:rsidRPr="00E65DA5">
              <w:rPr>
                <w:rFonts w:ascii="Times New Roman" w:hAnsi="Times New Roman" w:cs="Times New Roman"/>
                <w:bCs w:val="0"/>
                <w:color w:val="000000" w:themeColor="text1"/>
              </w:rPr>
              <w:t>(</w:t>
            </w:r>
            <w:r w:rsidRPr="00E65DA5">
              <w:rPr>
                <w:rFonts w:ascii="Times New Roman" w:hAnsi="Times New Roman" w:cs="Times New Roman"/>
                <w:b w:val="0"/>
                <w:bCs w:val="0"/>
                <w:i/>
                <w:color w:val="000000" w:themeColor="text1"/>
              </w:rPr>
              <w:t>Centaurea cankiriense</w:t>
            </w:r>
            <w:r w:rsidRPr="00E65DA5">
              <w:rPr>
                <w:rFonts w:ascii="Times New Roman" w:hAnsi="Times New Roman" w:cs="Times New Roman"/>
                <w:b w:val="0"/>
                <w:bCs w:val="0"/>
                <w:color w:val="000000" w:themeColor="text1"/>
              </w:rPr>
              <w:t>-Flower</w:t>
            </w:r>
            <w:r w:rsidRPr="00E65DA5">
              <w:rPr>
                <w:rFonts w:ascii="Times New Roman" w:hAnsi="Times New Roman" w:cs="Times New Roman"/>
                <w:bCs w:val="0"/>
                <w:color w:val="000000" w:themeColor="text1"/>
              </w:rPr>
              <w:t>)</w:t>
            </w:r>
          </w:p>
        </w:tc>
        <w:tc>
          <w:tcPr>
            <w:tcW w:w="1559" w:type="dxa"/>
            <w:vAlign w:val="center"/>
            <w:hideMark/>
          </w:tcPr>
          <w:p w14:paraId="7B4B0B39" w14:textId="17929579" w:rsidR="002B75A8" w:rsidRPr="00E65DA5" w:rsidRDefault="0075057B" w:rsidP="00F80673">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5DA5">
              <w:rPr>
                <w:rFonts w:ascii="Times New Roman" w:hAnsi="Times New Roman" w:cs="Times New Roman"/>
                <w:color w:val="000000" w:themeColor="text1"/>
              </w:rPr>
              <w:t>474.76</w:t>
            </w:r>
          </w:p>
        </w:tc>
      </w:tr>
      <w:tr w:rsidR="002B75A8" w:rsidRPr="00E65DA5" w14:paraId="234D0AF6" w14:textId="77777777" w:rsidTr="008D7CA0">
        <w:trPr>
          <w:trHeight w:val="180"/>
        </w:trPr>
        <w:tc>
          <w:tcPr>
            <w:cnfStyle w:val="001000000000" w:firstRow="0" w:lastRow="0" w:firstColumn="1" w:lastColumn="0" w:oddVBand="0" w:evenVBand="0" w:oddHBand="0" w:evenHBand="0" w:firstRowFirstColumn="0" w:firstRowLastColumn="0" w:lastRowFirstColumn="0" w:lastRowLastColumn="0"/>
            <w:tcW w:w="8222" w:type="dxa"/>
            <w:vAlign w:val="center"/>
            <w:hideMark/>
          </w:tcPr>
          <w:p w14:paraId="0B508670" w14:textId="77777777" w:rsidR="002B75A8" w:rsidRPr="00E65DA5" w:rsidRDefault="002B75A8" w:rsidP="00F80673">
            <w:pPr>
              <w:spacing w:line="259" w:lineRule="auto"/>
              <w:jc w:val="both"/>
              <w:rPr>
                <w:rFonts w:ascii="Times New Roman" w:hAnsi="Times New Roman" w:cs="Times New Roman"/>
                <w:color w:val="000000" w:themeColor="text1"/>
              </w:rPr>
            </w:pPr>
            <w:r w:rsidRPr="00E65DA5">
              <w:rPr>
                <w:rFonts w:ascii="Times New Roman" w:hAnsi="Times New Roman" w:cs="Times New Roman"/>
                <w:color w:val="000000" w:themeColor="text1"/>
              </w:rPr>
              <w:t>AT-2 (</w:t>
            </w:r>
            <w:r w:rsidRPr="00E65DA5">
              <w:rPr>
                <w:rFonts w:ascii="Times New Roman" w:hAnsi="Times New Roman" w:cs="Times New Roman"/>
                <w:b w:val="0"/>
                <w:bCs w:val="0"/>
                <w:i/>
                <w:color w:val="000000" w:themeColor="text1"/>
              </w:rPr>
              <w:t>Centaurea cankiriense</w:t>
            </w:r>
            <w:r w:rsidRPr="00E65DA5">
              <w:rPr>
                <w:rFonts w:ascii="Times New Roman" w:hAnsi="Times New Roman" w:cs="Times New Roman"/>
                <w:b w:val="0"/>
                <w:bCs w:val="0"/>
                <w:color w:val="000000" w:themeColor="text1"/>
              </w:rPr>
              <w:t>-Steam/Leaf</w:t>
            </w:r>
            <w:r w:rsidRPr="00E65DA5">
              <w:rPr>
                <w:rFonts w:ascii="Times New Roman" w:hAnsi="Times New Roman" w:cs="Times New Roman"/>
                <w:bCs w:val="0"/>
                <w:color w:val="000000" w:themeColor="text1"/>
              </w:rPr>
              <w:t>)</w:t>
            </w:r>
          </w:p>
        </w:tc>
        <w:tc>
          <w:tcPr>
            <w:tcW w:w="1559" w:type="dxa"/>
            <w:vAlign w:val="center"/>
            <w:hideMark/>
          </w:tcPr>
          <w:p w14:paraId="2B422332" w14:textId="6951449C" w:rsidR="002B75A8" w:rsidRPr="00E65DA5" w:rsidRDefault="0075057B" w:rsidP="00F80673">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5DA5">
              <w:rPr>
                <w:rFonts w:ascii="Times New Roman" w:hAnsi="Times New Roman" w:cs="Times New Roman"/>
                <w:color w:val="000000" w:themeColor="text1"/>
              </w:rPr>
              <w:t>717.74</w:t>
            </w:r>
          </w:p>
        </w:tc>
      </w:tr>
      <w:tr w:rsidR="002B75A8" w:rsidRPr="00E65DA5" w14:paraId="722163AB" w14:textId="77777777" w:rsidTr="008D7CA0">
        <w:trPr>
          <w:trHeight w:val="256"/>
        </w:trPr>
        <w:tc>
          <w:tcPr>
            <w:cnfStyle w:val="001000000000" w:firstRow="0" w:lastRow="0" w:firstColumn="1" w:lastColumn="0" w:oddVBand="0" w:evenVBand="0" w:oddHBand="0" w:evenHBand="0" w:firstRowFirstColumn="0" w:firstRowLastColumn="0" w:lastRowFirstColumn="0" w:lastRowLastColumn="0"/>
            <w:tcW w:w="8222" w:type="dxa"/>
            <w:vAlign w:val="center"/>
            <w:hideMark/>
          </w:tcPr>
          <w:p w14:paraId="5DAA3204" w14:textId="77777777" w:rsidR="002B75A8" w:rsidRPr="00E65DA5" w:rsidRDefault="002B75A8" w:rsidP="00F80673">
            <w:pPr>
              <w:spacing w:line="259" w:lineRule="auto"/>
              <w:jc w:val="both"/>
              <w:rPr>
                <w:rFonts w:ascii="Times New Roman" w:hAnsi="Times New Roman" w:cs="Times New Roman"/>
                <w:color w:val="000000" w:themeColor="text1"/>
              </w:rPr>
            </w:pPr>
            <w:r w:rsidRPr="00E65DA5">
              <w:rPr>
                <w:rFonts w:ascii="Times New Roman" w:hAnsi="Times New Roman" w:cs="Times New Roman"/>
                <w:color w:val="000000" w:themeColor="text1"/>
              </w:rPr>
              <w:t>AT-3 (</w:t>
            </w:r>
            <w:r w:rsidRPr="00E65DA5">
              <w:rPr>
                <w:rFonts w:ascii="Times New Roman" w:hAnsi="Times New Roman" w:cs="Times New Roman"/>
                <w:b w:val="0"/>
                <w:bCs w:val="0"/>
                <w:i/>
                <w:color w:val="000000" w:themeColor="text1"/>
              </w:rPr>
              <w:t>Centaurea cankiriense</w:t>
            </w:r>
            <w:r w:rsidRPr="00E65DA5">
              <w:rPr>
                <w:rFonts w:ascii="Times New Roman" w:hAnsi="Times New Roman" w:cs="Times New Roman"/>
                <w:b w:val="0"/>
                <w:bCs w:val="0"/>
                <w:color w:val="000000" w:themeColor="text1"/>
              </w:rPr>
              <w:t>-Root</w:t>
            </w:r>
            <w:r w:rsidRPr="00E65DA5">
              <w:rPr>
                <w:rFonts w:ascii="Times New Roman" w:hAnsi="Times New Roman" w:cs="Times New Roman"/>
                <w:bCs w:val="0"/>
                <w:color w:val="000000" w:themeColor="text1"/>
              </w:rPr>
              <w:t>)</w:t>
            </w:r>
          </w:p>
        </w:tc>
        <w:tc>
          <w:tcPr>
            <w:tcW w:w="1559" w:type="dxa"/>
            <w:vAlign w:val="center"/>
            <w:hideMark/>
          </w:tcPr>
          <w:p w14:paraId="654DBB90" w14:textId="4AC89B13" w:rsidR="002B75A8" w:rsidRPr="00E65DA5" w:rsidRDefault="0075057B" w:rsidP="0075057B">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5DA5">
              <w:rPr>
                <w:rFonts w:ascii="Times New Roman" w:hAnsi="Times New Roman" w:cs="Times New Roman"/>
                <w:color w:val="000000" w:themeColor="text1"/>
              </w:rPr>
              <w:t>902.59</w:t>
            </w:r>
          </w:p>
        </w:tc>
      </w:tr>
      <w:tr w:rsidR="002B75A8" w:rsidRPr="00E65DA5" w14:paraId="5BB1A6DF" w14:textId="77777777" w:rsidTr="008D7CA0">
        <w:trPr>
          <w:trHeight w:val="260"/>
        </w:trPr>
        <w:tc>
          <w:tcPr>
            <w:cnfStyle w:val="001000000000" w:firstRow="0" w:lastRow="0" w:firstColumn="1" w:lastColumn="0" w:oddVBand="0" w:evenVBand="0" w:oddHBand="0" w:evenHBand="0" w:firstRowFirstColumn="0" w:firstRowLastColumn="0" w:lastRowFirstColumn="0" w:lastRowLastColumn="0"/>
            <w:tcW w:w="8222" w:type="dxa"/>
            <w:vAlign w:val="center"/>
            <w:hideMark/>
          </w:tcPr>
          <w:p w14:paraId="05F98798" w14:textId="77777777" w:rsidR="002B75A8" w:rsidRPr="00E65DA5" w:rsidRDefault="002B75A8" w:rsidP="00F80673">
            <w:pPr>
              <w:spacing w:line="259" w:lineRule="auto"/>
              <w:jc w:val="both"/>
              <w:rPr>
                <w:rFonts w:ascii="Times New Roman" w:hAnsi="Times New Roman" w:cs="Times New Roman"/>
                <w:color w:val="000000" w:themeColor="text1"/>
              </w:rPr>
            </w:pPr>
            <w:r w:rsidRPr="00E65DA5">
              <w:rPr>
                <w:rFonts w:ascii="Times New Roman" w:hAnsi="Times New Roman" w:cs="Times New Roman"/>
                <w:color w:val="000000" w:themeColor="text1"/>
              </w:rPr>
              <w:t>AT-4 (</w:t>
            </w:r>
            <w:r w:rsidRPr="00E65DA5">
              <w:rPr>
                <w:rFonts w:ascii="Times New Roman" w:hAnsi="Times New Roman" w:cs="Times New Roman"/>
                <w:b w:val="0"/>
                <w:bCs w:val="0"/>
                <w:i/>
                <w:color w:val="000000" w:themeColor="text1"/>
              </w:rPr>
              <w:t>Centaurea paphlagonica</w:t>
            </w:r>
            <w:r w:rsidRPr="00E65DA5">
              <w:rPr>
                <w:rFonts w:ascii="Times New Roman" w:hAnsi="Times New Roman" w:cs="Times New Roman"/>
                <w:b w:val="0"/>
                <w:bCs w:val="0"/>
                <w:color w:val="000000" w:themeColor="text1"/>
              </w:rPr>
              <w:t>-Flower</w:t>
            </w:r>
            <w:r w:rsidRPr="00E65DA5">
              <w:rPr>
                <w:rFonts w:ascii="Times New Roman" w:hAnsi="Times New Roman" w:cs="Times New Roman"/>
                <w:bCs w:val="0"/>
                <w:color w:val="000000" w:themeColor="text1"/>
              </w:rPr>
              <w:t>)</w:t>
            </w:r>
          </w:p>
        </w:tc>
        <w:tc>
          <w:tcPr>
            <w:tcW w:w="1559" w:type="dxa"/>
            <w:vAlign w:val="center"/>
            <w:hideMark/>
          </w:tcPr>
          <w:p w14:paraId="50D3780F" w14:textId="73D4831E" w:rsidR="002B75A8" w:rsidRPr="00E65DA5" w:rsidRDefault="0075057B" w:rsidP="00F80673">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5DA5">
              <w:rPr>
                <w:rFonts w:ascii="Times New Roman" w:hAnsi="Times New Roman" w:cs="Times New Roman"/>
                <w:color w:val="000000" w:themeColor="text1"/>
              </w:rPr>
              <w:t>693.15</w:t>
            </w:r>
          </w:p>
        </w:tc>
      </w:tr>
      <w:tr w:rsidR="008D7CA0" w:rsidRPr="00E65DA5" w14:paraId="4EF419CD" w14:textId="77777777" w:rsidTr="008D7CA0">
        <w:trPr>
          <w:trHeight w:val="260"/>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7B4A262F" w14:textId="02370393" w:rsidR="008D7CA0" w:rsidRPr="00E65DA5" w:rsidRDefault="008D7CA0" w:rsidP="00F80673">
            <w:pPr>
              <w:spacing w:line="259" w:lineRule="auto"/>
              <w:jc w:val="both"/>
              <w:rPr>
                <w:rFonts w:ascii="Times New Roman" w:hAnsi="Times New Roman" w:cs="Times New Roman"/>
                <w:color w:val="000000" w:themeColor="text1"/>
              </w:rPr>
            </w:pPr>
            <w:r w:rsidRPr="00E65DA5">
              <w:rPr>
                <w:rFonts w:ascii="Times New Roman" w:hAnsi="Times New Roman" w:cs="Times New Roman"/>
                <w:color w:val="000000" w:themeColor="text1"/>
              </w:rPr>
              <w:t>AT-4 EA (</w:t>
            </w:r>
            <w:r w:rsidRPr="00E65DA5">
              <w:rPr>
                <w:rFonts w:ascii="Times New Roman" w:hAnsi="Times New Roman" w:cs="Times New Roman"/>
                <w:b w:val="0"/>
                <w:bCs w:val="0"/>
                <w:i/>
                <w:color w:val="000000" w:themeColor="text1"/>
              </w:rPr>
              <w:t>Centaurea paphlagonica</w:t>
            </w:r>
            <w:r w:rsidRPr="00E65DA5">
              <w:rPr>
                <w:rFonts w:ascii="Times New Roman" w:hAnsi="Times New Roman" w:cs="Times New Roman"/>
                <w:b w:val="0"/>
                <w:bCs w:val="0"/>
                <w:color w:val="000000" w:themeColor="text1"/>
              </w:rPr>
              <w:t>-Flower-Boiling then with EtOAc extraction</w:t>
            </w:r>
            <w:r w:rsidRPr="00E65DA5">
              <w:rPr>
                <w:rFonts w:ascii="Times New Roman" w:hAnsi="Times New Roman" w:cs="Times New Roman"/>
                <w:bCs w:val="0"/>
                <w:color w:val="000000" w:themeColor="text1"/>
              </w:rPr>
              <w:t>)</w:t>
            </w:r>
          </w:p>
        </w:tc>
        <w:tc>
          <w:tcPr>
            <w:tcW w:w="1559" w:type="dxa"/>
            <w:vAlign w:val="center"/>
          </w:tcPr>
          <w:p w14:paraId="66A7D06F" w14:textId="4F8B8F93" w:rsidR="008D7CA0" w:rsidRPr="00E65DA5" w:rsidRDefault="0075057B" w:rsidP="00F80673">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5DA5">
              <w:rPr>
                <w:rFonts w:ascii="Times New Roman" w:hAnsi="Times New Roman" w:cs="Times New Roman"/>
                <w:color w:val="000000" w:themeColor="text1"/>
              </w:rPr>
              <w:t>309.44</w:t>
            </w:r>
          </w:p>
        </w:tc>
      </w:tr>
      <w:tr w:rsidR="008D7CA0" w:rsidRPr="00E65DA5" w14:paraId="2B29D912" w14:textId="77777777" w:rsidTr="008D7CA0">
        <w:trPr>
          <w:trHeight w:val="260"/>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2F404019" w14:textId="7A7E0BBB" w:rsidR="008D7CA0" w:rsidRPr="00E65DA5" w:rsidRDefault="008D7CA0" w:rsidP="008D7CA0">
            <w:pPr>
              <w:spacing w:line="259" w:lineRule="auto"/>
              <w:jc w:val="both"/>
              <w:rPr>
                <w:rFonts w:ascii="Times New Roman" w:hAnsi="Times New Roman" w:cs="Times New Roman"/>
                <w:color w:val="000000" w:themeColor="text1"/>
              </w:rPr>
            </w:pPr>
            <w:r w:rsidRPr="00E65DA5">
              <w:rPr>
                <w:rFonts w:ascii="Times New Roman" w:hAnsi="Times New Roman" w:cs="Times New Roman"/>
                <w:color w:val="000000" w:themeColor="text1"/>
              </w:rPr>
              <w:t>AT-4 n-Bu (</w:t>
            </w:r>
            <w:r w:rsidRPr="00E65DA5">
              <w:rPr>
                <w:rFonts w:ascii="Times New Roman" w:hAnsi="Times New Roman" w:cs="Times New Roman"/>
                <w:b w:val="0"/>
                <w:bCs w:val="0"/>
                <w:i/>
                <w:color w:val="000000" w:themeColor="text1"/>
              </w:rPr>
              <w:t>Centaurea paphlagonica</w:t>
            </w:r>
            <w:r w:rsidRPr="00E65DA5">
              <w:rPr>
                <w:rFonts w:ascii="Times New Roman" w:hAnsi="Times New Roman" w:cs="Times New Roman"/>
                <w:b w:val="0"/>
                <w:bCs w:val="0"/>
                <w:color w:val="000000" w:themeColor="text1"/>
              </w:rPr>
              <w:t>-Flower-Boiling then with n-Butanol extraction</w:t>
            </w:r>
            <w:r w:rsidRPr="00E65DA5">
              <w:rPr>
                <w:rFonts w:ascii="Times New Roman" w:hAnsi="Times New Roman" w:cs="Times New Roman"/>
                <w:bCs w:val="0"/>
                <w:color w:val="000000" w:themeColor="text1"/>
              </w:rPr>
              <w:t>)</w:t>
            </w:r>
          </w:p>
        </w:tc>
        <w:tc>
          <w:tcPr>
            <w:tcW w:w="1559" w:type="dxa"/>
            <w:vAlign w:val="center"/>
          </w:tcPr>
          <w:p w14:paraId="4EE7BC26" w14:textId="17E25104" w:rsidR="008D7CA0" w:rsidRPr="00E65DA5" w:rsidRDefault="0075057B" w:rsidP="00F80673">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5DA5">
              <w:rPr>
                <w:rFonts w:ascii="Times New Roman" w:hAnsi="Times New Roman" w:cs="Times New Roman"/>
                <w:color w:val="000000" w:themeColor="text1"/>
              </w:rPr>
              <w:t>181.93</w:t>
            </w:r>
          </w:p>
        </w:tc>
      </w:tr>
      <w:tr w:rsidR="002B75A8" w:rsidRPr="00E65DA5" w14:paraId="40B5F5DC" w14:textId="77777777" w:rsidTr="008D7CA0">
        <w:trPr>
          <w:trHeight w:val="250"/>
        </w:trPr>
        <w:tc>
          <w:tcPr>
            <w:cnfStyle w:val="001000000000" w:firstRow="0" w:lastRow="0" w:firstColumn="1" w:lastColumn="0" w:oddVBand="0" w:evenVBand="0" w:oddHBand="0" w:evenHBand="0" w:firstRowFirstColumn="0" w:firstRowLastColumn="0" w:lastRowFirstColumn="0" w:lastRowLastColumn="0"/>
            <w:tcW w:w="8222" w:type="dxa"/>
            <w:vAlign w:val="center"/>
            <w:hideMark/>
          </w:tcPr>
          <w:p w14:paraId="495BA788" w14:textId="77777777" w:rsidR="002B75A8" w:rsidRPr="00E65DA5" w:rsidRDefault="002B75A8" w:rsidP="00F80673">
            <w:pPr>
              <w:spacing w:line="259" w:lineRule="auto"/>
              <w:jc w:val="both"/>
              <w:rPr>
                <w:rFonts w:ascii="Times New Roman" w:hAnsi="Times New Roman" w:cs="Times New Roman"/>
                <w:color w:val="000000" w:themeColor="text1"/>
              </w:rPr>
            </w:pPr>
            <w:r w:rsidRPr="00E65DA5">
              <w:rPr>
                <w:rFonts w:ascii="Times New Roman" w:hAnsi="Times New Roman" w:cs="Times New Roman"/>
                <w:color w:val="000000" w:themeColor="text1"/>
              </w:rPr>
              <w:t>AT-5 (</w:t>
            </w:r>
            <w:r w:rsidRPr="00E65DA5">
              <w:rPr>
                <w:rFonts w:ascii="Times New Roman" w:hAnsi="Times New Roman" w:cs="Times New Roman"/>
                <w:b w:val="0"/>
                <w:bCs w:val="0"/>
                <w:i/>
                <w:color w:val="000000" w:themeColor="text1"/>
              </w:rPr>
              <w:t>Centaurea paphlagonica-</w:t>
            </w:r>
            <w:r w:rsidRPr="00E65DA5">
              <w:rPr>
                <w:rFonts w:ascii="Times New Roman" w:hAnsi="Times New Roman" w:cs="Times New Roman"/>
                <w:b w:val="0"/>
                <w:bCs w:val="0"/>
                <w:color w:val="000000" w:themeColor="text1"/>
              </w:rPr>
              <w:t>Steam/Leaf</w:t>
            </w:r>
            <w:r w:rsidRPr="00E65DA5">
              <w:rPr>
                <w:rFonts w:ascii="Times New Roman" w:hAnsi="Times New Roman" w:cs="Times New Roman"/>
                <w:bCs w:val="0"/>
                <w:color w:val="000000" w:themeColor="text1"/>
              </w:rPr>
              <w:t>)</w:t>
            </w:r>
          </w:p>
        </w:tc>
        <w:tc>
          <w:tcPr>
            <w:tcW w:w="1559" w:type="dxa"/>
            <w:vAlign w:val="center"/>
            <w:hideMark/>
          </w:tcPr>
          <w:p w14:paraId="5C36E32C" w14:textId="77777777" w:rsidR="002B75A8" w:rsidRPr="00E65DA5" w:rsidRDefault="002B75A8" w:rsidP="00F80673">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5DA5">
              <w:rPr>
                <w:rFonts w:ascii="Times New Roman" w:hAnsi="Times New Roman" w:cs="Times New Roman"/>
                <w:color w:val="000000" w:themeColor="text1"/>
              </w:rPr>
              <w:t>202.15</w:t>
            </w:r>
          </w:p>
        </w:tc>
      </w:tr>
      <w:tr w:rsidR="008D7CA0" w:rsidRPr="00E65DA5" w14:paraId="2B925861" w14:textId="77777777" w:rsidTr="008D7CA0">
        <w:trPr>
          <w:trHeight w:val="250"/>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105B566B" w14:textId="090B5662" w:rsidR="008D7CA0" w:rsidRPr="00E65DA5" w:rsidRDefault="008D7CA0" w:rsidP="00F80673">
            <w:pPr>
              <w:spacing w:line="259" w:lineRule="auto"/>
              <w:jc w:val="both"/>
              <w:rPr>
                <w:rFonts w:ascii="Times New Roman" w:hAnsi="Times New Roman" w:cs="Times New Roman"/>
                <w:color w:val="000000" w:themeColor="text1"/>
              </w:rPr>
            </w:pPr>
            <w:r w:rsidRPr="00E65DA5">
              <w:rPr>
                <w:rFonts w:ascii="Times New Roman" w:hAnsi="Times New Roman" w:cs="Times New Roman"/>
                <w:color w:val="000000" w:themeColor="text1"/>
              </w:rPr>
              <w:t>AT-5 EA (</w:t>
            </w:r>
            <w:r w:rsidRPr="00E65DA5">
              <w:rPr>
                <w:rFonts w:ascii="Times New Roman" w:hAnsi="Times New Roman" w:cs="Times New Roman"/>
                <w:b w:val="0"/>
                <w:bCs w:val="0"/>
                <w:i/>
                <w:color w:val="000000" w:themeColor="text1"/>
              </w:rPr>
              <w:t>Centaurea paphlagonica</w:t>
            </w:r>
            <w:r w:rsidRPr="00E65DA5">
              <w:rPr>
                <w:rFonts w:ascii="Times New Roman" w:hAnsi="Times New Roman" w:cs="Times New Roman"/>
                <w:b w:val="0"/>
                <w:bCs w:val="0"/>
                <w:color w:val="000000" w:themeColor="text1"/>
              </w:rPr>
              <w:t>-S</w:t>
            </w:r>
            <w:r w:rsidR="00023A9A" w:rsidRPr="00E65DA5">
              <w:rPr>
                <w:rFonts w:ascii="Times New Roman" w:hAnsi="Times New Roman" w:cs="Times New Roman"/>
                <w:b w:val="0"/>
                <w:bCs w:val="0"/>
                <w:color w:val="000000" w:themeColor="text1"/>
              </w:rPr>
              <w:t>team/</w:t>
            </w:r>
            <w:r w:rsidRPr="00E65DA5">
              <w:rPr>
                <w:rFonts w:ascii="Times New Roman" w:hAnsi="Times New Roman" w:cs="Times New Roman"/>
                <w:b w:val="0"/>
                <w:bCs w:val="0"/>
                <w:color w:val="000000" w:themeColor="text1"/>
              </w:rPr>
              <w:t>Leaf-Boiling then with EtOAc extraction</w:t>
            </w:r>
            <w:r w:rsidRPr="00E65DA5">
              <w:rPr>
                <w:rFonts w:ascii="Times New Roman" w:hAnsi="Times New Roman" w:cs="Times New Roman"/>
                <w:bCs w:val="0"/>
                <w:color w:val="000000" w:themeColor="text1"/>
              </w:rPr>
              <w:t>)</w:t>
            </w:r>
          </w:p>
        </w:tc>
        <w:tc>
          <w:tcPr>
            <w:tcW w:w="1559" w:type="dxa"/>
            <w:vAlign w:val="center"/>
          </w:tcPr>
          <w:p w14:paraId="1B0F0DD5" w14:textId="008D1DCE" w:rsidR="008D7CA0" w:rsidRPr="00E65DA5" w:rsidRDefault="0075057B" w:rsidP="00F80673">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5DA5">
              <w:rPr>
                <w:rFonts w:ascii="Times New Roman" w:hAnsi="Times New Roman" w:cs="Times New Roman"/>
                <w:color w:val="000000" w:themeColor="text1"/>
              </w:rPr>
              <w:t>88.64</w:t>
            </w:r>
          </w:p>
        </w:tc>
      </w:tr>
      <w:tr w:rsidR="008D7CA0" w:rsidRPr="00E65DA5" w14:paraId="3F672301" w14:textId="77777777" w:rsidTr="008D7CA0">
        <w:trPr>
          <w:trHeight w:val="254"/>
        </w:trPr>
        <w:tc>
          <w:tcPr>
            <w:cnfStyle w:val="001000000000" w:firstRow="0" w:lastRow="0" w:firstColumn="1" w:lastColumn="0" w:oddVBand="0" w:evenVBand="0" w:oddHBand="0" w:evenHBand="0" w:firstRowFirstColumn="0" w:firstRowLastColumn="0" w:lastRowFirstColumn="0" w:lastRowLastColumn="0"/>
            <w:tcW w:w="8222" w:type="dxa"/>
            <w:vAlign w:val="center"/>
            <w:hideMark/>
          </w:tcPr>
          <w:p w14:paraId="1FA5E1D3" w14:textId="2F6D0290" w:rsidR="008D7CA0" w:rsidRPr="00E65DA5" w:rsidRDefault="008D7CA0" w:rsidP="008D7CA0">
            <w:pPr>
              <w:spacing w:line="259" w:lineRule="auto"/>
              <w:jc w:val="both"/>
              <w:rPr>
                <w:rFonts w:ascii="Times New Roman" w:hAnsi="Times New Roman" w:cs="Times New Roman"/>
                <w:color w:val="000000" w:themeColor="text1"/>
              </w:rPr>
            </w:pPr>
            <w:r w:rsidRPr="00E65DA5">
              <w:rPr>
                <w:rFonts w:ascii="Times New Roman" w:hAnsi="Times New Roman" w:cs="Times New Roman"/>
                <w:color w:val="000000" w:themeColor="text1"/>
              </w:rPr>
              <w:t>AT-5 n-Bu (</w:t>
            </w:r>
            <w:r w:rsidRPr="00E65DA5">
              <w:rPr>
                <w:rFonts w:ascii="Times New Roman" w:hAnsi="Times New Roman" w:cs="Times New Roman"/>
                <w:b w:val="0"/>
                <w:bCs w:val="0"/>
                <w:i/>
                <w:color w:val="000000" w:themeColor="text1"/>
              </w:rPr>
              <w:t>Centaurea paphlagonica</w:t>
            </w:r>
            <w:r w:rsidRPr="00E65DA5">
              <w:rPr>
                <w:rFonts w:ascii="Times New Roman" w:hAnsi="Times New Roman" w:cs="Times New Roman"/>
                <w:b w:val="0"/>
                <w:bCs w:val="0"/>
                <w:color w:val="000000" w:themeColor="text1"/>
              </w:rPr>
              <w:t>-S</w:t>
            </w:r>
            <w:r w:rsidR="00023A9A" w:rsidRPr="00E65DA5">
              <w:rPr>
                <w:rFonts w:ascii="Times New Roman" w:hAnsi="Times New Roman" w:cs="Times New Roman"/>
                <w:b w:val="0"/>
                <w:bCs w:val="0"/>
                <w:color w:val="000000" w:themeColor="text1"/>
              </w:rPr>
              <w:t>team/</w:t>
            </w:r>
            <w:r w:rsidRPr="00E65DA5">
              <w:rPr>
                <w:rFonts w:ascii="Times New Roman" w:hAnsi="Times New Roman" w:cs="Times New Roman"/>
                <w:b w:val="0"/>
                <w:bCs w:val="0"/>
                <w:color w:val="000000" w:themeColor="text1"/>
              </w:rPr>
              <w:t>Leaf-Boiling then with n-Butanol extraction</w:t>
            </w:r>
            <w:r w:rsidRPr="00E65DA5">
              <w:rPr>
                <w:rFonts w:ascii="Times New Roman" w:hAnsi="Times New Roman" w:cs="Times New Roman"/>
                <w:bCs w:val="0"/>
                <w:color w:val="000000" w:themeColor="text1"/>
              </w:rPr>
              <w:t>)</w:t>
            </w:r>
          </w:p>
        </w:tc>
        <w:tc>
          <w:tcPr>
            <w:tcW w:w="1559" w:type="dxa"/>
            <w:vAlign w:val="center"/>
            <w:hideMark/>
          </w:tcPr>
          <w:p w14:paraId="39D51A85" w14:textId="0282ECEF" w:rsidR="008D7CA0" w:rsidRPr="00E65DA5" w:rsidRDefault="0075057B" w:rsidP="00F80673">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5DA5">
              <w:rPr>
                <w:rFonts w:ascii="Times New Roman" w:hAnsi="Times New Roman" w:cs="Times New Roman"/>
                <w:color w:val="000000" w:themeColor="text1"/>
              </w:rPr>
              <w:t>195.01</w:t>
            </w:r>
          </w:p>
        </w:tc>
      </w:tr>
      <w:tr w:rsidR="008D7CA0" w:rsidRPr="00462767" w14:paraId="4B44F0AC" w14:textId="77777777" w:rsidTr="008D7CA0">
        <w:trPr>
          <w:trHeight w:val="254"/>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747480C8" w14:textId="5A9973F0" w:rsidR="008D7CA0" w:rsidRPr="00E65DA5" w:rsidRDefault="003B5D49" w:rsidP="003B5D49">
            <w:pPr>
              <w:spacing w:line="259" w:lineRule="auto"/>
              <w:jc w:val="both"/>
              <w:rPr>
                <w:rFonts w:ascii="Times New Roman" w:hAnsi="Times New Roman" w:cs="Times New Roman"/>
                <w:color w:val="000000" w:themeColor="text1"/>
              </w:rPr>
            </w:pPr>
            <w:r w:rsidRPr="00E65DA5">
              <w:rPr>
                <w:rFonts w:ascii="Times New Roman" w:hAnsi="Times New Roman" w:cs="Times New Roman"/>
                <w:color w:val="000000" w:themeColor="text1"/>
              </w:rPr>
              <w:t>AT-6 (</w:t>
            </w:r>
            <w:r w:rsidRPr="00E65DA5">
              <w:rPr>
                <w:rFonts w:ascii="Times New Roman" w:hAnsi="Times New Roman" w:cs="Times New Roman"/>
                <w:b w:val="0"/>
                <w:bCs w:val="0"/>
                <w:i/>
                <w:color w:val="000000" w:themeColor="text1"/>
              </w:rPr>
              <w:t>Centaurea paphlagonica-</w:t>
            </w:r>
            <w:r w:rsidRPr="00E65DA5">
              <w:rPr>
                <w:rFonts w:ascii="Times New Roman" w:hAnsi="Times New Roman" w:cs="Times New Roman"/>
                <w:b w:val="0"/>
                <w:bCs w:val="0"/>
                <w:color w:val="000000" w:themeColor="text1"/>
              </w:rPr>
              <w:t>Root)</w:t>
            </w:r>
          </w:p>
        </w:tc>
        <w:tc>
          <w:tcPr>
            <w:tcW w:w="1559" w:type="dxa"/>
            <w:vAlign w:val="center"/>
          </w:tcPr>
          <w:p w14:paraId="347D702B" w14:textId="028FFFF6" w:rsidR="008D7CA0" w:rsidRPr="00E65DA5" w:rsidRDefault="0075057B" w:rsidP="00F80673">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5DA5">
              <w:rPr>
                <w:rFonts w:ascii="Times New Roman" w:hAnsi="Times New Roman" w:cs="Times New Roman"/>
                <w:color w:val="000000" w:themeColor="text1"/>
              </w:rPr>
              <w:t>787.67</w:t>
            </w:r>
          </w:p>
        </w:tc>
      </w:tr>
    </w:tbl>
    <w:p w14:paraId="7C005C47" w14:textId="77777777" w:rsidR="006A2E4D" w:rsidRDefault="006A2E4D" w:rsidP="002B75A8">
      <w:pPr>
        <w:jc w:val="both"/>
        <w:rPr>
          <w:rFonts w:ascii="Times New Roman" w:hAnsi="Times New Roman" w:cs="Times New Roman"/>
        </w:rPr>
      </w:pPr>
    </w:p>
    <w:p w14:paraId="7FE583BA" w14:textId="2C57AE5C" w:rsidR="00C561D2" w:rsidRDefault="006A2E4D" w:rsidP="002B75A8">
      <w:pPr>
        <w:jc w:val="both"/>
        <w:rPr>
          <w:rFonts w:ascii="Times New Roman" w:hAnsi="Times New Roman" w:cs="Times New Roman"/>
        </w:rPr>
      </w:pPr>
      <w:r w:rsidRPr="006A2E4D">
        <w:rPr>
          <w:rFonts w:ascii="Times New Roman" w:hAnsi="Times New Roman" w:cs="Times New Roman"/>
        </w:rPr>
        <w:t xml:space="preserve">Table 1 shows that only the inhibitory effect of </w:t>
      </w:r>
      <w:proofErr w:type="gramStart"/>
      <w:r w:rsidRPr="006A2E4D">
        <w:rPr>
          <w:rFonts w:ascii="Times New Roman" w:hAnsi="Times New Roman" w:cs="Times New Roman"/>
        </w:rPr>
        <w:t>methanol:chloroform</w:t>
      </w:r>
      <w:proofErr w:type="gramEnd"/>
      <w:r w:rsidRPr="006A2E4D">
        <w:rPr>
          <w:rFonts w:ascii="Times New Roman" w:hAnsi="Times New Roman" w:cs="Times New Roman"/>
        </w:rPr>
        <w:t xml:space="preserve"> extracts of </w:t>
      </w:r>
      <w:r w:rsidRPr="006A2E4D">
        <w:rPr>
          <w:rFonts w:ascii="Times New Roman" w:hAnsi="Times New Roman" w:cs="Times New Roman"/>
          <w:i/>
        </w:rPr>
        <w:t>C.</w:t>
      </w:r>
      <w:r>
        <w:rPr>
          <w:rFonts w:ascii="Times New Roman" w:hAnsi="Times New Roman" w:cs="Times New Roman"/>
          <w:i/>
        </w:rPr>
        <w:t xml:space="preserve"> </w:t>
      </w:r>
      <w:r w:rsidRPr="006A2E4D">
        <w:rPr>
          <w:rFonts w:ascii="Times New Roman" w:hAnsi="Times New Roman" w:cs="Times New Roman"/>
          <w:i/>
        </w:rPr>
        <w:t>cankiriense</w:t>
      </w:r>
      <w:r w:rsidRPr="006A2E4D">
        <w:rPr>
          <w:rFonts w:ascii="Times New Roman" w:hAnsi="Times New Roman" w:cs="Times New Roman"/>
        </w:rPr>
        <w:t xml:space="preserve"> against this enzyme was examined. From the results, it was determined that the activity of the extract of the flower part coded AT-1 was approximately 2-3 times higher inhibition effect than the extracts obtained from other branches of the same plant.</w:t>
      </w:r>
      <w:r w:rsidR="00276C27" w:rsidRPr="00276C27">
        <w:t xml:space="preserve"> </w:t>
      </w:r>
      <w:r w:rsidR="00276C27" w:rsidRPr="00276C27">
        <w:rPr>
          <w:rFonts w:ascii="Times New Roman" w:hAnsi="Times New Roman" w:cs="Times New Roman"/>
        </w:rPr>
        <w:t xml:space="preserve">Extracts from the branches exceeding the normal amount of </w:t>
      </w:r>
      <w:r w:rsidR="00276C27" w:rsidRPr="00084CAD">
        <w:rPr>
          <w:rFonts w:ascii="Times New Roman" w:hAnsi="Times New Roman" w:cs="Times New Roman"/>
          <w:i/>
        </w:rPr>
        <w:t>Centaurea</w:t>
      </w:r>
      <w:r w:rsidR="00276C27" w:rsidRPr="00276C27">
        <w:rPr>
          <w:rFonts w:ascii="Times New Roman" w:hAnsi="Times New Roman" w:cs="Times New Roman"/>
        </w:rPr>
        <w:t xml:space="preserve"> </w:t>
      </w:r>
      <w:r w:rsidR="00276C27" w:rsidRPr="00084CAD">
        <w:rPr>
          <w:rFonts w:ascii="Times New Roman" w:hAnsi="Times New Roman" w:cs="Times New Roman"/>
          <w:i/>
        </w:rPr>
        <w:t>paphlagonica</w:t>
      </w:r>
      <w:r w:rsidR="00276C27" w:rsidRPr="00276C27">
        <w:rPr>
          <w:rFonts w:ascii="Times New Roman" w:hAnsi="Times New Roman" w:cs="Times New Roman"/>
        </w:rPr>
        <w:t xml:space="preserve"> plant were obtained by two different methods.</w:t>
      </w:r>
      <w:r w:rsidR="00276C27">
        <w:rPr>
          <w:rFonts w:ascii="Times New Roman" w:hAnsi="Times New Roman" w:cs="Times New Roman"/>
        </w:rPr>
        <w:t xml:space="preserve"> </w:t>
      </w:r>
      <w:r w:rsidR="00276C27" w:rsidRPr="00276C27">
        <w:rPr>
          <w:rFonts w:ascii="Times New Roman" w:hAnsi="Times New Roman" w:cs="Times New Roman"/>
        </w:rPr>
        <w:t>The extract with the code AT-5 showed the highest inhibition effect with an IC</w:t>
      </w:r>
      <w:r w:rsidR="00276C27" w:rsidRPr="00276C27">
        <w:rPr>
          <w:rFonts w:ascii="Times New Roman" w:hAnsi="Times New Roman" w:cs="Times New Roman"/>
          <w:vertAlign w:val="subscript"/>
        </w:rPr>
        <w:t>50</w:t>
      </w:r>
      <w:r w:rsidR="00276C27" w:rsidRPr="00276C27">
        <w:rPr>
          <w:rFonts w:ascii="Times New Roman" w:hAnsi="Times New Roman" w:cs="Times New Roman"/>
        </w:rPr>
        <w:t xml:space="preserve"> value of </w:t>
      </w:r>
      <w:proofErr w:type="gramStart"/>
      <w:r w:rsidR="00276C27" w:rsidRPr="00276C27">
        <w:rPr>
          <w:rFonts w:ascii="Times New Roman" w:hAnsi="Times New Roman" w:cs="Times New Roman"/>
        </w:rPr>
        <w:t>202.15</w:t>
      </w:r>
      <w:proofErr w:type="gramEnd"/>
      <w:r w:rsidR="00276C27">
        <w:rPr>
          <w:rFonts w:ascii="Times New Roman" w:hAnsi="Times New Roman" w:cs="Times New Roman"/>
        </w:rPr>
        <w:t xml:space="preserve"> μg/ml</w:t>
      </w:r>
      <w:r w:rsidR="00276C27" w:rsidRPr="00276C27">
        <w:rPr>
          <w:rFonts w:ascii="Times New Roman" w:hAnsi="Times New Roman" w:cs="Times New Roman"/>
        </w:rPr>
        <w:t xml:space="preserve"> among the methanol/chloroform extracts, as observed in Table 1. On the other hand, it can be seen from the IC</w:t>
      </w:r>
      <w:r w:rsidR="00276C27" w:rsidRPr="00276C27">
        <w:rPr>
          <w:rFonts w:ascii="Times New Roman" w:hAnsi="Times New Roman" w:cs="Times New Roman"/>
          <w:vertAlign w:val="subscript"/>
        </w:rPr>
        <w:t>50</w:t>
      </w:r>
      <w:r w:rsidR="00276C27" w:rsidRPr="00276C27">
        <w:rPr>
          <w:rFonts w:ascii="Times New Roman" w:hAnsi="Times New Roman" w:cs="Times New Roman"/>
        </w:rPr>
        <w:t xml:space="preserve"> values that the applied and modified extraction method to plant parts with codes AT-4 and AT-5 significantly differentiated the activity.</w:t>
      </w:r>
      <w:r w:rsidR="00DC1D84">
        <w:rPr>
          <w:rFonts w:ascii="Times New Roman" w:hAnsi="Times New Roman" w:cs="Times New Roman"/>
        </w:rPr>
        <w:t xml:space="preserve"> </w:t>
      </w:r>
      <w:r w:rsidR="00084CAD" w:rsidRPr="00084CAD">
        <w:rPr>
          <w:rFonts w:ascii="Times New Roman" w:hAnsi="Times New Roman" w:cs="Times New Roman"/>
        </w:rPr>
        <w:t>Accordingly, it has been observed that the IC</w:t>
      </w:r>
      <w:r w:rsidR="00084CAD" w:rsidRPr="00084CAD">
        <w:rPr>
          <w:rFonts w:ascii="Times New Roman" w:hAnsi="Times New Roman" w:cs="Times New Roman"/>
          <w:vertAlign w:val="subscript"/>
        </w:rPr>
        <w:t>50</w:t>
      </w:r>
      <w:r w:rsidR="00084CAD" w:rsidRPr="00084CAD">
        <w:rPr>
          <w:rFonts w:ascii="Times New Roman" w:hAnsi="Times New Roman" w:cs="Times New Roman"/>
        </w:rPr>
        <w:t xml:space="preserve"> value of the extracts obtained by boiling the AT-4 plant part with water and then extracting with ethyl acetate and n-butanol solvents decreased by approximately 4-5 times, indicating a proportional increase in the inhibition effect.</w:t>
      </w:r>
      <w:r w:rsidR="00084CAD">
        <w:rPr>
          <w:rFonts w:ascii="Times New Roman" w:hAnsi="Times New Roman" w:cs="Times New Roman"/>
        </w:rPr>
        <w:t xml:space="preserve"> </w:t>
      </w:r>
      <w:r w:rsidR="00084CAD" w:rsidRPr="00084CAD">
        <w:rPr>
          <w:rFonts w:ascii="Times New Roman" w:hAnsi="Times New Roman" w:cs="Times New Roman"/>
        </w:rPr>
        <w:t>According to Table 1, when AT-5 extracts were evaluated internally, it was observed that, especially with a 88.64</w:t>
      </w:r>
      <w:r w:rsidR="00084CAD">
        <w:rPr>
          <w:rFonts w:ascii="Times New Roman" w:hAnsi="Times New Roman" w:cs="Times New Roman"/>
        </w:rPr>
        <w:t xml:space="preserve"> μg7ml</w:t>
      </w:r>
      <w:r w:rsidR="00084CAD" w:rsidRPr="00084CAD">
        <w:rPr>
          <w:rFonts w:ascii="Times New Roman" w:hAnsi="Times New Roman" w:cs="Times New Roman"/>
        </w:rPr>
        <w:t xml:space="preserve"> IC</w:t>
      </w:r>
      <w:r w:rsidR="00084CAD" w:rsidRPr="00084CAD">
        <w:rPr>
          <w:rFonts w:ascii="Times New Roman" w:hAnsi="Times New Roman" w:cs="Times New Roman"/>
          <w:vertAlign w:val="subscript"/>
        </w:rPr>
        <w:t>50</w:t>
      </w:r>
      <w:r w:rsidR="00084CAD" w:rsidRPr="00084CAD">
        <w:rPr>
          <w:rFonts w:ascii="Times New Roman" w:hAnsi="Times New Roman" w:cs="Times New Roman"/>
        </w:rPr>
        <w:t xml:space="preserve"> value, the AT-5 EA extract exhibited a very good inhibitory effect among these extracts as the method deviated from the methanol/chloroform extract.</w:t>
      </w:r>
    </w:p>
    <w:p w14:paraId="5CE9C126" w14:textId="0F1F0124" w:rsidR="00C561D2" w:rsidRDefault="00E65DA5" w:rsidP="00E65DA5">
      <w:pPr>
        <w:jc w:val="both"/>
        <w:rPr>
          <w:rFonts w:ascii="Times New Roman" w:hAnsi="Times New Roman" w:cs="Times New Roman"/>
        </w:rPr>
      </w:pPr>
      <w:r w:rsidRPr="00E65DA5">
        <w:rPr>
          <w:rFonts w:ascii="Times New Roman" w:hAnsi="Times New Roman" w:cs="Times New Roman"/>
        </w:rPr>
        <w:t>Based on this, it is assumed that the method difference creates diversity in terms of secondary compound content and, at least in this study, the inclusion of specific secondary compounds is a factor that enhances the inhibitory effect. In this case, it is thought that the abundance of sesquiterpene lactone groups, especially in these extracts, contributes to this effect.</w:t>
      </w:r>
      <w:r>
        <w:rPr>
          <w:rFonts w:ascii="Times New Roman" w:hAnsi="Times New Roman" w:cs="Times New Roman"/>
        </w:rPr>
        <w:t xml:space="preserve"> </w:t>
      </w:r>
      <w:r w:rsidRPr="00E65DA5">
        <w:rPr>
          <w:rFonts w:ascii="Times New Roman" w:hAnsi="Times New Roman" w:cs="Times New Roman"/>
        </w:rPr>
        <w:t xml:space="preserve">To date, there hasn't been any scientific study determining the effects </w:t>
      </w:r>
      <w:r w:rsidRPr="00E65DA5">
        <w:rPr>
          <w:rFonts w:ascii="Times New Roman" w:hAnsi="Times New Roman" w:cs="Times New Roman"/>
        </w:rPr>
        <w:lastRenderedPageBreak/>
        <w:t>of these two plant species on this enzyme. Therefore, this study is valuable as the first scientific research in this regard.</w:t>
      </w:r>
    </w:p>
    <w:p w14:paraId="07AA3C24" w14:textId="77777777" w:rsidR="003A4E45" w:rsidRPr="002B75A8" w:rsidRDefault="003A4E45" w:rsidP="003A4E45">
      <w:pPr>
        <w:jc w:val="both"/>
        <w:rPr>
          <w:rFonts w:ascii="Times New Roman" w:hAnsi="Times New Roman" w:cs="Times New Roman"/>
        </w:rPr>
      </w:pPr>
    </w:p>
    <w:p w14:paraId="2AEFB929" w14:textId="77777777" w:rsidR="00A1650D" w:rsidRPr="00D2168C" w:rsidRDefault="00A1650D" w:rsidP="00A1650D">
      <w:pPr>
        <w:jc w:val="both"/>
        <w:rPr>
          <w:rFonts w:ascii="Times New Roman" w:hAnsi="Times New Roman" w:cs="Times New Roman"/>
          <w:b/>
          <w:sz w:val="24"/>
          <w:szCs w:val="24"/>
          <w:lang w:val="en-US" w:eastAsia="tr-TR"/>
        </w:rPr>
      </w:pPr>
      <w:r w:rsidRPr="00D2168C">
        <w:rPr>
          <w:rFonts w:ascii="Times New Roman" w:hAnsi="Times New Roman" w:cs="Times New Roman"/>
          <w:b/>
          <w:sz w:val="24"/>
          <w:szCs w:val="24"/>
          <w:lang w:val="en-US" w:eastAsia="tr-TR"/>
        </w:rPr>
        <w:t>Acknowledgment</w:t>
      </w:r>
    </w:p>
    <w:p w14:paraId="78A52697" w14:textId="59C21EA8" w:rsidR="00A1650D" w:rsidRDefault="004F1773" w:rsidP="00A1650D">
      <w:pPr>
        <w:jc w:val="both"/>
        <w:rPr>
          <w:rFonts w:ascii="Times New Roman" w:hAnsi="Times New Roman" w:cs="Times New Roman"/>
          <w:sz w:val="24"/>
          <w:szCs w:val="24"/>
        </w:rPr>
      </w:pPr>
      <w:r w:rsidRPr="00F82C0C">
        <w:rPr>
          <w:rFonts w:ascii="Times New Roman" w:hAnsi="Times New Roman" w:cs="Times New Roman"/>
          <w:sz w:val="24"/>
          <w:szCs w:val="24"/>
        </w:rPr>
        <w:t>In thi</w:t>
      </w:r>
      <w:r w:rsidRPr="00C71C4F">
        <w:rPr>
          <w:rFonts w:ascii="Times New Roman" w:hAnsi="Times New Roman" w:cs="Times New Roman"/>
          <w:sz w:val="24"/>
          <w:szCs w:val="24"/>
        </w:rPr>
        <w:t xml:space="preserve">s study, the financial support was provided by University of Çankırı Karatekin. </w:t>
      </w:r>
    </w:p>
    <w:p w14:paraId="1F5CC320" w14:textId="77777777" w:rsidR="00B341BC" w:rsidRPr="00C71C4F" w:rsidRDefault="00B341BC" w:rsidP="00A1650D">
      <w:pPr>
        <w:jc w:val="both"/>
        <w:rPr>
          <w:rFonts w:ascii="Times New Roman" w:hAnsi="Times New Roman" w:cs="Times New Roman"/>
          <w:b/>
          <w:sz w:val="24"/>
          <w:szCs w:val="24"/>
          <w:highlight w:val="yellow"/>
          <w:lang w:val="en-US" w:eastAsia="tr-TR"/>
        </w:rPr>
      </w:pPr>
    </w:p>
    <w:p w14:paraId="4147ED47" w14:textId="77777777" w:rsidR="00B341BC" w:rsidRDefault="00B341BC" w:rsidP="00A1650D">
      <w:pPr>
        <w:spacing w:after="0" w:line="23" w:lineRule="atLeast"/>
        <w:jc w:val="both"/>
        <w:rPr>
          <w:rFonts w:ascii="Times New Roman" w:hAnsi="Times New Roman" w:cs="Times New Roman"/>
          <w:b/>
          <w:sz w:val="24"/>
          <w:szCs w:val="24"/>
          <w:lang w:val="en-US" w:eastAsia="tr-TR"/>
        </w:rPr>
      </w:pPr>
      <w:r w:rsidRPr="00B341BC">
        <w:rPr>
          <w:rFonts w:ascii="Times New Roman" w:hAnsi="Times New Roman" w:cs="Times New Roman"/>
          <w:b/>
          <w:sz w:val="24"/>
          <w:szCs w:val="24"/>
          <w:lang w:val="en-US" w:eastAsia="tr-TR"/>
        </w:rPr>
        <w:t xml:space="preserve">Conflict of Interest </w:t>
      </w:r>
    </w:p>
    <w:p w14:paraId="3D45210A" w14:textId="7F66A1DE" w:rsidR="007B3F1A" w:rsidRPr="00B341BC" w:rsidRDefault="00B341BC" w:rsidP="00A1650D">
      <w:pPr>
        <w:spacing w:after="0" w:line="23" w:lineRule="atLeast"/>
        <w:jc w:val="both"/>
        <w:rPr>
          <w:rFonts w:ascii="Times New Roman" w:hAnsi="Times New Roman" w:cs="Times New Roman"/>
          <w:sz w:val="24"/>
          <w:szCs w:val="24"/>
          <w:highlight w:val="yellow"/>
          <w:lang w:val="en-US" w:eastAsia="tr-TR"/>
        </w:rPr>
      </w:pPr>
      <w:r w:rsidRPr="00B341BC">
        <w:rPr>
          <w:rFonts w:ascii="Times New Roman" w:hAnsi="Times New Roman" w:cs="Times New Roman"/>
          <w:sz w:val="24"/>
          <w:szCs w:val="24"/>
          <w:lang w:val="en-US" w:eastAsia="tr-TR"/>
        </w:rPr>
        <w:t>The article authors declare that there is no conflict of interest between them</w:t>
      </w:r>
    </w:p>
    <w:p w14:paraId="512154CE" w14:textId="77777777" w:rsidR="007B3F1A" w:rsidRDefault="007B3F1A" w:rsidP="00A1650D">
      <w:pPr>
        <w:spacing w:after="0" w:line="23" w:lineRule="atLeast"/>
        <w:jc w:val="both"/>
        <w:rPr>
          <w:rFonts w:ascii="Times New Roman" w:hAnsi="Times New Roman" w:cs="Times New Roman"/>
          <w:b/>
          <w:sz w:val="24"/>
          <w:szCs w:val="24"/>
          <w:highlight w:val="yellow"/>
          <w:lang w:val="en-US" w:eastAsia="tr-TR"/>
        </w:rPr>
      </w:pPr>
    </w:p>
    <w:p w14:paraId="1185D3FD" w14:textId="5153517D" w:rsidR="00B341BC" w:rsidRDefault="00B341BC" w:rsidP="00B341BC">
      <w:pPr>
        <w:jc w:val="both"/>
        <w:rPr>
          <w:rFonts w:ascii="Times New Roman" w:hAnsi="Times New Roman" w:cs="Times New Roman"/>
          <w:b/>
          <w:sz w:val="24"/>
          <w:szCs w:val="24"/>
          <w:lang w:val="en-US" w:eastAsia="tr-TR"/>
        </w:rPr>
      </w:pPr>
      <w:r w:rsidRPr="00B341BC">
        <w:rPr>
          <w:rFonts w:ascii="Times New Roman" w:hAnsi="Times New Roman" w:cs="Times New Roman"/>
          <w:b/>
          <w:sz w:val="24"/>
          <w:szCs w:val="24"/>
          <w:lang w:val="en-US" w:eastAsia="tr-TR"/>
        </w:rPr>
        <w:t xml:space="preserve">Author’s Contributions  </w:t>
      </w:r>
    </w:p>
    <w:p w14:paraId="44B677AB" w14:textId="3405D929" w:rsidR="00B341BC" w:rsidRPr="00B341BC" w:rsidRDefault="00B341BC" w:rsidP="00B341BC">
      <w:pPr>
        <w:jc w:val="both"/>
        <w:rPr>
          <w:rFonts w:ascii="Times New Roman" w:hAnsi="Times New Roman" w:cs="Times New Roman"/>
          <w:sz w:val="24"/>
          <w:szCs w:val="24"/>
          <w:lang w:val="en-US" w:eastAsia="tr-TR"/>
        </w:rPr>
      </w:pPr>
      <w:r w:rsidRPr="00B341BC">
        <w:rPr>
          <w:rFonts w:ascii="Times New Roman" w:hAnsi="Times New Roman" w:cs="Times New Roman"/>
          <w:sz w:val="24"/>
          <w:szCs w:val="24"/>
          <w:lang w:val="en-US" w:eastAsia="tr-TR"/>
        </w:rPr>
        <w:t>The authors declare that they have contributed equally to the article</w:t>
      </w:r>
    </w:p>
    <w:p w14:paraId="5F68D621" w14:textId="77777777" w:rsidR="00B341BC" w:rsidRDefault="00B341BC" w:rsidP="00A1650D">
      <w:pPr>
        <w:spacing w:after="0" w:line="23" w:lineRule="atLeast"/>
        <w:jc w:val="both"/>
        <w:rPr>
          <w:rFonts w:ascii="Times New Roman" w:hAnsi="Times New Roman" w:cs="Times New Roman"/>
          <w:b/>
          <w:sz w:val="24"/>
          <w:szCs w:val="24"/>
          <w:lang w:val="en-US" w:eastAsia="tr-TR"/>
        </w:rPr>
      </w:pPr>
    </w:p>
    <w:p w14:paraId="53EBA0D4" w14:textId="77777777" w:rsidR="00B341BC" w:rsidRPr="00C71C4F" w:rsidRDefault="00B341BC" w:rsidP="00A1650D">
      <w:pPr>
        <w:spacing w:after="0" w:line="23" w:lineRule="atLeast"/>
        <w:jc w:val="both"/>
        <w:rPr>
          <w:rFonts w:ascii="Times New Roman" w:hAnsi="Times New Roman" w:cs="Times New Roman"/>
          <w:b/>
          <w:sz w:val="24"/>
          <w:szCs w:val="24"/>
          <w:highlight w:val="yellow"/>
          <w:lang w:val="en-US" w:eastAsia="tr-TR"/>
        </w:rPr>
      </w:pPr>
    </w:p>
    <w:p w14:paraId="72C66BE8" w14:textId="235BB5D2" w:rsidR="00A1650D" w:rsidRPr="00C71C4F" w:rsidRDefault="00A1650D" w:rsidP="00A1650D">
      <w:pPr>
        <w:spacing w:after="0" w:line="23" w:lineRule="atLeast"/>
        <w:jc w:val="both"/>
        <w:rPr>
          <w:rFonts w:ascii="Times New Roman" w:eastAsia="Times New Roman" w:hAnsi="Times New Roman" w:cs="Times New Roman"/>
          <w:shd w:val="clear" w:color="auto" w:fill="FFFFFF"/>
          <w:lang w:val="en-US" w:eastAsia="tr-TR"/>
        </w:rPr>
      </w:pPr>
      <w:r w:rsidRPr="00D2168C">
        <w:rPr>
          <w:rFonts w:ascii="Times New Roman" w:hAnsi="Times New Roman" w:cs="Times New Roman"/>
          <w:b/>
          <w:sz w:val="24"/>
          <w:szCs w:val="24"/>
          <w:lang w:val="en-US" w:eastAsia="tr-TR"/>
        </w:rPr>
        <w:t xml:space="preserve">References </w:t>
      </w:r>
    </w:p>
    <w:p w14:paraId="07210B7F" w14:textId="77777777" w:rsidR="00D86FC8" w:rsidRDefault="00D86FC8" w:rsidP="0065685C">
      <w:pPr>
        <w:widowControl w:val="0"/>
        <w:shd w:val="clear" w:color="auto" w:fill="FFFFFF"/>
        <w:suppressAutoHyphens/>
        <w:spacing w:after="0" w:line="23" w:lineRule="atLeast"/>
        <w:jc w:val="both"/>
        <w:rPr>
          <w:rFonts w:ascii="Times New Roman" w:hAnsi="Times New Roman" w:cs="Times New Roman"/>
        </w:rPr>
      </w:pPr>
    </w:p>
    <w:p w14:paraId="7C9FDBE3" w14:textId="32653F15" w:rsidR="00BB1F49" w:rsidRPr="00E65DA5" w:rsidRDefault="00BB1F49" w:rsidP="0065685C">
      <w:pPr>
        <w:widowControl w:val="0"/>
        <w:shd w:val="clear" w:color="auto" w:fill="FFFFFF"/>
        <w:suppressAutoHyphens/>
        <w:spacing w:after="0" w:line="23" w:lineRule="atLeast"/>
        <w:jc w:val="both"/>
        <w:rPr>
          <w:rFonts w:ascii="Times New Roman" w:hAnsi="Times New Roman" w:cs="Times New Roman"/>
        </w:rPr>
      </w:pPr>
      <w:r w:rsidRPr="00E65DA5">
        <w:rPr>
          <w:rFonts w:ascii="Times New Roman" w:hAnsi="Times New Roman" w:cs="Times New Roman"/>
        </w:rPr>
        <w:t>[1]</w:t>
      </w:r>
      <w:r w:rsidRPr="00E65DA5">
        <w:rPr>
          <w:rFonts w:ascii="Times New Roman" w:hAnsi="Times New Roman" w:cs="Times New Roman"/>
          <w:color w:val="222222"/>
          <w:shd w:val="clear" w:color="auto" w:fill="FFFFFF"/>
        </w:rPr>
        <w:t xml:space="preserve"> Abebe, S.M</w:t>
      </w:r>
      <w:proofErr w:type="gramStart"/>
      <w:r w:rsidRPr="00E65DA5">
        <w:rPr>
          <w:rFonts w:ascii="Times New Roman" w:hAnsi="Times New Roman" w:cs="Times New Roman"/>
          <w:color w:val="222222"/>
          <w:shd w:val="clear" w:color="auto" w:fill="FFFFFF"/>
        </w:rPr>
        <w:t>.,</w:t>
      </w:r>
      <w:proofErr w:type="gramEnd"/>
      <w:r w:rsidRPr="00E65DA5">
        <w:rPr>
          <w:rFonts w:ascii="Times New Roman" w:hAnsi="Times New Roman" w:cs="Times New Roman"/>
          <w:color w:val="222222"/>
          <w:shd w:val="clear" w:color="auto" w:fill="FFFFFF"/>
        </w:rPr>
        <w:t xml:space="preserve"> &amp; Balcha, S.A. (2012). The effect of supervised progressive resistance training (PRT) on glycemic control and cardio vascular disease (CVD) risk markers in Type 2 diabetes patients, North West Ethiopian. </w:t>
      </w:r>
      <w:r w:rsidRPr="00E65DA5">
        <w:rPr>
          <w:rFonts w:ascii="Times New Roman" w:hAnsi="Times New Roman" w:cs="Times New Roman"/>
          <w:i/>
          <w:iCs/>
          <w:color w:val="222222"/>
          <w:shd w:val="clear" w:color="auto" w:fill="FFFFFF"/>
        </w:rPr>
        <w:t>Journal of Diabetes &amp; Metabolism</w:t>
      </w:r>
      <w:r w:rsidRPr="00E65DA5">
        <w:rPr>
          <w:rFonts w:ascii="Times New Roman" w:hAnsi="Times New Roman" w:cs="Times New Roman"/>
          <w:color w:val="222222"/>
          <w:shd w:val="clear" w:color="auto" w:fill="FFFFFF"/>
        </w:rPr>
        <w:t>, </w:t>
      </w:r>
      <w:r w:rsidRPr="00E65DA5">
        <w:rPr>
          <w:rFonts w:ascii="Times New Roman" w:hAnsi="Times New Roman" w:cs="Times New Roman"/>
          <w:i/>
          <w:iCs/>
          <w:color w:val="222222"/>
          <w:shd w:val="clear" w:color="auto" w:fill="FFFFFF"/>
        </w:rPr>
        <w:t>3</w:t>
      </w:r>
      <w:r w:rsidRPr="00E65DA5">
        <w:rPr>
          <w:rFonts w:ascii="Times New Roman" w:hAnsi="Times New Roman" w:cs="Times New Roman"/>
          <w:color w:val="222222"/>
          <w:shd w:val="clear" w:color="auto" w:fill="FFFFFF"/>
        </w:rPr>
        <w:t>(1): 2-5.</w:t>
      </w:r>
    </w:p>
    <w:p w14:paraId="1BC39DA3" w14:textId="58E61C90" w:rsidR="00BB1F49" w:rsidRPr="00E65DA5" w:rsidRDefault="00BB451C" w:rsidP="0065685C">
      <w:pPr>
        <w:widowControl w:val="0"/>
        <w:shd w:val="clear" w:color="auto" w:fill="FFFFFF"/>
        <w:suppressAutoHyphens/>
        <w:spacing w:after="0" w:line="23" w:lineRule="atLeast"/>
        <w:jc w:val="both"/>
        <w:rPr>
          <w:rFonts w:ascii="Times New Roman" w:hAnsi="Times New Roman" w:cs="Times New Roman"/>
        </w:rPr>
      </w:pPr>
      <w:r w:rsidRPr="00E65DA5">
        <w:rPr>
          <w:rFonts w:ascii="Times New Roman" w:hAnsi="Times New Roman" w:cs="Times New Roman"/>
          <w:b/>
        </w:rPr>
        <w:t>[2]</w:t>
      </w:r>
      <w:r w:rsidRPr="00E65DA5">
        <w:rPr>
          <w:rFonts w:ascii="Times New Roman" w:hAnsi="Times New Roman" w:cs="Times New Roman"/>
        </w:rPr>
        <w:t xml:space="preserve"> Telagari, M</w:t>
      </w:r>
      <w:proofErr w:type="gramStart"/>
      <w:r w:rsidRPr="00E65DA5">
        <w:rPr>
          <w:rFonts w:ascii="Times New Roman" w:hAnsi="Times New Roman" w:cs="Times New Roman"/>
        </w:rPr>
        <w:t>.,</w:t>
      </w:r>
      <w:proofErr w:type="gramEnd"/>
      <w:r w:rsidRPr="00E65DA5">
        <w:rPr>
          <w:rFonts w:ascii="Times New Roman" w:hAnsi="Times New Roman" w:cs="Times New Roman"/>
        </w:rPr>
        <w:t xml:space="preserve"> &amp; Hullatti, K. (2015). In-vitro α-amylase and α-glucosidase inhibitory activity of </w:t>
      </w:r>
      <w:r w:rsidRPr="00E65DA5">
        <w:rPr>
          <w:rFonts w:ascii="Times New Roman" w:hAnsi="Times New Roman" w:cs="Times New Roman"/>
          <w:i/>
        </w:rPr>
        <w:t>Adiantum caudatum</w:t>
      </w:r>
      <w:r w:rsidRPr="00E65DA5">
        <w:rPr>
          <w:rFonts w:ascii="Times New Roman" w:hAnsi="Times New Roman" w:cs="Times New Roman"/>
        </w:rPr>
        <w:t xml:space="preserve"> Linn. and </w:t>
      </w:r>
      <w:r w:rsidRPr="00E65DA5">
        <w:rPr>
          <w:rFonts w:ascii="Times New Roman" w:hAnsi="Times New Roman" w:cs="Times New Roman"/>
          <w:i/>
        </w:rPr>
        <w:t>Celosia argentea</w:t>
      </w:r>
      <w:r w:rsidRPr="00E65DA5">
        <w:rPr>
          <w:rFonts w:ascii="Times New Roman" w:hAnsi="Times New Roman" w:cs="Times New Roman"/>
        </w:rPr>
        <w:t xml:space="preserve"> Linn. extracts and fractions. </w:t>
      </w:r>
      <w:r w:rsidRPr="00E65DA5">
        <w:rPr>
          <w:rFonts w:ascii="Times New Roman" w:hAnsi="Times New Roman" w:cs="Times New Roman"/>
          <w:i/>
        </w:rPr>
        <w:t>Indian Journal of Pharmacology</w:t>
      </w:r>
      <w:r w:rsidRPr="00E65DA5">
        <w:rPr>
          <w:rFonts w:ascii="Times New Roman" w:hAnsi="Times New Roman" w:cs="Times New Roman"/>
        </w:rPr>
        <w:t xml:space="preserve">, </w:t>
      </w:r>
      <w:r w:rsidRPr="00E65DA5">
        <w:rPr>
          <w:rFonts w:ascii="Times New Roman" w:hAnsi="Times New Roman" w:cs="Times New Roman"/>
          <w:i/>
        </w:rPr>
        <w:t>47</w:t>
      </w:r>
      <w:r w:rsidRPr="00E65DA5">
        <w:rPr>
          <w:rFonts w:ascii="Times New Roman" w:hAnsi="Times New Roman" w:cs="Times New Roman"/>
        </w:rPr>
        <w:t>(4), 425-429.</w:t>
      </w:r>
    </w:p>
    <w:p w14:paraId="0EE26D0F" w14:textId="4F09E586" w:rsidR="00A540AA" w:rsidRPr="00E65DA5" w:rsidRDefault="00A540AA" w:rsidP="00A540AA">
      <w:pPr>
        <w:widowControl w:val="0"/>
        <w:shd w:val="clear" w:color="auto" w:fill="FFFFFF"/>
        <w:suppressAutoHyphens/>
        <w:spacing w:after="0" w:line="23" w:lineRule="atLeast"/>
        <w:jc w:val="both"/>
        <w:rPr>
          <w:rFonts w:ascii="Times New Roman" w:hAnsi="Times New Roman" w:cs="Times New Roman"/>
        </w:rPr>
      </w:pPr>
      <w:r w:rsidRPr="00E65DA5">
        <w:rPr>
          <w:rFonts w:ascii="Times New Roman" w:hAnsi="Times New Roman" w:cs="Times New Roman"/>
          <w:b/>
        </w:rPr>
        <w:t>[3]</w:t>
      </w:r>
      <w:r w:rsidRPr="00E65DA5">
        <w:rPr>
          <w:rFonts w:ascii="Times New Roman" w:hAnsi="Times New Roman" w:cs="Times New Roman"/>
        </w:rPr>
        <w:t xml:space="preserve"> Mbanya, J.C, Ramiaya, K. (2006). Disease and Mortality in Sub-Saharan Africa. 2nd edition. Washington (DC): World Bank; 2006. </w:t>
      </w:r>
    </w:p>
    <w:p w14:paraId="23EE1F3F" w14:textId="10B54A72" w:rsidR="00A540AA" w:rsidRPr="00E65DA5" w:rsidRDefault="00A540AA" w:rsidP="0065685C">
      <w:pPr>
        <w:widowControl w:val="0"/>
        <w:shd w:val="clear" w:color="auto" w:fill="FFFFFF"/>
        <w:suppressAutoHyphens/>
        <w:spacing w:after="0" w:line="23" w:lineRule="atLeast"/>
        <w:jc w:val="both"/>
        <w:rPr>
          <w:rFonts w:ascii="Times New Roman" w:hAnsi="Times New Roman" w:cs="Times New Roman"/>
        </w:rPr>
      </w:pPr>
      <w:r w:rsidRPr="00E65DA5">
        <w:rPr>
          <w:rFonts w:ascii="Times New Roman" w:hAnsi="Times New Roman" w:cs="Times New Roman"/>
          <w:b/>
        </w:rPr>
        <w:t>[4]</w:t>
      </w:r>
      <w:r w:rsidRPr="00E65DA5">
        <w:rPr>
          <w:rFonts w:ascii="Times New Roman" w:hAnsi="Times New Roman" w:cs="Times New Roman"/>
        </w:rPr>
        <w:t xml:space="preserve"> Mbanya, J.C</w:t>
      </w:r>
      <w:proofErr w:type="gramStart"/>
      <w:r w:rsidRPr="00E65DA5">
        <w:rPr>
          <w:rFonts w:ascii="Times New Roman" w:hAnsi="Times New Roman" w:cs="Times New Roman"/>
        </w:rPr>
        <w:t>.,</w:t>
      </w:r>
      <w:proofErr w:type="gramEnd"/>
      <w:r w:rsidRPr="00E65DA5">
        <w:rPr>
          <w:rFonts w:ascii="Times New Roman" w:hAnsi="Times New Roman" w:cs="Times New Roman"/>
        </w:rPr>
        <w:t xml:space="preserve"> Motala, A.A., Sobngwi, E., Assah, F.K., Enoru, S.T. (2010) Diabetes in sub-Saharan Africa. Lancet 375: 2254-2266</w:t>
      </w:r>
      <w:r w:rsidR="00E719E9" w:rsidRPr="00E65DA5">
        <w:rPr>
          <w:rFonts w:ascii="Times New Roman" w:hAnsi="Times New Roman" w:cs="Times New Roman"/>
        </w:rPr>
        <w:t>.</w:t>
      </w:r>
    </w:p>
    <w:p w14:paraId="11875ADB" w14:textId="358F76B9" w:rsidR="00E719E9" w:rsidRPr="00E65DA5" w:rsidRDefault="00E719E9" w:rsidP="0065685C">
      <w:pPr>
        <w:widowControl w:val="0"/>
        <w:shd w:val="clear" w:color="auto" w:fill="FFFFFF"/>
        <w:suppressAutoHyphens/>
        <w:spacing w:after="0" w:line="23" w:lineRule="atLeast"/>
        <w:jc w:val="both"/>
        <w:rPr>
          <w:rFonts w:ascii="Times New Roman" w:hAnsi="Times New Roman" w:cs="Times New Roman"/>
        </w:rPr>
      </w:pPr>
      <w:r w:rsidRPr="00E65DA5">
        <w:rPr>
          <w:rFonts w:ascii="Times New Roman" w:hAnsi="Times New Roman" w:cs="Times New Roman"/>
          <w:b/>
        </w:rPr>
        <w:t>[5]</w:t>
      </w:r>
      <w:r w:rsidRPr="00E65DA5">
        <w:rPr>
          <w:rFonts w:ascii="Times New Roman" w:hAnsi="Times New Roman" w:cs="Times New Roman"/>
        </w:rPr>
        <w:t xml:space="preserve"> </w:t>
      </w:r>
      <w:hyperlink r:id="rId13" w:history="1">
        <w:r w:rsidRPr="00E65DA5">
          <w:rPr>
            <w:rStyle w:val="Kpr"/>
            <w:rFonts w:ascii="Times New Roman" w:hAnsi="Times New Roman" w:cs="Times New Roman"/>
          </w:rPr>
          <w:t>https://www.temd.org.tr/hastaliklar/diyabet-seker-hastaligi</w:t>
        </w:r>
      </w:hyperlink>
    </w:p>
    <w:p w14:paraId="5492C098" w14:textId="0B256B3B" w:rsidR="00BB1F49" w:rsidRPr="00E65DA5" w:rsidRDefault="00E719E9" w:rsidP="0065685C">
      <w:pPr>
        <w:widowControl w:val="0"/>
        <w:shd w:val="clear" w:color="auto" w:fill="FFFFFF"/>
        <w:suppressAutoHyphens/>
        <w:spacing w:after="0" w:line="23" w:lineRule="atLeast"/>
        <w:jc w:val="both"/>
        <w:rPr>
          <w:rFonts w:ascii="Times New Roman" w:hAnsi="Times New Roman" w:cs="Times New Roman"/>
        </w:rPr>
      </w:pPr>
      <w:r w:rsidRPr="00E65DA5">
        <w:rPr>
          <w:rFonts w:ascii="Times New Roman" w:hAnsi="Times New Roman" w:cs="Times New Roman"/>
          <w:b/>
        </w:rPr>
        <w:t>[6</w:t>
      </w:r>
      <w:r w:rsidR="00353F71" w:rsidRPr="00E65DA5">
        <w:rPr>
          <w:rFonts w:ascii="Times New Roman" w:hAnsi="Times New Roman" w:cs="Times New Roman"/>
          <w:b/>
        </w:rPr>
        <w:t>]</w:t>
      </w:r>
      <w:r w:rsidR="00353F71" w:rsidRPr="00E65DA5">
        <w:rPr>
          <w:rFonts w:ascii="Times New Roman" w:hAnsi="Times New Roman" w:cs="Times New Roman"/>
        </w:rPr>
        <w:t xml:space="preserve"> Yoon, K.H</w:t>
      </w:r>
      <w:proofErr w:type="gramStart"/>
      <w:r w:rsidR="00353F71" w:rsidRPr="00E65DA5">
        <w:rPr>
          <w:rFonts w:ascii="Times New Roman" w:hAnsi="Times New Roman" w:cs="Times New Roman"/>
        </w:rPr>
        <w:t>.,</w:t>
      </w:r>
      <w:proofErr w:type="gramEnd"/>
      <w:r w:rsidR="00353F71" w:rsidRPr="00E65DA5">
        <w:rPr>
          <w:rFonts w:ascii="Times New Roman" w:hAnsi="Times New Roman" w:cs="Times New Roman"/>
        </w:rPr>
        <w:t xml:space="preserve"> Lee, J.H., Kim, J.W., Cho, J.H., Choi, Y.H., Ko, S.H., &amp; Son, H.Y. (2006). Epidemic obesity and type 2 diabetes in Asia. </w:t>
      </w:r>
      <w:r w:rsidR="00353F71" w:rsidRPr="00E65DA5">
        <w:rPr>
          <w:rFonts w:ascii="Times New Roman" w:hAnsi="Times New Roman" w:cs="Times New Roman"/>
          <w:i/>
        </w:rPr>
        <w:t>The Lancet,</w:t>
      </w:r>
      <w:r w:rsidR="00353F71" w:rsidRPr="00E65DA5">
        <w:rPr>
          <w:rFonts w:ascii="Times New Roman" w:hAnsi="Times New Roman" w:cs="Times New Roman"/>
        </w:rPr>
        <w:t xml:space="preserve"> 368(9548): 1681-1688.</w:t>
      </w:r>
    </w:p>
    <w:p w14:paraId="770283E9" w14:textId="177A0769" w:rsidR="00A540AA" w:rsidRPr="00E65DA5" w:rsidRDefault="00F04F63" w:rsidP="0065685C">
      <w:pPr>
        <w:widowControl w:val="0"/>
        <w:shd w:val="clear" w:color="auto" w:fill="FFFFFF"/>
        <w:suppressAutoHyphens/>
        <w:spacing w:after="0" w:line="23" w:lineRule="atLeast"/>
        <w:jc w:val="both"/>
        <w:rPr>
          <w:rFonts w:ascii="Times New Roman" w:hAnsi="Times New Roman" w:cs="Times New Roman"/>
        </w:rPr>
      </w:pPr>
      <w:r w:rsidRPr="00E65DA5">
        <w:rPr>
          <w:rFonts w:ascii="Times New Roman" w:hAnsi="Times New Roman" w:cs="Times New Roman"/>
          <w:b/>
        </w:rPr>
        <w:t>[7]</w:t>
      </w:r>
      <w:r w:rsidRPr="00E65DA5">
        <w:rPr>
          <w:rFonts w:ascii="Times New Roman" w:hAnsi="Times New Roman" w:cs="Times New Roman"/>
        </w:rPr>
        <w:t xml:space="preserve"> Demirtas, I</w:t>
      </w:r>
      <w:proofErr w:type="gramStart"/>
      <w:r w:rsidRPr="00E65DA5">
        <w:rPr>
          <w:rFonts w:ascii="Times New Roman" w:hAnsi="Times New Roman" w:cs="Times New Roman"/>
        </w:rPr>
        <w:t>.,</w:t>
      </w:r>
      <w:proofErr w:type="gramEnd"/>
      <w:r w:rsidRPr="00E65DA5">
        <w:rPr>
          <w:rFonts w:ascii="Times New Roman" w:hAnsi="Times New Roman" w:cs="Times New Roman"/>
        </w:rPr>
        <w:t xml:space="preserve"> Tufekci, A.R., Yaglioglu, S., Elmastas, M. (2017). Studies on the antioxidant and antiproliferative potentials of </w:t>
      </w:r>
      <w:r w:rsidRPr="00E65DA5">
        <w:rPr>
          <w:rFonts w:ascii="Times New Roman" w:hAnsi="Times New Roman" w:cs="Times New Roman"/>
          <w:i/>
        </w:rPr>
        <w:t>Cirsium arvense</w:t>
      </w:r>
      <w:r w:rsidRPr="00E65DA5">
        <w:rPr>
          <w:rFonts w:ascii="Times New Roman" w:hAnsi="Times New Roman" w:cs="Times New Roman"/>
        </w:rPr>
        <w:t xml:space="preserve"> subsp. </w:t>
      </w:r>
      <w:r w:rsidRPr="00E65DA5">
        <w:rPr>
          <w:rFonts w:ascii="Times New Roman" w:hAnsi="Times New Roman" w:cs="Times New Roman"/>
          <w:i/>
        </w:rPr>
        <w:t>vestitum</w:t>
      </w:r>
      <w:r w:rsidRPr="00E65DA5">
        <w:rPr>
          <w:rFonts w:ascii="Times New Roman" w:hAnsi="Times New Roman" w:cs="Times New Roman"/>
        </w:rPr>
        <w:t xml:space="preserve">. </w:t>
      </w:r>
      <w:r w:rsidRPr="00E65DA5">
        <w:rPr>
          <w:rFonts w:ascii="Times New Roman" w:hAnsi="Times New Roman" w:cs="Times New Roman"/>
          <w:i/>
        </w:rPr>
        <w:t>Journal of Food Biochemistry</w:t>
      </w:r>
      <w:r w:rsidRPr="00E65DA5">
        <w:rPr>
          <w:rFonts w:ascii="Times New Roman" w:hAnsi="Times New Roman" w:cs="Times New Roman"/>
        </w:rPr>
        <w:t xml:space="preserve">, </w:t>
      </w:r>
      <w:r w:rsidRPr="00E65DA5">
        <w:rPr>
          <w:rFonts w:ascii="Times New Roman" w:hAnsi="Times New Roman" w:cs="Times New Roman"/>
          <w:i/>
        </w:rPr>
        <w:t>41</w:t>
      </w:r>
      <w:r w:rsidR="00CD0628" w:rsidRPr="00E65DA5">
        <w:rPr>
          <w:rFonts w:ascii="Times New Roman" w:hAnsi="Times New Roman" w:cs="Times New Roman"/>
        </w:rPr>
        <w:t>(1):</w:t>
      </w:r>
      <w:r w:rsidRPr="00E65DA5">
        <w:rPr>
          <w:rFonts w:ascii="Times New Roman" w:hAnsi="Times New Roman" w:cs="Times New Roman"/>
        </w:rPr>
        <w:t xml:space="preserve"> e12299.</w:t>
      </w:r>
    </w:p>
    <w:p w14:paraId="17C657C7" w14:textId="5091F54D" w:rsidR="00AF0A67" w:rsidRPr="00E65DA5" w:rsidRDefault="00AF0A67" w:rsidP="00AF0A67">
      <w:pPr>
        <w:spacing w:after="0"/>
        <w:jc w:val="both"/>
        <w:rPr>
          <w:rFonts w:ascii="Times New Roman" w:hAnsi="Times New Roman" w:cs="Times New Roman"/>
          <w:color w:val="222222"/>
          <w:shd w:val="clear" w:color="auto" w:fill="FFFFFF"/>
        </w:rPr>
      </w:pPr>
      <w:r w:rsidRPr="00E65DA5">
        <w:rPr>
          <w:rFonts w:ascii="Times New Roman" w:eastAsia="Times New Roman" w:hAnsi="Times New Roman" w:cs="Times New Roman"/>
          <w:b/>
          <w:lang w:eastAsia="tr-TR"/>
        </w:rPr>
        <w:t>[8]</w:t>
      </w:r>
      <w:r w:rsidRPr="00E65DA5">
        <w:rPr>
          <w:rFonts w:ascii="Times New Roman" w:eastAsia="Times New Roman" w:hAnsi="Times New Roman" w:cs="Times New Roman"/>
          <w:lang w:eastAsia="tr-TR"/>
        </w:rPr>
        <w:t xml:space="preserve"> </w:t>
      </w:r>
      <w:r w:rsidRPr="00E65DA5">
        <w:rPr>
          <w:rFonts w:ascii="Times New Roman" w:hAnsi="Times New Roman" w:cs="Times New Roman"/>
        </w:rPr>
        <w:t>Gecibesler, I.H</w:t>
      </w:r>
      <w:proofErr w:type="gramStart"/>
      <w:r w:rsidRPr="00E65DA5">
        <w:rPr>
          <w:rFonts w:ascii="Times New Roman" w:hAnsi="Times New Roman" w:cs="Times New Roman"/>
        </w:rPr>
        <w:t>.,</w:t>
      </w:r>
      <w:proofErr w:type="gramEnd"/>
      <w:r w:rsidRPr="00E65DA5">
        <w:rPr>
          <w:rFonts w:ascii="Times New Roman" w:hAnsi="Times New Roman" w:cs="Times New Roman"/>
        </w:rPr>
        <w:t xml:space="preserve"> Demirtas, I., Behcet, L., &amp; Tufekci, A.R. (2017). Two new flavonoids and other phytochemicals from endemic </w:t>
      </w:r>
      <w:r w:rsidRPr="00E65DA5">
        <w:rPr>
          <w:rFonts w:ascii="Times New Roman" w:hAnsi="Times New Roman" w:cs="Times New Roman"/>
          <w:i/>
        </w:rPr>
        <w:t>Phryna ortegioides</w:t>
      </w:r>
      <w:r w:rsidRPr="00E65DA5">
        <w:rPr>
          <w:rFonts w:ascii="Times New Roman" w:hAnsi="Times New Roman" w:cs="Times New Roman"/>
        </w:rPr>
        <w:t xml:space="preserve"> (Fish. &amp; CA mey.) pax &amp; k. hoffm and their antioxidant potentials. </w:t>
      </w:r>
      <w:r w:rsidRPr="00E65DA5">
        <w:rPr>
          <w:rFonts w:ascii="Times New Roman" w:hAnsi="Times New Roman" w:cs="Times New Roman"/>
          <w:i/>
        </w:rPr>
        <w:t>Records of Natural Products</w:t>
      </w:r>
      <w:r w:rsidRPr="00E65DA5">
        <w:rPr>
          <w:rFonts w:ascii="Times New Roman" w:hAnsi="Times New Roman" w:cs="Times New Roman"/>
        </w:rPr>
        <w:t xml:space="preserve">, </w:t>
      </w:r>
      <w:r w:rsidRPr="00E65DA5">
        <w:rPr>
          <w:rFonts w:ascii="Times New Roman" w:hAnsi="Times New Roman" w:cs="Times New Roman"/>
          <w:i/>
        </w:rPr>
        <w:t>11</w:t>
      </w:r>
      <w:r w:rsidRPr="00E65DA5">
        <w:rPr>
          <w:rFonts w:ascii="Times New Roman" w:hAnsi="Times New Roman" w:cs="Times New Roman"/>
        </w:rPr>
        <w:t>(3): 290-298.</w:t>
      </w:r>
    </w:p>
    <w:p w14:paraId="368B7DA7" w14:textId="6005216F" w:rsidR="00A540AA" w:rsidRPr="00E65DA5" w:rsidRDefault="00AF0A67" w:rsidP="00AF0A67">
      <w:pPr>
        <w:widowControl w:val="0"/>
        <w:shd w:val="clear" w:color="auto" w:fill="FFFFFF"/>
        <w:suppressAutoHyphens/>
        <w:spacing w:after="0" w:line="23" w:lineRule="atLeast"/>
        <w:jc w:val="both"/>
        <w:rPr>
          <w:rFonts w:ascii="Times New Roman" w:hAnsi="Times New Roman" w:cs="Times New Roman"/>
        </w:rPr>
      </w:pPr>
      <w:r w:rsidRPr="00E65DA5">
        <w:rPr>
          <w:rFonts w:ascii="Times New Roman" w:hAnsi="Times New Roman" w:cs="Times New Roman"/>
          <w:b/>
        </w:rPr>
        <w:t>[9]</w:t>
      </w:r>
      <w:r w:rsidRPr="00E65DA5">
        <w:rPr>
          <w:rFonts w:ascii="Times New Roman" w:hAnsi="Times New Roman" w:cs="Times New Roman"/>
        </w:rPr>
        <w:t xml:space="preserve"> </w:t>
      </w:r>
      <w:r w:rsidRPr="00E65DA5">
        <w:rPr>
          <w:rFonts w:ascii="Times New Roman" w:hAnsi="Times New Roman" w:cs="Times New Roman"/>
          <w:color w:val="222222"/>
          <w:shd w:val="clear" w:color="auto" w:fill="FFFFFF"/>
        </w:rPr>
        <w:t>Tüfekçi, A.R</w:t>
      </w:r>
      <w:proofErr w:type="gramStart"/>
      <w:r w:rsidRPr="00E65DA5">
        <w:rPr>
          <w:rFonts w:ascii="Times New Roman" w:hAnsi="Times New Roman" w:cs="Times New Roman"/>
          <w:color w:val="222222"/>
          <w:shd w:val="clear" w:color="auto" w:fill="FFFFFF"/>
        </w:rPr>
        <w:t>.,</w:t>
      </w:r>
      <w:proofErr w:type="gramEnd"/>
      <w:r w:rsidR="0030146E" w:rsidRPr="00E65DA5">
        <w:rPr>
          <w:rFonts w:ascii="Times New Roman" w:hAnsi="Times New Roman" w:cs="Times New Roman"/>
          <w:color w:val="222222"/>
          <w:shd w:val="clear" w:color="auto" w:fill="FFFFFF"/>
        </w:rPr>
        <w:t xml:space="preserve"> Akşit, H., Gül, F.,</w:t>
      </w:r>
      <w:r w:rsidRPr="00E65DA5">
        <w:rPr>
          <w:rFonts w:ascii="Times New Roman" w:hAnsi="Times New Roman" w:cs="Times New Roman"/>
          <w:color w:val="222222"/>
          <w:shd w:val="clear" w:color="auto" w:fill="FFFFFF"/>
        </w:rPr>
        <w:t xml:space="preserve"> &amp; Demirtaş, İ. (2018). Determination of phenolic </w:t>
      </w:r>
      <w:proofErr w:type="gramStart"/>
      <w:r w:rsidRPr="00E65DA5">
        <w:rPr>
          <w:rFonts w:ascii="Times New Roman" w:hAnsi="Times New Roman" w:cs="Times New Roman"/>
          <w:color w:val="222222"/>
          <w:shd w:val="clear" w:color="auto" w:fill="FFFFFF"/>
        </w:rPr>
        <w:t>profile</w:t>
      </w:r>
      <w:proofErr w:type="gramEnd"/>
      <w:r w:rsidRPr="00E65DA5">
        <w:rPr>
          <w:rFonts w:ascii="Times New Roman" w:hAnsi="Times New Roman" w:cs="Times New Roman"/>
          <w:color w:val="222222"/>
          <w:shd w:val="clear" w:color="auto" w:fill="FFFFFF"/>
        </w:rPr>
        <w:t xml:space="preserve"> of </w:t>
      </w:r>
      <w:r w:rsidRPr="00E65DA5">
        <w:rPr>
          <w:rFonts w:ascii="Times New Roman" w:hAnsi="Times New Roman" w:cs="Times New Roman"/>
          <w:i/>
          <w:color w:val="222222"/>
          <w:shd w:val="clear" w:color="auto" w:fill="FFFFFF"/>
        </w:rPr>
        <w:t>Cirsium arvense</w:t>
      </w:r>
      <w:r w:rsidRPr="00E65DA5">
        <w:rPr>
          <w:rFonts w:ascii="Times New Roman" w:hAnsi="Times New Roman" w:cs="Times New Roman"/>
          <w:color w:val="222222"/>
          <w:shd w:val="clear" w:color="auto" w:fill="FFFFFF"/>
        </w:rPr>
        <w:t xml:space="preserve"> (L.) Scop. subsp. </w:t>
      </w:r>
      <w:r w:rsidRPr="00E65DA5">
        <w:rPr>
          <w:rFonts w:ascii="Times New Roman" w:hAnsi="Times New Roman" w:cs="Times New Roman"/>
          <w:i/>
          <w:color w:val="222222"/>
          <w:shd w:val="clear" w:color="auto" w:fill="FFFFFF"/>
        </w:rPr>
        <w:t>vestitum</w:t>
      </w:r>
      <w:r w:rsidRPr="00E65DA5">
        <w:rPr>
          <w:rFonts w:ascii="Times New Roman" w:hAnsi="Times New Roman" w:cs="Times New Roman"/>
          <w:color w:val="222222"/>
          <w:shd w:val="clear" w:color="auto" w:fill="FFFFFF"/>
        </w:rPr>
        <w:t xml:space="preserve"> (Wimmer et Grab.) Petrak Plant. </w:t>
      </w:r>
      <w:r w:rsidRPr="00E65DA5">
        <w:rPr>
          <w:rFonts w:ascii="Times New Roman" w:hAnsi="Times New Roman" w:cs="Times New Roman"/>
          <w:i/>
          <w:iCs/>
          <w:color w:val="222222"/>
          <w:shd w:val="clear" w:color="auto" w:fill="FFFFFF"/>
        </w:rPr>
        <w:t>Eurasian Journal of Biological and Chemical Sciences</w:t>
      </w:r>
      <w:r w:rsidRPr="00E65DA5">
        <w:rPr>
          <w:rFonts w:ascii="Times New Roman" w:hAnsi="Times New Roman" w:cs="Times New Roman"/>
          <w:color w:val="222222"/>
          <w:shd w:val="clear" w:color="auto" w:fill="FFFFFF"/>
        </w:rPr>
        <w:t>, </w:t>
      </w:r>
      <w:r w:rsidRPr="00E65DA5">
        <w:rPr>
          <w:rFonts w:ascii="Times New Roman" w:hAnsi="Times New Roman" w:cs="Times New Roman"/>
          <w:i/>
          <w:iCs/>
          <w:color w:val="222222"/>
          <w:shd w:val="clear" w:color="auto" w:fill="FFFFFF"/>
        </w:rPr>
        <w:t>1</w:t>
      </w:r>
      <w:r w:rsidRPr="00E65DA5">
        <w:rPr>
          <w:rFonts w:ascii="Times New Roman" w:hAnsi="Times New Roman" w:cs="Times New Roman"/>
          <w:color w:val="222222"/>
          <w:shd w:val="clear" w:color="auto" w:fill="FFFFFF"/>
        </w:rPr>
        <w:t>(2): 33-36.</w:t>
      </w:r>
    </w:p>
    <w:p w14:paraId="2060465D" w14:textId="5596835A" w:rsidR="00A540AA" w:rsidRPr="00E65DA5" w:rsidRDefault="00AC6264" w:rsidP="0065685C">
      <w:pPr>
        <w:widowControl w:val="0"/>
        <w:shd w:val="clear" w:color="auto" w:fill="FFFFFF"/>
        <w:suppressAutoHyphens/>
        <w:spacing w:after="0" w:line="23" w:lineRule="atLeast"/>
        <w:jc w:val="both"/>
        <w:rPr>
          <w:rFonts w:ascii="Times New Roman" w:hAnsi="Times New Roman" w:cs="Times New Roman"/>
        </w:rPr>
      </w:pPr>
      <w:r w:rsidRPr="00E65DA5">
        <w:rPr>
          <w:rFonts w:ascii="Times New Roman" w:hAnsi="Times New Roman" w:cs="Times New Roman"/>
          <w:b/>
        </w:rPr>
        <w:t>[10]</w:t>
      </w:r>
      <w:r w:rsidRPr="00E65DA5">
        <w:rPr>
          <w:rFonts w:ascii="Times New Roman" w:hAnsi="Times New Roman" w:cs="Times New Roman"/>
        </w:rPr>
        <w:t xml:space="preserve"> Tüfekçi, A.R</w:t>
      </w:r>
      <w:proofErr w:type="gramStart"/>
      <w:r w:rsidRPr="00E65DA5">
        <w:rPr>
          <w:rFonts w:ascii="Times New Roman" w:hAnsi="Times New Roman" w:cs="Times New Roman"/>
        </w:rPr>
        <w:t>.,</w:t>
      </w:r>
      <w:proofErr w:type="gramEnd"/>
      <w:r w:rsidRPr="00E65DA5">
        <w:rPr>
          <w:rFonts w:ascii="Times New Roman" w:hAnsi="Times New Roman" w:cs="Times New Roman"/>
        </w:rPr>
        <w:t xml:space="preserve"> Demirtaş, İ., Akşit, H., Arslan, Ş., Kocabıyık, K., Zeybek, S., Ozen, T., &amp; Köksal, E. (2023). Two new compounds from endemic </w:t>
      </w:r>
      <w:r w:rsidRPr="00E65DA5">
        <w:rPr>
          <w:rFonts w:ascii="Times New Roman" w:hAnsi="Times New Roman" w:cs="Times New Roman"/>
          <w:i/>
        </w:rPr>
        <w:t>Centaurea paphlagonica</w:t>
      </w:r>
      <w:r w:rsidRPr="00E65DA5">
        <w:rPr>
          <w:rFonts w:ascii="Times New Roman" w:hAnsi="Times New Roman" w:cs="Times New Roman"/>
        </w:rPr>
        <w:t xml:space="preserve"> (Bornm.) Wagenitz and their cytotoxic activities. </w:t>
      </w:r>
      <w:r w:rsidRPr="00E65DA5">
        <w:rPr>
          <w:rFonts w:ascii="Times New Roman" w:hAnsi="Times New Roman" w:cs="Times New Roman"/>
          <w:i/>
        </w:rPr>
        <w:t>Chemical Biology &amp; Drug Design</w:t>
      </w:r>
      <w:r w:rsidRPr="00E65DA5">
        <w:rPr>
          <w:rFonts w:ascii="Times New Roman" w:hAnsi="Times New Roman" w:cs="Times New Roman"/>
        </w:rPr>
        <w:t xml:space="preserve">, </w:t>
      </w:r>
      <w:r w:rsidRPr="00E65DA5">
        <w:rPr>
          <w:rFonts w:ascii="Times New Roman" w:hAnsi="Times New Roman" w:cs="Times New Roman"/>
          <w:i/>
        </w:rPr>
        <w:t>103</w:t>
      </w:r>
      <w:r w:rsidRPr="00E65DA5">
        <w:rPr>
          <w:rFonts w:ascii="Times New Roman" w:hAnsi="Times New Roman" w:cs="Times New Roman"/>
        </w:rPr>
        <w:t>(1): e14409.</w:t>
      </w:r>
    </w:p>
    <w:p w14:paraId="28781755" w14:textId="59B8E21E" w:rsidR="00A540AA" w:rsidRPr="00B0032B" w:rsidRDefault="00B0032B" w:rsidP="0065685C">
      <w:pPr>
        <w:widowControl w:val="0"/>
        <w:shd w:val="clear" w:color="auto" w:fill="FFFFFF"/>
        <w:suppressAutoHyphens/>
        <w:spacing w:after="0" w:line="23" w:lineRule="atLeast"/>
        <w:jc w:val="both"/>
        <w:rPr>
          <w:rFonts w:ascii="Times New Roman" w:hAnsi="Times New Roman" w:cs="Times New Roman"/>
        </w:rPr>
      </w:pPr>
      <w:r w:rsidRPr="00E65DA5">
        <w:rPr>
          <w:rFonts w:ascii="Times New Roman" w:hAnsi="Times New Roman" w:cs="Times New Roman"/>
          <w:b/>
        </w:rPr>
        <w:t>[11]</w:t>
      </w:r>
      <w:r w:rsidRPr="00E65DA5">
        <w:rPr>
          <w:rFonts w:ascii="Times New Roman" w:hAnsi="Times New Roman" w:cs="Times New Roman"/>
        </w:rPr>
        <w:t xml:space="preserve"> </w:t>
      </w:r>
      <w:r w:rsidRPr="00E65DA5">
        <w:rPr>
          <w:rFonts w:ascii="Times New Roman" w:hAnsi="Times New Roman" w:cs="Times New Roman"/>
          <w:color w:val="222222"/>
          <w:shd w:val="clear" w:color="auto" w:fill="FFFFFF"/>
        </w:rPr>
        <w:t>Uysal, A</w:t>
      </w:r>
      <w:proofErr w:type="gramStart"/>
      <w:r w:rsidRPr="00E65DA5">
        <w:rPr>
          <w:rFonts w:ascii="Times New Roman" w:hAnsi="Times New Roman" w:cs="Times New Roman"/>
          <w:color w:val="222222"/>
          <w:shd w:val="clear" w:color="auto" w:fill="FFFFFF"/>
        </w:rPr>
        <w:t>.,</w:t>
      </w:r>
      <w:proofErr w:type="gramEnd"/>
      <w:r w:rsidRPr="00E65DA5">
        <w:rPr>
          <w:rFonts w:ascii="Times New Roman" w:hAnsi="Times New Roman" w:cs="Times New Roman"/>
          <w:color w:val="222222"/>
          <w:shd w:val="clear" w:color="auto" w:fill="FFFFFF"/>
        </w:rPr>
        <w:t xml:space="preserve"> Zengin, G., Mahomoodally, M.F., Picot-Allain, C., Jeko, J., Cziaky, Z., Rodrigues, M.J., Ak, G., Polat, R., Urusan, Z., Sinan, K.I., &amp; Custodio, L. (2021). A comparative study on biological properties and chemical profiles of different solvent extracts from </w:t>
      </w:r>
      <w:r w:rsidRPr="00E65DA5">
        <w:rPr>
          <w:rFonts w:ascii="Times New Roman" w:hAnsi="Times New Roman" w:cs="Times New Roman"/>
          <w:i/>
          <w:color w:val="222222"/>
          <w:shd w:val="clear" w:color="auto" w:fill="FFFFFF"/>
        </w:rPr>
        <w:t>Centaurea bingoelensis</w:t>
      </w:r>
      <w:r w:rsidRPr="00E65DA5">
        <w:rPr>
          <w:rFonts w:ascii="Times New Roman" w:hAnsi="Times New Roman" w:cs="Times New Roman"/>
          <w:color w:val="222222"/>
          <w:shd w:val="clear" w:color="auto" w:fill="FFFFFF"/>
        </w:rPr>
        <w:t>, an endemic plant of Turkey. </w:t>
      </w:r>
      <w:r w:rsidRPr="00E65DA5">
        <w:rPr>
          <w:rFonts w:ascii="Times New Roman" w:hAnsi="Times New Roman" w:cs="Times New Roman"/>
          <w:i/>
          <w:iCs/>
          <w:color w:val="222222"/>
          <w:shd w:val="clear" w:color="auto" w:fill="FFFFFF"/>
        </w:rPr>
        <w:t>Process Biochemistry</w:t>
      </w:r>
      <w:r w:rsidRPr="00E65DA5">
        <w:rPr>
          <w:rFonts w:ascii="Times New Roman" w:hAnsi="Times New Roman" w:cs="Times New Roman"/>
          <w:color w:val="222222"/>
          <w:shd w:val="clear" w:color="auto" w:fill="FFFFFF"/>
        </w:rPr>
        <w:t>, </w:t>
      </w:r>
      <w:r w:rsidRPr="00E65DA5">
        <w:rPr>
          <w:rFonts w:ascii="Times New Roman" w:hAnsi="Times New Roman" w:cs="Times New Roman"/>
          <w:i/>
          <w:iCs/>
          <w:color w:val="222222"/>
          <w:shd w:val="clear" w:color="auto" w:fill="FFFFFF"/>
        </w:rPr>
        <w:t>102</w:t>
      </w:r>
      <w:r w:rsidRPr="00E65DA5">
        <w:rPr>
          <w:rFonts w:ascii="Times New Roman" w:hAnsi="Times New Roman" w:cs="Times New Roman"/>
          <w:color w:val="222222"/>
          <w:shd w:val="clear" w:color="auto" w:fill="FFFFFF"/>
        </w:rPr>
        <w:t>, 315-324.</w:t>
      </w:r>
    </w:p>
    <w:p w14:paraId="2223DE8A" w14:textId="77777777" w:rsidR="00A540AA" w:rsidRDefault="00A540AA" w:rsidP="0065685C">
      <w:pPr>
        <w:widowControl w:val="0"/>
        <w:shd w:val="clear" w:color="auto" w:fill="FFFFFF"/>
        <w:suppressAutoHyphens/>
        <w:spacing w:after="0" w:line="23" w:lineRule="atLeast"/>
        <w:jc w:val="both"/>
        <w:rPr>
          <w:rFonts w:ascii="Times New Roman" w:hAnsi="Times New Roman" w:cs="Times New Roman"/>
        </w:rPr>
      </w:pPr>
    </w:p>
    <w:p w14:paraId="551D129F" w14:textId="77777777" w:rsidR="00A540AA" w:rsidRDefault="00A540AA" w:rsidP="0065685C">
      <w:pPr>
        <w:widowControl w:val="0"/>
        <w:shd w:val="clear" w:color="auto" w:fill="FFFFFF"/>
        <w:suppressAutoHyphens/>
        <w:spacing w:after="0" w:line="23" w:lineRule="atLeast"/>
        <w:jc w:val="both"/>
        <w:rPr>
          <w:rFonts w:ascii="Times New Roman" w:hAnsi="Times New Roman" w:cs="Times New Roman"/>
        </w:rPr>
      </w:pPr>
    </w:p>
    <w:p w14:paraId="57604A55" w14:textId="77777777" w:rsidR="00A540AA" w:rsidRDefault="00A540AA" w:rsidP="0065685C">
      <w:pPr>
        <w:widowControl w:val="0"/>
        <w:shd w:val="clear" w:color="auto" w:fill="FFFFFF"/>
        <w:suppressAutoHyphens/>
        <w:spacing w:after="0" w:line="23" w:lineRule="atLeast"/>
        <w:jc w:val="both"/>
        <w:rPr>
          <w:rFonts w:ascii="Times New Roman" w:hAnsi="Times New Roman" w:cs="Times New Roman"/>
        </w:rPr>
      </w:pPr>
    </w:p>
    <w:p w14:paraId="2410804A" w14:textId="77777777" w:rsidR="00A540AA" w:rsidRDefault="00A540AA" w:rsidP="0065685C">
      <w:pPr>
        <w:widowControl w:val="0"/>
        <w:shd w:val="clear" w:color="auto" w:fill="FFFFFF"/>
        <w:suppressAutoHyphens/>
        <w:spacing w:after="0" w:line="23" w:lineRule="atLeast"/>
        <w:jc w:val="both"/>
        <w:rPr>
          <w:rFonts w:ascii="Times New Roman" w:hAnsi="Times New Roman" w:cs="Times New Roman"/>
        </w:rPr>
      </w:pPr>
    </w:p>
    <w:p w14:paraId="28164F75" w14:textId="77777777" w:rsidR="00A540AA" w:rsidRDefault="00A540AA" w:rsidP="0065685C">
      <w:pPr>
        <w:widowControl w:val="0"/>
        <w:shd w:val="clear" w:color="auto" w:fill="FFFFFF"/>
        <w:suppressAutoHyphens/>
        <w:spacing w:after="0" w:line="23" w:lineRule="atLeast"/>
        <w:jc w:val="both"/>
        <w:rPr>
          <w:rFonts w:ascii="Times New Roman" w:hAnsi="Times New Roman" w:cs="Times New Roman"/>
        </w:rPr>
      </w:pPr>
    </w:p>
    <w:p w14:paraId="7AF2F44C" w14:textId="77777777" w:rsidR="00A540AA" w:rsidRDefault="00A540AA" w:rsidP="0065685C">
      <w:pPr>
        <w:widowControl w:val="0"/>
        <w:shd w:val="clear" w:color="auto" w:fill="FFFFFF"/>
        <w:suppressAutoHyphens/>
        <w:spacing w:after="0" w:line="23" w:lineRule="atLeast"/>
        <w:jc w:val="both"/>
        <w:rPr>
          <w:rFonts w:ascii="Times New Roman" w:hAnsi="Times New Roman" w:cs="Times New Roman"/>
        </w:rPr>
      </w:pPr>
    </w:p>
    <w:p w14:paraId="5592FBAC" w14:textId="77777777" w:rsidR="00A540AA" w:rsidRDefault="00A540AA" w:rsidP="0065685C">
      <w:pPr>
        <w:widowControl w:val="0"/>
        <w:shd w:val="clear" w:color="auto" w:fill="FFFFFF"/>
        <w:suppressAutoHyphens/>
        <w:spacing w:after="0" w:line="23" w:lineRule="atLeast"/>
        <w:jc w:val="both"/>
        <w:rPr>
          <w:rFonts w:ascii="Times New Roman" w:hAnsi="Times New Roman" w:cs="Times New Roman"/>
        </w:rPr>
      </w:pPr>
    </w:p>
    <w:p w14:paraId="02CDDD44" w14:textId="77777777" w:rsidR="00A540AA" w:rsidRDefault="00A540AA" w:rsidP="0065685C">
      <w:pPr>
        <w:widowControl w:val="0"/>
        <w:shd w:val="clear" w:color="auto" w:fill="FFFFFF"/>
        <w:suppressAutoHyphens/>
        <w:spacing w:after="0" w:line="23" w:lineRule="atLeast"/>
        <w:jc w:val="both"/>
        <w:rPr>
          <w:rFonts w:ascii="Times New Roman" w:hAnsi="Times New Roman" w:cs="Times New Roman"/>
        </w:rPr>
      </w:pPr>
    </w:p>
    <w:p w14:paraId="2EAE1CC5" w14:textId="77777777" w:rsidR="00A540AA" w:rsidRDefault="00A540AA" w:rsidP="0065685C">
      <w:pPr>
        <w:widowControl w:val="0"/>
        <w:shd w:val="clear" w:color="auto" w:fill="FFFFFF"/>
        <w:suppressAutoHyphens/>
        <w:spacing w:after="0" w:line="23" w:lineRule="atLeast"/>
        <w:jc w:val="both"/>
        <w:rPr>
          <w:rFonts w:ascii="Times New Roman" w:hAnsi="Times New Roman" w:cs="Times New Roman"/>
        </w:rPr>
      </w:pPr>
      <w:bookmarkStart w:id="0" w:name="_GoBack"/>
      <w:bookmarkEnd w:id="0"/>
    </w:p>
    <w:sectPr w:rsidR="00A540AA" w:rsidSect="008E75EF">
      <w:headerReference w:type="first" r:id="rId14"/>
      <w:footerReference w:type="first" r:id="rId15"/>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98DD0" w14:textId="77777777" w:rsidR="00B249A9" w:rsidRDefault="00B249A9" w:rsidP="00A86FE2">
      <w:pPr>
        <w:spacing w:after="0"/>
      </w:pPr>
      <w:r>
        <w:separator/>
      </w:r>
    </w:p>
  </w:endnote>
  <w:endnote w:type="continuationSeparator" w:id="0">
    <w:p w14:paraId="614D1E39" w14:textId="77777777" w:rsidR="00B249A9" w:rsidRDefault="00B249A9"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00000007" w:usb1="00000000" w:usb2="00000000" w:usb3="00000000" w:csb0="00000093" w:csb1="00000000"/>
  </w:font>
  <w:font w:name="ProgramThree">
    <w:panose1 w:val="00000000000000000000"/>
    <w:charset w:val="00"/>
    <w:family w:val="roman"/>
    <w:notTrueType/>
    <w:pitch w:val="fixed"/>
    <w:sig w:usb0="00000003" w:usb1="00000000" w:usb2="00000000" w:usb3="00000000" w:csb0="00000001" w:csb1="00000000"/>
  </w:font>
  <w:font w:name="Palatino">
    <w:panose1 w:val="02040502050505030304"/>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00000007" w:usb1="00000000" w:usb2="00000000" w:usb3="00000000" w:csb0="00000093"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22D75FD7" w14:textId="77777777" w:rsidR="00653DB1" w:rsidRDefault="00653DB1">
        <w:pPr>
          <w:pStyle w:val="Altbilgi"/>
          <w:jc w:val="center"/>
        </w:pPr>
      </w:p>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653DB1" w14:paraId="670B2854" w14:textId="77777777" w:rsidTr="00AA5F80">
          <w:trPr>
            <w:trHeight w:val="70"/>
          </w:trPr>
          <w:tc>
            <w:tcPr>
              <w:tcW w:w="5711" w:type="dxa"/>
              <w:tcBorders>
                <w:top w:val="single" w:sz="4" w:space="0" w:color="auto"/>
              </w:tcBorders>
            </w:tcPr>
            <w:p w14:paraId="3B848C67" w14:textId="58B5F3AC" w:rsidR="00653DB1" w:rsidRDefault="00653DB1" w:rsidP="000E7F33">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areb</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karatekin.edu.tr</w:t>
              </w:r>
            </w:p>
          </w:tc>
        </w:tr>
        <w:tr w:rsidR="00653DB1" w14:paraId="379B7D36" w14:textId="77777777" w:rsidTr="00AA5F80">
          <w:trPr>
            <w:trHeight w:val="230"/>
          </w:trPr>
          <w:tc>
            <w:tcPr>
              <w:tcW w:w="5711" w:type="dxa"/>
            </w:tcPr>
            <w:p w14:paraId="32170159" w14:textId="77777777" w:rsidR="00653DB1" w:rsidRDefault="00653DB1" w:rsidP="00AA5F80">
              <w:pPr>
                <w:tabs>
                  <w:tab w:val="left" w:pos="3615"/>
                </w:tabs>
              </w:pPr>
              <w:r>
                <w:rPr>
                  <w:rFonts w:ascii="Times New Roman" w:hAnsi="Times New Roman" w:cs="Times New Roman"/>
                  <w:sz w:val="16"/>
                  <w:szCs w:val="16"/>
                </w:rPr>
                <w:t xml:space="preserve"> </w:t>
              </w:r>
              <w:r>
                <w:rPr>
                  <w:rFonts w:ascii="Times New Roman" w:hAnsi="Times New Roman" w:cs="Times New Roman"/>
                  <w:sz w:val="16"/>
                  <w:szCs w:val="16"/>
                </w:rPr>
                <w:tab/>
              </w:r>
            </w:p>
          </w:tc>
        </w:tr>
      </w:tbl>
      <w:p w14:paraId="631F5E33" w14:textId="77777777" w:rsidR="00653DB1" w:rsidRDefault="00653DB1" w:rsidP="000E7F33">
        <w:pPr>
          <w:spacing w:after="0"/>
          <w:jc w:val="both"/>
          <w:rPr>
            <w:rFonts w:ascii="Times New Roman" w:hAnsi="Times New Roman" w:cs="Times New Roman"/>
            <w:sz w:val="16"/>
            <w:szCs w:val="16"/>
          </w:rPr>
        </w:pPr>
      </w:p>
      <w:p w14:paraId="7C9A0385" w14:textId="6BD1EFB2" w:rsidR="00653DB1" w:rsidRDefault="00653DB1">
        <w:pPr>
          <w:pStyle w:val="Altbilgi"/>
          <w:jc w:val="center"/>
        </w:pPr>
        <w:r>
          <w:fldChar w:fldCharType="begin"/>
        </w:r>
        <w:r>
          <w:instrText>PAGE   \* MERGEFORMAT</w:instrText>
        </w:r>
        <w:r>
          <w:fldChar w:fldCharType="separate"/>
        </w:r>
        <w:r w:rsidR="00E65DA5">
          <w:rPr>
            <w:noProof/>
          </w:rPr>
          <w:t>1</w:t>
        </w:r>
        <w:r>
          <w:fldChar w:fldCharType="end"/>
        </w:r>
      </w:p>
    </w:sdtContent>
  </w:sdt>
  <w:p w14:paraId="3B86036C" w14:textId="77777777" w:rsidR="00653DB1" w:rsidRDefault="00653DB1"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201A8" w14:textId="77777777" w:rsidR="00B249A9" w:rsidRDefault="00B249A9" w:rsidP="00A86FE2">
      <w:pPr>
        <w:spacing w:after="0"/>
      </w:pPr>
      <w:r>
        <w:separator/>
      </w:r>
    </w:p>
  </w:footnote>
  <w:footnote w:type="continuationSeparator" w:id="0">
    <w:p w14:paraId="01FDC3B9" w14:textId="77777777" w:rsidR="00B249A9" w:rsidRDefault="00B249A9"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67A92" w14:textId="07DEF9FB" w:rsidR="00653DB1" w:rsidRPr="00B04BE4" w:rsidRDefault="00653DB1" w:rsidP="000E7F33">
    <w:pPr>
      <w:jc w:val="center"/>
      <w:rPr>
        <w:rFonts w:cs="Arial"/>
        <w:b/>
        <w:color w:val="4F81BD" w:themeColor="accent1"/>
        <w:sz w:val="20"/>
        <w:szCs w:val="20"/>
      </w:rPr>
    </w:pPr>
    <w:r>
      <w:rPr>
        <w:noProof/>
        <w:lang w:eastAsia="tr-TR"/>
      </w:rPr>
      <w:drawing>
        <wp:inline distT="0" distB="0" distL="0" distR="0" wp14:anchorId="4CE6FC10" wp14:editId="5460E13B">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w:t>
    </w:r>
    <w:r>
      <w:rPr>
        <w:rFonts w:cs="Arial"/>
        <w:b/>
        <w:caps/>
        <w:color w:val="4F81BD" w:themeColor="accent1"/>
        <w:sz w:val="18"/>
        <w:szCs w:val="18"/>
      </w:rPr>
      <w:t>I</w:t>
    </w:r>
    <w:r w:rsidR="004F5065">
      <w:rPr>
        <w:rFonts w:cs="Arial"/>
        <w:b/>
        <w:caps/>
        <w:color w:val="4F81BD" w:themeColor="accent1"/>
        <w:sz w:val="18"/>
        <w:szCs w:val="18"/>
      </w:rPr>
      <w:t>ngs of ıkstc 2023</w:t>
    </w:r>
    <w:r w:rsidRPr="00986F68">
      <w:rPr>
        <w:rFonts w:cs="Arial"/>
        <w:b/>
        <w:caps/>
        <w:color w:val="4F81BD" w:themeColor="accent1"/>
        <w:sz w:val="18"/>
        <w:szCs w:val="18"/>
      </w:rPr>
      <w:t xml:space="preserve"> - The </w:t>
    </w:r>
    <w:r w:rsidR="004F5065">
      <w:rPr>
        <w:rFonts w:cs="Arial"/>
        <w:b/>
        <w:caps/>
        <w:color w:val="4F81BD" w:themeColor="accent1"/>
        <w:sz w:val="18"/>
        <w:szCs w:val="18"/>
      </w:rPr>
      <w:t>2</w:t>
    </w:r>
    <w:r w:rsidR="004F5065">
      <w:rPr>
        <w:rFonts w:cs="Arial"/>
        <w:b/>
        <w:caps/>
        <w:color w:val="4F81BD" w:themeColor="accent1"/>
        <w:sz w:val="18"/>
        <w:szCs w:val="18"/>
        <w:vertAlign w:val="superscript"/>
      </w:rPr>
      <w:t>nd</w:t>
    </w:r>
    <w:r w:rsidRPr="00986F68">
      <w:rPr>
        <w:rFonts w:cs="Arial"/>
        <w:b/>
        <w:caps/>
        <w:color w:val="4F81BD" w:themeColor="accent1"/>
        <w:sz w:val="18"/>
        <w:szCs w:val="18"/>
      </w:rPr>
      <w:t xml:space="preserve"> </w:t>
    </w:r>
    <w:r>
      <w:rPr>
        <w:rFonts w:cs="Arial"/>
        <w:b/>
        <w:caps/>
        <w:color w:val="4F81BD" w:themeColor="accent1"/>
        <w:sz w:val="18"/>
        <w:szCs w:val="18"/>
      </w:rPr>
      <w:t>I</w:t>
    </w:r>
    <w:r w:rsidRPr="00986F68">
      <w:rPr>
        <w:rFonts w:cs="Arial"/>
        <w:b/>
        <w:caps/>
        <w:color w:val="4F81BD" w:themeColor="accent1"/>
        <w:sz w:val="18"/>
        <w:szCs w:val="18"/>
      </w:rPr>
      <w:t>nternat</w:t>
    </w:r>
    <w:r>
      <w:rPr>
        <w:rFonts w:cs="Arial"/>
        <w:b/>
        <w:caps/>
        <w:color w:val="4F81BD" w:themeColor="accent1"/>
        <w:sz w:val="18"/>
        <w:szCs w:val="18"/>
      </w:rPr>
      <w:t>I</w:t>
    </w:r>
    <w:r w:rsidRPr="00986F68">
      <w:rPr>
        <w:rFonts w:cs="Arial"/>
        <w:b/>
        <w:caps/>
        <w:color w:val="4F81BD" w:themeColor="accent1"/>
        <w:sz w:val="18"/>
        <w:szCs w:val="18"/>
      </w:rPr>
      <w:t>nal karatek</w:t>
    </w:r>
    <w:r>
      <w:rPr>
        <w:rFonts w:cs="Arial"/>
        <w:b/>
        <w:caps/>
        <w:color w:val="4F81BD" w:themeColor="accent1"/>
        <w:sz w:val="18"/>
        <w:szCs w:val="18"/>
      </w:rPr>
      <w:t>I</w:t>
    </w:r>
    <w:r w:rsidRPr="00986F68">
      <w:rPr>
        <w:rFonts w:cs="Arial"/>
        <w:b/>
        <w:caps/>
        <w:color w:val="4F81BD" w:themeColor="accent1"/>
        <w:sz w:val="18"/>
        <w:szCs w:val="18"/>
      </w:rPr>
      <w:t>n sc</w:t>
    </w:r>
    <w:r>
      <w:rPr>
        <w:rFonts w:cs="Arial"/>
        <w:b/>
        <w:caps/>
        <w:color w:val="4F81BD" w:themeColor="accent1"/>
        <w:sz w:val="18"/>
        <w:szCs w:val="18"/>
      </w:rPr>
      <w:t>I</w:t>
    </w:r>
    <w:r w:rsidRPr="00986F68">
      <w:rPr>
        <w:rFonts w:cs="Arial"/>
        <w:b/>
        <w:caps/>
        <w:color w:val="4F81BD" w:themeColor="accent1"/>
        <w:sz w:val="18"/>
        <w:szCs w:val="18"/>
      </w:rPr>
      <w:t>ence and technology CONFERENCE</w:t>
    </w:r>
    <w:r>
      <w:rPr>
        <w:noProof/>
        <w:lang w:eastAsia="tr-TR"/>
      </w:rPr>
      <w:drawing>
        <wp:inline distT="0" distB="0" distL="0" distR="0" wp14:anchorId="23AD7219" wp14:editId="4FFEDE81">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CF90BD3" w14:textId="7C78E832" w:rsidR="00653DB1" w:rsidRDefault="00653DB1" w:rsidP="000E7F33">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sidR="004F5065" w:rsidRPr="004F5065">
      <w:rPr>
        <w:rFonts w:cs="Arial"/>
        <w:b/>
        <w:caps/>
        <w:color w:val="7030A0"/>
        <w:sz w:val="16"/>
        <w:szCs w:val="16"/>
      </w:rPr>
      <w:t>21</w:t>
    </w:r>
    <w:r w:rsidR="004F5065">
      <w:rPr>
        <w:rFonts w:cs="Arial"/>
        <w:b/>
        <w:caps/>
        <w:color w:val="7030A0"/>
        <w:sz w:val="16"/>
        <w:szCs w:val="16"/>
      </w:rPr>
      <w:t>-22</w:t>
    </w:r>
    <w:r w:rsidRPr="00B04BE4">
      <w:rPr>
        <w:rFonts w:cs="Arial"/>
        <w:b/>
        <w:caps/>
        <w:color w:val="7030A0"/>
        <w:sz w:val="16"/>
        <w:szCs w:val="16"/>
      </w:rPr>
      <w:t xml:space="preserve"> </w:t>
    </w:r>
    <w:r w:rsidR="004F5065">
      <w:rPr>
        <w:rFonts w:cs="Arial"/>
        <w:b/>
        <w:caps/>
        <w:color w:val="7030A0"/>
        <w:sz w:val="16"/>
        <w:szCs w:val="16"/>
      </w:rPr>
      <w:t>december 2023</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TURKEY</w:t>
    </w:r>
  </w:p>
  <w:p w14:paraId="7947A738" w14:textId="77777777" w:rsidR="00653DB1" w:rsidRPr="00B04BE4" w:rsidRDefault="00653DB1" w:rsidP="000E7F33">
    <w:pPr>
      <w:wordWrap w:val="0"/>
      <w:ind w:left="6372"/>
      <w:rPr>
        <w:rFonts w:eastAsiaTheme="minorEastAsia" w:cs="Arial"/>
        <w:b/>
        <w:caps/>
        <w:color w:val="7030A0"/>
        <w:sz w:val="16"/>
        <w:szCs w:val="16"/>
        <w:lang w:eastAsia="zh-CN"/>
      </w:rPr>
    </w:pPr>
  </w:p>
  <w:p w14:paraId="70B848BD" w14:textId="77777777" w:rsidR="00653DB1" w:rsidRDefault="00653DB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C28"/>
    <w:rsid w:val="00010805"/>
    <w:rsid w:val="00011D7C"/>
    <w:rsid w:val="00012A16"/>
    <w:rsid w:val="00012C19"/>
    <w:rsid w:val="000131CF"/>
    <w:rsid w:val="00013D56"/>
    <w:rsid w:val="000142EB"/>
    <w:rsid w:val="0001669B"/>
    <w:rsid w:val="00016F9D"/>
    <w:rsid w:val="000226CA"/>
    <w:rsid w:val="0002363F"/>
    <w:rsid w:val="00023A9A"/>
    <w:rsid w:val="00023EFE"/>
    <w:rsid w:val="000261CE"/>
    <w:rsid w:val="0002792F"/>
    <w:rsid w:val="000305BF"/>
    <w:rsid w:val="00032FFA"/>
    <w:rsid w:val="0003318E"/>
    <w:rsid w:val="000409ED"/>
    <w:rsid w:val="00041319"/>
    <w:rsid w:val="00041D68"/>
    <w:rsid w:val="000463DA"/>
    <w:rsid w:val="000467BC"/>
    <w:rsid w:val="000469B2"/>
    <w:rsid w:val="000517B8"/>
    <w:rsid w:val="000541E8"/>
    <w:rsid w:val="00055500"/>
    <w:rsid w:val="0005653D"/>
    <w:rsid w:val="000611FF"/>
    <w:rsid w:val="000617AA"/>
    <w:rsid w:val="00061A8B"/>
    <w:rsid w:val="00061C07"/>
    <w:rsid w:val="00061E30"/>
    <w:rsid w:val="0006225B"/>
    <w:rsid w:val="0006297B"/>
    <w:rsid w:val="00062A7B"/>
    <w:rsid w:val="00062BE6"/>
    <w:rsid w:val="000655C6"/>
    <w:rsid w:val="000662B9"/>
    <w:rsid w:val="00066659"/>
    <w:rsid w:val="000707A9"/>
    <w:rsid w:val="00071C0A"/>
    <w:rsid w:val="0007224B"/>
    <w:rsid w:val="00072722"/>
    <w:rsid w:val="00074338"/>
    <w:rsid w:val="000757B9"/>
    <w:rsid w:val="00077FCF"/>
    <w:rsid w:val="000817C2"/>
    <w:rsid w:val="000817CC"/>
    <w:rsid w:val="000823EB"/>
    <w:rsid w:val="00084CAD"/>
    <w:rsid w:val="00090326"/>
    <w:rsid w:val="00091775"/>
    <w:rsid w:val="00092E1B"/>
    <w:rsid w:val="000934B8"/>
    <w:rsid w:val="0009646C"/>
    <w:rsid w:val="000A14DB"/>
    <w:rsid w:val="000A3157"/>
    <w:rsid w:val="000A40EE"/>
    <w:rsid w:val="000A67B2"/>
    <w:rsid w:val="000B0C6C"/>
    <w:rsid w:val="000B367E"/>
    <w:rsid w:val="000B676E"/>
    <w:rsid w:val="000C06AC"/>
    <w:rsid w:val="000C0A92"/>
    <w:rsid w:val="000C347D"/>
    <w:rsid w:val="000C3A09"/>
    <w:rsid w:val="000C46D2"/>
    <w:rsid w:val="000C6471"/>
    <w:rsid w:val="000C6B1B"/>
    <w:rsid w:val="000C6EC7"/>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621C"/>
    <w:rsid w:val="000E7F33"/>
    <w:rsid w:val="000F1057"/>
    <w:rsid w:val="000F47E8"/>
    <w:rsid w:val="000F5458"/>
    <w:rsid w:val="000F70EE"/>
    <w:rsid w:val="000F785A"/>
    <w:rsid w:val="0010259C"/>
    <w:rsid w:val="001031D3"/>
    <w:rsid w:val="001041BF"/>
    <w:rsid w:val="001046EF"/>
    <w:rsid w:val="0010473A"/>
    <w:rsid w:val="0010571B"/>
    <w:rsid w:val="001066AA"/>
    <w:rsid w:val="00106F6E"/>
    <w:rsid w:val="00107BF1"/>
    <w:rsid w:val="001129EB"/>
    <w:rsid w:val="00114BA0"/>
    <w:rsid w:val="001154CD"/>
    <w:rsid w:val="00116DC2"/>
    <w:rsid w:val="001173DB"/>
    <w:rsid w:val="001205BA"/>
    <w:rsid w:val="00120CD6"/>
    <w:rsid w:val="00124A89"/>
    <w:rsid w:val="001260BA"/>
    <w:rsid w:val="00126A73"/>
    <w:rsid w:val="00130121"/>
    <w:rsid w:val="0013468E"/>
    <w:rsid w:val="00135B74"/>
    <w:rsid w:val="0013660C"/>
    <w:rsid w:val="001402EB"/>
    <w:rsid w:val="00140EBD"/>
    <w:rsid w:val="00141F50"/>
    <w:rsid w:val="00142D7D"/>
    <w:rsid w:val="00143506"/>
    <w:rsid w:val="001462DB"/>
    <w:rsid w:val="001468FF"/>
    <w:rsid w:val="00150A43"/>
    <w:rsid w:val="00152DC9"/>
    <w:rsid w:val="001558FC"/>
    <w:rsid w:val="00156DA2"/>
    <w:rsid w:val="00161B9E"/>
    <w:rsid w:val="001629C6"/>
    <w:rsid w:val="001634B1"/>
    <w:rsid w:val="00164571"/>
    <w:rsid w:val="00164D8D"/>
    <w:rsid w:val="00166435"/>
    <w:rsid w:val="001723FD"/>
    <w:rsid w:val="00176329"/>
    <w:rsid w:val="001772E4"/>
    <w:rsid w:val="00177BD5"/>
    <w:rsid w:val="001816E1"/>
    <w:rsid w:val="0018297B"/>
    <w:rsid w:val="00183830"/>
    <w:rsid w:val="00185A1E"/>
    <w:rsid w:val="0019128E"/>
    <w:rsid w:val="001915F2"/>
    <w:rsid w:val="0019173F"/>
    <w:rsid w:val="00191E60"/>
    <w:rsid w:val="00193706"/>
    <w:rsid w:val="00193E3C"/>
    <w:rsid w:val="00194791"/>
    <w:rsid w:val="00194CD5"/>
    <w:rsid w:val="00195FFD"/>
    <w:rsid w:val="001961A0"/>
    <w:rsid w:val="001A13FF"/>
    <w:rsid w:val="001A2DB0"/>
    <w:rsid w:val="001A4BA4"/>
    <w:rsid w:val="001A5A10"/>
    <w:rsid w:val="001A5A9E"/>
    <w:rsid w:val="001A5DB4"/>
    <w:rsid w:val="001A7F43"/>
    <w:rsid w:val="001B04BC"/>
    <w:rsid w:val="001B0B76"/>
    <w:rsid w:val="001B1186"/>
    <w:rsid w:val="001B16A1"/>
    <w:rsid w:val="001B18A8"/>
    <w:rsid w:val="001B2112"/>
    <w:rsid w:val="001B2461"/>
    <w:rsid w:val="001B321C"/>
    <w:rsid w:val="001B4B5F"/>
    <w:rsid w:val="001B685A"/>
    <w:rsid w:val="001B6D7B"/>
    <w:rsid w:val="001C0FEA"/>
    <w:rsid w:val="001C4717"/>
    <w:rsid w:val="001C5674"/>
    <w:rsid w:val="001C6263"/>
    <w:rsid w:val="001C669B"/>
    <w:rsid w:val="001D0D7F"/>
    <w:rsid w:val="001D3D2D"/>
    <w:rsid w:val="001D4475"/>
    <w:rsid w:val="001D4FDF"/>
    <w:rsid w:val="001D6477"/>
    <w:rsid w:val="001D64F3"/>
    <w:rsid w:val="001E2285"/>
    <w:rsid w:val="001E4578"/>
    <w:rsid w:val="001E4647"/>
    <w:rsid w:val="001F0C15"/>
    <w:rsid w:val="001F1B35"/>
    <w:rsid w:val="001F2869"/>
    <w:rsid w:val="001F2D29"/>
    <w:rsid w:val="001F3C5C"/>
    <w:rsid w:val="001F4149"/>
    <w:rsid w:val="001F4C7D"/>
    <w:rsid w:val="001F5AFE"/>
    <w:rsid w:val="001F62CD"/>
    <w:rsid w:val="001F740F"/>
    <w:rsid w:val="002017F8"/>
    <w:rsid w:val="00206EBB"/>
    <w:rsid w:val="002120EC"/>
    <w:rsid w:val="002139A7"/>
    <w:rsid w:val="002167C2"/>
    <w:rsid w:val="00217ABE"/>
    <w:rsid w:val="00220893"/>
    <w:rsid w:val="002219E7"/>
    <w:rsid w:val="00221F06"/>
    <w:rsid w:val="00231998"/>
    <w:rsid w:val="00234BAB"/>
    <w:rsid w:val="0023543B"/>
    <w:rsid w:val="00235FE5"/>
    <w:rsid w:val="002373CF"/>
    <w:rsid w:val="00242AF0"/>
    <w:rsid w:val="00243410"/>
    <w:rsid w:val="002446C7"/>
    <w:rsid w:val="002461D9"/>
    <w:rsid w:val="0024620B"/>
    <w:rsid w:val="0024736B"/>
    <w:rsid w:val="002509A3"/>
    <w:rsid w:val="00252028"/>
    <w:rsid w:val="00253396"/>
    <w:rsid w:val="00255408"/>
    <w:rsid w:val="00256C35"/>
    <w:rsid w:val="002621A5"/>
    <w:rsid w:val="0026305A"/>
    <w:rsid w:val="002651F3"/>
    <w:rsid w:val="002657EF"/>
    <w:rsid w:val="00265ED2"/>
    <w:rsid w:val="0027049F"/>
    <w:rsid w:val="002712C9"/>
    <w:rsid w:val="00274257"/>
    <w:rsid w:val="002744F5"/>
    <w:rsid w:val="00275134"/>
    <w:rsid w:val="00276C27"/>
    <w:rsid w:val="0027750D"/>
    <w:rsid w:val="00277681"/>
    <w:rsid w:val="00282922"/>
    <w:rsid w:val="00283697"/>
    <w:rsid w:val="00283C2A"/>
    <w:rsid w:val="00283F06"/>
    <w:rsid w:val="002843D1"/>
    <w:rsid w:val="002849DA"/>
    <w:rsid w:val="0028552F"/>
    <w:rsid w:val="00294053"/>
    <w:rsid w:val="0029647A"/>
    <w:rsid w:val="002A041C"/>
    <w:rsid w:val="002A0598"/>
    <w:rsid w:val="002A09F6"/>
    <w:rsid w:val="002A198A"/>
    <w:rsid w:val="002A49B9"/>
    <w:rsid w:val="002A5C3A"/>
    <w:rsid w:val="002B0527"/>
    <w:rsid w:val="002B1980"/>
    <w:rsid w:val="002B1A50"/>
    <w:rsid w:val="002B2A8A"/>
    <w:rsid w:val="002B3A67"/>
    <w:rsid w:val="002B3D13"/>
    <w:rsid w:val="002B5660"/>
    <w:rsid w:val="002B5B23"/>
    <w:rsid w:val="002B6939"/>
    <w:rsid w:val="002B75A8"/>
    <w:rsid w:val="002C018E"/>
    <w:rsid w:val="002C0227"/>
    <w:rsid w:val="002C223B"/>
    <w:rsid w:val="002C2A1B"/>
    <w:rsid w:val="002C314F"/>
    <w:rsid w:val="002C3E0B"/>
    <w:rsid w:val="002C5284"/>
    <w:rsid w:val="002C7A08"/>
    <w:rsid w:val="002D15BA"/>
    <w:rsid w:val="002D25D9"/>
    <w:rsid w:val="002D563D"/>
    <w:rsid w:val="002D58AA"/>
    <w:rsid w:val="002D5AFE"/>
    <w:rsid w:val="002D6005"/>
    <w:rsid w:val="002D7D39"/>
    <w:rsid w:val="002E0A62"/>
    <w:rsid w:val="002E3230"/>
    <w:rsid w:val="002E45FC"/>
    <w:rsid w:val="002E5C5B"/>
    <w:rsid w:val="002E7AA4"/>
    <w:rsid w:val="002F4438"/>
    <w:rsid w:val="002F4D18"/>
    <w:rsid w:val="002F4EF5"/>
    <w:rsid w:val="002F5562"/>
    <w:rsid w:val="002F6ACD"/>
    <w:rsid w:val="002F7FD7"/>
    <w:rsid w:val="0030146E"/>
    <w:rsid w:val="00304BED"/>
    <w:rsid w:val="00305082"/>
    <w:rsid w:val="003102CB"/>
    <w:rsid w:val="00310FEF"/>
    <w:rsid w:val="00313411"/>
    <w:rsid w:val="0031782F"/>
    <w:rsid w:val="00320992"/>
    <w:rsid w:val="00320AAB"/>
    <w:rsid w:val="003244FC"/>
    <w:rsid w:val="0032481C"/>
    <w:rsid w:val="003268E5"/>
    <w:rsid w:val="00326E3C"/>
    <w:rsid w:val="003317C2"/>
    <w:rsid w:val="003354C7"/>
    <w:rsid w:val="0033611C"/>
    <w:rsid w:val="00337C37"/>
    <w:rsid w:val="00337D38"/>
    <w:rsid w:val="00341B7E"/>
    <w:rsid w:val="00342EAB"/>
    <w:rsid w:val="003436EF"/>
    <w:rsid w:val="003446DE"/>
    <w:rsid w:val="003449F0"/>
    <w:rsid w:val="00345C8C"/>
    <w:rsid w:val="003460C5"/>
    <w:rsid w:val="00353047"/>
    <w:rsid w:val="0035383D"/>
    <w:rsid w:val="00353F71"/>
    <w:rsid w:val="00354B4D"/>
    <w:rsid w:val="00355CAE"/>
    <w:rsid w:val="00357597"/>
    <w:rsid w:val="00364E03"/>
    <w:rsid w:val="00365A2E"/>
    <w:rsid w:val="003660B6"/>
    <w:rsid w:val="00366575"/>
    <w:rsid w:val="00366D8D"/>
    <w:rsid w:val="00367661"/>
    <w:rsid w:val="00371B57"/>
    <w:rsid w:val="00371ED6"/>
    <w:rsid w:val="00371EE5"/>
    <w:rsid w:val="00372D5A"/>
    <w:rsid w:val="00380946"/>
    <w:rsid w:val="003809DE"/>
    <w:rsid w:val="003811A1"/>
    <w:rsid w:val="00381AC9"/>
    <w:rsid w:val="00382649"/>
    <w:rsid w:val="003829A0"/>
    <w:rsid w:val="00382ABE"/>
    <w:rsid w:val="003832F7"/>
    <w:rsid w:val="00383D01"/>
    <w:rsid w:val="00384026"/>
    <w:rsid w:val="00386535"/>
    <w:rsid w:val="00390CFF"/>
    <w:rsid w:val="0039131A"/>
    <w:rsid w:val="003935B0"/>
    <w:rsid w:val="00394A65"/>
    <w:rsid w:val="00394F02"/>
    <w:rsid w:val="00395ECD"/>
    <w:rsid w:val="003965FD"/>
    <w:rsid w:val="003970B3"/>
    <w:rsid w:val="003A09DA"/>
    <w:rsid w:val="003A283B"/>
    <w:rsid w:val="003A3D9A"/>
    <w:rsid w:val="003A4E45"/>
    <w:rsid w:val="003A52EC"/>
    <w:rsid w:val="003A567B"/>
    <w:rsid w:val="003A59A7"/>
    <w:rsid w:val="003B1029"/>
    <w:rsid w:val="003B1C96"/>
    <w:rsid w:val="003B41DF"/>
    <w:rsid w:val="003B5509"/>
    <w:rsid w:val="003B5D49"/>
    <w:rsid w:val="003C0325"/>
    <w:rsid w:val="003C3FDC"/>
    <w:rsid w:val="003C74B9"/>
    <w:rsid w:val="003C7CC2"/>
    <w:rsid w:val="003D2BB1"/>
    <w:rsid w:val="003D304F"/>
    <w:rsid w:val="003D3818"/>
    <w:rsid w:val="003E3010"/>
    <w:rsid w:val="003E3DA2"/>
    <w:rsid w:val="003E5758"/>
    <w:rsid w:val="003E70C9"/>
    <w:rsid w:val="003F0A1E"/>
    <w:rsid w:val="003F1FCB"/>
    <w:rsid w:val="003F6A44"/>
    <w:rsid w:val="003F6CB6"/>
    <w:rsid w:val="003F7099"/>
    <w:rsid w:val="004020EB"/>
    <w:rsid w:val="004021CF"/>
    <w:rsid w:val="004050E8"/>
    <w:rsid w:val="004051C9"/>
    <w:rsid w:val="00407EEA"/>
    <w:rsid w:val="004116D0"/>
    <w:rsid w:val="00413652"/>
    <w:rsid w:val="00413FA7"/>
    <w:rsid w:val="00414C85"/>
    <w:rsid w:val="004155D5"/>
    <w:rsid w:val="00416553"/>
    <w:rsid w:val="00416674"/>
    <w:rsid w:val="00416E14"/>
    <w:rsid w:val="00417C09"/>
    <w:rsid w:val="00420D55"/>
    <w:rsid w:val="00421264"/>
    <w:rsid w:val="00422658"/>
    <w:rsid w:val="00424CF1"/>
    <w:rsid w:val="00425CAF"/>
    <w:rsid w:val="00426EAE"/>
    <w:rsid w:val="00430B3C"/>
    <w:rsid w:val="0043126F"/>
    <w:rsid w:val="00432432"/>
    <w:rsid w:val="00432B5A"/>
    <w:rsid w:val="00432CE6"/>
    <w:rsid w:val="004331E7"/>
    <w:rsid w:val="004335D3"/>
    <w:rsid w:val="004342E3"/>
    <w:rsid w:val="00434DEA"/>
    <w:rsid w:val="00436702"/>
    <w:rsid w:val="00442A74"/>
    <w:rsid w:val="004453C1"/>
    <w:rsid w:val="004474BE"/>
    <w:rsid w:val="00453183"/>
    <w:rsid w:val="004562DE"/>
    <w:rsid w:val="00456919"/>
    <w:rsid w:val="00460252"/>
    <w:rsid w:val="00465385"/>
    <w:rsid w:val="00465F1E"/>
    <w:rsid w:val="00470461"/>
    <w:rsid w:val="0047110A"/>
    <w:rsid w:val="00471631"/>
    <w:rsid w:val="00471EA6"/>
    <w:rsid w:val="00475581"/>
    <w:rsid w:val="0048006A"/>
    <w:rsid w:val="00480221"/>
    <w:rsid w:val="00480284"/>
    <w:rsid w:val="00480593"/>
    <w:rsid w:val="00481A53"/>
    <w:rsid w:val="00482BA7"/>
    <w:rsid w:val="00482EB4"/>
    <w:rsid w:val="004863B8"/>
    <w:rsid w:val="0048670B"/>
    <w:rsid w:val="004868B8"/>
    <w:rsid w:val="004907F1"/>
    <w:rsid w:val="004920FD"/>
    <w:rsid w:val="00495871"/>
    <w:rsid w:val="004976E2"/>
    <w:rsid w:val="004A0AAF"/>
    <w:rsid w:val="004A0F28"/>
    <w:rsid w:val="004A4C36"/>
    <w:rsid w:val="004B03AE"/>
    <w:rsid w:val="004B163B"/>
    <w:rsid w:val="004B3504"/>
    <w:rsid w:val="004B5632"/>
    <w:rsid w:val="004B5DD7"/>
    <w:rsid w:val="004B7679"/>
    <w:rsid w:val="004B7C13"/>
    <w:rsid w:val="004C13E8"/>
    <w:rsid w:val="004C280E"/>
    <w:rsid w:val="004C3D0B"/>
    <w:rsid w:val="004C4B76"/>
    <w:rsid w:val="004C4BF6"/>
    <w:rsid w:val="004C6E45"/>
    <w:rsid w:val="004C73D4"/>
    <w:rsid w:val="004C751B"/>
    <w:rsid w:val="004D0953"/>
    <w:rsid w:val="004D0CF2"/>
    <w:rsid w:val="004D27D7"/>
    <w:rsid w:val="004D3CD6"/>
    <w:rsid w:val="004D5227"/>
    <w:rsid w:val="004D6165"/>
    <w:rsid w:val="004E02A8"/>
    <w:rsid w:val="004E0F03"/>
    <w:rsid w:val="004E5A55"/>
    <w:rsid w:val="004E5E59"/>
    <w:rsid w:val="004E6B8E"/>
    <w:rsid w:val="004E6CA5"/>
    <w:rsid w:val="004E7BD3"/>
    <w:rsid w:val="004E7E58"/>
    <w:rsid w:val="004F0E8C"/>
    <w:rsid w:val="004F1277"/>
    <w:rsid w:val="004F1773"/>
    <w:rsid w:val="004F253D"/>
    <w:rsid w:val="004F2FA0"/>
    <w:rsid w:val="004F5065"/>
    <w:rsid w:val="004F5B28"/>
    <w:rsid w:val="004F6821"/>
    <w:rsid w:val="004F6A3A"/>
    <w:rsid w:val="004F7DBB"/>
    <w:rsid w:val="00500F83"/>
    <w:rsid w:val="0050136A"/>
    <w:rsid w:val="00501993"/>
    <w:rsid w:val="00503BC9"/>
    <w:rsid w:val="005056EC"/>
    <w:rsid w:val="005062E2"/>
    <w:rsid w:val="00506654"/>
    <w:rsid w:val="0051203B"/>
    <w:rsid w:val="00514D93"/>
    <w:rsid w:val="00515455"/>
    <w:rsid w:val="005270D0"/>
    <w:rsid w:val="005277F7"/>
    <w:rsid w:val="00530C66"/>
    <w:rsid w:val="00531227"/>
    <w:rsid w:val="005352D8"/>
    <w:rsid w:val="00537DFA"/>
    <w:rsid w:val="005404A5"/>
    <w:rsid w:val="00540509"/>
    <w:rsid w:val="00541C4A"/>
    <w:rsid w:val="005434BD"/>
    <w:rsid w:val="00544AD5"/>
    <w:rsid w:val="00546BB1"/>
    <w:rsid w:val="00547545"/>
    <w:rsid w:val="005528B7"/>
    <w:rsid w:val="00553D2A"/>
    <w:rsid w:val="0055419E"/>
    <w:rsid w:val="00557501"/>
    <w:rsid w:val="00560204"/>
    <w:rsid w:val="005646EB"/>
    <w:rsid w:val="00564F4C"/>
    <w:rsid w:val="00566747"/>
    <w:rsid w:val="00570F7E"/>
    <w:rsid w:val="00574293"/>
    <w:rsid w:val="005823D5"/>
    <w:rsid w:val="00583004"/>
    <w:rsid w:val="00583C3A"/>
    <w:rsid w:val="0058434C"/>
    <w:rsid w:val="00584664"/>
    <w:rsid w:val="005865C5"/>
    <w:rsid w:val="005868F9"/>
    <w:rsid w:val="00586A54"/>
    <w:rsid w:val="00587FAA"/>
    <w:rsid w:val="00590CF1"/>
    <w:rsid w:val="0059146B"/>
    <w:rsid w:val="005923C6"/>
    <w:rsid w:val="0059456C"/>
    <w:rsid w:val="00595134"/>
    <w:rsid w:val="00596E83"/>
    <w:rsid w:val="005A1A59"/>
    <w:rsid w:val="005A293F"/>
    <w:rsid w:val="005A4189"/>
    <w:rsid w:val="005A48B5"/>
    <w:rsid w:val="005A63DA"/>
    <w:rsid w:val="005A6DE3"/>
    <w:rsid w:val="005A749C"/>
    <w:rsid w:val="005A76D1"/>
    <w:rsid w:val="005A7999"/>
    <w:rsid w:val="005B0B20"/>
    <w:rsid w:val="005B1FE7"/>
    <w:rsid w:val="005B38AD"/>
    <w:rsid w:val="005B42C2"/>
    <w:rsid w:val="005C08A1"/>
    <w:rsid w:val="005C23CF"/>
    <w:rsid w:val="005C4D3A"/>
    <w:rsid w:val="005C5332"/>
    <w:rsid w:val="005C58AF"/>
    <w:rsid w:val="005D21E9"/>
    <w:rsid w:val="005D4955"/>
    <w:rsid w:val="005D561E"/>
    <w:rsid w:val="005E0BA1"/>
    <w:rsid w:val="005E2170"/>
    <w:rsid w:val="005E509C"/>
    <w:rsid w:val="005E5971"/>
    <w:rsid w:val="005E5F41"/>
    <w:rsid w:val="005E6455"/>
    <w:rsid w:val="005E6C0B"/>
    <w:rsid w:val="005F0644"/>
    <w:rsid w:val="005F276D"/>
    <w:rsid w:val="005F335A"/>
    <w:rsid w:val="005F3CE3"/>
    <w:rsid w:val="005F45CA"/>
    <w:rsid w:val="005F4BC4"/>
    <w:rsid w:val="005F59D5"/>
    <w:rsid w:val="006004E2"/>
    <w:rsid w:val="006011E1"/>
    <w:rsid w:val="006021BE"/>
    <w:rsid w:val="006079D3"/>
    <w:rsid w:val="00610A15"/>
    <w:rsid w:val="00610C1C"/>
    <w:rsid w:val="00611247"/>
    <w:rsid w:val="0061355D"/>
    <w:rsid w:val="006137A8"/>
    <w:rsid w:val="00614E00"/>
    <w:rsid w:val="00617004"/>
    <w:rsid w:val="00617C1A"/>
    <w:rsid w:val="006208C6"/>
    <w:rsid w:val="0062147C"/>
    <w:rsid w:val="006218C8"/>
    <w:rsid w:val="00621D92"/>
    <w:rsid w:val="00622445"/>
    <w:rsid w:val="00623372"/>
    <w:rsid w:val="00623D2D"/>
    <w:rsid w:val="006246B1"/>
    <w:rsid w:val="006246F8"/>
    <w:rsid w:val="00626DB8"/>
    <w:rsid w:val="0063102C"/>
    <w:rsid w:val="00631E69"/>
    <w:rsid w:val="006335B2"/>
    <w:rsid w:val="006353DD"/>
    <w:rsid w:val="00635447"/>
    <w:rsid w:val="006378EC"/>
    <w:rsid w:val="00637D03"/>
    <w:rsid w:val="006420AA"/>
    <w:rsid w:val="00643A3C"/>
    <w:rsid w:val="006469F5"/>
    <w:rsid w:val="00646AB3"/>
    <w:rsid w:val="00651162"/>
    <w:rsid w:val="00651CE0"/>
    <w:rsid w:val="00652B2B"/>
    <w:rsid w:val="00653DB1"/>
    <w:rsid w:val="00653E62"/>
    <w:rsid w:val="00656254"/>
    <w:rsid w:val="0065685C"/>
    <w:rsid w:val="006578D9"/>
    <w:rsid w:val="00661BDB"/>
    <w:rsid w:val="006637E4"/>
    <w:rsid w:val="0066401F"/>
    <w:rsid w:val="00667C07"/>
    <w:rsid w:val="006716E0"/>
    <w:rsid w:val="00673F24"/>
    <w:rsid w:val="0067546F"/>
    <w:rsid w:val="00676032"/>
    <w:rsid w:val="006762DF"/>
    <w:rsid w:val="00685B8B"/>
    <w:rsid w:val="00685C58"/>
    <w:rsid w:val="00692461"/>
    <w:rsid w:val="00694C31"/>
    <w:rsid w:val="0069654D"/>
    <w:rsid w:val="00697A35"/>
    <w:rsid w:val="00697B13"/>
    <w:rsid w:val="006A2CC3"/>
    <w:rsid w:val="006A2D9C"/>
    <w:rsid w:val="006A2E4D"/>
    <w:rsid w:val="006A3DD7"/>
    <w:rsid w:val="006A4277"/>
    <w:rsid w:val="006A6D19"/>
    <w:rsid w:val="006B2143"/>
    <w:rsid w:val="006B37DC"/>
    <w:rsid w:val="006B618B"/>
    <w:rsid w:val="006B6D80"/>
    <w:rsid w:val="006B6E69"/>
    <w:rsid w:val="006C022E"/>
    <w:rsid w:val="006C0327"/>
    <w:rsid w:val="006C7EB9"/>
    <w:rsid w:val="006D0E00"/>
    <w:rsid w:val="006D17CC"/>
    <w:rsid w:val="006D3969"/>
    <w:rsid w:val="006D4658"/>
    <w:rsid w:val="006D4994"/>
    <w:rsid w:val="006D709A"/>
    <w:rsid w:val="006E11E5"/>
    <w:rsid w:val="006E15DF"/>
    <w:rsid w:val="006E27C2"/>
    <w:rsid w:val="006E3380"/>
    <w:rsid w:val="006E4B22"/>
    <w:rsid w:val="006E4BCC"/>
    <w:rsid w:val="006E4F11"/>
    <w:rsid w:val="006E5424"/>
    <w:rsid w:val="006E7274"/>
    <w:rsid w:val="006F03E6"/>
    <w:rsid w:val="006F16E6"/>
    <w:rsid w:val="006F1C46"/>
    <w:rsid w:val="006F1ECB"/>
    <w:rsid w:val="006F2B55"/>
    <w:rsid w:val="006F3F5F"/>
    <w:rsid w:val="006F5E99"/>
    <w:rsid w:val="0070184A"/>
    <w:rsid w:val="007022BB"/>
    <w:rsid w:val="00702B4B"/>
    <w:rsid w:val="00703314"/>
    <w:rsid w:val="007044C2"/>
    <w:rsid w:val="00704D09"/>
    <w:rsid w:val="00705974"/>
    <w:rsid w:val="007073D6"/>
    <w:rsid w:val="007104C0"/>
    <w:rsid w:val="00712055"/>
    <w:rsid w:val="00713484"/>
    <w:rsid w:val="007179D4"/>
    <w:rsid w:val="00717E99"/>
    <w:rsid w:val="00721FAF"/>
    <w:rsid w:val="00724D87"/>
    <w:rsid w:val="00734D73"/>
    <w:rsid w:val="00734DEC"/>
    <w:rsid w:val="00737083"/>
    <w:rsid w:val="00737FD0"/>
    <w:rsid w:val="00740061"/>
    <w:rsid w:val="007466C7"/>
    <w:rsid w:val="007475D4"/>
    <w:rsid w:val="0075057B"/>
    <w:rsid w:val="00753C67"/>
    <w:rsid w:val="007547D2"/>
    <w:rsid w:val="007550F6"/>
    <w:rsid w:val="007553FB"/>
    <w:rsid w:val="007563BE"/>
    <w:rsid w:val="007575CE"/>
    <w:rsid w:val="00757F6D"/>
    <w:rsid w:val="00761421"/>
    <w:rsid w:val="007664D5"/>
    <w:rsid w:val="007704A2"/>
    <w:rsid w:val="00771441"/>
    <w:rsid w:val="00775F7D"/>
    <w:rsid w:val="00790575"/>
    <w:rsid w:val="00790946"/>
    <w:rsid w:val="007920CE"/>
    <w:rsid w:val="0079379D"/>
    <w:rsid w:val="00794F14"/>
    <w:rsid w:val="00795576"/>
    <w:rsid w:val="007979D9"/>
    <w:rsid w:val="00797C12"/>
    <w:rsid w:val="007A13CD"/>
    <w:rsid w:val="007A26D2"/>
    <w:rsid w:val="007A33D4"/>
    <w:rsid w:val="007A3474"/>
    <w:rsid w:val="007A3C47"/>
    <w:rsid w:val="007A7A2B"/>
    <w:rsid w:val="007A7EB7"/>
    <w:rsid w:val="007B1460"/>
    <w:rsid w:val="007B2325"/>
    <w:rsid w:val="007B3240"/>
    <w:rsid w:val="007B369A"/>
    <w:rsid w:val="007B3F1A"/>
    <w:rsid w:val="007B47CE"/>
    <w:rsid w:val="007C0293"/>
    <w:rsid w:val="007C0FB7"/>
    <w:rsid w:val="007C3AA1"/>
    <w:rsid w:val="007D05D7"/>
    <w:rsid w:val="007D0DCC"/>
    <w:rsid w:val="007D1F1F"/>
    <w:rsid w:val="007D3D0A"/>
    <w:rsid w:val="007D792A"/>
    <w:rsid w:val="007D7F9F"/>
    <w:rsid w:val="007E17DC"/>
    <w:rsid w:val="007E3FDB"/>
    <w:rsid w:val="007E68CA"/>
    <w:rsid w:val="007E75C3"/>
    <w:rsid w:val="007F2498"/>
    <w:rsid w:val="007F3721"/>
    <w:rsid w:val="007F3B7E"/>
    <w:rsid w:val="007F4188"/>
    <w:rsid w:val="007F5C18"/>
    <w:rsid w:val="007F5C3B"/>
    <w:rsid w:val="007F7E5A"/>
    <w:rsid w:val="0080349B"/>
    <w:rsid w:val="00806F69"/>
    <w:rsid w:val="00807439"/>
    <w:rsid w:val="00807EFC"/>
    <w:rsid w:val="0081078C"/>
    <w:rsid w:val="008113E5"/>
    <w:rsid w:val="008145E6"/>
    <w:rsid w:val="008158B4"/>
    <w:rsid w:val="008162E0"/>
    <w:rsid w:val="0081705B"/>
    <w:rsid w:val="008215C1"/>
    <w:rsid w:val="00821662"/>
    <w:rsid w:val="00823241"/>
    <w:rsid w:val="008247FE"/>
    <w:rsid w:val="00825379"/>
    <w:rsid w:val="00825A32"/>
    <w:rsid w:val="00825BB9"/>
    <w:rsid w:val="00826A4E"/>
    <w:rsid w:val="00826AB4"/>
    <w:rsid w:val="00830561"/>
    <w:rsid w:val="00832850"/>
    <w:rsid w:val="00832F71"/>
    <w:rsid w:val="00833927"/>
    <w:rsid w:val="008407DF"/>
    <w:rsid w:val="00841D0D"/>
    <w:rsid w:val="0084219B"/>
    <w:rsid w:val="008421FA"/>
    <w:rsid w:val="00842581"/>
    <w:rsid w:val="00842D1B"/>
    <w:rsid w:val="00843360"/>
    <w:rsid w:val="0084363D"/>
    <w:rsid w:val="0084407F"/>
    <w:rsid w:val="00847B34"/>
    <w:rsid w:val="00851BA3"/>
    <w:rsid w:val="00851C24"/>
    <w:rsid w:val="00855BC4"/>
    <w:rsid w:val="008564C0"/>
    <w:rsid w:val="00860B75"/>
    <w:rsid w:val="00860E25"/>
    <w:rsid w:val="00862AC4"/>
    <w:rsid w:val="00863695"/>
    <w:rsid w:val="008657DB"/>
    <w:rsid w:val="00867203"/>
    <w:rsid w:val="00871B0F"/>
    <w:rsid w:val="0087228C"/>
    <w:rsid w:val="00872384"/>
    <w:rsid w:val="00872CEE"/>
    <w:rsid w:val="008737FB"/>
    <w:rsid w:val="008744C5"/>
    <w:rsid w:val="0087457E"/>
    <w:rsid w:val="00874985"/>
    <w:rsid w:val="008766BA"/>
    <w:rsid w:val="0087714E"/>
    <w:rsid w:val="008801C3"/>
    <w:rsid w:val="00880A86"/>
    <w:rsid w:val="008835DD"/>
    <w:rsid w:val="00885DC9"/>
    <w:rsid w:val="00886F79"/>
    <w:rsid w:val="00890B2E"/>
    <w:rsid w:val="008915AA"/>
    <w:rsid w:val="00896140"/>
    <w:rsid w:val="008A185F"/>
    <w:rsid w:val="008A2DB4"/>
    <w:rsid w:val="008A3A09"/>
    <w:rsid w:val="008A6108"/>
    <w:rsid w:val="008A7AFF"/>
    <w:rsid w:val="008B0141"/>
    <w:rsid w:val="008B3D1C"/>
    <w:rsid w:val="008B624F"/>
    <w:rsid w:val="008C2AD1"/>
    <w:rsid w:val="008C347E"/>
    <w:rsid w:val="008C355E"/>
    <w:rsid w:val="008C3A02"/>
    <w:rsid w:val="008C4D77"/>
    <w:rsid w:val="008C5FCE"/>
    <w:rsid w:val="008D1106"/>
    <w:rsid w:val="008D1B4F"/>
    <w:rsid w:val="008D2A6D"/>
    <w:rsid w:val="008D62E7"/>
    <w:rsid w:val="008D6589"/>
    <w:rsid w:val="008D7CA0"/>
    <w:rsid w:val="008E09F7"/>
    <w:rsid w:val="008E1FF1"/>
    <w:rsid w:val="008E3B0A"/>
    <w:rsid w:val="008E4634"/>
    <w:rsid w:val="008E5FE6"/>
    <w:rsid w:val="008E6AB7"/>
    <w:rsid w:val="008E75EF"/>
    <w:rsid w:val="008E7D53"/>
    <w:rsid w:val="008F11A6"/>
    <w:rsid w:val="008F3DBD"/>
    <w:rsid w:val="00901F80"/>
    <w:rsid w:val="009052C0"/>
    <w:rsid w:val="009059B4"/>
    <w:rsid w:val="00906B48"/>
    <w:rsid w:val="009072A7"/>
    <w:rsid w:val="00910B21"/>
    <w:rsid w:val="009132C3"/>
    <w:rsid w:val="00914531"/>
    <w:rsid w:val="00915143"/>
    <w:rsid w:val="00915340"/>
    <w:rsid w:val="00916440"/>
    <w:rsid w:val="00916DCB"/>
    <w:rsid w:val="0092030C"/>
    <w:rsid w:val="00920D83"/>
    <w:rsid w:val="009211F0"/>
    <w:rsid w:val="00922BFC"/>
    <w:rsid w:val="00923187"/>
    <w:rsid w:val="009243C1"/>
    <w:rsid w:val="009252A0"/>
    <w:rsid w:val="009262C7"/>
    <w:rsid w:val="00933F2F"/>
    <w:rsid w:val="009345DA"/>
    <w:rsid w:val="00934825"/>
    <w:rsid w:val="00936091"/>
    <w:rsid w:val="00936C67"/>
    <w:rsid w:val="009402AF"/>
    <w:rsid w:val="00940FBA"/>
    <w:rsid w:val="00941134"/>
    <w:rsid w:val="00942657"/>
    <w:rsid w:val="0094570A"/>
    <w:rsid w:val="00945A7C"/>
    <w:rsid w:val="00946561"/>
    <w:rsid w:val="00946D5D"/>
    <w:rsid w:val="009541C9"/>
    <w:rsid w:val="00954467"/>
    <w:rsid w:val="009549B8"/>
    <w:rsid w:val="00955BF0"/>
    <w:rsid w:val="009568A4"/>
    <w:rsid w:val="0096626A"/>
    <w:rsid w:val="00967D1C"/>
    <w:rsid w:val="00970CCE"/>
    <w:rsid w:val="00972025"/>
    <w:rsid w:val="00973568"/>
    <w:rsid w:val="0097524D"/>
    <w:rsid w:val="00975B9D"/>
    <w:rsid w:val="009776D9"/>
    <w:rsid w:val="00980517"/>
    <w:rsid w:val="009812A7"/>
    <w:rsid w:val="0098513F"/>
    <w:rsid w:val="00986F68"/>
    <w:rsid w:val="00992AA4"/>
    <w:rsid w:val="00992DCA"/>
    <w:rsid w:val="009939D2"/>
    <w:rsid w:val="0099467A"/>
    <w:rsid w:val="009946DD"/>
    <w:rsid w:val="00994BA0"/>
    <w:rsid w:val="00995650"/>
    <w:rsid w:val="00996E18"/>
    <w:rsid w:val="009A5040"/>
    <w:rsid w:val="009A61C7"/>
    <w:rsid w:val="009A6452"/>
    <w:rsid w:val="009A6660"/>
    <w:rsid w:val="009A6787"/>
    <w:rsid w:val="009A6E0D"/>
    <w:rsid w:val="009A723A"/>
    <w:rsid w:val="009A7551"/>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50B7"/>
    <w:rsid w:val="009D5DA7"/>
    <w:rsid w:val="009D7734"/>
    <w:rsid w:val="009E0819"/>
    <w:rsid w:val="009E205B"/>
    <w:rsid w:val="009E2323"/>
    <w:rsid w:val="009E38AA"/>
    <w:rsid w:val="009E4DFC"/>
    <w:rsid w:val="009E4E8F"/>
    <w:rsid w:val="009E72AB"/>
    <w:rsid w:val="009F1F43"/>
    <w:rsid w:val="009F270C"/>
    <w:rsid w:val="009F53D9"/>
    <w:rsid w:val="009F6DEF"/>
    <w:rsid w:val="009F71D1"/>
    <w:rsid w:val="00A0007F"/>
    <w:rsid w:val="00A0140C"/>
    <w:rsid w:val="00A06196"/>
    <w:rsid w:val="00A10842"/>
    <w:rsid w:val="00A12F8A"/>
    <w:rsid w:val="00A14CF7"/>
    <w:rsid w:val="00A1650D"/>
    <w:rsid w:val="00A219F5"/>
    <w:rsid w:val="00A22FEE"/>
    <w:rsid w:val="00A2405D"/>
    <w:rsid w:val="00A31E56"/>
    <w:rsid w:val="00A3233F"/>
    <w:rsid w:val="00A32936"/>
    <w:rsid w:val="00A32C29"/>
    <w:rsid w:val="00A330F8"/>
    <w:rsid w:val="00A34914"/>
    <w:rsid w:val="00A36302"/>
    <w:rsid w:val="00A36D7C"/>
    <w:rsid w:val="00A4005A"/>
    <w:rsid w:val="00A42C6A"/>
    <w:rsid w:val="00A4562B"/>
    <w:rsid w:val="00A540AA"/>
    <w:rsid w:val="00A56606"/>
    <w:rsid w:val="00A57AAA"/>
    <w:rsid w:val="00A57E35"/>
    <w:rsid w:val="00A60C92"/>
    <w:rsid w:val="00A6237D"/>
    <w:rsid w:val="00A6301E"/>
    <w:rsid w:val="00A64ADC"/>
    <w:rsid w:val="00A65C64"/>
    <w:rsid w:val="00A6615E"/>
    <w:rsid w:val="00A66F08"/>
    <w:rsid w:val="00A67DDD"/>
    <w:rsid w:val="00A71ABA"/>
    <w:rsid w:val="00A74F8F"/>
    <w:rsid w:val="00A7544C"/>
    <w:rsid w:val="00A76AC3"/>
    <w:rsid w:val="00A82329"/>
    <w:rsid w:val="00A85A31"/>
    <w:rsid w:val="00A86FE2"/>
    <w:rsid w:val="00A937C1"/>
    <w:rsid w:val="00A93FBE"/>
    <w:rsid w:val="00A94A60"/>
    <w:rsid w:val="00A95134"/>
    <w:rsid w:val="00AA0698"/>
    <w:rsid w:val="00AA160C"/>
    <w:rsid w:val="00AA17C3"/>
    <w:rsid w:val="00AA4126"/>
    <w:rsid w:val="00AA57DE"/>
    <w:rsid w:val="00AA5F80"/>
    <w:rsid w:val="00AA712A"/>
    <w:rsid w:val="00AA7B67"/>
    <w:rsid w:val="00AB0FE8"/>
    <w:rsid w:val="00AB22CB"/>
    <w:rsid w:val="00AB24FE"/>
    <w:rsid w:val="00AB2C51"/>
    <w:rsid w:val="00AC1177"/>
    <w:rsid w:val="00AC167A"/>
    <w:rsid w:val="00AC1FBA"/>
    <w:rsid w:val="00AC248A"/>
    <w:rsid w:val="00AC322C"/>
    <w:rsid w:val="00AC5421"/>
    <w:rsid w:val="00AC5DA3"/>
    <w:rsid w:val="00AC5ED3"/>
    <w:rsid w:val="00AC6264"/>
    <w:rsid w:val="00AD017E"/>
    <w:rsid w:val="00AD037D"/>
    <w:rsid w:val="00AD1149"/>
    <w:rsid w:val="00AD25A2"/>
    <w:rsid w:val="00AD405B"/>
    <w:rsid w:val="00AD41FA"/>
    <w:rsid w:val="00AD4421"/>
    <w:rsid w:val="00AD6331"/>
    <w:rsid w:val="00AD7795"/>
    <w:rsid w:val="00AD7C8F"/>
    <w:rsid w:val="00AE476A"/>
    <w:rsid w:val="00AF062F"/>
    <w:rsid w:val="00AF0934"/>
    <w:rsid w:val="00AF0A67"/>
    <w:rsid w:val="00AF2747"/>
    <w:rsid w:val="00AF3424"/>
    <w:rsid w:val="00AF3867"/>
    <w:rsid w:val="00AF3E7D"/>
    <w:rsid w:val="00AF65E5"/>
    <w:rsid w:val="00B0032B"/>
    <w:rsid w:val="00B00E26"/>
    <w:rsid w:val="00B04156"/>
    <w:rsid w:val="00B048B9"/>
    <w:rsid w:val="00B04BE4"/>
    <w:rsid w:val="00B05A6F"/>
    <w:rsid w:val="00B06340"/>
    <w:rsid w:val="00B104E4"/>
    <w:rsid w:val="00B1061C"/>
    <w:rsid w:val="00B12F60"/>
    <w:rsid w:val="00B14BC6"/>
    <w:rsid w:val="00B14D9B"/>
    <w:rsid w:val="00B16D35"/>
    <w:rsid w:val="00B16D97"/>
    <w:rsid w:val="00B2099A"/>
    <w:rsid w:val="00B21F96"/>
    <w:rsid w:val="00B22582"/>
    <w:rsid w:val="00B23438"/>
    <w:rsid w:val="00B24197"/>
    <w:rsid w:val="00B249A9"/>
    <w:rsid w:val="00B27341"/>
    <w:rsid w:val="00B27C9F"/>
    <w:rsid w:val="00B27E4D"/>
    <w:rsid w:val="00B32291"/>
    <w:rsid w:val="00B341BC"/>
    <w:rsid w:val="00B37277"/>
    <w:rsid w:val="00B407D3"/>
    <w:rsid w:val="00B42CFC"/>
    <w:rsid w:val="00B45B2A"/>
    <w:rsid w:val="00B52B8D"/>
    <w:rsid w:val="00B567AE"/>
    <w:rsid w:val="00B605CD"/>
    <w:rsid w:val="00B61528"/>
    <w:rsid w:val="00B65BCA"/>
    <w:rsid w:val="00B65F5C"/>
    <w:rsid w:val="00B6606C"/>
    <w:rsid w:val="00B66322"/>
    <w:rsid w:val="00B6722F"/>
    <w:rsid w:val="00B67892"/>
    <w:rsid w:val="00B7076A"/>
    <w:rsid w:val="00B71CFC"/>
    <w:rsid w:val="00B72052"/>
    <w:rsid w:val="00B74918"/>
    <w:rsid w:val="00B76745"/>
    <w:rsid w:val="00B80369"/>
    <w:rsid w:val="00B80E02"/>
    <w:rsid w:val="00B81033"/>
    <w:rsid w:val="00B816E3"/>
    <w:rsid w:val="00B8246F"/>
    <w:rsid w:val="00B83DD1"/>
    <w:rsid w:val="00B8440E"/>
    <w:rsid w:val="00B85FEA"/>
    <w:rsid w:val="00B86F73"/>
    <w:rsid w:val="00B87247"/>
    <w:rsid w:val="00B90A77"/>
    <w:rsid w:val="00B9116C"/>
    <w:rsid w:val="00B9256A"/>
    <w:rsid w:val="00B96939"/>
    <w:rsid w:val="00B976E8"/>
    <w:rsid w:val="00B97B18"/>
    <w:rsid w:val="00BA29D0"/>
    <w:rsid w:val="00BA37CA"/>
    <w:rsid w:val="00BA518C"/>
    <w:rsid w:val="00BA5F5F"/>
    <w:rsid w:val="00BA6BEF"/>
    <w:rsid w:val="00BA72CE"/>
    <w:rsid w:val="00BB0A22"/>
    <w:rsid w:val="00BB1F49"/>
    <w:rsid w:val="00BB451C"/>
    <w:rsid w:val="00BB4DBF"/>
    <w:rsid w:val="00BB55D5"/>
    <w:rsid w:val="00BC3B30"/>
    <w:rsid w:val="00BD00FD"/>
    <w:rsid w:val="00BD0AA3"/>
    <w:rsid w:val="00BD1CCC"/>
    <w:rsid w:val="00BD233F"/>
    <w:rsid w:val="00BD2ADD"/>
    <w:rsid w:val="00BD3351"/>
    <w:rsid w:val="00BD39B5"/>
    <w:rsid w:val="00BD39CA"/>
    <w:rsid w:val="00BD3C25"/>
    <w:rsid w:val="00BD3CDD"/>
    <w:rsid w:val="00BD4395"/>
    <w:rsid w:val="00BD57D7"/>
    <w:rsid w:val="00BD6FC3"/>
    <w:rsid w:val="00BD778B"/>
    <w:rsid w:val="00BD79DA"/>
    <w:rsid w:val="00BE05BF"/>
    <w:rsid w:val="00BE0964"/>
    <w:rsid w:val="00BE3856"/>
    <w:rsid w:val="00BE41F8"/>
    <w:rsid w:val="00BE446F"/>
    <w:rsid w:val="00BE4EDD"/>
    <w:rsid w:val="00BE6CEC"/>
    <w:rsid w:val="00BE6EF9"/>
    <w:rsid w:val="00BF0F63"/>
    <w:rsid w:val="00BF36AC"/>
    <w:rsid w:val="00BF3911"/>
    <w:rsid w:val="00BF431B"/>
    <w:rsid w:val="00BF44F4"/>
    <w:rsid w:val="00BF4832"/>
    <w:rsid w:val="00BF4DBC"/>
    <w:rsid w:val="00BF559F"/>
    <w:rsid w:val="00BF5732"/>
    <w:rsid w:val="00BF5D90"/>
    <w:rsid w:val="00BF6FE4"/>
    <w:rsid w:val="00BF74A6"/>
    <w:rsid w:val="00C016D4"/>
    <w:rsid w:val="00C02A5C"/>
    <w:rsid w:val="00C05C4B"/>
    <w:rsid w:val="00C07822"/>
    <w:rsid w:val="00C1086C"/>
    <w:rsid w:val="00C112CA"/>
    <w:rsid w:val="00C12CFA"/>
    <w:rsid w:val="00C16718"/>
    <w:rsid w:val="00C17BD4"/>
    <w:rsid w:val="00C17FB7"/>
    <w:rsid w:val="00C20C4B"/>
    <w:rsid w:val="00C23118"/>
    <w:rsid w:val="00C245B2"/>
    <w:rsid w:val="00C26C86"/>
    <w:rsid w:val="00C3080E"/>
    <w:rsid w:val="00C31338"/>
    <w:rsid w:val="00C36099"/>
    <w:rsid w:val="00C375BC"/>
    <w:rsid w:val="00C40BD5"/>
    <w:rsid w:val="00C40CDB"/>
    <w:rsid w:val="00C41B53"/>
    <w:rsid w:val="00C41DA3"/>
    <w:rsid w:val="00C421E6"/>
    <w:rsid w:val="00C42E90"/>
    <w:rsid w:val="00C4392E"/>
    <w:rsid w:val="00C4679B"/>
    <w:rsid w:val="00C47142"/>
    <w:rsid w:val="00C5005E"/>
    <w:rsid w:val="00C5020A"/>
    <w:rsid w:val="00C50E9D"/>
    <w:rsid w:val="00C53D14"/>
    <w:rsid w:val="00C561D2"/>
    <w:rsid w:val="00C63986"/>
    <w:rsid w:val="00C64D47"/>
    <w:rsid w:val="00C64DA3"/>
    <w:rsid w:val="00C66A48"/>
    <w:rsid w:val="00C7060D"/>
    <w:rsid w:val="00C7136C"/>
    <w:rsid w:val="00C71C4F"/>
    <w:rsid w:val="00C733B1"/>
    <w:rsid w:val="00C73E23"/>
    <w:rsid w:val="00C75BBE"/>
    <w:rsid w:val="00C7752B"/>
    <w:rsid w:val="00C80005"/>
    <w:rsid w:val="00C82905"/>
    <w:rsid w:val="00C84723"/>
    <w:rsid w:val="00C87D13"/>
    <w:rsid w:val="00C91E2A"/>
    <w:rsid w:val="00C922AF"/>
    <w:rsid w:val="00C93311"/>
    <w:rsid w:val="00C93863"/>
    <w:rsid w:val="00C9468E"/>
    <w:rsid w:val="00C9486F"/>
    <w:rsid w:val="00C94EF9"/>
    <w:rsid w:val="00C95A71"/>
    <w:rsid w:val="00C96228"/>
    <w:rsid w:val="00C97F17"/>
    <w:rsid w:val="00CA29D5"/>
    <w:rsid w:val="00CA42FA"/>
    <w:rsid w:val="00CA4510"/>
    <w:rsid w:val="00CA7405"/>
    <w:rsid w:val="00CB2179"/>
    <w:rsid w:val="00CB36FD"/>
    <w:rsid w:val="00CB49F7"/>
    <w:rsid w:val="00CC2F7E"/>
    <w:rsid w:val="00CC5FA0"/>
    <w:rsid w:val="00CC74A1"/>
    <w:rsid w:val="00CD0628"/>
    <w:rsid w:val="00CD108A"/>
    <w:rsid w:val="00CD3262"/>
    <w:rsid w:val="00CD6512"/>
    <w:rsid w:val="00CD7918"/>
    <w:rsid w:val="00CE00F0"/>
    <w:rsid w:val="00CE0309"/>
    <w:rsid w:val="00CE16A0"/>
    <w:rsid w:val="00CE4A9D"/>
    <w:rsid w:val="00CE51FC"/>
    <w:rsid w:val="00CE5895"/>
    <w:rsid w:val="00CE77AB"/>
    <w:rsid w:val="00CF0059"/>
    <w:rsid w:val="00CF0522"/>
    <w:rsid w:val="00CF1F7C"/>
    <w:rsid w:val="00CF58C0"/>
    <w:rsid w:val="00CF7803"/>
    <w:rsid w:val="00D01262"/>
    <w:rsid w:val="00D01E00"/>
    <w:rsid w:val="00D04677"/>
    <w:rsid w:val="00D05762"/>
    <w:rsid w:val="00D109BE"/>
    <w:rsid w:val="00D137BB"/>
    <w:rsid w:val="00D175BA"/>
    <w:rsid w:val="00D2168C"/>
    <w:rsid w:val="00D228CB"/>
    <w:rsid w:val="00D23ED3"/>
    <w:rsid w:val="00D26B60"/>
    <w:rsid w:val="00D33D98"/>
    <w:rsid w:val="00D3524E"/>
    <w:rsid w:val="00D358AC"/>
    <w:rsid w:val="00D35B8E"/>
    <w:rsid w:val="00D35F06"/>
    <w:rsid w:val="00D43E57"/>
    <w:rsid w:val="00D4418A"/>
    <w:rsid w:val="00D44B42"/>
    <w:rsid w:val="00D456F0"/>
    <w:rsid w:val="00D46340"/>
    <w:rsid w:val="00D47BAE"/>
    <w:rsid w:val="00D5503B"/>
    <w:rsid w:val="00D5551F"/>
    <w:rsid w:val="00D61EDD"/>
    <w:rsid w:val="00D636F8"/>
    <w:rsid w:val="00D63A79"/>
    <w:rsid w:val="00D64F2C"/>
    <w:rsid w:val="00D65A7C"/>
    <w:rsid w:val="00D709D8"/>
    <w:rsid w:val="00D71128"/>
    <w:rsid w:val="00D73843"/>
    <w:rsid w:val="00D74253"/>
    <w:rsid w:val="00D743E4"/>
    <w:rsid w:val="00D75F96"/>
    <w:rsid w:val="00D76431"/>
    <w:rsid w:val="00D778D5"/>
    <w:rsid w:val="00D77EFD"/>
    <w:rsid w:val="00D819F7"/>
    <w:rsid w:val="00D825D6"/>
    <w:rsid w:val="00D825D7"/>
    <w:rsid w:val="00D82848"/>
    <w:rsid w:val="00D860C2"/>
    <w:rsid w:val="00D86FC8"/>
    <w:rsid w:val="00D87278"/>
    <w:rsid w:val="00D87799"/>
    <w:rsid w:val="00D87F2B"/>
    <w:rsid w:val="00D9243B"/>
    <w:rsid w:val="00D929A8"/>
    <w:rsid w:val="00DA63AC"/>
    <w:rsid w:val="00DA73CC"/>
    <w:rsid w:val="00DA75A6"/>
    <w:rsid w:val="00DA7F5D"/>
    <w:rsid w:val="00DB2F69"/>
    <w:rsid w:val="00DB6529"/>
    <w:rsid w:val="00DC10EC"/>
    <w:rsid w:val="00DC14F4"/>
    <w:rsid w:val="00DC19BC"/>
    <w:rsid w:val="00DC1D84"/>
    <w:rsid w:val="00DC22B1"/>
    <w:rsid w:val="00DC257E"/>
    <w:rsid w:val="00DC43E0"/>
    <w:rsid w:val="00DC4A22"/>
    <w:rsid w:val="00DC5524"/>
    <w:rsid w:val="00DC5C64"/>
    <w:rsid w:val="00DC78CA"/>
    <w:rsid w:val="00DD0226"/>
    <w:rsid w:val="00DD14E2"/>
    <w:rsid w:val="00DD278A"/>
    <w:rsid w:val="00DE3666"/>
    <w:rsid w:val="00DE5533"/>
    <w:rsid w:val="00DE6AD6"/>
    <w:rsid w:val="00DE6D3F"/>
    <w:rsid w:val="00DE70F9"/>
    <w:rsid w:val="00DF2663"/>
    <w:rsid w:val="00E00261"/>
    <w:rsid w:val="00E00BDA"/>
    <w:rsid w:val="00E01158"/>
    <w:rsid w:val="00E0309D"/>
    <w:rsid w:val="00E03299"/>
    <w:rsid w:val="00E04391"/>
    <w:rsid w:val="00E05BB6"/>
    <w:rsid w:val="00E13194"/>
    <w:rsid w:val="00E21D99"/>
    <w:rsid w:val="00E22718"/>
    <w:rsid w:val="00E235BC"/>
    <w:rsid w:val="00E235CD"/>
    <w:rsid w:val="00E26969"/>
    <w:rsid w:val="00E313E3"/>
    <w:rsid w:val="00E328AD"/>
    <w:rsid w:val="00E34448"/>
    <w:rsid w:val="00E35991"/>
    <w:rsid w:val="00E3744E"/>
    <w:rsid w:val="00E374B2"/>
    <w:rsid w:val="00E376B5"/>
    <w:rsid w:val="00E37BAA"/>
    <w:rsid w:val="00E41248"/>
    <w:rsid w:val="00E4195A"/>
    <w:rsid w:val="00E43183"/>
    <w:rsid w:val="00E43496"/>
    <w:rsid w:val="00E45A61"/>
    <w:rsid w:val="00E4734C"/>
    <w:rsid w:val="00E4785A"/>
    <w:rsid w:val="00E517D4"/>
    <w:rsid w:val="00E52EAF"/>
    <w:rsid w:val="00E5533B"/>
    <w:rsid w:val="00E55B23"/>
    <w:rsid w:val="00E56787"/>
    <w:rsid w:val="00E5724B"/>
    <w:rsid w:val="00E574E0"/>
    <w:rsid w:val="00E57898"/>
    <w:rsid w:val="00E6048F"/>
    <w:rsid w:val="00E63B43"/>
    <w:rsid w:val="00E65DA5"/>
    <w:rsid w:val="00E66307"/>
    <w:rsid w:val="00E719E9"/>
    <w:rsid w:val="00E72823"/>
    <w:rsid w:val="00E72FF2"/>
    <w:rsid w:val="00E73155"/>
    <w:rsid w:val="00E80682"/>
    <w:rsid w:val="00E85F2D"/>
    <w:rsid w:val="00E92988"/>
    <w:rsid w:val="00E92E9A"/>
    <w:rsid w:val="00E93676"/>
    <w:rsid w:val="00E93E6D"/>
    <w:rsid w:val="00E96128"/>
    <w:rsid w:val="00E9653D"/>
    <w:rsid w:val="00E966CE"/>
    <w:rsid w:val="00EA0A56"/>
    <w:rsid w:val="00EA20E3"/>
    <w:rsid w:val="00EA21BC"/>
    <w:rsid w:val="00EA4E26"/>
    <w:rsid w:val="00EA5EB0"/>
    <w:rsid w:val="00EA6E0E"/>
    <w:rsid w:val="00EA77E2"/>
    <w:rsid w:val="00EA7AE2"/>
    <w:rsid w:val="00EB0460"/>
    <w:rsid w:val="00EB1608"/>
    <w:rsid w:val="00EB47E4"/>
    <w:rsid w:val="00EB48E4"/>
    <w:rsid w:val="00EB4C26"/>
    <w:rsid w:val="00EB558E"/>
    <w:rsid w:val="00EB60A7"/>
    <w:rsid w:val="00EB71F0"/>
    <w:rsid w:val="00EB7BFA"/>
    <w:rsid w:val="00EC15AB"/>
    <w:rsid w:val="00EC1C7D"/>
    <w:rsid w:val="00EC253A"/>
    <w:rsid w:val="00EC28AC"/>
    <w:rsid w:val="00EC4A68"/>
    <w:rsid w:val="00EC4C7A"/>
    <w:rsid w:val="00EC59DB"/>
    <w:rsid w:val="00EC5B69"/>
    <w:rsid w:val="00EC76AD"/>
    <w:rsid w:val="00ED07D8"/>
    <w:rsid w:val="00ED0863"/>
    <w:rsid w:val="00ED153C"/>
    <w:rsid w:val="00ED1990"/>
    <w:rsid w:val="00ED27A3"/>
    <w:rsid w:val="00ED3177"/>
    <w:rsid w:val="00ED790D"/>
    <w:rsid w:val="00EE374D"/>
    <w:rsid w:val="00EE495D"/>
    <w:rsid w:val="00EE526A"/>
    <w:rsid w:val="00EE6B26"/>
    <w:rsid w:val="00EE7B0B"/>
    <w:rsid w:val="00EF1849"/>
    <w:rsid w:val="00EF3C0B"/>
    <w:rsid w:val="00EF4E9E"/>
    <w:rsid w:val="00EF4F57"/>
    <w:rsid w:val="00EF68D7"/>
    <w:rsid w:val="00F01FCA"/>
    <w:rsid w:val="00F0289E"/>
    <w:rsid w:val="00F035A5"/>
    <w:rsid w:val="00F04F63"/>
    <w:rsid w:val="00F05AF0"/>
    <w:rsid w:val="00F05D7E"/>
    <w:rsid w:val="00F1021D"/>
    <w:rsid w:val="00F10805"/>
    <w:rsid w:val="00F16963"/>
    <w:rsid w:val="00F20ABD"/>
    <w:rsid w:val="00F26BD3"/>
    <w:rsid w:val="00F27433"/>
    <w:rsid w:val="00F3061D"/>
    <w:rsid w:val="00F30776"/>
    <w:rsid w:val="00F30DDD"/>
    <w:rsid w:val="00F31B01"/>
    <w:rsid w:val="00F31B8F"/>
    <w:rsid w:val="00F33455"/>
    <w:rsid w:val="00F34D25"/>
    <w:rsid w:val="00F362F2"/>
    <w:rsid w:val="00F37D17"/>
    <w:rsid w:val="00F418BF"/>
    <w:rsid w:val="00F42A83"/>
    <w:rsid w:val="00F4316D"/>
    <w:rsid w:val="00F44726"/>
    <w:rsid w:val="00F45CA1"/>
    <w:rsid w:val="00F470DD"/>
    <w:rsid w:val="00F47322"/>
    <w:rsid w:val="00F50CC2"/>
    <w:rsid w:val="00F52066"/>
    <w:rsid w:val="00F53EC5"/>
    <w:rsid w:val="00F56331"/>
    <w:rsid w:val="00F56E03"/>
    <w:rsid w:val="00F574B3"/>
    <w:rsid w:val="00F601E5"/>
    <w:rsid w:val="00F60494"/>
    <w:rsid w:val="00F60CCC"/>
    <w:rsid w:val="00F62FBB"/>
    <w:rsid w:val="00F63979"/>
    <w:rsid w:val="00F63995"/>
    <w:rsid w:val="00F67BE8"/>
    <w:rsid w:val="00F67EAC"/>
    <w:rsid w:val="00F73BFB"/>
    <w:rsid w:val="00F803B1"/>
    <w:rsid w:val="00F80D34"/>
    <w:rsid w:val="00F82C0C"/>
    <w:rsid w:val="00F85871"/>
    <w:rsid w:val="00F86D26"/>
    <w:rsid w:val="00F900DA"/>
    <w:rsid w:val="00F905F1"/>
    <w:rsid w:val="00F91590"/>
    <w:rsid w:val="00F9339D"/>
    <w:rsid w:val="00F93F85"/>
    <w:rsid w:val="00F94473"/>
    <w:rsid w:val="00FA0D0C"/>
    <w:rsid w:val="00FA44F9"/>
    <w:rsid w:val="00FA4525"/>
    <w:rsid w:val="00FA4F97"/>
    <w:rsid w:val="00FA54B4"/>
    <w:rsid w:val="00FA5C1E"/>
    <w:rsid w:val="00FB04A9"/>
    <w:rsid w:val="00FB0E07"/>
    <w:rsid w:val="00FB170E"/>
    <w:rsid w:val="00FB35BC"/>
    <w:rsid w:val="00FB4327"/>
    <w:rsid w:val="00FB5A95"/>
    <w:rsid w:val="00FB5F7F"/>
    <w:rsid w:val="00FB6E0F"/>
    <w:rsid w:val="00FB717E"/>
    <w:rsid w:val="00FB73F4"/>
    <w:rsid w:val="00FB7EF6"/>
    <w:rsid w:val="00FC03E1"/>
    <w:rsid w:val="00FC1A28"/>
    <w:rsid w:val="00FC2F7C"/>
    <w:rsid w:val="00FD085D"/>
    <w:rsid w:val="00FD0F97"/>
    <w:rsid w:val="00FE49FE"/>
    <w:rsid w:val="00FE5783"/>
    <w:rsid w:val="00FF0103"/>
    <w:rsid w:val="00FF0467"/>
    <w:rsid w:val="00FF27E4"/>
    <w:rsid w:val="00FF3E45"/>
    <w:rsid w:val="00FF3EE8"/>
    <w:rsid w:val="00FF44D9"/>
    <w:rsid w:val="00FF497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5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table" w:customStyle="1" w:styleId="KlavuzTablo1Ak-Vurgu41">
    <w:name w:val="Kılavuz Tablo 1 Açık - Vurgu 41"/>
    <w:basedOn w:val="NormalTablo"/>
    <w:uiPriority w:val="46"/>
    <w:rsid w:val="00D77EFD"/>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5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table" w:customStyle="1" w:styleId="KlavuzTablo1Ak-Vurgu41">
    <w:name w:val="Kılavuz Tablo 1 Açık - Vurgu 41"/>
    <w:basedOn w:val="NormalTablo"/>
    <w:uiPriority w:val="46"/>
    <w:rsid w:val="00D77EFD"/>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14112837">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98524986">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198593295">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1321824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4170505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48924795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42996141">
      <w:bodyDiv w:val="1"/>
      <w:marLeft w:val="0"/>
      <w:marRight w:val="0"/>
      <w:marTop w:val="0"/>
      <w:marBottom w:val="0"/>
      <w:divBdr>
        <w:top w:val="none" w:sz="0" w:space="0" w:color="auto"/>
        <w:left w:val="none" w:sz="0" w:space="0" w:color="auto"/>
        <w:bottom w:val="none" w:sz="0" w:space="0" w:color="auto"/>
        <w:right w:val="none" w:sz="0" w:space="0" w:color="auto"/>
      </w:divBdr>
    </w:div>
    <w:div w:id="758596704">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80090408">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2538252">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158688190">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256134239">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72148069">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7470295">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62596285">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651522724">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447200">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723867048">
      <w:bodyDiv w:val="1"/>
      <w:marLeft w:val="0"/>
      <w:marRight w:val="0"/>
      <w:marTop w:val="0"/>
      <w:marBottom w:val="0"/>
      <w:divBdr>
        <w:top w:val="none" w:sz="0" w:space="0" w:color="auto"/>
        <w:left w:val="none" w:sz="0" w:space="0" w:color="auto"/>
        <w:bottom w:val="none" w:sz="0" w:space="0" w:color="auto"/>
        <w:right w:val="none" w:sz="0" w:space="0" w:color="auto"/>
      </w:divBdr>
    </w:div>
    <w:div w:id="1780753218">
      <w:bodyDiv w:val="1"/>
      <w:marLeft w:val="0"/>
      <w:marRight w:val="0"/>
      <w:marTop w:val="0"/>
      <w:marBottom w:val="0"/>
      <w:divBdr>
        <w:top w:val="none" w:sz="0" w:space="0" w:color="auto"/>
        <w:left w:val="none" w:sz="0" w:space="0" w:color="auto"/>
        <w:bottom w:val="none" w:sz="0" w:space="0" w:color="auto"/>
        <w:right w:val="none" w:sz="0" w:space="0" w:color="auto"/>
      </w:divBdr>
    </w:div>
    <w:div w:id="18080119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16496076">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md.org.tr/hastaliklar/diyabet-seker-hastalig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orcid.org/0000-xxxx-xxxx-xxx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A83DF9BF-A4FC-4A0A-9ACB-E6681473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2110</Words>
  <Characters>12032</Characters>
  <Application>Microsoft Office Word</Application>
  <DocSecurity>0</DocSecurity>
  <Lines>100</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PC</cp:lastModifiedBy>
  <cp:revision>13</cp:revision>
  <cp:lastPrinted>2020-01-30T11:06:00Z</cp:lastPrinted>
  <dcterms:created xsi:type="dcterms:W3CDTF">2023-12-29T00:48:00Z</dcterms:created>
  <dcterms:modified xsi:type="dcterms:W3CDTF">2023-12-29T08:23:00Z</dcterms:modified>
</cp:coreProperties>
</file>