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313C4" w14:textId="33B57CE7" w:rsidR="00C63AF3" w:rsidRPr="00B55420" w:rsidRDefault="00694B38" w:rsidP="00694B38">
      <w:pPr>
        <w:spacing w:line="240" w:lineRule="auto"/>
        <w:jc w:val="center"/>
        <w:rPr>
          <w:rFonts w:ascii="Times New Roman" w:hAnsi="Times New Roman" w:cs="Times New Roman"/>
          <w:b/>
          <w:bCs/>
          <w:color w:val="000000" w:themeColor="text1"/>
          <w:sz w:val="24"/>
          <w:szCs w:val="24"/>
        </w:rPr>
      </w:pPr>
      <w:r w:rsidRPr="00B55420">
        <w:rPr>
          <w:rFonts w:ascii="Times New Roman" w:hAnsi="Times New Roman" w:cs="Times New Roman"/>
          <w:b/>
          <w:bCs/>
          <w:color w:val="000000" w:themeColor="text1"/>
          <w:sz w:val="24"/>
          <w:szCs w:val="24"/>
        </w:rPr>
        <w:t>COVİD</w:t>
      </w:r>
      <w:r w:rsidR="00290B46">
        <w:rPr>
          <w:rFonts w:ascii="Times New Roman" w:hAnsi="Times New Roman" w:cs="Times New Roman"/>
          <w:b/>
          <w:bCs/>
          <w:color w:val="000000" w:themeColor="text1"/>
          <w:sz w:val="24"/>
          <w:szCs w:val="24"/>
        </w:rPr>
        <w:t>-</w:t>
      </w:r>
      <w:r w:rsidRPr="00B55420">
        <w:rPr>
          <w:rFonts w:ascii="Times New Roman" w:hAnsi="Times New Roman" w:cs="Times New Roman"/>
          <w:b/>
          <w:bCs/>
          <w:color w:val="000000" w:themeColor="text1"/>
          <w:sz w:val="24"/>
          <w:szCs w:val="24"/>
        </w:rPr>
        <w:t>19 SALGIN SÜRECİ SERBEST BÖLGELERE YÖNELİK ÖNLEMLER: VERGİ VE İSTİHDAM BAKIMINDAN BİR DEĞERLENDİRME</w:t>
      </w:r>
    </w:p>
    <w:p w14:paraId="7F5702D4" w14:textId="55B3C524" w:rsidR="00F64ADB" w:rsidRPr="00B55420" w:rsidRDefault="00F64ADB" w:rsidP="00694B38">
      <w:pPr>
        <w:jc w:val="center"/>
        <w:rPr>
          <w:rFonts w:ascii="Times New Roman" w:hAnsi="Times New Roman" w:cs="Times New Roman"/>
          <w:color w:val="000000" w:themeColor="text1"/>
          <w:sz w:val="24"/>
          <w:szCs w:val="24"/>
        </w:rPr>
      </w:pPr>
      <w:r w:rsidRPr="00B55420">
        <w:rPr>
          <w:rFonts w:ascii="Times New Roman" w:hAnsi="Times New Roman" w:cs="Times New Roman"/>
          <w:color w:val="000000" w:themeColor="text1"/>
          <w:sz w:val="24"/>
          <w:szCs w:val="24"/>
        </w:rPr>
        <w:t>MEASURES FOR FREE ZONES DURING THE COVID-19 PANDEMIC: AN EVALUATION IN TERMS OF TAX AND EMPLOYMENT</w:t>
      </w:r>
    </w:p>
    <w:p w14:paraId="6C9EE2F2" w14:textId="23C7B068" w:rsidR="00694B38" w:rsidRPr="00B55420" w:rsidRDefault="00D5517D" w:rsidP="00694B3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Demet TOKTAŞ</w:t>
      </w:r>
      <w:r>
        <w:rPr>
          <w:rStyle w:val="DipnotBavurusu"/>
          <w:rFonts w:ascii="Times New Roman" w:hAnsi="Times New Roman" w:cs="Times New Roman"/>
          <w:color w:val="000000" w:themeColor="text1"/>
          <w:sz w:val="24"/>
          <w:szCs w:val="24"/>
        </w:rPr>
        <w:footnoteReference w:id="1"/>
      </w:r>
      <w:r>
        <w:rPr>
          <w:rFonts w:ascii="Times New Roman" w:hAnsi="Times New Roman" w:cs="Times New Roman"/>
          <w:color w:val="000000" w:themeColor="text1"/>
          <w:sz w:val="24"/>
          <w:szCs w:val="24"/>
        </w:rPr>
        <w:t xml:space="preserve"> Müge Seda ATEŞ</w:t>
      </w:r>
      <w:r>
        <w:rPr>
          <w:rStyle w:val="DipnotBavurusu"/>
          <w:rFonts w:ascii="Times New Roman" w:hAnsi="Times New Roman" w:cs="Times New Roman"/>
          <w:color w:val="000000" w:themeColor="text1"/>
          <w:sz w:val="24"/>
          <w:szCs w:val="24"/>
        </w:rPr>
        <w:footnoteReference w:id="2"/>
      </w:r>
    </w:p>
    <w:p w14:paraId="7D8B14A6" w14:textId="401703A2" w:rsidR="00F64ADB" w:rsidRPr="00B55420" w:rsidRDefault="00F64ADB" w:rsidP="005800DF">
      <w:pPr>
        <w:spacing w:line="240" w:lineRule="auto"/>
        <w:jc w:val="both"/>
        <w:rPr>
          <w:rFonts w:ascii="Times New Roman" w:hAnsi="Times New Roman" w:cs="Times New Roman"/>
          <w:b/>
          <w:bCs/>
          <w:color w:val="000000" w:themeColor="text1"/>
          <w:sz w:val="24"/>
          <w:szCs w:val="24"/>
        </w:rPr>
      </w:pPr>
      <w:r w:rsidRPr="00B55420">
        <w:rPr>
          <w:rFonts w:ascii="Times New Roman" w:hAnsi="Times New Roman" w:cs="Times New Roman"/>
          <w:b/>
          <w:bCs/>
          <w:color w:val="000000" w:themeColor="text1"/>
          <w:sz w:val="24"/>
          <w:szCs w:val="24"/>
        </w:rPr>
        <w:t>ÖZ</w:t>
      </w:r>
    </w:p>
    <w:p w14:paraId="222D8753" w14:textId="7DD8735C" w:rsidR="00F64ADB" w:rsidRDefault="00F64ADB" w:rsidP="00F64ADB">
      <w:pPr>
        <w:jc w:val="both"/>
        <w:rPr>
          <w:rFonts w:ascii="Times New Roman" w:hAnsi="Times New Roman" w:cs="Times New Roman"/>
          <w:color w:val="000000" w:themeColor="text1"/>
          <w:sz w:val="24"/>
          <w:szCs w:val="24"/>
          <w:shd w:val="clear" w:color="auto" w:fill="FFFFFF"/>
        </w:rPr>
      </w:pPr>
      <w:r w:rsidRPr="00B55420">
        <w:rPr>
          <w:rFonts w:ascii="Times New Roman" w:hAnsi="Times New Roman" w:cs="Times New Roman"/>
          <w:color w:val="000000" w:themeColor="text1"/>
          <w:sz w:val="24"/>
          <w:szCs w:val="24"/>
          <w:shd w:val="clear" w:color="auto" w:fill="FFFFFF"/>
        </w:rPr>
        <w:t xml:space="preserve">Covid-19 salgın sürecinin getirmiş olduğu belirsizlik durumu piyasalarda devlet desteğini kaçınılmaz kılmış, tüm dünyada sürecin neden olduğu olumsuz ekonomik ve mali etkilerin azaltılmasına yönelik birtakım önlemler alınmıştır. Söz konusu önlemler ihracatın arttırılması, gelir yaratma ve ilave istihdam sağlama amacı taşıyan serbest bölgeler için de kaçınılmaz olmuştur. Bu bağlamda salgının etkilerinin sınırlandırılabilmesi ve istihdamda sürekliliğin sağlanması amacıyla açıklanan bir dizi ekonomik ve mali önlemler paketi içerisinde serbest bölgelere yönelik düzenlemelere de yer verilmiştir. Lojistik merkezler olarak öneme sahip olan serbest bölgelere yönelik salgın sürecinde alınan önlemlerden biri 09.06.2020 tarihli ve 31150 sayılı Resmî Gazete yayımlanan </w:t>
      </w:r>
      <w:r w:rsidR="00F6068A">
        <w:rPr>
          <w:rFonts w:ascii="Times New Roman" w:hAnsi="Times New Roman" w:cs="Times New Roman"/>
          <w:color w:val="000000" w:themeColor="text1"/>
          <w:sz w:val="24"/>
          <w:szCs w:val="24"/>
          <w:shd w:val="clear" w:color="auto" w:fill="FFFFFF"/>
        </w:rPr>
        <w:t>“</w:t>
      </w:r>
      <w:r w:rsidRPr="00B55420">
        <w:rPr>
          <w:rFonts w:ascii="Times New Roman" w:hAnsi="Times New Roman" w:cs="Times New Roman"/>
          <w:color w:val="000000" w:themeColor="text1"/>
          <w:sz w:val="24"/>
          <w:szCs w:val="24"/>
          <w:shd w:val="clear" w:color="auto" w:fill="FFFFFF"/>
        </w:rPr>
        <w:t>İhtisas Serbest Bölgelerinde Sağlanacak Destekler Hakkında Karar</w:t>
      </w:r>
      <w:r w:rsidR="00F6068A">
        <w:rPr>
          <w:rFonts w:ascii="Times New Roman" w:hAnsi="Times New Roman" w:cs="Times New Roman"/>
          <w:color w:val="000000" w:themeColor="text1"/>
          <w:sz w:val="24"/>
          <w:szCs w:val="24"/>
          <w:shd w:val="clear" w:color="auto" w:fill="FFFFFF"/>
        </w:rPr>
        <w:t>”</w:t>
      </w:r>
      <w:r w:rsidRPr="00B55420">
        <w:rPr>
          <w:rFonts w:ascii="Times New Roman" w:hAnsi="Times New Roman" w:cs="Times New Roman"/>
          <w:color w:val="000000" w:themeColor="text1"/>
          <w:sz w:val="24"/>
          <w:szCs w:val="24"/>
          <w:shd w:val="clear" w:color="auto" w:fill="FFFFFF"/>
        </w:rPr>
        <w:t xml:space="preserve"> ile çıkarılmıştır. Söz konusu karar ile </w:t>
      </w:r>
      <w:r w:rsidR="00F6068A">
        <w:rPr>
          <w:rFonts w:ascii="Times New Roman" w:hAnsi="Times New Roman" w:cs="Times New Roman"/>
          <w:color w:val="000000" w:themeColor="text1"/>
          <w:sz w:val="24"/>
          <w:szCs w:val="24"/>
          <w:shd w:val="clear" w:color="auto" w:fill="FFFFFF"/>
        </w:rPr>
        <w:t>“</w:t>
      </w:r>
      <w:r w:rsidRPr="00B55420">
        <w:rPr>
          <w:rFonts w:ascii="Times New Roman" w:hAnsi="Times New Roman" w:cs="Times New Roman"/>
          <w:color w:val="000000" w:themeColor="text1"/>
          <w:sz w:val="24"/>
          <w:szCs w:val="24"/>
          <w:shd w:val="clear" w:color="auto" w:fill="FFFFFF"/>
        </w:rPr>
        <w:t>ihtisas</w:t>
      </w:r>
      <w:r w:rsidR="00F6068A">
        <w:rPr>
          <w:rFonts w:ascii="Times New Roman" w:hAnsi="Times New Roman" w:cs="Times New Roman"/>
          <w:color w:val="000000" w:themeColor="text1"/>
          <w:sz w:val="24"/>
          <w:szCs w:val="24"/>
          <w:shd w:val="clear" w:color="auto" w:fill="FFFFFF"/>
        </w:rPr>
        <w:t>”</w:t>
      </w:r>
      <w:r w:rsidRPr="00B55420">
        <w:rPr>
          <w:rFonts w:ascii="Times New Roman" w:hAnsi="Times New Roman" w:cs="Times New Roman"/>
          <w:color w:val="000000" w:themeColor="text1"/>
          <w:sz w:val="24"/>
          <w:szCs w:val="24"/>
          <w:shd w:val="clear" w:color="auto" w:fill="FFFFFF"/>
        </w:rPr>
        <w:t xml:space="preserve"> üretiminin gerçekleştiği serbest bölgelerde uluslararası rekabet gücünün geliştirilmesi ve ihracat ve hizmet gelirlerinin arttırılması hedeflenerek işçi ücreti, kira ve kredi kapsamında destekler sunulmasına karar verilmiştir. Bir diğer düzenleme ise 06.02.2021 tarihli </w:t>
      </w:r>
      <w:r w:rsidR="00824FA9" w:rsidRPr="00B55420">
        <w:rPr>
          <w:rFonts w:ascii="Times New Roman" w:hAnsi="Times New Roman" w:cs="Times New Roman"/>
          <w:color w:val="000000" w:themeColor="text1"/>
          <w:sz w:val="24"/>
          <w:szCs w:val="24"/>
          <w:shd w:val="clear" w:color="auto" w:fill="FFFFFF"/>
        </w:rPr>
        <w:t>Resmî</w:t>
      </w:r>
      <w:r w:rsidRPr="00B55420">
        <w:rPr>
          <w:rFonts w:ascii="Times New Roman" w:hAnsi="Times New Roman" w:cs="Times New Roman"/>
          <w:color w:val="000000" w:themeColor="text1"/>
          <w:sz w:val="24"/>
          <w:szCs w:val="24"/>
          <w:shd w:val="clear" w:color="auto" w:fill="FFFFFF"/>
        </w:rPr>
        <w:t xml:space="preserve"> Gazetede yayımlanan 3516 sayılı Cumhurbaşkanı Kararı ile olmuştur. Bu düzenleme ile Serbest Bölgeler Kanununun geçici 3/2-b maddesinde gelir vergisi istisna uygulaması kapsamında FOB bedelinin en az %85</w:t>
      </w:r>
      <w:r w:rsidR="00F6068A">
        <w:rPr>
          <w:rFonts w:ascii="Times New Roman" w:hAnsi="Times New Roman" w:cs="Times New Roman"/>
          <w:color w:val="000000" w:themeColor="text1"/>
          <w:sz w:val="24"/>
          <w:szCs w:val="24"/>
          <w:shd w:val="clear" w:color="auto" w:fill="FFFFFF"/>
        </w:rPr>
        <w:t>’</w:t>
      </w:r>
      <w:r w:rsidRPr="00B55420">
        <w:rPr>
          <w:rFonts w:ascii="Times New Roman" w:hAnsi="Times New Roman" w:cs="Times New Roman"/>
          <w:color w:val="000000" w:themeColor="text1"/>
          <w:sz w:val="24"/>
          <w:szCs w:val="24"/>
          <w:shd w:val="clear" w:color="auto" w:fill="FFFFFF"/>
        </w:rPr>
        <w:t xml:space="preserve">i olarak belirlenmiş olan ihracat oranının 2020 yılı için %80 olarak uygulanması kararlaştırılarak </w:t>
      </w:r>
      <w:r w:rsidR="00F6068A">
        <w:rPr>
          <w:rFonts w:ascii="Times New Roman" w:hAnsi="Times New Roman" w:cs="Times New Roman"/>
          <w:color w:val="000000" w:themeColor="text1"/>
          <w:sz w:val="24"/>
          <w:szCs w:val="24"/>
          <w:shd w:val="clear" w:color="auto" w:fill="FFFFFF"/>
        </w:rPr>
        <w:t>“</w:t>
      </w:r>
      <w:r w:rsidRPr="00B55420">
        <w:rPr>
          <w:rFonts w:ascii="Times New Roman" w:hAnsi="Times New Roman" w:cs="Times New Roman"/>
          <w:color w:val="000000" w:themeColor="text1"/>
          <w:sz w:val="24"/>
          <w:szCs w:val="24"/>
          <w:shd w:val="clear" w:color="auto" w:fill="FFFFFF"/>
        </w:rPr>
        <w:t>ücret stopajı teşviki</w:t>
      </w:r>
      <w:r w:rsidR="00F6068A">
        <w:rPr>
          <w:rFonts w:ascii="Times New Roman" w:hAnsi="Times New Roman" w:cs="Times New Roman"/>
          <w:color w:val="000000" w:themeColor="text1"/>
          <w:sz w:val="24"/>
          <w:szCs w:val="24"/>
          <w:shd w:val="clear" w:color="auto" w:fill="FFFFFF"/>
        </w:rPr>
        <w:t>”</w:t>
      </w:r>
      <w:r w:rsidRPr="00B55420">
        <w:rPr>
          <w:rFonts w:ascii="Times New Roman" w:hAnsi="Times New Roman" w:cs="Times New Roman"/>
          <w:color w:val="000000" w:themeColor="text1"/>
          <w:sz w:val="24"/>
          <w:szCs w:val="24"/>
          <w:shd w:val="clear" w:color="auto" w:fill="FFFFFF"/>
        </w:rPr>
        <w:t xml:space="preserve"> sağlanmıştır. Bu önlem ücret tabanlı teşvik bağlamında değerlendirilmekte ve serbest bölgeler için söz konusu olağanüstü süreçte önemli bir gelişme olarak görülmektedir. Serbest bölgelere yönelik yapılan ve istihdamı doğrudan etkileyen vergisel nitelikli önlemlerle diğer birtakım önlemlerin yer aldığı bir diğer düzenleme ise Hazine ve Maliye Bakanlığı tarafından hazırlanan </w:t>
      </w:r>
      <w:r w:rsidR="00F6068A">
        <w:rPr>
          <w:rFonts w:ascii="Times New Roman" w:hAnsi="Times New Roman" w:cs="Times New Roman"/>
          <w:color w:val="000000" w:themeColor="text1"/>
          <w:sz w:val="24"/>
          <w:szCs w:val="24"/>
          <w:shd w:val="clear" w:color="auto" w:fill="FFFFFF"/>
        </w:rPr>
        <w:t>“</w:t>
      </w:r>
      <w:r w:rsidRPr="00B55420">
        <w:rPr>
          <w:rFonts w:ascii="Times New Roman" w:hAnsi="Times New Roman" w:cs="Times New Roman"/>
          <w:color w:val="000000" w:themeColor="text1"/>
          <w:sz w:val="24"/>
          <w:szCs w:val="24"/>
          <w:shd w:val="clear" w:color="auto" w:fill="FFFFFF"/>
        </w:rPr>
        <w:t>Covid-19 Ekonomik İstikrar Kalkanı Paketi</w:t>
      </w:r>
      <w:r w:rsidR="00F6068A">
        <w:rPr>
          <w:rFonts w:ascii="Times New Roman" w:hAnsi="Times New Roman" w:cs="Times New Roman"/>
          <w:color w:val="000000" w:themeColor="text1"/>
          <w:sz w:val="24"/>
          <w:szCs w:val="24"/>
          <w:shd w:val="clear" w:color="auto" w:fill="FFFFFF"/>
        </w:rPr>
        <w:t xml:space="preserve">” </w:t>
      </w:r>
      <w:r w:rsidRPr="00B55420">
        <w:rPr>
          <w:rFonts w:ascii="Times New Roman" w:hAnsi="Times New Roman" w:cs="Times New Roman"/>
          <w:color w:val="000000" w:themeColor="text1"/>
          <w:sz w:val="24"/>
          <w:szCs w:val="24"/>
          <w:shd w:val="clear" w:color="auto" w:fill="FFFFFF"/>
        </w:rPr>
        <w:t xml:space="preserve">ile gerçekleştirilmiştir. Bu çalışma ile yatırım hacmini, ihracatı, üretim olanaklarını, istihdamı arttırmak ve </w:t>
      </w:r>
      <w:proofErr w:type="spellStart"/>
      <w:r w:rsidRPr="00B55420">
        <w:rPr>
          <w:rFonts w:ascii="Times New Roman" w:hAnsi="Times New Roman" w:cs="Times New Roman"/>
          <w:color w:val="000000" w:themeColor="text1"/>
          <w:sz w:val="24"/>
          <w:szCs w:val="24"/>
          <w:shd w:val="clear" w:color="auto" w:fill="FFFFFF"/>
        </w:rPr>
        <w:t>sektörel</w:t>
      </w:r>
      <w:proofErr w:type="spellEnd"/>
      <w:r w:rsidRPr="00B55420">
        <w:rPr>
          <w:rFonts w:ascii="Times New Roman" w:hAnsi="Times New Roman" w:cs="Times New Roman"/>
          <w:color w:val="000000" w:themeColor="text1"/>
          <w:sz w:val="24"/>
          <w:szCs w:val="24"/>
          <w:shd w:val="clear" w:color="auto" w:fill="FFFFFF"/>
        </w:rPr>
        <w:t xml:space="preserve"> ve bölgesel anlamda geri kalmış alanların kalkınmasına hizmet etmek amacıyla özel bir statü ve kanun ile kurulan vergisel anlamda birçok avantaj tanınan serbest bölgelerde salgın sürecinde yukarıda sıralanan düzenlemelerin ve diğer önlemlerin istihdam boyutunda ne denli bir etki yarattığı-yaratacağına dair genel bir değerlendirme yapılması amaçlanmaktadır. Bu bağlamda çalışmada öncelikle Covid-19 salgın sürecinin ekonomik ve mali etkileri tespit edilip alınan önlemler ve etkileri değerlendirilmeye çalışılacaktır. </w:t>
      </w:r>
    </w:p>
    <w:p w14:paraId="39EF709C" w14:textId="77777777" w:rsidR="00D5517D" w:rsidRDefault="00D5517D" w:rsidP="00D5517D">
      <w:pPr>
        <w:spacing w:after="0" w:line="360" w:lineRule="auto"/>
        <w:jc w:val="both"/>
        <w:rPr>
          <w:rFonts w:ascii="Times New Roman" w:hAnsi="Times New Roman" w:cs="Times New Roman"/>
          <w:sz w:val="24"/>
          <w:szCs w:val="24"/>
        </w:rPr>
      </w:pPr>
      <w:r w:rsidRPr="001E7A85">
        <w:rPr>
          <w:rFonts w:ascii="Times New Roman" w:hAnsi="Times New Roman" w:cs="Times New Roman"/>
          <w:b/>
          <w:sz w:val="24"/>
          <w:szCs w:val="24"/>
        </w:rPr>
        <w:t>Anahtar Kelimeler:</w:t>
      </w:r>
      <w:r>
        <w:rPr>
          <w:rFonts w:ascii="Times New Roman" w:hAnsi="Times New Roman" w:cs="Times New Roman"/>
          <w:sz w:val="24"/>
          <w:szCs w:val="24"/>
        </w:rPr>
        <w:t xml:space="preserve"> Covid-19, Serbest Bölgeler, Vergisel Önlemler, İstihdam. </w:t>
      </w:r>
    </w:p>
    <w:p w14:paraId="39D79236" w14:textId="530AC377" w:rsidR="00F64ADB" w:rsidRPr="00B55420" w:rsidRDefault="00F64ADB" w:rsidP="00F64ADB">
      <w:pPr>
        <w:jc w:val="both"/>
        <w:rPr>
          <w:rFonts w:ascii="Times New Roman" w:hAnsi="Times New Roman" w:cs="Times New Roman"/>
          <w:b/>
          <w:bCs/>
          <w:color w:val="000000" w:themeColor="text1"/>
          <w:sz w:val="24"/>
          <w:szCs w:val="24"/>
          <w:shd w:val="clear" w:color="auto" w:fill="FFFFFF"/>
        </w:rPr>
      </w:pPr>
      <w:r w:rsidRPr="00B55420">
        <w:rPr>
          <w:rFonts w:ascii="Times New Roman" w:hAnsi="Times New Roman" w:cs="Times New Roman"/>
          <w:b/>
          <w:bCs/>
          <w:color w:val="000000" w:themeColor="text1"/>
          <w:sz w:val="24"/>
          <w:szCs w:val="24"/>
          <w:shd w:val="clear" w:color="auto" w:fill="FFFFFF"/>
        </w:rPr>
        <w:t>ABSTRACT</w:t>
      </w:r>
    </w:p>
    <w:p w14:paraId="68BC7DA8" w14:textId="0AC8EBBB" w:rsidR="00F64ADB" w:rsidRDefault="00F64ADB" w:rsidP="00F64ADB">
      <w:pPr>
        <w:pStyle w:val="AklamaMetni"/>
        <w:jc w:val="both"/>
        <w:rPr>
          <w:rFonts w:ascii="Times New Roman" w:hAnsi="Times New Roman" w:cs="Times New Roman"/>
          <w:color w:val="000000" w:themeColor="text1"/>
          <w:sz w:val="24"/>
          <w:szCs w:val="24"/>
        </w:rPr>
      </w:pPr>
      <w:r w:rsidRPr="00B55420">
        <w:rPr>
          <w:rFonts w:ascii="Times New Roman" w:hAnsi="Times New Roman" w:cs="Times New Roman"/>
          <w:color w:val="000000" w:themeColor="text1"/>
          <w:sz w:val="24"/>
          <w:szCs w:val="24"/>
        </w:rPr>
        <w:t xml:space="preserve">The </w:t>
      </w:r>
      <w:proofErr w:type="spellStart"/>
      <w:r w:rsidRPr="00B55420">
        <w:rPr>
          <w:rFonts w:ascii="Times New Roman" w:hAnsi="Times New Roman" w:cs="Times New Roman"/>
          <w:color w:val="000000" w:themeColor="text1"/>
          <w:sz w:val="24"/>
          <w:szCs w:val="24"/>
        </w:rPr>
        <w:t>uncertainty</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brought</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about</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by</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the</w:t>
      </w:r>
      <w:proofErr w:type="spellEnd"/>
      <w:r w:rsidRPr="00B55420">
        <w:rPr>
          <w:rFonts w:ascii="Times New Roman" w:hAnsi="Times New Roman" w:cs="Times New Roman"/>
          <w:color w:val="000000" w:themeColor="text1"/>
          <w:sz w:val="24"/>
          <w:szCs w:val="24"/>
        </w:rPr>
        <w:t xml:space="preserve"> Covid-19 </w:t>
      </w:r>
      <w:proofErr w:type="spellStart"/>
      <w:r w:rsidRPr="00B55420">
        <w:rPr>
          <w:rFonts w:ascii="Times New Roman" w:hAnsi="Times New Roman" w:cs="Times New Roman"/>
          <w:color w:val="000000" w:themeColor="text1"/>
          <w:sz w:val="24"/>
          <w:szCs w:val="24"/>
        </w:rPr>
        <w:t>pandemic</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process</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made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Government</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assistant</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inevitable</w:t>
      </w:r>
      <w:proofErr w:type="spellEnd"/>
      <w:r w:rsidRPr="00B55420">
        <w:rPr>
          <w:rFonts w:ascii="Times New Roman" w:hAnsi="Times New Roman" w:cs="Times New Roman"/>
          <w:color w:val="000000" w:themeColor="text1"/>
          <w:sz w:val="24"/>
          <w:szCs w:val="24"/>
        </w:rPr>
        <w:t xml:space="preserve"> in </w:t>
      </w:r>
      <w:proofErr w:type="spellStart"/>
      <w:r w:rsidRPr="00B55420">
        <w:rPr>
          <w:rFonts w:ascii="Times New Roman" w:hAnsi="Times New Roman" w:cs="Times New Roman"/>
          <w:color w:val="000000" w:themeColor="text1"/>
          <w:sz w:val="24"/>
          <w:szCs w:val="24"/>
        </w:rPr>
        <w:t>the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markets</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and</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hence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all</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over</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the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world</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some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measures</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were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taken</w:t>
      </w:r>
      <w:proofErr w:type="spellEnd"/>
      <w:r w:rsidRPr="00B55420">
        <w:rPr>
          <w:rFonts w:ascii="Times New Roman" w:hAnsi="Times New Roman" w:cs="Times New Roman"/>
          <w:color w:val="000000" w:themeColor="text1"/>
          <w:sz w:val="24"/>
          <w:szCs w:val="24"/>
        </w:rPr>
        <w:t xml:space="preserve"> to </w:t>
      </w:r>
      <w:proofErr w:type="spellStart"/>
      <w:r w:rsidRPr="00B55420">
        <w:rPr>
          <w:rFonts w:ascii="Times New Roman" w:hAnsi="Times New Roman" w:cs="Times New Roman"/>
          <w:color w:val="000000" w:themeColor="text1"/>
          <w:sz w:val="24"/>
          <w:szCs w:val="24"/>
        </w:rPr>
        <w:t>reduce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the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negative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economic</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and</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financial</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impacts</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caused</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by</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the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process</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These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measures</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have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also</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lastRenderedPageBreak/>
        <w:t>become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indispensable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for</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free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zones</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which</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aim</w:t>
      </w:r>
      <w:proofErr w:type="spellEnd"/>
      <w:r w:rsidRPr="00B55420">
        <w:rPr>
          <w:rFonts w:ascii="Times New Roman" w:hAnsi="Times New Roman" w:cs="Times New Roman"/>
          <w:color w:val="000000" w:themeColor="text1"/>
          <w:sz w:val="24"/>
          <w:szCs w:val="24"/>
        </w:rPr>
        <w:t xml:space="preserve"> to </w:t>
      </w:r>
      <w:proofErr w:type="spellStart"/>
      <w:r w:rsidRPr="00B55420">
        <w:rPr>
          <w:rFonts w:ascii="Times New Roman" w:hAnsi="Times New Roman" w:cs="Times New Roman"/>
          <w:color w:val="000000" w:themeColor="text1"/>
          <w:sz w:val="24"/>
          <w:szCs w:val="24"/>
        </w:rPr>
        <w:t>increase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exports</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income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generate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and</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provide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additional</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employment</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In</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this</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context</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regulations</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for</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free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zones</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were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included</w:t>
      </w:r>
      <w:proofErr w:type="spellEnd"/>
      <w:r w:rsidRPr="00B55420">
        <w:rPr>
          <w:rFonts w:ascii="Times New Roman" w:hAnsi="Times New Roman" w:cs="Times New Roman"/>
          <w:color w:val="000000" w:themeColor="text1"/>
          <w:sz w:val="24"/>
          <w:szCs w:val="24"/>
        </w:rPr>
        <w:t xml:space="preserve"> in a </w:t>
      </w:r>
      <w:proofErr w:type="spellStart"/>
      <w:r w:rsidRPr="00B55420">
        <w:rPr>
          <w:rFonts w:ascii="Times New Roman" w:hAnsi="Times New Roman" w:cs="Times New Roman"/>
          <w:color w:val="000000" w:themeColor="text1"/>
          <w:sz w:val="24"/>
          <w:szCs w:val="24"/>
        </w:rPr>
        <w:t>series</w:t>
      </w:r>
      <w:proofErr w:type="spellEnd"/>
      <w:r w:rsidRPr="00B55420">
        <w:rPr>
          <w:rFonts w:ascii="Times New Roman" w:hAnsi="Times New Roman" w:cs="Times New Roman"/>
          <w:color w:val="000000" w:themeColor="text1"/>
          <w:sz w:val="24"/>
          <w:szCs w:val="24"/>
        </w:rPr>
        <w:t xml:space="preserve"> of </w:t>
      </w:r>
      <w:proofErr w:type="spellStart"/>
      <w:r w:rsidRPr="00B55420">
        <w:rPr>
          <w:rFonts w:ascii="Times New Roman" w:hAnsi="Times New Roman" w:cs="Times New Roman"/>
          <w:color w:val="000000" w:themeColor="text1"/>
          <w:sz w:val="24"/>
          <w:szCs w:val="24"/>
        </w:rPr>
        <w:t>economic</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and</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financial</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measures</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the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package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announced</w:t>
      </w:r>
      <w:proofErr w:type="spellEnd"/>
      <w:r w:rsidRPr="00B55420">
        <w:rPr>
          <w:rFonts w:ascii="Times New Roman" w:hAnsi="Times New Roman" w:cs="Times New Roman"/>
          <w:color w:val="000000" w:themeColor="text1"/>
          <w:sz w:val="24"/>
          <w:szCs w:val="24"/>
        </w:rPr>
        <w:t xml:space="preserve"> in </w:t>
      </w:r>
      <w:proofErr w:type="spellStart"/>
      <w:r w:rsidRPr="00B55420">
        <w:rPr>
          <w:rFonts w:ascii="Times New Roman" w:hAnsi="Times New Roman" w:cs="Times New Roman"/>
          <w:color w:val="000000" w:themeColor="text1"/>
          <w:sz w:val="24"/>
          <w:szCs w:val="24"/>
        </w:rPr>
        <w:t>order</w:t>
      </w:r>
      <w:proofErr w:type="spellEnd"/>
      <w:r w:rsidRPr="00B55420">
        <w:rPr>
          <w:rFonts w:ascii="Times New Roman" w:hAnsi="Times New Roman" w:cs="Times New Roman"/>
          <w:color w:val="000000" w:themeColor="text1"/>
          <w:sz w:val="24"/>
          <w:szCs w:val="24"/>
        </w:rPr>
        <w:t xml:space="preserve"> to limit </w:t>
      </w:r>
      <w:proofErr w:type="spellStart"/>
      <w:r w:rsidRPr="00B55420">
        <w:rPr>
          <w:rFonts w:ascii="Times New Roman" w:hAnsi="Times New Roman" w:cs="Times New Roman"/>
          <w:color w:val="000000" w:themeColor="text1"/>
          <w:sz w:val="24"/>
          <w:szCs w:val="24"/>
        </w:rPr>
        <w:t>the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effects</w:t>
      </w:r>
      <w:proofErr w:type="spellEnd"/>
      <w:r w:rsidRPr="00B55420">
        <w:rPr>
          <w:rFonts w:ascii="Times New Roman" w:hAnsi="Times New Roman" w:cs="Times New Roman"/>
          <w:color w:val="000000" w:themeColor="text1"/>
          <w:sz w:val="24"/>
          <w:szCs w:val="24"/>
        </w:rPr>
        <w:t xml:space="preserve"> of </w:t>
      </w:r>
      <w:proofErr w:type="spellStart"/>
      <w:r w:rsidRPr="00B55420">
        <w:rPr>
          <w:rFonts w:ascii="Times New Roman" w:hAnsi="Times New Roman" w:cs="Times New Roman"/>
          <w:color w:val="000000" w:themeColor="text1"/>
          <w:sz w:val="24"/>
          <w:szCs w:val="24"/>
        </w:rPr>
        <w:t>the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pandemic</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and</w:t>
      </w:r>
      <w:proofErr w:type="spellEnd"/>
      <w:r w:rsidRPr="00B55420">
        <w:rPr>
          <w:rFonts w:ascii="Times New Roman" w:hAnsi="Times New Roman" w:cs="Times New Roman"/>
          <w:color w:val="000000" w:themeColor="text1"/>
          <w:sz w:val="24"/>
          <w:szCs w:val="24"/>
        </w:rPr>
        <w:t xml:space="preserve"> to </w:t>
      </w:r>
      <w:proofErr w:type="spellStart"/>
      <w:r w:rsidRPr="00B55420">
        <w:rPr>
          <w:rFonts w:ascii="Times New Roman" w:hAnsi="Times New Roman" w:cs="Times New Roman"/>
          <w:color w:val="000000" w:themeColor="text1"/>
          <w:sz w:val="24"/>
          <w:szCs w:val="24"/>
        </w:rPr>
        <w:t>ensure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permanent</w:t>
      </w:r>
      <w:proofErr w:type="spellEnd"/>
      <w:r w:rsidRPr="00B55420">
        <w:rPr>
          <w:rFonts w:ascii="Times New Roman" w:hAnsi="Times New Roman" w:cs="Times New Roman"/>
          <w:color w:val="000000" w:themeColor="text1"/>
          <w:sz w:val="24"/>
          <w:szCs w:val="24"/>
        </w:rPr>
        <w:t xml:space="preserve"> in </w:t>
      </w:r>
      <w:proofErr w:type="spellStart"/>
      <w:r w:rsidRPr="00B55420">
        <w:rPr>
          <w:rFonts w:ascii="Times New Roman" w:hAnsi="Times New Roman" w:cs="Times New Roman"/>
          <w:color w:val="000000" w:themeColor="text1"/>
          <w:sz w:val="24"/>
          <w:szCs w:val="24"/>
        </w:rPr>
        <w:t>employment</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One</w:t>
      </w:r>
      <w:proofErr w:type="spellEnd"/>
      <w:r w:rsidRPr="00B55420">
        <w:rPr>
          <w:rFonts w:ascii="Times New Roman" w:hAnsi="Times New Roman" w:cs="Times New Roman"/>
          <w:color w:val="000000" w:themeColor="text1"/>
          <w:sz w:val="24"/>
          <w:szCs w:val="24"/>
        </w:rPr>
        <w:t xml:space="preserve"> of </w:t>
      </w:r>
      <w:proofErr w:type="spellStart"/>
      <w:r w:rsidRPr="00B55420">
        <w:rPr>
          <w:rFonts w:ascii="Times New Roman" w:hAnsi="Times New Roman" w:cs="Times New Roman"/>
          <w:color w:val="000000" w:themeColor="text1"/>
          <w:sz w:val="24"/>
          <w:szCs w:val="24"/>
        </w:rPr>
        <w:t>the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measures</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taken</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during</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the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pandemic</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process</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for</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free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zones</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which</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are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important</w:t>
      </w:r>
      <w:proofErr w:type="spellEnd"/>
      <w:r w:rsidRPr="00B55420">
        <w:rPr>
          <w:rFonts w:ascii="Times New Roman" w:hAnsi="Times New Roman" w:cs="Times New Roman"/>
          <w:color w:val="000000" w:themeColor="text1"/>
          <w:sz w:val="24"/>
          <w:szCs w:val="24"/>
        </w:rPr>
        <w:t xml:space="preserve"> as </w:t>
      </w:r>
      <w:proofErr w:type="spellStart"/>
      <w:r w:rsidRPr="00B55420">
        <w:rPr>
          <w:rFonts w:ascii="Times New Roman" w:hAnsi="Times New Roman" w:cs="Times New Roman"/>
          <w:color w:val="000000" w:themeColor="text1"/>
          <w:sz w:val="24"/>
          <w:szCs w:val="24"/>
        </w:rPr>
        <w:t>logistics</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centers</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was</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taken</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with</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the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Decision</w:t>
      </w:r>
      <w:proofErr w:type="spellEnd"/>
      <w:r w:rsidRPr="00B55420">
        <w:rPr>
          <w:rFonts w:ascii="Times New Roman" w:hAnsi="Times New Roman" w:cs="Times New Roman"/>
          <w:color w:val="000000" w:themeColor="text1"/>
          <w:sz w:val="24"/>
          <w:szCs w:val="24"/>
        </w:rPr>
        <w:t xml:space="preserve"> on </w:t>
      </w:r>
      <w:proofErr w:type="spellStart"/>
      <w:r w:rsidRPr="00B55420">
        <w:rPr>
          <w:rFonts w:ascii="Times New Roman" w:hAnsi="Times New Roman" w:cs="Times New Roman"/>
          <w:color w:val="000000" w:themeColor="text1"/>
          <w:sz w:val="24"/>
          <w:szCs w:val="24"/>
        </w:rPr>
        <w:t>Goverment</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Assistant</w:t>
      </w:r>
      <w:proofErr w:type="spellEnd"/>
      <w:r w:rsidRPr="00B55420">
        <w:rPr>
          <w:rFonts w:ascii="Times New Roman" w:hAnsi="Times New Roman" w:cs="Times New Roman"/>
          <w:color w:val="000000" w:themeColor="text1"/>
          <w:sz w:val="24"/>
          <w:szCs w:val="24"/>
        </w:rPr>
        <w:t xml:space="preserve"> to be </w:t>
      </w:r>
      <w:proofErr w:type="spellStart"/>
      <w:r w:rsidRPr="00B55420">
        <w:rPr>
          <w:rFonts w:ascii="Times New Roman" w:hAnsi="Times New Roman" w:cs="Times New Roman"/>
          <w:color w:val="000000" w:themeColor="text1"/>
          <w:sz w:val="24"/>
          <w:szCs w:val="24"/>
        </w:rPr>
        <w:t>Provided</w:t>
      </w:r>
      <w:proofErr w:type="spellEnd"/>
      <w:r w:rsidRPr="00B55420">
        <w:rPr>
          <w:rFonts w:ascii="Times New Roman" w:hAnsi="Times New Roman" w:cs="Times New Roman"/>
          <w:color w:val="000000" w:themeColor="text1"/>
          <w:sz w:val="24"/>
          <w:szCs w:val="24"/>
        </w:rPr>
        <w:t xml:space="preserve"> in </w:t>
      </w:r>
      <w:proofErr w:type="spellStart"/>
      <w:r w:rsidRPr="00B55420">
        <w:rPr>
          <w:rFonts w:ascii="Times New Roman" w:hAnsi="Times New Roman" w:cs="Times New Roman"/>
          <w:color w:val="000000" w:themeColor="text1"/>
          <w:sz w:val="24"/>
          <w:szCs w:val="24"/>
        </w:rPr>
        <w:t>Specialized</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Free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Zones</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published</w:t>
      </w:r>
      <w:proofErr w:type="spellEnd"/>
      <w:r w:rsidRPr="00B55420">
        <w:rPr>
          <w:rFonts w:ascii="Times New Roman" w:hAnsi="Times New Roman" w:cs="Times New Roman"/>
          <w:color w:val="000000" w:themeColor="text1"/>
          <w:sz w:val="24"/>
          <w:szCs w:val="24"/>
        </w:rPr>
        <w:t xml:space="preserve"> in </w:t>
      </w:r>
      <w:proofErr w:type="spellStart"/>
      <w:r w:rsidRPr="00B55420">
        <w:rPr>
          <w:rFonts w:ascii="Times New Roman" w:hAnsi="Times New Roman" w:cs="Times New Roman"/>
          <w:color w:val="000000" w:themeColor="text1"/>
          <w:sz w:val="24"/>
          <w:szCs w:val="24"/>
        </w:rPr>
        <w:t>the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Official</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Gazette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dated</w:t>
      </w:r>
      <w:proofErr w:type="spellEnd"/>
      <w:r w:rsidRPr="00B55420">
        <w:rPr>
          <w:rFonts w:ascii="Times New Roman" w:hAnsi="Times New Roman" w:cs="Times New Roman"/>
          <w:color w:val="000000" w:themeColor="text1"/>
          <w:sz w:val="24"/>
          <w:szCs w:val="24"/>
        </w:rPr>
        <w:t xml:space="preserve"> 09.06.2020 </w:t>
      </w:r>
      <w:proofErr w:type="spellStart"/>
      <w:r w:rsidRPr="00B55420">
        <w:rPr>
          <w:rFonts w:ascii="Times New Roman" w:hAnsi="Times New Roman" w:cs="Times New Roman"/>
          <w:color w:val="000000" w:themeColor="text1"/>
          <w:sz w:val="24"/>
          <w:szCs w:val="24"/>
        </w:rPr>
        <w:t>and</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numbered</w:t>
      </w:r>
      <w:proofErr w:type="spellEnd"/>
      <w:r w:rsidRPr="00B55420">
        <w:rPr>
          <w:rFonts w:ascii="Times New Roman" w:hAnsi="Times New Roman" w:cs="Times New Roman"/>
          <w:color w:val="000000" w:themeColor="text1"/>
          <w:sz w:val="24"/>
          <w:szCs w:val="24"/>
        </w:rPr>
        <w:t xml:space="preserve"> 31150. </w:t>
      </w:r>
      <w:proofErr w:type="spellStart"/>
      <w:r w:rsidRPr="00B55420">
        <w:rPr>
          <w:rFonts w:ascii="Times New Roman" w:hAnsi="Times New Roman" w:cs="Times New Roman"/>
          <w:color w:val="000000" w:themeColor="text1"/>
          <w:sz w:val="24"/>
          <w:szCs w:val="24"/>
        </w:rPr>
        <w:t>With</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the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given</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decision</w:t>
      </w:r>
      <w:proofErr w:type="spellEnd"/>
      <w:r w:rsidRPr="00B55420">
        <w:rPr>
          <w:rFonts w:ascii="Times New Roman" w:hAnsi="Times New Roman" w:cs="Times New Roman"/>
          <w:color w:val="000000" w:themeColor="text1"/>
          <w:sz w:val="24"/>
          <w:szCs w:val="24"/>
        </w:rPr>
        <w:t xml:space="preserve">, it </w:t>
      </w:r>
      <w:proofErr w:type="spellStart"/>
      <w:r w:rsidRPr="00B55420">
        <w:rPr>
          <w:rFonts w:ascii="Times New Roman" w:hAnsi="Times New Roman" w:cs="Times New Roman"/>
          <w:color w:val="000000" w:themeColor="text1"/>
          <w:sz w:val="24"/>
          <w:szCs w:val="24"/>
        </w:rPr>
        <w:t>was</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decided</w:t>
      </w:r>
      <w:proofErr w:type="spellEnd"/>
      <w:r w:rsidRPr="00B55420">
        <w:rPr>
          <w:rFonts w:ascii="Times New Roman" w:hAnsi="Times New Roman" w:cs="Times New Roman"/>
          <w:color w:val="000000" w:themeColor="text1"/>
          <w:sz w:val="24"/>
          <w:szCs w:val="24"/>
        </w:rPr>
        <w:t xml:space="preserve"> to </w:t>
      </w:r>
      <w:proofErr w:type="spellStart"/>
      <w:r w:rsidRPr="00B55420">
        <w:rPr>
          <w:rFonts w:ascii="Times New Roman" w:hAnsi="Times New Roman" w:cs="Times New Roman"/>
          <w:color w:val="000000" w:themeColor="text1"/>
          <w:sz w:val="24"/>
          <w:szCs w:val="24"/>
        </w:rPr>
        <w:t>provide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support</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within</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the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scope</w:t>
      </w:r>
      <w:proofErr w:type="spellEnd"/>
      <w:r w:rsidRPr="00B55420">
        <w:rPr>
          <w:rFonts w:ascii="Times New Roman" w:hAnsi="Times New Roman" w:cs="Times New Roman"/>
          <w:color w:val="000000" w:themeColor="text1"/>
          <w:sz w:val="24"/>
          <w:szCs w:val="24"/>
        </w:rPr>
        <w:t xml:space="preserve"> of </w:t>
      </w:r>
      <w:proofErr w:type="spellStart"/>
      <w:r w:rsidRPr="00B55420">
        <w:rPr>
          <w:rFonts w:ascii="Times New Roman" w:hAnsi="Times New Roman" w:cs="Times New Roman"/>
          <w:color w:val="000000" w:themeColor="text1"/>
          <w:sz w:val="24"/>
          <w:szCs w:val="24"/>
        </w:rPr>
        <w:t>workers</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wages</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rent</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and</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credit</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by</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aiming</w:t>
      </w:r>
      <w:proofErr w:type="spellEnd"/>
      <w:r w:rsidRPr="00B55420">
        <w:rPr>
          <w:rFonts w:ascii="Times New Roman" w:hAnsi="Times New Roman" w:cs="Times New Roman"/>
          <w:color w:val="000000" w:themeColor="text1"/>
          <w:sz w:val="24"/>
          <w:szCs w:val="24"/>
        </w:rPr>
        <w:t xml:space="preserve"> to </w:t>
      </w:r>
      <w:proofErr w:type="spellStart"/>
      <w:r w:rsidRPr="00B55420">
        <w:rPr>
          <w:rFonts w:ascii="Times New Roman" w:hAnsi="Times New Roman" w:cs="Times New Roman"/>
          <w:color w:val="000000" w:themeColor="text1"/>
          <w:sz w:val="24"/>
          <w:szCs w:val="24"/>
        </w:rPr>
        <w:t>improve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international</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competitiveness</w:t>
      </w:r>
      <w:proofErr w:type="spellEnd"/>
      <w:r w:rsidRPr="00B55420">
        <w:rPr>
          <w:rFonts w:ascii="Times New Roman" w:hAnsi="Times New Roman" w:cs="Times New Roman"/>
          <w:color w:val="000000" w:themeColor="text1"/>
          <w:sz w:val="24"/>
          <w:szCs w:val="24"/>
        </w:rPr>
        <w:t xml:space="preserve"> in </w:t>
      </w:r>
      <w:proofErr w:type="spellStart"/>
      <w:r w:rsidRPr="00B55420">
        <w:rPr>
          <w:rFonts w:ascii="Times New Roman" w:hAnsi="Times New Roman" w:cs="Times New Roman"/>
          <w:color w:val="000000" w:themeColor="text1"/>
          <w:sz w:val="24"/>
          <w:szCs w:val="24"/>
        </w:rPr>
        <w:t>free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zones</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where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specialized</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production</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takes</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place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and</w:t>
      </w:r>
      <w:proofErr w:type="spellEnd"/>
      <w:r w:rsidRPr="00B55420">
        <w:rPr>
          <w:rFonts w:ascii="Times New Roman" w:hAnsi="Times New Roman" w:cs="Times New Roman"/>
          <w:color w:val="000000" w:themeColor="text1"/>
          <w:sz w:val="24"/>
          <w:szCs w:val="24"/>
        </w:rPr>
        <w:t xml:space="preserve"> to </w:t>
      </w:r>
      <w:proofErr w:type="spellStart"/>
      <w:r w:rsidRPr="00B55420">
        <w:rPr>
          <w:rFonts w:ascii="Times New Roman" w:hAnsi="Times New Roman" w:cs="Times New Roman"/>
          <w:color w:val="000000" w:themeColor="text1"/>
          <w:sz w:val="24"/>
          <w:szCs w:val="24"/>
        </w:rPr>
        <w:t>increase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export</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and</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revenues</w:t>
      </w:r>
      <w:proofErr w:type="spellEnd"/>
      <w:r w:rsidRPr="00B55420">
        <w:rPr>
          <w:rFonts w:ascii="Times New Roman" w:hAnsi="Times New Roman" w:cs="Times New Roman"/>
          <w:color w:val="000000" w:themeColor="text1"/>
          <w:sz w:val="24"/>
          <w:szCs w:val="24"/>
        </w:rPr>
        <w:t xml:space="preserve"> service </w:t>
      </w:r>
      <w:proofErr w:type="spellStart"/>
      <w:r w:rsidRPr="00B55420">
        <w:rPr>
          <w:rFonts w:ascii="Times New Roman" w:hAnsi="Times New Roman" w:cs="Times New Roman"/>
          <w:color w:val="000000" w:themeColor="text1"/>
          <w:sz w:val="24"/>
          <w:szCs w:val="24"/>
        </w:rPr>
        <w:t>revenues</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Another</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regulation</w:t>
      </w:r>
      <w:proofErr w:type="spellEnd"/>
      <w:r w:rsidRPr="00B55420">
        <w:rPr>
          <w:rFonts w:ascii="Times New Roman" w:hAnsi="Times New Roman" w:cs="Times New Roman"/>
          <w:color w:val="000000" w:themeColor="text1"/>
          <w:sz w:val="24"/>
          <w:szCs w:val="24"/>
        </w:rPr>
        <w:t xml:space="preserve"> has </w:t>
      </w:r>
      <w:proofErr w:type="spellStart"/>
      <w:r w:rsidRPr="00B55420">
        <w:rPr>
          <w:rFonts w:ascii="Times New Roman" w:hAnsi="Times New Roman" w:cs="Times New Roman"/>
          <w:color w:val="000000" w:themeColor="text1"/>
          <w:sz w:val="24"/>
          <w:szCs w:val="24"/>
        </w:rPr>
        <w:t>been</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made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with</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the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President's</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Decree</w:t>
      </w:r>
      <w:proofErr w:type="spellEnd"/>
      <w:r w:rsidRPr="00B55420">
        <w:rPr>
          <w:rFonts w:ascii="Times New Roman" w:hAnsi="Times New Roman" w:cs="Times New Roman"/>
          <w:color w:val="000000" w:themeColor="text1"/>
          <w:sz w:val="24"/>
          <w:szCs w:val="24"/>
        </w:rPr>
        <w:t xml:space="preserve"> No. 3516 </w:t>
      </w:r>
      <w:proofErr w:type="spellStart"/>
      <w:r w:rsidRPr="00B55420">
        <w:rPr>
          <w:rFonts w:ascii="Times New Roman" w:hAnsi="Times New Roman" w:cs="Times New Roman"/>
          <w:color w:val="000000" w:themeColor="text1"/>
          <w:sz w:val="24"/>
          <w:szCs w:val="24"/>
        </w:rPr>
        <w:t>published</w:t>
      </w:r>
      <w:proofErr w:type="spellEnd"/>
      <w:r w:rsidRPr="00B55420">
        <w:rPr>
          <w:rFonts w:ascii="Times New Roman" w:hAnsi="Times New Roman" w:cs="Times New Roman"/>
          <w:color w:val="000000" w:themeColor="text1"/>
          <w:sz w:val="24"/>
          <w:szCs w:val="24"/>
        </w:rPr>
        <w:t xml:space="preserve"> in </w:t>
      </w:r>
      <w:proofErr w:type="spellStart"/>
      <w:r w:rsidRPr="00B55420">
        <w:rPr>
          <w:rFonts w:ascii="Times New Roman" w:hAnsi="Times New Roman" w:cs="Times New Roman"/>
          <w:color w:val="000000" w:themeColor="text1"/>
          <w:sz w:val="24"/>
          <w:szCs w:val="24"/>
        </w:rPr>
        <w:t>the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Official</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Gazette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dated</w:t>
      </w:r>
      <w:proofErr w:type="spellEnd"/>
      <w:r w:rsidRPr="00B55420">
        <w:rPr>
          <w:rFonts w:ascii="Times New Roman" w:hAnsi="Times New Roman" w:cs="Times New Roman"/>
          <w:color w:val="000000" w:themeColor="text1"/>
          <w:sz w:val="24"/>
          <w:szCs w:val="24"/>
        </w:rPr>
        <w:t xml:space="preserve"> 06.02.2021. </w:t>
      </w:r>
      <w:proofErr w:type="spellStart"/>
      <w:r w:rsidRPr="00B55420">
        <w:rPr>
          <w:rFonts w:ascii="Times New Roman" w:hAnsi="Times New Roman" w:cs="Times New Roman"/>
          <w:color w:val="000000" w:themeColor="text1"/>
          <w:sz w:val="24"/>
          <w:szCs w:val="24"/>
        </w:rPr>
        <w:t>With</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this</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regulaton</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wage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stoppage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incentive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was</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provided</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by</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deciding</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the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export</w:t>
      </w:r>
      <w:proofErr w:type="spellEnd"/>
      <w:r w:rsidRPr="00B55420">
        <w:rPr>
          <w:rFonts w:ascii="Times New Roman" w:hAnsi="Times New Roman" w:cs="Times New Roman"/>
          <w:color w:val="000000" w:themeColor="text1"/>
          <w:sz w:val="24"/>
          <w:szCs w:val="24"/>
        </w:rPr>
        <w:t xml:space="preserve"> rate -</w:t>
      </w:r>
      <w:proofErr w:type="spellStart"/>
      <w:r w:rsidRPr="00B55420">
        <w:rPr>
          <w:rFonts w:ascii="Times New Roman" w:hAnsi="Times New Roman" w:cs="Times New Roman"/>
          <w:color w:val="000000" w:themeColor="text1"/>
          <w:sz w:val="24"/>
          <w:szCs w:val="24"/>
        </w:rPr>
        <w:t>which</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was</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determined</w:t>
      </w:r>
      <w:proofErr w:type="spellEnd"/>
      <w:r w:rsidRPr="00B55420">
        <w:rPr>
          <w:rFonts w:ascii="Times New Roman" w:hAnsi="Times New Roman" w:cs="Times New Roman"/>
          <w:color w:val="000000" w:themeColor="text1"/>
          <w:sz w:val="24"/>
          <w:szCs w:val="24"/>
        </w:rPr>
        <w:t xml:space="preserve"> to be at </w:t>
      </w:r>
      <w:proofErr w:type="spellStart"/>
      <w:r w:rsidRPr="00B55420">
        <w:rPr>
          <w:rFonts w:ascii="Times New Roman" w:hAnsi="Times New Roman" w:cs="Times New Roman"/>
          <w:color w:val="000000" w:themeColor="text1"/>
          <w:sz w:val="24"/>
          <w:szCs w:val="24"/>
        </w:rPr>
        <w:t>least</w:t>
      </w:r>
      <w:proofErr w:type="spellEnd"/>
      <w:r w:rsidRPr="00B55420">
        <w:rPr>
          <w:rFonts w:ascii="Times New Roman" w:hAnsi="Times New Roman" w:cs="Times New Roman"/>
          <w:color w:val="000000" w:themeColor="text1"/>
          <w:sz w:val="24"/>
          <w:szCs w:val="24"/>
        </w:rPr>
        <w:t xml:space="preserve"> 85% of FOB </w:t>
      </w:r>
      <w:proofErr w:type="spellStart"/>
      <w:r w:rsidRPr="00B55420">
        <w:rPr>
          <w:rFonts w:ascii="Times New Roman" w:hAnsi="Times New Roman" w:cs="Times New Roman"/>
          <w:color w:val="000000" w:themeColor="text1"/>
          <w:sz w:val="24"/>
          <w:szCs w:val="24"/>
        </w:rPr>
        <w:t>value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within</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the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context</w:t>
      </w:r>
      <w:proofErr w:type="spellEnd"/>
      <w:r w:rsidRPr="00B55420">
        <w:rPr>
          <w:rFonts w:ascii="Times New Roman" w:hAnsi="Times New Roman" w:cs="Times New Roman"/>
          <w:color w:val="000000" w:themeColor="text1"/>
          <w:sz w:val="24"/>
          <w:szCs w:val="24"/>
        </w:rPr>
        <w:t xml:space="preserve"> of </w:t>
      </w:r>
      <w:proofErr w:type="spellStart"/>
      <w:r w:rsidRPr="00B55420">
        <w:rPr>
          <w:rFonts w:ascii="Times New Roman" w:hAnsi="Times New Roman" w:cs="Times New Roman"/>
          <w:color w:val="000000" w:themeColor="text1"/>
          <w:sz w:val="24"/>
          <w:szCs w:val="24"/>
        </w:rPr>
        <w:t>income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tax</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exemption</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application</w:t>
      </w:r>
      <w:proofErr w:type="spellEnd"/>
      <w:r w:rsidRPr="00B55420">
        <w:rPr>
          <w:rFonts w:ascii="Times New Roman" w:hAnsi="Times New Roman" w:cs="Times New Roman"/>
          <w:color w:val="000000" w:themeColor="text1"/>
          <w:sz w:val="24"/>
          <w:szCs w:val="24"/>
        </w:rPr>
        <w:t xml:space="preserve"> in </w:t>
      </w:r>
      <w:proofErr w:type="spellStart"/>
      <w:r w:rsidRPr="00B55420">
        <w:rPr>
          <w:rFonts w:ascii="Times New Roman" w:hAnsi="Times New Roman" w:cs="Times New Roman"/>
          <w:color w:val="000000" w:themeColor="text1"/>
          <w:sz w:val="24"/>
          <w:szCs w:val="24"/>
        </w:rPr>
        <w:t>provisional</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article</w:t>
      </w:r>
      <w:proofErr w:type="spellEnd"/>
      <w:r w:rsidRPr="00B55420">
        <w:rPr>
          <w:rFonts w:ascii="Times New Roman" w:hAnsi="Times New Roman" w:cs="Times New Roman"/>
          <w:color w:val="000000" w:themeColor="text1"/>
          <w:sz w:val="24"/>
          <w:szCs w:val="24"/>
        </w:rPr>
        <w:t xml:space="preserve"> 3/2 of </w:t>
      </w:r>
      <w:proofErr w:type="spellStart"/>
      <w:r w:rsidRPr="00B55420">
        <w:rPr>
          <w:rFonts w:ascii="Times New Roman" w:hAnsi="Times New Roman" w:cs="Times New Roman"/>
          <w:color w:val="000000" w:themeColor="text1"/>
          <w:sz w:val="24"/>
          <w:szCs w:val="24"/>
        </w:rPr>
        <w:t>the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Free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Trade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Areas</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Law</w:t>
      </w:r>
      <w:proofErr w:type="spellEnd"/>
      <w:r w:rsidRPr="00B55420">
        <w:rPr>
          <w:rFonts w:ascii="Times New Roman" w:hAnsi="Times New Roman" w:cs="Times New Roman"/>
          <w:color w:val="000000" w:themeColor="text1"/>
          <w:sz w:val="24"/>
          <w:szCs w:val="24"/>
        </w:rPr>
        <w:t xml:space="preserve">”- to be 80% </w:t>
      </w:r>
      <w:proofErr w:type="spellStart"/>
      <w:r w:rsidRPr="00B55420">
        <w:rPr>
          <w:rFonts w:ascii="Times New Roman" w:hAnsi="Times New Roman" w:cs="Times New Roman"/>
          <w:color w:val="000000" w:themeColor="text1"/>
          <w:sz w:val="24"/>
          <w:szCs w:val="24"/>
        </w:rPr>
        <w:t>for</w:t>
      </w:r>
      <w:proofErr w:type="spellEnd"/>
      <w:r w:rsidRPr="00B55420">
        <w:rPr>
          <w:rFonts w:ascii="Times New Roman" w:hAnsi="Times New Roman" w:cs="Times New Roman"/>
          <w:color w:val="000000" w:themeColor="text1"/>
          <w:sz w:val="24"/>
          <w:szCs w:val="24"/>
        </w:rPr>
        <w:t xml:space="preserve"> 2020.This </w:t>
      </w:r>
      <w:proofErr w:type="spellStart"/>
      <w:r w:rsidRPr="00B55420">
        <w:rPr>
          <w:rFonts w:ascii="Times New Roman" w:hAnsi="Times New Roman" w:cs="Times New Roman"/>
          <w:color w:val="000000" w:themeColor="text1"/>
          <w:sz w:val="24"/>
          <w:szCs w:val="24"/>
        </w:rPr>
        <w:t>regulation</w:t>
      </w:r>
      <w:proofErr w:type="spellEnd"/>
      <w:r w:rsidRPr="00B55420">
        <w:rPr>
          <w:rFonts w:ascii="Times New Roman" w:hAnsi="Times New Roman" w:cs="Times New Roman"/>
          <w:color w:val="000000" w:themeColor="text1"/>
          <w:sz w:val="24"/>
          <w:szCs w:val="24"/>
        </w:rPr>
        <w:t xml:space="preserve"> is </w:t>
      </w:r>
      <w:proofErr w:type="spellStart"/>
      <w:r w:rsidRPr="00B55420">
        <w:rPr>
          <w:rFonts w:ascii="Times New Roman" w:hAnsi="Times New Roman" w:cs="Times New Roman"/>
          <w:color w:val="000000" w:themeColor="text1"/>
          <w:sz w:val="24"/>
          <w:szCs w:val="24"/>
        </w:rPr>
        <w:t>evaluated</w:t>
      </w:r>
      <w:proofErr w:type="spellEnd"/>
      <w:r w:rsidRPr="00B55420">
        <w:rPr>
          <w:rFonts w:ascii="Times New Roman" w:hAnsi="Times New Roman" w:cs="Times New Roman"/>
          <w:color w:val="000000" w:themeColor="text1"/>
          <w:sz w:val="24"/>
          <w:szCs w:val="24"/>
        </w:rPr>
        <w:t xml:space="preserve"> in </w:t>
      </w:r>
      <w:proofErr w:type="spellStart"/>
      <w:r w:rsidRPr="00B55420">
        <w:rPr>
          <w:rFonts w:ascii="Times New Roman" w:hAnsi="Times New Roman" w:cs="Times New Roman"/>
          <w:color w:val="000000" w:themeColor="text1"/>
          <w:sz w:val="24"/>
          <w:szCs w:val="24"/>
        </w:rPr>
        <w:t>the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context</w:t>
      </w:r>
      <w:proofErr w:type="spellEnd"/>
      <w:r w:rsidRPr="00B55420">
        <w:rPr>
          <w:rFonts w:ascii="Times New Roman" w:hAnsi="Times New Roman" w:cs="Times New Roman"/>
          <w:color w:val="000000" w:themeColor="text1"/>
          <w:sz w:val="24"/>
          <w:szCs w:val="24"/>
        </w:rPr>
        <w:t xml:space="preserve"> of </w:t>
      </w:r>
      <w:proofErr w:type="spellStart"/>
      <w:r w:rsidRPr="00B55420">
        <w:rPr>
          <w:rFonts w:ascii="Times New Roman" w:hAnsi="Times New Roman" w:cs="Times New Roman"/>
          <w:color w:val="000000" w:themeColor="text1"/>
          <w:sz w:val="24"/>
          <w:szCs w:val="24"/>
        </w:rPr>
        <w:t>wage-based</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incentives</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and</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seen</w:t>
      </w:r>
      <w:proofErr w:type="spellEnd"/>
      <w:r w:rsidRPr="00B55420">
        <w:rPr>
          <w:rFonts w:ascii="Times New Roman" w:hAnsi="Times New Roman" w:cs="Times New Roman"/>
          <w:color w:val="000000" w:themeColor="text1"/>
          <w:sz w:val="24"/>
          <w:szCs w:val="24"/>
        </w:rPr>
        <w:t xml:space="preserve"> as an </w:t>
      </w:r>
      <w:proofErr w:type="spellStart"/>
      <w:r w:rsidRPr="00B55420">
        <w:rPr>
          <w:rFonts w:ascii="Times New Roman" w:hAnsi="Times New Roman" w:cs="Times New Roman"/>
          <w:color w:val="000000" w:themeColor="text1"/>
          <w:sz w:val="24"/>
          <w:szCs w:val="24"/>
        </w:rPr>
        <w:t>important</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development</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for</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free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zones</w:t>
      </w:r>
      <w:proofErr w:type="spellEnd"/>
      <w:r w:rsidRPr="00B55420">
        <w:rPr>
          <w:rFonts w:ascii="Times New Roman" w:hAnsi="Times New Roman" w:cs="Times New Roman"/>
          <w:color w:val="000000" w:themeColor="text1"/>
          <w:sz w:val="24"/>
          <w:szCs w:val="24"/>
        </w:rPr>
        <w:t xml:space="preserve"> in </w:t>
      </w:r>
      <w:proofErr w:type="spellStart"/>
      <w:r w:rsidRPr="00B55420">
        <w:rPr>
          <w:rFonts w:ascii="Times New Roman" w:hAnsi="Times New Roman" w:cs="Times New Roman"/>
          <w:color w:val="000000" w:themeColor="text1"/>
          <w:sz w:val="24"/>
          <w:szCs w:val="24"/>
        </w:rPr>
        <w:t>this</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emergency</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process</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Another</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regulation</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which</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includes</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the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tax-related</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measures</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and</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other</w:t>
      </w:r>
      <w:proofErr w:type="spellEnd"/>
      <w:r w:rsidRPr="00B55420">
        <w:rPr>
          <w:rFonts w:ascii="Times New Roman" w:hAnsi="Times New Roman" w:cs="Times New Roman"/>
          <w:color w:val="000000" w:themeColor="text1"/>
          <w:sz w:val="24"/>
          <w:szCs w:val="24"/>
        </w:rPr>
        <w:t xml:space="preserve"> set of </w:t>
      </w:r>
      <w:proofErr w:type="spellStart"/>
      <w:r w:rsidRPr="00B55420">
        <w:rPr>
          <w:rFonts w:ascii="Times New Roman" w:hAnsi="Times New Roman" w:cs="Times New Roman"/>
          <w:color w:val="000000" w:themeColor="text1"/>
          <w:sz w:val="24"/>
          <w:szCs w:val="24"/>
        </w:rPr>
        <w:t>measures</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towards</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free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trade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area</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and</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affected</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employment</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directly</w:t>
      </w:r>
      <w:proofErr w:type="spellEnd"/>
      <w:r w:rsidRPr="00B55420">
        <w:rPr>
          <w:rFonts w:ascii="Times New Roman" w:hAnsi="Times New Roman" w:cs="Times New Roman"/>
          <w:color w:val="000000" w:themeColor="text1"/>
          <w:sz w:val="24"/>
          <w:szCs w:val="24"/>
        </w:rPr>
        <w:t xml:space="preserve"> has </w:t>
      </w:r>
      <w:proofErr w:type="spellStart"/>
      <w:r w:rsidRPr="00B55420">
        <w:rPr>
          <w:rFonts w:ascii="Times New Roman" w:hAnsi="Times New Roman" w:cs="Times New Roman"/>
          <w:color w:val="000000" w:themeColor="text1"/>
          <w:sz w:val="24"/>
          <w:szCs w:val="24"/>
        </w:rPr>
        <w:t>been</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realized</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with</w:t>
      </w:r>
      <w:proofErr w:type="spellEnd"/>
      <w:r w:rsidRPr="00B55420">
        <w:rPr>
          <w:rFonts w:ascii="Times New Roman" w:hAnsi="Times New Roman" w:cs="Times New Roman"/>
          <w:color w:val="000000" w:themeColor="text1"/>
          <w:sz w:val="24"/>
          <w:szCs w:val="24"/>
        </w:rPr>
        <w:t xml:space="preserve"> Covid-19 </w:t>
      </w:r>
      <w:proofErr w:type="spellStart"/>
      <w:r w:rsidRPr="00B55420">
        <w:rPr>
          <w:rFonts w:ascii="Times New Roman" w:hAnsi="Times New Roman" w:cs="Times New Roman"/>
          <w:color w:val="000000" w:themeColor="text1"/>
          <w:sz w:val="24"/>
          <w:szCs w:val="24"/>
        </w:rPr>
        <w:t>Economic</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Stability</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Shield</w:t>
      </w:r>
      <w:proofErr w:type="spellEnd"/>
      <w:r w:rsidRPr="00B55420">
        <w:rPr>
          <w:rFonts w:ascii="Times New Roman" w:hAnsi="Times New Roman" w:cs="Times New Roman"/>
          <w:color w:val="000000" w:themeColor="text1"/>
          <w:sz w:val="24"/>
          <w:szCs w:val="24"/>
        </w:rPr>
        <w:t xml:space="preserve"> </w:t>
      </w:r>
      <w:proofErr w:type="spellStart"/>
      <w:proofErr w:type="gramStart"/>
      <w:r w:rsidRPr="00B55420">
        <w:rPr>
          <w:rFonts w:ascii="Times New Roman" w:hAnsi="Times New Roman" w:cs="Times New Roman"/>
          <w:color w:val="000000" w:themeColor="text1"/>
          <w:sz w:val="24"/>
          <w:szCs w:val="24"/>
        </w:rPr>
        <w:t>Package”prepared</w:t>
      </w:r>
      <w:proofErr w:type="spellEnd"/>
      <w:proofErr w:type="gram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by</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the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Ministry</w:t>
      </w:r>
      <w:proofErr w:type="spellEnd"/>
      <w:r w:rsidRPr="00B55420">
        <w:rPr>
          <w:rFonts w:ascii="Times New Roman" w:hAnsi="Times New Roman" w:cs="Times New Roman"/>
          <w:color w:val="000000" w:themeColor="text1"/>
          <w:sz w:val="24"/>
          <w:szCs w:val="24"/>
        </w:rPr>
        <w:t xml:space="preserve"> of </w:t>
      </w:r>
      <w:proofErr w:type="spellStart"/>
      <w:r w:rsidRPr="00B55420">
        <w:rPr>
          <w:rFonts w:ascii="Times New Roman" w:hAnsi="Times New Roman" w:cs="Times New Roman"/>
          <w:color w:val="000000" w:themeColor="text1"/>
          <w:sz w:val="24"/>
          <w:szCs w:val="24"/>
        </w:rPr>
        <w:t>Treasury</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and</w:t>
      </w:r>
      <w:proofErr w:type="spellEnd"/>
      <w:r w:rsidRPr="00B55420">
        <w:rPr>
          <w:rFonts w:ascii="Times New Roman" w:hAnsi="Times New Roman" w:cs="Times New Roman"/>
          <w:color w:val="000000" w:themeColor="text1"/>
          <w:sz w:val="24"/>
          <w:szCs w:val="24"/>
        </w:rPr>
        <w:t xml:space="preserve"> Finance. </w:t>
      </w:r>
      <w:proofErr w:type="spellStart"/>
      <w:r w:rsidRPr="00B55420">
        <w:rPr>
          <w:rFonts w:ascii="Times New Roman" w:hAnsi="Times New Roman" w:cs="Times New Roman"/>
          <w:color w:val="000000" w:themeColor="text1"/>
          <w:sz w:val="24"/>
          <w:szCs w:val="24"/>
        </w:rPr>
        <w:t>It</w:t>
      </w:r>
      <w:proofErr w:type="spellEnd"/>
      <w:r w:rsidRPr="00B55420">
        <w:rPr>
          <w:rFonts w:ascii="Times New Roman" w:hAnsi="Times New Roman" w:cs="Times New Roman"/>
          <w:color w:val="000000" w:themeColor="text1"/>
          <w:sz w:val="24"/>
          <w:szCs w:val="24"/>
        </w:rPr>
        <w:t xml:space="preserve"> is </w:t>
      </w:r>
      <w:proofErr w:type="spellStart"/>
      <w:r w:rsidRPr="00B55420">
        <w:rPr>
          <w:rFonts w:ascii="Times New Roman" w:hAnsi="Times New Roman" w:cs="Times New Roman"/>
          <w:color w:val="000000" w:themeColor="text1"/>
          <w:sz w:val="24"/>
          <w:szCs w:val="24"/>
        </w:rPr>
        <w:t>aimed</w:t>
      </w:r>
      <w:proofErr w:type="spellEnd"/>
      <w:r w:rsidRPr="00B55420">
        <w:rPr>
          <w:rFonts w:ascii="Times New Roman" w:hAnsi="Times New Roman" w:cs="Times New Roman"/>
          <w:color w:val="000000" w:themeColor="text1"/>
          <w:sz w:val="24"/>
          <w:szCs w:val="24"/>
        </w:rPr>
        <w:t xml:space="preserve"> to </w:t>
      </w:r>
      <w:proofErr w:type="spellStart"/>
      <w:r w:rsidRPr="00B55420">
        <w:rPr>
          <w:rFonts w:ascii="Times New Roman" w:hAnsi="Times New Roman" w:cs="Times New Roman"/>
          <w:color w:val="000000" w:themeColor="text1"/>
          <w:sz w:val="24"/>
          <w:szCs w:val="24"/>
        </w:rPr>
        <w:t>make</w:t>
      </w:r>
      <w:proofErr w:type="spellEnd"/>
      <w:r w:rsidRPr="00B55420">
        <w:rPr>
          <w:rFonts w:ascii="Times New Roman" w:hAnsi="Times New Roman" w:cs="Times New Roman"/>
          <w:color w:val="000000" w:themeColor="text1"/>
          <w:sz w:val="24"/>
          <w:szCs w:val="24"/>
        </w:rPr>
        <w:t xml:space="preserve"> a general </w:t>
      </w:r>
      <w:proofErr w:type="spellStart"/>
      <w:r w:rsidRPr="00B55420">
        <w:rPr>
          <w:rFonts w:ascii="Times New Roman" w:hAnsi="Times New Roman" w:cs="Times New Roman"/>
          <w:color w:val="000000" w:themeColor="text1"/>
          <w:sz w:val="24"/>
          <w:szCs w:val="24"/>
        </w:rPr>
        <w:t>evaluation</w:t>
      </w:r>
      <w:proofErr w:type="spellEnd"/>
      <w:r w:rsidRPr="00B55420">
        <w:rPr>
          <w:rFonts w:ascii="Times New Roman" w:hAnsi="Times New Roman" w:cs="Times New Roman"/>
          <w:color w:val="000000" w:themeColor="text1"/>
          <w:sz w:val="24"/>
          <w:szCs w:val="24"/>
        </w:rPr>
        <w:t xml:space="preserve"> of </w:t>
      </w:r>
      <w:proofErr w:type="spellStart"/>
      <w:r w:rsidRPr="00B55420">
        <w:rPr>
          <w:rFonts w:ascii="Times New Roman" w:hAnsi="Times New Roman" w:cs="Times New Roman"/>
          <w:color w:val="000000" w:themeColor="text1"/>
          <w:sz w:val="24"/>
          <w:szCs w:val="24"/>
        </w:rPr>
        <w:t>what</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kind</w:t>
      </w:r>
      <w:proofErr w:type="spellEnd"/>
      <w:r w:rsidRPr="00B55420">
        <w:rPr>
          <w:rFonts w:ascii="Times New Roman" w:hAnsi="Times New Roman" w:cs="Times New Roman"/>
          <w:color w:val="000000" w:themeColor="text1"/>
          <w:sz w:val="24"/>
          <w:szCs w:val="24"/>
        </w:rPr>
        <w:t xml:space="preserve"> of </w:t>
      </w:r>
      <w:proofErr w:type="spellStart"/>
      <w:r w:rsidRPr="00B55420">
        <w:rPr>
          <w:rFonts w:ascii="Times New Roman" w:hAnsi="Times New Roman" w:cs="Times New Roman"/>
          <w:color w:val="000000" w:themeColor="text1"/>
          <w:sz w:val="24"/>
          <w:szCs w:val="24"/>
        </w:rPr>
        <w:t>effect</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the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regulation</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and</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other</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measures</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listed</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above</w:t>
      </w:r>
      <w:proofErr w:type="spellEnd"/>
      <w:r w:rsidRPr="00B55420">
        <w:rPr>
          <w:rFonts w:ascii="Times New Roman" w:hAnsi="Times New Roman" w:cs="Times New Roman"/>
          <w:color w:val="000000" w:themeColor="text1"/>
          <w:sz w:val="24"/>
          <w:szCs w:val="24"/>
        </w:rPr>
        <w:t xml:space="preserve"> on </w:t>
      </w:r>
      <w:proofErr w:type="spellStart"/>
      <w:r w:rsidRPr="00B55420">
        <w:rPr>
          <w:rFonts w:ascii="Times New Roman" w:hAnsi="Times New Roman" w:cs="Times New Roman"/>
          <w:color w:val="000000" w:themeColor="text1"/>
          <w:sz w:val="24"/>
          <w:szCs w:val="24"/>
        </w:rPr>
        <w:t>the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employment</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dimension</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within</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the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pandemic</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process</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created</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or</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are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going</w:t>
      </w:r>
      <w:proofErr w:type="spellEnd"/>
      <w:r w:rsidRPr="00B55420">
        <w:rPr>
          <w:rFonts w:ascii="Times New Roman" w:hAnsi="Times New Roman" w:cs="Times New Roman"/>
          <w:color w:val="000000" w:themeColor="text1"/>
          <w:sz w:val="24"/>
          <w:szCs w:val="24"/>
        </w:rPr>
        <w:t xml:space="preserve"> to </w:t>
      </w:r>
      <w:proofErr w:type="spellStart"/>
      <w:r w:rsidRPr="00B55420">
        <w:rPr>
          <w:rFonts w:ascii="Times New Roman" w:hAnsi="Times New Roman" w:cs="Times New Roman"/>
          <w:color w:val="000000" w:themeColor="text1"/>
          <w:sz w:val="24"/>
          <w:szCs w:val="24"/>
        </w:rPr>
        <w:t>create</w:t>
      </w:r>
      <w:proofErr w:type="spellEnd"/>
      <w:r w:rsidRPr="00B55420">
        <w:rPr>
          <w:rFonts w:ascii="Times New Roman" w:hAnsi="Times New Roman" w:cs="Times New Roman"/>
          <w:color w:val="000000" w:themeColor="text1"/>
          <w:sz w:val="24"/>
          <w:szCs w:val="24"/>
        </w:rPr>
        <w:t xml:space="preserve"> at </w:t>
      </w:r>
      <w:proofErr w:type="spellStart"/>
      <w:r w:rsidRPr="00B55420">
        <w:rPr>
          <w:rFonts w:ascii="Times New Roman" w:hAnsi="Times New Roman" w:cs="Times New Roman"/>
          <w:color w:val="000000" w:themeColor="text1"/>
          <w:sz w:val="24"/>
          <w:szCs w:val="24"/>
        </w:rPr>
        <w:t>free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zones</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established</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with</w:t>
      </w:r>
      <w:proofErr w:type="spellEnd"/>
      <w:r w:rsidRPr="00B55420">
        <w:rPr>
          <w:rFonts w:ascii="Times New Roman" w:hAnsi="Times New Roman" w:cs="Times New Roman"/>
          <w:color w:val="000000" w:themeColor="text1"/>
          <w:sz w:val="24"/>
          <w:szCs w:val="24"/>
        </w:rPr>
        <w:t xml:space="preserve"> a </w:t>
      </w:r>
      <w:proofErr w:type="spellStart"/>
      <w:r w:rsidRPr="00B55420">
        <w:rPr>
          <w:rFonts w:ascii="Times New Roman" w:hAnsi="Times New Roman" w:cs="Times New Roman"/>
          <w:color w:val="000000" w:themeColor="text1"/>
          <w:sz w:val="24"/>
          <w:szCs w:val="24"/>
        </w:rPr>
        <w:t>special</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status</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and</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law</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with</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many</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advantages</w:t>
      </w:r>
      <w:proofErr w:type="spellEnd"/>
      <w:r w:rsidRPr="00B55420">
        <w:rPr>
          <w:rFonts w:ascii="Times New Roman" w:hAnsi="Times New Roman" w:cs="Times New Roman"/>
          <w:color w:val="000000" w:themeColor="text1"/>
          <w:sz w:val="24"/>
          <w:szCs w:val="24"/>
        </w:rPr>
        <w:t xml:space="preserve"> in </w:t>
      </w:r>
      <w:proofErr w:type="spellStart"/>
      <w:r w:rsidRPr="00B55420">
        <w:rPr>
          <w:rFonts w:ascii="Times New Roman" w:hAnsi="Times New Roman" w:cs="Times New Roman"/>
          <w:color w:val="000000" w:themeColor="text1"/>
          <w:sz w:val="24"/>
          <w:szCs w:val="24"/>
        </w:rPr>
        <w:t>terms</w:t>
      </w:r>
      <w:proofErr w:type="spellEnd"/>
      <w:r w:rsidRPr="00B55420">
        <w:rPr>
          <w:rFonts w:ascii="Times New Roman" w:hAnsi="Times New Roman" w:cs="Times New Roman"/>
          <w:color w:val="000000" w:themeColor="text1"/>
          <w:sz w:val="24"/>
          <w:szCs w:val="24"/>
        </w:rPr>
        <w:t xml:space="preserve"> of </w:t>
      </w:r>
      <w:proofErr w:type="spellStart"/>
      <w:r w:rsidRPr="00B55420">
        <w:rPr>
          <w:rFonts w:ascii="Times New Roman" w:hAnsi="Times New Roman" w:cs="Times New Roman"/>
          <w:color w:val="000000" w:themeColor="text1"/>
          <w:sz w:val="24"/>
          <w:szCs w:val="24"/>
        </w:rPr>
        <w:t>tax</w:t>
      </w:r>
      <w:proofErr w:type="spellEnd"/>
      <w:r w:rsidRPr="00B55420">
        <w:rPr>
          <w:rFonts w:ascii="Times New Roman" w:hAnsi="Times New Roman" w:cs="Times New Roman"/>
          <w:color w:val="000000" w:themeColor="text1"/>
          <w:sz w:val="24"/>
          <w:szCs w:val="24"/>
        </w:rPr>
        <w:t xml:space="preserve"> in </w:t>
      </w:r>
      <w:proofErr w:type="spellStart"/>
      <w:r w:rsidRPr="00B55420">
        <w:rPr>
          <w:rFonts w:ascii="Times New Roman" w:hAnsi="Times New Roman" w:cs="Times New Roman"/>
          <w:color w:val="000000" w:themeColor="text1"/>
          <w:sz w:val="24"/>
          <w:szCs w:val="24"/>
        </w:rPr>
        <w:t>order</w:t>
      </w:r>
      <w:proofErr w:type="spellEnd"/>
      <w:r w:rsidRPr="00B55420">
        <w:rPr>
          <w:rFonts w:ascii="Times New Roman" w:hAnsi="Times New Roman" w:cs="Times New Roman"/>
          <w:color w:val="000000" w:themeColor="text1"/>
          <w:sz w:val="24"/>
          <w:szCs w:val="24"/>
        </w:rPr>
        <w:t xml:space="preserve"> to </w:t>
      </w:r>
      <w:proofErr w:type="spellStart"/>
      <w:r w:rsidRPr="00B55420">
        <w:rPr>
          <w:rFonts w:ascii="Times New Roman" w:hAnsi="Times New Roman" w:cs="Times New Roman"/>
          <w:color w:val="000000" w:themeColor="text1"/>
          <w:sz w:val="24"/>
          <w:szCs w:val="24"/>
        </w:rPr>
        <w:t>increase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investment</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volume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export</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production</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opportunities</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employment</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and</w:t>
      </w:r>
      <w:proofErr w:type="spellEnd"/>
      <w:r w:rsidRPr="00B55420">
        <w:rPr>
          <w:rFonts w:ascii="Times New Roman" w:hAnsi="Times New Roman" w:cs="Times New Roman"/>
          <w:color w:val="000000" w:themeColor="text1"/>
          <w:sz w:val="24"/>
          <w:szCs w:val="24"/>
        </w:rPr>
        <w:t xml:space="preserve"> to </w:t>
      </w:r>
      <w:proofErr w:type="spellStart"/>
      <w:r w:rsidRPr="00B55420">
        <w:rPr>
          <w:rFonts w:ascii="Times New Roman" w:hAnsi="Times New Roman" w:cs="Times New Roman"/>
          <w:color w:val="000000" w:themeColor="text1"/>
          <w:sz w:val="24"/>
          <w:szCs w:val="24"/>
        </w:rPr>
        <w:t>serve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development</w:t>
      </w:r>
      <w:proofErr w:type="spellEnd"/>
      <w:r w:rsidRPr="00B55420">
        <w:rPr>
          <w:rFonts w:ascii="Times New Roman" w:hAnsi="Times New Roman" w:cs="Times New Roman"/>
          <w:color w:val="000000" w:themeColor="text1"/>
          <w:sz w:val="24"/>
          <w:szCs w:val="24"/>
        </w:rPr>
        <w:t xml:space="preserve"> of </w:t>
      </w:r>
      <w:proofErr w:type="spellStart"/>
      <w:r w:rsidRPr="00B55420">
        <w:rPr>
          <w:rFonts w:ascii="Times New Roman" w:hAnsi="Times New Roman" w:cs="Times New Roman"/>
          <w:color w:val="000000" w:themeColor="text1"/>
          <w:sz w:val="24"/>
          <w:szCs w:val="24"/>
        </w:rPr>
        <w:t>sectoral</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and</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regional</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underdeveloped</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areas.In</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this</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context</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first</w:t>
      </w:r>
      <w:proofErr w:type="spellEnd"/>
      <w:r w:rsidRPr="00B55420">
        <w:rPr>
          <w:rFonts w:ascii="Times New Roman" w:hAnsi="Times New Roman" w:cs="Times New Roman"/>
          <w:color w:val="000000" w:themeColor="text1"/>
          <w:sz w:val="24"/>
          <w:szCs w:val="24"/>
        </w:rPr>
        <w:t xml:space="preserve"> of </w:t>
      </w:r>
      <w:proofErr w:type="spellStart"/>
      <w:r w:rsidRPr="00B55420">
        <w:rPr>
          <w:rFonts w:ascii="Times New Roman" w:hAnsi="Times New Roman" w:cs="Times New Roman"/>
          <w:color w:val="000000" w:themeColor="text1"/>
          <w:sz w:val="24"/>
          <w:szCs w:val="24"/>
        </w:rPr>
        <w:t>all</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the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economic</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and</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financial</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impacts</w:t>
      </w:r>
      <w:proofErr w:type="spellEnd"/>
      <w:r w:rsidRPr="00B55420">
        <w:rPr>
          <w:rFonts w:ascii="Times New Roman" w:hAnsi="Times New Roman" w:cs="Times New Roman"/>
          <w:color w:val="000000" w:themeColor="text1"/>
          <w:sz w:val="24"/>
          <w:szCs w:val="24"/>
        </w:rPr>
        <w:t xml:space="preserve"> of </w:t>
      </w:r>
      <w:proofErr w:type="spellStart"/>
      <w:r w:rsidRPr="00B55420">
        <w:rPr>
          <w:rFonts w:ascii="Times New Roman" w:hAnsi="Times New Roman" w:cs="Times New Roman"/>
          <w:color w:val="000000" w:themeColor="text1"/>
          <w:sz w:val="24"/>
          <w:szCs w:val="24"/>
        </w:rPr>
        <w:t>the</w:t>
      </w:r>
      <w:proofErr w:type="spellEnd"/>
      <w:r w:rsidRPr="00B55420">
        <w:rPr>
          <w:rFonts w:ascii="Times New Roman" w:hAnsi="Times New Roman" w:cs="Times New Roman"/>
          <w:color w:val="000000" w:themeColor="text1"/>
          <w:sz w:val="24"/>
          <w:szCs w:val="24"/>
        </w:rPr>
        <w:t xml:space="preserve"> Covid-19 </w:t>
      </w:r>
      <w:proofErr w:type="spellStart"/>
      <w:r w:rsidRPr="00B55420">
        <w:rPr>
          <w:rFonts w:ascii="Times New Roman" w:hAnsi="Times New Roman" w:cs="Times New Roman"/>
          <w:color w:val="000000" w:themeColor="text1"/>
          <w:sz w:val="24"/>
          <w:szCs w:val="24"/>
        </w:rPr>
        <w:t>pandemic</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process</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will</w:t>
      </w:r>
      <w:proofErr w:type="spellEnd"/>
      <w:r w:rsidRPr="00B55420">
        <w:rPr>
          <w:rFonts w:ascii="Times New Roman" w:hAnsi="Times New Roman" w:cs="Times New Roman"/>
          <w:color w:val="000000" w:themeColor="text1"/>
          <w:sz w:val="24"/>
          <w:szCs w:val="24"/>
        </w:rPr>
        <w:t xml:space="preserve"> be </w:t>
      </w:r>
      <w:proofErr w:type="spellStart"/>
      <w:r w:rsidRPr="00B55420">
        <w:rPr>
          <w:rFonts w:ascii="Times New Roman" w:hAnsi="Times New Roman" w:cs="Times New Roman"/>
          <w:color w:val="000000" w:themeColor="text1"/>
          <w:sz w:val="24"/>
          <w:szCs w:val="24"/>
        </w:rPr>
        <w:t>identified</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and</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the</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measures</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taken</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and</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their</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effects</w:t>
      </w:r>
      <w:proofErr w:type="spellEnd"/>
      <w:r w:rsidRPr="00B55420">
        <w:rPr>
          <w:rFonts w:ascii="Times New Roman" w:hAnsi="Times New Roman" w:cs="Times New Roman"/>
          <w:color w:val="000000" w:themeColor="text1"/>
          <w:sz w:val="24"/>
          <w:szCs w:val="24"/>
        </w:rPr>
        <w:t xml:space="preserve"> </w:t>
      </w:r>
      <w:proofErr w:type="spellStart"/>
      <w:r w:rsidRPr="00B55420">
        <w:rPr>
          <w:rFonts w:ascii="Times New Roman" w:hAnsi="Times New Roman" w:cs="Times New Roman"/>
          <w:color w:val="000000" w:themeColor="text1"/>
          <w:sz w:val="24"/>
          <w:szCs w:val="24"/>
        </w:rPr>
        <w:t>will</w:t>
      </w:r>
      <w:proofErr w:type="spellEnd"/>
      <w:r w:rsidRPr="00B55420">
        <w:rPr>
          <w:rFonts w:ascii="Times New Roman" w:hAnsi="Times New Roman" w:cs="Times New Roman"/>
          <w:color w:val="000000" w:themeColor="text1"/>
          <w:sz w:val="24"/>
          <w:szCs w:val="24"/>
        </w:rPr>
        <w:t xml:space="preserve"> be </w:t>
      </w:r>
      <w:proofErr w:type="spellStart"/>
      <w:r w:rsidRPr="00B55420">
        <w:rPr>
          <w:rFonts w:ascii="Times New Roman" w:hAnsi="Times New Roman" w:cs="Times New Roman"/>
          <w:color w:val="000000" w:themeColor="text1"/>
          <w:sz w:val="24"/>
          <w:szCs w:val="24"/>
        </w:rPr>
        <w:t>evaluated</w:t>
      </w:r>
      <w:proofErr w:type="spellEnd"/>
      <w:r w:rsidRPr="00B55420">
        <w:rPr>
          <w:rFonts w:ascii="Times New Roman" w:hAnsi="Times New Roman" w:cs="Times New Roman"/>
          <w:color w:val="000000" w:themeColor="text1"/>
          <w:sz w:val="24"/>
          <w:szCs w:val="24"/>
        </w:rPr>
        <w:t>.</w:t>
      </w:r>
    </w:p>
    <w:p w14:paraId="58E3409E" w14:textId="043F5819" w:rsidR="00D5517D" w:rsidRDefault="00D5517D" w:rsidP="00D5517D">
      <w:pPr>
        <w:spacing w:after="0" w:line="360" w:lineRule="auto"/>
        <w:jc w:val="both"/>
        <w:rPr>
          <w:rFonts w:ascii="Times New Roman" w:hAnsi="Times New Roman" w:cs="Times New Roman"/>
          <w:sz w:val="24"/>
          <w:szCs w:val="24"/>
        </w:rPr>
      </w:pPr>
      <w:proofErr w:type="spellStart"/>
      <w:r w:rsidRPr="00D5517D">
        <w:rPr>
          <w:rFonts w:ascii="Times New Roman" w:hAnsi="Times New Roman" w:cs="Times New Roman"/>
          <w:b/>
          <w:bCs/>
          <w:color w:val="000000" w:themeColor="text1"/>
          <w:sz w:val="24"/>
          <w:szCs w:val="24"/>
        </w:rPr>
        <w:t>Keywords</w:t>
      </w:r>
      <w:proofErr w:type="spellEnd"/>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Cov</w:t>
      </w:r>
      <w:r>
        <w:rPr>
          <w:rFonts w:ascii="Times New Roman" w:hAnsi="Times New Roman" w:cs="Times New Roman"/>
          <w:sz w:val="24"/>
          <w:szCs w:val="24"/>
        </w:rPr>
        <w:t>ı</w:t>
      </w:r>
      <w:r>
        <w:rPr>
          <w:rFonts w:ascii="Times New Roman" w:hAnsi="Times New Roman" w:cs="Times New Roman"/>
          <w:sz w:val="24"/>
          <w:szCs w:val="24"/>
        </w:rPr>
        <w:t xml:space="preserve">d-19, </w:t>
      </w:r>
      <w:proofErr w:type="spellStart"/>
      <w:r>
        <w:rPr>
          <w:rFonts w:ascii="Times New Roman" w:hAnsi="Times New Roman" w:cs="Times New Roman"/>
          <w:sz w:val="24"/>
          <w:szCs w:val="24"/>
        </w:rPr>
        <w:t>Free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zones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measures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Employment</w:t>
      </w:r>
      <w:proofErr w:type="spellEnd"/>
      <w:r>
        <w:rPr>
          <w:rFonts w:ascii="Times New Roman" w:hAnsi="Times New Roman" w:cs="Times New Roman"/>
          <w:sz w:val="24"/>
          <w:szCs w:val="24"/>
        </w:rPr>
        <w:t>.</w:t>
      </w:r>
      <w:r>
        <w:rPr>
          <w:rFonts w:ascii="Times New Roman" w:hAnsi="Times New Roman" w:cs="Times New Roman"/>
          <w:sz w:val="24"/>
          <w:szCs w:val="24"/>
        </w:rPr>
        <w:t xml:space="preserve"> </w:t>
      </w:r>
    </w:p>
    <w:p w14:paraId="59081B2E" w14:textId="2132CAD6" w:rsidR="00D5517D" w:rsidRPr="00B55420" w:rsidRDefault="00D5517D" w:rsidP="00F64ADB">
      <w:pPr>
        <w:pStyle w:val="AklamaMetni"/>
        <w:jc w:val="both"/>
        <w:rPr>
          <w:rFonts w:ascii="Times New Roman" w:hAnsi="Times New Roman" w:cs="Times New Roman"/>
          <w:color w:val="000000" w:themeColor="text1"/>
          <w:sz w:val="24"/>
          <w:szCs w:val="24"/>
        </w:rPr>
      </w:pPr>
    </w:p>
    <w:p w14:paraId="10314425" w14:textId="77777777" w:rsidR="00F64ADB" w:rsidRPr="00B55420" w:rsidRDefault="00F64ADB" w:rsidP="00F64ADB">
      <w:pPr>
        <w:pStyle w:val="AklamaMetni"/>
        <w:jc w:val="both"/>
        <w:rPr>
          <w:rFonts w:ascii="Times New Roman" w:hAnsi="Times New Roman" w:cs="Times New Roman"/>
          <w:color w:val="000000" w:themeColor="text1"/>
          <w:sz w:val="24"/>
          <w:szCs w:val="24"/>
        </w:rPr>
      </w:pPr>
    </w:p>
    <w:p w14:paraId="1D44B77B" w14:textId="5700CDC6" w:rsidR="00712417" w:rsidRPr="00B55420" w:rsidRDefault="007B6FEF" w:rsidP="00712417">
      <w:pPr>
        <w:rPr>
          <w:rFonts w:ascii="Times New Roman" w:hAnsi="Times New Roman" w:cs="Times New Roman"/>
          <w:b/>
          <w:bCs/>
          <w:color w:val="000000" w:themeColor="text1"/>
          <w:sz w:val="24"/>
          <w:szCs w:val="24"/>
        </w:rPr>
      </w:pPr>
      <w:r w:rsidRPr="00B55420">
        <w:rPr>
          <w:rFonts w:ascii="Times New Roman" w:hAnsi="Times New Roman" w:cs="Times New Roman"/>
          <w:b/>
          <w:bCs/>
          <w:color w:val="000000" w:themeColor="text1"/>
          <w:sz w:val="24"/>
          <w:szCs w:val="24"/>
        </w:rPr>
        <w:t xml:space="preserve">1. GİRİŞ </w:t>
      </w:r>
    </w:p>
    <w:p w14:paraId="611385D8" w14:textId="351CA30F" w:rsidR="005E1AAB" w:rsidRPr="00B55420" w:rsidRDefault="00E63EAE" w:rsidP="00FA5ABA">
      <w:pPr>
        <w:spacing w:line="360" w:lineRule="auto"/>
        <w:jc w:val="both"/>
        <w:rPr>
          <w:rFonts w:ascii="Times New Roman" w:hAnsi="Times New Roman" w:cs="Times New Roman"/>
          <w:color w:val="000000" w:themeColor="text1"/>
          <w:sz w:val="24"/>
          <w:szCs w:val="24"/>
        </w:rPr>
      </w:pPr>
      <w:r w:rsidRPr="00B55420">
        <w:rPr>
          <w:rFonts w:ascii="Times New Roman" w:hAnsi="Times New Roman" w:cs="Times New Roman"/>
          <w:color w:val="000000" w:themeColor="text1"/>
          <w:sz w:val="24"/>
          <w:szCs w:val="24"/>
        </w:rPr>
        <w:t xml:space="preserve">Aralık 2019’da </w:t>
      </w:r>
      <w:r w:rsidR="006E444F" w:rsidRPr="00B55420">
        <w:rPr>
          <w:rFonts w:ascii="Times New Roman" w:hAnsi="Times New Roman" w:cs="Times New Roman"/>
          <w:color w:val="000000" w:themeColor="text1"/>
          <w:sz w:val="24"/>
          <w:szCs w:val="24"/>
        </w:rPr>
        <w:t xml:space="preserve">Çin’in </w:t>
      </w:r>
      <w:proofErr w:type="spellStart"/>
      <w:r w:rsidR="004656D6" w:rsidRPr="00B55420">
        <w:rPr>
          <w:rFonts w:ascii="Times New Roman" w:hAnsi="Times New Roman" w:cs="Times New Roman"/>
          <w:color w:val="000000" w:themeColor="text1"/>
          <w:sz w:val="24"/>
          <w:szCs w:val="24"/>
        </w:rPr>
        <w:t>Hubei</w:t>
      </w:r>
      <w:proofErr w:type="spellEnd"/>
      <w:r w:rsidR="004656D6" w:rsidRPr="00B55420">
        <w:rPr>
          <w:rFonts w:ascii="Times New Roman" w:hAnsi="Times New Roman" w:cs="Times New Roman"/>
          <w:color w:val="000000" w:themeColor="text1"/>
          <w:sz w:val="24"/>
          <w:szCs w:val="24"/>
        </w:rPr>
        <w:t xml:space="preserve"> eyaletinin </w:t>
      </w:r>
      <w:proofErr w:type="spellStart"/>
      <w:r w:rsidR="004656D6" w:rsidRPr="00B55420">
        <w:rPr>
          <w:rFonts w:ascii="Times New Roman" w:hAnsi="Times New Roman" w:cs="Times New Roman"/>
          <w:color w:val="000000" w:themeColor="text1"/>
          <w:sz w:val="24"/>
          <w:szCs w:val="24"/>
        </w:rPr>
        <w:t>Wuhan</w:t>
      </w:r>
      <w:proofErr w:type="spellEnd"/>
      <w:r w:rsidR="004656D6" w:rsidRPr="00B55420">
        <w:rPr>
          <w:rFonts w:ascii="Times New Roman" w:hAnsi="Times New Roman" w:cs="Times New Roman"/>
          <w:color w:val="000000" w:themeColor="text1"/>
          <w:sz w:val="24"/>
          <w:szCs w:val="24"/>
        </w:rPr>
        <w:t xml:space="preserve"> kentinde ortaya çıkan </w:t>
      </w:r>
      <w:r w:rsidR="00AD75FB" w:rsidRPr="00B55420">
        <w:rPr>
          <w:rFonts w:ascii="Times New Roman" w:hAnsi="Times New Roman" w:cs="Times New Roman"/>
          <w:color w:val="000000" w:themeColor="text1"/>
          <w:sz w:val="24"/>
          <w:szCs w:val="24"/>
        </w:rPr>
        <w:t>salgın</w:t>
      </w:r>
      <w:r w:rsidR="00461C68" w:rsidRPr="00B55420">
        <w:rPr>
          <w:rFonts w:ascii="Times New Roman" w:hAnsi="Times New Roman" w:cs="Times New Roman"/>
          <w:color w:val="000000" w:themeColor="text1"/>
          <w:sz w:val="24"/>
          <w:szCs w:val="24"/>
        </w:rPr>
        <w:t>,</w:t>
      </w:r>
      <w:r w:rsidR="00AD75FB" w:rsidRPr="00B55420">
        <w:rPr>
          <w:rFonts w:ascii="Times New Roman" w:hAnsi="Times New Roman" w:cs="Times New Roman"/>
          <w:color w:val="000000" w:themeColor="text1"/>
          <w:sz w:val="24"/>
          <w:szCs w:val="24"/>
        </w:rPr>
        <w:t xml:space="preserve"> </w:t>
      </w:r>
      <w:r w:rsidR="004656D6" w:rsidRPr="00B55420">
        <w:rPr>
          <w:rFonts w:ascii="Times New Roman" w:hAnsi="Times New Roman" w:cs="Times New Roman"/>
          <w:color w:val="000000" w:themeColor="text1"/>
          <w:sz w:val="24"/>
          <w:szCs w:val="24"/>
        </w:rPr>
        <w:t>kısa sürede Uzak-Doğu, Amerika, Avrupa ve diğer ülkelere yayıl</w:t>
      </w:r>
      <w:r w:rsidR="0064363E" w:rsidRPr="00B55420">
        <w:rPr>
          <w:rFonts w:ascii="Times New Roman" w:hAnsi="Times New Roman" w:cs="Times New Roman"/>
          <w:color w:val="000000" w:themeColor="text1"/>
          <w:sz w:val="24"/>
          <w:szCs w:val="24"/>
        </w:rPr>
        <w:t>mış ve 11 Mart 2020’de D</w:t>
      </w:r>
      <w:r w:rsidRPr="00B55420">
        <w:rPr>
          <w:rFonts w:ascii="Times New Roman" w:hAnsi="Times New Roman" w:cs="Times New Roman"/>
          <w:color w:val="000000" w:themeColor="text1"/>
          <w:sz w:val="24"/>
          <w:szCs w:val="24"/>
        </w:rPr>
        <w:t>ünya Sağlık Örgütü tarafından “</w:t>
      </w:r>
      <w:proofErr w:type="spellStart"/>
      <w:r w:rsidRPr="00B55420">
        <w:rPr>
          <w:rFonts w:ascii="Times New Roman" w:hAnsi="Times New Roman" w:cs="Times New Roman"/>
          <w:color w:val="000000" w:themeColor="text1"/>
          <w:sz w:val="24"/>
          <w:szCs w:val="24"/>
        </w:rPr>
        <w:t>pandemi</w:t>
      </w:r>
      <w:proofErr w:type="spellEnd"/>
      <w:r w:rsidRPr="00B55420">
        <w:rPr>
          <w:rFonts w:ascii="Times New Roman" w:hAnsi="Times New Roman" w:cs="Times New Roman"/>
          <w:color w:val="000000" w:themeColor="text1"/>
          <w:sz w:val="24"/>
          <w:szCs w:val="24"/>
        </w:rPr>
        <w:t>” (küresel salgın hastalık) olarak ilan edil</w:t>
      </w:r>
      <w:r w:rsidR="0064363E" w:rsidRPr="00B55420">
        <w:rPr>
          <w:rFonts w:ascii="Times New Roman" w:hAnsi="Times New Roman" w:cs="Times New Roman"/>
          <w:color w:val="000000" w:themeColor="text1"/>
          <w:sz w:val="24"/>
          <w:szCs w:val="24"/>
        </w:rPr>
        <w:t xml:space="preserve">miştir. Mart 2020 itibariyle ülkemizi de etkisi altına alan salgın, </w:t>
      </w:r>
      <w:r w:rsidR="00027800" w:rsidRPr="00B55420">
        <w:rPr>
          <w:rFonts w:ascii="Times New Roman" w:hAnsi="Times New Roman" w:cs="Times New Roman"/>
          <w:color w:val="000000" w:themeColor="text1"/>
          <w:sz w:val="24"/>
          <w:szCs w:val="24"/>
        </w:rPr>
        <w:t xml:space="preserve">insan hayatı için ciddi bir tehdit unsuru oluşturmakla birlikte </w:t>
      </w:r>
      <w:r w:rsidR="00AC4978" w:rsidRPr="00B55420">
        <w:rPr>
          <w:rFonts w:ascii="Times New Roman" w:hAnsi="Times New Roman" w:cs="Times New Roman"/>
          <w:color w:val="000000" w:themeColor="text1"/>
          <w:sz w:val="24"/>
          <w:szCs w:val="24"/>
        </w:rPr>
        <w:t xml:space="preserve">2008 küresel finansal krizinden daha derin ekonomik etkiler ortaya koyarak </w:t>
      </w:r>
      <w:r w:rsidR="00027800" w:rsidRPr="00B55420">
        <w:rPr>
          <w:rFonts w:ascii="Times New Roman" w:hAnsi="Times New Roman" w:cs="Times New Roman"/>
          <w:color w:val="000000" w:themeColor="text1"/>
          <w:sz w:val="24"/>
          <w:szCs w:val="24"/>
        </w:rPr>
        <w:t>gerek küresel gerekse ulusal ölçekte ekonomi</w:t>
      </w:r>
      <w:r w:rsidR="003F2F63" w:rsidRPr="00B55420">
        <w:rPr>
          <w:rFonts w:ascii="Times New Roman" w:hAnsi="Times New Roman" w:cs="Times New Roman"/>
          <w:color w:val="000000" w:themeColor="text1"/>
          <w:sz w:val="24"/>
          <w:szCs w:val="24"/>
        </w:rPr>
        <w:t>k faaliyetleri olumsuz etkileyip, ekonomilerde</w:t>
      </w:r>
      <w:r w:rsidR="00027800" w:rsidRPr="00B55420">
        <w:rPr>
          <w:rFonts w:ascii="Times New Roman" w:hAnsi="Times New Roman" w:cs="Times New Roman"/>
          <w:color w:val="000000" w:themeColor="text1"/>
          <w:sz w:val="24"/>
          <w:szCs w:val="24"/>
        </w:rPr>
        <w:t xml:space="preserve"> belirsizliğe</w:t>
      </w:r>
      <w:r w:rsidR="003F2F63" w:rsidRPr="00B55420">
        <w:rPr>
          <w:rFonts w:ascii="Times New Roman" w:hAnsi="Times New Roman" w:cs="Times New Roman"/>
          <w:color w:val="000000" w:themeColor="text1"/>
          <w:sz w:val="24"/>
          <w:szCs w:val="24"/>
        </w:rPr>
        <w:t xml:space="preserve"> ve durgunluğa neden olmuştur.</w:t>
      </w:r>
      <w:r w:rsidR="00027800" w:rsidRPr="00B55420">
        <w:rPr>
          <w:rFonts w:ascii="Times New Roman" w:hAnsi="Times New Roman" w:cs="Times New Roman"/>
          <w:color w:val="000000" w:themeColor="text1"/>
          <w:sz w:val="24"/>
          <w:szCs w:val="24"/>
        </w:rPr>
        <w:t xml:space="preserve"> </w:t>
      </w:r>
    </w:p>
    <w:p w14:paraId="7B10249B" w14:textId="1D2E686A" w:rsidR="00FA5ABA" w:rsidRPr="00B55420" w:rsidRDefault="00FA5ABA" w:rsidP="00FA5ABA">
      <w:pPr>
        <w:spacing w:line="360" w:lineRule="auto"/>
        <w:jc w:val="both"/>
        <w:rPr>
          <w:rFonts w:ascii="Times New Roman" w:hAnsi="Times New Roman" w:cs="Times New Roman"/>
          <w:color w:val="000000" w:themeColor="text1"/>
          <w:sz w:val="24"/>
          <w:szCs w:val="24"/>
        </w:rPr>
      </w:pPr>
      <w:r w:rsidRPr="00B55420">
        <w:rPr>
          <w:rFonts w:ascii="Times New Roman" w:hAnsi="Times New Roman" w:cs="Times New Roman"/>
          <w:color w:val="000000" w:themeColor="text1"/>
          <w:sz w:val="24"/>
          <w:szCs w:val="24"/>
        </w:rPr>
        <w:t>Covid</w:t>
      </w:r>
      <w:r w:rsidR="00290B46">
        <w:rPr>
          <w:rFonts w:ascii="Times New Roman" w:hAnsi="Times New Roman" w:cs="Times New Roman"/>
          <w:color w:val="000000" w:themeColor="text1"/>
          <w:sz w:val="24"/>
          <w:szCs w:val="24"/>
        </w:rPr>
        <w:t>-</w:t>
      </w:r>
      <w:r w:rsidRPr="00B55420">
        <w:rPr>
          <w:rFonts w:ascii="Times New Roman" w:hAnsi="Times New Roman" w:cs="Times New Roman"/>
          <w:color w:val="000000" w:themeColor="text1"/>
          <w:sz w:val="24"/>
          <w:szCs w:val="24"/>
        </w:rPr>
        <w:t>19 salgın sürecini</w:t>
      </w:r>
      <w:r w:rsidR="00023EA1" w:rsidRPr="00B55420">
        <w:rPr>
          <w:rFonts w:ascii="Times New Roman" w:hAnsi="Times New Roman" w:cs="Times New Roman"/>
          <w:color w:val="000000" w:themeColor="text1"/>
          <w:sz w:val="24"/>
          <w:szCs w:val="24"/>
        </w:rPr>
        <w:t>n</w:t>
      </w:r>
      <w:r w:rsidRPr="00B55420">
        <w:rPr>
          <w:rFonts w:ascii="Times New Roman" w:hAnsi="Times New Roman" w:cs="Times New Roman"/>
          <w:color w:val="000000" w:themeColor="text1"/>
          <w:sz w:val="24"/>
          <w:szCs w:val="24"/>
        </w:rPr>
        <w:t xml:space="preserve"> ekonomilere getirmiş olduğu</w:t>
      </w:r>
      <w:r w:rsidR="00AC4978" w:rsidRPr="00B55420">
        <w:rPr>
          <w:rFonts w:ascii="Times New Roman" w:hAnsi="Times New Roman" w:cs="Times New Roman"/>
          <w:color w:val="000000" w:themeColor="text1"/>
          <w:sz w:val="24"/>
          <w:szCs w:val="24"/>
        </w:rPr>
        <w:t xml:space="preserve"> bu</w:t>
      </w:r>
      <w:r w:rsidRPr="00B55420">
        <w:rPr>
          <w:rFonts w:ascii="Times New Roman" w:hAnsi="Times New Roman" w:cs="Times New Roman"/>
          <w:color w:val="000000" w:themeColor="text1"/>
          <w:sz w:val="24"/>
          <w:szCs w:val="24"/>
        </w:rPr>
        <w:t xml:space="preserve"> durgunluk nedeniyle ülkeler kendi gerçekliklerinden hareketle başta sağlık alanı olmak üzere ekonomik ve sosyal hayatta birçok ön</w:t>
      </w:r>
      <w:r w:rsidR="001A66BC" w:rsidRPr="00B55420">
        <w:rPr>
          <w:rFonts w:ascii="Times New Roman" w:hAnsi="Times New Roman" w:cs="Times New Roman"/>
          <w:color w:val="000000" w:themeColor="text1"/>
          <w:sz w:val="24"/>
          <w:szCs w:val="24"/>
        </w:rPr>
        <w:t>lem</w:t>
      </w:r>
      <w:r w:rsidRPr="00B55420">
        <w:rPr>
          <w:rFonts w:ascii="Times New Roman" w:hAnsi="Times New Roman" w:cs="Times New Roman"/>
          <w:color w:val="000000" w:themeColor="text1"/>
          <w:sz w:val="24"/>
          <w:szCs w:val="24"/>
        </w:rPr>
        <w:t xml:space="preserve"> almış</w:t>
      </w:r>
      <w:r w:rsidR="00EA4B7A" w:rsidRPr="00B55420">
        <w:rPr>
          <w:rFonts w:ascii="Times New Roman" w:hAnsi="Times New Roman" w:cs="Times New Roman"/>
          <w:color w:val="000000" w:themeColor="text1"/>
          <w:sz w:val="24"/>
          <w:szCs w:val="24"/>
        </w:rPr>
        <w:t>tır</w:t>
      </w:r>
      <w:r w:rsidRPr="00B55420">
        <w:rPr>
          <w:rFonts w:ascii="Times New Roman" w:hAnsi="Times New Roman" w:cs="Times New Roman"/>
          <w:color w:val="000000" w:themeColor="text1"/>
          <w:sz w:val="24"/>
          <w:szCs w:val="24"/>
        </w:rPr>
        <w:t xml:space="preserve">. Zira salgının geride bıraktığı bir yıl göz önüne alındığında sürecin ne zaman nihayete ereceğinin bilinmemesi de bu önlemlerin gerekliliğini göstermektedir. Bu bağlamda </w:t>
      </w:r>
      <w:r w:rsidRPr="00B55420">
        <w:rPr>
          <w:rFonts w:ascii="Times New Roman" w:hAnsi="Times New Roman" w:cs="Times New Roman"/>
          <w:color w:val="000000" w:themeColor="text1"/>
          <w:sz w:val="24"/>
          <w:szCs w:val="24"/>
        </w:rPr>
        <w:lastRenderedPageBreak/>
        <w:t>Türkiye</w:t>
      </w:r>
      <w:r w:rsidR="005E1AAB" w:rsidRPr="00B55420">
        <w:rPr>
          <w:rFonts w:ascii="Times New Roman" w:hAnsi="Times New Roman" w:cs="Times New Roman"/>
          <w:color w:val="000000" w:themeColor="text1"/>
          <w:sz w:val="24"/>
          <w:szCs w:val="24"/>
        </w:rPr>
        <w:t xml:space="preserve"> </w:t>
      </w:r>
      <w:r w:rsidRPr="00B55420">
        <w:rPr>
          <w:rFonts w:ascii="Times New Roman" w:hAnsi="Times New Roman" w:cs="Times New Roman"/>
          <w:color w:val="000000" w:themeColor="text1"/>
          <w:sz w:val="24"/>
          <w:szCs w:val="24"/>
        </w:rPr>
        <w:t xml:space="preserve">de salgın sürecinde söz konusu alanlarda önlemler almış ve salgının seyrine göre de bu önlemleri zaman zaman yenilemiştir. Bu çalışma Türkiye’nin salgın döneminde serbest bölgelere yönelik olarak aldığı önlemleri konu edinmiştir. </w:t>
      </w:r>
      <w:r w:rsidR="00736DC9" w:rsidRPr="00B55420">
        <w:rPr>
          <w:rFonts w:ascii="Times New Roman" w:hAnsi="Times New Roman" w:cs="Times New Roman"/>
          <w:color w:val="000000" w:themeColor="text1"/>
          <w:sz w:val="24"/>
          <w:szCs w:val="24"/>
        </w:rPr>
        <w:t>Bu konudan hareketle çalışmada</w:t>
      </w:r>
      <w:r w:rsidRPr="00B55420">
        <w:rPr>
          <w:rFonts w:ascii="Times New Roman" w:hAnsi="Times New Roman" w:cs="Times New Roman"/>
          <w:color w:val="000000" w:themeColor="text1"/>
          <w:sz w:val="24"/>
          <w:szCs w:val="24"/>
        </w:rPr>
        <w:t xml:space="preserve"> serbest bölgelere</w:t>
      </w:r>
      <w:r w:rsidR="00736DC9" w:rsidRPr="00B55420">
        <w:rPr>
          <w:rFonts w:ascii="Times New Roman" w:hAnsi="Times New Roman" w:cs="Times New Roman"/>
          <w:color w:val="000000" w:themeColor="text1"/>
          <w:sz w:val="24"/>
          <w:szCs w:val="24"/>
        </w:rPr>
        <w:t xml:space="preserve"> yönelik alınan önlemlerin vergi ve istihdam boyutuyla genel bir değerlendirme</w:t>
      </w:r>
      <w:r w:rsidR="00A3600A" w:rsidRPr="00B55420">
        <w:rPr>
          <w:rFonts w:ascii="Times New Roman" w:hAnsi="Times New Roman" w:cs="Times New Roman"/>
          <w:color w:val="000000" w:themeColor="text1"/>
          <w:sz w:val="24"/>
          <w:szCs w:val="24"/>
        </w:rPr>
        <w:t>sinin</w:t>
      </w:r>
      <w:r w:rsidR="00736DC9" w:rsidRPr="00B55420">
        <w:rPr>
          <w:rFonts w:ascii="Times New Roman" w:hAnsi="Times New Roman" w:cs="Times New Roman"/>
          <w:color w:val="000000" w:themeColor="text1"/>
          <w:sz w:val="24"/>
          <w:szCs w:val="24"/>
        </w:rPr>
        <w:t xml:space="preserve"> yap</w:t>
      </w:r>
      <w:r w:rsidR="00A3600A" w:rsidRPr="00B55420">
        <w:rPr>
          <w:rFonts w:ascii="Times New Roman" w:hAnsi="Times New Roman" w:cs="Times New Roman"/>
          <w:color w:val="000000" w:themeColor="text1"/>
          <w:sz w:val="24"/>
          <w:szCs w:val="24"/>
        </w:rPr>
        <w:t>ılması</w:t>
      </w:r>
      <w:r w:rsidR="00736DC9" w:rsidRPr="00B55420">
        <w:rPr>
          <w:rFonts w:ascii="Times New Roman" w:hAnsi="Times New Roman" w:cs="Times New Roman"/>
          <w:color w:val="000000" w:themeColor="text1"/>
          <w:sz w:val="24"/>
          <w:szCs w:val="24"/>
        </w:rPr>
        <w:t xml:space="preserve"> amaçlanmıştır. </w:t>
      </w:r>
    </w:p>
    <w:p w14:paraId="674C07FA" w14:textId="4FF48A8E" w:rsidR="00F64ADB" w:rsidRPr="00B55420" w:rsidRDefault="00F6068A" w:rsidP="00FA5ABA">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00736DC9" w:rsidRPr="00B55420">
        <w:rPr>
          <w:rFonts w:ascii="Times New Roman" w:hAnsi="Times New Roman" w:cs="Times New Roman"/>
          <w:color w:val="000000" w:themeColor="text1"/>
          <w:sz w:val="24"/>
          <w:szCs w:val="24"/>
        </w:rPr>
        <w:t xml:space="preserve">u çalışmada öncelikle salgın sürecinin genel ekonomik etkilerine ilişkin değerlendirme sunulacaktır. Bu bağlamda salgının genel olarak ekonomik faaliyetlerde, ticaret hacminde ve istihdamda ne gibi etkiler </w:t>
      </w:r>
      <w:r w:rsidR="0091790E" w:rsidRPr="00B55420">
        <w:rPr>
          <w:rFonts w:ascii="Times New Roman" w:hAnsi="Times New Roman" w:cs="Times New Roman"/>
          <w:color w:val="000000" w:themeColor="text1"/>
          <w:sz w:val="24"/>
          <w:szCs w:val="24"/>
        </w:rPr>
        <w:t>oluşturduğu</w:t>
      </w:r>
      <w:r w:rsidR="00736DC9" w:rsidRPr="00B55420">
        <w:rPr>
          <w:rFonts w:ascii="Times New Roman" w:hAnsi="Times New Roman" w:cs="Times New Roman"/>
          <w:color w:val="000000" w:themeColor="text1"/>
          <w:sz w:val="24"/>
          <w:szCs w:val="24"/>
        </w:rPr>
        <w:t xml:space="preserve"> ikincil veriler aracılığıyla</w:t>
      </w:r>
      <w:r w:rsidR="0091790E" w:rsidRPr="00B55420">
        <w:rPr>
          <w:rFonts w:ascii="Times New Roman" w:hAnsi="Times New Roman" w:cs="Times New Roman"/>
          <w:color w:val="000000" w:themeColor="text1"/>
          <w:sz w:val="24"/>
          <w:szCs w:val="24"/>
        </w:rPr>
        <w:t xml:space="preserve"> tespit edilip</w:t>
      </w:r>
      <w:r>
        <w:rPr>
          <w:rFonts w:ascii="Times New Roman" w:hAnsi="Times New Roman" w:cs="Times New Roman"/>
          <w:color w:val="000000" w:themeColor="text1"/>
          <w:sz w:val="24"/>
          <w:szCs w:val="24"/>
        </w:rPr>
        <w:t xml:space="preserve"> </w:t>
      </w:r>
      <w:r w:rsidR="00736DC9" w:rsidRPr="00B55420">
        <w:rPr>
          <w:rFonts w:ascii="Times New Roman" w:hAnsi="Times New Roman" w:cs="Times New Roman"/>
          <w:color w:val="000000" w:themeColor="text1"/>
          <w:sz w:val="24"/>
          <w:szCs w:val="24"/>
        </w:rPr>
        <w:t>betimsel bir analiz yapılacaktır. Diğer yandan serbest bölgeler, serbest bölgelerin genel ticari görünümü ve serbest bölgelere yönelik muafiyetler konu edilecektir. Son olarak</w:t>
      </w:r>
      <w:r w:rsidR="0091790E" w:rsidRPr="00B55420">
        <w:rPr>
          <w:rFonts w:ascii="Times New Roman" w:hAnsi="Times New Roman" w:cs="Times New Roman"/>
          <w:color w:val="000000" w:themeColor="text1"/>
          <w:sz w:val="24"/>
          <w:szCs w:val="24"/>
        </w:rPr>
        <w:t xml:space="preserve"> </w:t>
      </w:r>
      <w:r w:rsidR="0091790E" w:rsidRPr="00B55420">
        <w:rPr>
          <w:rFonts w:ascii="Times New Roman" w:hAnsi="Times New Roman" w:cs="Times New Roman"/>
          <w:color w:val="000000" w:themeColor="text1"/>
          <w:sz w:val="24"/>
          <w:szCs w:val="24"/>
          <w:shd w:val="clear" w:color="auto" w:fill="FFFFFF"/>
        </w:rPr>
        <w:t xml:space="preserve">09.06.2020 tarihli ve 31150 sayılı Resmî Gazete yayımlanan </w:t>
      </w:r>
      <w:r w:rsidR="0080044E">
        <w:rPr>
          <w:rFonts w:ascii="Times New Roman" w:hAnsi="Times New Roman" w:cs="Times New Roman"/>
          <w:color w:val="000000" w:themeColor="text1"/>
          <w:sz w:val="24"/>
          <w:szCs w:val="24"/>
          <w:shd w:val="clear" w:color="auto" w:fill="FFFFFF"/>
        </w:rPr>
        <w:t>“</w:t>
      </w:r>
      <w:r w:rsidR="0091790E" w:rsidRPr="00B55420">
        <w:rPr>
          <w:rFonts w:ascii="Times New Roman" w:hAnsi="Times New Roman" w:cs="Times New Roman"/>
          <w:color w:val="000000" w:themeColor="text1"/>
          <w:sz w:val="24"/>
          <w:szCs w:val="24"/>
          <w:shd w:val="clear" w:color="auto" w:fill="FFFFFF"/>
        </w:rPr>
        <w:t>İhtisas Serbest Bölgelerinde Sağlanacak Destekler Hakkında Karar</w:t>
      </w:r>
      <w:r w:rsidR="0080044E">
        <w:rPr>
          <w:rFonts w:ascii="Times New Roman" w:hAnsi="Times New Roman" w:cs="Times New Roman"/>
          <w:color w:val="000000" w:themeColor="text1"/>
          <w:sz w:val="24"/>
          <w:szCs w:val="24"/>
          <w:shd w:val="clear" w:color="auto" w:fill="FFFFFF"/>
        </w:rPr>
        <w:t>”</w:t>
      </w:r>
      <w:r w:rsidR="0091790E" w:rsidRPr="00B55420">
        <w:rPr>
          <w:rFonts w:ascii="Times New Roman" w:hAnsi="Times New Roman" w:cs="Times New Roman"/>
          <w:color w:val="000000" w:themeColor="text1"/>
          <w:sz w:val="24"/>
          <w:szCs w:val="24"/>
          <w:shd w:val="clear" w:color="auto" w:fill="FFFFFF"/>
        </w:rPr>
        <w:t xml:space="preserve">, 06.02.2021 tarihli Resmi Gazetede yayımlanan 3516 sayılı Cumhurbaşkanı Kararı ve Hazine ve Maliye Bakanlığı tarafından hazırlanan </w:t>
      </w:r>
      <w:r w:rsidR="0080044E">
        <w:rPr>
          <w:rFonts w:ascii="Times New Roman" w:hAnsi="Times New Roman" w:cs="Times New Roman"/>
          <w:color w:val="000000" w:themeColor="text1"/>
          <w:sz w:val="24"/>
          <w:szCs w:val="24"/>
          <w:shd w:val="clear" w:color="auto" w:fill="FFFFFF"/>
        </w:rPr>
        <w:t>“</w:t>
      </w:r>
      <w:r w:rsidR="0091790E" w:rsidRPr="00290B46">
        <w:rPr>
          <w:rFonts w:ascii="Times New Roman" w:hAnsi="Times New Roman" w:cs="Times New Roman"/>
          <w:color w:val="000000" w:themeColor="text1"/>
          <w:sz w:val="24"/>
          <w:szCs w:val="24"/>
          <w:shd w:val="clear" w:color="auto" w:fill="FFFFFF"/>
        </w:rPr>
        <w:t>Covid-19 Ekonomik İstikrar Kalkanı Paketi</w:t>
      </w:r>
      <w:r w:rsidR="0080044E" w:rsidRPr="00290B46">
        <w:rPr>
          <w:rFonts w:ascii="Times New Roman" w:hAnsi="Times New Roman" w:cs="Times New Roman"/>
          <w:color w:val="000000" w:themeColor="text1"/>
          <w:sz w:val="24"/>
          <w:szCs w:val="24"/>
          <w:shd w:val="clear" w:color="auto" w:fill="FFFFFF"/>
        </w:rPr>
        <w:t>”</w:t>
      </w:r>
      <w:r w:rsidR="0091790E" w:rsidRPr="00290B46">
        <w:rPr>
          <w:rFonts w:ascii="Times New Roman" w:hAnsi="Times New Roman" w:cs="Times New Roman"/>
          <w:color w:val="000000" w:themeColor="text1"/>
          <w:sz w:val="24"/>
          <w:szCs w:val="24"/>
          <w:shd w:val="clear" w:color="auto" w:fill="FFFFFF"/>
        </w:rPr>
        <w:t xml:space="preserve"> çerçevesinde </w:t>
      </w:r>
      <w:r w:rsidR="00736DC9" w:rsidRPr="00290B46">
        <w:rPr>
          <w:rFonts w:ascii="Times New Roman" w:hAnsi="Times New Roman" w:cs="Times New Roman"/>
          <w:color w:val="000000" w:themeColor="text1"/>
          <w:sz w:val="24"/>
          <w:szCs w:val="24"/>
        </w:rPr>
        <w:t>salgın sürecinde serbest bölgelere yönelik alınan önlem paketleri incelenecek ve bu önlemlerin ticari alanda önemli bir yere sahip olan serbest bölgelerin istihdamında ne gibi etkiler yar</w:t>
      </w:r>
      <w:r w:rsidR="0091790E" w:rsidRPr="00290B46">
        <w:rPr>
          <w:rFonts w:ascii="Times New Roman" w:hAnsi="Times New Roman" w:cs="Times New Roman"/>
          <w:color w:val="000000" w:themeColor="text1"/>
          <w:sz w:val="24"/>
          <w:szCs w:val="24"/>
        </w:rPr>
        <w:t>attığı/y</w:t>
      </w:r>
      <w:r w:rsidR="00736DC9" w:rsidRPr="00290B46">
        <w:rPr>
          <w:rFonts w:ascii="Times New Roman" w:hAnsi="Times New Roman" w:cs="Times New Roman"/>
          <w:color w:val="000000" w:themeColor="text1"/>
          <w:sz w:val="24"/>
          <w:szCs w:val="24"/>
        </w:rPr>
        <w:t>a</w:t>
      </w:r>
      <w:r w:rsidR="0091790E" w:rsidRPr="00290B46">
        <w:rPr>
          <w:rFonts w:ascii="Times New Roman" w:hAnsi="Times New Roman" w:cs="Times New Roman"/>
          <w:color w:val="000000" w:themeColor="text1"/>
          <w:sz w:val="24"/>
          <w:szCs w:val="24"/>
        </w:rPr>
        <w:t>ra</w:t>
      </w:r>
      <w:r w:rsidR="00736DC9" w:rsidRPr="00290B46">
        <w:rPr>
          <w:rFonts w:ascii="Times New Roman" w:hAnsi="Times New Roman" w:cs="Times New Roman"/>
          <w:color w:val="000000" w:themeColor="text1"/>
          <w:sz w:val="24"/>
          <w:szCs w:val="24"/>
        </w:rPr>
        <w:t>t</w:t>
      </w:r>
      <w:r w:rsidR="00A3600A" w:rsidRPr="00290B46">
        <w:rPr>
          <w:rFonts w:ascii="Times New Roman" w:hAnsi="Times New Roman" w:cs="Times New Roman"/>
          <w:color w:val="000000" w:themeColor="text1"/>
          <w:sz w:val="24"/>
          <w:szCs w:val="24"/>
        </w:rPr>
        <w:t>a</w:t>
      </w:r>
      <w:r w:rsidR="00736DC9" w:rsidRPr="00290B46">
        <w:rPr>
          <w:rFonts w:ascii="Times New Roman" w:hAnsi="Times New Roman" w:cs="Times New Roman"/>
          <w:color w:val="000000" w:themeColor="text1"/>
          <w:sz w:val="24"/>
          <w:szCs w:val="24"/>
        </w:rPr>
        <w:t>cağı tartışılacaktır.</w:t>
      </w:r>
      <w:r w:rsidR="00736DC9" w:rsidRPr="00B55420">
        <w:rPr>
          <w:rFonts w:ascii="Times New Roman" w:hAnsi="Times New Roman" w:cs="Times New Roman"/>
          <w:color w:val="000000" w:themeColor="text1"/>
          <w:sz w:val="24"/>
          <w:szCs w:val="24"/>
        </w:rPr>
        <w:t xml:space="preserve">  </w:t>
      </w:r>
    </w:p>
    <w:p w14:paraId="0AE05B0D" w14:textId="621598C8" w:rsidR="007B6FEF" w:rsidRPr="00B55420" w:rsidRDefault="007B6FEF" w:rsidP="00887B4A">
      <w:pPr>
        <w:rPr>
          <w:rFonts w:ascii="Times New Roman" w:hAnsi="Times New Roman" w:cs="Times New Roman"/>
          <w:b/>
          <w:bCs/>
          <w:color w:val="000000" w:themeColor="text1"/>
          <w:sz w:val="24"/>
          <w:szCs w:val="24"/>
        </w:rPr>
      </w:pPr>
      <w:r w:rsidRPr="00B55420">
        <w:rPr>
          <w:rFonts w:ascii="Times New Roman" w:hAnsi="Times New Roman" w:cs="Times New Roman"/>
          <w:b/>
          <w:bCs/>
          <w:color w:val="000000" w:themeColor="text1"/>
          <w:sz w:val="24"/>
          <w:szCs w:val="24"/>
        </w:rPr>
        <w:t>2. COVİD</w:t>
      </w:r>
      <w:r w:rsidR="00290B46">
        <w:rPr>
          <w:rFonts w:ascii="Times New Roman" w:hAnsi="Times New Roman" w:cs="Times New Roman"/>
          <w:b/>
          <w:bCs/>
          <w:color w:val="000000" w:themeColor="text1"/>
          <w:sz w:val="24"/>
          <w:szCs w:val="24"/>
        </w:rPr>
        <w:t>-</w:t>
      </w:r>
      <w:r w:rsidRPr="00B55420">
        <w:rPr>
          <w:rFonts w:ascii="Times New Roman" w:hAnsi="Times New Roman" w:cs="Times New Roman"/>
          <w:b/>
          <w:bCs/>
          <w:color w:val="000000" w:themeColor="text1"/>
          <w:sz w:val="24"/>
          <w:szCs w:val="24"/>
        </w:rPr>
        <w:t xml:space="preserve">19 </w:t>
      </w:r>
      <w:r w:rsidR="005800DF" w:rsidRPr="00B55420">
        <w:rPr>
          <w:rFonts w:ascii="Times New Roman" w:hAnsi="Times New Roman" w:cs="Times New Roman"/>
          <w:b/>
          <w:bCs/>
          <w:color w:val="000000" w:themeColor="text1"/>
          <w:sz w:val="24"/>
          <w:szCs w:val="24"/>
        </w:rPr>
        <w:t xml:space="preserve">SALGIN </w:t>
      </w:r>
      <w:r w:rsidRPr="00B55420">
        <w:rPr>
          <w:rFonts w:ascii="Times New Roman" w:hAnsi="Times New Roman" w:cs="Times New Roman"/>
          <w:b/>
          <w:bCs/>
          <w:color w:val="000000" w:themeColor="text1"/>
          <w:sz w:val="24"/>
          <w:szCs w:val="24"/>
        </w:rPr>
        <w:t xml:space="preserve">SÜRECİ VE EKONOMİK ETKİLERİ </w:t>
      </w:r>
    </w:p>
    <w:p w14:paraId="4D2D7C0B" w14:textId="4E935B09" w:rsidR="00456B8C" w:rsidRPr="00B55420" w:rsidRDefault="0009277C" w:rsidP="00C4078A">
      <w:pPr>
        <w:spacing w:line="360" w:lineRule="auto"/>
        <w:jc w:val="both"/>
        <w:rPr>
          <w:rFonts w:ascii="Times New Roman" w:eastAsia="TimesNewRomanPSMT" w:hAnsi="Times New Roman" w:cs="Times New Roman"/>
          <w:color w:val="000000" w:themeColor="text1"/>
          <w:sz w:val="24"/>
          <w:szCs w:val="24"/>
        </w:rPr>
      </w:pPr>
      <w:r w:rsidRPr="00B55420">
        <w:rPr>
          <w:rFonts w:ascii="Times New Roman" w:hAnsi="Times New Roman" w:cs="Times New Roman"/>
          <w:color w:val="000000" w:themeColor="text1"/>
          <w:sz w:val="24"/>
          <w:szCs w:val="24"/>
        </w:rPr>
        <w:t>A</w:t>
      </w:r>
      <w:r w:rsidR="00A461F1" w:rsidRPr="00B55420">
        <w:rPr>
          <w:rFonts w:ascii="Times New Roman" w:hAnsi="Times New Roman" w:cs="Times New Roman"/>
          <w:color w:val="000000" w:themeColor="text1"/>
          <w:sz w:val="24"/>
          <w:szCs w:val="24"/>
        </w:rPr>
        <w:t>z gelişmiş</w:t>
      </w:r>
      <w:r w:rsidRPr="00B55420">
        <w:rPr>
          <w:rFonts w:ascii="Times New Roman" w:hAnsi="Times New Roman" w:cs="Times New Roman"/>
          <w:color w:val="000000" w:themeColor="text1"/>
          <w:sz w:val="24"/>
          <w:szCs w:val="24"/>
        </w:rPr>
        <w:t>,</w:t>
      </w:r>
      <w:r w:rsidR="00A461F1" w:rsidRPr="00B55420">
        <w:rPr>
          <w:rFonts w:ascii="Times New Roman" w:hAnsi="Times New Roman" w:cs="Times New Roman"/>
          <w:color w:val="000000" w:themeColor="text1"/>
          <w:sz w:val="24"/>
          <w:szCs w:val="24"/>
        </w:rPr>
        <w:t xml:space="preserve"> gelişmekte olan </w:t>
      </w:r>
      <w:r w:rsidRPr="00B55420">
        <w:rPr>
          <w:rFonts w:ascii="Times New Roman" w:hAnsi="Times New Roman" w:cs="Times New Roman"/>
          <w:color w:val="000000" w:themeColor="text1"/>
          <w:sz w:val="24"/>
          <w:szCs w:val="24"/>
        </w:rPr>
        <w:t>ve</w:t>
      </w:r>
      <w:r w:rsidR="00A461F1" w:rsidRPr="00B55420">
        <w:rPr>
          <w:rFonts w:ascii="Times New Roman" w:hAnsi="Times New Roman" w:cs="Times New Roman"/>
          <w:color w:val="000000" w:themeColor="text1"/>
          <w:sz w:val="24"/>
          <w:szCs w:val="24"/>
        </w:rPr>
        <w:t xml:space="preserve"> gelişmiş ülke</w:t>
      </w:r>
      <w:r w:rsidR="00C6279D" w:rsidRPr="00B55420">
        <w:rPr>
          <w:rFonts w:ascii="Times New Roman" w:hAnsi="Times New Roman" w:cs="Times New Roman"/>
          <w:color w:val="000000" w:themeColor="text1"/>
          <w:sz w:val="24"/>
          <w:szCs w:val="24"/>
        </w:rPr>
        <w:t>ler</w:t>
      </w:r>
      <w:r w:rsidRPr="00B55420">
        <w:rPr>
          <w:rFonts w:ascii="Times New Roman" w:hAnsi="Times New Roman" w:cs="Times New Roman"/>
          <w:color w:val="000000" w:themeColor="text1"/>
          <w:sz w:val="24"/>
          <w:szCs w:val="24"/>
        </w:rPr>
        <w:t xml:space="preserve"> ile küresel sistemi bütünüyle etkisi altına alan Covid 19 salgını ülke ekonomilerinde ciddi sorunları da beraberinde getirmiştir.</w:t>
      </w:r>
      <w:r w:rsidR="00C6279D" w:rsidRPr="00B55420">
        <w:rPr>
          <w:rFonts w:ascii="Times New Roman" w:hAnsi="Times New Roman" w:cs="Times New Roman"/>
          <w:color w:val="000000" w:themeColor="text1"/>
          <w:sz w:val="24"/>
          <w:szCs w:val="24"/>
        </w:rPr>
        <w:t xml:space="preserve"> </w:t>
      </w:r>
      <w:r w:rsidRPr="00B55420">
        <w:rPr>
          <w:rFonts w:ascii="Times New Roman" w:hAnsi="Times New Roman" w:cs="Times New Roman"/>
          <w:color w:val="000000" w:themeColor="text1"/>
          <w:sz w:val="24"/>
          <w:szCs w:val="24"/>
        </w:rPr>
        <w:t xml:space="preserve"> </w:t>
      </w:r>
      <w:r w:rsidR="00610E32" w:rsidRPr="00B55420">
        <w:rPr>
          <w:rFonts w:ascii="Times New Roman" w:hAnsi="Times New Roman" w:cs="Times New Roman"/>
          <w:color w:val="000000" w:themeColor="text1"/>
          <w:sz w:val="24"/>
          <w:szCs w:val="24"/>
        </w:rPr>
        <w:t xml:space="preserve">Salgının </w:t>
      </w:r>
      <w:r w:rsidR="00610E32" w:rsidRPr="00B55420">
        <w:rPr>
          <w:rFonts w:ascii="Times New Roman" w:eastAsia="TimesNewRomanPSMT" w:hAnsi="Times New Roman" w:cs="Times New Roman"/>
          <w:color w:val="000000" w:themeColor="text1"/>
          <w:sz w:val="24"/>
          <w:szCs w:val="24"/>
        </w:rPr>
        <w:t xml:space="preserve">yayılmasını engellemek amacıyla </w:t>
      </w:r>
      <w:r w:rsidR="008F57D6" w:rsidRPr="00B55420">
        <w:rPr>
          <w:rFonts w:ascii="Times New Roman" w:eastAsia="TimesNewRomanPSMT" w:hAnsi="Times New Roman" w:cs="Times New Roman"/>
          <w:color w:val="000000" w:themeColor="text1"/>
          <w:sz w:val="24"/>
          <w:szCs w:val="24"/>
        </w:rPr>
        <w:t>sosyal hayata ilişkin getirilen bir dizi tedbirler</w:t>
      </w:r>
      <w:r w:rsidR="00BE1EC4" w:rsidRPr="00B55420">
        <w:rPr>
          <w:rFonts w:ascii="Times New Roman" w:eastAsia="TimesNewRomanPSMT" w:hAnsi="Times New Roman" w:cs="Times New Roman"/>
          <w:color w:val="000000" w:themeColor="text1"/>
          <w:sz w:val="24"/>
          <w:szCs w:val="24"/>
        </w:rPr>
        <w:t>in</w:t>
      </w:r>
      <w:r w:rsidR="008F57D6" w:rsidRPr="00B55420">
        <w:rPr>
          <w:rFonts w:ascii="Times New Roman" w:eastAsia="TimesNewRomanPSMT" w:hAnsi="Times New Roman" w:cs="Times New Roman"/>
          <w:color w:val="000000" w:themeColor="text1"/>
          <w:sz w:val="24"/>
          <w:szCs w:val="24"/>
        </w:rPr>
        <w:t xml:space="preserve"> (kısmi veya tam kapanma gibi)</w:t>
      </w:r>
      <w:r w:rsidR="00BE1EC4" w:rsidRPr="00B55420">
        <w:rPr>
          <w:rFonts w:ascii="Times New Roman" w:eastAsia="TimesNewRomanPSMT" w:hAnsi="Times New Roman" w:cs="Times New Roman"/>
          <w:color w:val="000000" w:themeColor="text1"/>
          <w:sz w:val="24"/>
          <w:szCs w:val="24"/>
        </w:rPr>
        <w:t xml:space="preserve"> </w:t>
      </w:r>
      <w:r w:rsidR="00610E32" w:rsidRPr="00B55420">
        <w:rPr>
          <w:rFonts w:ascii="Times New Roman" w:eastAsia="TimesNewRomanPSMT" w:hAnsi="Times New Roman" w:cs="Times New Roman"/>
          <w:color w:val="000000" w:themeColor="text1"/>
          <w:sz w:val="24"/>
          <w:szCs w:val="24"/>
        </w:rPr>
        <w:t>hizmet sektörü</w:t>
      </w:r>
      <w:r w:rsidR="00BE1EC4" w:rsidRPr="00B55420">
        <w:rPr>
          <w:rFonts w:ascii="Times New Roman" w:eastAsia="TimesNewRomanPSMT" w:hAnsi="Times New Roman" w:cs="Times New Roman"/>
          <w:color w:val="000000" w:themeColor="text1"/>
          <w:sz w:val="24"/>
          <w:szCs w:val="24"/>
        </w:rPr>
        <w:t>nü</w:t>
      </w:r>
      <w:r w:rsidR="00610E32" w:rsidRPr="00B55420">
        <w:rPr>
          <w:rFonts w:ascii="Times New Roman" w:eastAsia="TimesNewRomanPSMT" w:hAnsi="Times New Roman" w:cs="Times New Roman"/>
          <w:color w:val="000000" w:themeColor="text1"/>
          <w:sz w:val="24"/>
          <w:szCs w:val="24"/>
        </w:rPr>
        <w:t xml:space="preserve"> neredeyse işlevsiz hale getir</w:t>
      </w:r>
      <w:r w:rsidR="008F57D6" w:rsidRPr="00B55420">
        <w:rPr>
          <w:rFonts w:ascii="Times New Roman" w:eastAsia="TimesNewRomanPSMT" w:hAnsi="Times New Roman" w:cs="Times New Roman"/>
          <w:color w:val="000000" w:themeColor="text1"/>
          <w:sz w:val="24"/>
          <w:szCs w:val="24"/>
        </w:rPr>
        <w:t>mesi</w:t>
      </w:r>
      <w:r w:rsidR="00610E32" w:rsidRPr="00B55420">
        <w:rPr>
          <w:rFonts w:ascii="Times New Roman" w:eastAsia="TimesNewRomanPSMT" w:hAnsi="Times New Roman" w:cs="Times New Roman"/>
          <w:color w:val="000000" w:themeColor="text1"/>
          <w:sz w:val="24"/>
          <w:szCs w:val="24"/>
        </w:rPr>
        <w:t>, küresel düzeydeki etkisi nedeniyle tedarik zincirinde yaşanan aksaklılar</w:t>
      </w:r>
      <w:r w:rsidR="008F57D6" w:rsidRPr="00B55420">
        <w:rPr>
          <w:rFonts w:ascii="Times New Roman" w:eastAsia="TimesNewRomanPSMT" w:hAnsi="Times New Roman" w:cs="Times New Roman"/>
          <w:color w:val="000000" w:themeColor="text1"/>
          <w:sz w:val="24"/>
          <w:szCs w:val="24"/>
        </w:rPr>
        <w:t xml:space="preserve"> ve buna bağlı</w:t>
      </w:r>
      <w:r w:rsidR="00610E32" w:rsidRPr="00B55420">
        <w:rPr>
          <w:rFonts w:ascii="Times New Roman" w:eastAsia="TimesNewRomanPSMT" w:hAnsi="Times New Roman" w:cs="Times New Roman"/>
          <w:color w:val="000000" w:themeColor="text1"/>
          <w:sz w:val="24"/>
          <w:szCs w:val="24"/>
        </w:rPr>
        <w:t xml:space="preserve"> iç ve dış ticaretin</w:t>
      </w:r>
      <w:r w:rsidR="008F57D6" w:rsidRPr="00B55420">
        <w:rPr>
          <w:rFonts w:ascii="Times New Roman" w:eastAsia="TimesNewRomanPSMT" w:hAnsi="Times New Roman" w:cs="Times New Roman"/>
          <w:color w:val="000000" w:themeColor="text1"/>
          <w:sz w:val="24"/>
          <w:szCs w:val="24"/>
        </w:rPr>
        <w:t>,</w:t>
      </w:r>
      <w:r w:rsidR="00610E32" w:rsidRPr="00B55420">
        <w:rPr>
          <w:rFonts w:ascii="Times New Roman" w:eastAsia="TimesNewRomanPSMT" w:hAnsi="Times New Roman" w:cs="Times New Roman"/>
          <w:color w:val="000000" w:themeColor="text1"/>
          <w:sz w:val="24"/>
          <w:szCs w:val="24"/>
        </w:rPr>
        <w:t xml:space="preserve"> sanayi üretiminin hızla gerilemesi, </w:t>
      </w:r>
      <w:r w:rsidR="008F57D6" w:rsidRPr="00B55420">
        <w:rPr>
          <w:rFonts w:ascii="Times New Roman" w:eastAsia="TimesNewRomanPSMT" w:hAnsi="Times New Roman" w:cs="Times New Roman"/>
          <w:color w:val="000000" w:themeColor="text1"/>
          <w:sz w:val="24"/>
          <w:szCs w:val="24"/>
        </w:rPr>
        <w:t>tüketici ve üretici güven endekslerinde düşüşlerin yaşanması, bir takım finansal sorunlar</w:t>
      </w:r>
      <w:r w:rsidR="00BE1EC4" w:rsidRPr="00B55420">
        <w:rPr>
          <w:rFonts w:ascii="Times New Roman" w:eastAsia="TimesNewRomanPSMT" w:hAnsi="Times New Roman" w:cs="Times New Roman"/>
          <w:color w:val="000000" w:themeColor="text1"/>
          <w:sz w:val="24"/>
          <w:szCs w:val="24"/>
        </w:rPr>
        <w:t>ın ortaya çıkması</w:t>
      </w:r>
      <w:r w:rsidR="008F57D6" w:rsidRPr="00B55420">
        <w:rPr>
          <w:rFonts w:ascii="Times New Roman" w:eastAsia="TimesNewRomanPSMT" w:hAnsi="Times New Roman" w:cs="Times New Roman"/>
          <w:color w:val="000000" w:themeColor="text1"/>
          <w:sz w:val="24"/>
          <w:szCs w:val="24"/>
        </w:rPr>
        <w:t xml:space="preserve">, bütçe gelirlerindeki azalmaya karşılık harcamalarda (özellikle sağlık ve sosyal nitelikli harcamalarda) artış nedeniyle oluşan dengesizlik, işsizlik, </w:t>
      </w:r>
      <w:r w:rsidR="00BE1EC4" w:rsidRPr="00B55420">
        <w:rPr>
          <w:rFonts w:ascii="Times New Roman" w:eastAsia="TimesNewRomanPSMT" w:hAnsi="Times New Roman" w:cs="Times New Roman"/>
          <w:color w:val="000000" w:themeColor="text1"/>
          <w:sz w:val="24"/>
          <w:szCs w:val="24"/>
        </w:rPr>
        <w:t xml:space="preserve">ekonomik yapıda artan belirsizlik, yatırımların azalması, </w:t>
      </w:r>
      <w:r w:rsidR="00610E32" w:rsidRPr="00B55420">
        <w:rPr>
          <w:rFonts w:ascii="Times New Roman" w:eastAsia="TimesNewRomanPSMT" w:hAnsi="Times New Roman" w:cs="Times New Roman"/>
          <w:color w:val="000000" w:themeColor="text1"/>
          <w:sz w:val="24"/>
          <w:szCs w:val="24"/>
        </w:rPr>
        <w:t>e</w:t>
      </w:r>
      <w:r w:rsidR="00BE1EC4" w:rsidRPr="00B55420">
        <w:rPr>
          <w:rFonts w:ascii="Times New Roman" w:eastAsia="TimesNewRomanPSMT" w:hAnsi="Times New Roman" w:cs="Times New Roman"/>
          <w:color w:val="000000" w:themeColor="text1"/>
          <w:sz w:val="24"/>
          <w:szCs w:val="24"/>
        </w:rPr>
        <w:t>konomik büyümede yaşanan gerile</w:t>
      </w:r>
      <w:r w:rsidR="0080044E">
        <w:rPr>
          <w:rFonts w:ascii="Times New Roman" w:eastAsia="TimesNewRomanPSMT" w:hAnsi="Times New Roman" w:cs="Times New Roman"/>
          <w:color w:val="000000" w:themeColor="text1"/>
          <w:sz w:val="24"/>
          <w:szCs w:val="24"/>
        </w:rPr>
        <w:t>me</w:t>
      </w:r>
      <w:r w:rsidR="00BE1EC4" w:rsidRPr="00B55420">
        <w:rPr>
          <w:rFonts w:ascii="Times New Roman" w:eastAsia="TimesNewRomanPSMT" w:hAnsi="Times New Roman" w:cs="Times New Roman"/>
          <w:color w:val="000000" w:themeColor="text1"/>
          <w:sz w:val="24"/>
          <w:szCs w:val="24"/>
        </w:rPr>
        <w:t xml:space="preserve"> bunlardan bazılarıdır (Adıgüzel, 2020: 191-192). </w:t>
      </w:r>
    </w:p>
    <w:p w14:paraId="0A323315" w14:textId="5841A8FD" w:rsidR="00D62E88" w:rsidRPr="00B55420" w:rsidRDefault="00C6279D" w:rsidP="00C4078A">
      <w:pPr>
        <w:spacing w:line="360" w:lineRule="auto"/>
        <w:jc w:val="both"/>
        <w:rPr>
          <w:rFonts w:ascii="Times New Roman" w:hAnsi="Times New Roman" w:cs="Times New Roman"/>
          <w:color w:val="000000" w:themeColor="text1"/>
          <w:sz w:val="24"/>
          <w:szCs w:val="24"/>
        </w:rPr>
      </w:pPr>
      <w:r w:rsidRPr="00B55420">
        <w:rPr>
          <w:rFonts w:ascii="Times New Roman" w:hAnsi="Times New Roman" w:cs="Times New Roman"/>
          <w:color w:val="000000" w:themeColor="text1"/>
          <w:sz w:val="24"/>
          <w:szCs w:val="24"/>
        </w:rPr>
        <w:t>Her ülkenin etkilenme boyutu, salgın</w:t>
      </w:r>
      <w:r w:rsidR="00EE7300" w:rsidRPr="00B55420">
        <w:rPr>
          <w:rFonts w:ascii="Times New Roman" w:hAnsi="Times New Roman" w:cs="Times New Roman"/>
          <w:color w:val="000000" w:themeColor="text1"/>
          <w:sz w:val="24"/>
          <w:szCs w:val="24"/>
        </w:rPr>
        <w:t>ın yayılma</w:t>
      </w:r>
      <w:r w:rsidRPr="00B55420">
        <w:rPr>
          <w:rFonts w:ascii="Times New Roman" w:hAnsi="Times New Roman" w:cs="Times New Roman"/>
          <w:color w:val="000000" w:themeColor="text1"/>
          <w:sz w:val="24"/>
          <w:szCs w:val="24"/>
        </w:rPr>
        <w:t xml:space="preserve"> yoğunluğu</w:t>
      </w:r>
      <w:r w:rsidR="005B18DC" w:rsidRPr="00B55420">
        <w:rPr>
          <w:rFonts w:ascii="Times New Roman" w:hAnsi="Times New Roman" w:cs="Times New Roman"/>
          <w:color w:val="000000" w:themeColor="text1"/>
          <w:sz w:val="24"/>
          <w:szCs w:val="24"/>
        </w:rPr>
        <w:t>nun</w:t>
      </w:r>
      <w:r w:rsidRPr="00B55420">
        <w:rPr>
          <w:rFonts w:ascii="Times New Roman" w:hAnsi="Times New Roman" w:cs="Times New Roman"/>
          <w:color w:val="000000" w:themeColor="text1"/>
          <w:sz w:val="24"/>
          <w:szCs w:val="24"/>
        </w:rPr>
        <w:t xml:space="preserve"> farklı olması, ülkenin mevcut ekonomik, mali, sosyal ve kültürel yapısı, dünya ticaretindeki yeri</w:t>
      </w:r>
      <w:r w:rsidR="005B18DC" w:rsidRPr="00B55420">
        <w:rPr>
          <w:rFonts w:ascii="Times New Roman" w:hAnsi="Times New Roman" w:cs="Times New Roman"/>
          <w:color w:val="000000" w:themeColor="text1"/>
          <w:sz w:val="24"/>
          <w:szCs w:val="24"/>
        </w:rPr>
        <w:t xml:space="preserve"> gibi etkenler</w:t>
      </w:r>
      <w:r w:rsidRPr="00B55420">
        <w:rPr>
          <w:rFonts w:ascii="Times New Roman" w:hAnsi="Times New Roman" w:cs="Times New Roman"/>
          <w:color w:val="000000" w:themeColor="text1"/>
          <w:sz w:val="24"/>
          <w:szCs w:val="24"/>
        </w:rPr>
        <w:t xml:space="preserve"> ve </w:t>
      </w:r>
      <w:r w:rsidR="005B18DC" w:rsidRPr="00B55420">
        <w:rPr>
          <w:rFonts w:ascii="Times New Roman" w:hAnsi="Times New Roman" w:cs="Times New Roman"/>
          <w:color w:val="000000" w:themeColor="text1"/>
          <w:sz w:val="24"/>
          <w:szCs w:val="24"/>
        </w:rPr>
        <w:t>hali hazırda devam</w:t>
      </w:r>
      <w:r w:rsidR="0080044E">
        <w:rPr>
          <w:rFonts w:ascii="Times New Roman" w:hAnsi="Times New Roman" w:cs="Times New Roman"/>
          <w:color w:val="000000" w:themeColor="text1"/>
          <w:sz w:val="24"/>
          <w:szCs w:val="24"/>
        </w:rPr>
        <w:t xml:space="preserve"> eden</w:t>
      </w:r>
      <w:r w:rsidR="00C4078A" w:rsidRPr="00B55420">
        <w:rPr>
          <w:rFonts w:ascii="Times New Roman" w:hAnsi="Times New Roman" w:cs="Times New Roman"/>
          <w:color w:val="000000" w:themeColor="text1"/>
          <w:sz w:val="24"/>
          <w:szCs w:val="24"/>
        </w:rPr>
        <w:t xml:space="preserve"> </w:t>
      </w:r>
      <w:r w:rsidR="002F5A5A" w:rsidRPr="00B55420">
        <w:rPr>
          <w:rFonts w:ascii="Times New Roman" w:hAnsi="Times New Roman" w:cs="Times New Roman"/>
          <w:color w:val="000000" w:themeColor="text1"/>
          <w:sz w:val="24"/>
          <w:szCs w:val="24"/>
        </w:rPr>
        <w:t>salgın</w:t>
      </w:r>
      <w:r w:rsidR="00C4078A" w:rsidRPr="00B55420">
        <w:rPr>
          <w:rFonts w:ascii="Times New Roman" w:hAnsi="Times New Roman" w:cs="Times New Roman"/>
          <w:color w:val="000000" w:themeColor="text1"/>
          <w:sz w:val="24"/>
          <w:szCs w:val="24"/>
        </w:rPr>
        <w:t xml:space="preserve"> sürec</w:t>
      </w:r>
      <w:r w:rsidR="005B18DC" w:rsidRPr="00B55420">
        <w:rPr>
          <w:rFonts w:ascii="Times New Roman" w:hAnsi="Times New Roman" w:cs="Times New Roman"/>
          <w:color w:val="000000" w:themeColor="text1"/>
          <w:sz w:val="24"/>
          <w:szCs w:val="24"/>
        </w:rPr>
        <w:t>i</w:t>
      </w:r>
      <w:r w:rsidR="002F5A5A" w:rsidRPr="00B55420">
        <w:rPr>
          <w:rFonts w:ascii="Times New Roman" w:hAnsi="Times New Roman" w:cs="Times New Roman"/>
          <w:color w:val="000000" w:themeColor="text1"/>
          <w:sz w:val="24"/>
          <w:szCs w:val="24"/>
        </w:rPr>
        <w:t xml:space="preserve"> göz önüne alındığında</w:t>
      </w:r>
      <w:r w:rsidRPr="00B55420">
        <w:rPr>
          <w:rFonts w:ascii="Times New Roman" w:hAnsi="Times New Roman" w:cs="Times New Roman"/>
          <w:color w:val="000000" w:themeColor="text1"/>
          <w:sz w:val="24"/>
          <w:szCs w:val="24"/>
        </w:rPr>
        <w:t xml:space="preserve">, </w:t>
      </w:r>
      <w:r w:rsidR="005B18DC" w:rsidRPr="00B55420">
        <w:rPr>
          <w:rFonts w:ascii="Times New Roman" w:hAnsi="Times New Roman" w:cs="Times New Roman"/>
          <w:color w:val="000000" w:themeColor="text1"/>
          <w:sz w:val="24"/>
          <w:szCs w:val="24"/>
        </w:rPr>
        <w:t xml:space="preserve">Türkiye’de salgının </w:t>
      </w:r>
      <w:r w:rsidR="002F5A5A" w:rsidRPr="00B55420">
        <w:rPr>
          <w:rFonts w:ascii="Times New Roman" w:hAnsi="Times New Roman" w:cs="Times New Roman"/>
          <w:color w:val="000000" w:themeColor="text1"/>
          <w:sz w:val="24"/>
          <w:szCs w:val="24"/>
        </w:rPr>
        <w:t>ekonomik etkilerinin ne oldu</w:t>
      </w:r>
      <w:r w:rsidR="0009277C" w:rsidRPr="00B55420">
        <w:rPr>
          <w:rFonts w:ascii="Times New Roman" w:hAnsi="Times New Roman" w:cs="Times New Roman"/>
          <w:color w:val="000000" w:themeColor="text1"/>
          <w:sz w:val="24"/>
          <w:szCs w:val="24"/>
        </w:rPr>
        <w:t>ğu</w:t>
      </w:r>
      <w:r w:rsidR="002F5A5A" w:rsidRPr="00B55420">
        <w:rPr>
          <w:rFonts w:ascii="Times New Roman" w:hAnsi="Times New Roman" w:cs="Times New Roman"/>
          <w:color w:val="000000" w:themeColor="text1"/>
          <w:sz w:val="24"/>
          <w:szCs w:val="24"/>
        </w:rPr>
        <w:t xml:space="preserve"> </w:t>
      </w:r>
      <w:r w:rsidR="0009277C" w:rsidRPr="00B55420">
        <w:rPr>
          <w:rFonts w:ascii="Times New Roman" w:hAnsi="Times New Roman" w:cs="Times New Roman"/>
          <w:color w:val="000000" w:themeColor="text1"/>
          <w:sz w:val="24"/>
          <w:szCs w:val="24"/>
        </w:rPr>
        <w:t>s</w:t>
      </w:r>
      <w:r w:rsidR="002F5A5A" w:rsidRPr="00B55420">
        <w:rPr>
          <w:rFonts w:ascii="Times New Roman" w:hAnsi="Times New Roman" w:cs="Times New Roman"/>
          <w:color w:val="000000" w:themeColor="text1"/>
          <w:sz w:val="24"/>
          <w:szCs w:val="24"/>
        </w:rPr>
        <w:t>orusuna cevap vermek güç</w:t>
      </w:r>
      <w:r w:rsidR="005B18DC" w:rsidRPr="00B55420">
        <w:rPr>
          <w:rFonts w:ascii="Times New Roman" w:hAnsi="Times New Roman" w:cs="Times New Roman"/>
          <w:color w:val="000000" w:themeColor="text1"/>
          <w:sz w:val="24"/>
          <w:szCs w:val="24"/>
        </w:rPr>
        <w:t xml:space="preserve"> olmakla birlikte,</w:t>
      </w:r>
      <w:r w:rsidR="002F5A5A" w:rsidRPr="00B55420">
        <w:rPr>
          <w:rFonts w:ascii="Times New Roman" w:hAnsi="Times New Roman" w:cs="Times New Roman"/>
          <w:color w:val="000000" w:themeColor="text1"/>
          <w:sz w:val="24"/>
          <w:szCs w:val="24"/>
        </w:rPr>
        <w:t xml:space="preserve"> </w:t>
      </w:r>
      <w:r w:rsidR="00084D42" w:rsidRPr="00B55420">
        <w:rPr>
          <w:rFonts w:ascii="Times New Roman" w:hAnsi="Times New Roman" w:cs="Times New Roman"/>
          <w:color w:val="000000" w:themeColor="text1"/>
          <w:sz w:val="24"/>
          <w:szCs w:val="24"/>
        </w:rPr>
        <w:t xml:space="preserve">salgın sürecinin </w:t>
      </w:r>
      <w:r w:rsidR="007B32D5" w:rsidRPr="00B55420">
        <w:rPr>
          <w:rFonts w:ascii="Times New Roman" w:hAnsi="Times New Roman" w:cs="Times New Roman"/>
          <w:color w:val="000000" w:themeColor="text1"/>
          <w:sz w:val="24"/>
          <w:szCs w:val="24"/>
        </w:rPr>
        <w:t>birinci yılının</w:t>
      </w:r>
      <w:r w:rsidR="00084D42" w:rsidRPr="00B55420">
        <w:rPr>
          <w:rFonts w:ascii="Times New Roman" w:hAnsi="Times New Roman" w:cs="Times New Roman"/>
          <w:color w:val="000000" w:themeColor="text1"/>
          <w:sz w:val="24"/>
          <w:szCs w:val="24"/>
        </w:rPr>
        <w:t xml:space="preserve"> tamamlandığı düşünüldüğünde</w:t>
      </w:r>
      <w:r w:rsidR="005B18DC" w:rsidRPr="00B55420">
        <w:rPr>
          <w:rFonts w:ascii="Times New Roman" w:hAnsi="Times New Roman" w:cs="Times New Roman"/>
          <w:color w:val="000000" w:themeColor="text1"/>
          <w:sz w:val="24"/>
          <w:szCs w:val="24"/>
        </w:rPr>
        <w:t>,</w:t>
      </w:r>
      <w:r w:rsidR="00084D42" w:rsidRPr="00B55420">
        <w:rPr>
          <w:rFonts w:ascii="Times New Roman" w:hAnsi="Times New Roman" w:cs="Times New Roman"/>
          <w:color w:val="000000" w:themeColor="text1"/>
          <w:sz w:val="24"/>
          <w:szCs w:val="24"/>
        </w:rPr>
        <w:t xml:space="preserve"> son </w:t>
      </w:r>
      <w:r w:rsidR="007B32D5" w:rsidRPr="00B55420">
        <w:rPr>
          <w:rFonts w:ascii="Times New Roman" w:hAnsi="Times New Roman" w:cs="Times New Roman"/>
          <w:color w:val="000000" w:themeColor="text1"/>
          <w:sz w:val="24"/>
          <w:szCs w:val="24"/>
        </w:rPr>
        <w:t>bir</w:t>
      </w:r>
      <w:r w:rsidR="00084D42" w:rsidRPr="00B55420">
        <w:rPr>
          <w:rFonts w:ascii="Times New Roman" w:hAnsi="Times New Roman" w:cs="Times New Roman"/>
          <w:color w:val="000000" w:themeColor="text1"/>
          <w:sz w:val="24"/>
          <w:szCs w:val="24"/>
        </w:rPr>
        <w:t xml:space="preserve"> yıllık sürecin ekonomik yaşamda neler yarattığını </w:t>
      </w:r>
      <w:r w:rsidR="00084D42" w:rsidRPr="00B55420">
        <w:rPr>
          <w:rFonts w:ascii="Times New Roman" w:hAnsi="Times New Roman" w:cs="Times New Roman"/>
          <w:color w:val="000000" w:themeColor="text1"/>
          <w:sz w:val="24"/>
          <w:szCs w:val="24"/>
        </w:rPr>
        <w:lastRenderedPageBreak/>
        <w:t xml:space="preserve">anlamlandırmak gerek alınan politikalar gerekse geleceğe dair çizilecek senaryolar açısından önem arz etmektedir. </w:t>
      </w:r>
    </w:p>
    <w:p w14:paraId="5EEA1C6E" w14:textId="1864E918" w:rsidR="007F490A" w:rsidRPr="00B55420" w:rsidRDefault="00871609" w:rsidP="00C4078A">
      <w:pPr>
        <w:spacing w:line="360" w:lineRule="auto"/>
        <w:jc w:val="both"/>
        <w:rPr>
          <w:rFonts w:ascii="Times New Roman" w:hAnsi="Times New Roman" w:cs="Times New Roman"/>
          <w:color w:val="000000" w:themeColor="text1"/>
          <w:sz w:val="24"/>
          <w:szCs w:val="24"/>
        </w:rPr>
      </w:pPr>
      <w:r w:rsidRPr="00B55420">
        <w:rPr>
          <w:rFonts w:ascii="Times New Roman" w:hAnsi="Times New Roman" w:cs="Times New Roman"/>
          <w:color w:val="000000" w:themeColor="text1"/>
          <w:sz w:val="24"/>
          <w:szCs w:val="24"/>
        </w:rPr>
        <w:t>2018 döviz krizinin ekonomi üzerindeki etkileri tam anlamıyla açıklanmadan salgının baş göstermesi</w:t>
      </w:r>
      <w:r w:rsidR="00DC7AA6" w:rsidRPr="00B55420">
        <w:rPr>
          <w:rFonts w:ascii="Times New Roman" w:hAnsi="Times New Roman" w:cs="Times New Roman"/>
          <w:color w:val="000000" w:themeColor="text1"/>
          <w:sz w:val="24"/>
          <w:szCs w:val="24"/>
        </w:rPr>
        <w:t xml:space="preserve">, </w:t>
      </w:r>
      <w:r w:rsidRPr="00B55420">
        <w:rPr>
          <w:rFonts w:ascii="Times New Roman" w:hAnsi="Times New Roman" w:cs="Times New Roman"/>
          <w:color w:val="000000" w:themeColor="text1"/>
          <w:sz w:val="24"/>
          <w:szCs w:val="24"/>
        </w:rPr>
        <w:t xml:space="preserve">salgının etkilerinin ortaya konulmasını güçleştiren bir diğer durum olmakla birlikte salgın öncesi süreç ve salgın dönemi makro </w:t>
      </w:r>
      <w:r w:rsidR="00084D42" w:rsidRPr="00B55420">
        <w:rPr>
          <w:rFonts w:ascii="Times New Roman" w:hAnsi="Times New Roman" w:cs="Times New Roman"/>
          <w:color w:val="000000" w:themeColor="text1"/>
          <w:sz w:val="24"/>
          <w:szCs w:val="24"/>
        </w:rPr>
        <w:t>ekonomik göstergeler</w:t>
      </w:r>
      <w:r w:rsidRPr="00B55420">
        <w:rPr>
          <w:rFonts w:ascii="Times New Roman" w:hAnsi="Times New Roman" w:cs="Times New Roman"/>
          <w:color w:val="000000" w:themeColor="text1"/>
          <w:sz w:val="24"/>
          <w:szCs w:val="24"/>
        </w:rPr>
        <w:t>e bakarak değerlendirme yapmamız mümkündür.</w:t>
      </w:r>
    </w:p>
    <w:p w14:paraId="0F0514DE" w14:textId="4E9657CF" w:rsidR="00CC5B6A" w:rsidRDefault="00084D42" w:rsidP="00C4078A">
      <w:pPr>
        <w:spacing w:line="360" w:lineRule="auto"/>
        <w:jc w:val="both"/>
        <w:rPr>
          <w:rFonts w:ascii="Times New Roman" w:hAnsi="Times New Roman" w:cs="Times New Roman"/>
          <w:color w:val="000000" w:themeColor="text1"/>
          <w:sz w:val="24"/>
          <w:szCs w:val="24"/>
        </w:rPr>
      </w:pPr>
      <w:r w:rsidRPr="00B55420">
        <w:rPr>
          <w:rFonts w:ascii="Times New Roman" w:hAnsi="Times New Roman" w:cs="Times New Roman"/>
          <w:color w:val="000000" w:themeColor="text1"/>
          <w:sz w:val="24"/>
          <w:szCs w:val="24"/>
        </w:rPr>
        <w:t>Bu bağlamda</w:t>
      </w:r>
      <w:r w:rsidR="00DC7AA6" w:rsidRPr="00B55420">
        <w:rPr>
          <w:rFonts w:ascii="Times New Roman" w:hAnsi="Times New Roman" w:cs="Times New Roman"/>
          <w:color w:val="000000" w:themeColor="text1"/>
          <w:sz w:val="24"/>
          <w:szCs w:val="24"/>
        </w:rPr>
        <w:t xml:space="preserve"> 2017-2020 yılları içerisinde çeyrek dönemler itibariyle büyüme oranların</w:t>
      </w:r>
      <w:r w:rsidR="00A43F4D" w:rsidRPr="00B55420">
        <w:rPr>
          <w:rFonts w:ascii="Times New Roman" w:hAnsi="Times New Roman" w:cs="Times New Roman"/>
          <w:color w:val="000000" w:themeColor="text1"/>
          <w:sz w:val="24"/>
          <w:szCs w:val="24"/>
        </w:rPr>
        <w:t>daki değişimin gösterildiği</w:t>
      </w:r>
      <w:r w:rsidRPr="00B55420">
        <w:rPr>
          <w:rFonts w:ascii="Times New Roman" w:hAnsi="Times New Roman" w:cs="Times New Roman"/>
          <w:color w:val="000000" w:themeColor="text1"/>
          <w:sz w:val="24"/>
          <w:szCs w:val="24"/>
        </w:rPr>
        <w:t xml:space="preserve"> </w:t>
      </w:r>
      <w:r w:rsidR="007B32D5" w:rsidRPr="00B55420">
        <w:rPr>
          <w:rFonts w:ascii="Times New Roman" w:hAnsi="Times New Roman" w:cs="Times New Roman"/>
          <w:color w:val="000000" w:themeColor="text1"/>
          <w:sz w:val="24"/>
          <w:szCs w:val="24"/>
        </w:rPr>
        <w:t>T</w:t>
      </w:r>
      <w:r w:rsidRPr="00B55420">
        <w:rPr>
          <w:rFonts w:ascii="Times New Roman" w:hAnsi="Times New Roman" w:cs="Times New Roman"/>
          <w:color w:val="000000" w:themeColor="text1"/>
          <w:sz w:val="24"/>
          <w:szCs w:val="24"/>
        </w:rPr>
        <w:t xml:space="preserve">ablo </w:t>
      </w:r>
      <w:r w:rsidR="007B32D5" w:rsidRPr="00B55420">
        <w:rPr>
          <w:rFonts w:ascii="Times New Roman" w:hAnsi="Times New Roman" w:cs="Times New Roman"/>
          <w:color w:val="000000" w:themeColor="text1"/>
          <w:sz w:val="24"/>
          <w:szCs w:val="24"/>
        </w:rPr>
        <w:t>1</w:t>
      </w:r>
      <w:r w:rsidR="00A43F4D" w:rsidRPr="00B55420">
        <w:rPr>
          <w:rFonts w:ascii="Times New Roman" w:hAnsi="Times New Roman" w:cs="Times New Roman"/>
          <w:color w:val="000000" w:themeColor="text1"/>
          <w:sz w:val="24"/>
          <w:szCs w:val="24"/>
        </w:rPr>
        <w:t>.’e</w:t>
      </w:r>
      <w:r w:rsidR="007B32D5" w:rsidRPr="00B55420">
        <w:rPr>
          <w:rFonts w:ascii="Times New Roman" w:hAnsi="Times New Roman" w:cs="Times New Roman"/>
          <w:color w:val="000000" w:themeColor="text1"/>
          <w:sz w:val="24"/>
          <w:szCs w:val="24"/>
        </w:rPr>
        <w:t xml:space="preserve"> </w:t>
      </w:r>
      <w:r w:rsidR="00A43F4D" w:rsidRPr="00B55420">
        <w:rPr>
          <w:rFonts w:ascii="Times New Roman" w:hAnsi="Times New Roman" w:cs="Times New Roman"/>
          <w:color w:val="000000" w:themeColor="text1"/>
          <w:sz w:val="24"/>
          <w:szCs w:val="24"/>
        </w:rPr>
        <w:t xml:space="preserve">baktığımızda;  </w:t>
      </w:r>
      <w:r w:rsidR="00242D2C" w:rsidRPr="00B55420">
        <w:rPr>
          <w:rFonts w:ascii="Times New Roman" w:hAnsi="Times New Roman" w:cs="Times New Roman"/>
          <w:color w:val="000000" w:themeColor="text1"/>
          <w:sz w:val="24"/>
          <w:szCs w:val="24"/>
        </w:rPr>
        <w:t xml:space="preserve">2018 yılında yaşanan döviz darboğazı etkisine bağlı </w:t>
      </w:r>
      <w:r w:rsidR="007F490A" w:rsidRPr="00B55420">
        <w:rPr>
          <w:rFonts w:ascii="Times New Roman" w:hAnsi="Times New Roman" w:cs="Times New Roman"/>
          <w:color w:val="000000" w:themeColor="text1"/>
          <w:sz w:val="24"/>
          <w:szCs w:val="24"/>
        </w:rPr>
        <w:t xml:space="preserve">yatırımların büyüme üzerindeki negatif etkisiyle </w:t>
      </w:r>
      <w:r w:rsidR="00242D2C" w:rsidRPr="00B55420">
        <w:rPr>
          <w:rFonts w:ascii="Times New Roman" w:hAnsi="Times New Roman" w:cs="Times New Roman"/>
          <w:color w:val="000000" w:themeColor="text1"/>
          <w:sz w:val="24"/>
          <w:szCs w:val="24"/>
        </w:rPr>
        <w:t>ekonomide meydana gelen küçülmenin 2019 yılının ilk yarısında da devam ettiğini, takip eden üç çeyreklik dönemde artış eğiliminde olan büyüme rakamlarının salgının ülkemizde ilk ortaya çıktığı döneme bağlı olarak etkilerini gösterdiğini ve 2020 yılının ikinci çeyreğinde %-10,3 oranında ekonomide küçülmenin yaşandığını söylemek mümkündür.</w:t>
      </w:r>
      <w:r w:rsidR="007F490A" w:rsidRPr="00B55420">
        <w:rPr>
          <w:rFonts w:ascii="Times New Roman" w:hAnsi="Times New Roman" w:cs="Times New Roman"/>
          <w:color w:val="000000" w:themeColor="text1"/>
          <w:sz w:val="24"/>
          <w:szCs w:val="24"/>
        </w:rPr>
        <w:t xml:space="preserve"> </w:t>
      </w:r>
    </w:p>
    <w:p w14:paraId="78B3880C" w14:textId="1A772B20" w:rsidR="00823BD1" w:rsidRPr="00B55420" w:rsidRDefault="00823BD1" w:rsidP="00823BD1">
      <w:pPr>
        <w:spacing w:after="0" w:line="360" w:lineRule="auto"/>
        <w:jc w:val="both"/>
        <w:rPr>
          <w:rFonts w:ascii="Times New Roman" w:hAnsi="Times New Roman" w:cs="Times New Roman"/>
          <w:color w:val="000000" w:themeColor="text1"/>
          <w:sz w:val="24"/>
          <w:szCs w:val="24"/>
        </w:rPr>
      </w:pPr>
      <w:r w:rsidRPr="00B55420">
        <w:rPr>
          <w:rFonts w:ascii="Times New Roman" w:hAnsi="Times New Roman" w:cs="Times New Roman"/>
          <w:b/>
          <w:bCs/>
          <w:color w:val="000000" w:themeColor="text1"/>
          <w:sz w:val="24"/>
          <w:szCs w:val="24"/>
        </w:rPr>
        <w:t>Tablo 1. Büyüme Oranları (GSYH)</w:t>
      </w:r>
    </w:p>
    <w:tbl>
      <w:tblPr>
        <w:tblStyle w:val="DzTablo2"/>
        <w:tblW w:w="0" w:type="auto"/>
        <w:tblLook w:val="04A0" w:firstRow="1" w:lastRow="0" w:firstColumn="1" w:lastColumn="0" w:noHBand="0" w:noVBand="1"/>
      </w:tblPr>
      <w:tblGrid>
        <w:gridCol w:w="564"/>
        <w:gridCol w:w="565"/>
        <w:gridCol w:w="568"/>
        <w:gridCol w:w="566"/>
        <w:gridCol w:w="564"/>
        <w:gridCol w:w="564"/>
        <w:gridCol w:w="565"/>
        <w:gridCol w:w="565"/>
        <w:gridCol w:w="565"/>
        <w:gridCol w:w="565"/>
        <w:gridCol w:w="565"/>
        <w:gridCol w:w="565"/>
        <w:gridCol w:w="565"/>
        <w:gridCol w:w="729"/>
        <w:gridCol w:w="546"/>
        <w:gridCol w:w="441"/>
      </w:tblGrid>
      <w:tr w:rsidR="00B55420" w:rsidRPr="00B55420" w14:paraId="000CBCBD" w14:textId="0C7D0DC3" w:rsidTr="00F606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gridSpan w:val="4"/>
          </w:tcPr>
          <w:p w14:paraId="47393496" w14:textId="01C9B9A4" w:rsidR="00A43F4D" w:rsidRPr="00B55420" w:rsidRDefault="00A43F4D" w:rsidP="00A43F4D">
            <w:pPr>
              <w:spacing w:line="360" w:lineRule="auto"/>
              <w:jc w:val="center"/>
              <w:rPr>
                <w:rFonts w:ascii="Times New Roman" w:hAnsi="Times New Roman" w:cs="Times New Roman"/>
                <w:b w:val="0"/>
                <w:bCs w:val="0"/>
                <w:color w:val="000000" w:themeColor="text1"/>
                <w:sz w:val="20"/>
                <w:szCs w:val="20"/>
              </w:rPr>
            </w:pPr>
            <w:r w:rsidRPr="00B55420">
              <w:rPr>
                <w:rFonts w:ascii="Times New Roman" w:hAnsi="Times New Roman" w:cs="Times New Roman"/>
                <w:color w:val="000000" w:themeColor="text1"/>
                <w:sz w:val="20"/>
                <w:szCs w:val="20"/>
              </w:rPr>
              <w:t>2017</w:t>
            </w:r>
          </w:p>
        </w:tc>
        <w:tc>
          <w:tcPr>
            <w:tcW w:w="2258" w:type="dxa"/>
            <w:gridSpan w:val="4"/>
          </w:tcPr>
          <w:p w14:paraId="312F9DF6" w14:textId="4241FC02" w:rsidR="00A43F4D" w:rsidRPr="00B55420" w:rsidRDefault="00A43F4D" w:rsidP="00A43F4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B55420">
              <w:rPr>
                <w:rFonts w:ascii="Times New Roman" w:hAnsi="Times New Roman" w:cs="Times New Roman"/>
                <w:color w:val="000000" w:themeColor="text1"/>
                <w:sz w:val="20"/>
                <w:szCs w:val="20"/>
              </w:rPr>
              <w:t>2018</w:t>
            </w:r>
          </w:p>
        </w:tc>
        <w:tc>
          <w:tcPr>
            <w:tcW w:w="2260" w:type="dxa"/>
            <w:gridSpan w:val="4"/>
          </w:tcPr>
          <w:p w14:paraId="3745E04E" w14:textId="5697E71B" w:rsidR="00A43F4D" w:rsidRPr="00B55420" w:rsidRDefault="00A43F4D" w:rsidP="00A43F4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B55420">
              <w:rPr>
                <w:rFonts w:ascii="Times New Roman" w:hAnsi="Times New Roman" w:cs="Times New Roman"/>
                <w:color w:val="000000" w:themeColor="text1"/>
                <w:sz w:val="20"/>
                <w:szCs w:val="20"/>
              </w:rPr>
              <w:t>2019</w:t>
            </w:r>
          </w:p>
        </w:tc>
        <w:tc>
          <w:tcPr>
            <w:tcW w:w="2281" w:type="dxa"/>
            <w:gridSpan w:val="4"/>
          </w:tcPr>
          <w:p w14:paraId="3485A9BD" w14:textId="7318C96C" w:rsidR="00A43F4D" w:rsidRPr="00B55420" w:rsidRDefault="00A43F4D" w:rsidP="00A43F4D">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B55420">
              <w:rPr>
                <w:rFonts w:ascii="Times New Roman" w:hAnsi="Times New Roman" w:cs="Times New Roman"/>
                <w:color w:val="000000" w:themeColor="text1"/>
                <w:sz w:val="20"/>
                <w:szCs w:val="20"/>
              </w:rPr>
              <w:t>2020</w:t>
            </w:r>
          </w:p>
        </w:tc>
      </w:tr>
      <w:tr w:rsidR="00B55420" w:rsidRPr="00B55420" w14:paraId="5D95CB9C" w14:textId="06CD7E79" w:rsidTr="00F606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4" w:type="dxa"/>
          </w:tcPr>
          <w:p w14:paraId="03B15AE8" w14:textId="3C2462A4" w:rsidR="00A43F4D" w:rsidRPr="00B55420" w:rsidRDefault="00A43F4D" w:rsidP="00A43F4D">
            <w:pPr>
              <w:spacing w:line="360" w:lineRule="auto"/>
              <w:jc w:val="center"/>
              <w:rPr>
                <w:rFonts w:ascii="Times New Roman" w:hAnsi="Times New Roman" w:cs="Times New Roman"/>
                <w:b w:val="0"/>
                <w:bCs w:val="0"/>
                <w:color w:val="000000" w:themeColor="text1"/>
                <w:sz w:val="20"/>
                <w:szCs w:val="20"/>
              </w:rPr>
            </w:pPr>
            <w:r w:rsidRPr="00B55420">
              <w:rPr>
                <w:rFonts w:ascii="Times New Roman" w:hAnsi="Times New Roman" w:cs="Times New Roman"/>
                <w:color w:val="000000" w:themeColor="text1"/>
                <w:sz w:val="20"/>
                <w:szCs w:val="20"/>
              </w:rPr>
              <w:t>I</w:t>
            </w:r>
          </w:p>
        </w:tc>
        <w:tc>
          <w:tcPr>
            <w:tcW w:w="565" w:type="dxa"/>
          </w:tcPr>
          <w:p w14:paraId="45F92B42" w14:textId="37A372FE" w:rsidR="00A43F4D" w:rsidRPr="00B55420" w:rsidRDefault="00A43F4D" w:rsidP="00A43F4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rPr>
            </w:pPr>
            <w:r w:rsidRPr="00B55420">
              <w:rPr>
                <w:rFonts w:ascii="Times New Roman" w:hAnsi="Times New Roman" w:cs="Times New Roman"/>
                <w:b/>
                <w:bCs/>
                <w:color w:val="000000" w:themeColor="text1"/>
                <w:sz w:val="20"/>
                <w:szCs w:val="20"/>
              </w:rPr>
              <w:t>II</w:t>
            </w:r>
          </w:p>
        </w:tc>
        <w:tc>
          <w:tcPr>
            <w:tcW w:w="568" w:type="dxa"/>
          </w:tcPr>
          <w:p w14:paraId="02FD5439" w14:textId="1417EBAE" w:rsidR="00A43F4D" w:rsidRPr="00B55420" w:rsidRDefault="00A43F4D" w:rsidP="00A43F4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rPr>
            </w:pPr>
            <w:r w:rsidRPr="00B55420">
              <w:rPr>
                <w:rFonts w:ascii="Times New Roman" w:hAnsi="Times New Roman" w:cs="Times New Roman"/>
                <w:b/>
                <w:bCs/>
                <w:color w:val="000000" w:themeColor="text1"/>
                <w:sz w:val="20"/>
                <w:szCs w:val="20"/>
              </w:rPr>
              <w:t>III</w:t>
            </w:r>
          </w:p>
        </w:tc>
        <w:tc>
          <w:tcPr>
            <w:tcW w:w="566" w:type="dxa"/>
          </w:tcPr>
          <w:p w14:paraId="4B94B66B" w14:textId="00C78182" w:rsidR="00A43F4D" w:rsidRPr="00B55420" w:rsidRDefault="00A43F4D" w:rsidP="00A43F4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rPr>
            </w:pPr>
            <w:r w:rsidRPr="00B55420">
              <w:rPr>
                <w:rFonts w:ascii="Times New Roman" w:hAnsi="Times New Roman" w:cs="Times New Roman"/>
                <w:b/>
                <w:bCs/>
                <w:color w:val="000000" w:themeColor="text1"/>
                <w:sz w:val="20"/>
                <w:szCs w:val="20"/>
              </w:rPr>
              <w:t>IV</w:t>
            </w:r>
          </w:p>
        </w:tc>
        <w:tc>
          <w:tcPr>
            <w:tcW w:w="564" w:type="dxa"/>
          </w:tcPr>
          <w:p w14:paraId="23270B0E" w14:textId="00BFF83A" w:rsidR="00A43F4D" w:rsidRPr="00B55420" w:rsidRDefault="00A43F4D" w:rsidP="00A43F4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rPr>
            </w:pPr>
            <w:r w:rsidRPr="00B55420">
              <w:rPr>
                <w:rFonts w:ascii="Times New Roman" w:hAnsi="Times New Roman" w:cs="Times New Roman"/>
                <w:b/>
                <w:bCs/>
                <w:color w:val="000000" w:themeColor="text1"/>
                <w:sz w:val="20"/>
                <w:szCs w:val="20"/>
              </w:rPr>
              <w:t>I</w:t>
            </w:r>
          </w:p>
        </w:tc>
        <w:tc>
          <w:tcPr>
            <w:tcW w:w="564" w:type="dxa"/>
          </w:tcPr>
          <w:p w14:paraId="2BDFDCF2" w14:textId="750A2120" w:rsidR="00A43F4D" w:rsidRPr="00B55420" w:rsidRDefault="00A43F4D" w:rsidP="00A43F4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rPr>
            </w:pPr>
            <w:r w:rsidRPr="00B55420">
              <w:rPr>
                <w:rFonts w:ascii="Times New Roman" w:hAnsi="Times New Roman" w:cs="Times New Roman"/>
                <w:b/>
                <w:bCs/>
                <w:color w:val="000000" w:themeColor="text1"/>
                <w:sz w:val="20"/>
                <w:szCs w:val="20"/>
              </w:rPr>
              <w:t>II</w:t>
            </w:r>
          </w:p>
        </w:tc>
        <w:tc>
          <w:tcPr>
            <w:tcW w:w="565" w:type="dxa"/>
          </w:tcPr>
          <w:p w14:paraId="462C06FB" w14:textId="6B32367A" w:rsidR="00A43F4D" w:rsidRPr="00B55420" w:rsidRDefault="00A43F4D" w:rsidP="00A43F4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rPr>
            </w:pPr>
            <w:r w:rsidRPr="00B55420">
              <w:rPr>
                <w:rFonts w:ascii="Times New Roman" w:hAnsi="Times New Roman" w:cs="Times New Roman"/>
                <w:b/>
                <w:bCs/>
                <w:color w:val="000000" w:themeColor="text1"/>
                <w:sz w:val="20"/>
                <w:szCs w:val="20"/>
              </w:rPr>
              <w:t>III</w:t>
            </w:r>
          </w:p>
        </w:tc>
        <w:tc>
          <w:tcPr>
            <w:tcW w:w="565" w:type="dxa"/>
          </w:tcPr>
          <w:p w14:paraId="2214A793" w14:textId="1C6DA2FC" w:rsidR="00A43F4D" w:rsidRPr="00B55420" w:rsidRDefault="00A43F4D" w:rsidP="00A43F4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rPr>
            </w:pPr>
            <w:r w:rsidRPr="00B55420">
              <w:rPr>
                <w:rFonts w:ascii="Times New Roman" w:hAnsi="Times New Roman" w:cs="Times New Roman"/>
                <w:b/>
                <w:bCs/>
                <w:color w:val="000000" w:themeColor="text1"/>
                <w:sz w:val="20"/>
                <w:szCs w:val="20"/>
              </w:rPr>
              <w:t>IV</w:t>
            </w:r>
          </w:p>
        </w:tc>
        <w:tc>
          <w:tcPr>
            <w:tcW w:w="565" w:type="dxa"/>
          </w:tcPr>
          <w:p w14:paraId="0D6D6475" w14:textId="35127152" w:rsidR="00A43F4D" w:rsidRPr="00B55420" w:rsidRDefault="00A43F4D" w:rsidP="00A43F4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rPr>
            </w:pPr>
            <w:r w:rsidRPr="00B55420">
              <w:rPr>
                <w:rFonts w:ascii="Times New Roman" w:hAnsi="Times New Roman" w:cs="Times New Roman"/>
                <w:b/>
                <w:bCs/>
                <w:color w:val="000000" w:themeColor="text1"/>
                <w:sz w:val="20"/>
                <w:szCs w:val="20"/>
              </w:rPr>
              <w:t>I</w:t>
            </w:r>
          </w:p>
        </w:tc>
        <w:tc>
          <w:tcPr>
            <w:tcW w:w="565" w:type="dxa"/>
          </w:tcPr>
          <w:p w14:paraId="38B39CDE" w14:textId="4335C6A1" w:rsidR="00A43F4D" w:rsidRPr="00B55420" w:rsidRDefault="00A43F4D" w:rsidP="00A43F4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rPr>
            </w:pPr>
            <w:r w:rsidRPr="00B55420">
              <w:rPr>
                <w:rFonts w:ascii="Times New Roman" w:hAnsi="Times New Roman" w:cs="Times New Roman"/>
                <w:b/>
                <w:bCs/>
                <w:color w:val="000000" w:themeColor="text1"/>
                <w:sz w:val="20"/>
                <w:szCs w:val="20"/>
              </w:rPr>
              <w:t>II</w:t>
            </w:r>
          </w:p>
        </w:tc>
        <w:tc>
          <w:tcPr>
            <w:tcW w:w="565" w:type="dxa"/>
          </w:tcPr>
          <w:p w14:paraId="7AD956EE" w14:textId="67B18B15" w:rsidR="00A43F4D" w:rsidRPr="00B55420" w:rsidRDefault="00A43F4D" w:rsidP="00A43F4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rPr>
            </w:pPr>
            <w:r w:rsidRPr="00B55420">
              <w:rPr>
                <w:rFonts w:ascii="Times New Roman" w:hAnsi="Times New Roman" w:cs="Times New Roman"/>
                <w:b/>
                <w:bCs/>
                <w:color w:val="000000" w:themeColor="text1"/>
                <w:sz w:val="20"/>
                <w:szCs w:val="20"/>
              </w:rPr>
              <w:t>III</w:t>
            </w:r>
          </w:p>
        </w:tc>
        <w:tc>
          <w:tcPr>
            <w:tcW w:w="565" w:type="dxa"/>
          </w:tcPr>
          <w:p w14:paraId="3110308B" w14:textId="051F2887" w:rsidR="00A43F4D" w:rsidRPr="00B55420" w:rsidRDefault="00A43F4D" w:rsidP="00A43F4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rPr>
            </w:pPr>
            <w:r w:rsidRPr="00B55420">
              <w:rPr>
                <w:rFonts w:ascii="Times New Roman" w:hAnsi="Times New Roman" w:cs="Times New Roman"/>
                <w:b/>
                <w:bCs/>
                <w:color w:val="000000" w:themeColor="text1"/>
                <w:sz w:val="20"/>
                <w:szCs w:val="20"/>
              </w:rPr>
              <w:t>IV</w:t>
            </w:r>
          </w:p>
        </w:tc>
        <w:tc>
          <w:tcPr>
            <w:tcW w:w="565" w:type="dxa"/>
          </w:tcPr>
          <w:p w14:paraId="6B0F2C43" w14:textId="17626B95" w:rsidR="00A43F4D" w:rsidRPr="00B55420" w:rsidRDefault="00A43F4D" w:rsidP="00A43F4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rPr>
            </w:pPr>
            <w:r w:rsidRPr="00B55420">
              <w:rPr>
                <w:rFonts w:ascii="Times New Roman" w:hAnsi="Times New Roman" w:cs="Times New Roman"/>
                <w:b/>
                <w:bCs/>
                <w:color w:val="000000" w:themeColor="text1"/>
                <w:sz w:val="20"/>
                <w:szCs w:val="20"/>
              </w:rPr>
              <w:t>I</w:t>
            </w:r>
          </w:p>
        </w:tc>
        <w:tc>
          <w:tcPr>
            <w:tcW w:w="729" w:type="dxa"/>
          </w:tcPr>
          <w:p w14:paraId="32C6172D" w14:textId="05B66844" w:rsidR="00A43F4D" w:rsidRPr="00B55420" w:rsidRDefault="00A43F4D" w:rsidP="00A43F4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rPr>
            </w:pPr>
            <w:r w:rsidRPr="00B55420">
              <w:rPr>
                <w:rFonts w:ascii="Times New Roman" w:hAnsi="Times New Roman" w:cs="Times New Roman"/>
                <w:b/>
                <w:bCs/>
                <w:color w:val="000000" w:themeColor="text1"/>
                <w:sz w:val="20"/>
                <w:szCs w:val="20"/>
              </w:rPr>
              <w:t>II</w:t>
            </w:r>
          </w:p>
        </w:tc>
        <w:tc>
          <w:tcPr>
            <w:tcW w:w="546" w:type="dxa"/>
          </w:tcPr>
          <w:p w14:paraId="704AE2A7" w14:textId="34AD8E35" w:rsidR="00A43F4D" w:rsidRPr="00B55420" w:rsidRDefault="00A43F4D" w:rsidP="00A43F4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rPr>
            </w:pPr>
            <w:r w:rsidRPr="00B55420">
              <w:rPr>
                <w:rFonts w:ascii="Times New Roman" w:hAnsi="Times New Roman" w:cs="Times New Roman"/>
                <w:b/>
                <w:bCs/>
                <w:color w:val="000000" w:themeColor="text1"/>
                <w:sz w:val="20"/>
                <w:szCs w:val="20"/>
              </w:rPr>
              <w:t>III</w:t>
            </w:r>
          </w:p>
        </w:tc>
        <w:tc>
          <w:tcPr>
            <w:tcW w:w="441" w:type="dxa"/>
          </w:tcPr>
          <w:p w14:paraId="14798E06" w14:textId="7836A340" w:rsidR="00A43F4D" w:rsidRPr="00B55420" w:rsidRDefault="00A43F4D" w:rsidP="00A43F4D">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00000" w:themeColor="text1"/>
                <w:sz w:val="20"/>
                <w:szCs w:val="20"/>
              </w:rPr>
            </w:pPr>
            <w:r w:rsidRPr="00B55420">
              <w:rPr>
                <w:rFonts w:ascii="Times New Roman" w:hAnsi="Times New Roman" w:cs="Times New Roman"/>
                <w:b/>
                <w:bCs/>
                <w:color w:val="000000" w:themeColor="text1"/>
                <w:sz w:val="20"/>
                <w:szCs w:val="20"/>
              </w:rPr>
              <w:t>IV</w:t>
            </w:r>
          </w:p>
        </w:tc>
      </w:tr>
      <w:tr w:rsidR="00B55420" w:rsidRPr="00B55420" w14:paraId="19CC5516" w14:textId="164A3A26" w:rsidTr="00F6068A">
        <w:tc>
          <w:tcPr>
            <w:cnfStyle w:val="001000000000" w:firstRow="0" w:lastRow="0" w:firstColumn="1" w:lastColumn="0" w:oddVBand="0" w:evenVBand="0" w:oddHBand="0" w:evenHBand="0" w:firstRowFirstColumn="0" w:firstRowLastColumn="0" w:lastRowFirstColumn="0" w:lastRowLastColumn="0"/>
            <w:tcW w:w="564" w:type="dxa"/>
          </w:tcPr>
          <w:p w14:paraId="56B10D24" w14:textId="1C3197F7" w:rsidR="00A43F4D" w:rsidRPr="00B55420" w:rsidRDefault="00A43F4D" w:rsidP="00A43F4D">
            <w:pPr>
              <w:spacing w:line="360" w:lineRule="auto"/>
              <w:jc w:val="center"/>
              <w:rPr>
                <w:rFonts w:ascii="Times New Roman" w:hAnsi="Times New Roman" w:cs="Times New Roman"/>
                <w:color w:val="000000" w:themeColor="text1"/>
                <w:sz w:val="18"/>
                <w:szCs w:val="18"/>
              </w:rPr>
            </w:pPr>
            <w:r w:rsidRPr="00B55420">
              <w:rPr>
                <w:rFonts w:ascii="Times New Roman" w:hAnsi="Times New Roman" w:cs="Times New Roman"/>
                <w:color w:val="000000" w:themeColor="text1"/>
                <w:sz w:val="18"/>
                <w:szCs w:val="18"/>
              </w:rPr>
              <w:t>5,3</w:t>
            </w:r>
          </w:p>
        </w:tc>
        <w:tc>
          <w:tcPr>
            <w:tcW w:w="565" w:type="dxa"/>
          </w:tcPr>
          <w:p w14:paraId="61520660" w14:textId="330EB34C" w:rsidR="00A43F4D" w:rsidRPr="00B55420" w:rsidRDefault="00000A41" w:rsidP="00A43F4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B55420">
              <w:rPr>
                <w:rFonts w:ascii="Times New Roman" w:hAnsi="Times New Roman" w:cs="Times New Roman"/>
                <w:color w:val="000000" w:themeColor="text1"/>
                <w:sz w:val="18"/>
                <w:szCs w:val="18"/>
              </w:rPr>
              <w:t>5,3</w:t>
            </w:r>
          </w:p>
        </w:tc>
        <w:tc>
          <w:tcPr>
            <w:tcW w:w="568" w:type="dxa"/>
          </w:tcPr>
          <w:p w14:paraId="22CB8B16" w14:textId="366A598D" w:rsidR="00A43F4D" w:rsidRPr="00B55420" w:rsidRDefault="00000A41" w:rsidP="00A43F4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B55420">
              <w:rPr>
                <w:rFonts w:ascii="Times New Roman" w:hAnsi="Times New Roman" w:cs="Times New Roman"/>
                <w:color w:val="000000" w:themeColor="text1"/>
                <w:sz w:val="18"/>
                <w:szCs w:val="18"/>
              </w:rPr>
              <w:t>11,8</w:t>
            </w:r>
          </w:p>
        </w:tc>
        <w:tc>
          <w:tcPr>
            <w:tcW w:w="566" w:type="dxa"/>
          </w:tcPr>
          <w:p w14:paraId="75A38848" w14:textId="6935EA4F" w:rsidR="00A43F4D" w:rsidRPr="00B55420" w:rsidRDefault="00000A41" w:rsidP="00A43F4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B55420">
              <w:rPr>
                <w:rFonts w:ascii="Times New Roman" w:hAnsi="Times New Roman" w:cs="Times New Roman"/>
                <w:color w:val="000000" w:themeColor="text1"/>
                <w:sz w:val="18"/>
                <w:szCs w:val="18"/>
              </w:rPr>
              <w:t>7,3</w:t>
            </w:r>
          </w:p>
        </w:tc>
        <w:tc>
          <w:tcPr>
            <w:tcW w:w="564" w:type="dxa"/>
          </w:tcPr>
          <w:p w14:paraId="1DB02254" w14:textId="5791BC91" w:rsidR="00A43F4D" w:rsidRPr="00B55420" w:rsidRDefault="00000A41" w:rsidP="00A43F4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B55420">
              <w:rPr>
                <w:rFonts w:ascii="Times New Roman" w:hAnsi="Times New Roman" w:cs="Times New Roman"/>
                <w:color w:val="000000" w:themeColor="text1"/>
                <w:sz w:val="18"/>
                <w:szCs w:val="18"/>
              </w:rPr>
              <w:t>7,5</w:t>
            </w:r>
          </w:p>
        </w:tc>
        <w:tc>
          <w:tcPr>
            <w:tcW w:w="564" w:type="dxa"/>
          </w:tcPr>
          <w:p w14:paraId="0921A0D9" w14:textId="69AD701A" w:rsidR="00A43F4D" w:rsidRPr="00B55420" w:rsidRDefault="00000A41" w:rsidP="00A43F4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B55420">
              <w:rPr>
                <w:rFonts w:ascii="Times New Roman" w:hAnsi="Times New Roman" w:cs="Times New Roman"/>
                <w:color w:val="000000" w:themeColor="text1"/>
                <w:sz w:val="18"/>
                <w:szCs w:val="18"/>
              </w:rPr>
              <w:t>5,8</w:t>
            </w:r>
          </w:p>
        </w:tc>
        <w:tc>
          <w:tcPr>
            <w:tcW w:w="565" w:type="dxa"/>
          </w:tcPr>
          <w:p w14:paraId="6A245E60" w14:textId="7ECC0B1F" w:rsidR="00A43F4D" w:rsidRPr="00B55420" w:rsidRDefault="00000A41" w:rsidP="00A43F4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B55420">
              <w:rPr>
                <w:rFonts w:ascii="Times New Roman" w:hAnsi="Times New Roman" w:cs="Times New Roman"/>
                <w:color w:val="000000" w:themeColor="text1"/>
                <w:sz w:val="18"/>
                <w:szCs w:val="18"/>
              </w:rPr>
              <w:t>2,5</w:t>
            </w:r>
          </w:p>
        </w:tc>
        <w:tc>
          <w:tcPr>
            <w:tcW w:w="565" w:type="dxa"/>
          </w:tcPr>
          <w:p w14:paraId="104575E6" w14:textId="145BF493" w:rsidR="00A43F4D" w:rsidRPr="00B55420" w:rsidRDefault="00000A41" w:rsidP="00A43F4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B55420">
              <w:rPr>
                <w:rFonts w:ascii="Times New Roman" w:hAnsi="Times New Roman" w:cs="Times New Roman"/>
                <w:color w:val="000000" w:themeColor="text1"/>
                <w:sz w:val="18"/>
                <w:szCs w:val="18"/>
              </w:rPr>
              <w:t>-2,7</w:t>
            </w:r>
          </w:p>
        </w:tc>
        <w:tc>
          <w:tcPr>
            <w:tcW w:w="565" w:type="dxa"/>
          </w:tcPr>
          <w:p w14:paraId="53C8B70B" w14:textId="7FE7F249" w:rsidR="00A43F4D" w:rsidRPr="00B55420" w:rsidRDefault="00000A41" w:rsidP="00A43F4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B55420">
              <w:rPr>
                <w:rFonts w:ascii="Times New Roman" w:hAnsi="Times New Roman" w:cs="Times New Roman"/>
                <w:color w:val="000000" w:themeColor="text1"/>
                <w:sz w:val="18"/>
                <w:szCs w:val="18"/>
              </w:rPr>
              <w:t>-2,6</w:t>
            </w:r>
          </w:p>
        </w:tc>
        <w:tc>
          <w:tcPr>
            <w:tcW w:w="565" w:type="dxa"/>
          </w:tcPr>
          <w:p w14:paraId="56230D91" w14:textId="552C3044" w:rsidR="00A43F4D" w:rsidRPr="00B55420" w:rsidRDefault="00000A41" w:rsidP="00A43F4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B55420">
              <w:rPr>
                <w:rFonts w:ascii="Times New Roman" w:hAnsi="Times New Roman" w:cs="Times New Roman"/>
                <w:color w:val="000000" w:themeColor="text1"/>
                <w:sz w:val="18"/>
                <w:szCs w:val="18"/>
              </w:rPr>
              <w:t>-1,7</w:t>
            </w:r>
          </w:p>
        </w:tc>
        <w:tc>
          <w:tcPr>
            <w:tcW w:w="565" w:type="dxa"/>
          </w:tcPr>
          <w:p w14:paraId="49F8BF12" w14:textId="61F3B0F7" w:rsidR="00A43F4D" w:rsidRPr="00B55420" w:rsidRDefault="00000A41" w:rsidP="00A43F4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B55420">
              <w:rPr>
                <w:rFonts w:ascii="Times New Roman" w:hAnsi="Times New Roman" w:cs="Times New Roman"/>
                <w:color w:val="000000" w:themeColor="text1"/>
                <w:sz w:val="18"/>
                <w:szCs w:val="18"/>
              </w:rPr>
              <w:t>1,0</w:t>
            </w:r>
          </w:p>
        </w:tc>
        <w:tc>
          <w:tcPr>
            <w:tcW w:w="565" w:type="dxa"/>
          </w:tcPr>
          <w:p w14:paraId="3B8406A0" w14:textId="72012739" w:rsidR="00A43F4D" w:rsidRPr="00B55420" w:rsidRDefault="00000A41" w:rsidP="00A43F4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B55420">
              <w:rPr>
                <w:rFonts w:ascii="Times New Roman" w:hAnsi="Times New Roman" w:cs="Times New Roman"/>
                <w:color w:val="000000" w:themeColor="text1"/>
                <w:sz w:val="18"/>
                <w:szCs w:val="18"/>
              </w:rPr>
              <w:t>6,4</w:t>
            </w:r>
          </w:p>
        </w:tc>
        <w:tc>
          <w:tcPr>
            <w:tcW w:w="565" w:type="dxa"/>
          </w:tcPr>
          <w:p w14:paraId="72BE271F" w14:textId="5047141A" w:rsidR="00A43F4D" w:rsidRPr="00B55420" w:rsidRDefault="00000A41" w:rsidP="00A43F4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B55420">
              <w:rPr>
                <w:rFonts w:ascii="Times New Roman" w:hAnsi="Times New Roman" w:cs="Times New Roman"/>
                <w:color w:val="000000" w:themeColor="text1"/>
                <w:sz w:val="18"/>
                <w:szCs w:val="18"/>
              </w:rPr>
              <w:t>4,5</w:t>
            </w:r>
          </w:p>
        </w:tc>
        <w:tc>
          <w:tcPr>
            <w:tcW w:w="729" w:type="dxa"/>
          </w:tcPr>
          <w:p w14:paraId="200BA130" w14:textId="39CD4CAA" w:rsidR="00A43F4D" w:rsidRPr="00B55420" w:rsidRDefault="00000A41" w:rsidP="00000A4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B55420">
              <w:rPr>
                <w:rFonts w:ascii="Times New Roman" w:hAnsi="Times New Roman" w:cs="Times New Roman"/>
                <w:color w:val="000000" w:themeColor="text1"/>
                <w:sz w:val="18"/>
                <w:szCs w:val="18"/>
              </w:rPr>
              <w:t>-10,3</w:t>
            </w:r>
          </w:p>
        </w:tc>
        <w:tc>
          <w:tcPr>
            <w:tcW w:w="546" w:type="dxa"/>
          </w:tcPr>
          <w:p w14:paraId="2C9F32BF" w14:textId="248098DD" w:rsidR="00A43F4D" w:rsidRPr="00B55420" w:rsidRDefault="00000A41" w:rsidP="00A43F4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B55420">
              <w:rPr>
                <w:rFonts w:ascii="Times New Roman" w:hAnsi="Times New Roman" w:cs="Times New Roman"/>
                <w:color w:val="000000" w:themeColor="text1"/>
                <w:sz w:val="18"/>
                <w:szCs w:val="18"/>
              </w:rPr>
              <w:t>6,3</w:t>
            </w:r>
          </w:p>
        </w:tc>
        <w:tc>
          <w:tcPr>
            <w:tcW w:w="441" w:type="dxa"/>
          </w:tcPr>
          <w:p w14:paraId="38A57F99" w14:textId="703BB063" w:rsidR="00A43F4D" w:rsidRPr="00B55420" w:rsidRDefault="00000A41" w:rsidP="00A43F4D">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18"/>
                <w:szCs w:val="18"/>
              </w:rPr>
            </w:pPr>
            <w:r w:rsidRPr="00B55420">
              <w:rPr>
                <w:rFonts w:ascii="Times New Roman" w:hAnsi="Times New Roman" w:cs="Times New Roman"/>
                <w:color w:val="000000" w:themeColor="text1"/>
                <w:sz w:val="18"/>
                <w:szCs w:val="18"/>
              </w:rPr>
              <w:t>5,9</w:t>
            </w:r>
          </w:p>
        </w:tc>
      </w:tr>
      <w:tr w:rsidR="00B55420" w:rsidRPr="00B55420" w14:paraId="2C40AD73" w14:textId="77777777" w:rsidTr="00F606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16"/>
          </w:tcPr>
          <w:p w14:paraId="22DA5020" w14:textId="73451BE4" w:rsidR="00000A41" w:rsidRPr="00B55420" w:rsidRDefault="00000A41" w:rsidP="00000A41">
            <w:pPr>
              <w:jc w:val="both"/>
              <w:rPr>
                <w:rFonts w:ascii="Times New Roman" w:hAnsi="Times New Roman" w:cs="Times New Roman"/>
                <w:color w:val="000000" w:themeColor="text1"/>
                <w:sz w:val="18"/>
                <w:szCs w:val="18"/>
              </w:rPr>
            </w:pPr>
            <w:r w:rsidRPr="00B55420">
              <w:rPr>
                <w:rFonts w:ascii="Times New Roman" w:hAnsi="Times New Roman" w:cs="Times New Roman"/>
                <w:color w:val="000000" w:themeColor="text1"/>
                <w:sz w:val="18"/>
                <w:szCs w:val="18"/>
              </w:rPr>
              <w:t xml:space="preserve">Kaynak: Cumhurbaşkanlığı Strateji ve Bütçe Başkanlığı, </w:t>
            </w:r>
            <w:hyperlink r:id="rId8" w:anchor="prettyPhoto[rel-16532-1396220955]/0" w:history="1">
              <w:proofErr w:type="gramStart"/>
              <w:r w:rsidRPr="00B55420">
                <w:rPr>
                  <w:rStyle w:val="Kpr"/>
                  <w:rFonts w:ascii="Times New Roman" w:hAnsi="Times New Roman" w:cs="Times New Roman"/>
                  <w:color w:val="000000" w:themeColor="text1"/>
                  <w:sz w:val="18"/>
                  <w:szCs w:val="18"/>
                </w:rPr>
                <w:t>Büyüme -</w:t>
              </w:r>
              <w:proofErr w:type="gramEnd"/>
              <w:r w:rsidRPr="00B55420">
                <w:rPr>
                  <w:rStyle w:val="Kpr"/>
                  <w:rFonts w:ascii="Times New Roman" w:hAnsi="Times New Roman" w:cs="Times New Roman"/>
                  <w:color w:val="000000" w:themeColor="text1"/>
                  <w:sz w:val="18"/>
                  <w:szCs w:val="18"/>
                </w:rPr>
                <w:t xml:space="preserve"> T.C. Cumhurbaşkanlığı Strateji ve Bütçe Başkanlığı - SBB</w:t>
              </w:r>
            </w:hyperlink>
            <w:r w:rsidR="00CA6010" w:rsidRPr="00B55420">
              <w:rPr>
                <w:rFonts w:ascii="Times New Roman" w:hAnsi="Times New Roman" w:cs="Times New Roman"/>
                <w:color w:val="000000" w:themeColor="text1"/>
                <w:sz w:val="18"/>
                <w:szCs w:val="18"/>
              </w:rPr>
              <w:t>, (Çevrimiçi), 29.04.2021.</w:t>
            </w:r>
          </w:p>
        </w:tc>
      </w:tr>
    </w:tbl>
    <w:p w14:paraId="6450A3F5" w14:textId="5CF8B2C1" w:rsidR="00DC7AA6" w:rsidRPr="00B55420" w:rsidRDefault="00B1504A" w:rsidP="004817AB">
      <w:pPr>
        <w:spacing w:before="240" w:line="360" w:lineRule="auto"/>
        <w:jc w:val="both"/>
        <w:rPr>
          <w:rFonts w:ascii="Times New Roman" w:hAnsi="Times New Roman" w:cs="Times New Roman"/>
          <w:color w:val="000000" w:themeColor="text1"/>
          <w:sz w:val="24"/>
          <w:szCs w:val="24"/>
        </w:rPr>
      </w:pPr>
      <w:r w:rsidRPr="00B55420">
        <w:rPr>
          <w:rFonts w:ascii="Times New Roman" w:hAnsi="Times New Roman" w:cs="Times New Roman"/>
          <w:color w:val="000000" w:themeColor="text1"/>
          <w:sz w:val="24"/>
          <w:szCs w:val="24"/>
        </w:rPr>
        <w:t>Salgın etkilerinin incelenmesinde önem ifade eden ithalat, ihracat, işsizlik gibi temel ekonomik göstergelerin Ticaret Bakanlığı</w:t>
      </w:r>
      <w:r w:rsidR="004817AB" w:rsidRPr="00B55420">
        <w:rPr>
          <w:rFonts w:ascii="Times New Roman" w:hAnsi="Times New Roman" w:cs="Times New Roman"/>
          <w:color w:val="000000" w:themeColor="text1"/>
          <w:sz w:val="24"/>
          <w:szCs w:val="24"/>
        </w:rPr>
        <w:t xml:space="preserve">nca yayınlanan Türkiye’nin ekonomik görünümünün (Mart 2021 itibariyle) </w:t>
      </w:r>
      <w:r w:rsidR="00A43F4D" w:rsidRPr="00B55420">
        <w:rPr>
          <w:rFonts w:ascii="Times New Roman" w:hAnsi="Times New Roman" w:cs="Times New Roman"/>
          <w:color w:val="000000" w:themeColor="text1"/>
          <w:sz w:val="24"/>
          <w:szCs w:val="24"/>
        </w:rPr>
        <w:t>yıllar</w:t>
      </w:r>
      <w:r w:rsidR="00823BD1">
        <w:rPr>
          <w:rFonts w:ascii="Times New Roman" w:hAnsi="Times New Roman" w:cs="Times New Roman"/>
          <w:color w:val="000000" w:themeColor="text1"/>
          <w:sz w:val="24"/>
          <w:szCs w:val="24"/>
        </w:rPr>
        <w:t>a</w:t>
      </w:r>
      <w:r w:rsidR="00A43F4D" w:rsidRPr="00B55420">
        <w:rPr>
          <w:rFonts w:ascii="Times New Roman" w:hAnsi="Times New Roman" w:cs="Times New Roman"/>
          <w:color w:val="000000" w:themeColor="text1"/>
          <w:sz w:val="24"/>
          <w:szCs w:val="24"/>
        </w:rPr>
        <w:t xml:space="preserve"> </w:t>
      </w:r>
      <w:r w:rsidRPr="00B55420">
        <w:rPr>
          <w:rFonts w:ascii="Times New Roman" w:hAnsi="Times New Roman" w:cs="Times New Roman"/>
          <w:color w:val="000000" w:themeColor="text1"/>
          <w:sz w:val="24"/>
          <w:szCs w:val="24"/>
        </w:rPr>
        <w:t>göre</w:t>
      </w:r>
      <w:r w:rsidR="00A43F4D" w:rsidRPr="00B55420">
        <w:rPr>
          <w:rFonts w:ascii="Times New Roman" w:hAnsi="Times New Roman" w:cs="Times New Roman"/>
          <w:color w:val="000000" w:themeColor="text1"/>
          <w:sz w:val="24"/>
          <w:szCs w:val="24"/>
        </w:rPr>
        <w:t xml:space="preserve"> </w:t>
      </w:r>
      <w:r w:rsidR="00242D2C" w:rsidRPr="00B55420">
        <w:rPr>
          <w:rFonts w:ascii="Times New Roman" w:hAnsi="Times New Roman" w:cs="Times New Roman"/>
          <w:color w:val="000000" w:themeColor="text1"/>
          <w:sz w:val="24"/>
          <w:szCs w:val="24"/>
        </w:rPr>
        <w:t xml:space="preserve">bir arada </w:t>
      </w:r>
      <w:r w:rsidR="00A43F4D" w:rsidRPr="00B55420">
        <w:rPr>
          <w:rFonts w:ascii="Times New Roman" w:hAnsi="Times New Roman" w:cs="Times New Roman"/>
          <w:color w:val="000000" w:themeColor="text1"/>
          <w:sz w:val="24"/>
          <w:szCs w:val="24"/>
        </w:rPr>
        <w:t>göster</w:t>
      </w:r>
      <w:r w:rsidRPr="00B55420">
        <w:rPr>
          <w:rFonts w:ascii="Times New Roman" w:hAnsi="Times New Roman" w:cs="Times New Roman"/>
          <w:color w:val="000000" w:themeColor="text1"/>
          <w:sz w:val="24"/>
          <w:szCs w:val="24"/>
        </w:rPr>
        <w:t>ildiği tablo aşağıda yer almaktadır.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B55420" w:rsidRPr="00B55420" w14:paraId="13A0FD44" w14:textId="77777777" w:rsidTr="00F6068A">
        <w:tc>
          <w:tcPr>
            <w:tcW w:w="9062" w:type="dxa"/>
          </w:tcPr>
          <w:p w14:paraId="2BD48938" w14:textId="3B048624" w:rsidR="004562E1" w:rsidRPr="00B55420" w:rsidRDefault="004562E1" w:rsidP="00C4078A">
            <w:pPr>
              <w:spacing w:line="360" w:lineRule="auto"/>
              <w:jc w:val="both"/>
              <w:rPr>
                <w:rFonts w:ascii="Times New Roman" w:hAnsi="Times New Roman" w:cs="Times New Roman"/>
                <w:b/>
                <w:bCs/>
                <w:color w:val="000000" w:themeColor="text1"/>
                <w:sz w:val="24"/>
                <w:szCs w:val="24"/>
              </w:rPr>
            </w:pPr>
            <w:r w:rsidRPr="00B55420">
              <w:rPr>
                <w:rFonts w:ascii="Times New Roman" w:hAnsi="Times New Roman" w:cs="Times New Roman"/>
                <w:b/>
                <w:bCs/>
                <w:color w:val="000000" w:themeColor="text1"/>
                <w:sz w:val="24"/>
                <w:szCs w:val="24"/>
              </w:rPr>
              <w:t xml:space="preserve">Tablo </w:t>
            </w:r>
            <w:r w:rsidR="00000A41" w:rsidRPr="00B55420">
              <w:rPr>
                <w:rFonts w:ascii="Times New Roman" w:hAnsi="Times New Roman" w:cs="Times New Roman"/>
                <w:b/>
                <w:bCs/>
                <w:color w:val="000000" w:themeColor="text1"/>
                <w:sz w:val="24"/>
                <w:szCs w:val="24"/>
              </w:rPr>
              <w:t>2</w:t>
            </w:r>
            <w:r w:rsidRPr="00B55420">
              <w:rPr>
                <w:rFonts w:ascii="Times New Roman" w:hAnsi="Times New Roman" w:cs="Times New Roman"/>
                <w:b/>
                <w:bCs/>
                <w:color w:val="000000" w:themeColor="text1"/>
                <w:sz w:val="24"/>
                <w:szCs w:val="24"/>
              </w:rPr>
              <w:t>.Temel Ekonomik Göstergeler (Mart 2021 İtibariyle)</w:t>
            </w:r>
          </w:p>
        </w:tc>
      </w:tr>
      <w:tr w:rsidR="00B55420" w:rsidRPr="00B55420" w14:paraId="61F01269" w14:textId="77777777" w:rsidTr="00F6068A">
        <w:tc>
          <w:tcPr>
            <w:tcW w:w="9062" w:type="dxa"/>
          </w:tcPr>
          <w:tbl>
            <w:tblPr>
              <w:tblStyle w:val="DzTablo2"/>
              <w:tblpPr w:leftFromText="141" w:rightFromText="141" w:vertAnchor="text" w:tblpXSpec="center" w:tblpY="1"/>
              <w:tblW w:w="8836" w:type="dxa"/>
              <w:tblLook w:val="04A0" w:firstRow="1" w:lastRow="0" w:firstColumn="1" w:lastColumn="0" w:noHBand="0" w:noVBand="1"/>
            </w:tblPr>
            <w:tblGrid>
              <w:gridCol w:w="2948"/>
              <w:gridCol w:w="771"/>
              <w:gridCol w:w="731"/>
              <w:gridCol w:w="731"/>
              <w:gridCol w:w="731"/>
              <w:gridCol w:w="731"/>
              <w:gridCol w:w="731"/>
              <w:gridCol w:w="731"/>
              <w:gridCol w:w="731"/>
            </w:tblGrid>
            <w:tr w:rsidR="00B55420" w:rsidRPr="00B55420" w14:paraId="0A4AB968" w14:textId="77777777" w:rsidTr="001C103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8" w:type="dxa"/>
                  <w:noWrap/>
                  <w:hideMark/>
                </w:tcPr>
                <w:p w14:paraId="17F2537F" w14:textId="77777777" w:rsidR="006B615D" w:rsidRPr="00B55420" w:rsidRDefault="006B615D" w:rsidP="006B615D">
                  <w:pPr>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 </w:t>
                  </w:r>
                </w:p>
              </w:tc>
              <w:tc>
                <w:tcPr>
                  <w:tcW w:w="771" w:type="dxa"/>
                  <w:noWrap/>
                  <w:hideMark/>
                </w:tcPr>
                <w:p w14:paraId="4679F4D2" w14:textId="77777777" w:rsidR="006B615D" w:rsidRPr="00B55420" w:rsidRDefault="006B615D" w:rsidP="006B615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2000</w:t>
                  </w:r>
                </w:p>
              </w:tc>
              <w:tc>
                <w:tcPr>
                  <w:tcW w:w="731" w:type="dxa"/>
                  <w:noWrap/>
                  <w:hideMark/>
                </w:tcPr>
                <w:p w14:paraId="4FB1F348" w14:textId="77777777" w:rsidR="006B615D" w:rsidRPr="00B55420" w:rsidRDefault="006B615D" w:rsidP="006B615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2010</w:t>
                  </w:r>
                </w:p>
              </w:tc>
              <w:tc>
                <w:tcPr>
                  <w:tcW w:w="731" w:type="dxa"/>
                  <w:noWrap/>
                  <w:hideMark/>
                </w:tcPr>
                <w:p w14:paraId="78CEE692" w14:textId="77777777" w:rsidR="006B615D" w:rsidRPr="00B55420" w:rsidRDefault="006B615D" w:rsidP="006B615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2015</w:t>
                  </w:r>
                </w:p>
              </w:tc>
              <w:tc>
                <w:tcPr>
                  <w:tcW w:w="731" w:type="dxa"/>
                  <w:noWrap/>
                  <w:hideMark/>
                </w:tcPr>
                <w:p w14:paraId="347071F1" w14:textId="77777777" w:rsidR="006B615D" w:rsidRPr="00B55420" w:rsidRDefault="006B615D" w:rsidP="006B615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2016</w:t>
                  </w:r>
                </w:p>
              </w:tc>
              <w:tc>
                <w:tcPr>
                  <w:tcW w:w="731" w:type="dxa"/>
                  <w:noWrap/>
                  <w:hideMark/>
                </w:tcPr>
                <w:p w14:paraId="58CFEA9D" w14:textId="77777777" w:rsidR="006B615D" w:rsidRPr="00B55420" w:rsidRDefault="006B615D" w:rsidP="006B615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2017</w:t>
                  </w:r>
                </w:p>
              </w:tc>
              <w:tc>
                <w:tcPr>
                  <w:tcW w:w="731" w:type="dxa"/>
                  <w:noWrap/>
                  <w:hideMark/>
                </w:tcPr>
                <w:p w14:paraId="3B686E7D" w14:textId="77777777" w:rsidR="006B615D" w:rsidRPr="00B55420" w:rsidRDefault="006B615D" w:rsidP="006B615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2018</w:t>
                  </w:r>
                </w:p>
              </w:tc>
              <w:tc>
                <w:tcPr>
                  <w:tcW w:w="731" w:type="dxa"/>
                  <w:noWrap/>
                  <w:hideMark/>
                </w:tcPr>
                <w:p w14:paraId="30638901" w14:textId="77777777" w:rsidR="006B615D" w:rsidRPr="00B55420" w:rsidRDefault="006B615D" w:rsidP="006B615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2019</w:t>
                  </w:r>
                </w:p>
              </w:tc>
              <w:tc>
                <w:tcPr>
                  <w:tcW w:w="731" w:type="dxa"/>
                  <w:noWrap/>
                  <w:hideMark/>
                </w:tcPr>
                <w:p w14:paraId="758BABCC" w14:textId="77777777" w:rsidR="006B615D" w:rsidRPr="00B55420" w:rsidRDefault="006B615D" w:rsidP="006B615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2020</w:t>
                  </w:r>
                </w:p>
              </w:tc>
            </w:tr>
            <w:tr w:rsidR="00B55420" w:rsidRPr="00B55420" w14:paraId="19E3B123" w14:textId="77777777" w:rsidTr="001C10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8" w:type="dxa"/>
                  <w:noWrap/>
                  <w:hideMark/>
                </w:tcPr>
                <w:p w14:paraId="6FB78DD7" w14:textId="379AD7B7" w:rsidR="006B615D" w:rsidRPr="00B55420" w:rsidRDefault="006B615D" w:rsidP="006B615D">
                  <w:pPr>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GSYH ARTIŞI,</w:t>
                  </w:r>
                  <w:r w:rsidR="00000A41" w:rsidRPr="00B55420">
                    <w:rPr>
                      <w:rFonts w:ascii="Times New Roman" w:eastAsia="Times New Roman" w:hAnsi="Times New Roman" w:cs="Times New Roman"/>
                      <w:color w:val="000000" w:themeColor="text1"/>
                      <w:sz w:val="18"/>
                      <w:szCs w:val="18"/>
                      <w:lang w:eastAsia="tr-TR"/>
                    </w:rPr>
                    <w:t xml:space="preserve"> </w:t>
                  </w:r>
                  <w:r w:rsidRPr="00B55420">
                    <w:rPr>
                      <w:rFonts w:ascii="Times New Roman" w:eastAsia="Times New Roman" w:hAnsi="Times New Roman" w:cs="Times New Roman"/>
                      <w:color w:val="000000" w:themeColor="text1"/>
                      <w:sz w:val="18"/>
                      <w:szCs w:val="18"/>
                      <w:lang w:eastAsia="tr-TR"/>
                    </w:rPr>
                    <w:t>2009 Fiyatlarıyla, %</w:t>
                  </w:r>
                </w:p>
              </w:tc>
              <w:tc>
                <w:tcPr>
                  <w:tcW w:w="771" w:type="dxa"/>
                  <w:noWrap/>
                  <w:hideMark/>
                </w:tcPr>
                <w:p w14:paraId="6FC960BF"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6,9</w:t>
                  </w:r>
                </w:p>
              </w:tc>
              <w:tc>
                <w:tcPr>
                  <w:tcW w:w="731" w:type="dxa"/>
                  <w:noWrap/>
                  <w:hideMark/>
                </w:tcPr>
                <w:p w14:paraId="1B91721B"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8,4</w:t>
                  </w:r>
                </w:p>
              </w:tc>
              <w:tc>
                <w:tcPr>
                  <w:tcW w:w="731" w:type="dxa"/>
                  <w:noWrap/>
                  <w:hideMark/>
                </w:tcPr>
                <w:p w14:paraId="35D32CE2"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6,1</w:t>
                  </w:r>
                </w:p>
              </w:tc>
              <w:tc>
                <w:tcPr>
                  <w:tcW w:w="731" w:type="dxa"/>
                  <w:noWrap/>
                  <w:hideMark/>
                </w:tcPr>
                <w:p w14:paraId="016DA0FD"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3,3</w:t>
                  </w:r>
                </w:p>
              </w:tc>
              <w:tc>
                <w:tcPr>
                  <w:tcW w:w="731" w:type="dxa"/>
                  <w:noWrap/>
                  <w:hideMark/>
                </w:tcPr>
                <w:p w14:paraId="65C5B6F1"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7,5</w:t>
                  </w:r>
                </w:p>
              </w:tc>
              <w:tc>
                <w:tcPr>
                  <w:tcW w:w="731" w:type="dxa"/>
                  <w:noWrap/>
                  <w:hideMark/>
                </w:tcPr>
                <w:p w14:paraId="6D081BC2"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3</w:t>
                  </w:r>
                </w:p>
              </w:tc>
              <w:tc>
                <w:tcPr>
                  <w:tcW w:w="731" w:type="dxa"/>
                  <w:noWrap/>
                  <w:hideMark/>
                </w:tcPr>
                <w:p w14:paraId="6B1DCF78"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0,9</w:t>
                  </w:r>
                </w:p>
              </w:tc>
              <w:tc>
                <w:tcPr>
                  <w:tcW w:w="731" w:type="dxa"/>
                  <w:noWrap/>
                  <w:hideMark/>
                </w:tcPr>
                <w:p w14:paraId="71AD214E"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1,8</w:t>
                  </w:r>
                </w:p>
              </w:tc>
            </w:tr>
            <w:tr w:rsidR="00B55420" w:rsidRPr="00B55420" w14:paraId="462BF335" w14:textId="77777777" w:rsidTr="001C1032">
              <w:trPr>
                <w:trHeight w:val="300"/>
              </w:trPr>
              <w:tc>
                <w:tcPr>
                  <w:cnfStyle w:val="001000000000" w:firstRow="0" w:lastRow="0" w:firstColumn="1" w:lastColumn="0" w:oddVBand="0" w:evenVBand="0" w:oddHBand="0" w:evenHBand="0" w:firstRowFirstColumn="0" w:firstRowLastColumn="0" w:lastRowFirstColumn="0" w:lastRowLastColumn="0"/>
                  <w:tcW w:w="2948" w:type="dxa"/>
                  <w:noWrap/>
                  <w:hideMark/>
                </w:tcPr>
                <w:p w14:paraId="4F0F52AC" w14:textId="5A07FEBC" w:rsidR="006B615D" w:rsidRPr="00B55420" w:rsidRDefault="006B615D" w:rsidP="006B615D">
                  <w:pPr>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GSYH, Cari Fiyatlarla, milyar TL</w:t>
                  </w:r>
                </w:p>
              </w:tc>
              <w:tc>
                <w:tcPr>
                  <w:tcW w:w="771" w:type="dxa"/>
                  <w:noWrap/>
                  <w:hideMark/>
                </w:tcPr>
                <w:p w14:paraId="19E36ADA"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171</w:t>
                  </w:r>
                </w:p>
              </w:tc>
              <w:tc>
                <w:tcPr>
                  <w:tcW w:w="731" w:type="dxa"/>
                  <w:noWrap/>
                  <w:hideMark/>
                </w:tcPr>
                <w:p w14:paraId="4486E2EB"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1.168</w:t>
                  </w:r>
                </w:p>
              </w:tc>
              <w:tc>
                <w:tcPr>
                  <w:tcW w:w="731" w:type="dxa"/>
                  <w:noWrap/>
                  <w:hideMark/>
                </w:tcPr>
                <w:p w14:paraId="05BC3448"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2.351</w:t>
                  </w:r>
                </w:p>
              </w:tc>
              <w:tc>
                <w:tcPr>
                  <w:tcW w:w="731" w:type="dxa"/>
                  <w:noWrap/>
                  <w:hideMark/>
                </w:tcPr>
                <w:p w14:paraId="202E58A5"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2.627</w:t>
                  </w:r>
                </w:p>
              </w:tc>
              <w:tc>
                <w:tcPr>
                  <w:tcW w:w="731" w:type="dxa"/>
                  <w:noWrap/>
                  <w:hideMark/>
                </w:tcPr>
                <w:p w14:paraId="2D0B650B"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3.134</w:t>
                  </w:r>
                </w:p>
              </w:tc>
              <w:tc>
                <w:tcPr>
                  <w:tcW w:w="731" w:type="dxa"/>
                  <w:noWrap/>
                  <w:hideMark/>
                </w:tcPr>
                <w:p w14:paraId="29302C31"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3.758</w:t>
                  </w:r>
                </w:p>
              </w:tc>
              <w:tc>
                <w:tcPr>
                  <w:tcW w:w="731" w:type="dxa"/>
                  <w:noWrap/>
                  <w:hideMark/>
                </w:tcPr>
                <w:p w14:paraId="381C1B6F"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4.320</w:t>
                  </w:r>
                </w:p>
              </w:tc>
              <w:tc>
                <w:tcPr>
                  <w:tcW w:w="731" w:type="dxa"/>
                  <w:noWrap/>
                  <w:hideMark/>
                </w:tcPr>
                <w:p w14:paraId="29553DAE"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5.048</w:t>
                  </w:r>
                </w:p>
              </w:tc>
            </w:tr>
            <w:tr w:rsidR="00B55420" w:rsidRPr="00B55420" w14:paraId="437F2788" w14:textId="77777777" w:rsidTr="001C10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8" w:type="dxa"/>
                  <w:noWrap/>
                  <w:hideMark/>
                </w:tcPr>
                <w:p w14:paraId="1F1E1E89" w14:textId="77777777" w:rsidR="006B615D" w:rsidRPr="00B55420" w:rsidRDefault="006B615D" w:rsidP="006B615D">
                  <w:pPr>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GSYH, Cari Fiyatlarla, $</w:t>
                  </w:r>
                </w:p>
              </w:tc>
              <w:tc>
                <w:tcPr>
                  <w:tcW w:w="771" w:type="dxa"/>
                  <w:noWrap/>
                  <w:hideMark/>
                </w:tcPr>
                <w:p w14:paraId="61861EEC"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273</w:t>
                  </w:r>
                </w:p>
              </w:tc>
              <w:tc>
                <w:tcPr>
                  <w:tcW w:w="731" w:type="dxa"/>
                  <w:noWrap/>
                  <w:hideMark/>
                </w:tcPr>
                <w:p w14:paraId="715D2391"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777</w:t>
                  </w:r>
                </w:p>
              </w:tc>
              <w:tc>
                <w:tcPr>
                  <w:tcW w:w="731" w:type="dxa"/>
                  <w:noWrap/>
                  <w:hideMark/>
                </w:tcPr>
                <w:p w14:paraId="1D2A57BB"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867</w:t>
                  </w:r>
                </w:p>
              </w:tc>
              <w:tc>
                <w:tcPr>
                  <w:tcW w:w="731" w:type="dxa"/>
                  <w:noWrap/>
                  <w:hideMark/>
                </w:tcPr>
                <w:p w14:paraId="7C7463B1"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869</w:t>
                  </w:r>
                </w:p>
              </w:tc>
              <w:tc>
                <w:tcPr>
                  <w:tcW w:w="731" w:type="dxa"/>
                  <w:noWrap/>
                  <w:hideMark/>
                </w:tcPr>
                <w:p w14:paraId="18217770"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859</w:t>
                  </w:r>
                </w:p>
              </w:tc>
              <w:tc>
                <w:tcPr>
                  <w:tcW w:w="731" w:type="dxa"/>
                  <w:noWrap/>
                  <w:hideMark/>
                </w:tcPr>
                <w:p w14:paraId="56EFBA29"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797</w:t>
                  </w:r>
                </w:p>
              </w:tc>
              <w:tc>
                <w:tcPr>
                  <w:tcW w:w="731" w:type="dxa"/>
                  <w:noWrap/>
                  <w:hideMark/>
                </w:tcPr>
                <w:p w14:paraId="45C592C2"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761</w:t>
                  </w:r>
                </w:p>
              </w:tc>
              <w:tc>
                <w:tcPr>
                  <w:tcW w:w="731" w:type="dxa"/>
                  <w:noWrap/>
                  <w:hideMark/>
                </w:tcPr>
                <w:p w14:paraId="479BEA7A"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717</w:t>
                  </w:r>
                </w:p>
              </w:tc>
            </w:tr>
            <w:tr w:rsidR="00B55420" w:rsidRPr="00B55420" w14:paraId="3FFDB4E6" w14:textId="77777777" w:rsidTr="001C1032">
              <w:trPr>
                <w:trHeight w:val="300"/>
              </w:trPr>
              <w:tc>
                <w:tcPr>
                  <w:cnfStyle w:val="001000000000" w:firstRow="0" w:lastRow="0" w:firstColumn="1" w:lastColumn="0" w:oddVBand="0" w:evenVBand="0" w:oddHBand="0" w:evenHBand="0" w:firstRowFirstColumn="0" w:firstRowLastColumn="0" w:lastRowFirstColumn="0" w:lastRowLastColumn="0"/>
                  <w:tcW w:w="2948" w:type="dxa"/>
                  <w:noWrap/>
                  <w:hideMark/>
                </w:tcPr>
                <w:p w14:paraId="001C64C0" w14:textId="4A5249A4" w:rsidR="006B615D" w:rsidRPr="00B55420" w:rsidRDefault="006B615D" w:rsidP="006B615D">
                  <w:pPr>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NÜFUS,</w:t>
                  </w:r>
                  <w:r w:rsidR="00000A41" w:rsidRPr="00B55420">
                    <w:rPr>
                      <w:rFonts w:ascii="Times New Roman" w:eastAsia="Times New Roman" w:hAnsi="Times New Roman" w:cs="Times New Roman"/>
                      <w:color w:val="000000" w:themeColor="text1"/>
                      <w:sz w:val="18"/>
                      <w:szCs w:val="18"/>
                      <w:lang w:eastAsia="tr-TR"/>
                    </w:rPr>
                    <w:t xml:space="preserve"> </w:t>
                  </w:r>
                  <w:r w:rsidRPr="00B55420">
                    <w:rPr>
                      <w:rFonts w:ascii="Times New Roman" w:eastAsia="Times New Roman" w:hAnsi="Times New Roman" w:cs="Times New Roman"/>
                      <w:color w:val="000000" w:themeColor="text1"/>
                      <w:sz w:val="18"/>
                      <w:szCs w:val="18"/>
                      <w:lang w:eastAsia="tr-TR"/>
                    </w:rPr>
                    <w:t>Bin Kişi</w:t>
                  </w:r>
                </w:p>
              </w:tc>
              <w:tc>
                <w:tcPr>
                  <w:tcW w:w="771" w:type="dxa"/>
                  <w:noWrap/>
                  <w:hideMark/>
                </w:tcPr>
                <w:p w14:paraId="5C51D325"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64,269</w:t>
                  </w:r>
                </w:p>
              </w:tc>
              <w:tc>
                <w:tcPr>
                  <w:tcW w:w="731" w:type="dxa"/>
                  <w:noWrap/>
                  <w:hideMark/>
                </w:tcPr>
                <w:p w14:paraId="4A1E1187"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73.142</w:t>
                  </w:r>
                </w:p>
              </w:tc>
              <w:tc>
                <w:tcPr>
                  <w:tcW w:w="731" w:type="dxa"/>
                  <w:noWrap/>
                  <w:hideMark/>
                </w:tcPr>
                <w:p w14:paraId="7E933D28"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78.218</w:t>
                  </w:r>
                </w:p>
              </w:tc>
              <w:tc>
                <w:tcPr>
                  <w:tcW w:w="731" w:type="dxa"/>
                  <w:noWrap/>
                  <w:hideMark/>
                </w:tcPr>
                <w:p w14:paraId="719E34EB"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79,278</w:t>
                  </w:r>
                </w:p>
              </w:tc>
              <w:tc>
                <w:tcPr>
                  <w:tcW w:w="731" w:type="dxa"/>
                  <w:noWrap/>
                  <w:hideMark/>
                </w:tcPr>
                <w:p w14:paraId="5D611248"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80.313</w:t>
                  </w:r>
                </w:p>
              </w:tc>
              <w:tc>
                <w:tcPr>
                  <w:tcW w:w="731" w:type="dxa"/>
                  <w:noWrap/>
                  <w:hideMark/>
                </w:tcPr>
                <w:p w14:paraId="7007382F"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81.407</w:t>
                  </w:r>
                </w:p>
              </w:tc>
              <w:tc>
                <w:tcPr>
                  <w:tcW w:w="731" w:type="dxa"/>
                  <w:noWrap/>
                  <w:hideMark/>
                </w:tcPr>
                <w:p w14:paraId="60034FB8"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82.579</w:t>
                  </w:r>
                </w:p>
              </w:tc>
              <w:tc>
                <w:tcPr>
                  <w:tcW w:w="731" w:type="dxa"/>
                  <w:noWrap/>
                  <w:hideMark/>
                </w:tcPr>
                <w:p w14:paraId="7A162E5E"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83,386</w:t>
                  </w:r>
                </w:p>
              </w:tc>
            </w:tr>
            <w:tr w:rsidR="00B55420" w:rsidRPr="00B55420" w14:paraId="23F7BF34" w14:textId="77777777" w:rsidTr="001C10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8" w:type="dxa"/>
                  <w:noWrap/>
                  <w:hideMark/>
                </w:tcPr>
                <w:p w14:paraId="0311B300" w14:textId="51E00154" w:rsidR="006B615D" w:rsidRPr="00B55420" w:rsidRDefault="006B615D" w:rsidP="006B615D">
                  <w:pPr>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KİŞİ BAŞINA GSYH,</w:t>
                  </w:r>
                  <w:r w:rsidR="00000A41" w:rsidRPr="00B55420">
                    <w:rPr>
                      <w:rFonts w:ascii="Times New Roman" w:eastAsia="Times New Roman" w:hAnsi="Times New Roman" w:cs="Times New Roman"/>
                      <w:color w:val="000000" w:themeColor="text1"/>
                      <w:sz w:val="18"/>
                      <w:szCs w:val="18"/>
                      <w:lang w:eastAsia="tr-TR"/>
                    </w:rPr>
                    <w:t xml:space="preserve"> </w:t>
                  </w:r>
                  <w:r w:rsidRPr="00B55420">
                    <w:rPr>
                      <w:rFonts w:ascii="Times New Roman" w:eastAsia="Times New Roman" w:hAnsi="Times New Roman" w:cs="Times New Roman"/>
                      <w:color w:val="000000" w:themeColor="text1"/>
                      <w:sz w:val="18"/>
                      <w:szCs w:val="18"/>
                      <w:lang w:eastAsia="tr-TR"/>
                    </w:rPr>
                    <w:t xml:space="preserve">Cari </w:t>
                  </w:r>
                  <w:proofErr w:type="gramStart"/>
                  <w:r w:rsidRPr="00B55420">
                    <w:rPr>
                      <w:rFonts w:ascii="Times New Roman" w:eastAsia="Times New Roman" w:hAnsi="Times New Roman" w:cs="Times New Roman"/>
                      <w:color w:val="000000" w:themeColor="text1"/>
                      <w:sz w:val="18"/>
                      <w:szCs w:val="18"/>
                      <w:lang w:eastAsia="tr-TR"/>
                    </w:rPr>
                    <w:t>Fiyatlarla,$</w:t>
                  </w:r>
                  <w:proofErr w:type="gramEnd"/>
                </w:p>
              </w:tc>
              <w:tc>
                <w:tcPr>
                  <w:tcW w:w="771" w:type="dxa"/>
                  <w:noWrap/>
                  <w:hideMark/>
                </w:tcPr>
                <w:p w14:paraId="590CB980"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4.249</w:t>
                  </w:r>
                </w:p>
              </w:tc>
              <w:tc>
                <w:tcPr>
                  <w:tcW w:w="731" w:type="dxa"/>
                  <w:noWrap/>
                  <w:hideMark/>
                </w:tcPr>
                <w:p w14:paraId="58354DAD"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10.629</w:t>
                  </w:r>
                </w:p>
              </w:tc>
              <w:tc>
                <w:tcPr>
                  <w:tcW w:w="731" w:type="dxa"/>
                  <w:noWrap/>
                  <w:hideMark/>
                </w:tcPr>
                <w:p w14:paraId="0FF1BF17"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11.085</w:t>
                  </w:r>
                </w:p>
              </w:tc>
              <w:tc>
                <w:tcPr>
                  <w:tcW w:w="731" w:type="dxa"/>
                  <w:noWrap/>
                  <w:hideMark/>
                </w:tcPr>
                <w:p w14:paraId="483C95A5"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10,964</w:t>
                  </w:r>
                </w:p>
              </w:tc>
              <w:tc>
                <w:tcPr>
                  <w:tcW w:w="731" w:type="dxa"/>
                  <w:noWrap/>
                  <w:hideMark/>
                </w:tcPr>
                <w:p w14:paraId="5745AEEF"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10,696</w:t>
                  </w:r>
                </w:p>
              </w:tc>
              <w:tc>
                <w:tcPr>
                  <w:tcW w:w="731" w:type="dxa"/>
                  <w:noWrap/>
                  <w:hideMark/>
                </w:tcPr>
                <w:p w14:paraId="2754F86B"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9.792</w:t>
                  </w:r>
                </w:p>
              </w:tc>
              <w:tc>
                <w:tcPr>
                  <w:tcW w:w="731" w:type="dxa"/>
                  <w:noWrap/>
                  <w:hideMark/>
                </w:tcPr>
                <w:p w14:paraId="01CAE270"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9,213</w:t>
                  </w:r>
                </w:p>
              </w:tc>
              <w:tc>
                <w:tcPr>
                  <w:tcW w:w="731" w:type="dxa"/>
                  <w:noWrap/>
                  <w:hideMark/>
                </w:tcPr>
                <w:p w14:paraId="5F5D93B0"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8.599</w:t>
                  </w:r>
                </w:p>
              </w:tc>
            </w:tr>
            <w:tr w:rsidR="00B55420" w:rsidRPr="00B55420" w14:paraId="241DD9C0" w14:textId="77777777" w:rsidTr="001C1032">
              <w:trPr>
                <w:trHeight w:val="300"/>
              </w:trPr>
              <w:tc>
                <w:tcPr>
                  <w:cnfStyle w:val="001000000000" w:firstRow="0" w:lastRow="0" w:firstColumn="1" w:lastColumn="0" w:oddVBand="0" w:evenVBand="0" w:oddHBand="0" w:evenHBand="0" w:firstRowFirstColumn="0" w:firstRowLastColumn="0" w:lastRowFirstColumn="0" w:lastRowLastColumn="0"/>
                  <w:tcW w:w="2948" w:type="dxa"/>
                  <w:noWrap/>
                  <w:hideMark/>
                </w:tcPr>
                <w:p w14:paraId="726EE675" w14:textId="77777777" w:rsidR="006B615D" w:rsidRPr="00B55420" w:rsidRDefault="006B615D" w:rsidP="006B615D">
                  <w:pPr>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İHRACAT (</w:t>
                  </w:r>
                  <w:proofErr w:type="gramStart"/>
                  <w:r w:rsidRPr="00B55420">
                    <w:rPr>
                      <w:rFonts w:ascii="Times New Roman" w:eastAsia="Times New Roman" w:hAnsi="Times New Roman" w:cs="Times New Roman"/>
                      <w:color w:val="000000" w:themeColor="text1"/>
                      <w:sz w:val="18"/>
                      <w:szCs w:val="18"/>
                      <w:lang w:eastAsia="tr-TR"/>
                    </w:rPr>
                    <w:t>GTS,F.O.B.</w:t>
                  </w:r>
                  <w:proofErr w:type="gramEnd"/>
                  <w:r w:rsidRPr="00B55420">
                    <w:rPr>
                      <w:rFonts w:ascii="Times New Roman" w:eastAsia="Times New Roman" w:hAnsi="Times New Roman" w:cs="Times New Roman"/>
                      <w:color w:val="000000" w:themeColor="text1"/>
                      <w:sz w:val="18"/>
                      <w:szCs w:val="18"/>
                      <w:lang w:eastAsia="tr-TR"/>
                    </w:rPr>
                    <w:t>),Milyon $</w:t>
                  </w:r>
                </w:p>
              </w:tc>
              <w:tc>
                <w:tcPr>
                  <w:tcW w:w="771" w:type="dxa"/>
                  <w:noWrap/>
                  <w:hideMark/>
                </w:tcPr>
                <w:p w14:paraId="238C1C07"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 xml:space="preserve">    -</w:t>
                  </w:r>
                </w:p>
              </w:tc>
              <w:tc>
                <w:tcPr>
                  <w:tcW w:w="731" w:type="dxa"/>
                  <w:noWrap/>
                  <w:hideMark/>
                </w:tcPr>
                <w:p w14:paraId="511C0665"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 xml:space="preserve">    -</w:t>
                  </w:r>
                </w:p>
              </w:tc>
              <w:tc>
                <w:tcPr>
                  <w:tcW w:w="731" w:type="dxa"/>
                  <w:noWrap/>
                  <w:hideMark/>
                </w:tcPr>
                <w:p w14:paraId="3B2E1FF7"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151</w:t>
                  </w:r>
                </w:p>
              </w:tc>
              <w:tc>
                <w:tcPr>
                  <w:tcW w:w="731" w:type="dxa"/>
                  <w:noWrap/>
                  <w:hideMark/>
                </w:tcPr>
                <w:p w14:paraId="738D274F"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149,2</w:t>
                  </w:r>
                </w:p>
              </w:tc>
              <w:tc>
                <w:tcPr>
                  <w:tcW w:w="731" w:type="dxa"/>
                  <w:noWrap/>
                  <w:hideMark/>
                </w:tcPr>
                <w:p w14:paraId="092A0713"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164,5</w:t>
                  </w:r>
                </w:p>
              </w:tc>
              <w:tc>
                <w:tcPr>
                  <w:tcW w:w="731" w:type="dxa"/>
                  <w:noWrap/>
                  <w:hideMark/>
                </w:tcPr>
                <w:p w14:paraId="2C5E23AB"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177,2</w:t>
                  </w:r>
                </w:p>
              </w:tc>
              <w:tc>
                <w:tcPr>
                  <w:tcW w:w="731" w:type="dxa"/>
                  <w:noWrap/>
                  <w:hideMark/>
                </w:tcPr>
                <w:p w14:paraId="328B20B4"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180,8</w:t>
                  </w:r>
                </w:p>
              </w:tc>
              <w:tc>
                <w:tcPr>
                  <w:tcW w:w="731" w:type="dxa"/>
                  <w:noWrap/>
                  <w:hideMark/>
                </w:tcPr>
                <w:p w14:paraId="1E725B1B"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169,7</w:t>
                  </w:r>
                </w:p>
              </w:tc>
            </w:tr>
            <w:tr w:rsidR="00B55420" w:rsidRPr="00B55420" w14:paraId="0AC923E0" w14:textId="77777777" w:rsidTr="001C10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8" w:type="dxa"/>
                  <w:noWrap/>
                  <w:hideMark/>
                </w:tcPr>
                <w:p w14:paraId="28376468" w14:textId="77777777" w:rsidR="006B615D" w:rsidRPr="00B55420" w:rsidRDefault="006B615D" w:rsidP="006B615D">
                  <w:pPr>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İHRACAT (GTS)/</w:t>
                  </w:r>
                  <w:proofErr w:type="gramStart"/>
                  <w:r w:rsidRPr="00B55420">
                    <w:rPr>
                      <w:rFonts w:ascii="Times New Roman" w:eastAsia="Times New Roman" w:hAnsi="Times New Roman" w:cs="Times New Roman"/>
                      <w:color w:val="000000" w:themeColor="text1"/>
                      <w:sz w:val="18"/>
                      <w:szCs w:val="18"/>
                      <w:lang w:eastAsia="tr-TR"/>
                    </w:rPr>
                    <w:t>GSYH,%</w:t>
                  </w:r>
                  <w:proofErr w:type="gramEnd"/>
                </w:p>
              </w:tc>
              <w:tc>
                <w:tcPr>
                  <w:tcW w:w="771" w:type="dxa"/>
                  <w:noWrap/>
                  <w:hideMark/>
                </w:tcPr>
                <w:p w14:paraId="7013B276"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 xml:space="preserve">    -</w:t>
                  </w:r>
                </w:p>
              </w:tc>
              <w:tc>
                <w:tcPr>
                  <w:tcW w:w="731" w:type="dxa"/>
                  <w:noWrap/>
                  <w:hideMark/>
                </w:tcPr>
                <w:p w14:paraId="3EB23A0D"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 xml:space="preserve">    -</w:t>
                  </w:r>
                </w:p>
              </w:tc>
              <w:tc>
                <w:tcPr>
                  <w:tcW w:w="731" w:type="dxa"/>
                  <w:noWrap/>
                  <w:hideMark/>
                </w:tcPr>
                <w:p w14:paraId="5669CED3"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17,4</w:t>
                  </w:r>
                </w:p>
              </w:tc>
              <w:tc>
                <w:tcPr>
                  <w:tcW w:w="731" w:type="dxa"/>
                  <w:noWrap/>
                  <w:hideMark/>
                </w:tcPr>
                <w:p w14:paraId="34306725"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17,2</w:t>
                  </w:r>
                </w:p>
              </w:tc>
              <w:tc>
                <w:tcPr>
                  <w:tcW w:w="731" w:type="dxa"/>
                  <w:noWrap/>
                  <w:hideMark/>
                </w:tcPr>
                <w:p w14:paraId="3FF1BEE6"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19,2</w:t>
                  </w:r>
                </w:p>
              </w:tc>
              <w:tc>
                <w:tcPr>
                  <w:tcW w:w="731" w:type="dxa"/>
                  <w:noWrap/>
                  <w:hideMark/>
                </w:tcPr>
                <w:p w14:paraId="383549D5"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22,2</w:t>
                  </w:r>
                </w:p>
              </w:tc>
              <w:tc>
                <w:tcPr>
                  <w:tcW w:w="731" w:type="dxa"/>
                  <w:noWrap/>
                  <w:hideMark/>
                </w:tcPr>
                <w:p w14:paraId="6F5E46C5"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23,8</w:t>
                  </w:r>
                </w:p>
              </w:tc>
              <w:tc>
                <w:tcPr>
                  <w:tcW w:w="731" w:type="dxa"/>
                  <w:noWrap/>
                  <w:hideMark/>
                </w:tcPr>
                <w:p w14:paraId="0ECDDDF8"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23,7</w:t>
                  </w:r>
                </w:p>
              </w:tc>
            </w:tr>
            <w:tr w:rsidR="00B55420" w:rsidRPr="00B55420" w14:paraId="7A3B0E5E" w14:textId="77777777" w:rsidTr="001C1032">
              <w:trPr>
                <w:trHeight w:val="300"/>
              </w:trPr>
              <w:tc>
                <w:tcPr>
                  <w:cnfStyle w:val="001000000000" w:firstRow="0" w:lastRow="0" w:firstColumn="1" w:lastColumn="0" w:oddVBand="0" w:evenVBand="0" w:oddHBand="0" w:evenHBand="0" w:firstRowFirstColumn="0" w:firstRowLastColumn="0" w:lastRowFirstColumn="0" w:lastRowLastColumn="0"/>
                  <w:tcW w:w="2948" w:type="dxa"/>
                  <w:noWrap/>
                  <w:hideMark/>
                </w:tcPr>
                <w:p w14:paraId="6172055D" w14:textId="77777777" w:rsidR="006B615D" w:rsidRPr="00B55420" w:rsidRDefault="006B615D" w:rsidP="006B615D">
                  <w:pPr>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İTHALAT (</w:t>
                  </w:r>
                  <w:proofErr w:type="gramStart"/>
                  <w:r w:rsidRPr="00B55420">
                    <w:rPr>
                      <w:rFonts w:ascii="Times New Roman" w:eastAsia="Times New Roman" w:hAnsi="Times New Roman" w:cs="Times New Roman"/>
                      <w:color w:val="000000" w:themeColor="text1"/>
                      <w:sz w:val="18"/>
                      <w:szCs w:val="18"/>
                      <w:lang w:eastAsia="tr-TR"/>
                    </w:rPr>
                    <w:t>GTS,C.I.F.</w:t>
                  </w:r>
                  <w:proofErr w:type="gramEnd"/>
                  <w:r w:rsidRPr="00B55420">
                    <w:rPr>
                      <w:rFonts w:ascii="Times New Roman" w:eastAsia="Times New Roman" w:hAnsi="Times New Roman" w:cs="Times New Roman"/>
                      <w:color w:val="000000" w:themeColor="text1"/>
                      <w:sz w:val="18"/>
                      <w:szCs w:val="18"/>
                      <w:lang w:eastAsia="tr-TR"/>
                    </w:rPr>
                    <w:t>),Milyon $</w:t>
                  </w:r>
                </w:p>
              </w:tc>
              <w:tc>
                <w:tcPr>
                  <w:tcW w:w="771" w:type="dxa"/>
                  <w:noWrap/>
                  <w:hideMark/>
                </w:tcPr>
                <w:p w14:paraId="6E44BB71"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 xml:space="preserve">    -</w:t>
                  </w:r>
                </w:p>
              </w:tc>
              <w:tc>
                <w:tcPr>
                  <w:tcW w:w="731" w:type="dxa"/>
                  <w:noWrap/>
                  <w:hideMark/>
                </w:tcPr>
                <w:p w14:paraId="5DD7C527"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 xml:space="preserve">    -</w:t>
                  </w:r>
                </w:p>
              </w:tc>
              <w:tc>
                <w:tcPr>
                  <w:tcW w:w="731" w:type="dxa"/>
                  <w:noWrap/>
                  <w:hideMark/>
                </w:tcPr>
                <w:p w14:paraId="39B3409C"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213,6</w:t>
                  </w:r>
                </w:p>
              </w:tc>
              <w:tc>
                <w:tcPr>
                  <w:tcW w:w="731" w:type="dxa"/>
                  <w:noWrap/>
                  <w:hideMark/>
                </w:tcPr>
                <w:p w14:paraId="2CC2798A"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202,2</w:t>
                  </w:r>
                </w:p>
              </w:tc>
              <w:tc>
                <w:tcPr>
                  <w:tcW w:w="731" w:type="dxa"/>
                  <w:noWrap/>
                  <w:hideMark/>
                </w:tcPr>
                <w:p w14:paraId="3BBD66F2"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238,7</w:t>
                  </w:r>
                </w:p>
              </w:tc>
              <w:tc>
                <w:tcPr>
                  <w:tcW w:w="731" w:type="dxa"/>
                  <w:noWrap/>
                  <w:hideMark/>
                </w:tcPr>
                <w:p w14:paraId="6C231426"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231,2</w:t>
                  </w:r>
                </w:p>
              </w:tc>
              <w:tc>
                <w:tcPr>
                  <w:tcW w:w="731" w:type="dxa"/>
                  <w:noWrap/>
                  <w:hideMark/>
                </w:tcPr>
                <w:p w14:paraId="18C8E587"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210,3</w:t>
                  </w:r>
                </w:p>
              </w:tc>
              <w:tc>
                <w:tcPr>
                  <w:tcW w:w="731" w:type="dxa"/>
                  <w:noWrap/>
                  <w:hideMark/>
                </w:tcPr>
                <w:p w14:paraId="6E1A18EC"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219,5</w:t>
                  </w:r>
                </w:p>
              </w:tc>
            </w:tr>
            <w:tr w:rsidR="00B55420" w:rsidRPr="00B55420" w14:paraId="0A2DFBB7" w14:textId="77777777" w:rsidTr="001C10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8" w:type="dxa"/>
                  <w:noWrap/>
                  <w:hideMark/>
                </w:tcPr>
                <w:p w14:paraId="46A31712" w14:textId="77777777" w:rsidR="006B615D" w:rsidRPr="00B55420" w:rsidRDefault="006B615D" w:rsidP="006B615D">
                  <w:pPr>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İTHALAT (GTS)/</w:t>
                  </w:r>
                  <w:proofErr w:type="gramStart"/>
                  <w:r w:rsidRPr="00B55420">
                    <w:rPr>
                      <w:rFonts w:ascii="Times New Roman" w:eastAsia="Times New Roman" w:hAnsi="Times New Roman" w:cs="Times New Roman"/>
                      <w:color w:val="000000" w:themeColor="text1"/>
                      <w:sz w:val="18"/>
                      <w:szCs w:val="18"/>
                      <w:lang w:eastAsia="tr-TR"/>
                    </w:rPr>
                    <w:t>GSYH,%</w:t>
                  </w:r>
                  <w:proofErr w:type="gramEnd"/>
                </w:p>
              </w:tc>
              <w:tc>
                <w:tcPr>
                  <w:tcW w:w="771" w:type="dxa"/>
                  <w:noWrap/>
                  <w:hideMark/>
                </w:tcPr>
                <w:p w14:paraId="79B8EF2B"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 xml:space="preserve">    -</w:t>
                  </w:r>
                </w:p>
              </w:tc>
              <w:tc>
                <w:tcPr>
                  <w:tcW w:w="731" w:type="dxa"/>
                  <w:noWrap/>
                  <w:hideMark/>
                </w:tcPr>
                <w:p w14:paraId="46BC3876"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 xml:space="preserve">    -</w:t>
                  </w:r>
                </w:p>
              </w:tc>
              <w:tc>
                <w:tcPr>
                  <w:tcW w:w="731" w:type="dxa"/>
                  <w:noWrap/>
                  <w:hideMark/>
                </w:tcPr>
                <w:p w14:paraId="3DCED9D0"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24,6</w:t>
                  </w:r>
                </w:p>
              </w:tc>
              <w:tc>
                <w:tcPr>
                  <w:tcW w:w="731" w:type="dxa"/>
                  <w:noWrap/>
                  <w:hideMark/>
                </w:tcPr>
                <w:p w14:paraId="4386DD53"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23,3</w:t>
                  </w:r>
                </w:p>
              </w:tc>
              <w:tc>
                <w:tcPr>
                  <w:tcW w:w="731" w:type="dxa"/>
                  <w:noWrap/>
                  <w:hideMark/>
                </w:tcPr>
                <w:p w14:paraId="27E58E0C"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27,8</w:t>
                  </w:r>
                </w:p>
              </w:tc>
              <w:tc>
                <w:tcPr>
                  <w:tcW w:w="731" w:type="dxa"/>
                  <w:noWrap/>
                  <w:hideMark/>
                </w:tcPr>
                <w:p w14:paraId="2C87347B"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29</w:t>
                  </w:r>
                </w:p>
              </w:tc>
              <w:tc>
                <w:tcPr>
                  <w:tcW w:w="731" w:type="dxa"/>
                  <w:noWrap/>
                  <w:hideMark/>
                </w:tcPr>
                <w:p w14:paraId="59F52F85"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27,6</w:t>
                  </w:r>
                </w:p>
              </w:tc>
              <w:tc>
                <w:tcPr>
                  <w:tcW w:w="731" w:type="dxa"/>
                  <w:noWrap/>
                  <w:hideMark/>
                </w:tcPr>
                <w:p w14:paraId="2E2CDD2E"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30,6</w:t>
                  </w:r>
                </w:p>
              </w:tc>
            </w:tr>
            <w:tr w:rsidR="00B55420" w:rsidRPr="00B55420" w14:paraId="4FB92B91" w14:textId="77777777" w:rsidTr="001C1032">
              <w:trPr>
                <w:trHeight w:val="300"/>
              </w:trPr>
              <w:tc>
                <w:tcPr>
                  <w:cnfStyle w:val="001000000000" w:firstRow="0" w:lastRow="0" w:firstColumn="1" w:lastColumn="0" w:oddVBand="0" w:evenVBand="0" w:oddHBand="0" w:evenHBand="0" w:firstRowFirstColumn="0" w:firstRowLastColumn="0" w:lastRowFirstColumn="0" w:lastRowLastColumn="0"/>
                  <w:tcW w:w="2948" w:type="dxa"/>
                  <w:noWrap/>
                  <w:hideMark/>
                </w:tcPr>
                <w:p w14:paraId="211E5255" w14:textId="77777777" w:rsidR="006B615D" w:rsidRPr="00B55420" w:rsidRDefault="006B615D" w:rsidP="006B615D">
                  <w:pPr>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İHRACATIN İTHALATI KARŞILAMA ORANI(</w:t>
                  </w:r>
                  <w:proofErr w:type="gramStart"/>
                  <w:r w:rsidRPr="00B55420">
                    <w:rPr>
                      <w:rFonts w:ascii="Times New Roman" w:eastAsia="Times New Roman" w:hAnsi="Times New Roman" w:cs="Times New Roman"/>
                      <w:color w:val="000000" w:themeColor="text1"/>
                      <w:sz w:val="18"/>
                      <w:szCs w:val="18"/>
                      <w:lang w:eastAsia="tr-TR"/>
                    </w:rPr>
                    <w:t>%,GTS</w:t>
                  </w:r>
                  <w:proofErr w:type="gramEnd"/>
                  <w:r w:rsidRPr="00B55420">
                    <w:rPr>
                      <w:rFonts w:ascii="Times New Roman" w:eastAsia="Times New Roman" w:hAnsi="Times New Roman" w:cs="Times New Roman"/>
                      <w:color w:val="000000" w:themeColor="text1"/>
                      <w:sz w:val="18"/>
                      <w:szCs w:val="18"/>
                      <w:lang w:eastAsia="tr-TR"/>
                    </w:rPr>
                    <w:t>)</w:t>
                  </w:r>
                </w:p>
              </w:tc>
              <w:tc>
                <w:tcPr>
                  <w:tcW w:w="771" w:type="dxa"/>
                  <w:noWrap/>
                  <w:hideMark/>
                </w:tcPr>
                <w:p w14:paraId="234938DC"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 xml:space="preserve">    -</w:t>
                  </w:r>
                </w:p>
              </w:tc>
              <w:tc>
                <w:tcPr>
                  <w:tcW w:w="731" w:type="dxa"/>
                  <w:noWrap/>
                  <w:hideMark/>
                </w:tcPr>
                <w:p w14:paraId="4B170951"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 xml:space="preserve">    -</w:t>
                  </w:r>
                </w:p>
              </w:tc>
              <w:tc>
                <w:tcPr>
                  <w:tcW w:w="731" w:type="dxa"/>
                  <w:noWrap/>
                  <w:hideMark/>
                </w:tcPr>
                <w:p w14:paraId="4DCD4782"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70,7</w:t>
                  </w:r>
                </w:p>
              </w:tc>
              <w:tc>
                <w:tcPr>
                  <w:tcW w:w="731" w:type="dxa"/>
                  <w:noWrap/>
                  <w:hideMark/>
                </w:tcPr>
                <w:p w14:paraId="573D3352"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73,8</w:t>
                  </w:r>
                </w:p>
              </w:tc>
              <w:tc>
                <w:tcPr>
                  <w:tcW w:w="731" w:type="dxa"/>
                  <w:noWrap/>
                  <w:hideMark/>
                </w:tcPr>
                <w:p w14:paraId="61E6BC9C"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68,9</w:t>
                  </w:r>
                </w:p>
              </w:tc>
              <w:tc>
                <w:tcPr>
                  <w:tcW w:w="731" w:type="dxa"/>
                  <w:noWrap/>
                  <w:hideMark/>
                </w:tcPr>
                <w:p w14:paraId="6BDE951F"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76,6</w:t>
                  </w:r>
                </w:p>
              </w:tc>
              <w:tc>
                <w:tcPr>
                  <w:tcW w:w="731" w:type="dxa"/>
                  <w:noWrap/>
                  <w:hideMark/>
                </w:tcPr>
                <w:p w14:paraId="550BA80B"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86</w:t>
                  </w:r>
                </w:p>
              </w:tc>
              <w:tc>
                <w:tcPr>
                  <w:tcW w:w="731" w:type="dxa"/>
                  <w:noWrap/>
                  <w:hideMark/>
                </w:tcPr>
                <w:p w14:paraId="3B3A897C"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77,3</w:t>
                  </w:r>
                </w:p>
              </w:tc>
            </w:tr>
            <w:tr w:rsidR="00B55420" w:rsidRPr="00B55420" w14:paraId="6B73346A" w14:textId="77777777" w:rsidTr="001C10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8" w:type="dxa"/>
                  <w:noWrap/>
                  <w:hideMark/>
                </w:tcPr>
                <w:p w14:paraId="0DC94B7F" w14:textId="77777777" w:rsidR="006B615D" w:rsidRPr="00B55420" w:rsidRDefault="006B615D" w:rsidP="006B615D">
                  <w:pPr>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 xml:space="preserve">SEYAHAT </w:t>
                  </w:r>
                  <w:proofErr w:type="spellStart"/>
                  <w:proofErr w:type="gramStart"/>
                  <w:r w:rsidRPr="00B55420">
                    <w:rPr>
                      <w:rFonts w:ascii="Times New Roman" w:eastAsia="Times New Roman" w:hAnsi="Times New Roman" w:cs="Times New Roman"/>
                      <w:color w:val="000000" w:themeColor="text1"/>
                      <w:sz w:val="18"/>
                      <w:szCs w:val="18"/>
                      <w:lang w:eastAsia="tr-TR"/>
                    </w:rPr>
                    <w:t>GELİRLERİ,Milyar</w:t>
                  </w:r>
                  <w:proofErr w:type="spellEnd"/>
                  <w:proofErr w:type="gramEnd"/>
                  <w:r w:rsidRPr="00B55420">
                    <w:rPr>
                      <w:rFonts w:ascii="Times New Roman" w:eastAsia="Times New Roman" w:hAnsi="Times New Roman" w:cs="Times New Roman"/>
                      <w:color w:val="000000" w:themeColor="text1"/>
                      <w:sz w:val="18"/>
                      <w:szCs w:val="18"/>
                      <w:lang w:eastAsia="tr-TR"/>
                    </w:rPr>
                    <w:t xml:space="preserve"> $</w:t>
                  </w:r>
                </w:p>
              </w:tc>
              <w:tc>
                <w:tcPr>
                  <w:tcW w:w="771" w:type="dxa"/>
                  <w:noWrap/>
                  <w:hideMark/>
                </w:tcPr>
                <w:p w14:paraId="7E61F73D"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7,6</w:t>
                  </w:r>
                </w:p>
              </w:tc>
              <w:tc>
                <w:tcPr>
                  <w:tcW w:w="731" w:type="dxa"/>
                  <w:noWrap/>
                  <w:hideMark/>
                </w:tcPr>
                <w:p w14:paraId="0F56D088"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22,6</w:t>
                  </w:r>
                </w:p>
              </w:tc>
              <w:tc>
                <w:tcPr>
                  <w:tcW w:w="731" w:type="dxa"/>
                  <w:noWrap/>
                  <w:hideMark/>
                </w:tcPr>
                <w:p w14:paraId="108A9E24"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26,6</w:t>
                  </w:r>
                </w:p>
              </w:tc>
              <w:tc>
                <w:tcPr>
                  <w:tcW w:w="731" w:type="dxa"/>
                  <w:noWrap/>
                  <w:hideMark/>
                </w:tcPr>
                <w:p w14:paraId="30E18F6A"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18,7</w:t>
                  </w:r>
                </w:p>
              </w:tc>
              <w:tc>
                <w:tcPr>
                  <w:tcW w:w="731" w:type="dxa"/>
                  <w:noWrap/>
                  <w:hideMark/>
                </w:tcPr>
                <w:p w14:paraId="5847A229"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22,5</w:t>
                  </w:r>
                </w:p>
              </w:tc>
              <w:tc>
                <w:tcPr>
                  <w:tcW w:w="731" w:type="dxa"/>
                  <w:noWrap/>
                  <w:hideMark/>
                </w:tcPr>
                <w:p w14:paraId="4F24D1C4"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25,2</w:t>
                  </w:r>
                </w:p>
              </w:tc>
              <w:tc>
                <w:tcPr>
                  <w:tcW w:w="731" w:type="dxa"/>
                  <w:noWrap/>
                  <w:hideMark/>
                </w:tcPr>
                <w:p w14:paraId="529021FF"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29,8</w:t>
                  </w:r>
                </w:p>
              </w:tc>
              <w:tc>
                <w:tcPr>
                  <w:tcW w:w="731" w:type="dxa"/>
                  <w:noWrap/>
                  <w:hideMark/>
                </w:tcPr>
                <w:p w14:paraId="7E750CA6"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10,2</w:t>
                  </w:r>
                </w:p>
              </w:tc>
            </w:tr>
            <w:tr w:rsidR="00B55420" w:rsidRPr="00B55420" w14:paraId="1DA56AFC" w14:textId="77777777" w:rsidTr="001C1032">
              <w:trPr>
                <w:trHeight w:val="300"/>
              </w:trPr>
              <w:tc>
                <w:tcPr>
                  <w:cnfStyle w:val="001000000000" w:firstRow="0" w:lastRow="0" w:firstColumn="1" w:lastColumn="0" w:oddVBand="0" w:evenVBand="0" w:oddHBand="0" w:evenHBand="0" w:firstRowFirstColumn="0" w:firstRowLastColumn="0" w:lastRowFirstColumn="0" w:lastRowLastColumn="0"/>
                  <w:tcW w:w="2948" w:type="dxa"/>
                  <w:noWrap/>
                  <w:hideMark/>
                </w:tcPr>
                <w:p w14:paraId="3DAEA6F1" w14:textId="77777777" w:rsidR="006B615D" w:rsidRPr="00B55420" w:rsidRDefault="006B615D" w:rsidP="006B615D">
                  <w:pPr>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lastRenderedPageBreak/>
                    <w:t>DOĞRUDAN YABANCI YATIRIMLAR (GİRİŞ</w:t>
                  </w:r>
                  <w:proofErr w:type="gramStart"/>
                  <w:r w:rsidRPr="00B55420">
                    <w:rPr>
                      <w:rFonts w:ascii="Times New Roman" w:eastAsia="Times New Roman" w:hAnsi="Times New Roman" w:cs="Times New Roman"/>
                      <w:color w:val="000000" w:themeColor="text1"/>
                      <w:sz w:val="18"/>
                      <w:szCs w:val="18"/>
                      <w:lang w:eastAsia="tr-TR"/>
                    </w:rPr>
                    <w:t>),Milyar</w:t>
                  </w:r>
                  <w:proofErr w:type="gramEnd"/>
                  <w:r w:rsidRPr="00B55420">
                    <w:rPr>
                      <w:rFonts w:ascii="Times New Roman" w:eastAsia="Times New Roman" w:hAnsi="Times New Roman" w:cs="Times New Roman"/>
                      <w:color w:val="000000" w:themeColor="text1"/>
                      <w:sz w:val="18"/>
                      <w:szCs w:val="18"/>
                      <w:lang w:eastAsia="tr-TR"/>
                    </w:rPr>
                    <w:t xml:space="preserve"> $</w:t>
                  </w:r>
                </w:p>
              </w:tc>
              <w:tc>
                <w:tcPr>
                  <w:tcW w:w="771" w:type="dxa"/>
                  <w:noWrap/>
                  <w:hideMark/>
                </w:tcPr>
                <w:p w14:paraId="70473CB2"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1</w:t>
                  </w:r>
                </w:p>
              </w:tc>
              <w:tc>
                <w:tcPr>
                  <w:tcW w:w="731" w:type="dxa"/>
                  <w:noWrap/>
                  <w:hideMark/>
                </w:tcPr>
                <w:p w14:paraId="77F06E00"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9,1</w:t>
                  </w:r>
                </w:p>
              </w:tc>
              <w:tc>
                <w:tcPr>
                  <w:tcW w:w="731" w:type="dxa"/>
                  <w:noWrap/>
                  <w:hideMark/>
                </w:tcPr>
                <w:p w14:paraId="5DB8E139"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19,3</w:t>
                  </w:r>
                </w:p>
              </w:tc>
              <w:tc>
                <w:tcPr>
                  <w:tcW w:w="731" w:type="dxa"/>
                  <w:noWrap/>
                  <w:hideMark/>
                </w:tcPr>
                <w:p w14:paraId="18A51EDA"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13,8</w:t>
                  </w:r>
                </w:p>
              </w:tc>
              <w:tc>
                <w:tcPr>
                  <w:tcW w:w="731" w:type="dxa"/>
                  <w:noWrap/>
                  <w:hideMark/>
                </w:tcPr>
                <w:p w14:paraId="119D4E31"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11</w:t>
                  </w:r>
                </w:p>
              </w:tc>
              <w:tc>
                <w:tcPr>
                  <w:tcW w:w="731" w:type="dxa"/>
                  <w:noWrap/>
                  <w:hideMark/>
                </w:tcPr>
                <w:p w14:paraId="5ACD5BBB"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12,8</w:t>
                  </w:r>
                </w:p>
              </w:tc>
              <w:tc>
                <w:tcPr>
                  <w:tcW w:w="731" w:type="dxa"/>
                  <w:noWrap/>
                  <w:hideMark/>
                </w:tcPr>
                <w:p w14:paraId="1344FC0A"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9,3</w:t>
                  </w:r>
                </w:p>
              </w:tc>
              <w:tc>
                <w:tcPr>
                  <w:tcW w:w="731" w:type="dxa"/>
                  <w:noWrap/>
                  <w:hideMark/>
                </w:tcPr>
                <w:p w14:paraId="5885BCB6"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7,7</w:t>
                  </w:r>
                </w:p>
              </w:tc>
            </w:tr>
            <w:tr w:rsidR="00B55420" w:rsidRPr="00B55420" w14:paraId="707B4A74" w14:textId="77777777" w:rsidTr="001C10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8" w:type="dxa"/>
                  <w:noWrap/>
                  <w:hideMark/>
                </w:tcPr>
                <w:p w14:paraId="6E06095B" w14:textId="77777777" w:rsidR="006B615D" w:rsidRPr="00B55420" w:rsidRDefault="006B615D" w:rsidP="006B615D">
                  <w:pPr>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CARİ İŞLEMLER DENGESİ /</w:t>
                  </w:r>
                  <w:proofErr w:type="gramStart"/>
                  <w:r w:rsidRPr="00B55420">
                    <w:rPr>
                      <w:rFonts w:ascii="Times New Roman" w:eastAsia="Times New Roman" w:hAnsi="Times New Roman" w:cs="Times New Roman"/>
                      <w:color w:val="000000" w:themeColor="text1"/>
                      <w:sz w:val="18"/>
                      <w:szCs w:val="18"/>
                      <w:lang w:eastAsia="tr-TR"/>
                    </w:rPr>
                    <w:t>GSYH,%</w:t>
                  </w:r>
                  <w:proofErr w:type="gramEnd"/>
                </w:p>
              </w:tc>
              <w:tc>
                <w:tcPr>
                  <w:tcW w:w="771" w:type="dxa"/>
                  <w:noWrap/>
                  <w:hideMark/>
                </w:tcPr>
                <w:p w14:paraId="78A1D0A8"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-3,6</w:t>
                  </w:r>
                </w:p>
              </w:tc>
              <w:tc>
                <w:tcPr>
                  <w:tcW w:w="731" w:type="dxa"/>
                  <w:noWrap/>
                  <w:hideMark/>
                </w:tcPr>
                <w:p w14:paraId="72CEACBF"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-5,7</w:t>
                  </w:r>
                </w:p>
              </w:tc>
              <w:tc>
                <w:tcPr>
                  <w:tcW w:w="731" w:type="dxa"/>
                  <w:noWrap/>
                  <w:hideMark/>
                </w:tcPr>
                <w:p w14:paraId="7DC614FE"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-3,2</w:t>
                  </w:r>
                </w:p>
              </w:tc>
              <w:tc>
                <w:tcPr>
                  <w:tcW w:w="731" w:type="dxa"/>
                  <w:noWrap/>
                  <w:hideMark/>
                </w:tcPr>
                <w:p w14:paraId="33204CFC"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-3,1</w:t>
                  </w:r>
                </w:p>
              </w:tc>
              <w:tc>
                <w:tcPr>
                  <w:tcW w:w="731" w:type="dxa"/>
                  <w:noWrap/>
                  <w:hideMark/>
                </w:tcPr>
                <w:p w14:paraId="79362AFF"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-4,7</w:t>
                  </w:r>
                </w:p>
              </w:tc>
              <w:tc>
                <w:tcPr>
                  <w:tcW w:w="731" w:type="dxa"/>
                  <w:noWrap/>
                  <w:hideMark/>
                </w:tcPr>
                <w:p w14:paraId="2E1C7578"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-2,6</w:t>
                  </w:r>
                </w:p>
              </w:tc>
              <w:tc>
                <w:tcPr>
                  <w:tcW w:w="731" w:type="dxa"/>
                  <w:noWrap/>
                  <w:hideMark/>
                </w:tcPr>
                <w:p w14:paraId="14D347C0"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1,2</w:t>
                  </w:r>
                </w:p>
              </w:tc>
              <w:tc>
                <w:tcPr>
                  <w:tcW w:w="731" w:type="dxa"/>
                  <w:noWrap/>
                  <w:hideMark/>
                </w:tcPr>
                <w:p w14:paraId="08744B59"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-5,1</w:t>
                  </w:r>
                </w:p>
              </w:tc>
            </w:tr>
            <w:tr w:rsidR="00B55420" w:rsidRPr="00B55420" w14:paraId="6A448726" w14:textId="77777777" w:rsidTr="001C1032">
              <w:trPr>
                <w:trHeight w:val="300"/>
              </w:trPr>
              <w:tc>
                <w:tcPr>
                  <w:cnfStyle w:val="001000000000" w:firstRow="0" w:lastRow="0" w:firstColumn="1" w:lastColumn="0" w:oddVBand="0" w:evenVBand="0" w:oddHBand="0" w:evenHBand="0" w:firstRowFirstColumn="0" w:firstRowLastColumn="0" w:lastRowFirstColumn="0" w:lastRowLastColumn="0"/>
                  <w:tcW w:w="2948" w:type="dxa"/>
                  <w:noWrap/>
                  <w:hideMark/>
                </w:tcPr>
                <w:p w14:paraId="44E43C07" w14:textId="428CA948" w:rsidR="006B615D" w:rsidRPr="00B55420" w:rsidRDefault="006B615D" w:rsidP="006B615D">
                  <w:pPr>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 xml:space="preserve">İŞGÜCÜNE KATILMA </w:t>
                  </w:r>
                  <w:r w:rsidR="000F2DB7" w:rsidRPr="00B55420">
                    <w:rPr>
                      <w:rFonts w:ascii="Times New Roman" w:eastAsia="Times New Roman" w:hAnsi="Times New Roman" w:cs="Times New Roman"/>
                      <w:color w:val="000000" w:themeColor="text1"/>
                      <w:sz w:val="18"/>
                      <w:szCs w:val="18"/>
                      <w:lang w:eastAsia="tr-TR"/>
                    </w:rPr>
                    <w:t>ORANI, %</w:t>
                  </w:r>
                </w:p>
              </w:tc>
              <w:tc>
                <w:tcPr>
                  <w:tcW w:w="771" w:type="dxa"/>
                  <w:noWrap/>
                  <w:hideMark/>
                </w:tcPr>
                <w:p w14:paraId="02DFA400"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 </w:t>
                  </w:r>
                </w:p>
              </w:tc>
              <w:tc>
                <w:tcPr>
                  <w:tcW w:w="731" w:type="dxa"/>
                  <w:noWrap/>
                  <w:hideMark/>
                </w:tcPr>
                <w:p w14:paraId="58A3441A"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46,5</w:t>
                  </w:r>
                </w:p>
              </w:tc>
              <w:tc>
                <w:tcPr>
                  <w:tcW w:w="731" w:type="dxa"/>
                  <w:noWrap/>
                  <w:hideMark/>
                </w:tcPr>
                <w:p w14:paraId="0A788AD1"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51,3</w:t>
                  </w:r>
                </w:p>
              </w:tc>
              <w:tc>
                <w:tcPr>
                  <w:tcW w:w="731" w:type="dxa"/>
                  <w:noWrap/>
                  <w:hideMark/>
                </w:tcPr>
                <w:p w14:paraId="4D723796"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52</w:t>
                  </w:r>
                </w:p>
              </w:tc>
              <w:tc>
                <w:tcPr>
                  <w:tcW w:w="731" w:type="dxa"/>
                  <w:noWrap/>
                  <w:hideMark/>
                </w:tcPr>
                <w:p w14:paraId="31CB5028"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52,8</w:t>
                  </w:r>
                </w:p>
              </w:tc>
              <w:tc>
                <w:tcPr>
                  <w:tcW w:w="731" w:type="dxa"/>
                  <w:noWrap/>
                  <w:hideMark/>
                </w:tcPr>
                <w:p w14:paraId="5FCEE020"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53,2</w:t>
                  </w:r>
                </w:p>
              </w:tc>
              <w:tc>
                <w:tcPr>
                  <w:tcW w:w="731" w:type="dxa"/>
                  <w:noWrap/>
                  <w:hideMark/>
                </w:tcPr>
                <w:p w14:paraId="1E792469"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53</w:t>
                  </w:r>
                </w:p>
              </w:tc>
              <w:tc>
                <w:tcPr>
                  <w:tcW w:w="731" w:type="dxa"/>
                  <w:noWrap/>
                  <w:hideMark/>
                </w:tcPr>
                <w:p w14:paraId="2876A27E"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49,3</w:t>
                  </w:r>
                </w:p>
              </w:tc>
            </w:tr>
            <w:tr w:rsidR="00B55420" w:rsidRPr="00B55420" w14:paraId="0A5F5534" w14:textId="77777777" w:rsidTr="001C10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8" w:type="dxa"/>
                  <w:noWrap/>
                  <w:hideMark/>
                </w:tcPr>
                <w:p w14:paraId="6201B2AA" w14:textId="0CCCD6C8" w:rsidR="006B615D" w:rsidRPr="00B55420" w:rsidRDefault="006B615D" w:rsidP="006B615D">
                  <w:pPr>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 xml:space="preserve">İŞSİZLİK </w:t>
                  </w:r>
                  <w:r w:rsidR="000F2DB7" w:rsidRPr="00B55420">
                    <w:rPr>
                      <w:rFonts w:ascii="Times New Roman" w:eastAsia="Times New Roman" w:hAnsi="Times New Roman" w:cs="Times New Roman"/>
                      <w:color w:val="000000" w:themeColor="text1"/>
                      <w:sz w:val="18"/>
                      <w:szCs w:val="18"/>
                      <w:lang w:eastAsia="tr-TR"/>
                    </w:rPr>
                    <w:t>ORANI, %</w:t>
                  </w:r>
                </w:p>
              </w:tc>
              <w:tc>
                <w:tcPr>
                  <w:tcW w:w="771" w:type="dxa"/>
                  <w:noWrap/>
                  <w:hideMark/>
                </w:tcPr>
                <w:p w14:paraId="7630193E"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 </w:t>
                  </w:r>
                </w:p>
              </w:tc>
              <w:tc>
                <w:tcPr>
                  <w:tcW w:w="731" w:type="dxa"/>
                  <w:noWrap/>
                  <w:hideMark/>
                </w:tcPr>
                <w:p w14:paraId="2E455889"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11,1</w:t>
                  </w:r>
                </w:p>
              </w:tc>
              <w:tc>
                <w:tcPr>
                  <w:tcW w:w="731" w:type="dxa"/>
                  <w:noWrap/>
                  <w:hideMark/>
                </w:tcPr>
                <w:p w14:paraId="356240BC"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10,3</w:t>
                  </w:r>
                </w:p>
              </w:tc>
              <w:tc>
                <w:tcPr>
                  <w:tcW w:w="731" w:type="dxa"/>
                  <w:noWrap/>
                  <w:hideMark/>
                </w:tcPr>
                <w:p w14:paraId="155A3248"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10,9</w:t>
                  </w:r>
                </w:p>
              </w:tc>
              <w:tc>
                <w:tcPr>
                  <w:tcW w:w="731" w:type="dxa"/>
                  <w:noWrap/>
                  <w:hideMark/>
                </w:tcPr>
                <w:p w14:paraId="4047C0A9"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10,9</w:t>
                  </w:r>
                </w:p>
              </w:tc>
              <w:tc>
                <w:tcPr>
                  <w:tcW w:w="731" w:type="dxa"/>
                  <w:noWrap/>
                  <w:hideMark/>
                </w:tcPr>
                <w:p w14:paraId="1BB6D855"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11</w:t>
                  </w:r>
                </w:p>
              </w:tc>
              <w:tc>
                <w:tcPr>
                  <w:tcW w:w="731" w:type="dxa"/>
                  <w:noWrap/>
                  <w:hideMark/>
                </w:tcPr>
                <w:p w14:paraId="5095EC8D"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13,07</w:t>
                  </w:r>
                </w:p>
              </w:tc>
              <w:tc>
                <w:tcPr>
                  <w:tcW w:w="731" w:type="dxa"/>
                  <w:noWrap/>
                  <w:hideMark/>
                </w:tcPr>
                <w:p w14:paraId="22A0B57E"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13,2</w:t>
                  </w:r>
                </w:p>
              </w:tc>
            </w:tr>
            <w:tr w:rsidR="00B55420" w:rsidRPr="00B55420" w14:paraId="32FE2796" w14:textId="77777777" w:rsidTr="001C1032">
              <w:trPr>
                <w:trHeight w:val="300"/>
              </w:trPr>
              <w:tc>
                <w:tcPr>
                  <w:cnfStyle w:val="001000000000" w:firstRow="0" w:lastRow="0" w:firstColumn="1" w:lastColumn="0" w:oddVBand="0" w:evenVBand="0" w:oddHBand="0" w:evenHBand="0" w:firstRowFirstColumn="0" w:firstRowLastColumn="0" w:lastRowFirstColumn="0" w:lastRowLastColumn="0"/>
                  <w:tcW w:w="2948" w:type="dxa"/>
                  <w:noWrap/>
                  <w:hideMark/>
                </w:tcPr>
                <w:p w14:paraId="065468BC" w14:textId="1B9BBD37" w:rsidR="006B615D" w:rsidRPr="00B55420" w:rsidRDefault="006B615D" w:rsidP="006B615D">
                  <w:pPr>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 xml:space="preserve">İSTİHDAM </w:t>
                  </w:r>
                  <w:r w:rsidR="000F2DB7" w:rsidRPr="00B55420">
                    <w:rPr>
                      <w:rFonts w:ascii="Times New Roman" w:eastAsia="Times New Roman" w:hAnsi="Times New Roman" w:cs="Times New Roman"/>
                      <w:color w:val="000000" w:themeColor="text1"/>
                      <w:sz w:val="18"/>
                      <w:szCs w:val="18"/>
                      <w:lang w:eastAsia="tr-TR"/>
                    </w:rPr>
                    <w:t>ORANI, %</w:t>
                  </w:r>
                </w:p>
              </w:tc>
              <w:tc>
                <w:tcPr>
                  <w:tcW w:w="771" w:type="dxa"/>
                  <w:noWrap/>
                  <w:hideMark/>
                </w:tcPr>
                <w:p w14:paraId="6F42BAA7"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 </w:t>
                  </w:r>
                </w:p>
              </w:tc>
              <w:tc>
                <w:tcPr>
                  <w:tcW w:w="731" w:type="dxa"/>
                  <w:noWrap/>
                  <w:hideMark/>
                </w:tcPr>
                <w:p w14:paraId="6DFF8802"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41,3</w:t>
                  </w:r>
                </w:p>
              </w:tc>
              <w:tc>
                <w:tcPr>
                  <w:tcW w:w="731" w:type="dxa"/>
                  <w:noWrap/>
                  <w:hideMark/>
                </w:tcPr>
                <w:p w14:paraId="7F11B1EE"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46</w:t>
                  </w:r>
                </w:p>
              </w:tc>
              <w:tc>
                <w:tcPr>
                  <w:tcW w:w="731" w:type="dxa"/>
                  <w:noWrap/>
                  <w:hideMark/>
                </w:tcPr>
                <w:p w14:paraId="64E3E561"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46,3</w:t>
                  </w:r>
                </w:p>
              </w:tc>
              <w:tc>
                <w:tcPr>
                  <w:tcW w:w="731" w:type="dxa"/>
                  <w:noWrap/>
                  <w:hideMark/>
                </w:tcPr>
                <w:p w14:paraId="15E3A610"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47,1</w:t>
                  </w:r>
                </w:p>
              </w:tc>
              <w:tc>
                <w:tcPr>
                  <w:tcW w:w="731" w:type="dxa"/>
                  <w:noWrap/>
                  <w:hideMark/>
                </w:tcPr>
                <w:p w14:paraId="596675E6"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47,4</w:t>
                  </w:r>
                </w:p>
              </w:tc>
              <w:tc>
                <w:tcPr>
                  <w:tcW w:w="731" w:type="dxa"/>
                  <w:noWrap/>
                  <w:hideMark/>
                </w:tcPr>
                <w:p w14:paraId="4AC5DA56"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45,7</w:t>
                  </w:r>
                </w:p>
              </w:tc>
              <w:tc>
                <w:tcPr>
                  <w:tcW w:w="731" w:type="dxa"/>
                  <w:noWrap/>
                  <w:hideMark/>
                </w:tcPr>
                <w:p w14:paraId="2355F0A8" w14:textId="77777777" w:rsidR="006B615D" w:rsidRPr="00B55420" w:rsidRDefault="006B615D" w:rsidP="006B61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42,8</w:t>
                  </w:r>
                </w:p>
              </w:tc>
            </w:tr>
            <w:tr w:rsidR="00B55420" w:rsidRPr="00B55420" w14:paraId="27CDF687" w14:textId="77777777" w:rsidTr="001C103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48" w:type="dxa"/>
                  <w:noWrap/>
                  <w:hideMark/>
                </w:tcPr>
                <w:p w14:paraId="5B417511" w14:textId="7FD7AFF4" w:rsidR="006B615D" w:rsidRPr="00B55420" w:rsidRDefault="000F2DB7" w:rsidP="006B615D">
                  <w:pPr>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TÜFE, (</w:t>
                  </w:r>
                  <w:r w:rsidR="006B615D" w:rsidRPr="00B55420">
                    <w:rPr>
                      <w:rFonts w:ascii="Times New Roman" w:eastAsia="Times New Roman" w:hAnsi="Times New Roman" w:cs="Times New Roman"/>
                      <w:color w:val="000000" w:themeColor="text1"/>
                      <w:sz w:val="18"/>
                      <w:szCs w:val="18"/>
                      <w:lang w:eastAsia="tr-TR"/>
                    </w:rPr>
                    <w:t xml:space="preserve">On iki aylık ortalamalara göre </w:t>
                  </w:r>
                  <w:proofErr w:type="gramStart"/>
                  <w:r w:rsidR="006B615D" w:rsidRPr="00B55420">
                    <w:rPr>
                      <w:rFonts w:ascii="Times New Roman" w:eastAsia="Times New Roman" w:hAnsi="Times New Roman" w:cs="Times New Roman"/>
                      <w:color w:val="000000" w:themeColor="text1"/>
                      <w:sz w:val="18"/>
                      <w:szCs w:val="18"/>
                      <w:lang w:eastAsia="tr-TR"/>
                    </w:rPr>
                    <w:t>değişim)(</w:t>
                  </w:r>
                  <w:proofErr w:type="gramEnd"/>
                  <w:r w:rsidR="006B615D" w:rsidRPr="00B55420">
                    <w:rPr>
                      <w:rFonts w:ascii="Times New Roman" w:eastAsia="Times New Roman" w:hAnsi="Times New Roman" w:cs="Times New Roman"/>
                      <w:color w:val="000000" w:themeColor="text1"/>
                      <w:sz w:val="18"/>
                      <w:szCs w:val="18"/>
                      <w:lang w:eastAsia="tr-TR"/>
                    </w:rPr>
                    <w:t>%)</w:t>
                  </w:r>
                </w:p>
              </w:tc>
              <w:tc>
                <w:tcPr>
                  <w:tcW w:w="771" w:type="dxa"/>
                  <w:noWrap/>
                  <w:hideMark/>
                </w:tcPr>
                <w:p w14:paraId="7934E344"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 </w:t>
                  </w:r>
                </w:p>
              </w:tc>
              <w:tc>
                <w:tcPr>
                  <w:tcW w:w="731" w:type="dxa"/>
                  <w:noWrap/>
                  <w:hideMark/>
                </w:tcPr>
                <w:p w14:paraId="7CFF9C96"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8,6</w:t>
                  </w:r>
                </w:p>
              </w:tc>
              <w:tc>
                <w:tcPr>
                  <w:tcW w:w="731" w:type="dxa"/>
                  <w:noWrap/>
                  <w:hideMark/>
                </w:tcPr>
                <w:p w14:paraId="7527347A"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7,7</w:t>
                  </w:r>
                </w:p>
              </w:tc>
              <w:tc>
                <w:tcPr>
                  <w:tcW w:w="731" w:type="dxa"/>
                  <w:noWrap/>
                  <w:hideMark/>
                </w:tcPr>
                <w:p w14:paraId="7C15349D"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7,8</w:t>
                  </w:r>
                </w:p>
              </w:tc>
              <w:tc>
                <w:tcPr>
                  <w:tcW w:w="731" w:type="dxa"/>
                  <w:noWrap/>
                  <w:hideMark/>
                </w:tcPr>
                <w:p w14:paraId="54905475"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11,1</w:t>
                  </w:r>
                </w:p>
              </w:tc>
              <w:tc>
                <w:tcPr>
                  <w:tcW w:w="731" w:type="dxa"/>
                  <w:noWrap/>
                  <w:hideMark/>
                </w:tcPr>
                <w:p w14:paraId="4004FC39"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16,3</w:t>
                  </w:r>
                </w:p>
              </w:tc>
              <w:tc>
                <w:tcPr>
                  <w:tcW w:w="731" w:type="dxa"/>
                  <w:noWrap/>
                  <w:hideMark/>
                </w:tcPr>
                <w:p w14:paraId="1A4CE9E1"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15,2</w:t>
                  </w:r>
                </w:p>
              </w:tc>
              <w:tc>
                <w:tcPr>
                  <w:tcW w:w="731" w:type="dxa"/>
                  <w:noWrap/>
                  <w:hideMark/>
                </w:tcPr>
                <w:p w14:paraId="13B5280B" w14:textId="77777777" w:rsidR="006B615D" w:rsidRPr="00B55420" w:rsidRDefault="006B615D" w:rsidP="006B61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eastAsia="tr-TR"/>
                    </w:rPr>
                  </w:pPr>
                  <w:r w:rsidRPr="00B55420">
                    <w:rPr>
                      <w:rFonts w:ascii="Times New Roman" w:eastAsia="Times New Roman" w:hAnsi="Times New Roman" w:cs="Times New Roman"/>
                      <w:color w:val="000000" w:themeColor="text1"/>
                      <w:sz w:val="18"/>
                      <w:szCs w:val="18"/>
                      <w:lang w:eastAsia="tr-TR"/>
                    </w:rPr>
                    <w:t>12,28</w:t>
                  </w:r>
                </w:p>
              </w:tc>
            </w:tr>
          </w:tbl>
          <w:p w14:paraId="2220DDF7" w14:textId="3D5A60A3" w:rsidR="004562E1" w:rsidRPr="00B55420" w:rsidRDefault="004562E1" w:rsidP="00C4078A">
            <w:pPr>
              <w:spacing w:line="360" w:lineRule="auto"/>
              <w:jc w:val="both"/>
              <w:rPr>
                <w:rFonts w:ascii="Times New Roman" w:hAnsi="Times New Roman" w:cs="Times New Roman"/>
                <w:color w:val="000000" w:themeColor="text1"/>
                <w:sz w:val="24"/>
                <w:szCs w:val="24"/>
              </w:rPr>
            </w:pPr>
          </w:p>
        </w:tc>
      </w:tr>
      <w:tr w:rsidR="002F5A5A" w:rsidRPr="00B55420" w14:paraId="48CD5AEB" w14:textId="77777777" w:rsidTr="00F6068A">
        <w:tc>
          <w:tcPr>
            <w:tcW w:w="9062" w:type="dxa"/>
          </w:tcPr>
          <w:p w14:paraId="51FF4380" w14:textId="1BF3FB33" w:rsidR="004562E1" w:rsidRPr="00B55420" w:rsidRDefault="004562E1" w:rsidP="004562E1">
            <w:pPr>
              <w:jc w:val="both"/>
              <w:rPr>
                <w:rFonts w:ascii="Times New Roman" w:hAnsi="Times New Roman" w:cs="Times New Roman"/>
                <w:color w:val="000000" w:themeColor="text1"/>
                <w:sz w:val="20"/>
                <w:szCs w:val="20"/>
              </w:rPr>
            </w:pPr>
            <w:r w:rsidRPr="00B55420">
              <w:rPr>
                <w:rFonts w:ascii="Times New Roman" w:hAnsi="Times New Roman" w:cs="Times New Roman"/>
                <w:color w:val="000000" w:themeColor="text1"/>
                <w:sz w:val="20"/>
                <w:szCs w:val="20"/>
              </w:rPr>
              <w:lastRenderedPageBreak/>
              <w:t xml:space="preserve">Kaynak: Ticaret Bakanlığı, “Ekonomik Görünüm: Mart 2021”, (Çevrimiçi), </w:t>
            </w:r>
            <w:hyperlink r:id="rId9" w:history="1">
              <w:r w:rsidRPr="00B55420">
                <w:rPr>
                  <w:rStyle w:val="Kpr"/>
                  <w:rFonts w:ascii="Times New Roman" w:hAnsi="Times New Roman" w:cs="Times New Roman"/>
                  <w:color w:val="000000" w:themeColor="text1"/>
                  <w:sz w:val="20"/>
                  <w:szCs w:val="20"/>
                </w:rPr>
                <w:t>https://ticaret.gov.tr/data/</w:t>
              </w:r>
              <w:r w:rsidR="00FE5945" w:rsidRPr="00B55420">
                <w:rPr>
                  <w:rStyle w:val="Kpr"/>
                  <w:rFonts w:ascii="Times New Roman" w:hAnsi="Times New Roman" w:cs="Times New Roman"/>
                  <w:color w:val="000000" w:themeColor="text1"/>
                  <w:sz w:val="20"/>
                  <w:szCs w:val="20"/>
                </w:rPr>
                <w:t xml:space="preserve"> </w:t>
              </w:r>
              <w:r w:rsidRPr="00B55420">
                <w:rPr>
                  <w:rStyle w:val="Kpr"/>
                  <w:rFonts w:ascii="Times New Roman" w:hAnsi="Times New Roman" w:cs="Times New Roman"/>
                  <w:color w:val="000000" w:themeColor="text1"/>
                  <w:sz w:val="20"/>
                  <w:szCs w:val="20"/>
                </w:rPr>
                <w:t>_Mart_2021.pdf</w:t>
              </w:r>
            </w:hyperlink>
            <w:r w:rsidRPr="00B55420">
              <w:rPr>
                <w:rFonts w:ascii="Times New Roman" w:hAnsi="Times New Roman" w:cs="Times New Roman"/>
                <w:color w:val="000000" w:themeColor="text1"/>
                <w:sz w:val="20"/>
                <w:szCs w:val="20"/>
              </w:rPr>
              <w:t>, 25.04.2021.</w:t>
            </w:r>
          </w:p>
        </w:tc>
      </w:tr>
    </w:tbl>
    <w:p w14:paraId="792DF9FD" w14:textId="10861B01" w:rsidR="004562E1" w:rsidRPr="00B55420" w:rsidRDefault="004562E1" w:rsidP="00C4078A">
      <w:pPr>
        <w:spacing w:line="360" w:lineRule="auto"/>
        <w:jc w:val="both"/>
        <w:rPr>
          <w:rFonts w:ascii="Times New Roman" w:hAnsi="Times New Roman" w:cs="Times New Roman"/>
          <w:color w:val="000000" w:themeColor="text1"/>
          <w:sz w:val="24"/>
          <w:szCs w:val="24"/>
        </w:rPr>
      </w:pPr>
    </w:p>
    <w:p w14:paraId="04623FF3" w14:textId="0E2A6F11" w:rsidR="00A52B64" w:rsidRPr="00B55420" w:rsidRDefault="00152633" w:rsidP="00152633">
      <w:pPr>
        <w:spacing w:line="360" w:lineRule="auto"/>
        <w:jc w:val="both"/>
        <w:rPr>
          <w:rFonts w:ascii="Times New Roman" w:hAnsi="Times New Roman" w:cs="Times New Roman"/>
          <w:color w:val="000000" w:themeColor="text1"/>
          <w:sz w:val="24"/>
          <w:szCs w:val="24"/>
        </w:rPr>
      </w:pPr>
      <w:r w:rsidRPr="00B55420">
        <w:rPr>
          <w:rFonts w:ascii="Times New Roman" w:hAnsi="Times New Roman" w:cs="Times New Roman"/>
          <w:color w:val="000000" w:themeColor="text1"/>
          <w:sz w:val="24"/>
          <w:szCs w:val="24"/>
        </w:rPr>
        <w:t xml:space="preserve">Tablo 2. de görüldüğü üzere; </w:t>
      </w:r>
      <w:r w:rsidR="007B32D5" w:rsidRPr="00B55420">
        <w:rPr>
          <w:rFonts w:ascii="Times New Roman" w:hAnsi="Times New Roman" w:cs="Times New Roman"/>
          <w:color w:val="000000" w:themeColor="text1"/>
          <w:sz w:val="24"/>
          <w:szCs w:val="24"/>
        </w:rPr>
        <w:t>2019 yılında ihracatın ithalatı karşılama oranı %86 iken bu oran 2020 yılı</w:t>
      </w:r>
      <w:r w:rsidR="00823BD1">
        <w:rPr>
          <w:rFonts w:ascii="Times New Roman" w:hAnsi="Times New Roman" w:cs="Times New Roman"/>
          <w:color w:val="000000" w:themeColor="text1"/>
          <w:sz w:val="24"/>
          <w:szCs w:val="24"/>
        </w:rPr>
        <w:t>n</w:t>
      </w:r>
      <w:r w:rsidR="007B32D5" w:rsidRPr="00B55420">
        <w:rPr>
          <w:rFonts w:ascii="Times New Roman" w:hAnsi="Times New Roman" w:cs="Times New Roman"/>
          <w:color w:val="000000" w:themeColor="text1"/>
          <w:sz w:val="24"/>
          <w:szCs w:val="24"/>
        </w:rPr>
        <w:t>da 8,7 puan azalış göstererek %77,3 olarak gerçekleşmiştir.</w:t>
      </w:r>
      <w:r w:rsidR="008E39BF" w:rsidRPr="00B55420">
        <w:rPr>
          <w:rFonts w:ascii="Times New Roman" w:hAnsi="Times New Roman" w:cs="Times New Roman"/>
          <w:color w:val="000000" w:themeColor="text1"/>
          <w:sz w:val="24"/>
          <w:szCs w:val="24"/>
        </w:rPr>
        <w:t xml:space="preserve"> Bu durum Türkiye’nin dış ticaret açığını kapatma performansının bir önceki yıla göre azaldığını göstermektedir.</w:t>
      </w:r>
      <w:r w:rsidR="007B32D5" w:rsidRPr="00B55420">
        <w:rPr>
          <w:rFonts w:ascii="Times New Roman" w:hAnsi="Times New Roman" w:cs="Times New Roman"/>
          <w:color w:val="000000" w:themeColor="text1"/>
          <w:sz w:val="24"/>
          <w:szCs w:val="24"/>
        </w:rPr>
        <w:t xml:space="preserve"> Doğrudan yabancı sermaye yatırım girişleri ise 2019 yılında 9,3 milyar dolar iken 2020 yılında 7,7 milyar dolara gerilemiştir. </w:t>
      </w:r>
      <w:r w:rsidR="008E39BF" w:rsidRPr="00B55420">
        <w:rPr>
          <w:rFonts w:ascii="Times New Roman" w:hAnsi="Times New Roman" w:cs="Times New Roman"/>
          <w:color w:val="000000" w:themeColor="text1"/>
          <w:sz w:val="24"/>
          <w:szCs w:val="24"/>
        </w:rPr>
        <w:t>Doğrudan yabancı sermaye yatırımların</w:t>
      </w:r>
      <w:r w:rsidR="00823BD1">
        <w:rPr>
          <w:rFonts w:ascii="Times New Roman" w:hAnsi="Times New Roman" w:cs="Times New Roman"/>
          <w:color w:val="000000" w:themeColor="text1"/>
          <w:sz w:val="24"/>
          <w:szCs w:val="24"/>
        </w:rPr>
        <w:t>ın</w:t>
      </w:r>
      <w:r w:rsidR="008E39BF" w:rsidRPr="00B55420">
        <w:rPr>
          <w:rFonts w:ascii="Times New Roman" w:hAnsi="Times New Roman" w:cs="Times New Roman"/>
          <w:color w:val="000000" w:themeColor="text1"/>
          <w:sz w:val="24"/>
          <w:szCs w:val="24"/>
        </w:rPr>
        <w:t xml:space="preserve"> yatırım yapılan ülkeye makroekonomik olarak katkıları istihdam artışı yaratma, doğal kaynakların etkin kullanımı ve dış ticaret açığının nispeten azaltılması gibi (</w:t>
      </w:r>
      <w:proofErr w:type="spellStart"/>
      <w:r w:rsidR="008E39BF" w:rsidRPr="00B55420">
        <w:rPr>
          <w:rFonts w:ascii="Times New Roman" w:hAnsi="Times New Roman" w:cs="Times New Roman"/>
          <w:color w:val="000000" w:themeColor="text1"/>
          <w:sz w:val="24"/>
          <w:szCs w:val="24"/>
        </w:rPr>
        <w:t>Çütçü</w:t>
      </w:r>
      <w:proofErr w:type="spellEnd"/>
      <w:r w:rsidR="008E39BF" w:rsidRPr="00B55420">
        <w:rPr>
          <w:rFonts w:ascii="Times New Roman" w:hAnsi="Times New Roman" w:cs="Times New Roman"/>
          <w:color w:val="000000" w:themeColor="text1"/>
          <w:sz w:val="24"/>
          <w:szCs w:val="24"/>
        </w:rPr>
        <w:t xml:space="preserve"> &amp; Kan, 2018: 1) faydaları göz önüne alındığında son </w:t>
      </w:r>
      <w:r w:rsidR="00823BD1">
        <w:rPr>
          <w:rFonts w:ascii="Times New Roman" w:hAnsi="Times New Roman" w:cs="Times New Roman"/>
          <w:color w:val="000000" w:themeColor="text1"/>
          <w:sz w:val="24"/>
          <w:szCs w:val="24"/>
        </w:rPr>
        <w:t>bir</w:t>
      </w:r>
      <w:r w:rsidR="008E39BF" w:rsidRPr="00B55420">
        <w:rPr>
          <w:rFonts w:ascii="Times New Roman" w:hAnsi="Times New Roman" w:cs="Times New Roman"/>
          <w:color w:val="000000" w:themeColor="text1"/>
          <w:sz w:val="24"/>
          <w:szCs w:val="24"/>
        </w:rPr>
        <w:t xml:space="preserve"> sen</w:t>
      </w:r>
      <w:r w:rsidR="00823BD1">
        <w:rPr>
          <w:rFonts w:ascii="Times New Roman" w:hAnsi="Times New Roman" w:cs="Times New Roman"/>
          <w:color w:val="000000" w:themeColor="text1"/>
          <w:sz w:val="24"/>
          <w:szCs w:val="24"/>
        </w:rPr>
        <w:t>e</w:t>
      </w:r>
      <w:r w:rsidR="008E39BF" w:rsidRPr="00B55420">
        <w:rPr>
          <w:rFonts w:ascii="Times New Roman" w:hAnsi="Times New Roman" w:cs="Times New Roman"/>
          <w:color w:val="000000" w:themeColor="text1"/>
          <w:sz w:val="24"/>
          <w:szCs w:val="24"/>
        </w:rPr>
        <w:t>de söz konusu katkıların makro anlamda azaldığını söylenmek mümkündür. Türkiye’nin emek piyasasına yönelik genel görünümü göz önüne alındığında işsizlik oranı 2017’ye kadar azalan bir görünüm sergilerken 2019 ve 2020 yıllarında 2 puanlık bir artış sergilemiştir. Bu durum Türkiye’nin gerek işgücünün yapısal sorunlarından gerekse salgının yarattığı olumsuz koşullardan kaynaklanabilmektedir. Nitekim istihdam oranı 2019 yılında %45,7 iken 2020 yılında salgının da etkisiyle 2,9 puanlık bir azalış sergilemiş ve %42,9</w:t>
      </w:r>
      <w:r w:rsidR="00823BD1">
        <w:rPr>
          <w:rFonts w:ascii="Times New Roman" w:hAnsi="Times New Roman" w:cs="Times New Roman"/>
          <w:color w:val="000000" w:themeColor="text1"/>
          <w:sz w:val="24"/>
          <w:szCs w:val="24"/>
        </w:rPr>
        <w:t>’</w:t>
      </w:r>
      <w:r w:rsidR="008E39BF" w:rsidRPr="00B55420">
        <w:rPr>
          <w:rFonts w:ascii="Times New Roman" w:hAnsi="Times New Roman" w:cs="Times New Roman"/>
          <w:color w:val="000000" w:themeColor="text1"/>
          <w:sz w:val="24"/>
          <w:szCs w:val="24"/>
        </w:rPr>
        <w:t xml:space="preserve">a gerilemiştir. </w:t>
      </w:r>
    </w:p>
    <w:p w14:paraId="146D97B6" w14:textId="5170B035" w:rsidR="00936664" w:rsidRPr="00B55420" w:rsidRDefault="00936664" w:rsidP="00152633">
      <w:pPr>
        <w:spacing w:line="360" w:lineRule="auto"/>
        <w:jc w:val="both"/>
        <w:rPr>
          <w:rFonts w:ascii="Times New Roman" w:hAnsi="Times New Roman" w:cs="Times New Roman"/>
          <w:color w:val="000000" w:themeColor="text1"/>
          <w:sz w:val="24"/>
          <w:szCs w:val="24"/>
        </w:rPr>
      </w:pPr>
      <w:r w:rsidRPr="00B55420">
        <w:rPr>
          <w:rFonts w:ascii="Times New Roman" w:hAnsi="Times New Roman" w:cs="Times New Roman"/>
          <w:color w:val="000000" w:themeColor="text1"/>
          <w:sz w:val="24"/>
          <w:szCs w:val="24"/>
        </w:rPr>
        <w:t xml:space="preserve">Salgın sürecinin yukarıdaki iki tablo ve yapılan açıklamalarda belirtilen etkileri </w:t>
      </w:r>
      <w:r w:rsidR="00823BD1" w:rsidRPr="00B55420">
        <w:rPr>
          <w:rFonts w:ascii="Times New Roman" w:hAnsi="Times New Roman" w:cs="Times New Roman"/>
          <w:color w:val="000000" w:themeColor="text1"/>
          <w:sz w:val="24"/>
          <w:szCs w:val="24"/>
        </w:rPr>
        <w:t>ile</w:t>
      </w:r>
      <w:r w:rsidR="00077C61" w:rsidRPr="00B55420">
        <w:rPr>
          <w:rFonts w:ascii="Times New Roman" w:hAnsi="Times New Roman" w:cs="Times New Roman"/>
          <w:color w:val="000000" w:themeColor="text1"/>
          <w:sz w:val="24"/>
          <w:szCs w:val="24"/>
        </w:rPr>
        <w:t xml:space="preserve"> </w:t>
      </w:r>
      <w:r w:rsidRPr="00B55420">
        <w:rPr>
          <w:rFonts w:ascii="Times New Roman" w:hAnsi="Times New Roman" w:cs="Times New Roman"/>
          <w:color w:val="000000" w:themeColor="text1"/>
          <w:sz w:val="24"/>
          <w:szCs w:val="24"/>
        </w:rPr>
        <w:t>ekonomik konjonktür, döviz kurları, dış borç gibi alanlarda, turizm, bankacılık ve finans gibi bazı sektörler üzerinde de etkisi söz konusu ol</w:t>
      </w:r>
      <w:r w:rsidR="00077C61" w:rsidRPr="00B55420">
        <w:rPr>
          <w:rFonts w:ascii="Times New Roman" w:hAnsi="Times New Roman" w:cs="Times New Roman"/>
          <w:color w:val="000000" w:themeColor="text1"/>
          <w:sz w:val="24"/>
          <w:szCs w:val="24"/>
        </w:rPr>
        <w:t>maktadır. Çalışmamızda istihdam ve vergi bağlamında Covid-19 sürecin</w:t>
      </w:r>
      <w:r w:rsidR="00823BD1">
        <w:rPr>
          <w:rFonts w:ascii="Times New Roman" w:hAnsi="Times New Roman" w:cs="Times New Roman"/>
          <w:color w:val="000000" w:themeColor="text1"/>
          <w:sz w:val="24"/>
          <w:szCs w:val="24"/>
        </w:rPr>
        <w:t>de</w:t>
      </w:r>
      <w:r w:rsidR="00077C61" w:rsidRPr="00B55420">
        <w:rPr>
          <w:rFonts w:ascii="Times New Roman" w:hAnsi="Times New Roman" w:cs="Times New Roman"/>
          <w:color w:val="000000" w:themeColor="text1"/>
          <w:sz w:val="24"/>
          <w:szCs w:val="24"/>
        </w:rPr>
        <w:t xml:space="preserve"> alınan tedbirler</w:t>
      </w:r>
      <w:r w:rsidR="00445707" w:rsidRPr="00B55420">
        <w:rPr>
          <w:rFonts w:ascii="Times New Roman" w:hAnsi="Times New Roman" w:cs="Times New Roman"/>
          <w:color w:val="000000" w:themeColor="text1"/>
          <w:sz w:val="24"/>
          <w:szCs w:val="24"/>
        </w:rPr>
        <w:t xml:space="preserve"> ve bu tedbirlerin serbest bölgeler bakımından etkisi</w:t>
      </w:r>
      <w:r w:rsidR="00077C61" w:rsidRPr="00B55420">
        <w:rPr>
          <w:rFonts w:ascii="Times New Roman" w:hAnsi="Times New Roman" w:cs="Times New Roman"/>
          <w:color w:val="000000" w:themeColor="text1"/>
          <w:sz w:val="24"/>
          <w:szCs w:val="24"/>
        </w:rPr>
        <w:t xml:space="preserve"> irdeleneceği için istihdam</w:t>
      </w:r>
      <w:r w:rsidR="00823BD1">
        <w:rPr>
          <w:rFonts w:ascii="Times New Roman" w:hAnsi="Times New Roman" w:cs="Times New Roman"/>
          <w:color w:val="000000" w:themeColor="text1"/>
          <w:sz w:val="24"/>
          <w:szCs w:val="24"/>
        </w:rPr>
        <w:t xml:space="preserve">, </w:t>
      </w:r>
      <w:r w:rsidR="00CA6010" w:rsidRPr="00B55420">
        <w:rPr>
          <w:rFonts w:ascii="Times New Roman" w:hAnsi="Times New Roman" w:cs="Times New Roman"/>
          <w:color w:val="000000" w:themeColor="text1"/>
          <w:sz w:val="24"/>
          <w:szCs w:val="24"/>
        </w:rPr>
        <w:t>vergi gelirleri</w:t>
      </w:r>
      <w:r w:rsidR="00077C61" w:rsidRPr="00B55420">
        <w:rPr>
          <w:rFonts w:ascii="Times New Roman" w:hAnsi="Times New Roman" w:cs="Times New Roman"/>
          <w:color w:val="000000" w:themeColor="text1"/>
          <w:sz w:val="24"/>
          <w:szCs w:val="24"/>
        </w:rPr>
        <w:t xml:space="preserve"> </w:t>
      </w:r>
      <w:r w:rsidR="00CA6010" w:rsidRPr="00B55420">
        <w:rPr>
          <w:rFonts w:ascii="Times New Roman" w:hAnsi="Times New Roman" w:cs="Times New Roman"/>
          <w:color w:val="000000" w:themeColor="text1"/>
          <w:sz w:val="24"/>
          <w:szCs w:val="24"/>
        </w:rPr>
        <w:t xml:space="preserve">ve bütçe dengesi </w:t>
      </w:r>
      <w:r w:rsidR="00077C61" w:rsidRPr="00B55420">
        <w:rPr>
          <w:rFonts w:ascii="Times New Roman" w:hAnsi="Times New Roman" w:cs="Times New Roman"/>
          <w:color w:val="000000" w:themeColor="text1"/>
          <w:sz w:val="24"/>
          <w:szCs w:val="24"/>
        </w:rPr>
        <w:t>açısından etkileri daha ayrıntılı olarak aşağıda ele alınmış</w:t>
      </w:r>
      <w:r w:rsidR="00445707" w:rsidRPr="00B55420">
        <w:rPr>
          <w:rFonts w:ascii="Times New Roman" w:hAnsi="Times New Roman" w:cs="Times New Roman"/>
          <w:color w:val="000000" w:themeColor="text1"/>
          <w:sz w:val="24"/>
          <w:szCs w:val="24"/>
        </w:rPr>
        <w:t xml:space="preserve"> olup</w:t>
      </w:r>
      <w:r w:rsidR="00077C61" w:rsidRPr="00B55420">
        <w:rPr>
          <w:rFonts w:ascii="Times New Roman" w:hAnsi="Times New Roman" w:cs="Times New Roman"/>
          <w:color w:val="000000" w:themeColor="text1"/>
          <w:sz w:val="24"/>
          <w:szCs w:val="24"/>
        </w:rPr>
        <w:t>, büyüme ve dış ticaret üzerindeki etkisi genel hatlarıyla yukarıda ifade edilmiştir.</w:t>
      </w:r>
    </w:p>
    <w:p w14:paraId="372756B0" w14:textId="05DE6571" w:rsidR="006568EA" w:rsidRPr="00B55420" w:rsidRDefault="006568EA" w:rsidP="00887B4A">
      <w:pPr>
        <w:rPr>
          <w:rFonts w:ascii="Times New Roman" w:hAnsi="Times New Roman" w:cs="Times New Roman"/>
          <w:b/>
          <w:bCs/>
          <w:color w:val="000000" w:themeColor="text1"/>
          <w:sz w:val="24"/>
          <w:szCs w:val="24"/>
        </w:rPr>
      </w:pPr>
      <w:r w:rsidRPr="00B55420">
        <w:rPr>
          <w:rFonts w:ascii="Times New Roman" w:hAnsi="Times New Roman" w:cs="Times New Roman"/>
          <w:b/>
          <w:bCs/>
          <w:color w:val="000000" w:themeColor="text1"/>
          <w:sz w:val="24"/>
          <w:szCs w:val="24"/>
        </w:rPr>
        <w:t>2.</w:t>
      </w:r>
      <w:r w:rsidR="00936664" w:rsidRPr="00B55420">
        <w:rPr>
          <w:rFonts w:ascii="Times New Roman" w:hAnsi="Times New Roman" w:cs="Times New Roman"/>
          <w:b/>
          <w:bCs/>
          <w:color w:val="000000" w:themeColor="text1"/>
          <w:sz w:val="24"/>
          <w:szCs w:val="24"/>
        </w:rPr>
        <w:t>1</w:t>
      </w:r>
      <w:r w:rsidRPr="00B55420">
        <w:rPr>
          <w:rFonts w:ascii="Times New Roman" w:hAnsi="Times New Roman" w:cs="Times New Roman"/>
          <w:b/>
          <w:bCs/>
          <w:color w:val="000000" w:themeColor="text1"/>
          <w:sz w:val="24"/>
          <w:szCs w:val="24"/>
        </w:rPr>
        <w:t>. İSTİHDAM A</w:t>
      </w:r>
      <w:r w:rsidR="00077C61" w:rsidRPr="00B55420">
        <w:rPr>
          <w:rFonts w:ascii="Times New Roman" w:hAnsi="Times New Roman" w:cs="Times New Roman"/>
          <w:b/>
          <w:bCs/>
          <w:color w:val="000000" w:themeColor="text1"/>
          <w:sz w:val="24"/>
          <w:szCs w:val="24"/>
        </w:rPr>
        <w:t>Ç</w:t>
      </w:r>
      <w:r w:rsidRPr="00B55420">
        <w:rPr>
          <w:rFonts w:ascii="Times New Roman" w:hAnsi="Times New Roman" w:cs="Times New Roman"/>
          <w:b/>
          <w:bCs/>
          <w:color w:val="000000" w:themeColor="text1"/>
          <w:sz w:val="24"/>
          <w:szCs w:val="24"/>
        </w:rPr>
        <w:t>ISINDAN ETKİLERİ</w:t>
      </w:r>
    </w:p>
    <w:p w14:paraId="03FD0343" w14:textId="0C7AAE31" w:rsidR="005800DF" w:rsidRPr="00B55420" w:rsidRDefault="005800DF" w:rsidP="00124A8B">
      <w:pPr>
        <w:spacing w:line="360" w:lineRule="auto"/>
        <w:jc w:val="both"/>
        <w:rPr>
          <w:rFonts w:ascii="Times New Roman" w:hAnsi="Times New Roman" w:cs="Times New Roman"/>
          <w:color w:val="000000" w:themeColor="text1"/>
          <w:sz w:val="24"/>
          <w:szCs w:val="24"/>
          <w:shd w:val="clear" w:color="auto" w:fill="FFFFFF"/>
        </w:rPr>
      </w:pPr>
      <w:r w:rsidRPr="00B55420">
        <w:rPr>
          <w:rFonts w:ascii="Times New Roman" w:hAnsi="Times New Roman" w:cs="Times New Roman"/>
          <w:color w:val="000000" w:themeColor="text1"/>
          <w:sz w:val="24"/>
          <w:szCs w:val="24"/>
        </w:rPr>
        <w:t xml:space="preserve">Ekonominin daralma yaşadığı </w:t>
      </w:r>
      <w:r w:rsidR="00823BD1">
        <w:rPr>
          <w:rFonts w:ascii="Times New Roman" w:hAnsi="Times New Roman" w:cs="Times New Roman"/>
          <w:color w:val="000000" w:themeColor="text1"/>
          <w:sz w:val="24"/>
          <w:szCs w:val="24"/>
        </w:rPr>
        <w:t>salgın</w:t>
      </w:r>
      <w:r w:rsidRPr="00B55420">
        <w:rPr>
          <w:rFonts w:ascii="Times New Roman" w:hAnsi="Times New Roman" w:cs="Times New Roman"/>
          <w:color w:val="000000" w:themeColor="text1"/>
          <w:sz w:val="24"/>
          <w:szCs w:val="24"/>
        </w:rPr>
        <w:t xml:space="preserve"> dönem</w:t>
      </w:r>
      <w:r w:rsidR="00823BD1">
        <w:rPr>
          <w:rFonts w:ascii="Times New Roman" w:hAnsi="Times New Roman" w:cs="Times New Roman"/>
          <w:color w:val="000000" w:themeColor="text1"/>
          <w:sz w:val="24"/>
          <w:szCs w:val="24"/>
        </w:rPr>
        <w:t>in</w:t>
      </w:r>
      <w:r w:rsidRPr="00B55420">
        <w:rPr>
          <w:rFonts w:ascii="Times New Roman" w:hAnsi="Times New Roman" w:cs="Times New Roman"/>
          <w:color w:val="000000" w:themeColor="text1"/>
          <w:sz w:val="24"/>
          <w:szCs w:val="24"/>
        </w:rPr>
        <w:t xml:space="preserve">de arz ve talepte gerçekleşen değişim kuşkusuz istihdam üzerinde de etkiler yaratmaktadır. Balcı ve Çetin’e göre Türkiye’nin </w:t>
      </w:r>
      <w:r w:rsidR="00F22F59">
        <w:rPr>
          <w:rFonts w:ascii="Times New Roman" w:hAnsi="Times New Roman" w:cs="Times New Roman"/>
          <w:color w:val="000000" w:themeColor="text1"/>
          <w:sz w:val="24"/>
          <w:szCs w:val="24"/>
        </w:rPr>
        <w:t xml:space="preserve">son </w:t>
      </w:r>
      <w:r w:rsidR="00FA5ABA" w:rsidRPr="00B55420">
        <w:rPr>
          <w:rFonts w:ascii="Times New Roman" w:hAnsi="Times New Roman" w:cs="Times New Roman"/>
          <w:color w:val="000000" w:themeColor="text1"/>
          <w:sz w:val="24"/>
          <w:szCs w:val="24"/>
        </w:rPr>
        <w:t xml:space="preserve">dönemlerde yükselme trendinde olan işsizlik oranları hem genel yaş grubunda hem de yüksek </w:t>
      </w:r>
      <w:r w:rsidRPr="00B55420">
        <w:rPr>
          <w:rFonts w:ascii="Times New Roman" w:hAnsi="Times New Roman" w:cs="Times New Roman"/>
          <w:color w:val="000000" w:themeColor="text1"/>
          <w:sz w:val="24"/>
          <w:szCs w:val="24"/>
        </w:rPr>
        <w:t xml:space="preserve">genç işsizlik oranlarıyla </w:t>
      </w:r>
      <w:r w:rsidR="00FA5ABA" w:rsidRPr="00B55420">
        <w:rPr>
          <w:rFonts w:ascii="Times New Roman" w:hAnsi="Times New Roman" w:cs="Times New Roman"/>
          <w:color w:val="000000" w:themeColor="text1"/>
          <w:sz w:val="24"/>
          <w:szCs w:val="24"/>
        </w:rPr>
        <w:t xml:space="preserve">küresel krizde daha da artabilecektir </w:t>
      </w:r>
      <w:r w:rsidR="00124A8B" w:rsidRPr="00B55420">
        <w:rPr>
          <w:rFonts w:ascii="Times New Roman" w:hAnsi="Times New Roman" w:cs="Times New Roman"/>
          <w:color w:val="000000" w:themeColor="text1"/>
          <w:sz w:val="24"/>
          <w:szCs w:val="24"/>
        </w:rPr>
        <w:t xml:space="preserve">(Balcı &amp; Çetin, 2020: 26). </w:t>
      </w:r>
      <w:r w:rsidR="00DE14A8" w:rsidRPr="00B55420">
        <w:rPr>
          <w:rFonts w:ascii="Times New Roman" w:hAnsi="Times New Roman" w:cs="Times New Roman"/>
          <w:color w:val="000000" w:themeColor="text1"/>
          <w:sz w:val="24"/>
          <w:szCs w:val="24"/>
        </w:rPr>
        <w:t xml:space="preserve"> Nitekim işgücüne </w:t>
      </w:r>
      <w:r w:rsidR="00DE14A8" w:rsidRPr="00B55420">
        <w:rPr>
          <w:rFonts w:ascii="Times New Roman" w:hAnsi="Times New Roman" w:cs="Times New Roman"/>
          <w:color w:val="000000" w:themeColor="text1"/>
          <w:sz w:val="24"/>
          <w:szCs w:val="24"/>
        </w:rPr>
        <w:lastRenderedPageBreak/>
        <w:t xml:space="preserve">dair istatistikler incelendiğinde bu olumsuz tablo daha da belirginleşmektedir. </w:t>
      </w:r>
      <w:r w:rsidR="00DE14A8" w:rsidRPr="00B55420">
        <w:rPr>
          <w:rFonts w:ascii="Times New Roman" w:hAnsi="Times New Roman" w:cs="Times New Roman"/>
          <w:color w:val="000000" w:themeColor="text1"/>
          <w:sz w:val="24"/>
          <w:szCs w:val="24"/>
          <w:shd w:val="clear" w:color="auto" w:fill="FFFFFF"/>
        </w:rPr>
        <w:t xml:space="preserve">Türkiye genelinde 15 ve yukarı yaştaki kişilerde işsiz sayısı 2021 yılı </w:t>
      </w:r>
      <w:proofErr w:type="gramStart"/>
      <w:r w:rsidR="00F22F59">
        <w:rPr>
          <w:rFonts w:ascii="Times New Roman" w:hAnsi="Times New Roman" w:cs="Times New Roman"/>
          <w:color w:val="000000" w:themeColor="text1"/>
          <w:sz w:val="24"/>
          <w:szCs w:val="24"/>
          <w:shd w:val="clear" w:color="auto" w:fill="FFFFFF"/>
        </w:rPr>
        <w:t>Ş</w:t>
      </w:r>
      <w:r w:rsidR="00DE14A8" w:rsidRPr="00B55420">
        <w:rPr>
          <w:rFonts w:ascii="Times New Roman" w:hAnsi="Times New Roman" w:cs="Times New Roman"/>
          <w:color w:val="000000" w:themeColor="text1"/>
          <w:sz w:val="24"/>
          <w:szCs w:val="24"/>
          <w:shd w:val="clear" w:color="auto" w:fill="FFFFFF"/>
        </w:rPr>
        <w:t>ubat</w:t>
      </w:r>
      <w:proofErr w:type="gramEnd"/>
      <w:r w:rsidR="00DE14A8" w:rsidRPr="00B55420">
        <w:rPr>
          <w:rFonts w:ascii="Times New Roman" w:hAnsi="Times New Roman" w:cs="Times New Roman"/>
          <w:color w:val="000000" w:themeColor="text1"/>
          <w:sz w:val="24"/>
          <w:szCs w:val="24"/>
          <w:shd w:val="clear" w:color="auto" w:fill="FFFFFF"/>
        </w:rPr>
        <w:t xml:space="preserve"> ayında </w:t>
      </w:r>
      <w:r w:rsidR="00F22F59">
        <w:rPr>
          <w:rFonts w:ascii="Times New Roman" w:hAnsi="Times New Roman" w:cs="Times New Roman"/>
          <w:color w:val="000000" w:themeColor="text1"/>
          <w:sz w:val="24"/>
          <w:szCs w:val="24"/>
          <w:shd w:val="clear" w:color="auto" w:fill="FFFFFF"/>
        </w:rPr>
        <w:t>O</w:t>
      </w:r>
      <w:r w:rsidR="00DE14A8" w:rsidRPr="00B55420">
        <w:rPr>
          <w:rFonts w:ascii="Times New Roman" w:hAnsi="Times New Roman" w:cs="Times New Roman"/>
          <w:color w:val="000000" w:themeColor="text1"/>
          <w:sz w:val="24"/>
          <w:szCs w:val="24"/>
          <w:shd w:val="clear" w:color="auto" w:fill="FFFFFF"/>
        </w:rPr>
        <w:t xml:space="preserve">cak ayına göre 250 bin kişi artarak 4 milyon 236 bin kişiye ulaşmıştır.  İşsizlik oranı ise 0,7 puanlık artış ile %13,4 seviyesinde gerçekleşmiştir. İstihdam edilenlerin sayısı ise 2021 yılı </w:t>
      </w:r>
      <w:proofErr w:type="gramStart"/>
      <w:r w:rsidR="00F22F59">
        <w:rPr>
          <w:rFonts w:ascii="Times New Roman" w:hAnsi="Times New Roman" w:cs="Times New Roman"/>
          <w:color w:val="000000" w:themeColor="text1"/>
          <w:sz w:val="24"/>
          <w:szCs w:val="24"/>
          <w:shd w:val="clear" w:color="auto" w:fill="FFFFFF"/>
        </w:rPr>
        <w:t>Ş</w:t>
      </w:r>
      <w:r w:rsidR="00DE14A8" w:rsidRPr="00B55420">
        <w:rPr>
          <w:rFonts w:ascii="Times New Roman" w:hAnsi="Times New Roman" w:cs="Times New Roman"/>
          <w:color w:val="000000" w:themeColor="text1"/>
          <w:sz w:val="24"/>
          <w:szCs w:val="24"/>
          <w:shd w:val="clear" w:color="auto" w:fill="FFFFFF"/>
        </w:rPr>
        <w:t>ubat</w:t>
      </w:r>
      <w:proofErr w:type="gramEnd"/>
      <w:r w:rsidR="00DE14A8" w:rsidRPr="00B55420">
        <w:rPr>
          <w:rFonts w:ascii="Times New Roman" w:hAnsi="Times New Roman" w:cs="Times New Roman"/>
          <w:color w:val="000000" w:themeColor="text1"/>
          <w:sz w:val="24"/>
          <w:szCs w:val="24"/>
          <w:shd w:val="clear" w:color="auto" w:fill="FFFFFF"/>
        </w:rPr>
        <w:t xml:space="preserve"> ayında </w:t>
      </w:r>
      <w:r w:rsidR="00F22F59">
        <w:rPr>
          <w:rFonts w:ascii="Times New Roman" w:hAnsi="Times New Roman" w:cs="Times New Roman"/>
          <w:color w:val="000000" w:themeColor="text1"/>
          <w:sz w:val="24"/>
          <w:szCs w:val="24"/>
          <w:shd w:val="clear" w:color="auto" w:fill="FFFFFF"/>
        </w:rPr>
        <w:t>O</w:t>
      </w:r>
      <w:r w:rsidR="00DE14A8" w:rsidRPr="00B55420">
        <w:rPr>
          <w:rFonts w:ascii="Times New Roman" w:hAnsi="Times New Roman" w:cs="Times New Roman"/>
          <w:color w:val="000000" w:themeColor="text1"/>
          <w:sz w:val="24"/>
          <w:szCs w:val="24"/>
          <w:shd w:val="clear" w:color="auto" w:fill="FFFFFF"/>
        </w:rPr>
        <w:t xml:space="preserve">cak ayına göre 22 bin kişi azalarak 27 milyon 477 bin kişi, istihdam oranı ise 0,1 puanlık azalış ile %43,4 olarak gerçekleşmiştir. İşgücü miktarı ise 2021 yılı </w:t>
      </w:r>
      <w:proofErr w:type="gramStart"/>
      <w:r w:rsidR="00F22F59">
        <w:rPr>
          <w:rFonts w:ascii="Times New Roman" w:hAnsi="Times New Roman" w:cs="Times New Roman"/>
          <w:color w:val="000000" w:themeColor="text1"/>
          <w:sz w:val="24"/>
          <w:szCs w:val="24"/>
          <w:shd w:val="clear" w:color="auto" w:fill="FFFFFF"/>
        </w:rPr>
        <w:t>Ş</w:t>
      </w:r>
      <w:r w:rsidR="00DE14A8" w:rsidRPr="00B55420">
        <w:rPr>
          <w:rFonts w:ascii="Times New Roman" w:hAnsi="Times New Roman" w:cs="Times New Roman"/>
          <w:color w:val="000000" w:themeColor="text1"/>
          <w:sz w:val="24"/>
          <w:szCs w:val="24"/>
          <w:shd w:val="clear" w:color="auto" w:fill="FFFFFF"/>
        </w:rPr>
        <w:t>ubat</w:t>
      </w:r>
      <w:proofErr w:type="gramEnd"/>
      <w:r w:rsidR="00DE14A8" w:rsidRPr="00B55420">
        <w:rPr>
          <w:rFonts w:ascii="Times New Roman" w:hAnsi="Times New Roman" w:cs="Times New Roman"/>
          <w:color w:val="000000" w:themeColor="text1"/>
          <w:sz w:val="24"/>
          <w:szCs w:val="24"/>
          <w:shd w:val="clear" w:color="auto" w:fill="FFFFFF"/>
        </w:rPr>
        <w:t xml:space="preserve"> ayında </w:t>
      </w:r>
      <w:r w:rsidR="00F22F59">
        <w:rPr>
          <w:rFonts w:ascii="Times New Roman" w:hAnsi="Times New Roman" w:cs="Times New Roman"/>
          <w:color w:val="000000" w:themeColor="text1"/>
          <w:sz w:val="24"/>
          <w:szCs w:val="24"/>
          <w:shd w:val="clear" w:color="auto" w:fill="FFFFFF"/>
        </w:rPr>
        <w:t>O</w:t>
      </w:r>
      <w:r w:rsidR="00DE14A8" w:rsidRPr="00B55420">
        <w:rPr>
          <w:rFonts w:ascii="Times New Roman" w:hAnsi="Times New Roman" w:cs="Times New Roman"/>
          <w:color w:val="000000" w:themeColor="text1"/>
          <w:sz w:val="24"/>
          <w:szCs w:val="24"/>
          <w:shd w:val="clear" w:color="auto" w:fill="FFFFFF"/>
        </w:rPr>
        <w:t xml:space="preserve">cak ayına göre 226 bin kişi artarak 31 milyon 712 bin kişi, işgücüne katılma oranı ise 0,3 puanlık artış ile %50,1 olarak gerçekleşmiştir.  Çalışma hayatının dezavantajlı gruplarından birini oluşturan gençler arasında da işsizlik giderek artış göstermiştir. Genç nüfus içerisinde (15-24 yaş) işsizlik oranı </w:t>
      </w:r>
      <w:proofErr w:type="gramStart"/>
      <w:r w:rsidR="00F22F59">
        <w:rPr>
          <w:rFonts w:ascii="Times New Roman" w:hAnsi="Times New Roman" w:cs="Times New Roman"/>
          <w:color w:val="000000" w:themeColor="text1"/>
          <w:sz w:val="24"/>
          <w:szCs w:val="24"/>
          <w:shd w:val="clear" w:color="auto" w:fill="FFFFFF"/>
        </w:rPr>
        <w:t>O</w:t>
      </w:r>
      <w:r w:rsidR="00DE14A8" w:rsidRPr="00B55420">
        <w:rPr>
          <w:rFonts w:ascii="Times New Roman" w:hAnsi="Times New Roman" w:cs="Times New Roman"/>
          <w:color w:val="000000" w:themeColor="text1"/>
          <w:sz w:val="24"/>
          <w:szCs w:val="24"/>
          <w:shd w:val="clear" w:color="auto" w:fill="FFFFFF"/>
        </w:rPr>
        <w:t>cak</w:t>
      </w:r>
      <w:proofErr w:type="gramEnd"/>
      <w:r w:rsidR="00DE14A8" w:rsidRPr="00B55420">
        <w:rPr>
          <w:rFonts w:ascii="Times New Roman" w:hAnsi="Times New Roman" w:cs="Times New Roman"/>
          <w:color w:val="000000" w:themeColor="text1"/>
          <w:sz w:val="24"/>
          <w:szCs w:val="24"/>
          <w:shd w:val="clear" w:color="auto" w:fill="FFFFFF"/>
        </w:rPr>
        <w:t xml:space="preserve"> ayına göre 0,4 puanlık artışla %26,9</w:t>
      </w:r>
      <w:r w:rsidR="00F22F59">
        <w:rPr>
          <w:rFonts w:ascii="Times New Roman" w:hAnsi="Times New Roman" w:cs="Times New Roman"/>
          <w:color w:val="000000" w:themeColor="text1"/>
          <w:sz w:val="24"/>
          <w:szCs w:val="24"/>
          <w:shd w:val="clear" w:color="auto" w:fill="FFFFFF"/>
        </w:rPr>
        <w:t>;</w:t>
      </w:r>
      <w:r w:rsidR="00DE14A8" w:rsidRPr="00B55420">
        <w:rPr>
          <w:rFonts w:ascii="Times New Roman" w:hAnsi="Times New Roman" w:cs="Times New Roman"/>
          <w:color w:val="000000" w:themeColor="text1"/>
          <w:sz w:val="24"/>
          <w:szCs w:val="24"/>
          <w:shd w:val="clear" w:color="auto" w:fill="FFFFFF"/>
        </w:rPr>
        <w:t xml:space="preserve"> istihdam oranı 0,3 puanlık azalışla %28,1 olmuştur. Genç nüfus içerisinde işgücüne katılma oranı ise bir önceki aya göre 0,1 puan azalarak %38,5 seviyesinde gerçekleşmiştir (TÜİK, 2021). </w:t>
      </w:r>
    </w:p>
    <w:p w14:paraId="0F9388E2" w14:textId="7C901036" w:rsidR="00200816" w:rsidRPr="00B55420" w:rsidRDefault="00484519" w:rsidP="00124A8B">
      <w:pPr>
        <w:spacing w:line="360" w:lineRule="auto"/>
        <w:jc w:val="both"/>
        <w:rPr>
          <w:rFonts w:ascii="Times New Roman" w:hAnsi="Times New Roman" w:cs="Times New Roman"/>
          <w:color w:val="000000" w:themeColor="text1"/>
          <w:sz w:val="24"/>
          <w:szCs w:val="24"/>
        </w:rPr>
      </w:pPr>
      <w:r w:rsidRPr="00B55420">
        <w:rPr>
          <w:rFonts w:ascii="Times New Roman" w:hAnsi="Times New Roman" w:cs="Times New Roman"/>
          <w:color w:val="000000" w:themeColor="text1"/>
          <w:sz w:val="24"/>
          <w:szCs w:val="24"/>
        </w:rPr>
        <w:t>Türkiye emek piyasasının yapısal özellikleri değerlendirildiğinde yapısal işsizlik ve genç işsizliğin</w:t>
      </w:r>
      <w:r w:rsidR="00F22F59">
        <w:rPr>
          <w:rFonts w:ascii="Times New Roman" w:hAnsi="Times New Roman" w:cs="Times New Roman"/>
          <w:color w:val="000000" w:themeColor="text1"/>
          <w:sz w:val="24"/>
          <w:szCs w:val="24"/>
        </w:rPr>
        <w:t>in</w:t>
      </w:r>
      <w:r w:rsidRPr="00B55420">
        <w:rPr>
          <w:rFonts w:ascii="Times New Roman" w:hAnsi="Times New Roman" w:cs="Times New Roman"/>
          <w:color w:val="000000" w:themeColor="text1"/>
          <w:sz w:val="24"/>
          <w:szCs w:val="24"/>
        </w:rPr>
        <w:t xml:space="preserve"> varlığı halihazırdaki sorun alanlarını oluşturmaktadır. Bu bağlamda salgın öncesinde mevcut bu sorunların salgının katalizör etkisiyle derinleştiğini söylemek mümkündür. Nitekim salgının önümüzdeki dönemlerde düşük büyüme etkisi yaratacağına ilişkin beklentiler istihdamdaki büyümenin de sınırlı olacağı yönündeki senaryoları da güçlendirmektedir. Belirtmek gerekir ki büyüme oranlarındaki iyileşme ileriki dönemlerde gerçekleşse dahi bu mutlaka istihdam yaratacaktır şeklinde yorumlanmamalıdır. Zira otomasyon teknolojilerinin üretim süreçlerinde yoğun olarak kullanılması ve emeğin bu süreçte sınırlı olarak </w:t>
      </w:r>
      <w:r w:rsidR="00F22F59">
        <w:rPr>
          <w:rFonts w:ascii="Times New Roman" w:hAnsi="Times New Roman" w:cs="Times New Roman"/>
          <w:color w:val="000000" w:themeColor="text1"/>
          <w:sz w:val="24"/>
          <w:szCs w:val="24"/>
        </w:rPr>
        <w:t>var olması</w:t>
      </w:r>
      <w:r w:rsidRPr="00B55420">
        <w:rPr>
          <w:rFonts w:ascii="Times New Roman" w:hAnsi="Times New Roman" w:cs="Times New Roman"/>
          <w:color w:val="000000" w:themeColor="text1"/>
          <w:sz w:val="24"/>
          <w:szCs w:val="24"/>
        </w:rPr>
        <w:t>, firma verimliliği</w:t>
      </w:r>
      <w:r w:rsidR="00F22F59">
        <w:rPr>
          <w:rFonts w:ascii="Times New Roman" w:hAnsi="Times New Roman" w:cs="Times New Roman"/>
          <w:color w:val="000000" w:themeColor="text1"/>
          <w:sz w:val="24"/>
          <w:szCs w:val="24"/>
        </w:rPr>
        <w:t>nin a</w:t>
      </w:r>
      <w:r w:rsidRPr="00B55420">
        <w:rPr>
          <w:rFonts w:ascii="Times New Roman" w:hAnsi="Times New Roman" w:cs="Times New Roman"/>
          <w:color w:val="000000" w:themeColor="text1"/>
          <w:sz w:val="24"/>
          <w:szCs w:val="24"/>
        </w:rPr>
        <w:t xml:space="preserve">rtmasına rağmen istihdam oranlarında bir artış </w:t>
      </w:r>
      <w:r w:rsidR="00F22F59">
        <w:rPr>
          <w:rFonts w:ascii="Times New Roman" w:hAnsi="Times New Roman" w:cs="Times New Roman"/>
          <w:color w:val="000000" w:themeColor="text1"/>
          <w:sz w:val="24"/>
          <w:szCs w:val="24"/>
        </w:rPr>
        <w:t xml:space="preserve">gerçekleşmeyecektir </w:t>
      </w:r>
      <w:r w:rsidRPr="00B55420">
        <w:rPr>
          <w:rFonts w:ascii="Times New Roman" w:hAnsi="Times New Roman" w:cs="Times New Roman"/>
          <w:color w:val="000000" w:themeColor="text1"/>
          <w:sz w:val="24"/>
          <w:szCs w:val="24"/>
        </w:rPr>
        <w:t>(Global İlişkiler Forumu, 2020: 23). Daha yalın bir ifadeyle birçok alanda istihdamsız büyümenin yaşanabileceği ih</w:t>
      </w:r>
      <w:r w:rsidR="00F22F59">
        <w:rPr>
          <w:rFonts w:ascii="Times New Roman" w:hAnsi="Times New Roman" w:cs="Times New Roman"/>
          <w:color w:val="000000" w:themeColor="text1"/>
          <w:sz w:val="24"/>
          <w:szCs w:val="24"/>
        </w:rPr>
        <w:t>ti</w:t>
      </w:r>
      <w:r w:rsidRPr="00B55420">
        <w:rPr>
          <w:rFonts w:ascii="Times New Roman" w:hAnsi="Times New Roman" w:cs="Times New Roman"/>
          <w:color w:val="000000" w:themeColor="text1"/>
          <w:sz w:val="24"/>
          <w:szCs w:val="24"/>
        </w:rPr>
        <w:t>mali güçlenecektir.</w:t>
      </w:r>
      <w:r w:rsidR="001C1032" w:rsidRPr="00B55420">
        <w:rPr>
          <w:rFonts w:ascii="Times New Roman" w:hAnsi="Times New Roman" w:cs="Times New Roman"/>
          <w:color w:val="000000" w:themeColor="text1"/>
          <w:sz w:val="24"/>
          <w:szCs w:val="24"/>
        </w:rPr>
        <w:t xml:space="preserve"> Öte yandan ücretli kesimin işsiz kalmasının bir diğer olumsuz yanı üretici konumda iken bu kişilerin tüketici konuma geçmesidir. Zira kişilerin geçimlerini sağlayan gelirden eksik kalması ve dolayısıyla sosyal desteğe daha çok ihtiyaç duyması nedeniyle durumun hem ekonomik hem de sosyal olumsuz etkilerini ortaya çıkarmaktadır.</w:t>
      </w:r>
    </w:p>
    <w:p w14:paraId="7D83EAD9" w14:textId="4776E842" w:rsidR="00077C61" w:rsidRPr="00B55420" w:rsidRDefault="00077C61" w:rsidP="00077C61">
      <w:pPr>
        <w:rPr>
          <w:rFonts w:ascii="Times New Roman" w:hAnsi="Times New Roman" w:cs="Times New Roman"/>
          <w:b/>
          <w:bCs/>
          <w:color w:val="000000" w:themeColor="text1"/>
          <w:sz w:val="24"/>
          <w:szCs w:val="24"/>
        </w:rPr>
      </w:pPr>
      <w:r w:rsidRPr="00B55420">
        <w:rPr>
          <w:rFonts w:ascii="Times New Roman" w:hAnsi="Times New Roman" w:cs="Times New Roman"/>
          <w:b/>
          <w:bCs/>
          <w:color w:val="000000" w:themeColor="text1"/>
          <w:sz w:val="24"/>
          <w:szCs w:val="24"/>
        </w:rPr>
        <w:t xml:space="preserve">2.2. </w:t>
      </w:r>
      <w:r w:rsidR="00CA6010" w:rsidRPr="00B55420">
        <w:rPr>
          <w:rFonts w:ascii="Times New Roman" w:hAnsi="Times New Roman" w:cs="Times New Roman"/>
          <w:b/>
          <w:bCs/>
          <w:color w:val="000000" w:themeColor="text1"/>
          <w:sz w:val="24"/>
          <w:szCs w:val="24"/>
        </w:rPr>
        <w:t>VERGİ GELİRLERİ</w:t>
      </w:r>
      <w:r w:rsidRPr="00B55420">
        <w:rPr>
          <w:rFonts w:ascii="Times New Roman" w:hAnsi="Times New Roman" w:cs="Times New Roman"/>
          <w:b/>
          <w:bCs/>
          <w:color w:val="000000" w:themeColor="text1"/>
          <w:sz w:val="24"/>
          <w:szCs w:val="24"/>
        </w:rPr>
        <w:t xml:space="preserve"> </w:t>
      </w:r>
      <w:r w:rsidR="00CA6010" w:rsidRPr="00B55420">
        <w:rPr>
          <w:rFonts w:ascii="Times New Roman" w:hAnsi="Times New Roman" w:cs="Times New Roman"/>
          <w:b/>
          <w:bCs/>
          <w:color w:val="000000" w:themeColor="text1"/>
          <w:sz w:val="24"/>
          <w:szCs w:val="24"/>
        </w:rPr>
        <w:t>VE BÜTÇE DENGESİ AÇISINDAN ETKİLERİ</w:t>
      </w:r>
    </w:p>
    <w:p w14:paraId="4334EA82" w14:textId="7A48B76B" w:rsidR="00AC207B" w:rsidRDefault="006744C4" w:rsidP="00124A8B">
      <w:pPr>
        <w:spacing w:line="360" w:lineRule="auto"/>
        <w:jc w:val="both"/>
        <w:rPr>
          <w:rFonts w:ascii="Times New Roman" w:hAnsi="Times New Roman" w:cs="Times New Roman"/>
          <w:color w:val="000000" w:themeColor="text1"/>
          <w:sz w:val="24"/>
          <w:szCs w:val="24"/>
        </w:rPr>
      </w:pPr>
      <w:r w:rsidRPr="00B55420">
        <w:rPr>
          <w:rFonts w:ascii="Times New Roman" w:hAnsi="Times New Roman" w:cs="Times New Roman"/>
          <w:color w:val="000000" w:themeColor="text1"/>
          <w:sz w:val="24"/>
          <w:szCs w:val="24"/>
        </w:rPr>
        <w:t>Covid</w:t>
      </w:r>
      <w:r w:rsidR="00290B46">
        <w:rPr>
          <w:rFonts w:ascii="Times New Roman" w:hAnsi="Times New Roman" w:cs="Times New Roman"/>
          <w:color w:val="000000" w:themeColor="text1"/>
          <w:sz w:val="24"/>
          <w:szCs w:val="24"/>
        </w:rPr>
        <w:t>-</w:t>
      </w:r>
      <w:r w:rsidRPr="00B55420">
        <w:rPr>
          <w:rFonts w:ascii="Times New Roman" w:hAnsi="Times New Roman" w:cs="Times New Roman"/>
          <w:color w:val="000000" w:themeColor="text1"/>
          <w:sz w:val="24"/>
          <w:szCs w:val="24"/>
        </w:rPr>
        <w:t>19 salgının etkili olduğu alanlardan bir diğeri de devlet bütçesinin gelir ve gider kalemleridir.</w:t>
      </w:r>
      <w:r w:rsidR="0033706D" w:rsidRPr="00B55420">
        <w:rPr>
          <w:rFonts w:ascii="Times New Roman" w:hAnsi="Times New Roman" w:cs="Times New Roman"/>
          <w:color w:val="000000" w:themeColor="text1"/>
          <w:sz w:val="24"/>
          <w:szCs w:val="24"/>
        </w:rPr>
        <w:t xml:space="preserve"> Salgın sürecinde ekonomide yaşanan daralma, bazı sektörlerin durma noktasına gelmesi, işsizlik oranlarında yaşanan artışlar </w:t>
      </w:r>
      <w:r w:rsidR="00FA4F21" w:rsidRPr="00B55420">
        <w:rPr>
          <w:rFonts w:ascii="Times New Roman" w:hAnsi="Times New Roman" w:cs="Times New Roman"/>
          <w:color w:val="000000" w:themeColor="text1"/>
          <w:sz w:val="24"/>
          <w:szCs w:val="24"/>
        </w:rPr>
        <w:t xml:space="preserve">ile birlikte </w:t>
      </w:r>
      <w:r w:rsidR="006B1DD8" w:rsidRPr="00B55420">
        <w:rPr>
          <w:rFonts w:ascii="Times New Roman" w:hAnsi="Times New Roman" w:cs="Times New Roman"/>
          <w:color w:val="000000" w:themeColor="text1"/>
          <w:sz w:val="24"/>
          <w:szCs w:val="24"/>
        </w:rPr>
        <w:t>salgının bu olumsuz etkilerini azaltmaya yönelik uygulanan bazı politikalar (</w:t>
      </w:r>
      <w:r w:rsidR="00DC33F8" w:rsidRPr="00B55420">
        <w:rPr>
          <w:rFonts w:ascii="Times New Roman" w:hAnsi="Times New Roman" w:cs="Times New Roman"/>
          <w:color w:val="000000" w:themeColor="text1"/>
          <w:sz w:val="24"/>
          <w:szCs w:val="24"/>
        </w:rPr>
        <w:t>özellikle salgın nedeniyle</w:t>
      </w:r>
      <w:r w:rsidR="00574977" w:rsidRPr="00B55420">
        <w:rPr>
          <w:rFonts w:ascii="Times New Roman" w:hAnsi="Times New Roman" w:cs="Times New Roman"/>
          <w:color w:val="000000" w:themeColor="text1"/>
          <w:sz w:val="24"/>
          <w:szCs w:val="24"/>
        </w:rPr>
        <w:t xml:space="preserve"> ortaya çıkan mücbir hali ile</w:t>
      </w:r>
      <w:r w:rsidR="00DC33F8" w:rsidRPr="00B55420">
        <w:rPr>
          <w:rFonts w:ascii="Times New Roman" w:hAnsi="Times New Roman" w:cs="Times New Roman"/>
          <w:color w:val="000000" w:themeColor="text1"/>
          <w:sz w:val="24"/>
          <w:szCs w:val="24"/>
        </w:rPr>
        <w:t xml:space="preserve"> </w:t>
      </w:r>
      <w:r w:rsidR="006B1DD8" w:rsidRPr="00B55420">
        <w:rPr>
          <w:rFonts w:ascii="Times New Roman" w:hAnsi="Times New Roman" w:cs="Times New Roman"/>
          <w:color w:val="000000" w:themeColor="text1"/>
          <w:sz w:val="24"/>
          <w:szCs w:val="24"/>
        </w:rPr>
        <w:t>vergi tahsilatının ertelenmesi</w:t>
      </w:r>
      <w:r w:rsidR="00574977" w:rsidRPr="00B55420">
        <w:rPr>
          <w:rFonts w:ascii="Times New Roman" w:hAnsi="Times New Roman" w:cs="Times New Roman"/>
          <w:color w:val="000000" w:themeColor="text1"/>
          <w:sz w:val="24"/>
          <w:szCs w:val="24"/>
        </w:rPr>
        <w:t xml:space="preserve">, </w:t>
      </w:r>
      <w:r w:rsidR="00621A04" w:rsidRPr="00B55420">
        <w:rPr>
          <w:rFonts w:ascii="Times New Roman" w:hAnsi="Times New Roman" w:cs="Times New Roman"/>
          <w:color w:val="000000" w:themeColor="text1"/>
          <w:sz w:val="24"/>
          <w:szCs w:val="24"/>
        </w:rPr>
        <w:t xml:space="preserve">bazı vergi uygulamalarının ertelenmesi (Konaklama </w:t>
      </w:r>
      <w:r w:rsidR="00621A04" w:rsidRPr="00B55420">
        <w:rPr>
          <w:rFonts w:ascii="Times New Roman" w:hAnsi="Times New Roman" w:cs="Times New Roman"/>
          <w:color w:val="000000" w:themeColor="text1"/>
          <w:sz w:val="24"/>
          <w:szCs w:val="24"/>
        </w:rPr>
        <w:lastRenderedPageBreak/>
        <w:t xml:space="preserve">Vergisi uygulaması Ocak 2021’ e kadar ertelenmiştir), </w:t>
      </w:r>
      <w:r w:rsidR="00574977" w:rsidRPr="00B55420">
        <w:rPr>
          <w:rFonts w:ascii="Times New Roman" w:hAnsi="Times New Roman" w:cs="Times New Roman"/>
          <w:color w:val="000000" w:themeColor="text1"/>
          <w:sz w:val="24"/>
          <w:szCs w:val="24"/>
        </w:rPr>
        <w:t xml:space="preserve">mükellef lehine uygulamaya konulan </w:t>
      </w:r>
      <w:r w:rsidR="00621A04" w:rsidRPr="00B55420">
        <w:rPr>
          <w:rFonts w:ascii="Times New Roman" w:hAnsi="Times New Roman" w:cs="Times New Roman"/>
          <w:color w:val="000000" w:themeColor="text1"/>
          <w:sz w:val="24"/>
          <w:szCs w:val="24"/>
        </w:rPr>
        <w:t xml:space="preserve">vergi beyanname verme ve tahakkuk eden vergi ödeme sürelerinin ertelenmesi, 65 yaş üstü sokağa çıkma yasağı kapsamında olan mükelleflerin beyanname verme ve vergi ödeme ödevlerinin yasağın sonuna kadar ertelenmesi gibi </w:t>
      </w:r>
      <w:r w:rsidR="00574977" w:rsidRPr="00B55420">
        <w:rPr>
          <w:rFonts w:ascii="Times New Roman" w:hAnsi="Times New Roman" w:cs="Times New Roman"/>
          <w:color w:val="000000" w:themeColor="text1"/>
          <w:sz w:val="24"/>
          <w:szCs w:val="24"/>
        </w:rPr>
        <w:t>bazı politikalar</w:t>
      </w:r>
      <w:r w:rsidR="006B1DD8" w:rsidRPr="00B55420">
        <w:rPr>
          <w:rFonts w:ascii="Times New Roman" w:hAnsi="Times New Roman" w:cs="Times New Roman"/>
          <w:color w:val="000000" w:themeColor="text1"/>
          <w:sz w:val="24"/>
          <w:szCs w:val="24"/>
        </w:rPr>
        <w:t xml:space="preserve">) </w:t>
      </w:r>
      <w:r w:rsidR="0033706D" w:rsidRPr="00B55420">
        <w:rPr>
          <w:rFonts w:ascii="Times New Roman" w:hAnsi="Times New Roman" w:cs="Times New Roman"/>
          <w:color w:val="000000" w:themeColor="text1"/>
          <w:sz w:val="24"/>
          <w:szCs w:val="24"/>
        </w:rPr>
        <w:t>devletler için en temel gelir kaynağı olan vergi</w:t>
      </w:r>
      <w:r w:rsidR="006B1DD8" w:rsidRPr="00B55420">
        <w:rPr>
          <w:rFonts w:ascii="Times New Roman" w:hAnsi="Times New Roman" w:cs="Times New Roman"/>
          <w:color w:val="000000" w:themeColor="text1"/>
          <w:sz w:val="24"/>
          <w:szCs w:val="24"/>
        </w:rPr>
        <w:t xml:space="preserve"> </w:t>
      </w:r>
      <w:r w:rsidR="00FA4F21" w:rsidRPr="00B55420">
        <w:rPr>
          <w:rFonts w:ascii="Times New Roman" w:hAnsi="Times New Roman" w:cs="Times New Roman"/>
          <w:color w:val="000000" w:themeColor="text1"/>
          <w:sz w:val="24"/>
          <w:szCs w:val="24"/>
        </w:rPr>
        <w:t xml:space="preserve">gelirlerini </w:t>
      </w:r>
      <w:r w:rsidR="0033706D" w:rsidRPr="00B55420">
        <w:rPr>
          <w:rFonts w:ascii="Times New Roman" w:hAnsi="Times New Roman" w:cs="Times New Roman"/>
          <w:color w:val="000000" w:themeColor="text1"/>
          <w:sz w:val="24"/>
          <w:szCs w:val="24"/>
        </w:rPr>
        <w:t xml:space="preserve">olumsuz </w:t>
      </w:r>
      <w:r w:rsidR="006B1DD8" w:rsidRPr="00B55420">
        <w:rPr>
          <w:rFonts w:ascii="Times New Roman" w:hAnsi="Times New Roman" w:cs="Times New Roman"/>
          <w:color w:val="000000" w:themeColor="text1"/>
          <w:sz w:val="24"/>
          <w:szCs w:val="24"/>
        </w:rPr>
        <w:t xml:space="preserve">yönde </w:t>
      </w:r>
      <w:r w:rsidR="0033706D" w:rsidRPr="00B55420">
        <w:rPr>
          <w:rFonts w:ascii="Times New Roman" w:hAnsi="Times New Roman" w:cs="Times New Roman"/>
          <w:color w:val="000000" w:themeColor="text1"/>
          <w:sz w:val="24"/>
          <w:szCs w:val="24"/>
        </w:rPr>
        <w:t>etkile</w:t>
      </w:r>
      <w:r w:rsidR="00574977" w:rsidRPr="00B55420">
        <w:rPr>
          <w:rFonts w:ascii="Times New Roman" w:hAnsi="Times New Roman" w:cs="Times New Roman"/>
          <w:color w:val="000000" w:themeColor="text1"/>
          <w:sz w:val="24"/>
          <w:szCs w:val="24"/>
        </w:rPr>
        <w:t>diği</w:t>
      </w:r>
      <w:r w:rsidR="0033706D" w:rsidRPr="00B55420">
        <w:rPr>
          <w:rFonts w:ascii="Times New Roman" w:hAnsi="Times New Roman" w:cs="Times New Roman"/>
          <w:color w:val="000000" w:themeColor="text1"/>
          <w:sz w:val="24"/>
          <w:szCs w:val="24"/>
        </w:rPr>
        <w:t xml:space="preserve"> gibi, </w:t>
      </w:r>
      <w:r w:rsidR="00FA4F21" w:rsidRPr="00B55420">
        <w:rPr>
          <w:rFonts w:ascii="Times New Roman" w:hAnsi="Times New Roman" w:cs="Times New Roman"/>
          <w:color w:val="000000" w:themeColor="text1"/>
          <w:sz w:val="24"/>
          <w:szCs w:val="24"/>
        </w:rPr>
        <w:t>salgının yayılım hızının minimize edilmesi, salgın dolayısıyla zarar gören kesimlerin korunması amacıyla alınan tedbirler</w:t>
      </w:r>
      <w:r w:rsidR="006B1DD8" w:rsidRPr="00B55420">
        <w:rPr>
          <w:rFonts w:ascii="Times New Roman" w:hAnsi="Times New Roman" w:cs="Times New Roman"/>
          <w:color w:val="000000" w:themeColor="text1"/>
          <w:sz w:val="24"/>
          <w:szCs w:val="24"/>
        </w:rPr>
        <w:t xml:space="preserve"> </w:t>
      </w:r>
      <w:r w:rsidR="00FA4F21" w:rsidRPr="00B55420">
        <w:rPr>
          <w:rFonts w:ascii="Times New Roman" w:hAnsi="Times New Roman" w:cs="Times New Roman"/>
          <w:color w:val="000000" w:themeColor="text1"/>
          <w:sz w:val="24"/>
          <w:szCs w:val="24"/>
        </w:rPr>
        <w:t>(gelir düzeyi düşük olan kesimlere maddi destek sağlanması gibi.) kamu harcamalarında artışa neden olmuş</w:t>
      </w:r>
      <w:r w:rsidR="00F22F59">
        <w:rPr>
          <w:rFonts w:ascii="Times New Roman" w:hAnsi="Times New Roman" w:cs="Times New Roman"/>
          <w:color w:val="000000" w:themeColor="text1"/>
          <w:sz w:val="24"/>
          <w:szCs w:val="24"/>
        </w:rPr>
        <w:t xml:space="preserve">tur </w:t>
      </w:r>
      <w:r w:rsidR="00CB5B00" w:rsidRPr="00B55420">
        <w:rPr>
          <w:rFonts w:ascii="Times New Roman" w:hAnsi="Times New Roman" w:cs="Times New Roman"/>
          <w:color w:val="000000" w:themeColor="text1"/>
          <w:sz w:val="24"/>
          <w:szCs w:val="24"/>
        </w:rPr>
        <w:t>(Eroğlu, 2020</w:t>
      </w:r>
      <w:r w:rsidR="00714AAA" w:rsidRPr="00B55420">
        <w:rPr>
          <w:rFonts w:ascii="Times New Roman" w:hAnsi="Times New Roman" w:cs="Times New Roman"/>
          <w:color w:val="000000" w:themeColor="text1"/>
          <w:sz w:val="24"/>
          <w:szCs w:val="24"/>
        </w:rPr>
        <w:t>: 231; Saraçoğlu &amp; Özcan: 2021:33)</w:t>
      </w:r>
      <w:r w:rsidR="00FA4F21" w:rsidRPr="00B55420">
        <w:rPr>
          <w:rFonts w:ascii="Times New Roman" w:hAnsi="Times New Roman" w:cs="Times New Roman"/>
          <w:color w:val="000000" w:themeColor="text1"/>
          <w:sz w:val="24"/>
          <w:szCs w:val="24"/>
        </w:rPr>
        <w:t>.</w:t>
      </w:r>
      <w:r w:rsidR="00A70017" w:rsidRPr="00B55420">
        <w:rPr>
          <w:rFonts w:ascii="Times New Roman" w:hAnsi="Times New Roman" w:cs="Times New Roman"/>
          <w:color w:val="000000" w:themeColor="text1"/>
          <w:sz w:val="24"/>
          <w:szCs w:val="24"/>
        </w:rPr>
        <w:t xml:space="preserve"> </w:t>
      </w:r>
      <w:r w:rsidR="00AC592B" w:rsidRPr="00B55420">
        <w:rPr>
          <w:rFonts w:ascii="Times New Roman" w:hAnsi="Times New Roman" w:cs="Times New Roman"/>
          <w:color w:val="000000" w:themeColor="text1"/>
          <w:sz w:val="24"/>
          <w:szCs w:val="24"/>
        </w:rPr>
        <w:t xml:space="preserve">Bütçe gelir ve giderleri arasında </w:t>
      </w:r>
      <w:r w:rsidR="00FD778C" w:rsidRPr="00B55420">
        <w:rPr>
          <w:rFonts w:ascii="Times New Roman" w:hAnsi="Times New Roman" w:cs="Times New Roman"/>
          <w:color w:val="000000" w:themeColor="text1"/>
          <w:sz w:val="24"/>
          <w:szCs w:val="24"/>
        </w:rPr>
        <w:t>oluşan bu fark bütçe açıklarına ve bütçe dengesinde bozulmalara neden olmuştur.</w:t>
      </w:r>
    </w:p>
    <w:p w14:paraId="73731133" w14:textId="2067CA9D" w:rsidR="00F22F59" w:rsidRPr="00B55420" w:rsidRDefault="00F22F59" w:rsidP="00F22F59">
      <w:pPr>
        <w:spacing w:after="0" w:line="360" w:lineRule="auto"/>
        <w:jc w:val="both"/>
        <w:rPr>
          <w:rFonts w:ascii="Times New Roman" w:hAnsi="Times New Roman" w:cs="Times New Roman"/>
          <w:color w:val="000000" w:themeColor="text1"/>
          <w:sz w:val="24"/>
          <w:szCs w:val="24"/>
        </w:rPr>
      </w:pPr>
      <w:r w:rsidRPr="00B55420">
        <w:rPr>
          <w:rFonts w:ascii="Times New Roman" w:hAnsi="Times New Roman" w:cs="Times New Roman"/>
          <w:b/>
          <w:bCs/>
          <w:color w:val="000000" w:themeColor="text1"/>
          <w:sz w:val="24"/>
          <w:szCs w:val="24"/>
        </w:rPr>
        <w:t>Tablo 3. Merkezi Yönetim Bütçesi Aylık Gerçekleşmeler (2020)</w:t>
      </w:r>
    </w:p>
    <w:tbl>
      <w:tblPr>
        <w:tblStyle w:val="DzTablo2"/>
        <w:tblW w:w="0" w:type="auto"/>
        <w:tblLook w:val="04A0" w:firstRow="1" w:lastRow="0" w:firstColumn="1" w:lastColumn="0" w:noHBand="0" w:noVBand="1"/>
      </w:tblPr>
      <w:tblGrid>
        <w:gridCol w:w="988"/>
        <w:gridCol w:w="1984"/>
        <w:gridCol w:w="1985"/>
        <w:gridCol w:w="1701"/>
        <w:gridCol w:w="2404"/>
      </w:tblGrid>
      <w:tr w:rsidR="00B55420" w:rsidRPr="0029306F" w14:paraId="5E2B6F98" w14:textId="77777777" w:rsidTr="00F22F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6C1326E" w14:textId="666AB5AB" w:rsidR="00971B2E" w:rsidRPr="0029306F" w:rsidRDefault="00971B2E" w:rsidP="00087084">
            <w:pPr>
              <w:jc w:val="center"/>
              <w:rPr>
                <w:rFonts w:ascii="Times New Roman" w:hAnsi="Times New Roman" w:cs="Times New Roman"/>
                <w:b w:val="0"/>
                <w:bCs w:val="0"/>
                <w:color w:val="000000" w:themeColor="text1"/>
                <w:sz w:val="20"/>
                <w:szCs w:val="20"/>
              </w:rPr>
            </w:pPr>
            <w:r w:rsidRPr="0029306F">
              <w:rPr>
                <w:rFonts w:ascii="Times New Roman" w:hAnsi="Times New Roman" w:cs="Times New Roman"/>
                <w:color w:val="000000" w:themeColor="text1"/>
                <w:sz w:val="20"/>
                <w:szCs w:val="20"/>
              </w:rPr>
              <w:t>Aylar</w:t>
            </w:r>
          </w:p>
        </w:tc>
        <w:tc>
          <w:tcPr>
            <w:tcW w:w="1984" w:type="dxa"/>
          </w:tcPr>
          <w:p w14:paraId="0CB85E9C" w14:textId="6710CA20" w:rsidR="00971B2E" w:rsidRPr="0029306F" w:rsidRDefault="00971B2E" w:rsidP="0008708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29306F">
              <w:rPr>
                <w:rFonts w:ascii="Times New Roman" w:hAnsi="Times New Roman" w:cs="Times New Roman"/>
                <w:color w:val="000000" w:themeColor="text1"/>
                <w:sz w:val="20"/>
                <w:szCs w:val="20"/>
              </w:rPr>
              <w:t>Bütçe Giderleri</w:t>
            </w:r>
          </w:p>
        </w:tc>
        <w:tc>
          <w:tcPr>
            <w:tcW w:w="1985" w:type="dxa"/>
          </w:tcPr>
          <w:p w14:paraId="18124670" w14:textId="74C54840" w:rsidR="00971B2E" w:rsidRPr="0029306F" w:rsidRDefault="00971B2E" w:rsidP="0008708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29306F">
              <w:rPr>
                <w:rFonts w:ascii="Times New Roman" w:hAnsi="Times New Roman" w:cs="Times New Roman"/>
                <w:color w:val="000000" w:themeColor="text1"/>
                <w:sz w:val="20"/>
                <w:szCs w:val="20"/>
              </w:rPr>
              <w:t>Bütçe Gelirleri</w:t>
            </w:r>
          </w:p>
        </w:tc>
        <w:tc>
          <w:tcPr>
            <w:tcW w:w="1701" w:type="dxa"/>
          </w:tcPr>
          <w:p w14:paraId="10250045" w14:textId="56E743CF" w:rsidR="00971B2E" w:rsidRPr="0029306F" w:rsidRDefault="00971B2E" w:rsidP="0008708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29306F">
              <w:rPr>
                <w:rFonts w:ascii="Times New Roman" w:hAnsi="Times New Roman" w:cs="Times New Roman"/>
                <w:color w:val="000000" w:themeColor="text1"/>
                <w:sz w:val="20"/>
                <w:szCs w:val="20"/>
              </w:rPr>
              <w:t>Bütçe Dengesi</w:t>
            </w:r>
          </w:p>
        </w:tc>
        <w:tc>
          <w:tcPr>
            <w:tcW w:w="2404" w:type="dxa"/>
          </w:tcPr>
          <w:p w14:paraId="768818C7" w14:textId="590743C7" w:rsidR="00971B2E" w:rsidRPr="0029306F" w:rsidRDefault="00087084" w:rsidP="0008708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r w:rsidRPr="0029306F">
              <w:rPr>
                <w:rFonts w:ascii="Times New Roman" w:hAnsi="Times New Roman" w:cs="Times New Roman"/>
                <w:color w:val="000000" w:themeColor="text1"/>
                <w:sz w:val="20"/>
                <w:szCs w:val="20"/>
              </w:rPr>
              <w:t>Bütçe Dengesindeki Değişim (2019’a göre)</w:t>
            </w:r>
          </w:p>
        </w:tc>
      </w:tr>
      <w:tr w:rsidR="00B55420" w:rsidRPr="0029306F" w14:paraId="4C7C4733" w14:textId="77777777" w:rsidTr="00F22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43650A3D" w14:textId="14953DC5" w:rsidR="00971B2E" w:rsidRPr="0029306F" w:rsidRDefault="00087084" w:rsidP="00087084">
            <w:pPr>
              <w:jc w:val="center"/>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Ocak</w:t>
            </w:r>
          </w:p>
        </w:tc>
        <w:tc>
          <w:tcPr>
            <w:tcW w:w="1984" w:type="dxa"/>
          </w:tcPr>
          <w:p w14:paraId="16468ED8" w14:textId="01C77EC1" w:rsidR="00971B2E" w:rsidRPr="0029306F" w:rsidRDefault="00677B5C" w:rsidP="00087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100.669</w:t>
            </w:r>
          </w:p>
        </w:tc>
        <w:tc>
          <w:tcPr>
            <w:tcW w:w="1985" w:type="dxa"/>
          </w:tcPr>
          <w:p w14:paraId="2BE2AF4A" w14:textId="26AEC535" w:rsidR="00971B2E" w:rsidRPr="0029306F" w:rsidRDefault="00677B5C" w:rsidP="00087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122.170</w:t>
            </w:r>
          </w:p>
        </w:tc>
        <w:tc>
          <w:tcPr>
            <w:tcW w:w="1701" w:type="dxa"/>
          </w:tcPr>
          <w:p w14:paraId="326B73EA" w14:textId="4D0485D3" w:rsidR="00971B2E" w:rsidRPr="0029306F" w:rsidRDefault="00677B5C" w:rsidP="00087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21.501</w:t>
            </w:r>
          </w:p>
        </w:tc>
        <w:tc>
          <w:tcPr>
            <w:tcW w:w="2404" w:type="dxa"/>
          </w:tcPr>
          <w:p w14:paraId="5F4A9D2A" w14:textId="0CBF3B85" w:rsidR="00971B2E" w:rsidRPr="0029306F" w:rsidRDefault="00677B5C" w:rsidP="00087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322,4</w:t>
            </w:r>
          </w:p>
        </w:tc>
      </w:tr>
      <w:tr w:rsidR="00B55420" w:rsidRPr="0029306F" w14:paraId="788C4C6D" w14:textId="77777777" w:rsidTr="00F22F59">
        <w:tc>
          <w:tcPr>
            <w:cnfStyle w:val="001000000000" w:firstRow="0" w:lastRow="0" w:firstColumn="1" w:lastColumn="0" w:oddVBand="0" w:evenVBand="0" w:oddHBand="0" w:evenHBand="0" w:firstRowFirstColumn="0" w:firstRowLastColumn="0" w:lastRowFirstColumn="0" w:lastRowLastColumn="0"/>
            <w:tcW w:w="988" w:type="dxa"/>
          </w:tcPr>
          <w:p w14:paraId="56C43B6E" w14:textId="661FDF1B" w:rsidR="00971B2E" w:rsidRPr="0029306F" w:rsidRDefault="00087084" w:rsidP="00087084">
            <w:pPr>
              <w:jc w:val="center"/>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Şubat</w:t>
            </w:r>
          </w:p>
        </w:tc>
        <w:tc>
          <w:tcPr>
            <w:tcW w:w="1984" w:type="dxa"/>
          </w:tcPr>
          <w:p w14:paraId="4128C4E0" w14:textId="7FCB90EF" w:rsidR="00971B2E" w:rsidRPr="0029306F" w:rsidRDefault="00087084" w:rsidP="000870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93.499</w:t>
            </w:r>
          </w:p>
        </w:tc>
        <w:tc>
          <w:tcPr>
            <w:tcW w:w="1985" w:type="dxa"/>
          </w:tcPr>
          <w:p w14:paraId="54159E04" w14:textId="260CAA68" w:rsidR="00971B2E" w:rsidRPr="0029306F" w:rsidRDefault="00087084" w:rsidP="000870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86.136</w:t>
            </w:r>
          </w:p>
        </w:tc>
        <w:tc>
          <w:tcPr>
            <w:tcW w:w="1701" w:type="dxa"/>
          </w:tcPr>
          <w:p w14:paraId="5C5BD4B8" w14:textId="1B382817" w:rsidR="00971B2E" w:rsidRPr="0029306F" w:rsidRDefault="00087084" w:rsidP="000870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-7363</w:t>
            </w:r>
          </w:p>
        </w:tc>
        <w:tc>
          <w:tcPr>
            <w:tcW w:w="2404" w:type="dxa"/>
          </w:tcPr>
          <w:p w14:paraId="49FC8BCE" w14:textId="15F049A6" w:rsidR="00971B2E" w:rsidRPr="0029306F" w:rsidRDefault="00087084" w:rsidP="000870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56,1</w:t>
            </w:r>
          </w:p>
        </w:tc>
      </w:tr>
      <w:tr w:rsidR="00B55420" w:rsidRPr="0029306F" w14:paraId="5BB6CA4B" w14:textId="77777777" w:rsidTr="00F22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95CF5B2" w14:textId="4D9F6EB3" w:rsidR="00971B2E" w:rsidRPr="0029306F" w:rsidRDefault="00087084" w:rsidP="00087084">
            <w:pPr>
              <w:jc w:val="center"/>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Mart</w:t>
            </w:r>
          </w:p>
        </w:tc>
        <w:tc>
          <w:tcPr>
            <w:tcW w:w="1984" w:type="dxa"/>
          </w:tcPr>
          <w:p w14:paraId="3E4A907F" w14:textId="705DDE98" w:rsidR="00971B2E" w:rsidRPr="0029306F" w:rsidRDefault="00087084" w:rsidP="00087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91.162</w:t>
            </w:r>
          </w:p>
        </w:tc>
        <w:tc>
          <w:tcPr>
            <w:tcW w:w="1985" w:type="dxa"/>
          </w:tcPr>
          <w:p w14:paraId="4D962204" w14:textId="6CD30FAF" w:rsidR="00971B2E" w:rsidRPr="0029306F" w:rsidRDefault="00087084" w:rsidP="00087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47.443</w:t>
            </w:r>
          </w:p>
        </w:tc>
        <w:tc>
          <w:tcPr>
            <w:tcW w:w="1701" w:type="dxa"/>
          </w:tcPr>
          <w:p w14:paraId="13A3D10B" w14:textId="6EA04897" w:rsidR="00971B2E" w:rsidRPr="0029306F" w:rsidRDefault="00087084" w:rsidP="00087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-43.719</w:t>
            </w:r>
          </w:p>
        </w:tc>
        <w:tc>
          <w:tcPr>
            <w:tcW w:w="2404" w:type="dxa"/>
          </w:tcPr>
          <w:p w14:paraId="0E974174" w14:textId="53760EB0" w:rsidR="00971B2E" w:rsidRPr="0029306F" w:rsidRDefault="00087084" w:rsidP="00087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-78,6</w:t>
            </w:r>
          </w:p>
        </w:tc>
      </w:tr>
      <w:tr w:rsidR="00B55420" w:rsidRPr="0029306F" w14:paraId="337E0A7C" w14:textId="77777777" w:rsidTr="00F22F59">
        <w:tc>
          <w:tcPr>
            <w:cnfStyle w:val="001000000000" w:firstRow="0" w:lastRow="0" w:firstColumn="1" w:lastColumn="0" w:oddVBand="0" w:evenVBand="0" w:oddHBand="0" w:evenHBand="0" w:firstRowFirstColumn="0" w:firstRowLastColumn="0" w:lastRowFirstColumn="0" w:lastRowLastColumn="0"/>
            <w:tcW w:w="988" w:type="dxa"/>
          </w:tcPr>
          <w:p w14:paraId="0E7B8035" w14:textId="2D3B4720" w:rsidR="00971B2E" w:rsidRPr="0029306F" w:rsidRDefault="00087084" w:rsidP="00087084">
            <w:pPr>
              <w:jc w:val="center"/>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Nisan</w:t>
            </w:r>
          </w:p>
        </w:tc>
        <w:tc>
          <w:tcPr>
            <w:tcW w:w="1984" w:type="dxa"/>
          </w:tcPr>
          <w:p w14:paraId="32F22661" w14:textId="5AC3D5E6" w:rsidR="00971B2E" w:rsidRPr="0029306F" w:rsidRDefault="00087084" w:rsidP="000870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108.443</w:t>
            </w:r>
          </w:p>
        </w:tc>
        <w:tc>
          <w:tcPr>
            <w:tcW w:w="1985" w:type="dxa"/>
          </w:tcPr>
          <w:p w14:paraId="0EB728C3" w14:textId="5EBA8BEA" w:rsidR="00971B2E" w:rsidRPr="0029306F" w:rsidRDefault="00087084" w:rsidP="000870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65.245</w:t>
            </w:r>
          </w:p>
        </w:tc>
        <w:tc>
          <w:tcPr>
            <w:tcW w:w="1701" w:type="dxa"/>
          </w:tcPr>
          <w:p w14:paraId="23A38C4B" w14:textId="7594A66D" w:rsidR="00971B2E" w:rsidRPr="0029306F" w:rsidRDefault="00087084" w:rsidP="000870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-43.198</w:t>
            </w:r>
          </w:p>
        </w:tc>
        <w:tc>
          <w:tcPr>
            <w:tcW w:w="2404" w:type="dxa"/>
          </w:tcPr>
          <w:p w14:paraId="5449EFB6" w14:textId="47B5EBC6" w:rsidR="00971B2E" w:rsidRPr="0029306F" w:rsidRDefault="00087084" w:rsidP="000870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-135,8</w:t>
            </w:r>
          </w:p>
        </w:tc>
      </w:tr>
      <w:tr w:rsidR="00B55420" w:rsidRPr="0029306F" w14:paraId="754382AB" w14:textId="77777777" w:rsidTr="00F22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5650A12" w14:textId="7C424624" w:rsidR="00971B2E" w:rsidRPr="0029306F" w:rsidRDefault="00087084" w:rsidP="00087084">
            <w:pPr>
              <w:jc w:val="center"/>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Mayıs</w:t>
            </w:r>
          </w:p>
        </w:tc>
        <w:tc>
          <w:tcPr>
            <w:tcW w:w="1984" w:type="dxa"/>
          </w:tcPr>
          <w:p w14:paraId="104011E9" w14:textId="64B22DF1" w:rsidR="00971B2E" w:rsidRPr="0029306F" w:rsidRDefault="00087084" w:rsidP="00087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85.446</w:t>
            </w:r>
          </w:p>
        </w:tc>
        <w:tc>
          <w:tcPr>
            <w:tcW w:w="1985" w:type="dxa"/>
          </w:tcPr>
          <w:p w14:paraId="04FBC20F" w14:textId="40DF3105" w:rsidR="00971B2E" w:rsidRPr="0029306F" w:rsidRDefault="00087084" w:rsidP="00087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68.145</w:t>
            </w:r>
          </w:p>
        </w:tc>
        <w:tc>
          <w:tcPr>
            <w:tcW w:w="1701" w:type="dxa"/>
          </w:tcPr>
          <w:p w14:paraId="49506595" w14:textId="1FFE83E4" w:rsidR="00971B2E" w:rsidRPr="0029306F" w:rsidRDefault="00087084" w:rsidP="00087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-17.370</w:t>
            </w:r>
          </w:p>
        </w:tc>
        <w:tc>
          <w:tcPr>
            <w:tcW w:w="2404" w:type="dxa"/>
          </w:tcPr>
          <w:p w14:paraId="2C55DE72" w14:textId="7EB33D5C" w:rsidR="00971B2E" w:rsidRPr="0029306F" w:rsidRDefault="00087084" w:rsidP="00087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-43,5</w:t>
            </w:r>
          </w:p>
        </w:tc>
      </w:tr>
      <w:tr w:rsidR="00B55420" w:rsidRPr="0029306F" w14:paraId="309DF407" w14:textId="77777777" w:rsidTr="00F22F59">
        <w:tc>
          <w:tcPr>
            <w:cnfStyle w:val="001000000000" w:firstRow="0" w:lastRow="0" w:firstColumn="1" w:lastColumn="0" w:oddVBand="0" w:evenVBand="0" w:oddHBand="0" w:evenHBand="0" w:firstRowFirstColumn="0" w:firstRowLastColumn="0" w:lastRowFirstColumn="0" w:lastRowLastColumn="0"/>
            <w:tcW w:w="988" w:type="dxa"/>
          </w:tcPr>
          <w:p w14:paraId="39F8D05C" w14:textId="1D3EDF1C" w:rsidR="00971B2E" w:rsidRPr="0029306F" w:rsidRDefault="00087084" w:rsidP="00087084">
            <w:pPr>
              <w:jc w:val="center"/>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Haziran</w:t>
            </w:r>
          </w:p>
        </w:tc>
        <w:tc>
          <w:tcPr>
            <w:tcW w:w="1984" w:type="dxa"/>
          </w:tcPr>
          <w:p w14:paraId="195E252D" w14:textId="323A1A1A" w:rsidR="00971B2E" w:rsidRPr="0029306F" w:rsidRDefault="00087084" w:rsidP="000870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85.643</w:t>
            </w:r>
          </w:p>
        </w:tc>
        <w:tc>
          <w:tcPr>
            <w:tcW w:w="1985" w:type="dxa"/>
          </w:tcPr>
          <w:p w14:paraId="4BC4FB53" w14:textId="2A42D343" w:rsidR="00971B2E" w:rsidRPr="0029306F" w:rsidRDefault="00087084" w:rsidP="000870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66.272</w:t>
            </w:r>
          </w:p>
        </w:tc>
        <w:tc>
          <w:tcPr>
            <w:tcW w:w="1701" w:type="dxa"/>
          </w:tcPr>
          <w:p w14:paraId="5EEA8008" w14:textId="69DEAD03" w:rsidR="00971B2E" w:rsidRPr="0029306F" w:rsidRDefault="00087084" w:rsidP="000870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-19.370</w:t>
            </w:r>
          </w:p>
        </w:tc>
        <w:tc>
          <w:tcPr>
            <w:tcW w:w="2404" w:type="dxa"/>
          </w:tcPr>
          <w:p w14:paraId="653EADC9" w14:textId="1CECC597" w:rsidR="00971B2E" w:rsidRPr="0029306F" w:rsidRDefault="00087084" w:rsidP="000870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-60,7</w:t>
            </w:r>
          </w:p>
        </w:tc>
      </w:tr>
      <w:tr w:rsidR="00087084" w:rsidRPr="0029306F" w14:paraId="2C3BAC17" w14:textId="77777777" w:rsidTr="00F22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F974D28" w14:textId="3372B448" w:rsidR="00087084" w:rsidRPr="0029306F" w:rsidRDefault="00087084" w:rsidP="00087084">
            <w:pPr>
              <w:jc w:val="center"/>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Temmuz</w:t>
            </w:r>
          </w:p>
        </w:tc>
        <w:tc>
          <w:tcPr>
            <w:tcW w:w="1984" w:type="dxa"/>
          </w:tcPr>
          <w:p w14:paraId="6A77E4A0" w14:textId="2EFA4ADC" w:rsidR="00087084" w:rsidRPr="0029306F" w:rsidRDefault="00087084" w:rsidP="00087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116.225</w:t>
            </w:r>
          </w:p>
        </w:tc>
        <w:tc>
          <w:tcPr>
            <w:tcW w:w="1985" w:type="dxa"/>
          </w:tcPr>
          <w:p w14:paraId="148AB9F3" w14:textId="63E06E7B" w:rsidR="00087084" w:rsidRPr="0029306F" w:rsidRDefault="00087084" w:rsidP="00087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86.529</w:t>
            </w:r>
          </w:p>
        </w:tc>
        <w:tc>
          <w:tcPr>
            <w:tcW w:w="1701" w:type="dxa"/>
          </w:tcPr>
          <w:p w14:paraId="290C615E" w14:textId="26B53BAA" w:rsidR="00087084" w:rsidRPr="0029306F" w:rsidRDefault="00087084" w:rsidP="00087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-29.696</w:t>
            </w:r>
          </w:p>
        </w:tc>
        <w:tc>
          <w:tcPr>
            <w:tcW w:w="2404" w:type="dxa"/>
          </w:tcPr>
          <w:p w14:paraId="5B000E91" w14:textId="2EA6DECF" w:rsidR="00087084" w:rsidRPr="0029306F" w:rsidRDefault="00087084" w:rsidP="00087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-399,9</w:t>
            </w:r>
          </w:p>
        </w:tc>
      </w:tr>
      <w:tr w:rsidR="00087084" w:rsidRPr="0029306F" w14:paraId="0B4C4851" w14:textId="77777777" w:rsidTr="00F22F59">
        <w:tc>
          <w:tcPr>
            <w:cnfStyle w:val="001000000000" w:firstRow="0" w:lastRow="0" w:firstColumn="1" w:lastColumn="0" w:oddVBand="0" w:evenVBand="0" w:oddHBand="0" w:evenHBand="0" w:firstRowFirstColumn="0" w:firstRowLastColumn="0" w:lastRowFirstColumn="0" w:lastRowLastColumn="0"/>
            <w:tcW w:w="988" w:type="dxa"/>
          </w:tcPr>
          <w:p w14:paraId="45C01C45" w14:textId="59A8DD8C" w:rsidR="00087084" w:rsidRPr="0029306F" w:rsidRDefault="00087084" w:rsidP="00087084">
            <w:pPr>
              <w:jc w:val="center"/>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Ağustos</w:t>
            </w:r>
          </w:p>
        </w:tc>
        <w:tc>
          <w:tcPr>
            <w:tcW w:w="1984" w:type="dxa"/>
          </w:tcPr>
          <w:p w14:paraId="760965E5" w14:textId="5BB32BAA" w:rsidR="00087084" w:rsidRPr="0029306F" w:rsidRDefault="00087084" w:rsidP="000870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80.345</w:t>
            </w:r>
          </w:p>
        </w:tc>
        <w:tc>
          <w:tcPr>
            <w:tcW w:w="1985" w:type="dxa"/>
          </w:tcPr>
          <w:p w14:paraId="6196F26F" w14:textId="313D1F22" w:rsidR="00087084" w:rsidRPr="0029306F" w:rsidRDefault="00087084" w:rsidP="000870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108.566</w:t>
            </w:r>
          </w:p>
        </w:tc>
        <w:tc>
          <w:tcPr>
            <w:tcW w:w="1701" w:type="dxa"/>
          </w:tcPr>
          <w:p w14:paraId="76DF6A0E" w14:textId="1B5AF143" w:rsidR="00087084" w:rsidRPr="0029306F" w:rsidRDefault="00087084" w:rsidP="000870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28.220</w:t>
            </w:r>
          </w:p>
        </w:tc>
        <w:tc>
          <w:tcPr>
            <w:tcW w:w="2404" w:type="dxa"/>
          </w:tcPr>
          <w:p w14:paraId="73F4A434" w14:textId="30F051C1" w:rsidR="00087084" w:rsidRPr="0029306F" w:rsidRDefault="00087084" w:rsidP="000870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4.797,1</w:t>
            </w:r>
          </w:p>
        </w:tc>
      </w:tr>
      <w:tr w:rsidR="00087084" w:rsidRPr="0029306F" w14:paraId="18B4F295" w14:textId="77777777" w:rsidTr="00F22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AC5E58A" w14:textId="43CF90E1" w:rsidR="00087084" w:rsidRPr="0029306F" w:rsidRDefault="00087084" w:rsidP="00087084">
            <w:pPr>
              <w:jc w:val="center"/>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Eylül</w:t>
            </w:r>
          </w:p>
        </w:tc>
        <w:tc>
          <w:tcPr>
            <w:tcW w:w="1984" w:type="dxa"/>
          </w:tcPr>
          <w:p w14:paraId="1503C9E9" w14:textId="04F2A236" w:rsidR="00087084" w:rsidRPr="0029306F" w:rsidRDefault="00087084" w:rsidP="00087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108.580</w:t>
            </w:r>
          </w:p>
        </w:tc>
        <w:tc>
          <w:tcPr>
            <w:tcW w:w="1985" w:type="dxa"/>
          </w:tcPr>
          <w:p w14:paraId="4D659CFA" w14:textId="2BD4DD8F" w:rsidR="00087084" w:rsidRPr="0029306F" w:rsidRDefault="00087084" w:rsidP="00087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78.916</w:t>
            </w:r>
          </w:p>
        </w:tc>
        <w:tc>
          <w:tcPr>
            <w:tcW w:w="1701" w:type="dxa"/>
          </w:tcPr>
          <w:p w14:paraId="4E43F88A" w14:textId="00243F9A" w:rsidR="00087084" w:rsidRPr="0029306F" w:rsidRDefault="00087084" w:rsidP="00087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-29.665</w:t>
            </w:r>
          </w:p>
        </w:tc>
        <w:tc>
          <w:tcPr>
            <w:tcW w:w="2404" w:type="dxa"/>
          </w:tcPr>
          <w:p w14:paraId="20A2982E" w14:textId="36D6AF3F" w:rsidR="00087084" w:rsidRPr="0029306F" w:rsidRDefault="00087084" w:rsidP="00087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-67,5</w:t>
            </w:r>
          </w:p>
        </w:tc>
      </w:tr>
      <w:tr w:rsidR="00087084" w:rsidRPr="0029306F" w14:paraId="44866018" w14:textId="77777777" w:rsidTr="00F22F59">
        <w:tc>
          <w:tcPr>
            <w:cnfStyle w:val="001000000000" w:firstRow="0" w:lastRow="0" w:firstColumn="1" w:lastColumn="0" w:oddVBand="0" w:evenVBand="0" w:oddHBand="0" w:evenHBand="0" w:firstRowFirstColumn="0" w:firstRowLastColumn="0" w:lastRowFirstColumn="0" w:lastRowLastColumn="0"/>
            <w:tcW w:w="988" w:type="dxa"/>
          </w:tcPr>
          <w:p w14:paraId="330909B7" w14:textId="58ADB010" w:rsidR="00087084" w:rsidRPr="0029306F" w:rsidRDefault="00087084" w:rsidP="00087084">
            <w:pPr>
              <w:jc w:val="center"/>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Ekim</w:t>
            </w:r>
          </w:p>
        </w:tc>
        <w:tc>
          <w:tcPr>
            <w:tcW w:w="1984" w:type="dxa"/>
          </w:tcPr>
          <w:p w14:paraId="7CC688FE" w14:textId="789AA3FE" w:rsidR="00087084" w:rsidRPr="0029306F" w:rsidRDefault="00087084" w:rsidP="000870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97.658</w:t>
            </w:r>
          </w:p>
        </w:tc>
        <w:tc>
          <w:tcPr>
            <w:tcW w:w="1985" w:type="dxa"/>
          </w:tcPr>
          <w:p w14:paraId="67827E78" w14:textId="056D7455" w:rsidR="00087084" w:rsidRPr="0029306F" w:rsidRDefault="00087084" w:rsidP="000870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92.766</w:t>
            </w:r>
          </w:p>
        </w:tc>
        <w:tc>
          <w:tcPr>
            <w:tcW w:w="1701" w:type="dxa"/>
          </w:tcPr>
          <w:p w14:paraId="143AA7B9" w14:textId="354138BD" w:rsidR="00087084" w:rsidRPr="0029306F" w:rsidRDefault="00087084" w:rsidP="000870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-4.892</w:t>
            </w:r>
          </w:p>
        </w:tc>
        <w:tc>
          <w:tcPr>
            <w:tcW w:w="2404" w:type="dxa"/>
          </w:tcPr>
          <w:p w14:paraId="29412DCA" w14:textId="50533AFF" w:rsidR="00087084" w:rsidRPr="0029306F" w:rsidRDefault="00087084" w:rsidP="000870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67,2</w:t>
            </w:r>
          </w:p>
        </w:tc>
      </w:tr>
      <w:tr w:rsidR="00087084" w:rsidRPr="0029306F" w14:paraId="12B106EB" w14:textId="77777777" w:rsidTr="00F22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5C6E3D5" w14:textId="5737D8B4" w:rsidR="00087084" w:rsidRPr="0029306F" w:rsidRDefault="00087084" w:rsidP="00087084">
            <w:pPr>
              <w:jc w:val="center"/>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Kasım</w:t>
            </w:r>
          </w:p>
        </w:tc>
        <w:tc>
          <w:tcPr>
            <w:tcW w:w="1984" w:type="dxa"/>
          </w:tcPr>
          <w:p w14:paraId="0A1F1D0D" w14:textId="3670F01D" w:rsidR="00087084" w:rsidRPr="0029306F" w:rsidRDefault="00677B5C" w:rsidP="00087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96.316</w:t>
            </w:r>
          </w:p>
        </w:tc>
        <w:tc>
          <w:tcPr>
            <w:tcW w:w="1985" w:type="dxa"/>
          </w:tcPr>
          <w:p w14:paraId="66AA37D0" w14:textId="306C947A" w:rsidR="00087084" w:rsidRPr="0029306F" w:rsidRDefault="00677B5C" w:rsidP="00087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109.746</w:t>
            </w:r>
          </w:p>
        </w:tc>
        <w:tc>
          <w:tcPr>
            <w:tcW w:w="1701" w:type="dxa"/>
          </w:tcPr>
          <w:p w14:paraId="2B2C1A54" w14:textId="0596E235" w:rsidR="00087084" w:rsidRPr="0029306F" w:rsidRDefault="00677B5C" w:rsidP="00087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13.430</w:t>
            </w:r>
          </w:p>
        </w:tc>
        <w:tc>
          <w:tcPr>
            <w:tcW w:w="2404" w:type="dxa"/>
          </w:tcPr>
          <w:p w14:paraId="55FAD458" w14:textId="5687F0F5" w:rsidR="00087084" w:rsidRPr="0029306F" w:rsidRDefault="00677B5C" w:rsidP="0008708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72,7</w:t>
            </w:r>
          </w:p>
        </w:tc>
      </w:tr>
      <w:tr w:rsidR="00087084" w:rsidRPr="0029306F" w14:paraId="759DC63B" w14:textId="77777777" w:rsidTr="00F22F59">
        <w:tc>
          <w:tcPr>
            <w:cnfStyle w:val="001000000000" w:firstRow="0" w:lastRow="0" w:firstColumn="1" w:lastColumn="0" w:oddVBand="0" w:evenVBand="0" w:oddHBand="0" w:evenHBand="0" w:firstRowFirstColumn="0" w:firstRowLastColumn="0" w:lastRowFirstColumn="0" w:lastRowLastColumn="0"/>
            <w:tcW w:w="988" w:type="dxa"/>
          </w:tcPr>
          <w:p w14:paraId="3F6E631F" w14:textId="546AE211" w:rsidR="00087084" w:rsidRPr="0029306F" w:rsidRDefault="00087084" w:rsidP="00087084">
            <w:pPr>
              <w:jc w:val="center"/>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Aralık</w:t>
            </w:r>
          </w:p>
        </w:tc>
        <w:tc>
          <w:tcPr>
            <w:tcW w:w="1984" w:type="dxa"/>
          </w:tcPr>
          <w:p w14:paraId="08DD755B" w14:textId="4B324F20" w:rsidR="00087084" w:rsidRPr="0029306F" w:rsidRDefault="00677B5C" w:rsidP="000870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138.250</w:t>
            </w:r>
          </w:p>
        </w:tc>
        <w:tc>
          <w:tcPr>
            <w:tcW w:w="1985" w:type="dxa"/>
          </w:tcPr>
          <w:p w14:paraId="32EBD669" w14:textId="6BD9B8BC" w:rsidR="00087084" w:rsidRPr="0029306F" w:rsidRDefault="00677B5C" w:rsidP="000870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97.559</w:t>
            </w:r>
          </w:p>
        </w:tc>
        <w:tc>
          <w:tcPr>
            <w:tcW w:w="1701" w:type="dxa"/>
          </w:tcPr>
          <w:p w14:paraId="1C8D5662" w14:textId="79AFF93B" w:rsidR="00087084" w:rsidRPr="0029306F" w:rsidRDefault="00677B5C" w:rsidP="000870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-40.691</w:t>
            </w:r>
          </w:p>
        </w:tc>
        <w:tc>
          <w:tcPr>
            <w:tcW w:w="2404" w:type="dxa"/>
          </w:tcPr>
          <w:p w14:paraId="7537B814" w14:textId="4F493902" w:rsidR="00087084" w:rsidRPr="0029306F" w:rsidRDefault="00677B5C" w:rsidP="0008708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9306F">
              <w:rPr>
                <w:rFonts w:ascii="Times New Roman" w:hAnsi="Times New Roman" w:cs="Times New Roman"/>
                <w:color w:val="000000" w:themeColor="text1"/>
                <w:sz w:val="20"/>
                <w:szCs w:val="20"/>
              </w:rPr>
              <w:t>27,9</w:t>
            </w:r>
          </w:p>
        </w:tc>
      </w:tr>
      <w:tr w:rsidR="00B55420" w:rsidRPr="0029306F" w14:paraId="3F99B0E2" w14:textId="77777777" w:rsidTr="00F22F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5"/>
          </w:tcPr>
          <w:p w14:paraId="4ADDF1FF" w14:textId="01A8D951" w:rsidR="00087084" w:rsidRPr="0029306F" w:rsidRDefault="00677B5C" w:rsidP="00087084">
            <w:pPr>
              <w:jc w:val="both"/>
              <w:rPr>
                <w:rFonts w:ascii="Times New Roman" w:hAnsi="Times New Roman" w:cs="Times New Roman"/>
                <w:b w:val="0"/>
                <w:bCs w:val="0"/>
                <w:color w:val="000000" w:themeColor="text1"/>
                <w:sz w:val="20"/>
                <w:szCs w:val="20"/>
              </w:rPr>
            </w:pPr>
            <w:r w:rsidRPr="0029306F">
              <w:rPr>
                <w:rFonts w:ascii="Times New Roman" w:hAnsi="Times New Roman" w:cs="Times New Roman"/>
                <w:color w:val="000000" w:themeColor="text1"/>
                <w:sz w:val="20"/>
                <w:szCs w:val="20"/>
              </w:rPr>
              <w:t>Kaynak</w:t>
            </w:r>
            <w:r w:rsidRPr="0029306F">
              <w:rPr>
                <w:rFonts w:ascii="Times New Roman" w:hAnsi="Times New Roman" w:cs="Times New Roman"/>
                <w:b w:val="0"/>
                <w:bCs w:val="0"/>
                <w:color w:val="000000" w:themeColor="text1"/>
                <w:sz w:val="20"/>
                <w:szCs w:val="20"/>
              </w:rPr>
              <w:t xml:space="preserve">: Cumhurbaşkanlığı Strateji ve Bütçe Başkanlığı (2020).  “Merkezi Yönetim Bütçesi Aylık Gerçekleşmeleri”, (Çevrimiçi), </w:t>
            </w:r>
            <w:hyperlink r:id="rId10" w:anchor="1613462248149-9049506b-8bb2" w:history="1">
              <w:r w:rsidRPr="0029306F">
                <w:rPr>
                  <w:rStyle w:val="Kpr"/>
                  <w:rFonts w:ascii="Times New Roman" w:hAnsi="Times New Roman" w:cs="Times New Roman"/>
                  <w:b w:val="0"/>
                  <w:bCs w:val="0"/>
                  <w:color w:val="000000" w:themeColor="text1"/>
                  <w:sz w:val="20"/>
                  <w:szCs w:val="20"/>
                </w:rPr>
                <w:t xml:space="preserve">Merkezi Yönetim Bütçesi Aylık </w:t>
              </w:r>
              <w:r w:rsidR="00F22F59" w:rsidRPr="0029306F">
                <w:rPr>
                  <w:rStyle w:val="Kpr"/>
                  <w:rFonts w:ascii="Times New Roman" w:hAnsi="Times New Roman" w:cs="Times New Roman"/>
                  <w:b w:val="0"/>
                  <w:bCs w:val="0"/>
                  <w:color w:val="000000" w:themeColor="text1"/>
                  <w:sz w:val="20"/>
                  <w:szCs w:val="20"/>
                </w:rPr>
                <w:t>Gerçekleşmeleri-</w:t>
              </w:r>
              <w:r w:rsidRPr="0029306F">
                <w:rPr>
                  <w:rStyle w:val="Kpr"/>
                  <w:rFonts w:ascii="Times New Roman" w:hAnsi="Times New Roman" w:cs="Times New Roman"/>
                  <w:b w:val="0"/>
                  <w:bCs w:val="0"/>
                  <w:color w:val="000000" w:themeColor="text1"/>
                  <w:sz w:val="20"/>
                  <w:szCs w:val="20"/>
                </w:rPr>
                <w:t xml:space="preserve"> T.C. Cumhurbaşkanlığı Strateji ve Bütçe </w:t>
              </w:r>
              <w:proofErr w:type="gramStart"/>
              <w:r w:rsidRPr="0029306F">
                <w:rPr>
                  <w:rStyle w:val="Kpr"/>
                  <w:rFonts w:ascii="Times New Roman" w:hAnsi="Times New Roman" w:cs="Times New Roman"/>
                  <w:b w:val="0"/>
                  <w:bCs w:val="0"/>
                  <w:color w:val="000000" w:themeColor="text1"/>
                  <w:sz w:val="20"/>
                  <w:szCs w:val="20"/>
                </w:rPr>
                <w:t>Başkanlığı -</w:t>
              </w:r>
              <w:proofErr w:type="gramEnd"/>
              <w:r w:rsidRPr="0029306F">
                <w:rPr>
                  <w:rStyle w:val="Kpr"/>
                  <w:rFonts w:ascii="Times New Roman" w:hAnsi="Times New Roman" w:cs="Times New Roman"/>
                  <w:b w:val="0"/>
                  <w:bCs w:val="0"/>
                  <w:color w:val="000000" w:themeColor="text1"/>
                  <w:sz w:val="20"/>
                  <w:szCs w:val="20"/>
                </w:rPr>
                <w:t xml:space="preserve"> SBB</w:t>
              </w:r>
            </w:hyperlink>
            <w:r w:rsidRPr="0029306F">
              <w:rPr>
                <w:rFonts w:ascii="Times New Roman" w:hAnsi="Times New Roman" w:cs="Times New Roman"/>
                <w:b w:val="0"/>
                <w:bCs w:val="0"/>
                <w:color w:val="000000" w:themeColor="text1"/>
                <w:sz w:val="20"/>
                <w:szCs w:val="20"/>
              </w:rPr>
              <w:t>, 29.04.2021.</w:t>
            </w:r>
          </w:p>
        </w:tc>
      </w:tr>
    </w:tbl>
    <w:p w14:paraId="79AF6056" w14:textId="2BE0F015" w:rsidR="00971B2E" w:rsidRPr="00B55420" w:rsidRDefault="00971B2E" w:rsidP="00124A8B">
      <w:pPr>
        <w:spacing w:line="360" w:lineRule="auto"/>
        <w:jc w:val="both"/>
        <w:rPr>
          <w:rFonts w:ascii="Times New Roman" w:hAnsi="Times New Roman" w:cs="Times New Roman"/>
          <w:color w:val="000000" w:themeColor="text1"/>
          <w:sz w:val="24"/>
          <w:szCs w:val="24"/>
        </w:rPr>
      </w:pPr>
    </w:p>
    <w:p w14:paraId="08FBA55B" w14:textId="07759406" w:rsidR="005E6691" w:rsidRPr="00B55420" w:rsidRDefault="00793E45" w:rsidP="00124A8B">
      <w:pPr>
        <w:spacing w:line="360" w:lineRule="auto"/>
        <w:jc w:val="both"/>
        <w:rPr>
          <w:rFonts w:ascii="Times New Roman" w:hAnsi="Times New Roman" w:cs="Times New Roman"/>
          <w:color w:val="000000" w:themeColor="text1"/>
          <w:sz w:val="24"/>
          <w:szCs w:val="24"/>
        </w:rPr>
      </w:pPr>
      <w:r w:rsidRPr="00B55420">
        <w:rPr>
          <w:rFonts w:ascii="Times New Roman" w:hAnsi="Times New Roman" w:cs="Times New Roman"/>
          <w:color w:val="000000" w:themeColor="text1"/>
          <w:sz w:val="24"/>
          <w:szCs w:val="24"/>
        </w:rPr>
        <w:t xml:space="preserve">Covid-19 salgını ile devletin mali yüklerinde artışa neden olmuş, üretimin azalması ve ekonomik alanda yaşanan daralmaya bağlı olarak genel anlamda gelir kaynakları azalmıştır. 2020 yılı Merkezi Yönetim Bütçesi Aylık Bütçe Gerçekleşmeleri adıyla yukarıda düzenlenen tabloda görüldüğü gibi salgının bütçe dengesi üzerindeki etkisinin 2019 yılına göre değişimine bakıldığında özellikle salgının ilk kez görüldüğü ve ilk dalganın yaşandığı </w:t>
      </w:r>
      <w:proofErr w:type="gramStart"/>
      <w:r w:rsidRPr="00B55420">
        <w:rPr>
          <w:rFonts w:ascii="Times New Roman" w:hAnsi="Times New Roman" w:cs="Times New Roman"/>
          <w:color w:val="000000" w:themeColor="text1"/>
          <w:sz w:val="24"/>
          <w:szCs w:val="24"/>
        </w:rPr>
        <w:t>Mart</w:t>
      </w:r>
      <w:proofErr w:type="gramEnd"/>
      <w:r w:rsidRPr="00B55420">
        <w:rPr>
          <w:rFonts w:ascii="Times New Roman" w:hAnsi="Times New Roman" w:cs="Times New Roman"/>
          <w:color w:val="000000" w:themeColor="text1"/>
          <w:sz w:val="24"/>
          <w:szCs w:val="24"/>
        </w:rPr>
        <w:t xml:space="preserve"> ayı da dahil olmak üzere Nisan, Mayıs, Haziran ve Temmuz aylarında bir önceki yıla göre gerçekleşen değişim sırasıyla yüzde -78,6, -135,8, -43,5, -60,7 ve -399,9 o</w:t>
      </w:r>
      <w:r w:rsidR="005E6691" w:rsidRPr="00B55420">
        <w:rPr>
          <w:rFonts w:ascii="Times New Roman" w:hAnsi="Times New Roman" w:cs="Times New Roman"/>
          <w:color w:val="000000" w:themeColor="text1"/>
          <w:sz w:val="24"/>
          <w:szCs w:val="24"/>
        </w:rPr>
        <w:t xml:space="preserve">ranlarında daha fazla olmuştur. 2021 yılının ilk üç aylık süreci olan Ocak, Şubat ve </w:t>
      </w:r>
      <w:proofErr w:type="gramStart"/>
      <w:r w:rsidR="005E6691" w:rsidRPr="00B55420">
        <w:rPr>
          <w:rFonts w:ascii="Times New Roman" w:hAnsi="Times New Roman" w:cs="Times New Roman"/>
          <w:color w:val="000000" w:themeColor="text1"/>
          <w:sz w:val="24"/>
          <w:szCs w:val="24"/>
        </w:rPr>
        <w:t>Mart</w:t>
      </w:r>
      <w:proofErr w:type="gramEnd"/>
      <w:r w:rsidR="005E6691" w:rsidRPr="00B55420">
        <w:rPr>
          <w:rFonts w:ascii="Times New Roman" w:hAnsi="Times New Roman" w:cs="Times New Roman"/>
          <w:color w:val="000000" w:themeColor="text1"/>
          <w:sz w:val="24"/>
          <w:szCs w:val="24"/>
        </w:rPr>
        <w:t xml:space="preserve"> aylarında ise bu değişim oranları yüzde -212,3, 414,7 ve 154,4 şeklinde gerçekleşmiştir.</w:t>
      </w:r>
    </w:p>
    <w:p w14:paraId="4A2813EE" w14:textId="4A1B02AA" w:rsidR="00CA6010" w:rsidRPr="00B55420" w:rsidRDefault="005E6691" w:rsidP="00124A8B">
      <w:pPr>
        <w:spacing w:line="360" w:lineRule="auto"/>
        <w:jc w:val="both"/>
        <w:rPr>
          <w:rFonts w:ascii="Times New Roman" w:hAnsi="Times New Roman" w:cs="Times New Roman"/>
          <w:color w:val="000000" w:themeColor="text1"/>
          <w:sz w:val="24"/>
          <w:szCs w:val="24"/>
        </w:rPr>
      </w:pPr>
      <w:r w:rsidRPr="00B55420">
        <w:rPr>
          <w:rFonts w:ascii="Times New Roman" w:hAnsi="Times New Roman" w:cs="Times New Roman"/>
          <w:color w:val="000000" w:themeColor="text1"/>
          <w:sz w:val="24"/>
          <w:szCs w:val="24"/>
        </w:rPr>
        <w:t xml:space="preserve">Covid-19 süreci vergilere ilişkin genel değerlendirme yapacak olursak; vergilerin devletin üstlenmiş olduğu fonksiyonları yerine getirmede başvurdukları en temel ve istikrarlı gelir kaynakları olması, bununla birlikte kriz dönemlerinde önemli bir maliye politikası aracı olma </w:t>
      </w:r>
      <w:r w:rsidRPr="00B55420">
        <w:rPr>
          <w:rFonts w:ascii="Times New Roman" w:hAnsi="Times New Roman" w:cs="Times New Roman"/>
          <w:color w:val="000000" w:themeColor="text1"/>
          <w:sz w:val="24"/>
          <w:szCs w:val="24"/>
        </w:rPr>
        <w:lastRenderedPageBreak/>
        <w:t>özelliği Covid-19 sürecinde de geçerli olmuştur. Pek çok ülkede olduğu gibi Türkiye’de de para politikası</w:t>
      </w:r>
      <w:r w:rsidR="007C3F27" w:rsidRPr="00B55420">
        <w:rPr>
          <w:rFonts w:ascii="Times New Roman" w:hAnsi="Times New Roman" w:cs="Times New Roman"/>
          <w:color w:val="000000" w:themeColor="text1"/>
          <w:sz w:val="24"/>
          <w:szCs w:val="24"/>
        </w:rPr>
        <w:t>yla</w:t>
      </w:r>
      <w:r w:rsidRPr="00B55420">
        <w:rPr>
          <w:rFonts w:ascii="Times New Roman" w:hAnsi="Times New Roman" w:cs="Times New Roman"/>
          <w:color w:val="000000" w:themeColor="text1"/>
          <w:sz w:val="24"/>
          <w:szCs w:val="24"/>
        </w:rPr>
        <w:t xml:space="preserve"> birlikte maliye politika</w:t>
      </w:r>
      <w:r w:rsidR="007C3F27" w:rsidRPr="00B55420">
        <w:rPr>
          <w:rFonts w:ascii="Times New Roman" w:hAnsi="Times New Roman" w:cs="Times New Roman"/>
          <w:color w:val="000000" w:themeColor="text1"/>
          <w:sz w:val="24"/>
          <w:szCs w:val="24"/>
        </w:rPr>
        <w:t>sı eşanlı uygulanmış, bu bağlamda vergilerle salgından etkilenen sektörlere ve firmalara destek sağlanmıştır. Türkiye’de bu çerçevede alın</w:t>
      </w:r>
      <w:r w:rsidR="00961F6C" w:rsidRPr="00B55420">
        <w:rPr>
          <w:rFonts w:ascii="Times New Roman" w:hAnsi="Times New Roman" w:cs="Times New Roman"/>
          <w:color w:val="000000" w:themeColor="text1"/>
          <w:sz w:val="24"/>
          <w:szCs w:val="24"/>
        </w:rPr>
        <w:t xml:space="preserve">an </w:t>
      </w:r>
      <w:r w:rsidR="007C3F27" w:rsidRPr="00B55420">
        <w:rPr>
          <w:rFonts w:ascii="Times New Roman" w:hAnsi="Times New Roman" w:cs="Times New Roman"/>
          <w:color w:val="000000" w:themeColor="text1"/>
          <w:sz w:val="24"/>
          <w:szCs w:val="24"/>
        </w:rPr>
        <w:t>ve Hazine ve Maliye Bakanlığınca</w:t>
      </w:r>
      <w:r w:rsidR="003071BE" w:rsidRPr="00B55420">
        <w:rPr>
          <w:rFonts w:ascii="Times New Roman" w:hAnsi="Times New Roman" w:cs="Times New Roman"/>
          <w:color w:val="000000" w:themeColor="text1"/>
          <w:sz w:val="24"/>
          <w:szCs w:val="24"/>
        </w:rPr>
        <w:t xml:space="preserve"> salgının ekonomiye etkilerinin azaltılması amacıyla açıklanan </w:t>
      </w:r>
      <w:r w:rsidR="007C3F27" w:rsidRPr="00B55420">
        <w:rPr>
          <w:rFonts w:ascii="Times New Roman" w:hAnsi="Times New Roman" w:cs="Times New Roman"/>
          <w:color w:val="000000" w:themeColor="text1"/>
          <w:sz w:val="24"/>
          <w:szCs w:val="24"/>
        </w:rPr>
        <w:t>“Covid-19 Ekonomik İstikrar Kalkanı Paketi”</w:t>
      </w:r>
      <w:r w:rsidR="003071BE" w:rsidRPr="00B55420">
        <w:rPr>
          <w:rFonts w:ascii="Times New Roman" w:hAnsi="Times New Roman" w:cs="Times New Roman"/>
          <w:color w:val="000000" w:themeColor="text1"/>
          <w:sz w:val="24"/>
          <w:szCs w:val="24"/>
        </w:rPr>
        <w:t xml:space="preserve"> </w:t>
      </w:r>
      <w:r w:rsidR="007C3F27" w:rsidRPr="00B55420">
        <w:rPr>
          <w:rFonts w:ascii="Times New Roman" w:hAnsi="Times New Roman" w:cs="Times New Roman"/>
          <w:color w:val="000000" w:themeColor="text1"/>
          <w:sz w:val="24"/>
          <w:szCs w:val="24"/>
        </w:rPr>
        <w:t>inde</w:t>
      </w:r>
      <w:r w:rsidR="0007595B" w:rsidRPr="00B55420">
        <w:rPr>
          <w:rFonts w:ascii="Times New Roman" w:hAnsi="Times New Roman" w:cs="Times New Roman"/>
          <w:color w:val="000000" w:themeColor="text1"/>
          <w:sz w:val="24"/>
          <w:szCs w:val="24"/>
        </w:rPr>
        <w:t xml:space="preserve"> de</w:t>
      </w:r>
      <w:r w:rsidR="003071BE" w:rsidRPr="00B55420">
        <w:rPr>
          <w:rFonts w:ascii="Times New Roman" w:hAnsi="Times New Roman" w:cs="Times New Roman"/>
          <w:color w:val="000000" w:themeColor="text1"/>
          <w:sz w:val="24"/>
          <w:szCs w:val="24"/>
        </w:rPr>
        <w:t xml:space="preserve"> sıralanan</w:t>
      </w:r>
      <w:r w:rsidR="007C3F27" w:rsidRPr="00B55420">
        <w:rPr>
          <w:rFonts w:ascii="Times New Roman" w:hAnsi="Times New Roman" w:cs="Times New Roman"/>
          <w:color w:val="000000" w:themeColor="text1"/>
          <w:sz w:val="24"/>
          <w:szCs w:val="24"/>
        </w:rPr>
        <w:t xml:space="preserve"> </w:t>
      </w:r>
      <w:r w:rsidR="003071BE" w:rsidRPr="00B55420">
        <w:rPr>
          <w:rFonts w:ascii="Times New Roman" w:hAnsi="Times New Roman" w:cs="Times New Roman"/>
          <w:color w:val="000000" w:themeColor="text1"/>
          <w:sz w:val="24"/>
          <w:szCs w:val="24"/>
        </w:rPr>
        <w:t>vergisel</w:t>
      </w:r>
      <w:r w:rsidR="0007595B" w:rsidRPr="00B55420">
        <w:rPr>
          <w:rFonts w:ascii="Times New Roman" w:hAnsi="Times New Roman" w:cs="Times New Roman"/>
          <w:color w:val="000000" w:themeColor="text1"/>
          <w:sz w:val="24"/>
          <w:szCs w:val="24"/>
        </w:rPr>
        <w:t xml:space="preserve"> anlamda</w:t>
      </w:r>
      <w:r w:rsidR="003071BE" w:rsidRPr="00B55420">
        <w:rPr>
          <w:rFonts w:ascii="Times New Roman" w:hAnsi="Times New Roman" w:cs="Times New Roman"/>
          <w:color w:val="000000" w:themeColor="text1"/>
          <w:sz w:val="24"/>
          <w:szCs w:val="24"/>
        </w:rPr>
        <w:t xml:space="preserve"> </w:t>
      </w:r>
      <w:r w:rsidR="007C3F27" w:rsidRPr="00B55420">
        <w:rPr>
          <w:rFonts w:ascii="Times New Roman" w:hAnsi="Times New Roman" w:cs="Times New Roman"/>
          <w:color w:val="000000" w:themeColor="text1"/>
          <w:sz w:val="24"/>
          <w:szCs w:val="24"/>
        </w:rPr>
        <w:t>bazı tedbirler</w:t>
      </w:r>
      <w:r w:rsidR="00961F6C" w:rsidRPr="00B55420">
        <w:rPr>
          <w:rFonts w:ascii="Times New Roman" w:hAnsi="Times New Roman" w:cs="Times New Roman"/>
          <w:color w:val="000000" w:themeColor="text1"/>
          <w:sz w:val="24"/>
          <w:szCs w:val="24"/>
        </w:rPr>
        <w:t xml:space="preserve"> şunlardır:</w:t>
      </w:r>
      <w:r w:rsidR="0007595B" w:rsidRPr="00B55420">
        <w:rPr>
          <w:rFonts w:ascii="Times New Roman" w:hAnsi="Times New Roman" w:cs="Times New Roman"/>
          <w:color w:val="000000" w:themeColor="text1"/>
          <w:sz w:val="24"/>
          <w:szCs w:val="24"/>
        </w:rPr>
        <w:t xml:space="preserve"> “</w:t>
      </w:r>
      <w:r w:rsidR="003071BE" w:rsidRPr="00B55420">
        <w:rPr>
          <w:rFonts w:ascii="Times New Roman" w:hAnsi="Times New Roman" w:cs="Times New Roman"/>
          <w:color w:val="000000" w:themeColor="text1"/>
          <w:sz w:val="24"/>
          <w:szCs w:val="24"/>
        </w:rPr>
        <w:t>Mükelleflerin muhtasar beyanname, Katma Değer Vergisi (KDV) ve sigorta primleri</w:t>
      </w:r>
      <w:r w:rsidR="0007595B" w:rsidRPr="00B55420">
        <w:rPr>
          <w:rFonts w:ascii="Times New Roman" w:hAnsi="Times New Roman" w:cs="Times New Roman"/>
          <w:color w:val="000000" w:themeColor="text1"/>
          <w:sz w:val="24"/>
          <w:szCs w:val="24"/>
        </w:rPr>
        <w:t>nin</w:t>
      </w:r>
      <w:r w:rsidR="003071BE" w:rsidRPr="00B55420">
        <w:rPr>
          <w:rFonts w:ascii="Times New Roman" w:hAnsi="Times New Roman" w:cs="Times New Roman"/>
          <w:color w:val="000000" w:themeColor="text1"/>
          <w:sz w:val="24"/>
          <w:szCs w:val="24"/>
        </w:rPr>
        <w:t xml:space="preserve"> 6 ay süreyle ertelenm</w:t>
      </w:r>
      <w:r w:rsidR="0007595B" w:rsidRPr="00B55420">
        <w:rPr>
          <w:rFonts w:ascii="Times New Roman" w:hAnsi="Times New Roman" w:cs="Times New Roman"/>
          <w:color w:val="000000" w:themeColor="text1"/>
          <w:sz w:val="24"/>
          <w:szCs w:val="24"/>
        </w:rPr>
        <w:t>esi, t</w:t>
      </w:r>
      <w:r w:rsidR="003071BE" w:rsidRPr="00B55420">
        <w:rPr>
          <w:rFonts w:ascii="Times New Roman" w:hAnsi="Times New Roman" w:cs="Times New Roman"/>
          <w:color w:val="000000" w:themeColor="text1"/>
          <w:sz w:val="24"/>
          <w:szCs w:val="24"/>
        </w:rPr>
        <w:t>üm gelir vergisi mükellef</w:t>
      </w:r>
      <w:r w:rsidR="0007595B" w:rsidRPr="00B55420">
        <w:rPr>
          <w:rFonts w:ascii="Times New Roman" w:hAnsi="Times New Roman" w:cs="Times New Roman"/>
          <w:color w:val="000000" w:themeColor="text1"/>
          <w:sz w:val="24"/>
          <w:szCs w:val="24"/>
        </w:rPr>
        <w:t>lerinin</w:t>
      </w:r>
      <w:r w:rsidR="003071BE" w:rsidRPr="00B55420">
        <w:rPr>
          <w:rFonts w:ascii="Times New Roman" w:hAnsi="Times New Roman" w:cs="Times New Roman"/>
          <w:color w:val="000000" w:themeColor="text1"/>
          <w:sz w:val="24"/>
          <w:szCs w:val="24"/>
        </w:rPr>
        <w:t xml:space="preserve"> (1,9 milyon mükellef)</w:t>
      </w:r>
      <w:r w:rsidR="0007595B" w:rsidRPr="00B55420">
        <w:rPr>
          <w:rFonts w:ascii="Times New Roman" w:hAnsi="Times New Roman" w:cs="Times New Roman"/>
          <w:color w:val="000000" w:themeColor="text1"/>
          <w:sz w:val="24"/>
          <w:szCs w:val="24"/>
        </w:rPr>
        <w:t xml:space="preserve"> </w:t>
      </w:r>
      <w:r w:rsidR="003071BE" w:rsidRPr="00B55420">
        <w:rPr>
          <w:rFonts w:ascii="Times New Roman" w:hAnsi="Times New Roman" w:cs="Times New Roman"/>
          <w:color w:val="000000" w:themeColor="text1"/>
          <w:sz w:val="24"/>
          <w:szCs w:val="24"/>
        </w:rPr>
        <w:t>mücbir sebep kapsamına alınm</w:t>
      </w:r>
      <w:r w:rsidR="0007595B" w:rsidRPr="00B55420">
        <w:rPr>
          <w:rFonts w:ascii="Times New Roman" w:hAnsi="Times New Roman" w:cs="Times New Roman"/>
          <w:color w:val="000000" w:themeColor="text1"/>
          <w:sz w:val="24"/>
          <w:szCs w:val="24"/>
        </w:rPr>
        <w:t>ası, v</w:t>
      </w:r>
      <w:r w:rsidR="003071BE" w:rsidRPr="00B55420">
        <w:rPr>
          <w:rFonts w:ascii="Times New Roman" w:hAnsi="Times New Roman" w:cs="Times New Roman"/>
          <w:color w:val="000000" w:themeColor="text1"/>
          <w:sz w:val="24"/>
          <w:szCs w:val="24"/>
        </w:rPr>
        <w:t>ergi beyanname verme ve tahakkuk eden vergilerin ödenme süresi ertelen</w:t>
      </w:r>
      <w:r w:rsidR="0007595B" w:rsidRPr="00B55420">
        <w:rPr>
          <w:rFonts w:ascii="Times New Roman" w:hAnsi="Times New Roman" w:cs="Times New Roman"/>
          <w:color w:val="000000" w:themeColor="text1"/>
          <w:sz w:val="24"/>
          <w:szCs w:val="24"/>
        </w:rPr>
        <w:t xml:space="preserve">mesi, beyannamelere istinaden tahakkuk eden vergilerin ödeme sürelerinin altışar ay uzatılması, 65 yaş üstü sokağa çıkma yasağı kapsamında olan mükelleflerin beyanname verme ve vergi ödeme ödevlerinin yasağın sonuna kadar ertelenmesi </w:t>
      </w:r>
      <w:r w:rsidR="003071BE" w:rsidRPr="00B55420">
        <w:rPr>
          <w:rFonts w:ascii="Times New Roman" w:hAnsi="Times New Roman" w:cs="Times New Roman"/>
          <w:color w:val="000000" w:themeColor="text1"/>
          <w:sz w:val="24"/>
          <w:szCs w:val="24"/>
        </w:rPr>
        <w:t xml:space="preserve">Konaklama </w:t>
      </w:r>
      <w:r w:rsidR="0007595B" w:rsidRPr="00B55420">
        <w:rPr>
          <w:rFonts w:ascii="Times New Roman" w:hAnsi="Times New Roman" w:cs="Times New Roman"/>
          <w:color w:val="000000" w:themeColor="text1"/>
          <w:sz w:val="24"/>
          <w:szCs w:val="24"/>
        </w:rPr>
        <w:t>V</w:t>
      </w:r>
      <w:r w:rsidR="003071BE" w:rsidRPr="00B55420">
        <w:rPr>
          <w:rFonts w:ascii="Times New Roman" w:hAnsi="Times New Roman" w:cs="Times New Roman"/>
          <w:color w:val="000000" w:themeColor="text1"/>
          <w:sz w:val="24"/>
          <w:szCs w:val="24"/>
        </w:rPr>
        <w:t>ergisi</w:t>
      </w:r>
      <w:r w:rsidR="0007595B" w:rsidRPr="00B55420">
        <w:rPr>
          <w:rFonts w:ascii="Times New Roman" w:hAnsi="Times New Roman" w:cs="Times New Roman"/>
          <w:color w:val="000000" w:themeColor="text1"/>
          <w:sz w:val="24"/>
          <w:szCs w:val="24"/>
        </w:rPr>
        <w:t xml:space="preserve"> </w:t>
      </w:r>
      <w:r w:rsidR="003071BE" w:rsidRPr="00B55420">
        <w:rPr>
          <w:rFonts w:ascii="Times New Roman" w:hAnsi="Times New Roman" w:cs="Times New Roman"/>
          <w:color w:val="000000" w:themeColor="text1"/>
          <w:sz w:val="24"/>
          <w:szCs w:val="24"/>
        </w:rPr>
        <w:t>uygulanması</w:t>
      </w:r>
      <w:r w:rsidR="0007595B" w:rsidRPr="00B55420">
        <w:rPr>
          <w:rFonts w:ascii="Times New Roman" w:hAnsi="Times New Roman" w:cs="Times New Roman"/>
          <w:color w:val="000000" w:themeColor="text1"/>
          <w:sz w:val="24"/>
          <w:szCs w:val="24"/>
        </w:rPr>
        <w:t>nın</w:t>
      </w:r>
      <w:r w:rsidR="003071BE" w:rsidRPr="00B55420">
        <w:rPr>
          <w:rFonts w:ascii="Times New Roman" w:hAnsi="Times New Roman" w:cs="Times New Roman"/>
          <w:color w:val="000000" w:themeColor="text1"/>
          <w:sz w:val="24"/>
          <w:szCs w:val="24"/>
        </w:rPr>
        <w:t xml:space="preserve"> 2021 Ocak ayına kadar ertelenm</w:t>
      </w:r>
      <w:r w:rsidR="0007595B" w:rsidRPr="00B55420">
        <w:rPr>
          <w:rFonts w:ascii="Times New Roman" w:hAnsi="Times New Roman" w:cs="Times New Roman"/>
          <w:color w:val="000000" w:themeColor="text1"/>
          <w:sz w:val="24"/>
          <w:szCs w:val="24"/>
        </w:rPr>
        <w:t>esi, y</w:t>
      </w:r>
      <w:r w:rsidR="003071BE" w:rsidRPr="00B55420">
        <w:rPr>
          <w:rFonts w:ascii="Times New Roman" w:hAnsi="Times New Roman" w:cs="Times New Roman"/>
          <w:color w:val="000000" w:themeColor="text1"/>
          <w:sz w:val="24"/>
          <w:szCs w:val="24"/>
        </w:rPr>
        <w:t>urtiçi taşımacılığında 3 ay süreyle KDV oranı %18’den %1’e indirilm</w:t>
      </w:r>
      <w:r w:rsidR="0007595B" w:rsidRPr="00B55420">
        <w:rPr>
          <w:rFonts w:ascii="Times New Roman" w:hAnsi="Times New Roman" w:cs="Times New Roman"/>
          <w:color w:val="000000" w:themeColor="text1"/>
          <w:sz w:val="24"/>
          <w:szCs w:val="24"/>
        </w:rPr>
        <w:t>esi”</w:t>
      </w:r>
      <w:r w:rsidR="00961F6C" w:rsidRPr="00B55420">
        <w:rPr>
          <w:rFonts w:ascii="Times New Roman" w:hAnsi="Times New Roman" w:cs="Times New Roman"/>
          <w:color w:val="000000" w:themeColor="text1"/>
          <w:sz w:val="24"/>
          <w:szCs w:val="24"/>
        </w:rPr>
        <w:t xml:space="preserve">. </w:t>
      </w:r>
      <w:r w:rsidR="006414F0" w:rsidRPr="00B55420">
        <w:rPr>
          <w:rFonts w:ascii="Times New Roman" w:hAnsi="Times New Roman" w:cs="Times New Roman"/>
          <w:color w:val="000000" w:themeColor="text1"/>
          <w:sz w:val="24"/>
          <w:szCs w:val="24"/>
        </w:rPr>
        <w:t>Bu tedbirler salgının olumsuz etkilerini bertaraf etmek amacıyla uygulanan genişletici nitelikteki maliye politikaları içerisinde vergilerin etkin bir araç olarak kullanıldığı göstermektedir.</w:t>
      </w:r>
    </w:p>
    <w:p w14:paraId="325BEBCB" w14:textId="52F44592" w:rsidR="004562E1" w:rsidRPr="00B55420" w:rsidRDefault="006568EA" w:rsidP="00887B4A">
      <w:pPr>
        <w:rPr>
          <w:rFonts w:ascii="Times New Roman" w:hAnsi="Times New Roman" w:cs="Times New Roman"/>
          <w:b/>
          <w:bCs/>
          <w:color w:val="000000" w:themeColor="text1"/>
          <w:sz w:val="24"/>
          <w:szCs w:val="24"/>
        </w:rPr>
      </w:pPr>
      <w:r w:rsidRPr="00B55420">
        <w:rPr>
          <w:rFonts w:ascii="Times New Roman" w:hAnsi="Times New Roman" w:cs="Times New Roman"/>
          <w:b/>
          <w:bCs/>
          <w:color w:val="000000" w:themeColor="text1"/>
          <w:sz w:val="24"/>
          <w:szCs w:val="24"/>
        </w:rPr>
        <w:t xml:space="preserve">3. </w:t>
      </w:r>
      <w:r w:rsidR="00804159">
        <w:rPr>
          <w:rFonts w:ascii="Times New Roman" w:hAnsi="Times New Roman" w:cs="Times New Roman"/>
          <w:b/>
          <w:bCs/>
          <w:color w:val="000000" w:themeColor="text1"/>
          <w:sz w:val="24"/>
          <w:szCs w:val="24"/>
        </w:rPr>
        <w:t xml:space="preserve">GENEL ANLAMDA </w:t>
      </w:r>
      <w:r w:rsidRPr="00B55420">
        <w:rPr>
          <w:rFonts w:ascii="Times New Roman" w:hAnsi="Times New Roman" w:cs="Times New Roman"/>
          <w:b/>
          <w:bCs/>
          <w:color w:val="000000" w:themeColor="text1"/>
          <w:sz w:val="24"/>
          <w:szCs w:val="24"/>
        </w:rPr>
        <w:t xml:space="preserve">SERBEST BÖLGELER </w:t>
      </w:r>
      <w:r w:rsidR="00804159">
        <w:rPr>
          <w:rFonts w:ascii="Times New Roman" w:hAnsi="Times New Roman" w:cs="Times New Roman"/>
          <w:b/>
          <w:bCs/>
          <w:color w:val="000000" w:themeColor="text1"/>
          <w:sz w:val="24"/>
          <w:szCs w:val="24"/>
        </w:rPr>
        <w:t xml:space="preserve">VE </w:t>
      </w:r>
      <w:r w:rsidR="00804159" w:rsidRPr="00B55420">
        <w:rPr>
          <w:rFonts w:ascii="Times New Roman" w:hAnsi="Times New Roman" w:cs="Times New Roman"/>
          <w:b/>
          <w:bCs/>
          <w:color w:val="000000" w:themeColor="text1"/>
          <w:sz w:val="24"/>
          <w:szCs w:val="24"/>
        </w:rPr>
        <w:t>COV</w:t>
      </w:r>
      <w:r w:rsidR="0029306F">
        <w:rPr>
          <w:rFonts w:ascii="Times New Roman" w:hAnsi="Times New Roman" w:cs="Times New Roman"/>
          <w:b/>
          <w:bCs/>
          <w:color w:val="000000" w:themeColor="text1"/>
          <w:sz w:val="24"/>
          <w:szCs w:val="24"/>
        </w:rPr>
        <w:t>İ</w:t>
      </w:r>
      <w:r w:rsidR="00804159" w:rsidRPr="00B55420">
        <w:rPr>
          <w:rFonts w:ascii="Times New Roman" w:hAnsi="Times New Roman" w:cs="Times New Roman"/>
          <w:b/>
          <w:bCs/>
          <w:color w:val="000000" w:themeColor="text1"/>
          <w:sz w:val="24"/>
          <w:szCs w:val="24"/>
        </w:rPr>
        <w:t>D</w:t>
      </w:r>
      <w:r w:rsidR="0029306F">
        <w:rPr>
          <w:rFonts w:ascii="Times New Roman" w:hAnsi="Times New Roman" w:cs="Times New Roman"/>
          <w:b/>
          <w:bCs/>
          <w:color w:val="000000" w:themeColor="text1"/>
          <w:sz w:val="24"/>
          <w:szCs w:val="24"/>
        </w:rPr>
        <w:t>-</w:t>
      </w:r>
      <w:r w:rsidR="00804159" w:rsidRPr="00B55420">
        <w:rPr>
          <w:rFonts w:ascii="Times New Roman" w:hAnsi="Times New Roman" w:cs="Times New Roman"/>
          <w:b/>
          <w:bCs/>
          <w:color w:val="000000" w:themeColor="text1"/>
          <w:sz w:val="24"/>
          <w:szCs w:val="24"/>
        </w:rPr>
        <w:t xml:space="preserve">19 </w:t>
      </w:r>
      <w:r w:rsidR="00804159">
        <w:rPr>
          <w:rFonts w:ascii="Times New Roman" w:hAnsi="Times New Roman" w:cs="Times New Roman"/>
          <w:b/>
          <w:bCs/>
          <w:color w:val="000000" w:themeColor="text1"/>
          <w:sz w:val="24"/>
          <w:szCs w:val="24"/>
        </w:rPr>
        <w:t>ETKİSİ</w:t>
      </w:r>
    </w:p>
    <w:p w14:paraId="1EFF280D" w14:textId="77777777" w:rsidR="0029306F" w:rsidRDefault="00D31961" w:rsidP="00772634">
      <w:pPr>
        <w:spacing w:line="360" w:lineRule="auto"/>
        <w:jc w:val="both"/>
        <w:rPr>
          <w:rFonts w:ascii="Times New Roman" w:hAnsi="Times New Roman" w:cs="Times New Roman"/>
          <w:color w:val="000000" w:themeColor="text1"/>
          <w:sz w:val="24"/>
          <w:szCs w:val="24"/>
        </w:rPr>
      </w:pPr>
      <w:r w:rsidRPr="00B55420">
        <w:rPr>
          <w:rFonts w:ascii="Times New Roman" w:hAnsi="Times New Roman" w:cs="Times New Roman"/>
          <w:color w:val="000000" w:themeColor="text1"/>
          <w:sz w:val="24"/>
          <w:szCs w:val="24"/>
        </w:rPr>
        <w:t>Genel olarak serbest bölgeler ile anlatılmak istenen bir ülkenin ulusal sınırları içerisinde yer alan ve gümrük sınırlarının dışında kalan yerlerdir. Serbest bölgeler genellikle uluslararası liman veya havaalanı bölgelerine daha yakın bir alanda kurulmakla birlikte bölgelerde yer alan firmalar ithalat ve ihracat kısıtlamalarından muaftırlar. Bu firmalara esasında uluslararası küresel pazarlara girme ve rekabet etme fırsatı sunulmaktadı</w:t>
      </w:r>
      <w:r w:rsidR="00772634" w:rsidRPr="00B55420">
        <w:rPr>
          <w:rFonts w:ascii="Times New Roman" w:hAnsi="Times New Roman" w:cs="Times New Roman"/>
          <w:color w:val="000000" w:themeColor="text1"/>
          <w:sz w:val="24"/>
          <w:szCs w:val="24"/>
        </w:rPr>
        <w:t xml:space="preserve">r. </w:t>
      </w:r>
      <w:r w:rsidR="0029306F">
        <w:rPr>
          <w:rFonts w:ascii="Times New Roman" w:hAnsi="Times New Roman" w:cs="Times New Roman"/>
          <w:color w:val="000000" w:themeColor="text1"/>
          <w:sz w:val="24"/>
          <w:szCs w:val="24"/>
        </w:rPr>
        <w:t>S</w:t>
      </w:r>
      <w:r w:rsidR="00772634" w:rsidRPr="00B55420">
        <w:rPr>
          <w:rFonts w:ascii="Times New Roman" w:hAnsi="Times New Roman" w:cs="Times New Roman"/>
          <w:color w:val="000000" w:themeColor="text1"/>
          <w:sz w:val="24"/>
          <w:szCs w:val="24"/>
        </w:rPr>
        <w:t>erbest bölgeler</w:t>
      </w:r>
      <w:r w:rsidRPr="00B55420">
        <w:rPr>
          <w:rFonts w:ascii="Times New Roman" w:hAnsi="Times New Roman" w:cs="Times New Roman"/>
          <w:color w:val="000000" w:themeColor="text1"/>
          <w:sz w:val="24"/>
          <w:szCs w:val="24"/>
        </w:rPr>
        <w:t xml:space="preserve"> </w:t>
      </w:r>
      <w:r w:rsidR="00772634" w:rsidRPr="00B55420">
        <w:rPr>
          <w:rFonts w:ascii="Times New Roman" w:hAnsi="Times New Roman" w:cs="Times New Roman"/>
          <w:color w:val="000000" w:themeColor="text1"/>
          <w:sz w:val="24"/>
          <w:szCs w:val="24"/>
        </w:rPr>
        <w:t xml:space="preserve">gümrük vergisi gibi birçok sınırlayıcı </w:t>
      </w:r>
      <w:r w:rsidR="0029306F">
        <w:rPr>
          <w:rFonts w:ascii="Times New Roman" w:hAnsi="Times New Roman" w:cs="Times New Roman"/>
          <w:color w:val="000000" w:themeColor="text1"/>
          <w:sz w:val="24"/>
          <w:szCs w:val="24"/>
        </w:rPr>
        <w:t>uygulamaların</w:t>
      </w:r>
      <w:r w:rsidR="00772634" w:rsidRPr="00B55420">
        <w:rPr>
          <w:rFonts w:ascii="Times New Roman" w:hAnsi="Times New Roman" w:cs="Times New Roman"/>
          <w:color w:val="000000" w:themeColor="text1"/>
          <w:sz w:val="24"/>
          <w:szCs w:val="24"/>
        </w:rPr>
        <w:t xml:space="preserve"> en az olduğu alanlar olarak ifade edilmektedir (Atik, 1998: 1). </w:t>
      </w:r>
    </w:p>
    <w:p w14:paraId="21A3E104" w14:textId="23CD8825" w:rsidR="00D31961" w:rsidRPr="00B55420" w:rsidRDefault="00772634" w:rsidP="00772634">
      <w:pPr>
        <w:spacing w:line="360" w:lineRule="auto"/>
        <w:jc w:val="both"/>
        <w:rPr>
          <w:rFonts w:ascii="Times New Roman" w:hAnsi="Times New Roman" w:cs="Times New Roman"/>
          <w:color w:val="000000" w:themeColor="text1"/>
          <w:sz w:val="24"/>
          <w:szCs w:val="24"/>
        </w:rPr>
      </w:pPr>
      <w:r w:rsidRPr="00B55420">
        <w:rPr>
          <w:rFonts w:ascii="Times New Roman" w:hAnsi="Times New Roman" w:cs="Times New Roman"/>
          <w:color w:val="000000" w:themeColor="text1"/>
          <w:sz w:val="24"/>
          <w:szCs w:val="24"/>
        </w:rPr>
        <w:t>Türkiye’de ise serbest bölge girişimlerinin tarihi 1927’ye kadar uzandığını söylemek mümkündür. 1927 yılında kabul edilen “Serbest Mıntıka Kanunu” ile serbest bölgelere yönelik ilk girişim gerçekleşmiştir. Söz konusu girişimden istenen başarı sağlanamamış ve 1947 yılında 4893 sayılı yasa gereğinde “serbest yer” kurulmasına karar verilmiştir. 1953 yılında 6209 sayılı “</w:t>
      </w:r>
      <w:r w:rsidR="0029306F">
        <w:rPr>
          <w:rFonts w:ascii="Times New Roman" w:hAnsi="Times New Roman" w:cs="Times New Roman"/>
          <w:color w:val="000000" w:themeColor="text1"/>
          <w:sz w:val="24"/>
          <w:szCs w:val="24"/>
        </w:rPr>
        <w:t>S</w:t>
      </w:r>
      <w:r w:rsidRPr="00B55420">
        <w:rPr>
          <w:rFonts w:ascii="Times New Roman" w:hAnsi="Times New Roman" w:cs="Times New Roman"/>
          <w:color w:val="000000" w:themeColor="text1"/>
          <w:sz w:val="24"/>
          <w:szCs w:val="24"/>
        </w:rPr>
        <w:t xml:space="preserve">erbest </w:t>
      </w:r>
      <w:r w:rsidR="0029306F">
        <w:rPr>
          <w:rFonts w:ascii="Times New Roman" w:hAnsi="Times New Roman" w:cs="Times New Roman"/>
          <w:color w:val="000000" w:themeColor="text1"/>
          <w:sz w:val="24"/>
          <w:szCs w:val="24"/>
        </w:rPr>
        <w:t>B</w:t>
      </w:r>
      <w:r w:rsidRPr="00B55420">
        <w:rPr>
          <w:rFonts w:ascii="Times New Roman" w:hAnsi="Times New Roman" w:cs="Times New Roman"/>
          <w:color w:val="000000" w:themeColor="text1"/>
          <w:sz w:val="24"/>
          <w:szCs w:val="24"/>
        </w:rPr>
        <w:t xml:space="preserve">ölge </w:t>
      </w:r>
      <w:r w:rsidR="0029306F">
        <w:rPr>
          <w:rFonts w:ascii="Times New Roman" w:hAnsi="Times New Roman" w:cs="Times New Roman"/>
          <w:color w:val="000000" w:themeColor="text1"/>
          <w:sz w:val="24"/>
          <w:szCs w:val="24"/>
        </w:rPr>
        <w:t>K</w:t>
      </w:r>
      <w:r w:rsidRPr="00B55420">
        <w:rPr>
          <w:rFonts w:ascii="Times New Roman" w:hAnsi="Times New Roman" w:cs="Times New Roman"/>
          <w:color w:val="000000" w:themeColor="text1"/>
          <w:sz w:val="24"/>
          <w:szCs w:val="24"/>
        </w:rPr>
        <w:t xml:space="preserve">anunu” çıkarılmış ancak kanun işlerlik kazanamamıştır. </w:t>
      </w:r>
      <w:r w:rsidR="00D969BD" w:rsidRPr="00B55420">
        <w:rPr>
          <w:rFonts w:ascii="Times New Roman" w:hAnsi="Times New Roman" w:cs="Times New Roman"/>
          <w:color w:val="000000" w:themeColor="text1"/>
          <w:sz w:val="24"/>
          <w:szCs w:val="24"/>
        </w:rPr>
        <w:t>Serbest bölgelere ilişkin esaslı dönüşüm ve yaklaşım 1980 sonrası ekonomi politikalarının değişimi neticesinde gerçekleşmiştir. Bu bağlamda 1985 yılında çıkarılan 3218 sayılı “Serbest Bölgeler Kanunu” bunun en somut örneği</w:t>
      </w:r>
      <w:r w:rsidR="00512A8E">
        <w:rPr>
          <w:rFonts w:ascii="Times New Roman" w:hAnsi="Times New Roman" w:cs="Times New Roman"/>
          <w:color w:val="000000" w:themeColor="text1"/>
          <w:sz w:val="24"/>
          <w:szCs w:val="24"/>
        </w:rPr>
        <w:t xml:space="preserve">ni oluşturmuştur </w:t>
      </w:r>
      <w:r w:rsidR="00D969BD" w:rsidRPr="00B55420">
        <w:rPr>
          <w:rFonts w:ascii="Times New Roman" w:hAnsi="Times New Roman" w:cs="Times New Roman"/>
          <w:color w:val="000000" w:themeColor="text1"/>
          <w:sz w:val="24"/>
          <w:szCs w:val="24"/>
        </w:rPr>
        <w:t>(Atik, 1998: 1).</w:t>
      </w:r>
    </w:p>
    <w:p w14:paraId="333760C6" w14:textId="0D45DB72" w:rsidR="003A445D" w:rsidRPr="00B55420" w:rsidRDefault="003A445D" w:rsidP="003A445D">
      <w:pPr>
        <w:spacing w:line="360" w:lineRule="auto"/>
        <w:jc w:val="both"/>
        <w:rPr>
          <w:rFonts w:ascii="Times New Roman" w:hAnsi="Times New Roman" w:cs="Times New Roman"/>
          <w:color w:val="000000" w:themeColor="text1"/>
          <w:sz w:val="24"/>
          <w:szCs w:val="24"/>
        </w:rPr>
      </w:pPr>
      <w:r w:rsidRPr="00B55420">
        <w:rPr>
          <w:rFonts w:ascii="Times New Roman" w:hAnsi="Times New Roman" w:cs="Times New Roman"/>
          <w:color w:val="000000" w:themeColor="text1"/>
          <w:sz w:val="24"/>
          <w:szCs w:val="24"/>
        </w:rPr>
        <w:lastRenderedPageBreak/>
        <w:t>Bu kanunla Türkiye’de serbest bölge faaliyetleri hız kazanmış ve “</w:t>
      </w:r>
      <w:r w:rsidRPr="0029306F">
        <w:rPr>
          <w:rFonts w:ascii="Times New Roman" w:hAnsi="Times New Roman" w:cs="Times New Roman"/>
          <w:i/>
          <w:iCs/>
          <w:color w:val="000000" w:themeColor="text1"/>
          <w:sz w:val="24"/>
          <w:szCs w:val="24"/>
        </w:rPr>
        <w:t xml:space="preserve">sanayi faaliyetlerinin gelişmesi ve çeşitlenmesi ile gerek duyulan ara ve ham madde ithalatının ve yapılacak düzenlemelerle transit mal geçişinin ihracatın kolaylaştırılması, istihdamın arttırılması ve </w:t>
      </w:r>
      <w:r w:rsidR="00863495" w:rsidRPr="0029306F">
        <w:rPr>
          <w:rFonts w:ascii="Times New Roman" w:hAnsi="Times New Roman" w:cs="Times New Roman"/>
          <w:i/>
          <w:iCs/>
          <w:color w:val="000000" w:themeColor="text1"/>
          <w:sz w:val="24"/>
          <w:szCs w:val="24"/>
        </w:rPr>
        <w:t>ekonominin</w:t>
      </w:r>
      <w:r w:rsidRPr="0029306F">
        <w:rPr>
          <w:rFonts w:ascii="Times New Roman" w:hAnsi="Times New Roman" w:cs="Times New Roman"/>
          <w:i/>
          <w:iCs/>
          <w:color w:val="000000" w:themeColor="text1"/>
          <w:sz w:val="24"/>
          <w:szCs w:val="24"/>
        </w:rPr>
        <w:t xml:space="preserve"> canlanması</w:t>
      </w:r>
      <w:r w:rsidRPr="00B55420">
        <w:rPr>
          <w:rFonts w:ascii="Times New Roman" w:hAnsi="Times New Roman" w:cs="Times New Roman"/>
          <w:color w:val="000000" w:themeColor="text1"/>
          <w:sz w:val="24"/>
          <w:szCs w:val="24"/>
        </w:rPr>
        <w:t>” amaçlanmıştır (</w:t>
      </w:r>
      <w:proofErr w:type="spellStart"/>
      <w:r w:rsidRPr="00B55420">
        <w:rPr>
          <w:rFonts w:ascii="Times New Roman" w:hAnsi="Times New Roman" w:cs="Times New Roman"/>
          <w:color w:val="000000" w:themeColor="text1"/>
          <w:sz w:val="24"/>
          <w:szCs w:val="24"/>
        </w:rPr>
        <w:t>Üçışık</w:t>
      </w:r>
      <w:proofErr w:type="spellEnd"/>
      <w:r w:rsidRPr="00B55420">
        <w:rPr>
          <w:rFonts w:ascii="Times New Roman" w:hAnsi="Times New Roman" w:cs="Times New Roman"/>
          <w:color w:val="000000" w:themeColor="text1"/>
          <w:sz w:val="24"/>
          <w:szCs w:val="24"/>
        </w:rPr>
        <w:t>, 199</w:t>
      </w:r>
      <w:r w:rsidR="005800DF" w:rsidRPr="00B55420">
        <w:rPr>
          <w:rFonts w:ascii="Times New Roman" w:hAnsi="Times New Roman" w:cs="Times New Roman"/>
          <w:color w:val="000000" w:themeColor="text1"/>
          <w:sz w:val="24"/>
          <w:szCs w:val="24"/>
        </w:rPr>
        <w:t>8</w:t>
      </w:r>
      <w:r w:rsidRPr="00B55420">
        <w:rPr>
          <w:rFonts w:ascii="Times New Roman" w:hAnsi="Times New Roman" w:cs="Times New Roman"/>
          <w:color w:val="000000" w:themeColor="text1"/>
          <w:sz w:val="24"/>
          <w:szCs w:val="24"/>
        </w:rPr>
        <w:t xml:space="preserve">: 246). </w:t>
      </w:r>
    </w:p>
    <w:p w14:paraId="402624FE" w14:textId="63EC7166" w:rsidR="00161A19" w:rsidRPr="00B55420" w:rsidRDefault="00161A19" w:rsidP="003A445D">
      <w:pPr>
        <w:spacing w:line="360" w:lineRule="auto"/>
        <w:jc w:val="both"/>
        <w:rPr>
          <w:rFonts w:ascii="Times New Roman" w:hAnsi="Times New Roman" w:cs="Times New Roman"/>
          <w:color w:val="000000" w:themeColor="text1"/>
          <w:sz w:val="24"/>
          <w:szCs w:val="24"/>
        </w:rPr>
      </w:pPr>
      <w:r w:rsidRPr="00B55420">
        <w:rPr>
          <w:rFonts w:ascii="Times New Roman" w:hAnsi="Times New Roman" w:cs="Times New Roman"/>
          <w:color w:val="000000" w:themeColor="text1"/>
          <w:sz w:val="24"/>
          <w:szCs w:val="24"/>
        </w:rPr>
        <w:t>Serbest bölgelerde gerçekleştirilen ekonomik faaliyet</w:t>
      </w:r>
      <w:r w:rsidR="0029306F">
        <w:rPr>
          <w:rFonts w:ascii="Times New Roman" w:hAnsi="Times New Roman" w:cs="Times New Roman"/>
          <w:color w:val="000000" w:themeColor="text1"/>
          <w:sz w:val="24"/>
          <w:szCs w:val="24"/>
        </w:rPr>
        <w:t>ler</w:t>
      </w:r>
      <w:r w:rsidRPr="00B55420">
        <w:rPr>
          <w:rFonts w:ascii="Times New Roman" w:hAnsi="Times New Roman" w:cs="Times New Roman"/>
          <w:color w:val="000000" w:themeColor="text1"/>
          <w:sz w:val="24"/>
          <w:szCs w:val="24"/>
        </w:rPr>
        <w:t xml:space="preserve"> dünya genelinde farklılık göstermektedir. Bu farklılığın nedeni</w:t>
      </w:r>
      <w:r w:rsidR="0029306F">
        <w:rPr>
          <w:rFonts w:ascii="Times New Roman" w:hAnsi="Times New Roman" w:cs="Times New Roman"/>
          <w:color w:val="000000" w:themeColor="text1"/>
          <w:sz w:val="24"/>
          <w:szCs w:val="24"/>
        </w:rPr>
        <w:t>;</w:t>
      </w:r>
      <w:r w:rsidRPr="00B55420">
        <w:rPr>
          <w:rFonts w:ascii="Times New Roman" w:hAnsi="Times New Roman" w:cs="Times New Roman"/>
          <w:color w:val="000000" w:themeColor="text1"/>
          <w:sz w:val="24"/>
          <w:szCs w:val="24"/>
        </w:rPr>
        <w:t xml:space="preserve"> ülkenin, bölgenin, yatırımcının ve kullanıcıların ekonomik ve ticari faaliyetlerden beklentilerinin değişiklik göstermesinden kaynaklanmaktadır. Ancak genel olarak serbest bölgelerde aşağıdaki faaliyetlerin gerçekleştiği söylenebilir (</w:t>
      </w:r>
      <w:proofErr w:type="spellStart"/>
      <w:r w:rsidRPr="00B55420">
        <w:rPr>
          <w:rFonts w:ascii="Times New Roman" w:hAnsi="Times New Roman" w:cs="Times New Roman"/>
          <w:color w:val="000000" w:themeColor="text1"/>
          <w:sz w:val="24"/>
          <w:szCs w:val="24"/>
        </w:rPr>
        <w:t>Ortakarpuz</w:t>
      </w:r>
      <w:proofErr w:type="spellEnd"/>
      <w:r w:rsidRPr="00B55420">
        <w:rPr>
          <w:rFonts w:ascii="Times New Roman" w:hAnsi="Times New Roman" w:cs="Times New Roman"/>
          <w:color w:val="000000" w:themeColor="text1"/>
          <w:sz w:val="24"/>
          <w:szCs w:val="24"/>
        </w:rPr>
        <w:t>, 2020: 18</w:t>
      </w:r>
      <w:r w:rsidR="00A172C7" w:rsidRPr="00B55420">
        <w:rPr>
          <w:rFonts w:ascii="Times New Roman" w:hAnsi="Times New Roman" w:cs="Times New Roman"/>
          <w:color w:val="000000" w:themeColor="text1"/>
          <w:sz w:val="24"/>
          <w:szCs w:val="24"/>
        </w:rPr>
        <w:t xml:space="preserve">): </w:t>
      </w:r>
    </w:p>
    <w:tbl>
      <w:tblPr>
        <w:tblW w:w="6495" w:type="dxa"/>
        <w:jc w:val="center"/>
        <w:tblCellMar>
          <w:left w:w="70" w:type="dxa"/>
          <w:right w:w="70" w:type="dxa"/>
        </w:tblCellMar>
        <w:tblLook w:val="04A0" w:firstRow="1" w:lastRow="0" w:firstColumn="1" w:lastColumn="0" w:noHBand="0" w:noVBand="1"/>
      </w:tblPr>
      <w:tblGrid>
        <w:gridCol w:w="6495"/>
      </w:tblGrid>
      <w:tr w:rsidR="00B55420" w:rsidRPr="00B55420" w14:paraId="1FE77CF0" w14:textId="77777777" w:rsidTr="00161A19">
        <w:trPr>
          <w:trHeight w:val="315"/>
          <w:jc w:val="center"/>
        </w:trPr>
        <w:tc>
          <w:tcPr>
            <w:tcW w:w="6495" w:type="dxa"/>
            <w:shd w:val="clear" w:color="auto" w:fill="auto"/>
            <w:noWrap/>
            <w:vAlign w:val="center"/>
            <w:hideMark/>
          </w:tcPr>
          <w:p w14:paraId="2420F86F" w14:textId="77777777" w:rsidR="00161A19" w:rsidRPr="00B55420" w:rsidRDefault="00161A19" w:rsidP="00161A19">
            <w:pPr>
              <w:pStyle w:val="ListeParagraf"/>
              <w:numPr>
                <w:ilvl w:val="0"/>
                <w:numId w:val="2"/>
              </w:numPr>
              <w:spacing w:after="0" w:line="240" w:lineRule="auto"/>
              <w:rPr>
                <w:rFonts w:ascii="Times New Roman" w:eastAsia="Times New Roman" w:hAnsi="Times New Roman" w:cs="Times New Roman"/>
                <w:color w:val="000000" w:themeColor="text1"/>
                <w:sz w:val="24"/>
                <w:szCs w:val="24"/>
                <w:lang w:eastAsia="tr-TR"/>
              </w:rPr>
            </w:pPr>
            <w:r w:rsidRPr="00B55420">
              <w:rPr>
                <w:rFonts w:ascii="Times New Roman" w:eastAsia="Times New Roman" w:hAnsi="Times New Roman" w:cs="Times New Roman"/>
                <w:color w:val="000000" w:themeColor="text1"/>
                <w:sz w:val="24"/>
                <w:szCs w:val="24"/>
                <w:lang w:eastAsia="tr-TR"/>
              </w:rPr>
              <w:t>Üretim ve eşyanın niteliğini değiştiren çeşitli işleme faaliyetleri</w:t>
            </w:r>
          </w:p>
        </w:tc>
      </w:tr>
      <w:tr w:rsidR="00B55420" w:rsidRPr="00B55420" w14:paraId="2F1CA9BF" w14:textId="77777777" w:rsidTr="00161A19">
        <w:trPr>
          <w:trHeight w:val="315"/>
          <w:jc w:val="center"/>
        </w:trPr>
        <w:tc>
          <w:tcPr>
            <w:tcW w:w="6495" w:type="dxa"/>
            <w:shd w:val="clear" w:color="auto" w:fill="auto"/>
            <w:noWrap/>
            <w:vAlign w:val="center"/>
            <w:hideMark/>
          </w:tcPr>
          <w:p w14:paraId="0EB0C906" w14:textId="77777777" w:rsidR="00161A19" w:rsidRPr="00B55420" w:rsidRDefault="00161A19" w:rsidP="00161A19">
            <w:pPr>
              <w:pStyle w:val="ListeParagraf"/>
              <w:numPr>
                <w:ilvl w:val="0"/>
                <w:numId w:val="2"/>
              </w:numPr>
              <w:spacing w:after="0" w:line="240" w:lineRule="auto"/>
              <w:rPr>
                <w:rFonts w:ascii="Times New Roman" w:eastAsia="Times New Roman" w:hAnsi="Times New Roman" w:cs="Times New Roman"/>
                <w:color w:val="000000" w:themeColor="text1"/>
                <w:sz w:val="24"/>
                <w:szCs w:val="24"/>
                <w:lang w:eastAsia="tr-TR"/>
              </w:rPr>
            </w:pPr>
            <w:r w:rsidRPr="00B55420">
              <w:rPr>
                <w:rFonts w:ascii="Times New Roman" w:eastAsia="Times New Roman" w:hAnsi="Times New Roman" w:cs="Times New Roman"/>
                <w:color w:val="000000" w:themeColor="text1"/>
                <w:sz w:val="24"/>
                <w:szCs w:val="24"/>
                <w:lang w:eastAsia="tr-TR"/>
              </w:rPr>
              <w:t>Ticari mal alım ve satımı,</w:t>
            </w:r>
          </w:p>
        </w:tc>
      </w:tr>
      <w:tr w:rsidR="00B55420" w:rsidRPr="00B55420" w14:paraId="5C7C5E99" w14:textId="77777777" w:rsidTr="00161A19">
        <w:trPr>
          <w:trHeight w:val="315"/>
          <w:jc w:val="center"/>
        </w:trPr>
        <w:tc>
          <w:tcPr>
            <w:tcW w:w="6495" w:type="dxa"/>
            <w:shd w:val="clear" w:color="auto" w:fill="auto"/>
            <w:noWrap/>
            <w:vAlign w:val="center"/>
            <w:hideMark/>
          </w:tcPr>
          <w:p w14:paraId="79A8D18F" w14:textId="77777777" w:rsidR="00161A19" w:rsidRPr="00B55420" w:rsidRDefault="00161A19" w:rsidP="00161A19">
            <w:pPr>
              <w:pStyle w:val="ListeParagraf"/>
              <w:numPr>
                <w:ilvl w:val="0"/>
                <w:numId w:val="2"/>
              </w:numPr>
              <w:spacing w:after="0" w:line="240" w:lineRule="auto"/>
              <w:rPr>
                <w:rFonts w:ascii="Times New Roman" w:eastAsia="Times New Roman" w:hAnsi="Times New Roman" w:cs="Times New Roman"/>
                <w:color w:val="000000" w:themeColor="text1"/>
                <w:sz w:val="24"/>
                <w:szCs w:val="24"/>
                <w:lang w:eastAsia="tr-TR"/>
              </w:rPr>
            </w:pPr>
            <w:r w:rsidRPr="00B55420">
              <w:rPr>
                <w:rFonts w:ascii="Times New Roman" w:eastAsia="Times New Roman" w:hAnsi="Times New Roman" w:cs="Times New Roman"/>
                <w:color w:val="000000" w:themeColor="text1"/>
                <w:sz w:val="24"/>
                <w:szCs w:val="24"/>
                <w:lang w:eastAsia="tr-TR"/>
              </w:rPr>
              <w:t>Depoculuk hizmetleri</w:t>
            </w:r>
          </w:p>
        </w:tc>
      </w:tr>
      <w:tr w:rsidR="00B55420" w:rsidRPr="00B55420" w14:paraId="5886D056" w14:textId="77777777" w:rsidTr="00161A19">
        <w:trPr>
          <w:trHeight w:val="315"/>
          <w:jc w:val="center"/>
        </w:trPr>
        <w:tc>
          <w:tcPr>
            <w:tcW w:w="6495" w:type="dxa"/>
            <w:shd w:val="clear" w:color="auto" w:fill="auto"/>
            <w:noWrap/>
            <w:vAlign w:val="center"/>
            <w:hideMark/>
          </w:tcPr>
          <w:p w14:paraId="2A45F2F8" w14:textId="73D8F4DD" w:rsidR="00161A19" w:rsidRPr="00B55420" w:rsidRDefault="00161A19" w:rsidP="00161A19">
            <w:pPr>
              <w:pStyle w:val="ListeParagraf"/>
              <w:numPr>
                <w:ilvl w:val="0"/>
                <w:numId w:val="2"/>
              </w:numPr>
              <w:spacing w:after="0" w:line="240" w:lineRule="auto"/>
              <w:rPr>
                <w:rFonts w:ascii="Times New Roman" w:eastAsia="Times New Roman" w:hAnsi="Times New Roman" w:cs="Times New Roman"/>
                <w:color w:val="000000" w:themeColor="text1"/>
                <w:sz w:val="24"/>
                <w:szCs w:val="24"/>
                <w:lang w:eastAsia="tr-TR"/>
              </w:rPr>
            </w:pPr>
            <w:r w:rsidRPr="00B55420">
              <w:rPr>
                <w:rFonts w:ascii="Times New Roman" w:eastAsia="Times New Roman" w:hAnsi="Times New Roman" w:cs="Times New Roman"/>
                <w:color w:val="000000" w:themeColor="text1"/>
                <w:sz w:val="24"/>
                <w:szCs w:val="24"/>
                <w:lang w:eastAsia="tr-TR"/>
              </w:rPr>
              <w:t>İşyeri kiralama faaliyetleri</w:t>
            </w:r>
          </w:p>
        </w:tc>
      </w:tr>
      <w:tr w:rsidR="00B55420" w:rsidRPr="00B55420" w14:paraId="7F1A6DB6" w14:textId="77777777" w:rsidTr="00161A19">
        <w:trPr>
          <w:trHeight w:val="315"/>
          <w:jc w:val="center"/>
        </w:trPr>
        <w:tc>
          <w:tcPr>
            <w:tcW w:w="6495" w:type="dxa"/>
            <w:shd w:val="clear" w:color="auto" w:fill="auto"/>
            <w:noWrap/>
            <w:vAlign w:val="center"/>
            <w:hideMark/>
          </w:tcPr>
          <w:p w14:paraId="46F34E94" w14:textId="22B1EEC1" w:rsidR="00161A19" w:rsidRPr="00B55420" w:rsidRDefault="00161A19" w:rsidP="00161A19">
            <w:pPr>
              <w:pStyle w:val="ListeParagraf"/>
              <w:numPr>
                <w:ilvl w:val="0"/>
                <w:numId w:val="2"/>
              </w:numPr>
              <w:spacing w:after="0" w:line="240" w:lineRule="auto"/>
              <w:rPr>
                <w:rFonts w:ascii="Times New Roman" w:eastAsia="Times New Roman" w:hAnsi="Times New Roman" w:cs="Times New Roman"/>
                <w:color w:val="000000" w:themeColor="text1"/>
                <w:sz w:val="24"/>
                <w:szCs w:val="24"/>
                <w:lang w:eastAsia="tr-TR"/>
              </w:rPr>
            </w:pPr>
            <w:r w:rsidRPr="00B55420">
              <w:rPr>
                <w:rFonts w:ascii="Times New Roman" w:eastAsia="Times New Roman" w:hAnsi="Times New Roman" w:cs="Times New Roman"/>
                <w:color w:val="000000" w:themeColor="text1"/>
                <w:sz w:val="24"/>
                <w:szCs w:val="24"/>
                <w:lang w:eastAsia="tr-TR"/>
              </w:rPr>
              <w:t xml:space="preserve">Montaj ve </w:t>
            </w:r>
            <w:proofErr w:type="spellStart"/>
            <w:r w:rsidRPr="00B55420">
              <w:rPr>
                <w:rFonts w:ascii="Times New Roman" w:eastAsia="Times New Roman" w:hAnsi="Times New Roman" w:cs="Times New Roman"/>
                <w:color w:val="000000" w:themeColor="text1"/>
                <w:sz w:val="24"/>
                <w:szCs w:val="24"/>
                <w:lang w:eastAsia="tr-TR"/>
              </w:rPr>
              <w:t>demontaj</w:t>
            </w:r>
            <w:proofErr w:type="spellEnd"/>
            <w:r w:rsidRPr="00B55420">
              <w:rPr>
                <w:rFonts w:ascii="Times New Roman" w:eastAsia="Times New Roman" w:hAnsi="Times New Roman" w:cs="Times New Roman"/>
                <w:color w:val="000000" w:themeColor="text1"/>
                <w:sz w:val="24"/>
                <w:szCs w:val="24"/>
                <w:lang w:eastAsia="tr-TR"/>
              </w:rPr>
              <w:t xml:space="preserve"> işlemleri</w:t>
            </w:r>
          </w:p>
        </w:tc>
      </w:tr>
      <w:tr w:rsidR="00B55420" w:rsidRPr="00B55420" w14:paraId="136B6925" w14:textId="77777777" w:rsidTr="00161A19">
        <w:trPr>
          <w:trHeight w:val="315"/>
          <w:jc w:val="center"/>
        </w:trPr>
        <w:tc>
          <w:tcPr>
            <w:tcW w:w="6495" w:type="dxa"/>
            <w:shd w:val="clear" w:color="auto" w:fill="auto"/>
            <w:noWrap/>
            <w:vAlign w:val="center"/>
            <w:hideMark/>
          </w:tcPr>
          <w:p w14:paraId="33EFD92D" w14:textId="77777777" w:rsidR="00161A19" w:rsidRPr="00B55420" w:rsidRDefault="00161A19" w:rsidP="00161A19">
            <w:pPr>
              <w:pStyle w:val="ListeParagraf"/>
              <w:numPr>
                <w:ilvl w:val="0"/>
                <w:numId w:val="2"/>
              </w:numPr>
              <w:spacing w:after="0" w:line="240" w:lineRule="auto"/>
              <w:rPr>
                <w:rFonts w:ascii="Times New Roman" w:eastAsia="Times New Roman" w:hAnsi="Times New Roman" w:cs="Times New Roman"/>
                <w:color w:val="000000" w:themeColor="text1"/>
                <w:sz w:val="24"/>
                <w:szCs w:val="24"/>
                <w:lang w:eastAsia="tr-TR"/>
              </w:rPr>
            </w:pPr>
            <w:r w:rsidRPr="00B55420">
              <w:rPr>
                <w:rFonts w:ascii="Times New Roman" w:eastAsia="Times New Roman" w:hAnsi="Times New Roman" w:cs="Times New Roman"/>
                <w:color w:val="000000" w:themeColor="text1"/>
                <w:sz w:val="24"/>
                <w:szCs w:val="24"/>
                <w:lang w:eastAsia="tr-TR"/>
              </w:rPr>
              <w:t>Bakım ve onarım faaliyetleri</w:t>
            </w:r>
          </w:p>
        </w:tc>
      </w:tr>
      <w:tr w:rsidR="00B55420" w:rsidRPr="00B55420" w14:paraId="08BF6178" w14:textId="77777777" w:rsidTr="00161A19">
        <w:trPr>
          <w:trHeight w:val="315"/>
          <w:jc w:val="center"/>
        </w:trPr>
        <w:tc>
          <w:tcPr>
            <w:tcW w:w="6495" w:type="dxa"/>
            <w:shd w:val="clear" w:color="auto" w:fill="auto"/>
            <w:noWrap/>
            <w:vAlign w:val="center"/>
            <w:hideMark/>
          </w:tcPr>
          <w:p w14:paraId="1AAD6318" w14:textId="3F5D4B05" w:rsidR="00161A19" w:rsidRPr="00B55420" w:rsidRDefault="00161A19" w:rsidP="00161A19">
            <w:pPr>
              <w:pStyle w:val="ListeParagraf"/>
              <w:numPr>
                <w:ilvl w:val="0"/>
                <w:numId w:val="2"/>
              </w:numPr>
              <w:spacing w:after="0" w:line="240" w:lineRule="auto"/>
              <w:rPr>
                <w:rFonts w:ascii="Times New Roman" w:eastAsia="Times New Roman" w:hAnsi="Times New Roman" w:cs="Times New Roman"/>
                <w:color w:val="000000" w:themeColor="text1"/>
                <w:sz w:val="24"/>
                <w:szCs w:val="24"/>
                <w:lang w:eastAsia="tr-TR"/>
              </w:rPr>
            </w:pPr>
            <w:r w:rsidRPr="00B55420">
              <w:rPr>
                <w:rFonts w:ascii="Times New Roman" w:eastAsia="Times New Roman" w:hAnsi="Times New Roman" w:cs="Times New Roman"/>
                <w:color w:val="000000" w:themeColor="text1"/>
                <w:sz w:val="24"/>
                <w:szCs w:val="24"/>
                <w:lang w:eastAsia="tr-TR"/>
              </w:rPr>
              <w:t>Bankacılık ve finans hizmetleri, finansal kiralama vb. uygulamalar</w:t>
            </w:r>
          </w:p>
        </w:tc>
      </w:tr>
      <w:tr w:rsidR="00B55420" w:rsidRPr="00B55420" w14:paraId="0C0954F7" w14:textId="77777777" w:rsidTr="00161A19">
        <w:trPr>
          <w:trHeight w:val="315"/>
          <w:jc w:val="center"/>
        </w:trPr>
        <w:tc>
          <w:tcPr>
            <w:tcW w:w="6495" w:type="dxa"/>
            <w:shd w:val="clear" w:color="auto" w:fill="auto"/>
            <w:noWrap/>
            <w:vAlign w:val="center"/>
            <w:hideMark/>
          </w:tcPr>
          <w:p w14:paraId="310AF297" w14:textId="77777777" w:rsidR="00161A19" w:rsidRPr="00B55420" w:rsidRDefault="00161A19" w:rsidP="00161A19">
            <w:pPr>
              <w:pStyle w:val="ListeParagraf"/>
              <w:numPr>
                <w:ilvl w:val="0"/>
                <w:numId w:val="2"/>
              </w:numPr>
              <w:spacing w:after="0" w:line="240" w:lineRule="auto"/>
              <w:rPr>
                <w:rFonts w:ascii="Times New Roman" w:eastAsia="Times New Roman" w:hAnsi="Times New Roman" w:cs="Times New Roman"/>
                <w:color w:val="000000" w:themeColor="text1"/>
                <w:sz w:val="24"/>
                <w:szCs w:val="24"/>
                <w:lang w:eastAsia="tr-TR"/>
              </w:rPr>
            </w:pPr>
            <w:r w:rsidRPr="00B55420">
              <w:rPr>
                <w:rFonts w:ascii="Times New Roman" w:eastAsia="Times New Roman" w:hAnsi="Times New Roman" w:cs="Times New Roman"/>
                <w:color w:val="000000" w:themeColor="text1"/>
                <w:sz w:val="24"/>
                <w:szCs w:val="24"/>
                <w:lang w:eastAsia="tr-TR"/>
              </w:rPr>
              <w:t>Kıyı Bankacılığı sistemi faaliyetleri</w:t>
            </w:r>
          </w:p>
        </w:tc>
      </w:tr>
      <w:tr w:rsidR="00B55420" w:rsidRPr="00B55420" w14:paraId="5D972997" w14:textId="77777777" w:rsidTr="00161A19">
        <w:trPr>
          <w:trHeight w:val="315"/>
          <w:jc w:val="center"/>
        </w:trPr>
        <w:tc>
          <w:tcPr>
            <w:tcW w:w="6495" w:type="dxa"/>
            <w:shd w:val="clear" w:color="auto" w:fill="auto"/>
            <w:noWrap/>
            <w:vAlign w:val="center"/>
            <w:hideMark/>
          </w:tcPr>
          <w:p w14:paraId="5D0D2D7E" w14:textId="77777777" w:rsidR="00161A19" w:rsidRPr="00B55420" w:rsidRDefault="00161A19" w:rsidP="00161A19">
            <w:pPr>
              <w:pStyle w:val="ListeParagraf"/>
              <w:numPr>
                <w:ilvl w:val="0"/>
                <w:numId w:val="2"/>
              </w:numPr>
              <w:spacing w:after="0" w:line="240" w:lineRule="auto"/>
              <w:rPr>
                <w:rFonts w:ascii="Times New Roman" w:eastAsia="Times New Roman" w:hAnsi="Times New Roman" w:cs="Times New Roman"/>
                <w:color w:val="000000" w:themeColor="text1"/>
                <w:sz w:val="24"/>
                <w:szCs w:val="24"/>
                <w:lang w:eastAsia="tr-TR"/>
              </w:rPr>
            </w:pPr>
            <w:r w:rsidRPr="00B55420">
              <w:rPr>
                <w:rFonts w:ascii="Times New Roman" w:eastAsia="Times New Roman" w:hAnsi="Times New Roman" w:cs="Times New Roman"/>
                <w:color w:val="000000" w:themeColor="text1"/>
                <w:sz w:val="24"/>
                <w:szCs w:val="24"/>
                <w:lang w:eastAsia="tr-TR"/>
              </w:rPr>
              <w:t>Sigortacılık Uygulamaları</w:t>
            </w:r>
          </w:p>
        </w:tc>
      </w:tr>
      <w:tr w:rsidR="009A2FCE" w:rsidRPr="00B55420" w14:paraId="6AD27687" w14:textId="77777777" w:rsidTr="00161A19">
        <w:trPr>
          <w:trHeight w:val="315"/>
          <w:jc w:val="center"/>
        </w:trPr>
        <w:tc>
          <w:tcPr>
            <w:tcW w:w="6495" w:type="dxa"/>
            <w:shd w:val="clear" w:color="auto" w:fill="auto"/>
            <w:noWrap/>
            <w:vAlign w:val="center"/>
            <w:hideMark/>
          </w:tcPr>
          <w:p w14:paraId="0B237880" w14:textId="77777777" w:rsidR="00161A19" w:rsidRPr="00B55420" w:rsidRDefault="00161A19" w:rsidP="00F77F00">
            <w:pPr>
              <w:pStyle w:val="ListeParagraf"/>
              <w:numPr>
                <w:ilvl w:val="0"/>
                <w:numId w:val="2"/>
              </w:numPr>
              <w:spacing w:line="240" w:lineRule="auto"/>
              <w:rPr>
                <w:rFonts w:ascii="Times New Roman" w:eastAsia="Times New Roman" w:hAnsi="Times New Roman" w:cs="Times New Roman"/>
                <w:color w:val="000000" w:themeColor="text1"/>
                <w:sz w:val="24"/>
                <w:szCs w:val="24"/>
                <w:lang w:eastAsia="tr-TR"/>
              </w:rPr>
            </w:pPr>
            <w:r w:rsidRPr="00B55420">
              <w:rPr>
                <w:rFonts w:ascii="Times New Roman" w:eastAsia="Times New Roman" w:hAnsi="Times New Roman" w:cs="Times New Roman"/>
                <w:color w:val="000000" w:themeColor="text1"/>
                <w:sz w:val="24"/>
                <w:szCs w:val="24"/>
                <w:lang w:eastAsia="tr-TR"/>
              </w:rPr>
              <w:t>Çeşitli diğer konulara ilişkin faaliyetler</w:t>
            </w:r>
          </w:p>
        </w:tc>
      </w:tr>
    </w:tbl>
    <w:p w14:paraId="5F628480" w14:textId="3B0EC1A2" w:rsidR="009A2FCE" w:rsidRPr="00B55420" w:rsidRDefault="00F77F00" w:rsidP="009A2FCE">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İlk kuruluş dönemlerinde ağırlıklı olarak emtia üretimine dayanan serbest bölgelerde zamanla farklı alanların özellikle hizmet sektörüne yönelik faaliyetlerin yoğunlaştığını söylemek mümkündür. Aşağıda yer alan</w:t>
      </w:r>
      <w:r w:rsidR="009A2FCE" w:rsidRPr="00B55420">
        <w:rPr>
          <w:rFonts w:ascii="Times New Roman" w:hAnsi="Times New Roman" w:cs="Times New Roman"/>
          <w:color w:val="000000" w:themeColor="text1"/>
          <w:sz w:val="24"/>
          <w:szCs w:val="24"/>
        </w:rPr>
        <w:t xml:space="preserve"> Tablo</w:t>
      </w:r>
      <w:r w:rsidR="009A2FC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4’te Türkiye’de etkin bir şekilde faaliyette bulunan bazı serbest bölgelerin </w:t>
      </w:r>
      <w:proofErr w:type="spellStart"/>
      <w:r>
        <w:rPr>
          <w:rFonts w:ascii="Times New Roman" w:hAnsi="Times New Roman" w:cs="Times New Roman"/>
          <w:color w:val="000000" w:themeColor="text1"/>
          <w:sz w:val="24"/>
          <w:szCs w:val="24"/>
        </w:rPr>
        <w:t>sektörel</w:t>
      </w:r>
      <w:proofErr w:type="spellEnd"/>
      <w:r>
        <w:rPr>
          <w:rFonts w:ascii="Times New Roman" w:hAnsi="Times New Roman" w:cs="Times New Roman"/>
          <w:color w:val="000000" w:themeColor="text1"/>
          <w:sz w:val="24"/>
          <w:szCs w:val="24"/>
        </w:rPr>
        <w:t xml:space="preserve"> </w:t>
      </w:r>
      <w:r w:rsidR="009A2FCE" w:rsidRPr="00B55420">
        <w:rPr>
          <w:rFonts w:ascii="Times New Roman" w:hAnsi="Times New Roman" w:cs="Times New Roman"/>
          <w:color w:val="000000" w:themeColor="text1"/>
          <w:sz w:val="24"/>
          <w:szCs w:val="24"/>
        </w:rPr>
        <w:t>yoğunlaşma alanlarını gösterm</w:t>
      </w:r>
      <w:r>
        <w:rPr>
          <w:rFonts w:ascii="Times New Roman" w:hAnsi="Times New Roman" w:cs="Times New Roman"/>
          <w:color w:val="000000" w:themeColor="text1"/>
          <w:sz w:val="24"/>
          <w:szCs w:val="24"/>
        </w:rPr>
        <w:t>iştir.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9A2FCE" w:rsidRPr="00B55420" w14:paraId="52F9A46E" w14:textId="77777777" w:rsidTr="00D9759D">
        <w:tc>
          <w:tcPr>
            <w:tcW w:w="9062" w:type="dxa"/>
          </w:tcPr>
          <w:p w14:paraId="6181FDFC" w14:textId="59CDE3AB" w:rsidR="009A2FCE" w:rsidRPr="00B55420" w:rsidRDefault="009A2FCE" w:rsidP="00D9759D">
            <w:pPr>
              <w:rPr>
                <w:rFonts w:ascii="Times New Roman" w:hAnsi="Times New Roman" w:cs="Times New Roman"/>
                <w:b/>
                <w:bCs/>
                <w:color w:val="000000" w:themeColor="text1"/>
                <w:sz w:val="24"/>
                <w:szCs w:val="24"/>
              </w:rPr>
            </w:pPr>
            <w:r w:rsidRPr="00B55420">
              <w:rPr>
                <w:rFonts w:ascii="Times New Roman" w:hAnsi="Times New Roman" w:cs="Times New Roman"/>
                <w:b/>
                <w:bCs/>
                <w:color w:val="000000" w:themeColor="text1"/>
                <w:sz w:val="24"/>
                <w:szCs w:val="24"/>
              </w:rPr>
              <w:t>Tablo</w:t>
            </w:r>
            <w:r w:rsidR="00F77F00">
              <w:rPr>
                <w:rFonts w:ascii="Times New Roman" w:hAnsi="Times New Roman" w:cs="Times New Roman"/>
                <w:b/>
                <w:bCs/>
                <w:color w:val="000000" w:themeColor="text1"/>
                <w:sz w:val="24"/>
                <w:szCs w:val="24"/>
              </w:rPr>
              <w:t xml:space="preserve"> 4. </w:t>
            </w:r>
            <w:r w:rsidRPr="00B55420">
              <w:rPr>
                <w:rFonts w:ascii="Times New Roman" w:hAnsi="Times New Roman" w:cs="Times New Roman"/>
                <w:b/>
                <w:bCs/>
                <w:color w:val="000000" w:themeColor="text1"/>
                <w:sz w:val="24"/>
                <w:szCs w:val="24"/>
              </w:rPr>
              <w:t xml:space="preserve">Serbest Bölgelerde </w:t>
            </w:r>
            <w:proofErr w:type="spellStart"/>
            <w:r w:rsidRPr="00B55420">
              <w:rPr>
                <w:rFonts w:ascii="Times New Roman" w:hAnsi="Times New Roman" w:cs="Times New Roman"/>
                <w:b/>
                <w:bCs/>
                <w:color w:val="000000" w:themeColor="text1"/>
                <w:sz w:val="24"/>
                <w:szCs w:val="24"/>
              </w:rPr>
              <w:t>Sektörel</w:t>
            </w:r>
            <w:proofErr w:type="spellEnd"/>
            <w:r w:rsidRPr="00B55420">
              <w:rPr>
                <w:rFonts w:ascii="Times New Roman" w:hAnsi="Times New Roman" w:cs="Times New Roman"/>
                <w:b/>
                <w:bCs/>
                <w:color w:val="000000" w:themeColor="text1"/>
                <w:sz w:val="24"/>
                <w:szCs w:val="24"/>
              </w:rPr>
              <w:t xml:space="preserve"> Yoğunlaşma</w:t>
            </w:r>
          </w:p>
        </w:tc>
      </w:tr>
      <w:tr w:rsidR="009A2FCE" w:rsidRPr="00B55420" w14:paraId="065F2D13" w14:textId="77777777" w:rsidTr="00D9759D">
        <w:tc>
          <w:tcPr>
            <w:tcW w:w="9062" w:type="dxa"/>
          </w:tcPr>
          <w:tbl>
            <w:tblPr>
              <w:tblStyle w:val="DzTablo2"/>
              <w:tblW w:w="3920" w:type="dxa"/>
              <w:jc w:val="center"/>
              <w:tblLook w:val="04A0" w:firstRow="1" w:lastRow="0" w:firstColumn="1" w:lastColumn="0" w:noHBand="0" w:noVBand="1"/>
            </w:tblPr>
            <w:tblGrid>
              <w:gridCol w:w="1660"/>
              <w:gridCol w:w="2260"/>
            </w:tblGrid>
            <w:tr w:rsidR="009A2FCE" w:rsidRPr="00B55420" w14:paraId="782CD4D7" w14:textId="77777777" w:rsidTr="00E10AC3">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60" w:type="dxa"/>
                  <w:noWrap/>
                  <w:hideMark/>
                </w:tcPr>
                <w:p w14:paraId="4E2601C7" w14:textId="77777777" w:rsidR="009A2FCE" w:rsidRPr="00B55420" w:rsidRDefault="009A2FCE" w:rsidP="00E10AC3">
                  <w:pPr>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İstanbul AHL</w:t>
                  </w:r>
                </w:p>
              </w:tc>
              <w:tc>
                <w:tcPr>
                  <w:tcW w:w="2260" w:type="dxa"/>
                  <w:noWrap/>
                  <w:hideMark/>
                </w:tcPr>
                <w:p w14:paraId="231F05C3" w14:textId="77777777" w:rsidR="009A2FCE" w:rsidRPr="00B55420" w:rsidRDefault="009A2FCE" w:rsidP="00E10AC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0"/>
                      <w:szCs w:val="20"/>
                      <w:lang w:eastAsia="tr-TR"/>
                    </w:rPr>
                  </w:pPr>
                  <w:r w:rsidRPr="00B55420">
                    <w:rPr>
                      <w:rFonts w:ascii="Times New Roman" w:eastAsia="Times New Roman" w:hAnsi="Times New Roman" w:cs="Times New Roman"/>
                      <w:b w:val="0"/>
                      <w:bCs w:val="0"/>
                      <w:color w:val="000000" w:themeColor="text1"/>
                      <w:sz w:val="20"/>
                      <w:szCs w:val="20"/>
                      <w:lang w:eastAsia="tr-TR"/>
                    </w:rPr>
                    <w:t>Hizmetler ve yazılım</w:t>
                  </w:r>
                </w:p>
              </w:tc>
            </w:tr>
            <w:tr w:rsidR="009A2FCE" w:rsidRPr="00B55420" w14:paraId="045195EE" w14:textId="77777777" w:rsidTr="00E10AC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60" w:type="dxa"/>
                  <w:noWrap/>
                  <w:hideMark/>
                </w:tcPr>
                <w:p w14:paraId="6AEE357D" w14:textId="77777777" w:rsidR="009A2FCE" w:rsidRPr="00B55420" w:rsidRDefault="009A2FCE" w:rsidP="00E10AC3">
                  <w:pPr>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Antalya</w:t>
                  </w:r>
                </w:p>
              </w:tc>
              <w:tc>
                <w:tcPr>
                  <w:tcW w:w="2260" w:type="dxa"/>
                  <w:noWrap/>
                  <w:hideMark/>
                </w:tcPr>
                <w:p w14:paraId="4F86E024" w14:textId="77777777" w:rsidR="009A2FCE" w:rsidRPr="00B55420" w:rsidRDefault="009A2FCE" w:rsidP="00E10AC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Yat inşası, medikal aletler</w:t>
                  </w:r>
                </w:p>
              </w:tc>
            </w:tr>
            <w:tr w:rsidR="009A2FCE" w:rsidRPr="00B55420" w14:paraId="23D855DC" w14:textId="77777777" w:rsidTr="00E10AC3">
              <w:trPr>
                <w:trHeight w:val="300"/>
                <w:jc w:val="center"/>
              </w:trPr>
              <w:tc>
                <w:tcPr>
                  <w:cnfStyle w:val="001000000000" w:firstRow="0" w:lastRow="0" w:firstColumn="1" w:lastColumn="0" w:oddVBand="0" w:evenVBand="0" w:oddHBand="0" w:evenHBand="0" w:firstRowFirstColumn="0" w:firstRowLastColumn="0" w:lastRowFirstColumn="0" w:lastRowLastColumn="0"/>
                  <w:tcW w:w="1660" w:type="dxa"/>
                  <w:noWrap/>
                  <w:hideMark/>
                </w:tcPr>
                <w:p w14:paraId="48F17E90" w14:textId="77777777" w:rsidR="009A2FCE" w:rsidRPr="00B55420" w:rsidRDefault="009A2FCE" w:rsidP="00E10AC3">
                  <w:pPr>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Kocaeli</w:t>
                  </w:r>
                </w:p>
              </w:tc>
              <w:tc>
                <w:tcPr>
                  <w:tcW w:w="2260" w:type="dxa"/>
                  <w:noWrap/>
                  <w:hideMark/>
                </w:tcPr>
                <w:p w14:paraId="73912F81" w14:textId="77777777" w:rsidR="009A2FCE" w:rsidRPr="00B55420" w:rsidRDefault="009A2FCE" w:rsidP="00E10AC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Gemi inşası</w:t>
                  </w:r>
                </w:p>
              </w:tc>
            </w:tr>
            <w:tr w:rsidR="009A2FCE" w:rsidRPr="00B55420" w14:paraId="0B476AAA" w14:textId="77777777" w:rsidTr="00E10AC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60" w:type="dxa"/>
                  <w:noWrap/>
                  <w:hideMark/>
                </w:tcPr>
                <w:p w14:paraId="3D62A546" w14:textId="77777777" w:rsidR="009A2FCE" w:rsidRPr="00B55420" w:rsidRDefault="009A2FCE" w:rsidP="00E10AC3">
                  <w:pPr>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Avrupa</w:t>
                  </w:r>
                </w:p>
              </w:tc>
              <w:tc>
                <w:tcPr>
                  <w:tcW w:w="2260" w:type="dxa"/>
                  <w:noWrap/>
                  <w:hideMark/>
                </w:tcPr>
                <w:p w14:paraId="0C6B4BCB" w14:textId="77777777" w:rsidR="009A2FCE" w:rsidRPr="00B55420" w:rsidRDefault="009A2FCE" w:rsidP="00E10AC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Hazır giyim</w:t>
                  </w:r>
                </w:p>
              </w:tc>
            </w:tr>
            <w:tr w:rsidR="009A2FCE" w:rsidRPr="00B55420" w14:paraId="48A59C5F" w14:textId="77777777" w:rsidTr="00E10AC3">
              <w:trPr>
                <w:trHeight w:val="300"/>
                <w:jc w:val="center"/>
              </w:trPr>
              <w:tc>
                <w:tcPr>
                  <w:cnfStyle w:val="001000000000" w:firstRow="0" w:lastRow="0" w:firstColumn="1" w:lastColumn="0" w:oddVBand="0" w:evenVBand="0" w:oddHBand="0" w:evenHBand="0" w:firstRowFirstColumn="0" w:firstRowLastColumn="0" w:lastRowFirstColumn="0" w:lastRowLastColumn="0"/>
                  <w:tcW w:w="1660" w:type="dxa"/>
                  <w:noWrap/>
                  <w:hideMark/>
                </w:tcPr>
                <w:p w14:paraId="4DD3ACE9" w14:textId="77777777" w:rsidR="009A2FCE" w:rsidRPr="00B55420" w:rsidRDefault="009A2FCE" w:rsidP="00E10AC3">
                  <w:pPr>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Mersin</w:t>
                  </w:r>
                </w:p>
              </w:tc>
              <w:tc>
                <w:tcPr>
                  <w:tcW w:w="2260" w:type="dxa"/>
                  <w:noWrap/>
                  <w:hideMark/>
                </w:tcPr>
                <w:p w14:paraId="4C9D467A" w14:textId="77777777" w:rsidR="009A2FCE" w:rsidRPr="00B55420" w:rsidRDefault="009A2FCE" w:rsidP="00E10AC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Hazır giyim</w:t>
                  </w:r>
                </w:p>
              </w:tc>
            </w:tr>
            <w:tr w:rsidR="009A2FCE" w:rsidRPr="00B55420" w14:paraId="716B2573" w14:textId="77777777" w:rsidTr="00E10AC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60" w:type="dxa"/>
                  <w:noWrap/>
                  <w:hideMark/>
                </w:tcPr>
                <w:p w14:paraId="146CD17D" w14:textId="77777777" w:rsidR="009A2FCE" w:rsidRPr="00B55420" w:rsidRDefault="009A2FCE" w:rsidP="00E10AC3">
                  <w:pPr>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Bursa</w:t>
                  </w:r>
                </w:p>
              </w:tc>
              <w:tc>
                <w:tcPr>
                  <w:tcW w:w="2260" w:type="dxa"/>
                  <w:noWrap/>
                  <w:hideMark/>
                </w:tcPr>
                <w:p w14:paraId="2DAD6E3F" w14:textId="77777777" w:rsidR="009A2FCE" w:rsidRPr="00B55420" w:rsidRDefault="009A2FCE" w:rsidP="00E10AC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Otomotiv alt endüstrileri</w:t>
                  </w:r>
                </w:p>
              </w:tc>
            </w:tr>
            <w:tr w:rsidR="009A2FCE" w:rsidRPr="00B55420" w14:paraId="38A8852B" w14:textId="77777777" w:rsidTr="00E10AC3">
              <w:trPr>
                <w:trHeight w:val="300"/>
                <w:jc w:val="center"/>
              </w:trPr>
              <w:tc>
                <w:tcPr>
                  <w:cnfStyle w:val="001000000000" w:firstRow="0" w:lastRow="0" w:firstColumn="1" w:lastColumn="0" w:oddVBand="0" w:evenVBand="0" w:oddHBand="0" w:evenHBand="0" w:firstRowFirstColumn="0" w:firstRowLastColumn="0" w:lastRowFirstColumn="0" w:lastRowLastColumn="0"/>
                  <w:tcW w:w="1660" w:type="dxa"/>
                  <w:noWrap/>
                  <w:hideMark/>
                </w:tcPr>
                <w:p w14:paraId="3688A051" w14:textId="77777777" w:rsidR="009A2FCE" w:rsidRPr="00B55420" w:rsidRDefault="009A2FCE" w:rsidP="00E10AC3">
                  <w:pPr>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İzmir</w:t>
                  </w:r>
                </w:p>
              </w:tc>
              <w:tc>
                <w:tcPr>
                  <w:tcW w:w="2260" w:type="dxa"/>
                  <w:noWrap/>
                  <w:hideMark/>
                </w:tcPr>
                <w:p w14:paraId="327B20DD" w14:textId="77777777" w:rsidR="009A2FCE" w:rsidRPr="00B55420" w:rsidRDefault="009A2FCE" w:rsidP="00E10AC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Deri</w:t>
                  </w:r>
                </w:p>
              </w:tc>
            </w:tr>
            <w:tr w:rsidR="009A2FCE" w:rsidRPr="00B55420" w14:paraId="4845F0ED" w14:textId="77777777" w:rsidTr="00E10AC3">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660" w:type="dxa"/>
                  <w:noWrap/>
                  <w:hideMark/>
                </w:tcPr>
                <w:p w14:paraId="34099604" w14:textId="77777777" w:rsidR="009A2FCE" w:rsidRPr="00B55420" w:rsidRDefault="009A2FCE" w:rsidP="00E10AC3">
                  <w:pPr>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TÜBİTAK-MAM</w:t>
                  </w:r>
                </w:p>
              </w:tc>
              <w:tc>
                <w:tcPr>
                  <w:tcW w:w="2260" w:type="dxa"/>
                  <w:noWrap/>
                  <w:hideMark/>
                </w:tcPr>
                <w:p w14:paraId="6ECCF7A9" w14:textId="77777777" w:rsidR="009A2FCE" w:rsidRPr="00B55420" w:rsidRDefault="009A2FCE" w:rsidP="00E10AC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Ar-Ge faaliyetleri</w:t>
                  </w:r>
                </w:p>
              </w:tc>
            </w:tr>
            <w:tr w:rsidR="009A2FCE" w:rsidRPr="00B55420" w14:paraId="03486630" w14:textId="77777777" w:rsidTr="00E10AC3">
              <w:trPr>
                <w:trHeight w:val="300"/>
                <w:jc w:val="center"/>
              </w:trPr>
              <w:tc>
                <w:tcPr>
                  <w:cnfStyle w:val="001000000000" w:firstRow="0" w:lastRow="0" w:firstColumn="1" w:lastColumn="0" w:oddVBand="0" w:evenVBand="0" w:oddHBand="0" w:evenHBand="0" w:firstRowFirstColumn="0" w:firstRowLastColumn="0" w:lastRowFirstColumn="0" w:lastRowLastColumn="0"/>
                  <w:tcW w:w="1660" w:type="dxa"/>
                  <w:noWrap/>
                  <w:hideMark/>
                </w:tcPr>
                <w:p w14:paraId="3E38888B" w14:textId="77777777" w:rsidR="009A2FCE" w:rsidRPr="00B55420" w:rsidRDefault="009A2FCE" w:rsidP="00E10AC3">
                  <w:pPr>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Adana-Yumurtalık</w:t>
                  </w:r>
                </w:p>
              </w:tc>
              <w:tc>
                <w:tcPr>
                  <w:tcW w:w="2260" w:type="dxa"/>
                  <w:noWrap/>
                  <w:hideMark/>
                </w:tcPr>
                <w:p w14:paraId="19DB0B2C" w14:textId="77777777" w:rsidR="009A2FCE" w:rsidRPr="00B55420" w:rsidRDefault="009A2FCE" w:rsidP="00E10AC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Gemi tamir ve bakımı</w:t>
                  </w:r>
                </w:p>
              </w:tc>
            </w:tr>
          </w:tbl>
          <w:p w14:paraId="0B84F2B1" w14:textId="77777777" w:rsidR="009A2FCE" w:rsidRPr="00B55420" w:rsidRDefault="009A2FCE" w:rsidP="00E10AC3">
            <w:pPr>
              <w:spacing w:line="360" w:lineRule="auto"/>
              <w:rPr>
                <w:rFonts w:ascii="Times New Roman" w:hAnsi="Times New Roman" w:cs="Times New Roman"/>
                <w:color w:val="000000" w:themeColor="text1"/>
                <w:sz w:val="24"/>
                <w:szCs w:val="24"/>
              </w:rPr>
            </w:pPr>
          </w:p>
        </w:tc>
      </w:tr>
      <w:tr w:rsidR="009A2FCE" w:rsidRPr="00B55420" w14:paraId="15F7F5E1" w14:textId="77777777" w:rsidTr="00D9759D">
        <w:tc>
          <w:tcPr>
            <w:tcW w:w="9062" w:type="dxa"/>
          </w:tcPr>
          <w:p w14:paraId="0C50E1ED" w14:textId="77777777" w:rsidR="009A2FCE" w:rsidRPr="00B55420" w:rsidRDefault="009A2FCE" w:rsidP="00F77F00">
            <w:pPr>
              <w:jc w:val="both"/>
              <w:rPr>
                <w:rFonts w:ascii="Times New Roman" w:hAnsi="Times New Roman" w:cs="Times New Roman"/>
                <w:color w:val="000000" w:themeColor="text1"/>
                <w:sz w:val="24"/>
                <w:szCs w:val="24"/>
              </w:rPr>
            </w:pPr>
            <w:r w:rsidRPr="00B55420">
              <w:rPr>
                <w:rFonts w:ascii="Times New Roman" w:hAnsi="Times New Roman" w:cs="Times New Roman"/>
                <w:color w:val="000000" w:themeColor="text1"/>
                <w:sz w:val="20"/>
                <w:szCs w:val="20"/>
              </w:rPr>
              <w:t>Kaynak: Ticaret Bakanlığı, “Ekonomik Görünüm: Mart 2021”, (Çevrimiçi), https://ticaret.gov.tr/data/ _Mart_2021.pdf, 25.04.2021.</w:t>
            </w:r>
          </w:p>
        </w:tc>
      </w:tr>
    </w:tbl>
    <w:p w14:paraId="4421F0EA" w14:textId="77777777" w:rsidR="00F77F00" w:rsidRDefault="00F77F00" w:rsidP="00F77F00">
      <w:pPr>
        <w:spacing w:line="360" w:lineRule="auto"/>
        <w:jc w:val="both"/>
        <w:rPr>
          <w:rFonts w:ascii="Times New Roman" w:hAnsi="Times New Roman" w:cs="Times New Roman"/>
          <w:color w:val="000000" w:themeColor="text1"/>
          <w:sz w:val="24"/>
          <w:szCs w:val="24"/>
          <w:shd w:val="clear" w:color="auto" w:fill="FFFFFF"/>
        </w:rPr>
      </w:pPr>
    </w:p>
    <w:p w14:paraId="79C88B26" w14:textId="07432B5B" w:rsidR="009A2FCE" w:rsidRPr="00366AF7" w:rsidRDefault="00910724" w:rsidP="00366AF7">
      <w:pPr>
        <w:pStyle w:val="Normal1"/>
        <w:shd w:val="clear" w:color="auto" w:fill="FFFFFF"/>
        <w:spacing w:before="120" w:after="120" w:line="360" w:lineRule="auto"/>
        <w:jc w:val="both"/>
        <w:rPr>
          <w:rFonts w:eastAsia="Arial"/>
        </w:rPr>
      </w:pPr>
      <w:r w:rsidRPr="00910724">
        <w:rPr>
          <w:rFonts w:eastAsia="Arial"/>
        </w:rPr>
        <w:lastRenderedPageBreak/>
        <w:t xml:space="preserve">Lojistik merkezler olarak öneme sahip olan serbest bölgeler önemli avantajlara sahiptir. Bu bölgelerde firmaların faaliyet süreleri ruhsatlarında yazılı belirli bir süre (hazır işyeri kiralayan kiracı ve/veya kullanıcı firmalar için 15 yıl, kendi işyerini inşa eden üretici-yatırımcı-kullanıcı firmalar için 45 yıl gibi) olduğundan orta ve uzun vadede geleceği planlayabilme, bölgede elde edilen kazançları hiçbir izne tabi olmaksızın transfer edebilme, ticaret kolaylığı, başvuru ve faaliyet sürecinde minimum bürokratik prosedür ve dinamik işletme yöntemi, uygun ve ucuz alt yapı, tedarik zinciri imkanlarından yararlanma olanağı gibi avantajları olmakla birlikte en önemli avantajlardan biri vergisel anlamda sağlanan avantajlardır (Aslaner &amp; Çobanoğlu, 2016: 7-9). </w:t>
      </w:r>
      <w:r>
        <w:rPr>
          <w:rFonts w:eastAsia="Arial"/>
        </w:rPr>
        <w:t xml:space="preserve">Nitekim </w:t>
      </w:r>
      <w:r w:rsidRPr="00910724">
        <w:rPr>
          <w:rFonts w:eastAsia="Arial"/>
        </w:rPr>
        <w:t>serbest bölgelerde faaliyet gösteren firmalara Kurumlar Vergisi (KV) muafiyeti, Gelir Vergisi (GV) Muafiyeti, Gümrük Vergisi muafiyeti, Emlak Vergisi muafiyeti</w:t>
      </w:r>
      <w:r w:rsidR="00366AF7">
        <w:rPr>
          <w:rFonts w:eastAsia="Arial"/>
        </w:rPr>
        <w:t xml:space="preserve">, </w:t>
      </w:r>
      <w:r w:rsidR="00366AF7" w:rsidRPr="00910724">
        <w:rPr>
          <w:rFonts w:eastAsia="Arial"/>
        </w:rPr>
        <w:t>üretimin yüzde seksen beş ve fazlası</w:t>
      </w:r>
      <w:r w:rsidR="00D9759D">
        <w:rPr>
          <w:rFonts w:eastAsia="Arial"/>
        </w:rPr>
        <w:t>nı</w:t>
      </w:r>
      <w:r w:rsidR="00366AF7" w:rsidRPr="00910724">
        <w:rPr>
          <w:rFonts w:eastAsia="Arial"/>
        </w:rPr>
        <w:t xml:space="preserve"> ihraç edilme şartı ile GV stopajı desteği </w:t>
      </w:r>
      <w:r w:rsidR="00366AF7">
        <w:rPr>
          <w:rFonts w:eastAsia="Arial"/>
        </w:rPr>
        <w:t xml:space="preserve">gibi tanınan </w:t>
      </w:r>
      <w:r w:rsidR="00D9759D">
        <w:rPr>
          <w:rFonts w:eastAsia="Arial"/>
        </w:rPr>
        <w:t>birtakım</w:t>
      </w:r>
      <w:r w:rsidR="00366AF7">
        <w:rPr>
          <w:rFonts w:eastAsia="Arial"/>
        </w:rPr>
        <w:t xml:space="preserve"> muafiyetler yanında bazı istisnalar da sağlanmıştır </w:t>
      </w:r>
      <w:r w:rsidR="00366AF7" w:rsidRPr="00910724">
        <w:rPr>
          <w:rFonts w:eastAsia="Arial"/>
        </w:rPr>
        <w:t>(Koçak, 2016: 50).</w:t>
      </w:r>
      <w:r w:rsidR="00366AF7">
        <w:rPr>
          <w:rFonts w:eastAsia="Arial"/>
        </w:rPr>
        <w:t xml:space="preserve"> </w:t>
      </w:r>
      <w:r w:rsidR="009A2FCE" w:rsidRPr="00B55420">
        <w:rPr>
          <w:color w:val="000000" w:themeColor="text1"/>
        </w:rPr>
        <w:t xml:space="preserve">Tablo </w:t>
      </w:r>
      <w:r w:rsidR="00F77F00">
        <w:rPr>
          <w:color w:val="000000" w:themeColor="text1"/>
        </w:rPr>
        <w:t>5.</w:t>
      </w:r>
      <w:r w:rsidR="009A2FCE" w:rsidRPr="00B55420">
        <w:rPr>
          <w:color w:val="000000" w:themeColor="text1"/>
        </w:rPr>
        <w:t xml:space="preserve"> </w:t>
      </w:r>
      <w:r>
        <w:rPr>
          <w:color w:val="000000" w:themeColor="text1"/>
        </w:rPr>
        <w:t>s</w:t>
      </w:r>
      <w:r w:rsidR="009A2FCE" w:rsidRPr="00B55420">
        <w:rPr>
          <w:color w:val="000000" w:themeColor="text1"/>
        </w:rPr>
        <w:t xml:space="preserve">erbest </w:t>
      </w:r>
      <w:r>
        <w:rPr>
          <w:color w:val="000000" w:themeColor="text1"/>
        </w:rPr>
        <w:t>b</w:t>
      </w:r>
      <w:r w:rsidR="009A2FCE" w:rsidRPr="00B55420">
        <w:rPr>
          <w:color w:val="000000" w:themeColor="text1"/>
        </w:rPr>
        <w:t xml:space="preserve">ölgelerde </w:t>
      </w:r>
      <w:r>
        <w:rPr>
          <w:color w:val="000000" w:themeColor="text1"/>
        </w:rPr>
        <w:t>s</w:t>
      </w:r>
      <w:r w:rsidR="009A2FCE" w:rsidRPr="00B55420">
        <w:rPr>
          <w:color w:val="000000" w:themeColor="text1"/>
        </w:rPr>
        <w:t xml:space="preserve">ağlanan </w:t>
      </w:r>
      <w:r>
        <w:rPr>
          <w:color w:val="000000" w:themeColor="text1"/>
        </w:rPr>
        <w:t>v</w:t>
      </w:r>
      <w:r w:rsidR="009A2FCE" w:rsidRPr="00B55420">
        <w:rPr>
          <w:color w:val="000000" w:themeColor="text1"/>
        </w:rPr>
        <w:t xml:space="preserve">ergi </w:t>
      </w:r>
      <w:r>
        <w:rPr>
          <w:color w:val="000000" w:themeColor="text1"/>
        </w:rPr>
        <w:t>i</w:t>
      </w:r>
      <w:r w:rsidR="009A2FCE" w:rsidRPr="00B55420">
        <w:rPr>
          <w:color w:val="000000" w:themeColor="text1"/>
        </w:rPr>
        <w:t xml:space="preserve">stisnalarına ilişkin genel bir özeti içermektedir.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A2FCE" w:rsidRPr="00B55420" w14:paraId="17FC1B33" w14:textId="77777777" w:rsidTr="00D9759D">
        <w:tc>
          <w:tcPr>
            <w:tcW w:w="9062" w:type="dxa"/>
          </w:tcPr>
          <w:p w14:paraId="1D8F27F1" w14:textId="54E682DE" w:rsidR="009A2FCE" w:rsidRPr="00B55420" w:rsidRDefault="009A2FCE" w:rsidP="00E10AC3">
            <w:pPr>
              <w:spacing w:line="360" w:lineRule="auto"/>
              <w:jc w:val="both"/>
              <w:rPr>
                <w:rFonts w:ascii="Times New Roman" w:hAnsi="Times New Roman" w:cs="Times New Roman"/>
                <w:b/>
                <w:bCs/>
                <w:color w:val="000000" w:themeColor="text1"/>
                <w:sz w:val="24"/>
                <w:szCs w:val="24"/>
              </w:rPr>
            </w:pPr>
            <w:r w:rsidRPr="00B55420">
              <w:rPr>
                <w:rFonts w:ascii="Times New Roman" w:hAnsi="Times New Roman" w:cs="Times New Roman"/>
                <w:b/>
                <w:bCs/>
                <w:color w:val="000000" w:themeColor="text1"/>
                <w:sz w:val="24"/>
                <w:szCs w:val="24"/>
              </w:rPr>
              <w:t xml:space="preserve">Tablo </w:t>
            </w:r>
            <w:r w:rsidR="00F77F00">
              <w:rPr>
                <w:rFonts w:ascii="Times New Roman" w:hAnsi="Times New Roman" w:cs="Times New Roman"/>
                <w:b/>
                <w:bCs/>
                <w:color w:val="000000" w:themeColor="text1"/>
                <w:sz w:val="24"/>
                <w:szCs w:val="24"/>
              </w:rPr>
              <w:t>5.</w:t>
            </w:r>
            <w:r w:rsidRPr="00B55420">
              <w:rPr>
                <w:rFonts w:ascii="Times New Roman" w:hAnsi="Times New Roman" w:cs="Times New Roman"/>
                <w:b/>
                <w:bCs/>
                <w:color w:val="000000" w:themeColor="text1"/>
                <w:sz w:val="24"/>
                <w:szCs w:val="24"/>
              </w:rPr>
              <w:t xml:space="preserve"> Serbest Bölgelerde Sağlanan Vergi İstisnaları</w:t>
            </w:r>
          </w:p>
        </w:tc>
      </w:tr>
      <w:tr w:rsidR="009A2FCE" w:rsidRPr="00B55420" w14:paraId="11105C10" w14:textId="77777777" w:rsidTr="00D9759D">
        <w:tc>
          <w:tcPr>
            <w:tcW w:w="9062" w:type="dxa"/>
          </w:tcPr>
          <w:tbl>
            <w:tblPr>
              <w:tblStyle w:val="DzTablo2"/>
              <w:tblW w:w="10460" w:type="dxa"/>
              <w:tblLook w:val="04A0" w:firstRow="1" w:lastRow="0" w:firstColumn="1" w:lastColumn="0" w:noHBand="0" w:noVBand="1"/>
            </w:tblPr>
            <w:tblGrid>
              <w:gridCol w:w="2885"/>
              <w:gridCol w:w="2501"/>
              <w:gridCol w:w="1552"/>
              <w:gridCol w:w="1918"/>
            </w:tblGrid>
            <w:tr w:rsidR="009A2FCE" w:rsidRPr="00B55420" w14:paraId="0931DAEB" w14:textId="77777777" w:rsidTr="00E10AC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20" w:type="dxa"/>
                  <w:noWrap/>
                  <w:hideMark/>
                </w:tcPr>
                <w:p w14:paraId="3DAC346A" w14:textId="77777777" w:rsidR="009A2FCE" w:rsidRPr="00B55420" w:rsidRDefault="009A2FCE" w:rsidP="00E10AC3">
                  <w:pPr>
                    <w:rPr>
                      <w:rFonts w:ascii="Times New Roman" w:eastAsia="Times New Roman" w:hAnsi="Times New Roman" w:cs="Times New Roman"/>
                      <w:color w:val="000000" w:themeColor="text1"/>
                      <w:sz w:val="24"/>
                      <w:szCs w:val="24"/>
                      <w:lang w:eastAsia="tr-TR"/>
                    </w:rPr>
                  </w:pPr>
                </w:p>
              </w:tc>
              <w:tc>
                <w:tcPr>
                  <w:tcW w:w="2960" w:type="dxa"/>
                  <w:noWrap/>
                  <w:hideMark/>
                </w:tcPr>
                <w:p w14:paraId="1263ABE4" w14:textId="77777777" w:rsidR="009A2FCE" w:rsidRPr="00B55420" w:rsidRDefault="009A2FCE" w:rsidP="00E10AC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p>
              </w:tc>
              <w:tc>
                <w:tcPr>
                  <w:tcW w:w="4080" w:type="dxa"/>
                  <w:gridSpan w:val="2"/>
                  <w:noWrap/>
                  <w:hideMark/>
                </w:tcPr>
                <w:p w14:paraId="14C5F417" w14:textId="77777777" w:rsidR="009A2FCE" w:rsidRPr="00B55420" w:rsidRDefault="009A2FCE" w:rsidP="00E10AC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Diğer Ruhsatlar</w:t>
                  </w:r>
                </w:p>
              </w:tc>
            </w:tr>
            <w:tr w:rsidR="009A2FCE" w:rsidRPr="00B55420" w14:paraId="2F85D1DE" w14:textId="77777777" w:rsidTr="00E10A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20" w:type="dxa"/>
                  <w:noWrap/>
                  <w:hideMark/>
                </w:tcPr>
                <w:p w14:paraId="58A82490" w14:textId="77777777" w:rsidR="009A2FCE" w:rsidRPr="00B55420" w:rsidRDefault="009A2FCE" w:rsidP="00E10AC3">
                  <w:pPr>
                    <w:jc w:val="center"/>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 xml:space="preserve">Vergi İstisnası </w:t>
                  </w:r>
                </w:p>
              </w:tc>
              <w:tc>
                <w:tcPr>
                  <w:tcW w:w="2960" w:type="dxa"/>
                  <w:noWrap/>
                  <w:hideMark/>
                </w:tcPr>
                <w:p w14:paraId="458F952F" w14:textId="77777777" w:rsidR="009A2FCE" w:rsidRPr="00B55420" w:rsidRDefault="009A2FCE" w:rsidP="00E10AC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İmalatçılar</w:t>
                  </w:r>
                </w:p>
              </w:tc>
              <w:tc>
                <w:tcPr>
                  <w:tcW w:w="1820" w:type="dxa"/>
                  <w:noWrap/>
                  <w:hideMark/>
                </w:tcPr>
                <w:p w14:paraId="305B02FE" w14:textId="77777777" w:rsidR="009A2FCE" w:rsidRPr="00B55420" w:rsidRDefault="009A2FCE" w:rsidP="00E10AC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Lojistik Hizmetler</w:t>
                  </w:r>
                </w:p>
              </w:tc>
              <w:tc>
                <w:tcPr>
                  <w:tcW w:w="2260" w:type="dxa"/>
                  <w:noWrap/>
                  <w:hideMark/>
                </w:tcPr>
                <w:p w14:paraId="2E8E98BA" w14:textId="77777777" w:rsidR="009A2FCE" w:rsidRPr="00B55420" w:rsidRDefault="009A2FCE" w:rsidP="00E10AC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Diğer Ruhsatlar</w:t>
                  </w:r>
                </w:p>
              </w:tc>
            </w:tr>
            <w:tr w:rsidR="009A2FCE" w:rsidRPr="00B55420" w14:paraId="67D78799" w14:textId="77777777" w:rsidTr="00E10AC3">
              <w:trPr>
                <w:trHeight w:val="930"/>
              </w:trPr>
              <w:tc>
                <w:tcPr>
                  <w:cnfStyle w:val="001000000000" w:firstRow="0" w:lastRow="0" w:firstColumn="1" w:lastColumn="0" w:oddVBand="0" w:evenVBand="0" w:oddHBand="0" w:evenHBand="0" w:firstRowFirstColumn="0" w:firstRowLastColumn="0" w:lastRowFirstColumn="0" w:lastRowLastColumn="0"/>
                  <w:tcW w:w="3420" w:type="dxa"/>
                  <w:hideMark/>
                </w:tcPr>
                <w:p w14:paraId="3BD0F143" w14:textId="77777777" w:rsidR="009A2FCE" w:rsidRPr="00B55420" w:rsidRDefault="009A2FCE" w:rsidP="00E10AC3">
                  <w:pPr>
                    <w:jc w:val="center"/>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 xml:space="preserve">Gelir ve Kurumlar Vergisi İstisnası </w:t>
                  </w:r>
                </w:p>
              </w:tc>
              <w:tc>
                <w:tcPr>
                  <w:tcW w:w="2960" w:type="dxa"/>
                  <w:hideMark/>
                </w:tcPr>
                <w:p w14:paraId="59C47958" w14:textId="77777777" w:rsidR="009A2FCE" w:rsidRPr="00B55420" w:rsidRDefault="009A2FCE" w:rsidP="00E10AC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 xml:space="preserve">Var (AB üyeliğine kadar) </w:t>
                  </w:r>
                </w:p>
              </w:tc>
              <w:tc>
                <w:tcPr>
                  <w:tcW w:w="1820" w:type="dxa"/>
                  <w:hideMark/>
                </w:tcPr>
                <w:p w14:paraId="61701549" w14:textId="77777777" w:rsidR="009A2FCE" w:rsidRPr="00B55420" w:rsidRDefault="009A2FCE" w:rsidP="00E10AC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 xml:space="preserve">Var (AB üyeliğine kadar) </w:t>
                  </w:r>
                </w:p>
              </w:tc>
              <w:tc>
                <w:tcPr>
                  <w:tcW w:w="2260" w:type="dxa"/>
                  <w:noWrap/>
                  <w:hideMark/>
                </w:tcPr>
                <w:p w14:paraId="23ED7613" w14:textId="77777777" w:rsidR="009A2FCE" w:rsidRPr="00B55420" w:rsidRDefault="009A2FCE" w:rsidP="00E10AC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 xml:space="preserve">Yok </w:t>
                  </w:r>
                </w:p>
              </w:tc>
            </w:tr>
            <w:tr w:rsidR="009A2FCE" w:rsidRPr="00B55420" w14:paraId="6CA09A51" w14:textId="77777777" w:rsidTr="00E10AC3">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3420" w:type="dxa"/>
                  <w:noWrap/>
                  <w:hideMark/>
                </w:tcPr>
                <w:p w14:paraId="5279EA79" w14:textId="77777777" w:rsidR="009A2FCE" w:rsidRPr="00B55420" w:rsidRDefault="009A2FCE" w:rsidP="00E10AC3">
                  <w:pPr>
                    <w:jc w:val="center"/>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 xml:space="preserve">Gelir Vergisi Stopajı İstisnası </w:t>
                  </w:r>
                </w:p>
              </w:tc>
              <w:tc>
                <w:tcPr>
                  <w:tcW w:w="2960" w:type="dxa"/>
                  <w:hideMark/>
                </w:tcPr>
                <w:p w14:paraId="2A250165" w14:textId="77777777" w:rsidR="009A2FCE" w:rsidRPr="00B55420" w:rsidRDefault="009A2FCE" w:rsidP="00E10AC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 xml:space="preserve">Var- %85 </w:t>
                  </w:r>
                  <w:proofErr w:type="spellStart"/>
                  <w:r w:rsidRPr="00B55420">
                    <w:rPr>
                      <w:rFonts w:ascii="Times New Roman" w:eastAsia="Times New Roman" w:hAnsi="Times New Roman" w:cs="Times New Roman"/>
                      <w:color w:val="000000" w:themeColor="text1"/>
                      <w:sz w:val="20"/>
                      <w:szCs w:val="20"/>
                      <w:lang w:eastAsia="tr-TR"/>
                    </w:rPr>
                    <w:t>ihracaat</w:t>
                  </w:r>
                  <w:proofErr w:type="spellEnd"/>
                  <w:r w:rsidRPr="00B55420">
                    <w:rPr>
                      <w:rFonts w:ascii="Times New Roman" w:eastAsia="Times New Roman" w:hAnsi="Times New Roman" w:cs="Times New Roman"/>
                      <w:color w:val="000000" w:themeColor="text1"/>
                      <w:sz w:val="20"/>
                      <w:szCs w:val="20"/>
                      <w:lang w:eastAsia="tr-TR"/>
                    </w:rPr>
                    <w:t xml:space="preserve"> şartına Bağlı (Belirli Yatırımlar için CBK ile %50'ye kadar düşebilir)</w:t>
                  </w:r>
                </w:p>
              </w:tc>
              <w:tc>
                <w:tcPr>
                  <w:tcW w:w="1820" w:type="dxa"/>
                  <w:noWrap/>
                  <w:hideMark/>
                </w:tcPr>
                <w:p w14:paraId="68B34692" w14:textId="77777777" w:rsidR="009A2FCE" w:rsidRPr="00B55420" w:rsidRDefault="009A2FCE" w:rsidP="00E10AC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 xml:space="preserve">Yok </w:t>
                  </w:r>
                </w:p>
              </w:tc>
              <w:tc>
                <w:tcPr>
                  <w:tcW w:w="2260" w:type="dxa"/>
                  <w:noWrap/>
                  <w:hideMark/>
                </w:tcPr>
                <w:p w14:paraId="40A748CC" w14:textId="77777777" w:rsidR="009A2FCE" w:rsidRPr="00B55420" w:rsidRDefault="009A2FCE" w:rsidP="00E10AC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 xml:space="preserve">Yok </w:t>
                  </w:r>
                </w:p>
              </w:tc>
            </w:tr>
            <w:tr w:rsidR="009A2FCE" w:rsidRPr="00B55420" w14:paraId="2A1BA7F6" w14:textId="77777777" w:rsidTr="00E10AC3">
              <w:trPr>
                <w:trHeight w:val="525"/>
              </w:trPr>
              <w:tc>
                <w:tcPr>
                  <w:cnfStyle w:val="001000000000" w:firstRow="0" w:lastRow="0" w:firstColumn="1" w:lastColumn="0" w:oddVBand="0" w:evenVBand="0" w:oddHBand="0" w:evenHBand="0" w:firstRowFirstColumn="0" w:firstRowLastColumn="0" w:lastRowFirstColumn="0" w:lastRowLastColumn="0"/>
                  <w:tcW w:w="3420" w:type="dxa"/>
                  <w:noWrap/>
                  <w:hideMark/>
                </w:tcPr>
                <w:p w14:paraId="684CF7F4" w14:textId="77777777" w:rsidR="009A2FCE" w:rsidRPr="00B55420" w:rsidRDefault="009A2FCE" w:rsidP="00E10AC3">
                  <w:pPr>
                    <w:jc w:val="center"/>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Damga Vergisi, Harç İstisnası</w:t>
                  </w:r>
                </w:p>
              </w:tc>
              <w:tc>
                <w:tcPr>
                  <w:tcW w:w="2960" w:type="dxa"/>
                  <w:noWrap/>
                  <w:hideMark/>
                </w:tcPr>
                <w:p w14:paraId="6BD14672" w14:textId="77777777" w:rsidR="009A2FCE" w:rsidRPr="00B55420" w:rsidRDefault="009A2FCE" w:rsidP="00E10AC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 xml:space="preserve">Var (AB üyeliğine kadar) </w:t>
                  </w:r>
                </w:p>
              </w:tc>
              <w:tc>
                <w:tcPr>
                  <w:tcW w:w="1820" w:type="dxa"/>
                  <w:hideMark/>
                </w:tcPr>
                <w:p w14:paraId="56887873" w14:textId="77777777" w:rsidR="009A2FCE" w:rsidRPr="00B55420" w:rsidRDefault="009A2FCE" w:rsidP="00E10AC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 xml:space="preserve">Var (AB üyeliğine kadar) </w:t>
                  </w:r>
                </w:p>
              </w:tc>
              <w:tc>
                <w:tcPr>
                  <w:tcW w:w="2260" w:type="dxa"/>
                  <w:hideMark/>
                </w:tcPr>
                <w:p w14:paraId="4C81C97D" w14:textId="77777777" w:rsidR="009A2FCE" w:rsidRPr="00B55420" w:rsidRDefault="009A2FCE" w:rsidP="00E10AC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 xml:space="preserve">Var (AB üyeliğine kadar) </w:t>
                  </w:r>
                </w:p>
              </w:tc>
            </w:tr>
            <w:tr w:rsidR="009A2FCE" w:rsidRPr="00B55420" w14:paraId="7A3D0E6D" w14:textId="77777777" w:rsidTr="00E10A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20" w:type="dxa"/>
                  <w:noWrap/>
                  <w:hideMark/>
                </w:tcPr>
                <w:p w14:paraId="02076342" w14:textId="77777777" w:rsidR="009A2FCE" w:rsidRPr="00B55420" w:rsidRDefault="009A2FCE" w:rsidP="00E10AC3">
                  <w:pPr>
                    <w:jc w:val="center"/>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Gümrük Vergisi İstisnası</w:t>
                  </w:r>
                </w:p>
              </w:tc>
              <w:tc>
                <w:tcPr>
                  <w:tcW w:w="2960" w:type="dxa"/>
                  <w:noWrap/>
                  <w:hideMark/>
                </w:tcPr>
                <w:p w14:paraId="70779B1D" w14:textId="77777777" w:rsidR="009A2FCE" w:rsidRPr="00B55420" w:rsidRDefault="009A2FCE" w:rsidP="00E10AC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 xml:space="preserve">Var </w:t>
                  </w:r>
                </w:p>
              </w:tc>
              <w:tc>
                <w:tcPr>
                  <w:tcW w:w="1820" w:type="dxa"/>
                  <w:noWrap/>
                  <w:hideMark/>
                </w:tcPr>
                <w:p w14:paraId="378693F6" w14:textId="77777777" w:rsidR="009A2FCE" w:rsidRPr="00B55420" w:rsidRDefault="009A2FCE" w:rsidP="00E10AC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 xml:space="preserve">Var </w:t>
                  </w:r>
                </w:p>
              </w:tc>
              <w:tc>
                <w:tcPr>
                  <w:tcW w:w="2260" w:type="dxa"/>
                  <w:noWrap/>
                  <w:hideMark/>
                </w:tcPr>
                <w:p w14:paraId="40E7087A" w14:textId="77777777" w:rsidR="009A2FCE" w:rsidRPr="00B55420" w:rsidRDefault="009A2FCE" w:rsidP="00E10AC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 xml:space="preserve">Var </w:t>
                  </w:r>
                </w:p>
              </w:tc>
            </w:tr>
            <w:tr w:rsidR="009A2FCE" w:rsidRPr="00B55420" w14:paraId="4E43AEE8" w14:textId="77777777" w:rsidTr="00E10AC3">
              <w:trPr>
                <w:trHeight w:val="300"/>
              </w:trPr>
              <w:tc>
                <w:tcPr>
                  <w:cnfStyle w:val="001000000000" w:firstRow="0" w:lastRow="0" w:firstColumn="1" w:lastColumn="0" w:oddVBand="0" w:evenVBand="0" w:oddHBand="0" w:evenHBand="0" w:firstRowFirstColumn="0" w:firstRowLastColumn="0" w:lastRowFirstColumn="0" w:lastRowLastColumn="0"/>
                  <w:tcW w:w="3420" w:type="dxa"/>
                  <w:noWrap/>
                  <w:hideMark/>
                </w:tcPr>
                <w:p w14:paraId="135F7133" w14:textId="77777777" w:rsidR="009A2FCE" w:rsidRPr="00B55420" w:rsidRDefault="009A2FCE" w:rsidP="00E10AC3">
                  <w:pPr>
                    <w:jc w:val="center"/>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Emlak Vergisi İstisnası (Yatırımcılar)</w:t>
                  </w:r>
                </w:p>
              </w:tc>
              <w:tc>
                <w:tcPr>
                  <w:tcW w:w="2960" w:type="dxa"/>
                  <w:noWrap/>
                  <w:hideMark/>
                </w:tcPr>
                <w:p w14:paraId="4F865FE8" w14:textId="77777777" w:rsidR="009A2FCE" w:rsidRPr="00B55420" w:rsidRDefault="009A2FCE" w:rsidP="00E10AC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 xml:space="preserve">Var </w:t>
                  </w:r>
                </w:p>
              </w:tc>
              <w:tc>
                <w:tcPr>
                  <w:tcW w:w="1820" w:type="dxa"/>
                  <w:noWrap/>
                  <w:hideMark/>
                </w:tcPr>
                <w:p w14:paraId="711A31D4" w14:textId="77777777" w:rsidR="009A2FCE" w:rsidRPr="00B55420" w:rsidRDefault="009A2FCE" w:rsidP="00E10AC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 xml:space="preserve">Var </w:t>
                  </w:r>
                </w:p>
              </w:tc>
              <w:tc>
                <w:tcPr>
                  <w:tcW w:w="2260" w:type="dxa"/>
                  <w:noWrap/>
                  <w:hideMark/>
                </w:tcPr>
                <w:p w14:paraId="14F67719" w14:textId="77777777" w:rsidR="009A2FCE" w:rsidRPr="00B55420" w:rsidRDefault="009A2FCE" w:rsidP="00E10AC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 xml:space="preserve">Var </w:t>
                  </w:r>
                </w:p>
              </w:tc>
            </w:tr>
            <w:tr w:rsidR="009A2FCE" w:rsidRPr="00B55420" w14:paraId="62DB5AB5" w14:textId="77777777" w:rsidTr="00E10A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20" w:type="dxa"/>
                  <w:noWrap/>
                  <w:hideMark/>
                </w:tcPr>
                <w:p w14:paraId="1599D64C" w14:textId="77777777" w:rsidR="009A2FCE" w:rsidRPr="00B55420" w:rsidRDefault="009A2FCE" w:rsidP="00E10AC3">
                  <w:pPr>
                    <w:jc w:val="center"/>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Taşımacılıkta KDV İstisnası</w:t>
                  </w:r>
                </w:p>
              </w:tc>
              <w:tc>
                <w:tcPr>
                  <w:tcW w:w="2960" w:type="dxa"/>
                  <w:noWrap/>
                  <w:hideMark/>
                </w:tcPr>
                <w:p w14:paraId="49BED72F" w14:textId="77777777" w:rsidR="009A2FCE" w:rsidRPr="00B55420" w:rsidRDefault="009A2FCE" w:rsidP="00E10AC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 xml:space="preserve">Var </w:t>
                  </w:r>
                </w:p>
              </w:tc>
              <w:tc>
                <w:tcPr>
                  <w:tcW w:w="1820" w:type="dxa"/>
                  <w:noWrap/>
                  <w:hideMark/>
                </w:tcPr>
                <w:p w14:paraId="3951FB0B" w14:textId="77777777" w:rsidR="009A2FCE" w:rsidRPr="00B55420" w:rsidRDefault="009A2FCE" w:rsidP="00E10AC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 xml:space="preserve">Var </w:t>
                  </w:r>
                </w:p>
              </w:tc>
              <w:tc>
                <w:tcPr>
                  <w:tcW w:w="2260" w:type="dxa"/>
                  <w:noWrap/>
                  <w:hideMark/>
                </w:tcPr>
                <w:p w14:paraId="1918AE17" w14:textId="77777777" w:rsidR="009A2FCE" w:rsidRPr="00B55420" w:rsidRDefault="009A2FCE" w:rsidP="00E10AC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 xml:space="preserve">Var </w:t>
                  </w:r>
                </w:p>
              </w:tc>
            </w:tr>
            <w:tr w:rsidR="009A2FCE" w:rsidRPr="00B55420" w14:paraId="1DA6B3C1" w14:textId="77777777" w:rsidTr="00E10AC3">
              <w:trPr>
                <w:trHeight w:val="870"/>
              </w:trPr>
              <w:tc>
                <w:tcPr>
                  <w:cnfStyle w:val="001000000000" w:firstRow="0" w:lastRow="0" w:firstColumn="1" w:lastColumn="0" w:oddVBand="0" w:evenVBand="0" w:oddHBand="0" w:evenHBand="0" w:firstRowFirstColumn="0" w:firstRowLastColumn="0" w:lastRowFirstColumn="0" w:lastRowLastColumn="0"/>
                  <w:tcW w:w="10460" w:type="dxa"/>
                  <w:gridSpan w:val="4"/>
                  <w:hideMark/>
                </w:tcPr>
                <w:p w14:paraId="1433ADFE" w14:textId="77777777" w:rsidR="009A2FCE" w:rsidRPr="00B55420" w:rsidRDefault="009A2FCE" w:rsidP="00E10AC3">
                  <w:pPr>
                    <w:jc w:val="both"/>
                    <w:rPr>
                      <w:rFonts w:ascii="Times New Roman" w:eastAsia="Times New Roman" w:hAnsi="Times New Roman" w:cs="Times New Roman"/>
                      <w:b w:val="0"/>
                      <w:bCs w:val="0"/>
                      <w:color w:val="000000" w:themeColor="text1"/>
                      <w:sz w:val="20"/>
                      <w:szCs w:val="20"/>
                      <w:lang w:eastAsia="tr-TR"/>
                    </w:rPr>
                  </w:pPr>
                  <w:r w:rsidRPr="00B55420">
                    <w:rPr>
                      <w:rFonts w:ascii="Times New Roman" w:eastAsia="Times New Roman" w:hAnsi="Times New Roman" w:cs="Times New Roman"/>
                      <w:b w:val="0"/>
                      <w:bCs w:val="0"/>
                      <w:color w:val="000000" w:themeColor="text1"/>
                      <w:sz w:val="20"/>
                      <w:szCs w:val="20"/>
                      <w:lang w:eastAsia="tr-TR"/>
                    </w:rPr>
                    <w:t>(1) Stratejik, öncelikli veya büyük ölçekli yatırımlar ile proje bazında desteklenmesine karar verilen yatırımlar için bu oran Cumhurbaşkanı kararı ile %50'ye kadar indirilebilir. Ayrıca, bu yatırımlara yönelik olarak mal giriş-çıkışlarında tahsil edilen Özel Hesap ücretlerinin oranları (binde 1- binde 9) Cumhurbaşkanı kararı ile sıfıra kadar indirilebilir.</w:t>
                  </w:r>
                </w:p>
              </w:tc>
            </w:tr>
          </w:tbl>
          <w:p w14:paraId="1F4ABBB9" w14:textId="77777777" w:rsidR="009A2FCE" w:rsidRPr="00B55420" w:rsidRDefault="009A2FCE" w:rsidP="00E10AC3">
            <w:pPr>
              <w:spacing w:line="360" w:lineRule="auto"/>
              <w:jc w:val="both"/>
              <w:rPr>
                <w:rFonts w:ascii="Times New Roman" w:hAnsi="Times New Roman" w:cs="Times New Roman"/>
                <w:color w:val="000000" w:themeColor="text1"/>
                <w:sz w:val="24"/>
                <w:szCs w:val="24"/>
              </w:rPr>
            </w:pPr>
          </w:p>
        </w:tc>
      </w:tr>
      <w:tr w:rsidR="009A2FCE" w:rsidRPr="00B55420" w14:paraId="494DCDBB" w14:textId="77777777" w:rsidTr="00D9759D">
        <w:trPr>
          <w:trHeight w:val="617"/>
        </w:trPr>
        <w:tc>
          <w:tcPr>
            <w:tcW w:w="9062" w:type="dxa"/>
          </w:tcPr>
          <w:p w14:paraId="3BA8799A" w14:textId="77777777" w:rsidR="009A2FCE" w:rsidRPr="00B55420" w:rsidRDefault="009A2FCE" w:rsidP="00E10AC3">
            <w:pPr>
              <w:jc w:val="both"/>
              <w:rPr>
                <w:rFonts w:ascii="Times New Roman" w:hAnsi="Times New Roman" w:cs="Times New Roman"/>
                <w:color w:val="000000" w:themeColor="text1"/>
                <w:sz w:val="20"/>
                <w:szCs w:val="20"/>
              </w:rPr>
            </w:pPr>
            <w:r w:rsidRPr="00B55420">
              <w:rPr>
                <w:rFonts w:ascii="Times New Roman" w:hAnsi="Times New Roman" w:cs="Times New Roman"/>
                <w:b/>
                <w:bCs/>
                <w:color w:val="000000" w:themeColor="text1"/>
                <w:sz w:val="20"/>
                <w:szCs w:val="20"/>
              </w:rPr>
              <w:t>Kaynak</w:t>
            </w:r>
            <w:r w:rsidRPr="00B55420">
              <w:rPr>
                <w:rFonts w:ascii="Times New Roman" w:hAnsi="Times New Roman" w:cs="Times New Roman"/>
                <w:color w:val="000000" w:themeColor="text1"/>
                <w:sz w:val="20"/>
                <w:szCs w:val="20"/>
              </w:rPr>
              <w:t xml:space="preserve">: Ticaret Bakanlığı, “Devlet Yardımları Rehberi”, (Çevrimiçi), </w:t>
            </w:r>
            <w:hyperlink r:id="rId11" w:history="1">
              <w:r w:rsidRPr="00B55420">
                <w:rPr>
                  <w:rStyle w:val="Kpr"/>
                  <w:rFonts w:ascii="Times New Roman" w:hAnsi="Times New Roman" w:cs="Times New Roman"/>
                  <w:color w:val="000000" w:themeColor="text1"/>
                  <w:sz w:val="20"/>
                  <w:szCs w:val="20"/>
                </w:rPr>
                <w:t>https://ticaret.gov.tr/data/5b87fac913b8761160fa1cf0/Devlet_Yardimlari_Rehberi.pdf</w:t>
              </w:r>
            </w:hyperlink>
            <w:r w:rsidRPr="00B55420">
              <w:rPr>
                <w:rFonts w:ascii="Times New Roman" w:hAnsi="Times New Roman" w:cs="Times New Roman"/>
                <w:color w:val="000000" w:themeColor="text1"/>
                <w:sz w:val="20"/>
                <w:szCs w:val="20"/>
              </w:rPr>
              <w:t xml:space="preserve">, 25.04.2021. </w:t>
            </w:r>
          </w:p>
        </w:tc>
      </w:tr>
    </w:tbl>
    <w:p w14:paraId="15604298" w14:textId="4B316025" w:rsidR="00363E1D" w:rsidRDefault="00363E1D" w:rsidP="00363E1D">
      <w:pPr>
        <w:spacing w:line="360" w:lineRule="auto"/>
        <w:rPr>
          <w:rFonts w:ascii="Times New Roman" w:hAnsi="Times New Roman" w:cs="Times New Roman"/>
          <w:color w:val="000000" w:themeColor="text1"/>
          <w:sz w:val="24"/>
          <w:szCs w:val="24"/>
        </w:rPr>
      </w:pPr>
    </w:p>
    <w:p w14:paraId="2F3EE96F" w14:textId="798A60E7" w:rsidR="00F77F00" w:rsidRPr="00EB4CF6" w:rsidRDefault="00EB4CF6" w:rsidP="00F77F00">
      <w:pPr>
        <w:spacing w:line="360" w:lineRule="auto"/>
        <w:jc w:val="both"/>
        <w:rPr>
          <w:rFonts w:ascii="Times New Roman" w:eastAsia="Arial" w:hAnsi="Times New Roman" w:cs="Times New Roman"/>
          <w:sz w:val="24"/>
          <w:szCs w:val="24"/>
        </w:rPr>
      </w:pPr>
      <w:r>
        <w:rPr>
          <w:rFonts w:ascii="Times New Roman" w:hAnsi="Times New Roman" w:cs="Times New Roman"/>
          <w:color w:val="000000" w:themeColor="text1"/>
          <w:sz w:val="24"/>
          <w:szCs w:val="24"/>
        </w:rPr>
        <w:t>Y</w:t>
      </w:r>
      <w:r w:rsidR="00366AF7">
        <w:rPr>
          <w:rFonts w:ascii="Times New Roman" w:hAnsi="Times New Roman" w:cs="Times New Roman"/>
          <w:color w:val="000000" w:themeColor="text1"/>
          <w:sz w:val="24"/>
          <w:szCs w:val="24"/>
        </w:rPr>
        <w:t xml:space="preserve">ukarıda belirtilen muafiyet ve istisnaların yanı sıra </w:t>
      </w:r>
      <w:r>
        <w:rPr>
          <w:rFonts w:ascii="Times New Roman" w:hAnsi="Times New Roman" w:cs="Times New Roman"/>
          <w:color w:val="000000" w:themeColor="text1"/>
          <w:sz w:val="24"/>
          <w:szCs w:val="24"/>
        </w:rPr>
        <w:t>v</w:t>
      </w:r>
      <w:r w:rsidR="00366AF7" w:rsidRPr="00910724">
        <w:rPr>
          <w:rFonts w:ascii="Times New Roman" w:eastAsia="Arial" w:hAnsi="Times New Roman" w:cs="Times New Roman"/>
          <w:sz w:val="24"/>
          <w:szCs w:val="24"/>
        </w:rPr>
        <w:t xml:space="preserve">ergisel anlamda serbest kâr transferi </w:t>
      </w:r>
      <w:r w:rsidR="00D9759D" w:rsidRPr="00910724">
        <w:rPr>
          <w:rFonts w:ascii="Times New Roman" w:eastAsia="Arial" w:hAnsi="Times New Roman" w:cs="Times New Roman"/>
          <w:sz w:val="24"/>
          <w:szCs w:val="24"/>
        </w:rPr>
        <w:t>imkânı</w:t>
      </w:r>
      <w:r w:rsidR="00366AF7" w:rsidRPr="00910724">
        <w:rPr>
          <w:rFonts w:ascii="Times New Roman" w:eastAsia="Arial" w:hAnsi="Times New Roman" w:cs="Times New Roman"/>
          <w:sz w:val="24"/>
          <w:szCs w:val="24"/>
        </w:rPr>
        <w:t xml:space="preserve"> ile bu bölgelerde elde edilen kâr ve iratlar Türkiye veya diğer ülkelere (kambiyo mevzuatına uygun olacak şekilde) vergilendirilmeden transfer edilebilmektedir. </w:t>
      </w:r>
      <w:r>
        <w:rPr>
          <w:rFonts w:ascii="Times New Roman" w:eastAsia="Arial" w:hAnsi="Times New Roman" w:cs="Times New Roman"/>
          <w:sz w:val="24"/>
          <w:szCs w:val="24"/>
        </w:rPr>
        <w:t>Yine bu bölgelerde</w:t>
      </w:r>
      <w:r w:rsidR="00366AF7" w:rsidRPr="00910724">
        <w:rPr>
          <w:rFonts w:ascii="Times New Roman" w:eastAsia="Arial" w:hAnsi="Times New Roman" w:cs="Times New Roman"/>
          <w:sz w:val="24"/>
          <w:szCs w:val="24"/>
        </w:rPr>
        <w:t xml:space="preserve"> KDV’siz mal satın alımı</w:t>
      </w:r>
      <w:r>
        <w:rPr>
          <w:rFonts w:ascii="Times New Roman" w:eastAsia="Arial" w:hAnsi="Times New Roman" w:cs="Times New Roman"/>
          <w:sz w:val="24"/>
          <w:szCs w:val="24"/>
        </w:rPr>
        <w:t xml:space="preserve"> avantajı ile (</w:t>
      </w:r>
      <w:r w:rsidR="00366AF7" w:rsidRPr="00910724">
        <w:rPr>
          <w:rFonts w:ascii="Times New Roman" w:eastAsia="Arial" w:hAnsi="Times New Roman" w:cs="Times New Roman"/>
          <w:sz w:val="24"/>
          <w:szCs w:val="24"/>
        </w:rPr>
        <w:t xml:space="preserve">Türkiye’den serbest bölgelere yapılan satışlar </w:t>
      </w:r>
      <w:r w:rsidR="00366AF7" w:rsidRPr="00910724">
        <w:rPr>
          <w:rFonts w:ascii="Times New Roman" w:eastAsia="Arial" w:hAnsi="Times New Roman" w:cs="Times New Roman"/>
          <w:sz w:val="24"/>
          <w:szCs w:val="24"/>
        </w:rPr>
        <w:lastRenderedPageBreak/>
        <w:t>ihracat hükmünde olduğundan</w:t>
      </w:r>
      <w:r>
        <w:rPr>
          <w:rFonts w:ascii="Times New Roman" w:eastAsia="Arial" w:hAnsi="Times New Roman" w:cs="Times New Roman"/>
          <w:sz w:val="24"/>
          <w:szCs w:val="24"/>
        </w:rPr>
        <w:t>)</w:t>
      </w:r>
      <w:r w:rsidR="00366AF7" w:rsidRPr="00910724">
        <w:rPr>
          <w:rFonts w:ascii="Times New Roman" w:eastAsia="Arial" w:hAnsi="Times New Roman" w:cs="Times New Roman"/>
          <w:sz w:val="24"/>
          <w:szCs w:val="24"/>
        </w:rPr>
        <w:t xml:space="preserve"> firmalar ihraç fiyatına KDV’siz mal satın alabilmektedir (Ağ, 2018). Tüm bu düzenlemeler serbest bölgeler özelinde ülke ekonomisinde toplam yatırım hacminin arttırılarak üretimin ve istihdamın arttırılması, </w:t>
      </w:r>
      <w:proofErr w:type="spellStart"/>
      <w:r w:rsidR="00366AF7" w:rsidRPr="00910724">
        <w:rPr>
          <w:rFonts w:ascii="Times New Roman" w:eastAsia="Arial" w:hAnsi="Times New Roman" w:cs="Times New Roman"/>
          <w:sz w:val="24"/>
          <w:szCs w:val="24"/>
        </w:rPr>
        <w:t>sektörel</w:t>
      </w:r>
      <w:proofErr w:type="spellEnd"/>
      <w:r w:rsidR="00366AF7" w:rsidRPr="00910724">
        <w:rPr>
          <w:rFonts w:ascii="Times New Roman" w:eastAsia="Arial" w:hAnsi="Times New Roman" w:cs="Times New Roman"/>
          <w:sz w:val="24"/>
          <w:szCs w:val="24"/>
        </w:rPr>
        <w:t xml:space="preserve"> ve bölgesel anlamda geri kalmış alanların kalkınması amacına hizmet etmektedir.</w:t>
      </w:r>
      <w:r>
        <w:rPr>
          <w:rFonts w:ascii="Times New Roman" w:eastAsia="Arial" w:hAnsi="Times New Roman" w:cs="Times New Roman"/>
          <w:sz w:val="24"/>
          <w:szCs w:val="24"/>
        </w:rPr>
        <w:t xml:space="preserve"> Nitekim y</w:t>
      </w:r>
      <w:r w:rsidR="00F77F00" w:rsidRPr="00B55420">
        <w:rPr>
          <w:rFonts w:ascii="Times New Roman" w:hAnsi="Times New Roman" w:cs="Times New Roman"/>
          <w:color w:val="000000" w:themeColor="text1"/>
          <w:sz w:val="24"/>
          <w:szCs w:val="24"/>
          <w:shd w:val="clear" w:color="auto" w:fill="FFFFFF"/>
        </w:rPr>
        <w:t xml:space="preserve">atırım hacmini, ihracatı, üretim olanaklarını, istihdamı arttırmak ve </w:t>
      </w:r>
      <w:proofErr w:type="spellStart"/>
      <w:r w:rsidR="00F77F00" w:rsidRPr="00B55420">
        <w:rPr>
          <w:rFonts w:ascii="Times New Roman" w:hAnsi="Times New Roman" w:cs="Times New Roman"/>
          <w:color w:val="000000" w:themeColor="text1"/>
          <w:sz w:val="24"/>
          <w:szCs w:val="24"/>
          <w:shd w:val="clear" w:color="auto" w:fill="FFFFFF"/>
        </w:rPr>
        <w:t>sektörel</w:t>
      </w:r>
      <w:proofErr w:type="spellEnd"/>
      <w:r w:rsidR="00F77F00" w:rsidRPr="00B55420">
        <w:rPr>
          <w:rFonts w:ascii="Times New Roman" w:hAnsi="Times New Roman" w:cs="Times New Roman"/>
          <w:color w:val="000000" w:themeColor="text1"/>
          <w:sz w:val="24"/>
          <w:szCs w:val="24"/>
          <w:shd w:val="clear" w:color="auto" w:fill="FFFFFF"/>
        </w:rPr>
        <w:t xml:space="preserve"> ve bölgesel anlamda geri kalmış alanların kalkınmasına hizmet etmek amacıyla özel bir statü ve kanun ile kurulan</w:t>
      </w:r>
      <w:r w:rsidR="00F77F00">
        <w:rPr>
          <w:rFonts w:ascii="Times New Roman" w:hAnsi="Times New Roman" w:cs="Times New Roman"/>
          <w:color w:val="000000" w:themeColor="text1"/>
          <w:sz w:val="24"/>
          <w:szCs w:val="24"/>
          <w:shd w:val="clear" w:color="auto" w:fill="FFFFFF"/>
        </w:rPr>
        <w:t xml:space="preserve"> serbest bölgelerde</w:t>
      </w:r>
      <w:r w:rsidR="00F77F00">
        <w:rPr>
          <w:rFonts w:ascii="Times New Roman" w:hAnsi="Times New Roman" w:cs="Times New Roman"/>
          <w:color w:val="000000" w:themeColor="text1"/>
          <w:sz w:val="24"/>
          <w:szCs w:val="24"/>
        </w:rPr>
        <w:t xml:space="preserve"> 2021 yılı itibariyle aktif bir şekilde faaliyet gösteren 18 serbest bölge bulunmakta olup,</w:t>
      </w:r>
      <w:r w:rsidR="00F77F00" w:rsidRPr="00B55420">
        <w:rPr>
          <w:rFonts w:ascii="Times New Roman" w:hAnsi="Times New Roman" w:cs="Times New Roman"/>
          <w:color w:val="000000" w:themeColor="text1"/>
          <w:sz w:val="24"/>
          <w:szCs w:val="24"/>
        </w:rPr>
        <w:t xml:space="preserve"> </w:t>
      </w:r>
      <w:r w:rsidR="00F77F00">
        <w:rPr>
          <w:rFonts w:ascii="Times New Roman" w:hAnsi="Times New Roman" w:cs="Times New Roman"/>
          <w:color w:val="000000" w:themeColor="text1"/>
          <w:sz w:val="24"/>
          <w:szCs w:val="24"/>
        </w:rPr>
        <w:t>bu</w:t>
      </w:r>
      <w:r w:rsidR="00F77F00" w:rsidRPr="00B55420">
        <w:rPr>
          <w:rFonts w:ascii="Times New Roman" w:hAnsi="Times New Roman" w:cs="Times New Roman"/>
          <w:color w:val="000000" w:themeColor="text1"/>
          <w:sz w:val="24"/>
          <w:szCs w:val="24"/>
        </w:rPr>
        <w:t xml:space="preserve"> serbest bölge</w:t>
      </w:r>
      <w:r w:rsidR="00F77F00">
        <w:rPr>
          <w:rFonts w:ascii="Times New Roman" w:hAnsi="Times New Roman" w:cs="Times New Roman"/>
          <w:color w:val="000000" w:themeColor="text1"/>
          <w:sz w:val="24"/>
          <w:szCs w:val="24"/>
        </w:rPr>
        <w:t>ler</w:t>
      </w:r>
      <w:r w:rsidR="00F77F00" w:rsidRPr="00B55420">
        <w:rPr>
          <w:rFonts w:ascii="Times New Roman" w:hAnsi="Times New Roman" w:cs="Times New Roman"/>
          <w:color w:val="000000" w:themeColor="text1"/>
          <w:sz w:val="24"/>
          <w:szCs w:val="24"/>
        </w:rPr>
        <w:t xml:space="preserve"> 2021 yılı </w:t>
      </w:r>
      <w:proofErr w:type="gramStart"/>
      <w:r w:rsidR="00F77F00">
        <w:rPr>
          <w:rFonts w:ascii="Times New Roman" w:hAnsi="Times New Roman" w:cs="Times New Roman"/>
          <w:color w:val="000000" w:themeColor="text1"/>
          <w:sz w:val="24"/>
          <w:szCs w:val="24"/>
        </w:rPr>
        <w:t>M</w:t>
      </w:r>
      <w:r w:rsidR="00F77F00" w:rsidRPr="00B55420">
        <w:rPr>
          <w:rFonts w:ascii="Times New Roman" w:hAnsi="Times New Roman" w:cs="Times New Roman"/>
          <w:color w:val="000000" w:themeColor="text1"/>
          <w:sz w:val="24"/>
          <w:szCs w:val="24"/>
        </w:rPr>
        <w:t>art</w:t>
      </w:r>
      <w:proofErr w:type="gramEnd"/>
      <w:r w:rsidR="00F77F00" w:rsidRPr="00B55420">
        <w:rPr>
          <w:rFonts w:ascii="Times New Roman" w:hAnsi="Times New Roman" w:cs="Times New Roman"/>
          <w:color w:val="000000" w:themeColor="text1"/>
          <w:sz w:val="24"/>
          <w:szCs w:val="24"/>
        </w:rPr>
        <w:t xml:space="preserve"> ayı itibariyle 79.863 kişiye istihdam sağla</w:t>
      </w:r>
      <w:r w:rsidR="00F77F00">
        <w:rPr>
          <w:rFonts w:ascii="Times New Roman" w:hAnsi="Times New Roman" w:cs="Times New Roman"/>
          <w:color w:val="000000" w:themeColor="text1"/>
          <w:sz w:val="24"/>
          <w:szCs w:val="24"/>
        </w:rPr>
        <w:t>mıştır</w:t>
      </w:r>
      <w:r w:rsidR="00B5786A">
        <w:rPr>
          <w:rFonts w:ascii="Times New Roman" w:hAnsi="Times New Roman" w:cs="Times New Roman"/>
          <w:color w:val="000000" w:themeColor="text1"/>
          <w:sz w:val="24"/>
          <w:szCs w:val="24"/>
        </w:rPr>
        <w:t xml:space="preserve"> (Ticaret Bakanlığı, 2021).</w:t>
      </w:r>
    </w:p>
    <w:p w14:paraId="174C0B75" w14:textId="04299A01" w:rsidR="009A2FCE" w:rsidRPr="00B55420" w:rsidRDefault="00512A8E" w:rsidP="00C113EB">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Covid-19 sürecinin ekonomilerde ortaya çıkardığı olumsuz etkinin en iyi gözlemlendiği alanlardan birisi de ticaret hacmi ve ticaret hareketliliği üzerinde yarattığı etkidir. Bu bağlamda s</w:t>
      </w:r>
      <w:r w:rsidR="00702188" w:rsidRPr="00B55420">
        <w:rPr>
          <w:rFonts w:ascii="Times New Roman" w:hAnsi="Times New Roman" w:cs="Times New Roman"/>
          <w:color w:val="000000" w:themeColor="text1"/>
          <w:sz w:val="24"/>
          <w:szCs w:val="24"/>
        </w:rPr>
        <w:t xml:space="preserve">erbest bölgelerin ticaret hareketliliği </w:t>
      </w:r>
      <w:r>
        <w:rPr>
          <w:rFonts w:ascii="Times New Roman" w:hAnsi="Times New Roman" w:cs="Times New Roman"/>
          <w:color w:val="000000" w:themeColor="text1"/>
          <w:sz w:val="24"/>
          <w:szCs w:val="24"/>
        </w:rPr>
        <w:t xml:space="preserve">salgın öncesi ve sonrası süreci içerecek </w:t>
      </w:r>
      <w:r w:rsidRPr="00D9759D">
        <w:rPr>
          <w:rFonts w:ascii="Times New Roman" w:hAnsi="Times New Roman" w:cs="Times New Roman"/>
          <w:sz w:val="24"/>
          <w:szCs w:val="24"/>
        </w:rPr>
        <w:t xml:space="preserve">bir periyotta </w:t>
      </w:r>
      <w:r w:rsidR="00702188" w:rsidRPr="00D9759D">
        <w:rPr>
          <w:rFonts w:ascii="Times New Roman" w:hAnsi="Times New Roman" w:cs="Times New Roman"/>
          <w:sz w:val="24"/>
          <w:szCs w:val="24"/>
        </w:rPr>
        <w:t>incelendiğinde</w:t>
      </w:r>
      <w:r w:rsidRPr="00D9759D">
        <w:rPr>
          <w:rFonts w:ascii="Times New Roman" w:hAnsi="Times New Roman" w:cs="Times New Roman"/>
          <w:sz w:val="24"/>
          <w:szCs w:val="24"/>
        </w:rPr>
        <w:t>; 2019 yılında bölgelerden yurtdışına olan ticaret hareketliliği 7,978 milyon dolar</w:t>
      </w:r>
      <w:r w:rsidR="00B86697" w:rsidRPr="00D9759D">
        <w:rPr>
          <w:rFonts w:ascii="Times New Roman" w:hAnsi="Times New Roman" w:cs="Times New Roman"/>
          <w:sz w:val="24"/>
          <w:szCs w:val="24"/>
        </w:rPr>
        <w:t xml:space="preserve"> i</w:t>
      </w:r>
      <w:r w:rsidRPr="00D9759D">
        <w:rPr>
          <w:rFonts w:ascii="Times New Roman" w:hAnsi="Times New Roman" w:cs="Times New Roman"/>
          <w:sz w:val="24"/>
          <w:szCs w:val="24"/>
        </w:rPr>
        <w:t xml:space="preserve">ken 2020 yılında 7,727 milyon dolar olarak gerçekleşmiştir. Bu </w:t>
      </w:r>
      <w:r w:rsidR="009A2FCE" w:rsidRPr="00D9759D">
        <w:rPr>
          <w:rFonts w:ascii="Times New Roman" w:hAnsi="Times New Roman" w:cs="Times New Roman"/>
          <w:sz w:val="24"/>
          <w:szCs w:val="24"/>
        </w:rPr>
        <w:t xml:space="preserve">durum </w:t>
      </w:r>
      <w:r w:rsidRPr="00D9759D">
        <w:rPr>
          <w:rFonts w:ascii="Times New Roman" w:hAnsi="Times New Roman" w:cs="Times New Roman"/>
          <w:sz w:val="24"/>
          <w:szCs w:val="24"/>
        </w:rPr>
        <w:t xml:space="preserve">salgının yayılmasının </w:t>
      </w:r>
      <w:r>
        <w:rPr>
          <w:rFonts w:ascii="Times New Roman" w:hAnsi="Times New Roman" w:cs="Times New Roman"/>
          <w:color w:val="000000" w:themeColor="text1"/>
          <w:sz w:val="24"/>
          <w:szCs w:val="24"/>
        </w:rPr>
        <w:t>önlenmesi amacıyla alınan tedbirlerin ticari faaliyetler</w:t>
      </w:r>
      <w:r w:rsidR="009A2FCE">
        <w:rPr>
          <w:rFonts w:ascii="Times New Roman" w:hAnsi="Times New Roman" w:cs="Times New Roman"/>
          <w:color w:val="000000" w:themeColor="text1"/>
          <w:sz w:val="24"/>
          <w:szCs w:val="24"/>
        </w:rPr>
        <w:t xml:space="preserve"> ve ticari anlamdaki hareketlilik</w:t>
      </w:r>
      <w:r>
        <w:rPr>
          <w:rFonts w:ascii="Times New Roman" w:hAnsi="Times New Roman" w:cs="Times New Roman"/>
          <w:color w:val="000000" w:themeColor="text1"/>
          <w:sz w:val="24"/>
          <w:szCs w:val="24"/>
        </w:rPr>
        <w:t xml:space="preserve"> üzerinde oluşturduğu </w:t>
      </w:r>
      <w:r w:rsidR="009A2FCE">
        <w:rPr>
          <w:rFonts w:ascii="Times New Roman" w:hAnsi="Times New Roman" w:cs="Times New Roman"/>
          <w:color w:val="000000" w:themeColor="text1"/>
          <w:sz w:val="24"/>
          <w:szCs w:val="24"/>
        </w:rPr>
        <w:t>olumsuz etkinin serbest bölgeler ticaret hareketliliği için de geçerli olduğunu göstermektedir.</w:t>
      </w:r>
      <w:r w:rsidR="00702188" w:rsidRPr="00B55420">
        <w:rPr>
          <w:rFonts w:ascii="Times New Roman" w:hAnsi="Times New Roman" w:cs="Times New Roman"/>
          <w:color w:val="000000" w:themeColor="text1"/>
          <w:sz w:val="24"/>
          <w:szCs w:val="24"/>
        </w:rPr>
        <w:t xml:space="preserve"> 2021 yılı Ocak-Mart dönemi </w:t>
      </w:r>
      <w:r w:rsidR="009A2FCE">
        <w:rPr>
          <w:rFonts w:ascii="Times New Roman" w:hAnsi="Times New Roman" w:cs="Times New Roman"/>
          <w:color w:val="000000" w:themeColor="text1"/>
          <w:sz w:val="24"/>
          <w:szCs w:val="24"/>
        </w:rPr>
        <w:t xml:space="preserve">itibariyle </w:t>
      </w:r>
      <w:r w:rsidR="00702188" w:rsidRPr="00B55420">
        <w:rPr>
          <w:rFonts w:ascii="Times New Roman" w:hAnsi="Times New Roman" w:cs="Times New Roman"/>
          <w:color w:val="000000" w:themeColor="text1"/>
          <w:sz w:val="24"/>
          <w:szCs w:val="24"/>
        </w:rPr>
        <w:t>toplam ticaret hacmi 5,9 milyar dolar</w:t>
      </w:r>
      <w:r w:rsidR="009A2FCE">
        <w:rPr>
          <w:rFonts w:ascii="Times New Roman" w:hAnsi="Times New Roman" w:cs="Times New Roman"/>
          <w:color w:val="000000" w:themeColor="text1"/>
          <w:sz w:val="24"/>
          <w:szCs w:val="24"/>
        </w:rPr>
        <w:t xml:space="preserve"> olarak</w:t>
      </w:r>
      <w:r w:rsidR="00702188" w:rsidRPr="00B55420">
        <w:rPr>
          <w:rFonts w:ascii="Times New Roman" w:hAnsi="Times New Roman" w:cs="Times New Roman"/>
          <w:color w:val="000000" w:themeColor="text1"/>
          <w:sz w:val="24"/>
          <w:szCs w:val="24"/>
        </w:rPr>
        <w:t xml:space="preserve"> </w:t>
      </w:r>
      <w:r w:rsidR="009A2FCE" w:rsidRPr="00B55420">
        <w:rPr>
          <w:rFonts w:ascii="Times New Roman" w:hAnsi="Times New Roman" w:cs="Times New Roman"/>
          <w:color w:val="000000" w:themeColor="text1"/>
          <w:sz w:val="24"/>
          <w:szCs w:val="24"/>
        </w:rPr>
        <w:t>gerçekleş</w:t>
      </w:r>
      <w:r w:rsidR="009A2FCE">
        <w:rPr>
          <w:rFonts w:ascii="Times New Roman" w:hAnsi="Times New Roman" w:cs="Times New Roman"/>
          <w:color w:val="000000" w:themeColor="text1"/>
          <w:sz w:val="24"/>
          <w:szCs w:val="24"/>
        </w:rPr>
        <w:t>en</w:t>
      </w:r>
      <w:r w:rsidR="009A2FCE" w:rsidRPr="00B55420">
        <w:rPr>
          <w:rFonts w:ascii="Times New Roman" w:hAnsi="Times New Roman" w:cs="Times New Roman"/>
          <w:color w:val="000000" w:themeColor="text1"/>
          <w:sz w:val="24"/>
          <w:szCs w:val="24"/>
        </w:rPr>
        <w:t xml:space="preserve"> serbest bölgeler</w:t>
      </w:r>
      <w:r w:rsidR="009A2FCE">
        <w:rPr>
          <w:rFonts w:ascii="Times New Roman" w:hAnsi="Times New Roman" w:cs="Times New Roman"/>
          <w:color w:val="000000" w:themeColor="text1"/>
          <w:sz w:val="24"/>
          <w:szCs w:val="24"/>
        </w:rPr>
        <w:t>in yurtiçinden bölgelere, bölgelerden yurtdışına, yurtdışından bölgelere ve bölgelerden yurtiçine olan t</w:t>
      </w:r>
      <w:r w:rsidR="00702188" w:rsidRPr="00B55420">
        <w:rPr>
          <w:rFonts w:ascii="Times New Roman" w:hAnsi="Times New Roman" w:cs="Times New Roman"/>
          <w:color w:val="000000" w:themeColor="text1"/>
          <w:sz w:val="24"/>
          <w:szCs w:val="24"/>
        </w:rPr>
        <w:t xml:space="preserve">icaret hareketliliğinin yıllar içindeki seyri ise Tablo </w:t>
      </w:r>
      <w:r w:rsidR="00EB4CF6">
        <w:rPr>
          <w:rFonts w:ascii="Times New Roman" w:hAnsi="Times New Roman" w:cs="Times New Roman"/>
          <w:color w:val="000000" w:themeColor="text1"/>
          <w:sz w:val="24"/>
          <w:szCs w:val="24"/>
        </w:rPr>
        <w:t>6</w:t>
      </w:r>
      <w:r w:rsidR="00B55420">
        <w:rPr>
          <w:rFonts w:ascii="Times New Roman" w:hAnsi="Times New Roman" w:cs="Times New Roman"/>
          <w:color w:val="000000" w:themeColor="text1"/>
          <w:sz w:val="24"/>
          <w:szCs w:val="24"/>
        </w:rPr>
        <w:t xml:space="preserve">’te </w:t>
      </w:r>
      <w:r w:rsidR="00702188" w:rsidRPr="00B55420">
        <w:rPr>
          <w:rFonts w:ascii="Times New Roman" w:hAnsi="Times New Roman" w:cs="Times New Roman"/>
          <w:color w:val="000000" w:themeColor="text1"/>
          <w:sz w:val="24"/>
          <w:szCs w:val="24"/>
        </w:rPr>
        <w:t>yer almaktadır.</w:t>
      </w:r>
    </w:p>
    <w:tbl>
      <w:tblPr>
        <w:tblStyle w:val="TabloKlavuzu"/>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6"/>
      </w:tblGrid>
      <w:tr w:rsidR="00B55420" w:rsidRPr="00B55420" w14:paraId="7DBF4889" w14:textId="77777777" w:rsidTr="00D9759D">
        <w:tc>
          <w:tcPr>
            <w:tcW w:w="9776" w:type="dxa"/>
          </w:tcPr>
          <w:p w14:paraId="30A9D0E2" w14:textId="1233A7A1" w:rsidR="00702188" w:rsidRPr="00B55420" w:rsidRDefault="00702188" w:rsidP="00C113EB">
            <w:pPr>
              <w:spacing w:line="360" w:lineRule="auto"/>
              <w:jc w:val="both"/>
              <w:rPr>
                <w:rFonts w:ascii="Times New Roman" w:hAnsi="Times New Roman" w:cs="Times New Roman"/>
                <w:color w:val="000000" w:themeColor="text1"/>
                <w:sz w:val="24"/>
                <w:szCs w:val="24"/>
              </w:rPr>
            </w:pPr>
            <w:r w:rsidRPr="00B55420">
              <w:rPr>
                <w:rFonts w:ascii="Times New Roman" w:hAnsi="Times New Roman" w:cs="Times New Roman"/>
                <w:b/>
                <w:bCs/>
                <w:color w:val="000000" w:themeColor="text1"/>
                <w:sz w:val="24"/>
                <w:szCs w:val="24"/>
              </w:rPr>
              <w:t>Tablo</w:t>
            </w:r>
            <w:r w:rsidR="00B55420">
              <w:rPr>
                <w:rFonts w:ascii="Times New Roman" w:hAnsi="Times New Roman" w:cs="Times New Roman"/>
                <w:b/>
                <w:bCs/>
                <w:color w:val="000000" w:themeColor="text1"/>
                <w:sz w:val="24"/>
                <w:szCs w:val="24"/>
              </w:rPr>
              <w:t xml:space="preserve"> </w:t>
            </w:r>
            <w:r w:rsidR="00EB4CF6">
              <w:rPr>
                <w:rFonts w:ascii="Times New Roman" w:hAnsi="Times New Roman" w:cs="Times New Roman"/>
                <w:b/>
                <w:bCs/>
                <w:color w:val="000000" w:themeColor="text1"/>
                <w:sz w:val="24"/>
                <w:szCs w:val="24"/>
              </w:rPr>
              <w:t>6</w:t>
            </w:r>
            <w:r w:rsidR="00B55420">
              <w:rPr>
                <w:rFonts w:ascii="Times New Roman" w:hAnsi="Times New Roman" w:cs="Times New Roman"/>
                <w:b/>
                <w:bCs/>
                <w:color w:val="000000" w:themeColor="text1"/>
                <w:sz w:val="24"/>
                <w:szCs w:val="24"/>
              </w:rPr>
              <w:t>.</w:t>
            </w:r>
            <w:r w:rsidRPr="00B55420">
              <w:rPr>
                <w:rFonts w:ascii="Times New Roman" w:hAnsi="Times New Roman" w:cs="Times New Roman"/>
                <w:b/>
                <w:bCs/>
                <w:color w:val="000000" w:themeColor="text1"/>
                <w:sz w:val="24"/>
                <w:szCs w:val="24"/>
              </w:rPr>
              <w:t xml:space="preserve">  Serbest Bölgeler İtibariyle Yıllık Ticaret Hareketliliği (Milyon ABD </w:t>
            </w:r>
            <w:proofErr w:type="gramStart"/>
            <w:r w:rsidRPr="00B55420">
              <w:rPr>
                <w:rFonts w:ascii="Times New Roman" w:hAnsi="Times New Roman" w:cs="Times New Roman"/>
                <w:b/>
                <w:bCs/>
                <w:color w:val="000000" w:themeColor="text1"/>
                <w:sz w:val="24"/>
                <w:szCs w:val="24"/>
              </w:rPr>
              <w:t>Doları</w:t>
            </w:r>
            <w:proofErr w:type="gramEnd"/>
            <w:r w:rsidRPr="00B55420">
              <w:rPr>
                <w:rFonts w:ascii="Times New Roman" w:hAnsi="Times New Roman" w:cs="Times New Roman"/>
                <w:b/>
                <w:bCs/>
                <w:color w:val="000000" w:themeColor="text1"/>
                <w:sz w:val="24"/>
                <w:szCs w:val="24"/>
              </w:rPr>
              <w:t>)</w:t>
            </w:r>
          </w:p>
        </w:tc>
      </w:tr>
      <w:tr w:rsidR="00B55420" w:rsidRPr="00B55420" w14:paraId="1D234560" w14:textId="77777777" w:rsidTr="00D9759D">
        <w:tc>
          <w:tcPr>
            <w:tcW w:w="9776" w:type="dxa"/>
          </w:tcPr>
          <w:p w14:paraId="53303728" w14:textId="77777777" w:rsidR="00891E42" w:rsidRPr="00B55420" w:rsidRDefault="00891E42">
            <w:pPr>
              <w:rPr>
                <w:color w:val="000000" w:themeColor="text1"/>
              </w:rPr>
            </w:pPr>
          </w:p>
          <w:tbl>
            <w:tblPr>
              <w:tblStyle w:val="DzTablo2"/>
              <w:tblW w:w="9283" w:type="dxa"/>
              <w:tblLayout w:type="fixed"/>
              <w:tblLook w:val="04A0" w:firstRow="1" w:lastRow="0" w:firstColumn="1" w:lastColumn="0" w:noHBand="0" w:noVBand="1"/>
            </w:tblPr>
            <w:tblGrid>
              <w:gridCol w:w="1542"/>
              <w:gridCol w:w="1129"/>
              <w:gridCol w:w="704"/>
              <w:gridCol w:w="844"/>
              <w:gridCol w:w="843"/>
              <w:gridCol w:w="844"/>
              <w:gridCol w:w="843"/>
              <w:gridCol w:w="844"/>
              <w:gridCol w:w="737"/>
              <w:gridCol w:w="717"/>
              <w:gridCol w:w="236"/>
            </w:tblGrid>
            <w:tr w:rsidR="00B55420" w:rsidRPr="00B55420" w14:paraId="04CF199F" w14:textId="77777777" w:rsidTr="00891E42">
              <w:trPr>
                <w:gridAfter w:val="1"/>
                <w:cnfStyle w:val="100000000000" w:firstRow="1" w:lastRow="0" w:firstColumn="0" w:lastColumn="0" w:oddVBand="0" w:evenVBand="0" w:oddHBand="0" w:evenHBand="0" w:firstRowFirstColumn="0" w:firstRowLastColumn="0" w:lastRowFirstColumn="0" w:lastRowLastColumn="0"/>
                <w:wAfter w:w="236" w:type="dxa"/>
                <w:trHeight w:val="450"/>
              </w:trPr>
              <w:tc>
                <w:tcPr>
                  <w:cnfStyle w:val="001000000000" w:firstRow="0" w:lastRow="0" w:firstColumn="1" w:lastColumn="0" w:oddVBand="0" w:evenVBand="0" w:oddHBand="0" w:evenHBand="0" w:firstRowFirstColumn="0" w:firstRowLastColumn="0" w:lastRowFirstColumn="0" w:lastRowLastColumn="0"/>
                  <w:tcW w:w="1542" w:type="dxa"/>
                  <w:vMerge w:val="restart"/>
                  <w:noWrap/>
                  <w:hideMark/>
                </w:tcPr>
                <w:p w14:paraId="328A71E1" w14:textId="77777777" w:rsidR="00891E42" w:rsidRPr="00B55420" w:rsidRDefault="00891E42" w:rsidP="00702188">
                  <w:pPr>
                    <w:jc w:val="center"/>
                    <w:rPr>
                      <w:rFonts w:ascii="Times New Roman" w:eastAsia="Times New Roman" w:hAnsi="Times New Roman" w:cs="Times New Roman"/>
                      <w:b w:val="0"/>
                      <w:bCs w:val="0"/>
                      <w:color w:val="000000" w:themeColor="text1"/>
                      <w:sz w:val="20"/>
                      <w:szCs w:val="20"/>
                      <w:lang w:eastAsia="tr-TR"/>
                    </w:rPr>
                  </w:pPr>
                </w:p>
                <w:p w14:paraId="6AC11904" w14:textId="7BC0E7D3" w:rsidR="00702188" w:rsidRPr="00B55420" w:rsidRDefault="00702188" w:rsidP="00702188">
                  <w:pPr>
                    <w:jc w:val="center"/>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 xml:space="preserve">Milyon dolar </w:t>
                  </w:r>
                </w:p>
              </w:tc>
              <w:tc>
                <w:tcPr>
                  <w:tcW w:w="1129" w:type="dxa"/>
                  <w:vMerge w:val="restart"/>
                  <w:noWrap/>
                  <w:hideMark/>
                </w:tcPr>
                <w:p w14:paraId="15C4FBAF" w14:textId="77777777" w:rsidR="00891E42" w:rsidRPr="00B55420" w:rsidRDefault="00891E42" w:rsidP="0070218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0"/>
                      <w:szCs w:val="20"/>
                      <w:lang w:eastAsia="tr-TR"/>
                    </w:rPr>
                  </w:pPr>
                </w:p>
                <w:p w14:paraId="0CE9AF68" w14:textId="043F91B2" w:rsidR="00702188" w:rsidRPr="00B55420" w:rsidRDefault="00702188" w:rsidP="0070218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2012</w:t>
                  </w:r>
                </w:p>
              </w:tc>
              <w:tc>
                <w:tcPr>
                  <w:tcW w:w="704" w:type="dxa"/>
                  <w:vMerge w:val="restart"/>
                  <w:noWrap/>
                  <w:hideMark/>
                </w:tcPr>
                <w:p w14:paraId="0C05119E" w14:textId="77777777" w:rsidR="00891E42" w:rsidRPr="00B55420" w:rsidRDefault="00891E42" w:rsidP="0070218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0"/>
                      <w:szCs w:val="20"/>
                      <w:lang w:eastAsia="tr-TR"/>
                    </w:rPr>
                  </w:pPr>
                </w:p>
                <w:p w14:paraId="7BFAF368" w14:textId="40F82DE2" w:rsidR="00702188" w:rsidRPr="00B55420" w:rsidRDefault="00702188" w:rsidP="0070218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2013</w:t>
                  </w:r>
                </w:p>
              </w:tc>
              <w:tc>
                <w:tcPr>
                  <w:tcW w:w="844" w:type="dxa"/>
                  <w:vMerge w:val="restart"/>
                  <w:noWrap/>
                  <w:hideMark/>
                </w:tcPr>
                <w:p w14:paraId="3C99801D" w14:textId="77777777" w:rsidR="00891E42" w:rsidRPr="00B55420" w:rsidRDefault="00891E42" w:rsidP="0070218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0"/>
                      <w:szCs w:val="20"/>
                      <w:lang w:eastAsia="tr-TR"/>
                    </w:rPr>
                  </w:pPr>
                </w:p>
                <w:p w14:paraId="6558D9AF" w14:textId="39819E0F" w:rsidR="00702188" w:rsidRPr="00B55420" w:rsidRDefault="00702188" w:rsidP="0070218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2014</w:t>
                  </w:r>
                </w:p>
              </w:tc>
              <w:tc>
                <w:tcPr>
                  <w:tcW w:w="843" w:type="dxa"/>
                  <w:vMerge w:val="restart"/>
                  <w:noWrap/>
                  <w:hideMark/>
                </w:tcPr>
                <w:p w14:paraId="648FACC5" w14:textId="77777777" w:rsidR="00891E42" w:rsidRPr="00B55420" w:rsidRDefault="00891E42" w:rsidP="0070218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0"/>
                      <w:szCs w:val="20"/>
                      <w:lang w:eastAsia="tr-TR"/>
                    </w:rPr>
                  </w:pPr>
                </w:p>
                <w:p w14:paraId="1CA406FD" w14:textId="67D4AA21" w:rsidR="00702188" w:rsidRPr="00B55420" w:rsidRDefault="00702188" w:rsidP="0070218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2015</w:t>
                  </w:r>
                </w:p>
              </w:tc>
              <w:tc>
                <w:tcPr>
                  <w:tcW w:w="844" w:type="dxa"/>
                  <w:vMerge w:val="restart"/>
                  <w:noWrap/>
                  <w:hideMark/>
                </w:tcPr>
                <w:p w14:paraId="2305412C" w14:textId="77777777" w:rsidR="00891E42" w:rsidRPr="00B55420" w:rsidRDefault="00891E42" w:rsidP="0070218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0"/>
                      <w:szCs w:val="20"/>
                      <w:lang w:eastAsia="tr-TR"/>
                    </w:rPr>
                  </w:pPr>
                </w:p>
                <w:p w14:paraId="5BACC76A" w14:textId="76E3FA46" w:rsidR="00702188" w:rsidRPr="00B55420" w:rsidRDefault="00702188" w:rsidP="0070218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2016</w:t>
                  </w:r>
                </w:p>
              </w:tc>
              <w:tc>
                <w:tcPr>
                  <w:tcW w:w="843" w:type="dxa"/>
                  <w:vMerge w:val="restart"/>
                  <w:noWrap/>
                  <w:hideMark/>
                </w:tcPr>
                <w:p w14:paraId="319897EA" w14:textId="77777777" w:rsidR="00891E42" w:rsidRPr="00B55420" w:rsidRDefault="00891E42" w:rsidP="0070218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0"/>
                      <w:szCs w:val="20"/>
                      <w:lang w:eastAsia="tr-TR"/>
                    </w:rPr>
                  </w:pPr>
                </w:p>
                <w:p w14:paraId="0E6B0D7F" w14:textId="1BA204A3" w:rsidR="00702188" w:rsidRPr="00B55420" w:rsidRDefault="00702188" w:rsidP="0070218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2017</w:t>
                  </w:r>
                </w:p>
              </w:tc>
              <w:tc>
                <w:tcPr>
                  <w:tcW w:w="844" w:type="dxa"/>
                  <w:vMerge w:val="restart"/>
                  <w:noWrap/>
                  <w:hideMark/>
                </w:tcPr>
                <w:p w14:paraId="574AC225" w14:textId="77777777" w:rsidR="00891E42" w:rsidRPr="00B55420" w:rsidRDefault="00891E42" w:rsidP="0070218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0"/>
                      <w:szCs w:val="20"/>
                      <w:lang w:eastAsia="tr-TR"/>
                    </w:rPr>
                  </w:pPr>
                </w:p>
                <w:p w14:paraId="3BF16866" w14:textId="4608B669" w:rsidR="00702188" w:rsidRPr="00B55420" w:rsidRDefault="00702188" w:rsidP="0070218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2018</w:t>
                  </w:r>
                </w:p>
              </w:tc>
              <w:tc>
                <w:tcPr>
                  <w:tcW w:w="737" w:type="dxa"/>
                  <w:vMerge w:val="restart"/>
                  <w:noWrap/>
                  <w:hideMark/>
                </w:tcPr>
                <w:p w14:paraId="255D1712" w14:textId="77777777" w:rsidR="00891E42" w:rsidRPr="00B55420" w:rsidRDefault="00891E42" w:rsidP="0070218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0"/>
                      <w:szCs w:val="20"/>
                      <w:lang w:eastAsia="tr-TR"/>
                    </w:rPr>
                  </w:pPr>
                </w:p>
                <w:p w14:paraId="373EF1CA" w14:textId="6A06E3C6" w:rsidR="00702188" w:rsidRPr="00B55420" w:rsidRDefault="00702188" w:rsidP="0070218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2019</w:t>
                  </w:r>
                </w:p>
              </w:tc>
              <w:tc>
                <w:tcPr>
                  <w:tcW w:w="717" w:type="dxa"/>
                  <w:vMerge w:val="restart"/>
                  <w:noWrap/>
                  <w:hideMark/>
                </w:tcPr>
                <w:p w14:paraId="74FAA42B" w14:textId="77777777" w:rsidR="00891E42" w:rsidRPr="00B55420" w:rsidRDefault="00891E42" w:rsidP="0070218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sz w:val="20"/>
                      <w:szCs w:val="20"/>
                      <w:lang w:eastAsia="tr-TR"/>
                    </w:rPr>
                  </w:pPr>
                </w:p>
                <w:p w14:paraId="04CE98F8" w14:textId="7F4AD5D7" w:rsidR="00702188" w:rsidRPr="00B55420" w:rsidRDefault="00702188" w:rsidP="0070218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2020</w:t>
                  </w:r>
                </w:p>
              </w:tc>
            </w:tr>
            <w:tr w:rsidR="00B55420" w:rsidRPr="00B55420" w14:paraId="17D59E7F" w14:textId="77777777" w:rsidTr="00891E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2" w:type="dxa"/>
                  <w:vMerge/>
                  <w:hideMark/>
                </w:tcPr>
                <w:p w14:paraId="18168CBB" w14:textId="77777777" w:rsidR="00702188" w:rsidRPr="00B55420" w:rsidRDefault="00702188" w:rsidP="00702188">
                  <w:pPr>
                    <w:rPr>
                      <w:rFonts w:ascii="Times New Roman" w:eastAsia="Times New Roman" w:hAnsi="Times New Roman" w:cs="Times New Roman"/>
                      <w:color w:val="000000" w:themeColor="text1"/>
                      <w:sz w:val="20"/>
                      <w:szCs w:val="20"/>
                      <w:lang w:eastAsia="tr-TR"/>
                    </w:rPr>
                  </w:pPr>
                </w:p>
              </w:tc>
              <w:tc>
                <w:tcPr>
                  <w:tcW w:w="1129" w:type="dxa"/>
                  <w:vMerge/>
                  <w:hideMark/>
                </w:tcPr>
                <w:p w14:paraId="34219C9A" w14:textId="77777777" w:rsidR="00702188" w:rsidRPr="00B55420" w:rsidRDefault="00702188" w:rsidP="007021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p>
              </w:tc>
              <w:tc>
                <w:tcPr>
                  <w:tcW w:w="704" w:type="dxa"/>
                  <w:vMerge/>
                  <w:hideMark/>
                </w:tcPr>
                <w:p w14:paraId="0881A268" w14:textId="77777777" w:rsidR="00702188" w:rsidRPr="00B55420" w:rsidRDefault="00702188" w:rsidP="007021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p>
              </w:tc>
              <w:tc>
                <w:tcPr>
                  <w:tcW w:w="844" w:type="dxa"/>
                  <w:vMerge/>
                  <w:hideMark/>
                </w:tcPr>
                <w:p w14:paraId="704016D1" w14:textId="77777777" w:rsidR="00702188" w:rsidRPr="00B55420" w:rsidRDefault="00702188" w:rsidP="007021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p>
              </w:tc>
              <w:tc>
                <w:tcPr>
                  <w:tcW w:w="843" w:type="dxa"/>
                  <w:vMerge/>
                  <w:hideMark/>
                </w:tcPr>
                <w:p w14:paraId="65B8421D" w14:textId="77777777" w:rsidR="00702188" w:rsidRPr="00B55420" w:rsidRDefault="00702188" w:rsidP="007021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p>
              </w:tc>
              <w:tc>
                <w:tcPr>
                  <w:tcW w:w="844" w:type="dxa"/>
                  <w:vMerge/>
                  <w:hideMark/>
                </w:tcPr>
                <w:p w14:paraId="68CD4BD8" w14:textId="77777777" w:rsidR="00702188" w:rsidRPr="00B55420" w:rsidRDefault="00702188" w:rsidP="007021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p>
              </w:tc>
              <w:tc>
                <w:tcPr>
                  <w:tcW w:w="843" w:type="dxa"/>
                  <w:vMerge/>
                  <w:hideMark/>
                </w:tcPr>
                <w:p w14:paraId="26E37A3B" w14:textId="77777777" w:rsidR="00702188" w:rsidRPr="00B55420" w:rsidRDefault="00702188" w:rsidP="007021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p>
              </w:tc>
              <w:tc>
                <w:tcPr>
                  <w:tcW w:w="844" w:type="dxa"/>
                  <w:vMerge/>
                  <w:hideMark/>
                </w:tcPr>
                <w:p w14:paraId="7FD4FE53" w14:textId="77777777" w:rsidR="00702188" w:rsidRPr="00B55420" w:rsidRDefault="00702188" w:rsidP="007021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p>
              </w:tc>
              <w:tc>
                <w:tcPr>
                  <w:tcW w:w="737" w:type="dxa"/>
                  <w:vMerge/>
                  <w:hideMark/>
                </w:tcPr>
                <w:p w14:paraId="292DAEA4" w14:textId="77777777" w:rsidR="00702188" w:rsidRPr="00B55420" w:rsidRDefault="00702188" w:rsidP="007021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p>
              </w:tc>
              <w:tc>
                <w:tcPr>
                  <w:tcW w:w="717" w:type="dxa"/>
                  <w:vMerge/>
                  <w:hideMark/>
                </w:tcPr>
                <w:p w14:paraId="5891800D" w14:textId="77777777" w:rsidR="00702188" w:rsidRPr="00B55420" w:rsidRDefault="00702188" w:rsidP="007021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p>
              </w:tc>
              <w:tc>
                <w:tcPr>
                  <w:tcW w:w="236" w:type="dxa"/>
                  <w:noWrap/>
                  <w:hideMark/>
                </w:tcPr>
                <w:p w14:paraId="60EA4E95" w14:textId="77777777" w:rsidR="00702188" w:rsidRPr="00B55420" w:rsidRDefault="00702188" w:rsidP="007021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p>
              </w:tc>
            </w:tr>
            <w:tr w:rsidR="00B55420" w:rsidRPr="00B55420" w14:paraId="408C708A" w14:textId="77777777" w:rsidTr="00891E42">
              <w:trPr>
                <w:trHeight w:val="70"/>
              </w:trPr>
              <w:tc>
                <w:tcPr>
                  <w:cnfStyle w:val="001000000000" w:firstRow="0" w:lastRow="0" w:firstColumn="1" w:lastColumn="0" w:oddVBand="0" w:evenVBand="0" w:oddHBand="0" w:evenHBand="0" w:firstRowFirstColumn="0" w:firstRowLastColumn="0" w:lastRowFirstColumn="0" w:lastRowLastColumn="0"/>
                  <w:tcW w:w="1542" w:type="dxa"/>
                  <w:vMerge/>
                  <w:hideMark/>
                </w:tcPr>
                <w:p w14:paraId="792E24FB" w14:textId="77777777" w:rsidR="00702188" w:rsidRPr="00B55420" w:rsidRDefault="00702188" w:rsidP="00702188">
                  <w:pPr>
                    <w:rPr>
                      <w:rFonts w:ascii="Times New Roman" w:eastAsia="Times New Roman" w:hAnsi="Times New Roman" w:cs="Times New Roman"/>
                      <w:color w:val="000000" w:themeColor="text1"/>
                      <w:sz w:val="20"/>
                      <w:szCs w:val="20"/>
                      <w:lang w:eastAsia="tr-TR"/>
                    </w:rPr>
                  </w:pPr>
                </w:p>
              </w:tc>
              <w:tc>
                <w:tcPr>
                  <w:tcW w:w="1129" w:type="dxa"/>
                  <w:vMerge/>
                  <w:hideMark/>
                </w:tcPr>
                <w:p w14:paraId="7A4DAFE2" w14:textId="77777777" w:rsidR="00702188" w:rsidRPr="00B55420" w:rsidRDefault="00702188" w:rsidP="007021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p>
              </w:tc>
              <w:tc>
                <w:tcPr>
                  <w:tcW w:w="704" w:type="dxa"/>
                  <w:vMerge/>
                  <w:hideMark/>
                </w:tcPr>
                <w:p w14:paraId="1161774D" w14:textId="77777777" w:rsidR="00702188" w:rsidRPr="00B55420" w:rsidRDefault="00702188" w:rsidP="007021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p>
              </w:tc>
              <w:tc>
                <w:tcPr>
                  <w:tcW w:w="844" w:type="dxa"/>
                  <w:vMerge/>
                  <w:hideMark/>
                </w:tcPr>
                <w:p w14:paraId="632A84BC" w14:textId="77777777" w:rsidR="00702188" w:rsidRPr="00B55420" w:rsidRDefault="00702188" w:rsidP="007021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p>
              </w:tc>
              <w:tc>
                <w:tcPr>
                  <w:tcW w:w="843" w:type="dxa"/>
                  <w:vMerge/>
                  <w:hideMark/>
                </w:tcPr>
                <w:p w14:paraId="7133103D" w14:textId="77777777" w:rsidR="00702188" w:rsidRPr="00B55420" w:rsidRDefault="00702188" w:rsidP="007021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p>
              </w:tc>
              <w:tc>
                <w:tcPr>
                  <w:tcW w:w="844" w:type="dxa"/>
                  <w:vMerge/>
                  <w:hideMark/>
                </w:tcPr>
                <w:p w14:paraId="4F02DC3C" w14:textId="77777777" w:rsidR="00702188" w:rsidRPr="00B55420" w:rsidRDefault="00702188" w:rsidP="007021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p>
              </w:tc>
              <w:tc>
                <w:tcPr>
                  <w:tcW w:w="843" w:type="dxa"/>
                  <w:vMerge/>
                  <w:hideMark/>
                </w:tcPr>
                <w:p w14:paraId="3BC7CF2D" w14:textId="77777777" w:rsidR="00702188" w:rsidRPr="00B55420" w:rsidRDefault="00702188" w:rsidP="007021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p>
              </w:tc>
              <w:tc>
                <w:tcPr>
                  <w:tcW w:w="844" w:type="dxa"/>
                  <w:vMerge/>
                  <w:hideMark/>
                </w:tcPr>
                <w:p w14:paraId="7B63C1F8" w14:textId="77777777" w:rsidR="00702188" w:rsidRPr="00B55420" w:rsidRDefault="00702188" w:rsidP="007021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p>
              </w:tc>
              <w:tc>
                <w:tcPr>
                  <w:tcW w:w="737" w:type="dxa"/>
                  <w:vMerge/>
                  <w:hideMark/>
                </w:tcPr>
                <w:p w14:paraId="3D153204" w14:textId="77777777" w:rsidR="00702188" w:rsidRPr="00B55420" w:rsidRDefault="00702188" w:rsidP="007021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p>
              </w:tc>
              <w:tc>
                <w:tcPr>
                  <w:tcW w:w="717" w:type="dxa"/>
                  <w:vMerge/>
                  <w:hideMark/>
                </w:tcPr>
                <w:p w14:paraId="712CA515" w14:textId="77777777" w:rsidR="00702188" w:rsidRPr="00B55420" w:rsidRDefault="00702188" w:rsidP="007021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p>
              </w:tc>
              <w:tc>
                <w:tcPr>
                  <w:tcW w:w="236" w:type="dxa"/>
                  <w:noWrap/>
                  <w:hideMark/>
                </w:tcPr>
                <w:p w14:paraId="58C60A78" w14:textId="77777777" w:rsidR="00702188" w:rsidRPr="00B55420" w:rsidRDefault="00702188" w:rsidP="007021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p>
              </w:tc>
            </w:tr>
            <w:tr w:rsidR="00B55420" w:rsidRPr="00B55420" w14:paraId="04BF316D" w14:textId="77777777" w:rsidTr="00891E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2" w:type="dxa"/>
                  <w:noWrap/>
                  <w:hideMark/>
                </w:tcPr>
                <w:p w14:paraId="66C63AE4" w14:textId="77777777" w:rsidR="00702188" w:rsidRPr="00B55420" w:rsidRDefault="00702188" w:rsidP="00702188">
                  <w:pPr>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Yurtiçinden Bölgelere</w:t>
                  </w:r>
                </w:p>
              </w:tc>
              <w:tc>
                <w:tcPr>
                  <w:tcW w:w="1129" w:type="dxa"/>
                  <w:noWrap/>
                  <w:hideMark/>
                </w:tcPr>
                <w:p w14:paraId="5DCE3815" w14:textId="77777777" w:rsidR="00702188" w:rsidRPr="00B55420" w:rsidRDefault="00702188" w:rsidP="007021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2,971</w:t>
                  </w:r>
                </w:p>
              </w:tc>
              <w:tc>
                <w:tcPr>
                  <w:tcW w:w="704" w:type="dxa"/>
                  <w:noWrap/>
                  <w:hideMark/>
                </w:tcPr>
                <w:p w14:paraId="4B4A761D" w14:textId="77777777" w:rsidR="00702188" w:rsidRPr="00B55420" w:rsidRDefault="00702188" w:rsidP="007021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2,887</w:t>
                  </w:r>
                </w:p>
              </w:tc>
              <w:tc>
                <w:tcPr>
                  <w:tcW w:w="844" w:type="dxa"/>
                  <w:noWrap/>
                  <w:hideMark/>
                </w:tcPr>
                <w:p w14:paraId="02A21360" w14:textId="77777777" w:rsidR="00702188" w:rsidRPr="00B55420" w:rsidRDefault="00702188" w:rsidP="007021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2,732</w:t>
                  </w:r>
                </w:p>
              </w:tc>
              <w:tc>
                <w:tcPr>
                  <w:tcW w:w="843" w:type="dxa"/>
                  <w:noWrap/>
                  <w:hideMark/>
                </w:tcPr>
                <w:p w14:paraId="1ECDFF60" w14:textId="77777777" w:rsidR="00702188" w:rsidRPr="00B55420" w:rsidRDefault="00702188" w:rsidP="007021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2,205</w:t>
                  </w:r>
                </w:p>
              </w:tc>
              <w:tc>
                <w:tcPr>
                  <w:tcW w:w="844" w:type="dxa"/>
                  <w:noWrap/>
                  <w:hideMark/>
                </w:tcPr>
                <w:p w14:paraId="5FCAD3E0" w14:textId="77777777" w:rsidR="00702188" w:rsidRPr="00B55420" w:rsidRDefault="00702188" w:rsidP="007021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2,125</w:t>
                  </w:r>
                </w:p>
              </w:tc>
              <w:tc>
                <w:tcPr>
                  <w:tcW w:w="843" w:type="dxa"/>
                  <w:noWrap/>
                  <w:hideMark/>
                </w:tcPr>
                <w:p w14:paraId="032F2C98" w14:textId="77777777" w:rsidR="00702188" w:rsidRPr="00B55420" w:rsidRDefault="00702188" w:rsidP="007021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2,376</w:t>
                  </w:r>
                </w:p>
              </w:tc>
              <w:tc>
                <w:tcPr>
                  <w:tcW w:w="844" w:type="dxa"/>
                  <w:noWrap/>
                  <w:hideMark/>
                </w:tcPr>
                <w:p w14:paraId="43CE6C21" w14:textId="77777777" w:rsidR="00702188" w:rsidRPr="00B55420" w:rsidRDefault="00702188" w:rsidP="007021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2,563</w:t>
                  </w:r>
                </w:p>
              </w:tc>
              <w:tc>
                <w:tcPr>
                  <w:tcW w:w="737" w:type="dxa"/>
                  <w:noWrap/>
                  <w:hideMark/>
                </w:tcPr>
                <w:p w14:paraId="61170E92" w14:textId="77777777" w:rsidR="00702188" w:rsidRPr="00B55420" w:rsidRDefault="00702188" w:rsidP="007021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2,665</w:t>
                  </w:r>
                </w:p>
              </w:tc>
              <w:tc>
                <w:tcPr>
                  <w:tcW w:w="717" w:type="dxa"/>
                  <w:noWrap/>
                  <w:hideMark/>
                </w:tcPr>
                <w:p w14:paraId="4C96ED0D" w14:textId="77777777" w:rsidR="00702188" w:rsidRPr="00B55420" w:rsidRDefault="00702188" w:rsidP="007021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2,574</w:t>
                  </w:r>
                </w:p>
              </w:tc>
              <w:tc>
                <w:tcPr>
                  <w:tcW w:w="236" w:type="dxa"/>
                  <w:hideMark/>
                </w:tcPr>
                <w:p w14:paraId="5510E8C8" w14:textId="77777777" w:rsidR="00702188" w:rsidRPr="00B55420" w:rsidRDefault="00702188" w:rsidP="007021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p>
              </w:tc>
            </w:tr>
            <w:tr w:rsidR="00B55420" w:rsidRPr="00B55420" w14:paraId="1EF61A8F" w14:textId="77777777" w:rsidTr="00891E42">
              <w:trPr>
                <w:trHeight w:val="300"/>
              </w:trPr>
              <w:tc>
                <w:tcPr>
                  <w:cnfStyle w:val="001000000000" w:firstRow="0" w:lastRow="0" w:firstColumn="1" w:lastColumn="0" w:oddVBand="0" w:evenVBand="0" w:oddHBand="0" w:evenHBand="0" w:firstRowFirstColumn="0" w:firstRowLastColumn="0" w:lastRowFirstColumn="0" w:lastRowLastColumn="0"/>
                  <w:tcW w:w="1542" w:type="dxa"/>
                  <w:noWrap/>
                  <w:hideMark/>
                </w:tcPr>
                <w:p w14:paraId="35D7E43C" w14:textId="77777777" w:rsidR="00702188" w:rsidRPr="00B55420" w:rsidRDefault="00702188" w:rsidP="00702188">
                  <w:pPr>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Bölgelerden Yurtdışına</w:t>
                  </w:r>
                </w:p>
              </w:tc>
              <w:tc>
                <w:tcPr>
                  <w:tcW w:w="1129" w:type="dxa"/>
                  <w:noWrap/>
                  <w:hideMark/>
                </w:tcPr>
                <w:p w14:paraId="365BB022" w14:textId="77777777" w:rsidR="00702188" w:rsidRPr="00B55420" w:rsidRDefault="00702188" w:rsidP="007021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7,071</w:t>
                  </w:r>
                </w:p>
              </w:tc>
              <w:tc>
                <w:tcPr>
                  <w:tcW w:w="704" w:type="dxa"/>
                  <w:noWrap/>
                  <w:hideMark/>
                </w:tcPr>
                <w:p w14:paraId="7680D620" w14:textId="77777777" w:rsidR="00702188" w:rsidRPr="00B55420" w:rsidRDefault="00702188" w:rsidP="007021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7,701</w:t>
                  </w:r>
                </w:p>
              </w:tc>
              <w:tc>
                <w:tcPr>
                  <w:tcW w:w="844" w:type="dxa"/>
                  <w:noWrap/>
                  <w:hideMark/>
                </w:tcPr>
                <w:p w14:paraId="47A3784B" w14:textId="77777777" w:rsidR="00702188" w:rsidRPr="00B55420" w:rsidRDefault="00702188" w:rsidP="007021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7,958</w:t>
                  </w:r>
                </w:p>
              </w:tc>
              <w:tc>
                <w:tcPr>
                  <w:tcW w:w="843" w:type="dxa"/>
                  <w:noWrap/>
                  <w:hideMark/>
                </w:tcPr>
                <w:p w14:paraId="654ABA06" w14:textId="77777777" w:rsidR="00702188" w:rsidRPr="00B55420" w:rsidRDefault="00702188" w:rsidP="007021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7,494</w:t>
                  </w:r>
                </w:p>
              </w:tc>
              <w:tc>
                <w:tcPr>
                  <w:tcW w:w="844" w:type="dxa"/>
                  <w:noWrap/>
                  <w:hideMark/>
                </w:tcPr>
                <w:p w14:paraId="7ECF5DC7" w14:textId="77777777" w:rsidR="00702188" w:rsidRPr="00B55420" w:rsidRDefault="00702188" w:rsidP="007021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7,041</w:t>
                  </w:r>
                </w:p>
              </w:tc>
              <w:tc>
                <w:tcPr>
                  <w:tcW w:w="843" w:type="dxa"/>
                  <w:noWrap/>
                  <w:hideMark/>
                </w:tcPr>
                <w:p w14:paraId="744DA72E" w14:textId="77777777" w:rsidR="00702188" w:rsidRPr="00B55420" w:rsidRDefault="00702188" w:rsidP="007021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7,525</w:t>
                  </w:r>
                </w:p>
              </w:tc>
              <w:tc>
                <w:tcPr>
                  <w:tcW w:w="844" w:type="dxa"/>
                  <w:noWrap/>
                  <w:hideMark/>
                </w:tcPr>
                <w:p w14:paraId="621394B5" w14:textId="77777777" w:rsidR="00702188" w:rsidRPr="00B55420" w:rsidRDefault="00702188" w:rsidP="007021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8,147</w:t>
                  </w:r>
                </w:p>
              </w:tc>
              <w:tc>
                <w:tcPr>
                  <w:tcW w:w="737" w:type="dxa"/>
                  <w:noWrap/>
                  <w:hideMark/>
                </w:tcPr>
                <w:p w14:paraId="243CCD7B" w14:textId="77777777" w:rsidR="00702188" w:rsidRPr="00B55420" w:rsidRDefault="00702188" w:rsidP="007021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7,978</w:t>
                  </w:r>
                </w:p>
              </w:tc>
              <w:tc>
                <w:tcPr>
                  <w:tcW w:w="717" w:type="dxa"/>
                  <w:noWrap/>
                  <w:hideMark/>
                </w:tcPr>
                <w:p w14:paraId="4BA3A679" w14:textId="77777777" w:rsidR="00702188" w:rsidRPr="00B55420" w:rsidRDefault="00702188" w:rsidP="007021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7,727</w:t>
                  </w:r>
                </w:p>
              </w:tc>
              <w:tc>
                <w:tcPr>
                  <w:tcW w:w="236" w:type="dxa"/>
                  <w:hideMark/>
                </w:tcPr>
                <w:p w14:paraId="60365209" w14:textId="77777777" w:rsidR="00702188" w:rsidRPr="00B55420" w:rsidRDefault="00702188" w:rsidP="007021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p>
              </w:tc>
            </w:tr>
            <w:tr w:rsidR="00B55420" w:rsidRPr="00B55420" w14:paraId="259A85BB" w14:textId="77777777" w:rsidTr="00891E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2" w:type="dxa"/>
                  <w:noWrap/>
                  <w:hideMark/>
                </w:tcPr>
                <w:p w14:paraId="62659A04" w14:textId="77777777" w:rsidR="00702188" w:rsidRPr="00B55420" w:rsidRDefault="00702188" w:rsidP="00702188">
                  <w:pPr>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Yurtdışından Bölgelere</w:t>
                  </w:r>
                </w:p>
              </w:tc>
              <w:tc>
                <w:tcPr>
                  <w:tcW w:w="1129" w:type="dxa"/>
                  <w:noWrap/>
                  <w:hideMark/>
                </w:tcPr>
                <w:p w14:paraId="6ED282E3" w14:textId="77777777" w:rsidR="00702188" w:rsidRPr="00B55420" w:rsidRDefault="00702188" w:rsidP="007021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7,257</w:t>
                  </w:r>
                </w:p>
              </w:tc>
              <w:tc>
                <w:tcPr>
                  <w:tcW w:w="704" w:type="dxa"/>
                  <w:noWrap/>
                  <w:hideMark/>
                </w:tcPr>
                <w:p w14:paraId="1CF42CD6" w14:textId="77777777" w:rsidR="00702188" w:rsidRPr="00B55420" w:rsidRDefault="00702188" w:rsidP="007021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7,49</w:t>
                  </w:r>
                </w:p>
              </w:tc>
              <w:tc>
                <w:tcPr>
                  <w:tcW w:w="844" w:type="dxa"/>
                  <w:noWrap/>
                  <w:hideMark/>
                </w:tcPr>
                <w:p w14:paraId="5E68D6A5" w14:textId="77777777" w:rsidR="00702188" w:rsidRPr="00B55420" w:rsidRDefault="00702188" w:rsidP="007021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7,059</w:t>
                  </w:r>
                </w:p>
              </w:tc>
              <w:tc>
                <w:tcPr>
                  <w:tcW w:w="843" w:type="dxa"/>
                  <w:noWrap/>
                  <w:hideMark/>
                </w:tcPr>
                <w:p w14:paraId="76FF6E06" w14:textId="77777777" w:rsidR="00702188" w:rsidRPr="00B55420" w:rsidRDefault="00702188" w:rsidP="007021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6,55</w:t>
                  </w:r>
                </w:p>
              </w:tc>
              <w:tc>
                <w:tcPr>
                  <w:tcW w:w="844" w:type="dxa"/>
                  <w:noWrap/>
                  <w:hideMark/>
                </w:tcPr>
                <w:p w14:paraId="402CE693" w14:textId="77777777" w:rsidR="00702188" w:rsidRPr="00B55420" w:rsidRDefault="00702188" w:rsidP="007021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5,868</w:t>
                  </w:r>
                </w:p>
              </w:tc>
              <w:tc>
                <w:tcPr>
                  <w:tcW w:w="843" w:type="dxa"/>
                  <w:noWrap/>
                  <w:hideMark/>
                </w:tcPr>
                <w:p w14:paraId="15965BC3" w14:textId="77777777" w:rsidR="00702188" w:rsidRPr="00B55420" w:rsidRDefault="00702188" w:rsidP="007021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6,404</w:t>
                  </w:r>
                </w:p>
              </w:tc>
              <w:tc>
                <w:tcPr>
                  <w:tcW w:w="844" w:type="dxa"/>
                  <w:noWrap/>
                  <w:hideMark/>
                </w:tcPr>
                <w:p w14:paraId="444B10D2" w14:textId="77777777" w:rsidR="00702188" w:rsidRPr="00B55420" w:rsidRDefault="00702188" w:rsidP="007021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6,453</w:t>
                  </w:r>
                </w:p>
              </w:tc>
              <w:tc>
                <w:tcPr>
                  <w:tcW w:w="737" w:type="dxa"/>
                  <w:noWrap/>
                  <w:hideMark/>
                </w:tcPr>
                <w:p w14:paraId="0ED11EFC" w14:textId="77777777" w:rsidR="00702188" w:rsidRPr="00B55420" w:rsidRDefault="00702188" w:rsidP="007021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5,633</w:t>
                  </w:r>
                </w:p>
              </w:tc>
              <w:tc>
                <w:tcPr>
                  <w:tcW w:w="717" w:type="dxa"/>
                  <w:noWrap/>
                  <w:hideMark/>
                </w:tcPr>
                <w:p w14:paraId="079E6318" w14:textId="77777777" w:rsidR="00702188" w:rsidRPr="00B55420" w:rsidRDefault="00702188" w:rsidP="007021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7,028</w:t>
                  </w:r>
                </w:p>
              </w:tc>
              <w:tc>
                <w:tcPr>
                  <w:tcW w:w="236" w:type="dxa"/>
                  <w:hideMark/>
                </w:tcPr>
                <w:p w14:paraId="624C5660" w14:textId="77777777" w:rsidR="00702188" w:rsidRPr="00B55420" w:rsidRDefault="00702188" w:rsidP="007021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p>
              </w:tc>
            </w:tr>
            <w:tr w:rsidR="00B55420" w:rsidRPr="00B55420" w14:paraId="634A78D7" w14:textId="77777777" w:rsidTr="00891E42">
              <w:trPr>
                <w:trHeight w:val="300"/>
              </w:trPr>
              <w:tc>
                <w:tcPr>
                  <w:cnfStyle w:val="001000000000" w:firstRow="0" w:lastRow="0" w:firstColumn="1" w:lastColumn="0" w:oddVBand="0" w:evenVBand="0" w:oddHBand="0" w:evenHBand="0" w:firstRowFirstColumn="0" w:firstRowLastColumn="0" w:lastRowFirstColumn="0" w:lastRowLastColumn="0"/>
                  <w:tcW w:w="1542" w:type="dxa"/>
                  <w:noWrap/>
                  <w:hideMark/>
                </w:tcPr>
                <w:p w14:paraId="34091D24" w14:textId="77777777" w:rsidR="00702188" w:rsidRPr="00B55420" w:rsidRDefault="00702188" w:rsidP="00702188">
                  <w:pPr>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 xml:space="preserve">Bölgelerden Yurtiçine </w:t>
                  </w:r>
                </w:p>
              </w:tc>
              <w:tc>
                <w:tcPr>
                  <w:tcW w:w="1129" w:type="dxa"/>
                  <w:noWrap/>
                  <w:hideMark/>
                </w:tcPr>
                <w:p w14:paraId="5CAFCF7C" w14:textId="77777777" w:rsidR="00702188" w:rsidRPr="00B55420" w:rsidRDefault="00702188" w:rsidP="007021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5,754</w:t>
                  </w:r>
                </w:p>
              </w:tc>
              <w:tc>
                <w:tcPr>
                  <w:tcW w:w="704" w:type="dxa"/>
                  <w:noWrap/>
                  <w:hideMark/>
                </w:tcPr>
                <w:p w14:paraId="5FB7A6FB" w14:textId="77777777" w:rsidR="00702188" w:rsidRPr="00B55420" w:rsidRDefault="00702188" w:rsidP="007021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5,162</w:t>
                  </w:r>
                </w:p>
              </w:tc>
              <w:tc>
                <w:tcPr>
                  <w:tcW w:w="844" w:type="dxa"/>
                  <w:noWrap/>
                  <w:hideMark/>
                </w:tcPr>
                <w:p w14:paraId="238DCA58" w14:textId="77777777" w:rsidR="00702188" w:rsidRPr="00B55420" w:rsidRDefault="00702188" w:rsidP="007021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4,683</w:t>
                  </w:r>
                </w:p>
              </w:tc>
              <w:tc>
                <w:tcPr>
                  <w:tcW w:w="843" w:type="dxa"/>
                  <w:noWrap/>
                  <w:hideMark/>
                </w:tcPr>
                <w:p w14:paraId="11985FAC" w14:textId="77777777" w:rsidR="00702188" w:rsidRPr="00B55420" w:rsidRDefault="00702188" w:rsidP="007021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4,012</w:t>
                  </w:r>
                </w:p>
              </w:tc>
              <w:tc>
                <w:tcPr>
                  <w:tcW w:w="844" w:type="dxa"/>
                  <w:noWrap/>
                  <w:hideMark/>
                </w:tcPr>
                <w:p w14:paraId="1D9B0AD3" w14:textId="77777777" w:rsidR="00702188" w:rsidRPr="00B55420" w:rsidRDefault="00702188" w:rsidP="007021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3,999</w:t>
                  </w:r>
                </w:p>
              </w:tc>
              <w:tc>
                <w:tcPr>
                  <w:tcW w:w="843" w:type="dxa"/>
                  <w:noWrap/>
                  <w:hideMark/>
                </w:tcPr>
                <w:p w14:paraId="5FFB031D" w14:textId="77777777" w:rsidR="00702188" w:rsidRPr="00B55420" w:rsidRDefault="00702188" w:rsidP="007021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4,073</w:t>
                  </w:r>
                </w:p>
              </w:tc>
              <w:tc>
                <w:tcPr>
                  <w:tcW w:w="844" w:type="dxa"/>
                  <w:noWrap/>
                  <w:hideMark/>
                </w:tcPr>
                <w:p w14:paraId="3BB34DCC" w14:textId="77777777" w:rsidR="00702188" w:rsidRPr="00B55420" w:rsidRDefault="00702188" w:rsidP="007021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3,766</w:t>
                  </w:r>
                </w:p>
              </w:tc>
              <w:tc>
                <w:tcPr>
                  <w:tcW w:w="737" w:type="dxa"/>
                  <w:noWrap/>
                  <w:hideMark/>
                </w:tcPr>
                <w:p w14:paraId="68BC51EA" w14:textId="77777777" w:rsidR="00702188" w:rsidRPr="00B55420" w:rsidRDefault="00702188" w:rsidP="007021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3,379</w:t>
                  </w:r>
                </w:p>
              </w:tc>
              <w:tc>
                <w:tcPr>
                  <w:tcW w:w="717" w:type="dxa"/>
                  <w:noWrap/>
                  <w:hideMark/>
                </w:tcPr>
                <w:p w14:paraId="1B9F70CD" w14:textId="77777777" w:rsidR="00702188" w:rsidRPr="00B55420" w:rsidRDefault="00702188" w:rsidP="007021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4,729</w:t>
                  </w:r>
                </w:p>
              </w:tc>
              <w:tc>
                <w:tcPr>
                  <w:tcW w:w="236" w:type="dxa"/>
                  <w:hideMark/>
                </w:tcPr>
                <w:p w14:paraId="4EB72670" w14:textId="77777777" w:rsidR="00702188" w:rsidRPr="00B55420" w:rsidRDefault="00702188" w:rsidP="007021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p>
              </w:tc>
            </w:tr>
            <w:tr w:rsidR="00B55420" w:rsidRPr="00B55420" w14:paraId="1C1D3386" w14:textId="77777777" w:rsidTr="00891E4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42" w:type="dxa"/>
                  <w:vMerge w:val="restart"/>
                  <w:noWrap/>
                  <w:hideMark/>
                </w:tcPr>
                <w:p w14:paraId="3B0ACE5C" w14:textId="42992575" w:rsidR="00702188" w:rsidRPr="00B55420" w:rsidRDefault="00702188" w:rsidP="00702188">
                  <w:pPr>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Toplam Ticaret Hacmi</w:t>
                  </w:r>
                </w:p>
              </w:tc>
              <w:tc>
                <w:tcPr>
                  <w:tcW w:w="1129" w:type="dxa"/>
                  <w:vMerge w:val="restart"/>
                  <w:noWrap/>
                  <w:hideMark/>
                </w:tcPr>
                <w:p w14:paraId="289B7BBC" w14:textId="77777777" w:rsidR="00702188" w:rsidRPr="00B55420" w:rsidRDefault="00702188" w:rsidP="007021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23,053</w:t>
                  </w:r>
                </w:p>
              </w:tc>
              <w:tc>
                <w:tcPr>
                  <w:tcW w:w="704" w:type="dxa"/>
                  <w:vMerge w:val="restart"/>
                  <w:noWrap/>
                  <w:hideMark/>
                </w:tcPr>
                <w:p w14:paraId="6FE6ACBE" w14:textId="77777777" w:rsidR="00702188" w:rsidRPr="00B55420" w:rsidRDefault="00702188" w:rsidP="007021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23,24</w:t>
                  </w:r>
                </w:p>
              </w:tc>
              <w:tc>
                <w:tcPr>
                  <w:tcW w:w="844" w:type="dxa"/>
                  <w:vMerge w:val="restart"/>
                  <w:noWrap/>
                  <w:hideMark/>
                </w:tcPr>
                <w:p w14:paraId="7F7DDFDE" w14:textId="77777777" w:rsidR="00702188" w:rsidRPr="00B55420" w:rsidRDefault="00702188" w:rsidP="007021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22,432</w:t>
                  </w:r>
                </w:p>
              </w:tc>
              <w:tc>
                <w:tcPr>
                  <w:tcW w:w="843" w:type="dxa"/>
                  <w:vMerge w:val="restart"/>
                  <w:noWrap/>
                  <w:hideMark/>
                </w:tcPr>
                <w:p w14:paraId="1B0248C1" w14:textId="77777777" w:rsidR="00702188" w:rsidRPr="00B55420" w:rsidRDefault="00702188" w:rsidP="007021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20,261</w:t>
                  </w:r>
                </w:p>
              </w:tc>
              <w:tc>
                <w:tcPr>
                  <w:tcW w:w="844" w:type="dxa"/>
                  <w:vMerge w:val="restart"/>
                  <w:noWrap/>
                  <w:hideMark/>
                </w:tcPr>
                <w:p w14:paraId="41ADC664" w14:textId="77777777" w:rsidR="00702188" w:rsidRPr="00B55420" w:rsidRDefault="00702188" w:rsidP="007021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19,033</w:t>
                  </w:r>
                </w:p>
              </w:tc>
              <w:tc>
                <w:tcPr>
                  <w:tcW w:w="843" w:type="dxa"/>
                  <w:vMerge w:val="restart"/>
                  <w:noWrap/>
                  <w:hideMark/>
                </w:tcPr>
                <w:p w14:paraId="42A0BF99" w14:textId="77777777" w:rsidR="00702188" w:rsidRPr="00B55420" w:rsidRDefault="00702188" w:rsidP="007021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20,378</w:t>
                  </w:r>
                </w:p>
              </w:tc>
              <w:tc>
                <w:tcPr>
                  <w:tcW w:w="844" w:type="dxa"/>
                  <w:vMerge w:val="restart"/>
                  <w:noWrap/>
                  <w:hideMark/>
                </w:tcPr>
                <w:p w14:paraId="2BE31F2F" w14:textId="77777777" w:rsidR="00702188" w:rsidRPr="00B55420" w:rsidRDefault="00702188" w:rsidP="007021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20,929</w:t>
                  </w:r>
                </w:p>
              </w:tc>
              <w:tc>
                <w:tcPr>
                  <w:tcW w:w="737" w:type="dxa"/>
                  <w:vMerge w:val="restart"/>
                  <w:noWrap/>
                  <w:hideMark/>
                </w:tcPr>
                <w:p w14:paraId="4330164E" w14:textId="77777777" w:rsidR="00702188" w:rsidRPr="00B55420" w:rsidRDefault="00702188" w:rsidP="007021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19,656</w:t>
                  </w:r>
                </w:p>
              </w:tc>
              <w:tc>
                <w:tcPr>
                  <w:tcW w:w="717" w:type="dxa"/>
                  <w:vMerge w:val="restart"/>
                  <w:noWrap/>
                  <w:hideMark/>
                </w:tcPr>
                <w:p w14:paraId="26D48C13" w14:textId="77777777" w:rsidR="00702188" w:rsidRPr="00B55420" w:rsidRDefault="00702188" w:rsidP="007021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r w:rsidRPr="00B55420">
                    <w:rPr>
                      <w:rFonts w:ascii="Times New Roman" w:eastAsia="Times New Roman" w:hAnsi="Times New Roman" w:cs="Times New Roman"/>
                      <w:color w:val="000000" w:themeColor="text1"/>
                      <w:sz w:val="20"/>
                      <w:szCs w:val="20"/>
                      <w:lang w:eastAsia="tr-TR"/>
                    </w:rPr>
                    <w:t>22,058</w:t>
                  </w:r>
                </w:p>
              </w:tc>
              <w:tc>
                <w:tcPr>
                  <w:tcW w:w="236" w:type="dxa"/>
                  <w:hideMark/>
                </w:tcPr>
                <w:p w14:paraId="430E714B" w14:textId="77777777" w:rsidR="00702188" w:rsidRPr="00B55420" w:rsidRDefault="00702188" w:rsidP="007021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p>
              </w:tc>
            </w:tr>
            <w:tr w:rsidR="00B55420" w:rsidRPr="00B55420" w14:paraId="2CDCCEBE" w14:textId="77777777" w:rsidTr="00891E42">
              <w:trPr>
                <w:trHeight w:val="300"/>
              </w:trPr>
              <w:tc>
                <w:tcPr>
                  <w:cnfStyle w:val="001000000000" w:firstRow="0" w:lastRow="0" w:firstColumn="1" w:lastColumn="0" w:oddVBand="0" w:evenVBand="0" w:oddHBand="0" w:evenHBand="0" w:firstRowFirstColumn="0" w:firstRowLastColumn="0" w:lastRowFirstColumn="0" w:lastRowLastColumn="0"/>
                  <w:tcW w:w="1542" w:type="dxa"/>
                  <w:vMerge/>
                  <w:hideMark/>
                </w:tcPr>
                <w:p w14:paraId="274E5706" w14:textId="77777777" w:rsidR="00702188" w:rsidRPr="00B55420" w:rsidRDefault="00702188" w:rsidP="00702188">
                  <w:pPr>
                    <w:rPr>
                      <w:rFonts w:ascii="Times New Roman" w:eastAsia="Times New Roman" w:hAnsi="Times New Roman" w:cs="Times New Roman"/>
                      <w:color w:val="000000" w:themeColor="text1"/>
                      <w:sz w:val="20"/>
                      <w:szCs w:val="20"/>
                      <w:lang w:eastAsia="tr-TR"/>
                    </w:rPr>
                  </w:pPr>
                </w:p>
              </w:tc>
              <w:tc>
                <w:tcPr>
                  <w:tcW w:w="1129" w:type="dxa"/>
                  <w:vMerge/>
                  <w:hideMark/>
                </w:tcPr>
                <w:p w14:paraId="036D55A1" w14:textId="77777777" w:rsidR="00702188" w:rsidRPr="00B55420" w:rsidRDefault="00702188" w:rsidP="007021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p>
              </w:tc>
              <w:tc>
                <w:tcPr>
                  <w:tcW w:w="704" w:type="dxa"/>
                  <w:vMerge/>
                  <w:hideMark/>
                </w:tcPr>
                <w:p w14:paraId="147AA9CD" w14:textId="77777777" w:rsidR="00702188" w:rsidRPr="00B55420" w:rsidRDefault="00702188" w:rsidP="007021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p>
              </w:tc>
              <w:tc>
                <w:tcPr>
                  <w:tcW w:w="844" w:type="dxa"/>
                  <w:vMerge/>
                  <w:hideMark/>
                </w:tcPr>
                <w:p w14:paraId="40D0ECAC" w14:textId="77777777" w:rsidR="00702188" w:rsidRPr="00B55420" w:rsidRDefault="00702188" w:rsidP="007021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p>
              </w:tc>
              <w:tc>
                <w:tcPr>
                  <w:tcW w:w="843" w:type="dxa"/>
                  <w:vMerge/>
                  <w:hideMark/>
                </w:tcPr>
                <w:p w14:paraId="2A145C1A" w14:textId="77777777" w:rsidR="00702188" w:rsidRPr="00B55420" w:rsidRDefault="00702188" w:rsidP="007021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p>
              </w:tc>
              <w:tc>
                <w:tcPr>
                  <w:tcW w:w="844" w:type="dxa"/>
                  <w:vMerge/>
                  <w:hideMark/>
                </w:tcPr>
                <w:p w14:paraId="6A1E0E36" w14:textId="77777777" w:rsidR="00702188" w:rsidRPr="00B55420" w:rsidRDefault="00702188" w:rsidP="007021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p>
              </w:tc>
              <w:tc>
                <w:tcPr>
                  <w:tcW w:w="843" w:type="dxa"/>
                  <w:vMerge/>
                  <w:hideMark/>
                </w:tcPr>
                <w:p w14:paraId="1E14135F" w14:textId="77777777" w:rsidR="00702188" w:rsidRPr="00B55420" w:rsidRDefault="00702188" w:rsidP="007021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p>
              </w:tc>
              <w:tc>
                <w:tcPr>
                  <w:tcW w:w="844" w:type="dxa"/>
                  <w:vMerge/>
                  <w:hideMark/>
                </w:tcPr>
                <w:p w14:paraId="0337F09E" w14:textId="77777777" w:rsidR="00702188" w:rsidRPr="00B55420" w:rsidRDefault="00702188" w:rsidP="007021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p>
              </w:tc>
              <w:tc>
                <w:tcPr>
                  <w:tcW w:w="737" w:type="dxa"/>
                  <w:vMerge/>
                  <w:hideMark/>
                </w:tcPr>
                <w:p w14:paraId="14168D5B" w14:textId="77777777" w:rsidR="00702188" w:rsidRPr="00B55420" w:rsidRDefault="00702188" w:rsidP="007021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p>
              </w:tc>
              <w:tc>
                <w:tcPr>
                  <w:tcW w:w="717" w:type="dxa"/>
                  <w:vMerge/>
                  <w:hideMark/>
                </w:tcPr>
                <w:p w14:paraId="40399921" w14:textId="77777777" w:rsidR="00702188" w:rsidRPr="00B55420" w:rsidRDefault="00702188" w:rsidP="007021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p>
              </w:tc>
              <w:tc>
                <w:tcPr>
                  <w:tcW w:w="236" w:type="dxa"/>
                  <w:noWrap/>
                  <w:hideMark/>
                </w:tcPr>
                <w:p w14:paraId="7CB452E3" w14:textId="77777777" w:rsidR="00702188" w:rsidRPr="00B55420" w:rsidRDefault="00702188" w:rsidP="007021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p>
              </w:tc>
            </w:tr>
            <w:tr w:rsidR="00B55420" w:rsidRPr="00B55420" w14:paraId="2A103D4B" w14:textId="77777777" w:rsidTr="00891E42">
              <w:trPr>
                <w:cnfStyle w:val="000000100000" w:firstRow="0" w:lastRow="0" w:firstColumn="0" w:lastColumn="0" w:oddVBand="0" w:evenVBand="0" w:oddHBand="1" w:evenHBand="0" w:firstRowFirstColumn="0" w:firstRowLastColumn="0" w:lastRowFirstColumn="0" w:lastRowLastColumn="0"/>
                <w:trHeight w:val="180"/>
              </w:trPr>
              <w:tc>
                <w:tcPr>
                  <w:cnfStyle w:val="001000000000" w:firstRow="0" w:lastRow="0" w:firstColumn="1" w:lastColumn="0" w:oddVBand="0" w:evenVBand="0" w:oddHBand="0" w:evenHBand="0" w:firstRowFirstColumn="0" w:firstRowLastColumn="0" w:lastRowFirstColumn="0" w:lastRowLastColumn="0"/>
                  <w:tcW w:w="1542" w:type="dxa"/>
                  <w:vMerge/>
                  <w:hideMark/>
                </w:tcPr>
                <w:p w14:paraId="2DF427AA" w14:textId="77777777" w:rsidR="00702188" w:rsidRPr="00B55420" w:rsidRDefault="00702188" w:rsidP="00702188">
                  <w:pPr>
                    <w:rPr>
                      <w:rFonts w:ascii="Times New Roman" w:eastAsia="Times New Roman" w:hAnsi="Times New Roman" w:cs="Times New Roman"/>
                      <w:color w:val="000000" w:themeColor="text1"/>
                      <w:sz w:val="20"/>
                      <w:szCs w:val="20"/>
                      <w:lang w:eastAsia="tr-TR"/>
                    </w:rPr>
                  </w:pPr>
                </w:p>
              </w:tc>
              <w:tc>
                <w:tcPr>
                  <w:tcW w:w="1129" w:type="dxa"/>
                  <w:vMerge/>
                  <w:hideMark/>
                </w:tcPr>
                <w:p w14:paraId="0AA27A08" w14:textId="77777777" w:rsidR="00702188" w:rsidRPr="00B55420" w:rsidRDefault="00702188" w:rsidP="007021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p>
              </w:tc>
              <w:tc>
                <w:tcPr>
                  <w:tcW w:w="704" w:type="dxa"/>
                  <w:vMerge/>
                  <w:hideMark/>
                </w:tcPr>
                <w:p w14:paraId="16302D25" w14:textId="77777777" w:rsidR="00702188" w:rsidRPr="00B55420" w:rsidRDefault="00702188" w:rsidP="007021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p>
              </w:tc>
              <w:tc>
                <w:tcPr>
                  <w:tcW w:w="844" w:type="dxa"/>
                  <w:vMerge/>
                  <w:hideMark/>
                </w:tcPr>
                <w:p w14:paraId="5140ACAC" w14:textId="77777777" w:rsidR="00702188" w:rsidRPr="00B55420" w:rsidRDefault="00702188" w:rsidP="007021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p>
              </w:tc>
              <w:tc>
                <w:tcPr>
                  <w:tcW w:w="843" w:type="dxa"/>
                  <w:vMerge/>
                  <w:hideMark/>
                </w:tcPr>
                <w:p w14:paraId="392D2038" w14:textId="77777777" w:rsidR="00702188" w:rsidRPr="00B55420" w:rsidRDefault="00702188" w:rsidP="007021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p>
              </w:tc>
              <w:tc>
                <w:tcPr>
                  <w:tcW w:w="844" w:type="dxa"/>
                  <w:vMerge/>
                  <w:hideMark/>
                </w:tcPr>
                <w:p w14:paraId="1339E71A" w14:textId="77777777" w:rsidR="00702188" w:rsidRPr="00B55420" w:rsidRDefault="00702188" w:rsidP="007021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p>
              </w:tc>
              <w:tc>
                <w:tcPr>
                  <w:tcW w:w="843" w:type="dxa"/>
                  <w:vMerge/>
                  <w:hideMark/>
                </w:tcPr>
                <w:p w14:paraId="2F63935C" w14:textId="77777777" w:rsidR="00702188" w:rsidRPr="00B55420" w:rsidRDefault="00702188" w:rsidP="007021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p>
              </w:tc>
              <w:tc>
                <w:tcPr>
                  <w:tcW w:w="844" w:type="dxa"/>
                  <w:vMerge/>
                  <w:hideMark/>
                </w:tcPr>
                <w:p w14:paraId="1A18EBC5" w14:textId="77777777" w:rsidR="00702188" w:rsidRPr="00B55420" w:rsidRDefault="00702188" w:rsidP="007021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p>
              </w:tc>
              <w:tc>
                <w:tcPr>
                  <w:tcW w:w="737" w:type="dxa"/>
                  <w:vMerge/>
                  <w:hideMark/>
                </w:tcPr>
                <w:p w14:paraId="491992A6" w14:textId="77777777" w:rsidR="00702188" w:rsidRPr="00B55420" w:rsidRDefault="00702188" w:rsidP="007021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p>
              </w:tc>
              <w:tc>
                <w:tcPr>
                  <w:tcW w:w="717" w:type="dxa"/>
                  <w:vMerge/>
                  <w:hideMark/>
                </w:tcPr>
                <w:p w14:paraId="751BB8FA" w14:textId="77777777" w:rsidR="00702188" w:rsidRPr="00B55420" w:rsidRDefault="00702188" w:rsidP="007021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p>
              </w:tc>
              <w:tc>
                <w:tcPr>
                  <w:tcW w:w="236" w:type="dxa"/>
                  <w:noWrap/>
                  <w:hideMark/>
                </w:tcPr>
                <w:p w14:paraId="43944462" w14:textId="77777777" w:rsidR="00702188" w:rsidRPr="00B55420" w:rsidRDefault="00702188" w:rsidP="007021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20"/>
                      <w:szCs w:val="20"/>
                      <w:lang w:eastAsia="tr-TR"/>
                    </w:rPr>
                  </w:pPr>
                </w:p>
              </w:tc>
            </w:tr>
          </w:tbl>
          <w:p w14:paraId="2E4EB930" w14:textId="77777777" w:rsidR="00702188" w:rsidRPr="00B55420" w:rsidRDefault="00702188" w:rsidP="00C113EB">
            <w:pPr>
              <w:spacing w:line="360" w:lineRule="auto"/>
              <w:jc w:val="both"/>
              <w:rPr>
                <w:rFonts w:ascii="Times New Roman" w:hAnsi="Times New Roman" w:cs="Times New Roman"/>
                <w:color w:val="000000" w:themeColor="text1"/>
                <w:sz w:val="24"/>
                <w:szCs w:val="24"/>
              </w:rPr>
            </w:pPr>
          </w:p>
        </w:tc>
      </w:tr>
      <w:tr w:rsidR="00702188" w:rsidRPr="00B55420" w14:paraId="5FA3902F" w14:textId="77777777" w:rsidTr="00D9759D">
        <w:tc>
          <w:tcPr>
            <w:tcW w:w="9776" w:type="dxa"/>
          </w:tcPr>
          <w:p w14:paraId="6D292CAB" w14:textId="63931FD4" w:rsidR="00702188" w:rsidRPr="00B55420" w:rsidRDefault="00702188" w:rsidP="00702188">
            <w:pPr>
              <w:jc w:val="both"/>
              <w:rPr>
                <w:rFonts w:ascii="Times New Roman" w:hAnsi="Times New Roman" w:cs="Times New Roman"/>
                <w:color w:val="000000" w:themeColor="text1"/>
                <w:sz w:val="24"/>
                <w:szCs w:val="24"/>
              </w:rPr>
            </w:pPr>
            <w:r w:rsidRPr="00B55420">
              <w:rPr>
                <w:rFonts w:ascii="Times New Roman" w:hAnsi="Times New Roman" w:cs="Times New Roman"/>
                <w:color w:val="000000" w:themeColor="text1"/>
                <w:sz w:val="20"/>
                <w:szCs w:val="20"/>
              </w:rPr>
              <w:t>Ticaret Bakanlığı, “Ekonomik Görünüm: Mart 2021”, (Çevrimiçi), https://ticaret.gov.tr/data/ _Mart_2021.pdf, 25.04.2021.</w:t>
            </w:r>
          </w:p>
        </w:tc>
      </w:tr>
    </w:tbl>
    <w:p w14:paraId="0502539E" w14:textId="099AF7EE" w:rsidR="00F64ADB" w:rsidRPr="00B55420" w:rsidRDefault="00F64ADB" w:rsidP="00363E1D">
      <w:pPr>
        <w:spacing w:line="360" w:lineRule="auto"/>
        <w:rPr>
          <w:rFonts w:ascii="Times New Roman" w:hAnsi="Times New Roman" w:cs="Times New Roman"/>
          <w:color w:val="000000" w:themeColor="text1"/>
          <w:sz w:val="24"/>
          <w:szCs w:val="24"/>
        </w:rPr>
      </w:pPr>
    </w:p>
    <w:p w14:paraId="216378D2" w14:textId="3545B001" w:rsidR="00F3700E" w:rsidRPr="00B55420" w:rsidRDefault="00F3700E" w:rsidP="00F3700E">
      <w:pPr>
        <w:rPr>
          <w:rFonts w:ascii="Times New Roman" w:hAnsi="Times New Roman" w:cs="Times New Roman"/>
          <w:b/>
          <w:bCs/>
          <w:color w:val="000000" w:themeColor="text1"/>
          <w:sz w:val="24"/>
          <w:szCs w:val="24"/>
        </w:rPr>
      </w:pPr>
      <w:r w:rsidRPr="00B55420">
        <w:rPr>
          <w:rFonts w:ascii="Times New Roman" w:hAnsi="Times New Roman" w:cs="Times New Roman"/>
          <w:b/>
          <w:bCs/>
          <w:color w:val="000000" w:themeColor="text1"/>
          <w:sz w:val="24"/>
          <w:szCs w:val="24"/>
        </w:rPr>
        <w:lastRenderedPageBreak/>
        <w:t>4. COV</w:t>
      </w:r>
      <w:r w:rsidR="00D9759D">
        <w:rPr>
          <w:rFonts w:ascii="Times New Roman" w:hAnsi="Times New Roman" w:cs="Times New Roman"/>
          <w:b/>
          <w:bCs/>
          <w:color w:val="000000" w:themeColor="text1"/>
          <w:sz w:val="24"/>
          <w:szCs w:val="24"/>
        </w:rPr>
        <w:t>İ</w:t>
      </w:r>
      <w:r w:rsidRPr="00B55420">
        <w:rPr>
          <w:rFonts w:ascii="Times New Roman" w:hAnsi="Times New Roman" w:cs="Times New Roman"/>
          <w:b/>
          <w:bCs/>
          <w:color w:val="000000" w:themeColor="text1"/>
          <w:sz w:val="24"/>
          <w:szCs w:val="24"/>
        </w:rPr>
        <w:t>D TEDBİ</w:t>
      </w:r>
      <w:r w:rsidR="00376AF5" w:rsidRPr="00B55420">
        <w:rPr>
          <w:rFonts w:ascii="Times New Roman" w:hAnsi="Times New Roman" w:cs="Times New Roman"/>
          <w:b/>
          <w:bCs/>
          <w:color w:val="000000" w:themeColor="text1"/>
          <w:sz w:val="24"/>
          <w:szCs w:val="24"/>
        </w:rPr>
        <w:t>R</w:t>
      </w:r>
      <w:r w:rsidRPr="00B55420">
        <w:rPr>
          <w:rFonts w:ascii="Times New Roman" w:hAnsi="Times New Roman" w:cs="Times New Roman"/>
          <w:b/>
          <w:bCs/>
          <w:color w:val="000000" w:themeColor="text1"/>
          <w:sz w:val="24"/>
          <w:szCs w:val="24"/>
        </w:rPr>
        <w:t xml:space="preserve">LERİ ÇERÇEVESİNDE SERBEST BÖLGELER </w:t>
      </w:r>
    </w:p>
    <w:p w14:paraId="2CC8E6CC" w14:textId="038AC2CF" w:rsidR="00376AF5" w:rsidRPr="00B55420" w:rsidRDefault="00040282" w:rsidP="00040282">
      <w:pPr>
        <w:spacing w:line="360" w:lineRule="auto"/>
        <w:jc w:val="both"/>
        <w:rPr>
          <w:rFonts w:ascii="Times New Roman" w:hAnsi="Times New Roman" w:cs="Times New Roman"/>
          <w:color w:val="000000" w:themeColor="text1"/>
          <w:sz w:val="24"/>
          <w:szCs w:val="24"/>
          <w:shd w:val="clear" w:color="auto" w:fill="FFFFFF"/>
        </w:rPr>
      </w:pPr>
      <w:r w:rsidRPr="00B55420">
        <w:rPr>
          <w:rFonts w:ascii="Times New Roman" w:hAnsi="Times New Roman" w:cs="Times New Roman"/>
          <w:color w:val="000000" w:themeColor="text1"/>
          <w:sz w:val="24"/>
          <w:szCs w:val="24"/>
        </w:rPr>
        <w:t xml:space="preserve">Serbest bölgelere kuruluşundan itibaren sağlanan teşviklerin yanı sıra olağan üstü bir dönem olan salgın sürecinde </w:t>
      </w:r>
      <w:r w:rsidR="00D9759D">
        <w:rPr>
          <w:rFonts w:ascii="Times New Roman" w:hAnsi="Times New Roman" w:cs="Times New Roman"/>
          <w:color w:val="000000" w:themeColor="text1"/>
          <w:sz w:val="24"/>
          <w:szCs w:val="24"/>
        </w:rPr>
        <w:t xml:space="preserve">de </w:t>
      </w:r>
      <w:r w:rsidRPr="00B55420">
        <w:rPr>
          <w:rFonts w:ascii="Times New Roman" w:hAnsi="Times New Roman" w:cs="Times New Roman"/>
          <w:color w:val="000000" w:themeColor="text1"/>
          <w:sz w:val="24"/>
          <w:szCs w:val="24"/>
        </w:rPr>
        <w:t xml:space="preserve">bir dizi tedbirler alınmıştır. Bu tedbirlerin öncelikli hedefi </w:t>
      </w:r>
      <w:r w:rsidRPr="00B55420">
        <w:rPr>
          <w:rFonts w:ascii="Times New Roman" w:hAnsi="Times New Roman" w:cs="Times New Roman"/>
          <w:color w:val="000000" w:themeColor="text1"/>
          <w:sz w:val="24"/>
          <w:szCs w:val="24"/>
          <w:shd w:val="clear" w:color="auto" w:fill="FFFFFF"/>
        </w:rPr>
        <w:t>salgının etkilerinin sınırlandırılabilmesi ve istihdamda sürekliliğin sağlanmasıdır. Lojistik merkezler olarak öneme sahip olan serbest bölgelere yönelik salgın sürecinde alınan önlemlerden biri 09.06.2020 tarihli ve 31150 sayılı Resmî Gazete yayımlanan “İhtisas</w:t>
      </w:r>
      <w:r w:rsidR="00C113EB" w:rsidRPr="00B55420">
        <w:rPr>
          <w:rStyle w:val="DipnotBavurusu"/>
          <w:rFonts w:ascii="Times New Roman" w:hAnsi="Times New Roman" w:cs="Times New Roman"/>
          <w:color w:val="000000" w:themeColor="text1"/>
          <w:sz w:val="24"/>
          <w:szCs w:val="24"/>
          <w:shd w:val="clear" w:color="auto" w:fill="FFFFFF"/>
        </w:rPr>
        <w:footnoteReference w:id="3"/>
      </w:r>
      <w:r w:rsidRPr="00B55420">
        <w:rPr>
          <w:rFonts w:ascii="Times New Roman" w:hAnsi="Times New Roman" w:cs="Times New Roman"/>
          <w:color w:val="000000" w:themeColor="text1"/>
          <w:sz w:val="24"/>
          <w:szCs w:val="24"/>
          <w:shd w:val="clear" w:color="auto" w:fill="FFFFFF"/>
        </w:rPr>
        <w:t xml:space="preserve"> Serbest Bölgelerinde Sağlanacak Destekler Hakkında Karar” ile çıkarılmıştır. Söz konusu karar ile “ihtisas” üretiminin gerçekleştiği serbest bölgelerde uluslararası rekabet gücünün geliştirilmesi ve ihracat ve hizmet gelirlerinin arttırılması hedeflenerek ücret, kira ve kredi kapsamında destekler sunulmasına karar verilmiştir. </w:t>
      </w:r>
      <w:r w:rsidRPr="00B55420">
        <w:rPr>
          <w:rFonts w:ascii="Times New Roman" w:hAnsi="Times New Roman" w:cs="Times New Roman"/>
          <w:color w:val="000000" w:themeColor="text1"/>
          <w:sz w:val="24"/>
          <w:szCs w:val="24"/>
        </w:rPr>
        <w:t>Söz konusu karar ile kullanıcılara “Nitelikli Personel Ücret Gideri Desteği” kapsamında “</w:t>
      </w:r>
      <w:r w:rsidRPr="00B55420">
        <w:rPr>
          <w:rFonts w:ascii="Times New Roman" w:hAnsi="Times New Roman" w:cs="Times New Roman"/>
          <w:i/>
          <w:iCs/>
          <w:color w:val="000000" w:themeColor="text1"/>
          <w:sz w:val="24"/>
          <w:szCs w:val="24"/>
        </w:rPr>
        <w:t>tam zamanlı olarak istihdam ettikleri ya da edecekleri azami on personele ödedikleri ücret dâhilindeki giderleri için</w:t>
      </w:r>
      <w:r w:rsidRPr="00B55420">
        <w:rPr>
          <w:rFonts w:ascii="Times New Roman" w:hAnsi="Times New Roman" w:cs="Times New Roman"/>
          <w:color w:val="000000" w:themeColor="text1"/>
          <w:sz w:val="24"/>
          <w:szCs w:val="24"/>
        </w:rPr>
        <w:t xml:space="preserve">” destek sunulmuştur. Üretim süreci içerisinde emeğin bir girdi ve bir maliyet kalemi olduğu düşünüldüğünde serbest bölgelerin temel hedeflerinden birini oluşturan “istihdam sağlamaya” yönelik bu adım önemlidir. Zira ekonominin daralma dönemlerinde maliyetlerin artması firmaların yeni istihdam yaratmasını önlemenin dışında küçülmeye gitmek gibi bir dizi kararlar almasına yol açabilmektedir. Bu anlamda Ticaret Bakanlığının istihdamı korumak adına </w:t>
      </w:r>
      <w:r w:rsidR="00495F31" w:rsidRPr="00B55420">
        <w:rPr>
          <w:rFonts w:ascii="Times New Roman" w:hAnsi="Times New Roman" w:cs="Times New Roman"/>
          <w:color w:val="000000" w:themeColor="text1"/>
          <w:sz w:val="24"/>
          <w:szCs w:val="24"/>
        </w:rPr>
        <w:t>sunmuş olduğu ücret tedbirinin anlamlı olduğunu söylemek mümkündür.</w:t>
      </w:r>
      <w:r w:rsidR="00F207FC" w:rsidRPr="00B55420">
        <w:rPr>
          <w:rFonts w:ascii="Times New Roman" w:hAnsi="Times New Roman" w:cs="Times New Roman"/>
          <w:color w:val="000000" w:themeColor="text1"/>
          <w:sz w:val="24"/>
          <w:szCs w:val="24"/>
        </w:rPr>
        <w:t xml:space="preserve"> Bir diğer maliyet kalemini oluşturan kira bedellerine yönelik destek sunulmuştur. Bu kapsamda </w:t>
      </w:r>
      <w:r w:rsidR="00D9759D">
        <w:rPr>
          <w:rFonts w:ascii="Times New Roman" w:hAnsi="Times New Roman" w:cs="Times New Roman"/>
          <w:color w:val="000000" w:themeColor="text1"/>
          <w:sz w:val="24"/>
          <w:szCs w:val="24"/>
        </w:rPr>
        <w:t>k</w:t>
      </w:r>
      <w:r w:rsidR="00F207FC" w:rsidRPr="00B55420">
        <w:rPr>
          <w:rFonts w:ascii="Times New Roman" w:hAnsi="Times New Roman" w:cs="Times New Roman"/>
          <w:color w:val="000000" w:themeColor="text1"/>
          <w:sz w:val="24"/>
          <w:szCs w:val="24"/>
        </w:rPr>
        <w:t xml:space="preserve">ira gideri desteği; kullanıcının, bölge işleticisi veya başka bir kullanıcıyla akdettiği arazi veya bina kira sözleşmesi kapsamındaki kira harcamaları için kira giderinin %50’sini ve yıllık 75.000 ABD dolarını aşmayacak şekilde destek miktarı belirlenmiştir. İhtisas bölgeleri için alınan diğer önlem ise </w:t>
      </w:r>
      <w:r w:rsidR="00EC1FB4" w:rsidRPr="00B55420">
        <w:rPr>
          <w:rFonts w:ascii="Times New Roman" w:hAnsi="Times New Roman" w:cs="Times New Roman"/>
          <w:color w:val="000000" w:themeColor="text1"/>
          <w:sz w:val="24"/>
          <w:szCs w:val="24"/>
        </w:rPr>
        <w:t xml:space="preserve">Faiz veya Kâr Payı Giderleri için alınmıştır. Böylece ilgili kullanıcılara sabit yatırımlarının finansmanında kullanacakları yatırım kredilerinin faiz veya kâr payı giderleri için yatırım tutarının %50’sini ve 10 milyon ABD dolarını </w:t>
      </w:r>
      <w:r w:rsidR="008A623F" w:rsidRPr="00B55420">
        <w:rPr>
          <w:rFonts w:ascii="Times New Roman" w:hAnsi="Times New Roman" w:cs="Times New Roman"/>
          <w:color w:val="000000" w:themeColor="text1"/>
          <w:sz w:val="24"/>
          <w:szCs w:val="24"/>
        </w:rPr>
        <w:t>aşmayacak şekilde destek sunulması kararlaştırılmıştır. İhtisas bölgeleri için sunulan bu desteklerin süresinin 5 ila 10 yıl arasında değişim göstermesi ve salgın sonrasında bu bölgelerin canlı tutulmasının sağlanması için önemlidir. Öte yandan ihtisas bölgelerine böylesi faydaların sağlanması bu bölgelerin “</w:t>
      </w:r>
      <w:r w:rsidR="008A623F" w:rsidRPr="00B55420">
        <w:rPr>
          <w:rFonts w:ascii="Times New Roman" w:hAnsi="Times New Roman" w:cs="Times New Roman"/>
          <w:i/>
          <w:iCs/>
          <w:color w:val="000000" w:themeColor="text1"/>
          <w:sz w:val="24"/>
          <w:szCs w:val="24"/>
          <w:shd w:val="clear" w:color="auto" w:fill="FFFFFF"/>
        </w:rPr>
        <w:t>Ar-Ge yoğun, yüksek katma değerli, inovasyon ve teknoloji odaklı mal ve hizmet sektörlerinde, uzmanlaşma temelinde faaliyet gösterdikleri için</w:t>
      </w:r>
      <w:r w:rsidR="008A623F" w:rsidRPr="00B55420">
        <w:rPr>
          <w:rFonts w:ascii="Times New Roman" w:hAnsi="Times New Roman" w:cs="Times New Roman"/>
          <w:color w:val="000000" w:themeColor="text1"/>
          <w:sz w:val="24"/>
          <w:szCs w:val="24"/>
          <w:shd w:val="clear" w:color="auto" w:fill="FFFFFF"/>
        </w:rPr>
        <w:t xml:space="preserve">” </w:t>
      </w:r>
      <w:r w:rsidR="008A623F" w:rsidRPr="00B55420">
        <w:rPr>
          <w:rFonts w:ascii="Times New Roman" w:hAnsi="Times New Roman" w:cs="Times New Roman"/>
          <w:color w:val="000000" w:themeColor="text1"/>
          <w:sz w:val="24"/>
          <w:szCs w:val="24"/>
          <w:shd w:val="clear" w:color="auto" w:fill="FFFFFF"/>
        </w:rPr>
        <w:lastRenderedPageBreak/>
        <w:t xml:space="preserve">önemlidir.  Bu yolla firmaların yatırım kararlarına pozitif etkiler sağlanacak ve firmanın temel ihtiyaçlarına destekler sunulacaktır (Ticaret Bakanlığı, 2021). </w:t>
      </w:r>
      <w:r w:rsidR="009A7B86" w:rsidRPr="00B55420">
        <w:rPr>
          <w:rFonts w:ascii="Times New Roman" w:hAnsi="Times New Roman" w:cs="Times New Roman"/>
          <w:color w:val="000000" w:themeColor="text1"/>
          <w:sz w:val="24"/>
          <w:szCs w:val="24"/>
          <w:shd w:val="clear" w:color="auto" w:fill="FFFFFF"/>
        </w:rPr>
        <w:t xml:space="preserve"> </w:t>
      </w:r>
    </w:p>
    <w:p w14:paraId="267B659B" w14:textId="04E111BC" w:rsidR="001614F5" w:rsidRPr="00B55420" w:rsidRDefault="008A623F" w:rsidP="001614F5">
      <w:pPr>
        <w:spacing w:line="360" w:lineRule="auto"/>
        <w:jc w:val="both"/>
        <w:rPr>
          <w:rFonts w:ascii="Times New Roman" w:hAnsi="Times New Roman" w:cs="Times New Roman"/>
          <w:color w:val="000000" w:themeColor="text1"/>
          <w:sz w:val="24"/>
          <w:szCs w:val="24"/>
          <w:shd w:val="clear" w:color="auto" w:fill="FFFFFF"/>
        </w:rPr>
      </w:pPr>
      <w:r w:rsidRPr="00B55420">
        <w:rPr>
          <w:rFonts w:ascii="Times New Roman" w:hAnsi="Times New Roman" w:cs="Times New Roman"/>
          <w:color w:val="000000" w:themeColor="text1"/>
          <w:sz w:val="24"/>
          <w:szCs w:val="24"/>
          <w:shd w:val="clear" w:color="auto" w:fill="FFFFFF"/>
        </w:rPr>
        <w:t xml:space="preserve">Serbest bölgeler özelinde alınan bir diğer tedbir ise 06.02.2021 tarihli Resmî Gazetede yayımlanan 3516 sayılı Cumhurbaşkanı Kararıdır. </w:t>
      </w:r>
      <w:r w:rsidR="001614F5" w:rsidRPr="00B55420">
        <w:rPr>
          <w:rFonts w:ascii="Times New Roman" w:hAnsi="Times New Roman" w:cs="Times New Roman"/>
          <w:color w:val="000000" w:themeColor="text1"/>
          <w:sz w:val="24"/>
          <w:szCs w:val="24"/>
          <w:shd w:val="clear" w:color="auto" w:fill="FFFFFF"/>
        </w:rPr>
        <w:t xml:space="preserve">Söz konusu karar, </w:t>
      </w:r>
      <w:r w:rsidR="001614F5" w:rsidRPr="00B55420">
        <w:rPr>
          <w:rFonts w:ascii="Times New Roman" w:hAnsi="Times New Roman" w:cs="Times New Roman"/>
          <w:i/>
          <w:iCs/>
          <w:color w:val="000000" w:themeColor="text1"/>
          <w:sz w:val="24"/>
          <w:szCs w:val="24"/>
        </w:rPr>
        <w:t>“serbest bölgelerde ürettikleri ürünleri yurt dışına ihraç eden mükelleflerin istihdam ettikleri personele ödedikleri ücretler üzerinden asgari geçim indirimi uygulandıktan sonra hesaplanan gelir vergisini, verecekleri muhtasar beyanname üzerinden tahakkuk eden vergiden indirilmek suretiyle terkin etmelerine ilişkin en az FOB bedeli ihraç oranı 2020 yılı için %85’ten %80’e düşürülmesi</w:t>
      </w:r>
      <w:r w:rsidR="001614F5" w:rsidRPr="00B55420">
        <w:rPr>
          <w:rFonts w:ascii="Times New Roman" w:hAnsi="Times New Roman" w:cs="Times New Roman"/>
          <w:color w:val="000000" w:themeColor="text1"/>
          <w:sz w:val="24"/>
          <w:szCs w:val="24"/>
        </w:rPr>
        <w:t xml:space="preserve">” hükmünü içermektedir. Bu hükmün istihdam açısından önemi ise ücret tabanlı istihdam teşviki sunmasıdır. Tıpkı ihtisas bölgelerinde olduğu gibi personel ücretleri üzerinden firmaların yararlandırılarak istihdam, ilave istihdam, ihracat gibi koşullara bağlı olarak ve tahakkuktan terkin yöntemiyle işverenlerin istihdam maliyetlerini düşürmek hedeflenmektedir. Böylece belirli bölgeler içerisinde çalışan nitelikli personelin gelir vergisi yüklerini azaltan teşvik uygulamaları ücret tabanlı gerçekleşmektedir (Demirli, 2015: 142). </w:t>
      </w:r>
      <w:r w:rsidR="00B225E7" w:rsidRPr="00B55420">
        <w:rPr>
          <w:rFonts w:ascii="Times New Roman" w:hAnsi="Times New Roman" w:cs="Times New Roman"/>
          <w:color w:val="000000" w:themeColor="text1"/>
          <w:sz w:val="24"/>
          <w:szCs w:val="24"/>
        </w:rPr>
        <w:t>Serbest bölgelere yapılan bu teşviklerin istihdam üzerindeki etkisi şöyledir; Serbest bölgelerdeki yatırımcı firmalar ihtiyaç duydukları işgücü taleplerinin önemli bir kısmını faaliyetlerini gerçekleştirdikleri ülkeden karşılamaktadırlar.  Öte yandan serbest bölgeye mal ve hizmet sağlayan diğer firmaların da söz konusu operasyon işlemleri için serbest bölge dışında da istihdam ettikleri işgücünü de düşünüldüğünde istihdam miktarını etkileyecektir. Sonuç olarak, serbest bölgelerin cazip hale getirilmesi ve iktisadi faaliyetlerinin arttırılması kuşkusuz istihdama olumlu anlamda yansıyacaktır (Öztaşkın, 2020: 14).</w:t>
      </w:r>
      <w:r w:rsidR="00B225E7" w:rsidRPr="00B55420">
        <w:rPr>
          <w:color w:val="000000" w:themeColor="text1"/>
        </w:rPr>
        <w:t xml:space="preserve"> </w:t>
      </w:r>
    </w:p>
    <w:p w14:paraId="04B48A27" w14:textId="3A4F22B8" w:rsidR="007B32D5" w:rsidRPr="00B55420" w:rsidRDefault="00514C17" w:rsidP="002F5A5A">
      <w:pPr>
        <w:spacing w:line="360" w:lineRule="auto"/>
        <w:jc w:val="both"/>
        <w:rPr>
          <w:rFonts w:ascii="Times New Roman" w:hAnsi="Times New Roman" w:cs="Times New Roman"/>
          <w:color w:val="000000" w:themeColor="text1"/>
          <w:sz w:val="24"/>
          <w:szCs w:val="24"/>
        </w:rPr>
      </w:pPr>
      <w:r w:rsidRPr="00B55420">
        <w:rPr>
          <w:rFonts w:ascii="Times New Roman" w:hAnsi="Times New Roman" w:cs="Times New Roman"/>
          <w:color w:val="000000" w:themeColor="text1"/>
          <w:sz w:val="24"/>
          <w:szCs w:val="24"/>
          <w:shd w:val="clear" w:color="auto" w:fill="FFFFFF"/>
        </w:rPr>
        <w:t xml:space="preserve">Bir diğer düzenleme ise Hazine ve Maliye Bakanlığı tarafından hazırlanan “Covid-19 Ekonomik İstikrar Kalkanı Paketi” ile gerçekleştirilmiştir. </w:t>
      </w:r>
      <w:r w:rsidR="00200816" w:rsidRPr="00B55420">
        <w:rPr>
          <w:rFonts w:ascii="Times New Roman" w:hAnsi="Times New Roman" w:cs="Times New Roman"/>
          <w:color w:val="000000" w:themeColor="text1"/>
          <w:sz w:val="24"/>
          <w:szCs w:val="24"/>
          <w:shd w:val="clear" w:color="auto" w:fill="FFFFFF"/>
        </w:rPr>
        <w:t>18 Mart 2020</w:t>
      </w:r>
      <w:r w:rsidR="007B32D5" w:rsidRPr="00B55420">
        <w:rPr>
          <w:rFonts w:ascii="Times New Roman" w:hAnsi="Times New Roman" w:cs="Times New Roman"/>
          <w:color w:val="000000" w:themeColor="text1"/>
          <w:sz w:val="24"/>
          <w:szCs w:val="24"/>
          <w:shd w:val="clear" w:color="auto" w:fill="FFFFFF"/>
        </w:rPr>
        <w:t>’</w:t>
      </w:r>
      <w:r w:rsidR="00200816" w:rsidRPr="00B55420">
        <w:rPr>
          <w:rFonts w:ascii="Times New Roman" w:hAnsi="Times New Roman" w:cs="Times New Roman"/>
          <w:color w:val="000000" w:themeColor="text1"/>
          <w:sz w:val="24"/>
          <w:szCs w:val="24"/>
          <w:shd w:val="clear" w:color="auto" w:fill="FFFFFF"/>
        </w:rPr>
        <w:t>de </w:t>
      </w:r>
      <w:hyperlink r:id="rId12" w:history="1">
        <w:r w:rsidR="00200816" w:rsidRPr="00B55420">
          <w:rPr>
            <w:rStyle w:val="Kpr"/>
            <w:rFonts w:ascii="Times New Roman" w:hAnsi="Times New Roman" w:cs="Times New Roman"/>
            <w:color w:val="000000" w:themeColor="text1"/>
            <w:sz w:val="24"/>
            <w:szCs w:val="24"/>
            <w:u w:val="none"/>
          </w:rPr>
          <w:t>Ekonomik İstikrar Kalkanı</w:t>
        </w:r>
      </w:hyperlink>
      <w:r w:rsidR="00200816" w:rsidRPr="00B55420">
        <w:rPr>
          <w:rFonts w:ascii="Times New Roman" w:hAnsi="Times New Roman" w:cs="Times New Roman"/>
          <w:color w:val="000000" w:themeColor="text1"/>
          <w:sz w:val="24"/>
          <w:szCs w:val="24"/>
          <w:shd w:val="clear" w:color="auto" w:fill="FFFFFF"/>
        </w:rPr>
        <w:t xml:space="preserve"> adı verilen 260 milyar TL’lik (38,3 milyar dolar) yeni bir ekonomik yardım paketi </w:t>
      </w:r>
      <w:r w:rsidR="007B32D5" w:rsidRPr="00B55420">
        <w:rPr>
          <w:rFonts w:ascii="Times New Roman" w:hAnsi="Times New Roman" w:cs="Times New Roman"/>
          <w:color w:val="000000" w:themeColor="text1"/>
          <w:sz w:val="24"/>
          <w:szCs w:val="24"/>
          <w:shd w:val="clear" w:color="auto" w:fill="FFFFFF"/>
        </w:rPr>
        <w:t xml:space="preserve">açıklanmıştır. </w:t>
      </w:r>
      <w:r w:rsidR="00050010" w:rsidRPr="00B55420">
        <w:rPr>
          <w:rFonts w:ascii="Times New Roman" w:hAnsi="Times New Roman" w:cs="Times New Roman"/>
          <w:color w:val="000000" w:themeColor="text1"/>
          <w:sz w:val="24"/>
          <w:szCs w:val="24"/>
          <w:shd w:val="clear" w:color="auto" w:fill="FFFFFF"/>
        </w:rPr>
        <w:t xml:space="preserve">Öncelikli olarak salgından etkilenen tüm firmalara işe devam kredi desteği sunulmuştur. Bu bağlamda </w:t>
      </w:r>
      <w:r w:rsidR="003006E0">
        <w:rPr>
          <w:rFonts w:ascii="Times New Roman" w:hAnsi="Times New Roman" w:cs="Times New Roman"/>
          <w:color w:val="000000" w:themeColor="text1"/>
          <w:sz w:val="24"/>
          <w:szCs w:val="24"/>
        </w:rPr>
        <w:t>ç</w:t>
      </w:r>
      <w:r w:rsidR="00050010" w:rsidRPr="00B55420">
        <w:rPr>
          <w:rFonts w:ascii="Times New Roman" w:hAnsi="Times New Roman" w:cs="Times New Roman"/>
          <w:color w:val="000000" w:themeColor="text1"/>
          <w:sz w:val="24"/>
          <w:szCs w:val="24"/>
        </w:rPr>
        <w:t xml:space="preserve">alışan sayılarında azaltma yapılmaması ön koşulu ile firmaların istihdam oranlarını sabit tutarak hem firmayı hem de çalışanları koruyucu bir önlem düşünülmüştür. Öte yandan </w:t>
      </w:r>
      <w:r w:rsidR="003006E0">
        <w:rPr>
          <w:rFonts w:ascii="Times New Roman" w:hAnsi="Times New Roman" w:cs="Times New Roman"/>
          <w:color w:val="000000" w:themeColor="text1"/>
          <w:sz w:val="24"/>
          <w:szCs w:val="24"/>
        </w:rPr>
        <w:t>i</w:t>
      </w:r>
      <w:r w:rsidR="00050010" w:rsidRPr="00B55420">
        <w:rPr>
          <w:rFonts w:ascii="Times New Roman" w:hAnsi="Times New Roman" w:cs="Times New Roman"/>
          <w:color w:val="000000" w:themeColor="text1"/>
          <w:sz w:val="24"/>
          <w:szCs w:val="24"/>
        </w:rPr>
        <w:t xml:space="preserve">hracatçılara stoklarını eritmeleri için 1 yıldan fazla süre verilmiştir. Böylece </w:t>
      </w:r>
      <w:r w:rsidR="0002535E">
        <w:rPr>
          <w:rFonts w:ascii="Times New Roman" w:hAnsi="Times New Roman" w:cs="Times New Roman"/>
          <w:color w:val="000000" w:themeColor="text1"/>
          <w:sz w:val="24"/>
          <w:szCs w:val="24"/>
        </w:rPr>
        <w:t>i</w:t>
      </w:r>
      <w:r w:rsidR="00050010" w:rsidRPr="00B55420">
        <w:rPr>
          <w:rFonts w:ascii="Times New Roman" w:hAnsi="Times New Roman" w:cs="Times New Roman"/>
          <w:color w:val="000000" w:themeColor="text1"/>
          <w:sz w:val="24"/>
          <w:szCs w:val="24"/>
        </w:rPr>
        <w:t xml:space="preserve">hracatta salgın sürecinde yaşanan geçici yavaşlama sürecinde kapasite kullanım oranlarının korunması amacıyla stok finansman desteğini verilmiştir. </w:t>
      </w:r>
      <w:r w:rsidR="009176D6" w:rsidRPr="00B55420">
        <w:rPr>
          <w:rFonts w:ascii="Times New Roman" w:hAnsi="Times New Roman" w:cs="Times New Roman"/>
          <w:color w:val="000000" w:themeColor="text1"/>
          <w:sz w:val="24"/>
          <w:szCs w:val="24"/>
        </w:rPr>
        <w:t xml:space="preserve">İstihdam bağlamında bir diğer önlem ise kısa çalışma ödeneğinin başlatılmasıdır. </w:t>
      </w:r>
      <w:r w:rsidR="006C09D8" w:rsidRPr="00B55420">
        <w:rPr>
          <w:rFonts w:ascii="Times New Roman" w:hAnsi="Times New Roman" w:cs="Times New Roman"/>
          <w:color w:val="000000" w:themeColor="text1"/>
          <w:sz w:val="24"/>
          <w:szCs w:val="24"/>
        </w:rPr>
        <w:t>Kısa çalışma ödeneğinin</w:t>
      </w:r>
      <w:r w:rsidR="006C09D8" w:rsidRPr="00B55420">
        <w:rPr>
          <w:rStyle w:val="DipnotBavurusu"/>
          <w:rFonts w:ascii="Times New Roman" w:hAnsi="Times New Roman" w:cs="Times New Roman"/>
          <w:color w:val="000000" w:themeColor="text1"/>
          <w:sz w:val="24"/>
          <w:szCs w:val="24"/>
        </w:rPr>
        <w:footnoteReference w:id="4"/>
      </w:r>
      <w:r w:rsidR="006C09D8" w:rsidRPr="00B55420">
        <w:rPr>
          <w:rFonts w:ascii="Times New Roman" w:hAnsi="Times New Roman" w:cs="Times New Roman"/>
          <w:color w:val="000000" w:themeColor="text1"/>
          <w:sz w:val="24"/>
          <w:szCs w:val="24"/>
        </w:rPr>
        <w:t xml:space="preserve"> devreye </w:t>
      </w:r>
      <w:r w:rsidR="006C09D8" w:rsidRPr="00B55420">
        <w:rPr>
          <w:rFonts w:ascii="Times New Roman" w:hAnsi="Times New Roman" w:cs="Times New Roman"/>
          <w:color w:val="000000" w:themeColor="text1"/>
          <w:sz w:val="24"/>
          <w:szCs w:val="24"/>
        </w:rPr>
        <w:lastRenderedPageBreak/>
        <w:t xml:space="preserve">girmesi ile firmaların ekonominin daralma dönemi nedeniyle işgücü talebinde azaltmaya gitmelerini önlemek hedeflenmiştir. </w:t>
      </w:r>
      <w:r w:rsidR="003006E0">
        <w:rPr>
          <w:rFonts w:ascii="Times New Roman" w:hAnsi="Times New Roman" w:cs="Times New Roman"/>
          <w:color w:val="000000" w:themeColor="text1"/>
          <w:sz w:val="24"/>
          <w:szCs w:val="24"/>
        </w:rPr>
        <w:t>Yine</w:t>
      </w:r>
      <w:r w:rsidR="006C09D8" w:rsidRPr="00B55420">
        <w:rPr>
          <w:rFonts w:ascii="Times New Roman" w:hAnsi="Times New Roman" w:cs="Times New Roman"/>
          <w:color w:val="000000" w:themeColor="text1"/>
          <w:sz w:val="24"/>
          <w:szCs w:val="24"/>
        </w:rPr>
        <w:t xml:space="preserve"> teknoloji geliştirme bölgesinde yer alan firmalardan 2 ay boyunca kira alınmayacağı kararlaştırılmıştır. Böylece Ar</w:t>
      </w:r>
      <w:r w:rsidR="009176D6" w:rsidRPr="00B55420">
        <w:rPr>
          <w:rFonts w:ascii="Times New Roman" w:hAnsi="Times New Roman" w:cs="Times New Roman"/>
          <w:color w:val="000000" w:themeColor="text1"/>
          <w:sz w:val="24"/>
          <w:szCs w:val="24"/>
        </w:rPr>
        <w:t>-Ge ve tasarım firmaları</w:t>
      </w:r>
      <w:r w:rsidR="006C09D8" w:rsidRPr="00B55420">
        <w:rPr>
          <w:rFonts w:ascii="Times New Roman" w:hAnsi="Times New Roman" w:cs="Times New Roman"/>
          <w:color w:val="000000" w:themeColor="text1"/>
          <w:sz w:val="24"/>
          <w:szCs w:val="24"/>
        </w:rPr>
        <w:t>nı da içerecek şekilde 2 ay boyunca kira ödemelerinin ertelenmesine karar verilmiştir</w:t>
      </w:r>
      <w:r w:rsidR="003006E0">
        <w:rPr>
          <w:rFonts w:ascii="Times New Roman" w:hAnsi="Times New Roman" w:cs="Times New Roman"/>
          <w:color w:val="000000" w:themeColor="text1"/>
          <w:sz w:val="24"/>
          <w:szCs w:val="24"/>
        </w:rPr>
        <w:t xml:space="preserve">. Pakette ayrıca </w:t>
      </w:r>
      <w:r w:rsidR="00914198">
        <w:rPr>
          <w:rFonts w:ascii="Times New Roman" w:hAnsi="Times New Roman" w:cs="Times New Roman"/>
          <w:color w:val="000000" w:themeColor="text1"/>
          <w:sz w:val="24"/>
          <w:szCs w:val="24"/>
        </w:rPr>
        <w:t xml:space="preserve">yukarıda da sayılan </w:t>
      </w:r>
      <w:r w:rsidR="003006E0">
        <w:rPr>
          <w:rFonts w:ascii="Times New Roman" w:hAnsi="Times New Roman" w:cs="Times New Roman"/>
          <w:color w:val="000000" w:themeColor="text1"/>
          <w:sz w:val="24"/>
          <w:szCs w:val="24"/>
        </w:rPr>
        <w:t>vergisel anlamda birçok tedbirde sıralanmıştır</w:t>
      </w:r>
      <w:r w:rsidR="006C09D8" w:rsidRPr="00B55420">
        <w:rPr>
          <w:rFonts w:ascii="Times New Roman" w:hAnsi="Times New Roman" w:cs="Times New Roman"/>
          <w:color w:val="000000" w:themeColor="text1"/>
          <w:sz w:val="24"/>
          <w:szCs w:val="24"/>
        </w:rPr>
        <w:t xml:space="preserve"> (Hazine ve Maliye Bakanlığı, 2020). </w:t>
      </w:r>
    </w:p>
    <w:p w14:paraId="09F2154F" w14:textId="6EA3DD24" w:rsidR="007B6FEF" w:rsidRPr="00B55420" w:rsidRDefault="00F3700E" w:rsidP="00887B4A">
      <w:pPr>
        <w:rPr>
          <w:rFonts w:ascii="Times New Roman" w:hAnsi="Times New Roman" w:cs="Times New Roman"/>
          <w:b/>
          <w:bCs/>
          <w:color w:val="000000" w:themeColor="text1"/>
          <w:sz w:val="24"/>
          <w:szCs w:val="24"/>
        </w:rPr>
      </w:pPr>
      <w:r w:rsidRPr="00B55420">
        <w:rPr>
          <w:rFonts w:ascii="Times New Roman" w:hAnsi="Times New Roman" w:cs="Times New Roman"/>
          <w:b/>
          <w:bCs/>
          <w:color w:val="000000" w:themeColor="text1"/>
          <w:sz w:val="24"/>
          <w:szCs w:val="24"/>
        </w:rPr>
        <w:t xml:space="preserve">5.  </w:t>
      </w:r>
      <w:r w:rsidR="0002535E">
        <w:rPr>
          <w:rFonts w:ascii="Times New Roman" w:hAnsi="Times New Roman" w:cs="Times New Roman"/>
          <w:b/>
          <w:bCs/>
          <w:color w:val="000000" w:themeColor="text1"/>
          <w:sz w:val="24"/>
          <w:szCs w:val="24"/>
        </w:rPr>
        <w:t>GENEL DEĞERLENDİRME</w:t>
      </w:r>
      <w:r w:rsidRPr="00B55420">
        <w:rPr>
          <w:rFonts w:ascii="Times New Roman" w:hAnsi="Times New Roman" w:cs="Times New Roman"/>
          <w:b/>
          <w:bCs/>
          <w:color w:val="000000" w:themeColor="text1"/>
          <w:sz w:val="24"/>
          <w:szCs w:val="24"/>
        </w:rPr>
        <w:t xml:space="preserve"> </w:t>
      </w:r>
    </w:p>
    <w:p w14:paraId="221D876F" w14:textId="15749E7E" w:rsidR="00520E33" w:rsidRDefault="00A56CCC" w:rsidP="00520E33">
      <w:pPr>
        <w:spacing w:line="360" w:lineRule="auto"/>
        <w:jc w:val="both"/>
        <w:rPr>
          <w:rFonts w:ascii="Times New Roman" w:hAnsi="Times New Roman" w:cs="Times New Roman"/>
          <w:color w:val="000000" w:themeColor="text1"/>
          <w:sz w:val="24"/>
          <w:szCs w:val="24"/>
        </w:rPr>
      </w:pPr>
      <w:r w:rsidRPr="004440D6">
        <w:rPr>
          <w:rFonts w:ascii="Times New Roman" w:hAnsi="Times New Roman" w:cs="Times New Roman"/>
          <w:color w:val="000000" w:themeColor="text1"/>
          <w:sz w:val="24"/>
          <w:szCs w:val="24"/>
        </w:rPr>
        <w:t xml:space="preserve">2020 yılı itibariyle etki alanı genişleyen </w:t>
      </w:r>
      <w:r w:rsidR="004440D6" w:rsidRPr="004440D6">
        <w:rPr>
          <w:rFonts w:ascii="Times New Roman" w:hAnsi="Times New Roman" w:cs="Times New Roman"/>
          <w:color w:val="000000" w:themeColor="text1"/>
          <w:sz w:val="24"/>
          <w:szCs w:val="24"/>
        </w:rPr>
        <w:t>salgının yayılımını</w:t>
      </w:r>
      <w:r w:rsidRPr="004440D6">
        <w:rPr>
          <w:rFonts w:ascii="Times New Roman" w:eastAsia="TimesNewRomanPSMT" w:hAnsi="Times New Roman" w:cs="Times New Roman"/>
          <w:color w:val="000000" w:themeColor="text1"/>
          <w:sz w:val="24"/>
          <w:szCs w:val="24"/>
        </w:rPr>
        <w:t xml:space="preserve"> engellemek amacıyla sosyal mesafeli yeni yaşama </w:t>
      </w:r>
      <w:r w:rsidR="004440D6" w:rsidRPr="004440D6">
        <w:rPr>
          <w:rFonts w:ascii="Times New Roman" w:eastAsia="TimesNewRomanPSMT" w:hAnsi="Times New Roman" w:cs="Times New Roman"/>
          <w:color w:val="000000" w:themeColor="text1"/>
          <w:sz w:val="24"/>
          <w:szCs w:val="24"/>
        </w:rPr>
        <w:t>uyum sağlamaya</w:t>
      </w:r>
      <w:r w:rsidR="00E410D8" w:rsidRPr="004440D6">
        <w:rPr>
          <w:rFonts w:ascii="Times New Roman" w:eastAsia="TimesNewRomanPSMT" w:hAnsi="Times New Roman" w:cs="Times New Roman"/>
          <w:color w:val="000000" w:themeColor="text1"/>
          <w:sz w:val="24"/>
          <w:szCs w:val="24"/>
        </w:rPr>
        <w:t xml:space="preserve"> </w:t>
      </w:r>
      <w:r w:rsidRPr="004440D6">
        <w:rPr>
          <w:rFonts w:ascii="Times New Roman" w:eastAsia="TimesNewRomanPSMT" w:hAnsi="Times New Roman" w:cs="Times New Roman"/>
          <w:color w:val="000000" w:themeColor="text1"/>
          <w:sz w:val="24"/>
          <w:szCs w:val="24"/>
        </w:rPr>
        <w:t>yönelik getirilen bir dizi tedbirler ekonomik faaliyetlerde aksaklıkları da beraberinde getirmiş</w:t>
      </w:r>
      <w:r w:rsidR="004440D6" w:rsidRPr="004440D6">
        <w:rPr>
          <w:rFonts w:ascii="Times New Roman" w:eastAsia="TimesNewRomanPSMT" w:hAnsi="Times New Roman" w:cs="Times New Roman"/>
          <w:color w:val="000000" w:themeColor="text1"/>
          <w:sz w:val="24"/>
          <w:szCs w:val="24"/>
        </w:rPr>
        <w:t>tir.</w:t>
      </w:r>
      <w:r w:rsidRPr="004440D6">
        <w:rPr>
          <w:rFonts w:ascii="Times New Roman" w:eastAsia="TimesNewRomanPSMT" w:hAnsi="Times New Roman" w:cs="Times New Roman"/>
          <w:color w:val="000000" w:themeColor="text1"/>
          <w:sz w:val="24"/>
          <w:szCs w:val="24"/>
        </w:rPr>
        <w:t xml:space="preserve"> </w:t>
      </w:r>
      <w:r w:rsidR="00E410D8" w:rsidRPr="004440D6">
        <w:rPr>
          <w:rFonts w:ascii="Times New Roman" w:eastAsia="TimesNewRomanPSMT" w:hAnsi="Times New Roman" w:cs="Times New Roman"/>
          <w:color w:val="000000" w:themeColor="text1"/>
          <w:sz w:val="24"/>
          <w:szCs w:val="24"/>
        </w:rPr>
        <w:t xml:space="preserve">Bu bağlamda ülkeler ekonomide yaşanan durgunluğu gidermeye yönelik genişletici para ve maliye politikaları ile bir dizi önlem paketleri açıklamıştır. 2018 yılında yaşadığı döviz darboğazının etkileri devam ederken salgının olumsuz ekonomik etkileri ile karşı karşıya kalan </w:t>
      </w:r>
      <w:r w:rsidR="00520E33" w:rsidRPr="004440D6">
        <w:rPr>
          <w:rFonts w:ascii="Times New Roman" w:eastAsia="TimesNewRomanPSMT" w:hAnsi="Times New Roman" w:cs="Times New Roman"/>
          <w:color w:val="000000" w:themeColor="text1"/>
          <w:sz w:val="24"/>
          <w:szCs w:val="24"/>
        </w:rPr>
        <w:t>ülkemizde</w:t>
      </w:r>
      <w:r w:rsidR="00EC0E46" w:rsidRPr="004440D6">
        <w:rPr>
          <w:rFonts w:ascii="Times New Roman" w:eastAsia="TimesNewRomanPSMT" w:hAnsi="Times New Roman" w:cs="Times New Roman"/>
          <w:color w:val="000000" w:themeColor="text1"/>
          <w:sz w:val="24"/>
          <w:szCs w:val="24"/>
        </w:rPr>
        <w:t xml:space="preserve"> de</w:t>
      </w:r>
      <w:r w:rsidR="00520E33" w:rsidRPr="004440D6">
        <w:rPr>
          <w:rFonts w:ascii="Times New Roman" w:eastAsia="TimesNewRomanPSMT" w:hAnsi="Times New Roman" w:cs="Times New Roman"/>
          <w:color w:val="000000" w:themeColor="text1"/>
          <w:sz w:val="24"/>
          <w:szCs w:val="24"/>
        </w:rPr>
        <w:t xml:space="preserve"> salgının etkilerini minimize etmeye yönelik tedbirler alınmıştır.</w:t>
      </w:r>
      <w:r w:rsidR="00520E33" w:rsidRPr="00520E33">
        <w:rPr>
          <w:rFonts w:ascii="Times New Roman" w:hAnsi="Times New Roman" w:cs="Times New Roman"/>
          <w:color w:val="000000" w:themeColor="text1"/>
          <w:sz w:val="24"/>
          <w:szCs w:val="24"/>
        </w:rPr>
        <w:t xml:space="preserve"> </w:t>
      </w:r>
    </w:p>
    <w:p w14:paraId="169525D1" w14:textId="6C2AFA5C" w:rsidR="00520E33" w:rsidRDefault="00520E33" w:rsidP="0087311A">
      <w:pPr>
        <w:spacing w:line="360" w:lineRule="auto"/>
        <w:jc w:val="both"/>
        <w:rPr>
          <w:rFonts w:ascii="Times New Roman" w:hAnsi="Times New Roman" w:cs="Times New Roman"/>
          <w:color w:val="000000" w:themeColor="text1"/>
          <w:sz w:val="24"/>
          <w:szCs w:val="24"/>
          <w:shd w:val="clear" w:color="auto" w:fill="FFFFFF"/>
        </w:rPr>
      </w:pPr>
      <w:r w:rsidRPr="0089677A">
        <w:rPr>
          <w:rFonts w:ascii="Times New Roman" w:hAnsi="Times New Roman" w:cs="Times New Roman"/>
          <w:color w:val="000000" w:themeColor="text1"/>
          <w:sz w:val="24"/>
          <w:szCs w:val="24"/>
        </w:rPr>
        <w:t>Serbest bölgeler</w:t>
      </w:r>
      <w:r w:rsidRPr="0089677A">
        <w:rPr>
          <w:rFonts w:ascii="Times New Roman" w:eastAsia="Arial" w:hAnsi="Times New Roman" w:cs="Times New Roman"/>
          <w:sz w:val="24"/>
          <w:szCs w:val="24"/>
        </w:rPr>
        <w:t xml:space="preserve"> ülke sınırları içinde yer alan, kabul bakımından gümrük sınırları dışında tutulan</w:t>
      </w:r>
      <w:r>
        <w:rPr>
          <w:rFonts w:ascii="Times New Roman" w:eastAsia="Arial" w:hAnsi="Times New Roman" w:cs="Times New Roman"/>
          <w:sz w:val="24"/>
          <w:szCs w:val="24"/>
        </w:rPr>
        <w:t xml:space="preserve"> </w:t>
      </w:r>
      <w:r w:rsidRPr="0089677A">
        <w:rPr>
          <w:rFonts w:ascii="Times New Roman" w:eastAsia="Arial" w:hAnsi="Times New Roman" w:cs="Times New Roman"/>
          <w:sz w:val="24"/>
          <w:szCs w:val="24"/>
        </w:rPr>
        <w:t xml:space="preserve">ve devlet destekleriyle rekabetçi avantaj kazandırılan ve ülkede geçerli ticari, mali ve iktisadi alanlara ilişkin düzenlemelerin uygulanmadığı veya kısmen uygulandığı alanlardır. </w:t>
      </w:r>
      <w:r>
        <w:rPr>
          <w:rFonts w:ascii="Times New Roman" w:eastAsia="Arial" w:hAnsi="Times New Roman" w:cs="Times New Roman"/>
          <w:sz w:val="24"/>
          <w:szCs w:val="24"/>
        </w:rPr>
        <w:t>Ö</w:t>
      </w:r>
      <w:r w:rsidRPr="0089677A">
        <w:rPr>
          <w:rFonts w:ascii="Times New Roman" w:eastAsia="Arial" w:hAnsi="Times New Roman" w:cs="Times New Roman"/>
          <w:sz w:val="24"/>
          <w:szCs w:val="24"/>
        </w:rPr>
        <w:t>zellikleri itibariyle ticaretin spesifik bir uygulaması ve ülkeler açısından statik ve dinamik faydaya sahip</w:t>
      </w:r>
      <w:r>
        <w:rPr>
          <w:rFonts w:ascii="Times New Roman" w:eastAsia="Arial" w:hAnsi="Times New Roman" w:cs="Times New Roman"/>
          <w:sz w:val="24"/>
          <w:szCs w:val="24"/>
        </w:rPr>
        <w:t xml:space="preserve"> olan bu</w:t>
      </w:r>
      <w:r w:rsidRPr="0089677A">
        <w:rPr>
          <w:rFonts w:ascii="Times New Roman" w:eastAsia="Arial" w:hAnsi="Times New Roman" w:cs="Times New Roman"/>
          <w:sz w:val="24"/>
          <w:szCs w:val="24"/>
        </w:rPr>
        <w:t xml:space="preserve"> alanlar</w:t>
      </w:r>
      <w:r>
        <w:rPr>
          <w:rFonts w:ascii="Times New Roman" w:eastAsia="Arial" w:hAnsi="Times New Roman" w:cs="Times New Roman"/>
          <w:sz w:val="24"/>
          <w:szCs w:val="24"/>
        </w:rPr>
        <w:t xml:space="preserve">da ortaya çıktığı ve küresel boyutlara ulaştığı ilk andan itibaren ekonomide yer alan her alanı az veya çok etkisi altına alan Covid-19 salgının olumsuz etkilerinden pay almıştır. </w:t>
      </w:r>
      <w:r w:rsidRPr="00B55420">
        <w:rPr>
          <w:rFonts w:ascii="Times New Roman" w:hAnsi="Times New Roman" w:cs="Times New Roman"/>
          <w:color w:val="000000" w:themeColor="text1"/>
          <w:sz w:val="24"/>
          <w:szCs w:val="24"/>
          <w:shd w:val="clear" w:color="auto" w:fill="FFFFFF"/>
        </w:rPr>
        <w:t>Bu bağlamda salgının</w:t>
      </w:r>
      <w:r>
        <w:rPr>
          <w:rFonts w:ascii="Times New Roman" w:hAnsi="Times New Roman" w:cs="Times New Roman"/>
          <w:color w:val="000000" w:themeColor="text1"/>
          <w:sz w:val="24"/>
          <w:szCs w:val="24"/>
          <w:shd w:val="clear" w:color="auto" w:fill="FFFFFF"/>
        </w:rPr>
        <w:t xml:space="preserve"> ülke ekonomisindeki</w:t>
      </w:r>
      <w:r w:rsidRPr="00B55420">
        <w:rPr>
          <w:rFonts w:ascii="Times New Roman" w:hAnsi="Times New Roman" w:cs="Times New Roman"/>
          <w:color w:val="000000" w:themeColor="text1"/>
          <w:sz w:val="24"/>
          <w:szCs w:val="24"/>
          <w:shd w:val="clear" w:color="auto" w:fill="FFFFFF"/>
        </w:rPr>
        <w:t xml:space="preserve"> etkilerinin sınırlandırı</w:t>
      </w:r>
      <w:r>
        <w:rPr>
          <w:rFonts w:ascii="Times New Roman" w:hAnsi="Times New Roman" w:cs="Times New Roman"/>
          <w:color w:val="000000" w:themeColor="text1"/>
          <w:sz w:val="24"/>
          <w:szCs w:val="24"/>
          <w:shd w:val="clear" w:color="auto" w:fill="FFFFFF"/>
        </w:rPr>
        <w:t xml:space="preserve">lması, ekonomik faaliyetlerde, üretimde ve </w:t>
      </w:r>
      <w:r w:rsidRPr="00B55420">
        <w:rPr>
          <w:rFonts w:ascii="Times New Roman" w:hAnsi="Times New Roman" w:cs="Times New Roman"/>
          <w:color w:val="000000" w:themeColor="text1"/>
          <w:sz w:val="24"/>
          <w:szCs w:val="24"/>
          <w:shd w:val="clear" w:color="auto" w:fill="FFFFFF"/>
        </w:rPr>
        <w:t>istihdamd</w:t>
      </w:r>
      <w:r>
        <w:rPr>
          <w:rFonts w:ascii="Times New Roman" w:hAnsi="Times New Roman" w:cs="Times New Roman"/>
          <w:color w:val="000000" w:themeColor="text1"/>
          <w:sz w:val="24"/>
          <w:szCs w:val="24"/>
          <w:shd w:val="clear" w:color="auto" w:fill="FFFFFF"/>
        </w:rPr>
        <w:t>a</w:t>
      </w:r>
      <w:r w:rsidRPr="00B55420">
        <w:rPr>
          <w:rFonts w:ascii="Times New Roman" w:hAnsi="Times New Roman" w:cs="Times New Roman"/>
          <w:color w:val="000000" w:themeColor="text1"/>
          <w:sz w:val="24"/>
          <w:szCs w:val="24"/>
          <w:shd w:val="clear" w:color="auto" w:fill="FFFFFF"/>
        </w:rPr>
        <w:t xml:space="preserve"> sürekliliğin sağlanması amacıyla</w:t>
      </w:r>
      <w:r>
        <w:rPr>
          <w:rFonts w:ascii="Times New Roman" w:hAnsi="Times New Roman" w:cs="Times New Roman"/>
          <w:color w:val="000000" w:themeColor="text1"/>
          <w:sz w:val="24"/>
          <w:szCs w:val="24"/>
          <w:shd w:val="clear" w:color="auto" w:fill="FFFFFF"/>
        </w:rPr>
        <w:t xml:space="preserve"> uygulanan politikalar ile</w:t>
      </w:r>
      <w:r w:rsidRPr="00B55420">
        <w:rPr>
          <w:rFonts w:ascii="Times New Roman" w:hAnsi="Times New Roman" w:cs="Times New Roman"/>
          <w:color w:val="000000" w:themeColor="text1"/>
          <w:sz w:val="24"/>
          <w:szCs w:val="24"/>
          <w:shd w:val="clear" w:color="auto" w:fill="FFFFFF"/>
        </w:rPr>
        <w:t xml:space="preserve"> açıklanan bir dizi ekonomik ve mali önlemler paketi içerisinde </w:t>
      </w:r>
      <w:r>
        <w:rPr>
          <w:rFonts w:ascii="Times New Roman" w:hAnsi="Times New Roman" w:cs="Times New Roman"/>
          <w:color w:val="000000" w:themeColor="text1"/>
          <w:sz w:val="24"/>
          <w:szCs w:val="24"/>
          <w:shd w:val="clear" w:color="auto" w:fill="FFFFFF"/>
        </w:rPr>
        <w:t xml:space="preserve">ülke kalkınmasında öneme sahip </w:t>
      </w:r>
      <w:r w:rsidRPr="00B55420">
        <w:rPr>
          <w:rFonts w:ascii="Times New Roman" w:hAnsi="Times New Roman" w:cs="Times New Roman"/>
          <w:color w:val="000000" w:themeColor="text1"/>
          <w:sz w:val="24"/>
          <w:szCs w:val="24"/>
          <w:shd w:val="clear" w:color="auto" w:fill="FFFFFF"/>
        </w:rPr>
        <w:t>serbest bölgelere yönelik düzenlemelere de yer verilmiştir</w:t>
      </w:r>
      <w:r>
        <w:rPr>
          <w:rFonts w:ascii="Times New Roman" w:hAnsi="Times New Roman" w:cs="Times New Roman"/>
          <w:color w:val="000000" w:themeColor="text1"/>
          <w:sz w:val="24"/>
          <w:szCs w:val="24"/>
          <w:shd w:val="clear" w:color="auto" w:fill="FFFFFF"/>
        </w:rPr>
        <w:t>.</w:t>
      </w:r>
    </w:p>
    <w:p w14:paraId="768D1D73" w14:textId="044D3806" w:rsidR="00EC0E46" w:rsidRPr="00661C2C" w:rsidRDefault="00EC0E46" w:rsidP="0087311A">
      <w:pPr>
        <w:spacing w:line="360" w:lineRule="auto"/>
        <w:jc w:val="both"/>
        <w:rPr>
          <w:rFonts w:ascii="Times New Roman" w:hAnsi="Times New Roman" w:cs="Times New Roman"/>
          <w:caps/>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Salgının ekonomi üzerindeki daraltıcı etkisini gidermeye yönelik olmak üzere genişletici maliye politikası uygulanmış, bu çerçevede kamu harcamaları arttırılmış, doğrudan finansman desteği</w:t>
      </w:r>
      <w:r w:rsidR="00BB3DFE">
        <w:rPr>
          <w:rFonts w:ascii="Times New Roman" w:hAnsi="Times New Roman" w:cs="Times New Roman"/>
          <w:color w:val="000000" w:themeColor="text1"/>
          <w:sz w:val="24"/>
          <w:szCs w:val="24"/>
          <w:shd w:val="clear" w:color="auto" w:fill="FFFFFF"/>
        </w:rPr>
        <w:t xml:space="preserve">nin yanı sıra </w:t>
      </w:r>
      <w:r>
        <w:rPr>
          <w:rFonts w:ascii="Times New Roman" w:hAnsi="Times New Roman" w:cs="Times New Roman"/>
          <w:color w:val="000000" w:themeColor="text1"/>
          <w:sz w:val="24"/>
          <w:szCs w:val="24"/>
          <w:shd w:val="clear" w:color="auto" w:fill="FFFFFF"/>
        </w:rPr>
        <w:t xml:space="preserve">vergisel anlamda da birtakım kolaylıklar sağlanmıştır. </w:t>
      </w:r>
      <w:r w:rsidR="00D87279">
        <w:rPr>
          <w:rFonts w:ascii="Times New Roman" w:hAnsi="Times New Roman" w:cs="Times New Roman"/>
          <w:color w:val="000000" w:themeColor="text1"/>
          <w:sz w:val="24"/>
          <w:szCs w:val="24"/>
          <w:shd w:val="clear" w:color="auto" w:fill="FFFFFF"/>
        </w:rPr>
        <w:t xml:space="preserve">Vergilemeye ilişkin </w:t>
      </w:r>
      <w:r w:rsidR="00D87279">
        <w:rPr>
          <w:rFonts w:ascii="Times New Roman" w:hAnsi="Times New Roman" w:cs="Times New Roman"/>
          <w:color w:val="000000" w:themeColor="text1"/>
          <w:sz w:val="24"/>
          <w:szCs w:val="24"/>
          <w:shd w:val="clear" w:color="auto" w:fill="FFFFFF"/>
        </w:rPr>
        <w:lastRenderedPageBreak/>
        <w:t xml:space="preserve">tedbirler genel anlamda </w:t>
      </w:r>
      <w:r w:rsidR="00CB7574">
        <w:rPr>
          <w:rFonts w:ascii="Times New Roman" w:hAnsi="Times New Roman" w:cs="Times New Roman"/>
          <w:color w:val="000000" w:themeColor="text1"/>
          <w:sz w:val="24"/>
          <w:szCs w:val="24"/>
          <w:shd w:val="clear" w:color="auto" w:fill="FFFFFF"/>
        </w:rPr>
        <w:t xml:space="preserve">dolaylı ve dolaysız vergilere yönelik </w:t>
      </w:r>
      <w:r w:rsidR="00D87279">
        <w:rPr>
          <w:rFonts w:ascii="Times New Roman" w:hAnsi="Times New Roman" w:cs="Times New Roman"/>
          <w:color w:val="000000" w:themeColor="text1"/>
          <w:sz w:val="24"/>
          <w:szCs w:val="24"/>
          <w:shd w:val="clear" w:color="auto" w:fill="FFFFFF"/>
        </w:rPr>
        <w:t xml:space="preserve">şekli ve maddi ödevlere ilişkin sürelerin uzatılması, ertelenmesi şeklinde olmakla birlikte işlemlerin elektronik ortamlardan yürütülmesinin yaygınlaştırılması sağlanarak salgının bulaş riskinin azaltılmasına da katkıda bulunulmuştur. </w:t>
      </w:r>
      <w:r w:rsidR="00CB7574">
        <w:rPr>
          <w:rFonts w:ascii="Times New Roman" w:hAnsi="Times New Roman" w:cs="Times New Roman"/>
          <w:color w:val="000000" w:themeColor="text1"/>
          <w:sz w:val="24"/>
          <w:szCs w:val="24"/>
          <w:shd w:val="clear" w:color="auto" w:fill="FFFFFF"/>
        </w:rPr>
        <w:t xml:space="preserve">Birçok vergisel düzenlemeden muaf olan serbest </w:t>
      </w:r>
      <w:r w:rsidR="00CB7574" w:rsidRPr="00BB3DFE">
        <w:rPr>
          <w:rFonts w:ascii="Times New Roman" w:hAnsi="Times New Roman" w:cs="Times New Roman"/>
          <w:sz w:val="24"/>
          <w:szCs w:val="24"/>
          <w:shd w:val="clear" w:color="auto" w:fill="FFFFFF"/>
        </w:rPr>
        <w:t xml:space="preserve">bölgelere </w:t>
      </w:r>
      <w:r w:rsidR="00CB7574">
        <w:rPr>
          <w:rFonts w:ascii="Times New Roman" w:hAnsi="Times New Roman" w:cs="Times New Roman"/>
          <w:color w:val="000000" w:themeColor="text1"/>
          <w:sz w:val="24"/>
          <w:szCs w:val="24"/>
          <w:shd w:val="clear" w:color="auto" w:fill="FFFFFF"/>
        </w:rPr>
        <w:t xml:space="preserve">yönelik alınan vergisel önlemlere baktığımızda </w:t>
      </w:r>
      <w:r w:rsidR="00CB7574" w:rsidRPr="00B55420">
        <w:rPr>
          <w:rFonts w:ascii="Times New Roman" w:hAnsi="Times New Roman" w:cs="Times New Roman"/>
          <w:color w:val="000000" w:themeColor="text1"/>
          <w:sz w:val="24"/>
          <w:szCs w:val="24"/>
          <w:shd w:val="clear" w:color="auto" w:fill="FFFFFF"/>
        </w:rPr>
        <w:t xml:space="preserve">söz konusu olağanüstü süreçte </w:t>
      </w:r>
      <w:r w:rsidR="00CB7574">
        <w:rPr>
          <w:rFonts w:ascii="Times New Roman" w:hAnsi="Times New Roman" w:cs="Times New Roman"/>
          <w:color w:val="000000" w:themeColor="text1"/>
          <w:sz w:val="24"/>
          <w:szCs w:val="24"/>
          <w:shd w:val="clear" w:color="auto" w:fill="FFFFFF"/>
        </w:rPr>
        <w:t xml:space="preserve">bu bölgeler için sağlanan en </w:t>
      </w:r>
      <w:r w:rsidR="00CB7574" w:rsidRPr="00B55420">
        <w:rPr>
          <w:rFonts w:ascii="Times New Roman" w:hAnsi="Times New Roman" w:cs="Times New Roman"/>
          <w:color w:val="000000" w:themeColor="text1"/>
          <w:sz w:val="24"/>
          <w:szCs w:val="24"/>
          <w:shd w:val="clear" w:color="auto" w:fill="FFFFFF"/>
        </w:rPr>
        <w:t>önemli gelişme</w:t>
      </w:r>
      <w:r w:rsidR="00CB7574">
        <w:rPr>
          <w:rFonts w:ascii="Times New Roman" w:hAnsi="Times New Roman" w:cs="Times New Roman"/>
          <w:color w:val="000000" w:themeColor="text1"/>
          <w:sz w:val="24"/>
          <w:szCs w:val="24"/>
          <w:shd w:val="clear" w:color="auto" w:fill="FFFFFF"/>
        </w:rPr>
        <w:t>nin</w:t>
      </w:r>
      <w:r w:rsidR="00CB7574" w:rsidRPr="00B55420">
        <w:rPr>
          <w:rFonts w:ascii="Times New Roman" w:hAnsi="Times New Roman" w:cs="Times New Roman"/>
          <w:color w:val="000000" w:themeColor="text1"/>
          <w:sz w:val="24"/>
          <w:szCs w:val="24"/>
          <w:shd w:val="clear" w:color="auto" w:fill="FFFFFF"/>
        </w:rPr>
        <w:t xml:space="preserve"> </w:t>
      </w:r>
      <w:r w:rsidR="00CB7574">
        <w:rPr>
          <w:rFonts w:ascii="Times New Roman" w:hAnsi="Times New Roman" w:cs="Times New Roman"/>
          <w:color w:val="000000" w:themeColor="text1"/>
          <w:sz w:val="24"/>
          <w:szCs w:val="24"/>
          <w:shd w:val="clear" w:color="auto" w:fill="FFFFFF"/>
        </w:rPr>
        <w:t>s</w:t>
      </w:r>
      <w:r w:rsidR="00CB7574" w:rsidRPr="00B55420">
        <w:rPr>
          <w:rFonts w:ascii="Times New Roman" w:hAnsi="Times New Roman" w:cs="Times New Roman"/>
          <w:color w:val="000000" w:themeColor="text1"/>
          <w:sz w:val="24"/>
          <w:szCs w:val="24"/>
          <w:shd w:val="clear" w:color="auto" w:fill="FFFFFF"/>
        </w:rPr>
        <w:t xml:space="preserve">erbest </w:t>
      </w:r>
      <w:r w:rsidR="00CB7574">
        <w:rPr>
          <w:rFonts w:ascii="Times New Roman" w:hAnsi="Times New Roman" w:cs="Times New Roman"/>
          <w:color w:val="000000" w:themeColor="text1"/>
          <w:sz w:val="24"/>
          <w:szCs w:val="24"/>
          <w:shd w:val="clear" w:color="auto" w:fill="FFFFFF"/>
        </w:rPr>
        <w:t>b</w:t>
      </w:r>
      <w:r w:rsidR="00CB7574" w:rsidRPr="00B55420">
        <w:rPr>
          <w:rFonts w:ascii="Times New Roman" w:hAnsi="Times New Roman" w:cs="Times New Roman"/>
          <w:color w:val="000000" w:themeColor="text1"/>
          <w:sz w:val="24"/>
          <w:szCs w:val="24"/>
          <w:shd w:val="clear" w:color="auto" w:fill="FFFFFF"/>
        </w:rPr>
        <w:t>ölgeler</w:t>
      </w:r>
      <w:r w:rsidR="00CB7574">
        <w:rPr>
          <w:rFonts w:ascii="Times New Roman" w:hAnsi="Times New Roman" w:cs="Times New Roman"/>
          <w:color w:val="000000" w:themeColor="text1"/>
          <w:sz w:val="24"/>
          <w:szCs w:val="24"/>
          <w:shd w:val="clear" w:color="auto" w:fill="FFFFFF"/>
        </w:rPr>
        <w:t xml:space="preserve">e yönelik </w:t>
      </w:r>
      <w:r w:rsidR="00B10F9D">
        <w:rPr>
          <w:rFonts w:ascii="Times New Roman" w:hAnsi="Times New Roman" w:cs="Times New Roman"/>
          <w:color w:val="000000" w:themeColor="text1"/>
          <w:sz w:val="24"/>
          <w:szCs w:val="24"/>
          <w:shd w:val="clear" w:color="auto" w:fill="FFFFFF"/>
        </w:rPr>
        <w:t>“</w:t>
      </w:r>
      <w:r w:rsidR="00CB7574" w:rsidRPr="00B55420">
        <w:rPr>
          <w:rFonts w:ascii="Times New Roman" w:hAnsi="Times New Roman" w:cs="Times New Roman"/>
          <w:color w:val="000000" w:themeColor="text1"/>
          <w:sz w:val="24"/>
          <w:szCs w:val="24"/>
          <w:shd w:val="clear" w:color="auto" w:fill="FFFFFF"/>
        </w:rPr>
        <w:t>ücret stopajı teşviki</w:t>
      </w:r>
      <w:r w:rsidR="00B10F9D">
        <w:rPr>
          <w:rFonts w:ascii="Times New Roman" w:hAnsi="Times New Roman" w:cs="Times New Roman"/>
          <w:color w:val="000000" w:themeColor="text1"/>
          <w:sz w:val="24"/>
          <w:szCs w:val="24"/>
          <w:shd w:val="clear" w:color="auto" w:fill="FFFFFF"/>
        </w:rPr>
        <w:t>”</w:t>
      </w:r>
      <w:r w:rsidR="00CB7574" w:rsidRPr="00B55420">
        <w:rPr>
          <w:rFonts w:ascii="Times New Roman" w:hAnsi="Times New Roman" w:cs="Times New Roman"/>
          <w:color w:val="000000" w:themeColor="text1"/>
          <w:sz w:val="24"/>
          <w:szCs w:val="24"/>
          <w:shd w:val="clear" w:color="auto" w:fill="FFFFFF"/>
        </w:rPr>
        <w:t xml:space="preserve"> </w:t>
      </w:r>
      <w:r w:rsidR="00CB7574">
        <w:rPr>
          <w:rFonts w:ascii="Times New Roman" w:hAnsi="Times New Roman" w:cs="Times New Roman"/>
          <w:color w:val="000000" w:themeColor="text1"/>
          <w:sz w:val="24"/>
          <w:szCs w:val="24"/>
          <w:shd w:val="clear" w:color="auto" w:fill="FFFFFF"/>
        </w:rPr>
        <w:t xml:space="preserve">için aranan </w:t>
      </w:r>
      <w:proofErr w:type="gramStart"/>
      <w:r w:rsidR="00CB7574">
        <w:rPr>
          <w:rFonts w:ascii="Times New Roman" w:hAnsi="Times New Roman" w:cs="Times New Roman"/>
          <w:color w:val="000000" w:themeColor="text1"/>
          <w:sz w:val="24"/>
          <w:szCs w:val="24"/>
          <w:shd w:val="clear" w:color="auto" w:fill="FFFFFF"/>
        </w:rPr>
        <w:t>% 85</w:t>
      </w:r>
      <w:proofErr w:type="gramEnd"/>
      <w:r w:rsidR="00CB7574">
        <w:rPr>
          <w:rFonts w:ascii="Times New Roman" w:hAnsi="Times New Roman" w:cs="Times New Roman"/>
          <w:color w:val="000000" w:themeColor="text1"/>
          <w:sz w:val="24"/>
          <w:szCs w:val="24"/>
          <w:shd w:val="clear" w:color="auto" w:fill="FFFFFF"/>
        </w:rPr>
        <w:t>’lik ihracat oranı şartının %80 olarak uygulanması</w:t>
      </w:r>
      <w:r w:rsidR="00AF2A3A">
        <w:rPr>
          <w:rFonts w:ascii="Times New Roman" w:hAnsi="Times New Roman" w:cs="Times New Roman"/>
          <w:color w:val="000000" w:themeColor="text1"/>
          <w:sz w:val="24"/>
          <w:szCs w:val="24"/>
          <w:shd w:val="clear" w:color="auto" w:fill="FFFFFF"/>
        </w:rPr>
        <w:t>nı söyleyebiliriz.</w:t>
      </w:r>
    </w:p>
    <w:p w14:paraId="1DCB2334" w14:textId="7DBAF8BC" w:rsidR="0087311A" w:rsidRDefault="008B6CF5" w:rsidP="0087311A">
      <w:pPr>
        <w:spacing w:line="360" w:lineRule="auto"/>
        <w:jc w:val="both"/>
        <w:rPr>
          <w:rFonts w:ascii="Times New Roman" w:hAnsi="Times New Roman" w:cs="Times New Roman"/>
          <w:color w:val="000000" w:themeColor="text1"/>
          <w:sz w:val="24"/>
          <w:szCs w:val="24"/>
        </w:rPr>
      </w:pPr>
      <w:r w:rsidRPr="00B55420">
        <w:rPr>
          <w:rFonts w:ascii="Times New Roman" w:hAnsi="Times New Roman" w:cs="Times New Roman"/>
          <w:color w:val="000000" w:themeColor="text1"/>
          <w:sz w:val="24"/>
          <w:szCs w:val="24"/>
        </w:rPr>
        <w:t>Salgın sürecinde serbest bölgelere yönelik alınan genel istihdam tedbirlerine bakıldığında bu ön</w:t>
      </w:r>
      <w:r w:rsidR="00BB3DFE">
        <w:rPr>
          <w:rFonts w:ascii="Times New Roman" w:hAnsi="Times New Roman" w:cs="Times New Roman"/>
          <w:color w:val="000000" w:themeColor="text1"/>
          <w:sz w:val="24"/>
          <w:szCs w:val="24"/>
        </w:rPr>
        <w:t>le</w:t>
      </w:r>
      <w:r w:rsidRPr="00B55420">
        <w:rPr>
          <w:rFonts w:ascii="Times New Roman" w:hAnsi="Times New Roman" w:cs="Times New Roman"/>
          <w:color w:val="000000" w:themeColor="text1"/>
          <w:sz w:val="24"/>
          <w:szCs w:val="24"/>
        </w:rPr>
        <w:t xml:space="preserve">mlerin ücretleri sübvanse edici, işten çıkarmayı sınırlandırıcı ve istihdamın oranını </w:t>
      </w:r>
      <w:r w:rsidR="00BB3DFE">
        <w:rPr>
          <w:rFonts w:ascii="Times New Roman" w:hAnsi="Times New Roman" w:cs="Times New Roman"/>
          <w:color w:val="000000" w:themeColor="text1"/>
          <w:sz w:val="24"/>
          <w:szCs w:val="24"/>
        </w:rPr>
        <w:t xml:space="preserve">koruyucu </w:t>
      </w:r>
      <w:r w:rsidRPr="00B55420">
        <w:rPr>
          <w:rFonts w:ascii="Times New Roman" w:hAnsi="Times New Roman" w:cs="Times New Roman"/>
          <w:color w:val="000000" w:themeColor="text1"/>
          <w:sz w:val="24"/>
          <w:szCs w:val="24"/>
        </w:rPr>
        <w:t xml:space="preserve">nitelikte olduğunu söylemek mümkündür. İstihdama ve işgücünün niteliğine ilişkin ise yeni başka önlemlerin de alınabilmesi mümkündür.  </w:t>
      </w:r>
    </w:p>
    <w:p w14:paraId="1257BC2A" w14:textId="588038A1" w:rsidR="008E5310" w:rsidRPr="00B55420" w:rsidRDefault="0087311A" w:rsidP="008550FB">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2020 yılında küresel ölçekte etkisi görülen ve “</w:t>
      </w:r>
      <w:proofErr w:type="spellStart"/>
      <w:r>
        <w:rPr>
          <w:rFonts w:ascii="Times New Roman" w:hAnsi="Times New Roman" w:cs="Times New Roman"/>
          <w:color w:val="000000" w:themeColor="text1"/>
          <w:sz w:val="24"/>
          <w:szCs w:val="24"/>
        </w:rPr>
        <w:t>pandemi</w:t>
      </w:r>
      <w:proofErr w:type="spellEnd"/>
      <w:r>
        <w:rPr>
          <w:rFonts w:ascii="Times New Roman" w:hAnsi="Times New Roman" w:cs="Times New Roman"/>
          <w:color w:val="000000" w:themeColor="text1"/>
          <w:sz w:val="24"/>
          <w:szCs w:val="24"/>
        </w:rPr>
        <w:t>” olarak Dünya Sağlık Örgütü tarafında ilan edilen Covid-19 salgını sonucu oluşan kırılgan yapı alınan tedbirler ve uygulanan politikalarla azaltılmaya çalışılmışsa da küresel ölçekte etkisi olan ve gelişmiş ülkelerde dahil olmak üzere tüm ülkelerin ekonomik ve mali yapılarında, sağlık sistemlerinde, sosyal ve kişisel yaşayış tarzlarında ve diğer pek çok alanda ciddi olumsuz etkiler bırakan bu krizin yine küresel anlamda alınacak bir takım tedbirlerle aşılması mümkün olabilecektir.</w:t>
      </w:r>
    </w:p>
    <w:p w14:paraId="5910865E" w14:textId="64B146AA" w:rsidR="00824FA9" w:rsidRDefault="00FE5945" w:rsidP="00824FA9">
      <w:pPr>
        <w:spacing w:before="240"/>
        <w:jc w:val="center"/>
        <w:rPr>
          <w:rFonts w:ascii="Times New Roman" w:hAnsi="Times New Roman" w:cs="Times New Roman"/>
          <w:b/>
          <w:bCs/>
          <w:color w:val="000000" w:themeColor="text1"/>
          <w:sz w:val="28"/>
          <w:szCs w:val="28"/>
        </w:rPr>
      </w:pPr>
      <w:r w:rsidRPr="00B55420">
        <w:rPr>
          <w:rFonts w:ascii="Times New Roman" w:hAnsi="Times New Roman" w:cs="Times New Roman"/>
          <w:b/>
          <w:bCs/>
          <w:color w:val="000000" w:themeColor="text1"/>
          <w:sz w:val="28"/>
          <w:szCs w:val="28"/>
        </w:rPr>
        <w:t>KAYNAKÇA</w:t>
      </w:r>
    </w:p>
    <w:p w14:paraId="7FF0E14A" w14:textId="77777777" w:rsidR="00824FA9" w:rsidRPr="00B55420" w:rsidRDefault="00824FA9" w:rsidP="00824FA9">
      <w:pPr>
        <w:spacing w:after="0" w:line="240" w:lineRule="auto"/>
        <w:jc w:val="center"/>
        <w:rPr>
          <w:rFonts w:ascii="Times New Roman" w:hAnsi="Times New Roman" w:cs="Times New Roman"/>
          <w:b/>
          <w:bCs/>
          <w:color w:val="000000" w:themeColor="text1"/>
          <w:sz w:val="28"/>
          <w:szCs w:val="28"/>
        </w:rPr>
      </w:pPr>
    </w:p>
    <w:p w14:paraId="68B4F67F" w14:textId="1CCA3DDA" w:rsidR="00D62E88" w:rsidRDefault="00D62E88" w:rsidP="00FE5945">
      <w:pPr>
        <w:jc w:val="both"/>
        <w:rPr>
          <w:rFonts w:ascii="Times New Roman" w:hAnsi="Times New Roman" w:cs="Times New Roman"/>
          <w:color w:val="000000" w:themeColor="text1"/>
          <w:sz w:val="20"/>
          <w:szCs w:val="20"/>
        </w:rPr>
      </w:pPr>
      <w:r w:rsidRPr="00B55420">
        <w:rPr>
          <w:rFonts w:ascii="Times New Roman" w:hAnsi="Times New Roman" w:cs="Times New Roman"/>
          <w:color w:val="000000" w:themeColor="text1"/>
          <w:sz w:val="20"/>
          <w:szCs w:val="20"/>
        </w:rPr>
        <w:t xml:space="preserve">Adıgüzel, M. (2020). Covid-19 </w:t>
      </w:r>
      <w:proofErr w:type="spellStart"/>
      <w:r w:rsidRPr="00B55420">
        <w:rPr>
          <w:rFonts w:ascii="Times New Roman" w:hAnsi="Times New Roman" w:cs="Times New Roman"/>
          <w:color w:val="000000" w:themeColor="text1"/>
          <w:sz w:val="20"/>
          <w:szCs w:val="20"/>
        </w:rPr>
        <w:t>pandemisinin</w:t>
      </w:r>
      <w:proofErr w:type="spellEnd"/>
      <w:r w:rsidRPr="00B55420">
        <w:rPr>
          <w:rFonts w:ascii="Times New Roman" w:hAnsi="Times New Roman" w:cs="Times New Roman"/>
          <w:color w:val="000000" w:themeColor="text1"/>
          <w:sz w:val="20"/>
          <w:szCs w:val="20"/>
        </w:rPr>
        <w:t xml:space="preserve"> Türkiye ekonomisine etkilerinin makroekonomik analizi. </w:t>
      </w:r>
      <w:r w:rsidRPr="00B55420">
        <w:rPr>
          <w:rFonts w:ascii="Times New Roman" w:hAnsi="Times New Roman" w:cs="Times New Roman"/>
          <w:i/>
          <w:iCs/>
          <w:color w:val="000000" w:themeColor="text1"/>
          <w:sz w:val="20"/>
          <w:szCs w:val="20"/>
        </w:rPr>
        <w:t>İstanbul Ticaret Üniversitesi Sosyal Bilimler Dergisi (Covid-19 Sosyal Bilimler Özel Sayısı),</w:t>
      </w:r>
      <w:r w:rsidRPr="00B55420">
        <w:rPr>
          <w:rFonts w:ascii="Times New Roman" w:hAnsi="Times New Roman" w:cs="Times New Roman"/>
          <w:color w:val="000000" w:themeColor="text1"/>
          <w:sz w:val="20"/>
          <w:szCs w:val="20"/>
        </w:rPr>
        <w:t xml:space="preserve"> </w:t>
      </w:r>
      <w:r w:rsidRPr="00B55420">
        <w:rPr>
          <w:rFonts w:ascii="Times New Roman" w:hAnsi="Times New Roman" w:cs="Times New Roman"/>
          <w:i/>
          <w:iCs/>
          <w:color w:val="000000" w:themeColor="text1"/>
          <w:sz w:val="20"/>
          <w:szCs w:val="20"/>
        </w:rPr>
        <w:t>37</w:t>
      </w:r>
      <w:r w:rsidRPr="00B55420">
        <w:rPr>
          <w:rFonts w:ascii="Times New Roman" w:hAnsi="Times New Roman" w:cs="Times New Roman"/>
          <w:color w:val="000000" w:themeColor="text1"/>
          <w:sz w:val="20"/>
          <w:szCs w:val="20"/>
        </w:rPr>
        <w:t>, 191-221.</w:t>
      </w:r>
    </w:p>
    <w:p w14:paraId="15B3A5A5" w14:textId="5A4CC9B7" w:rsidR="00EB4CF6" w:rsidRPr="00EB4CF6" w:rsidRDefault="00EB4CF6" w:rsidP="00EB4CF6">
      <w:pPr>
        <w:pStyle w:val="Normal1"/>
        <w:jc w:val="both"/>
        <w:rPr>
          <w:rFonts w:eastAsia="Arial"/>
          <w:color w:val="2B2B2B"/>
          <w:sz w:val="20"/>
          <w:szCs w:val="20"/>
        </w:rPr>
      </w:pPr>
      <w:r w:rsidRPr="00EB4CF6">
        <w:rPr>
          <w:rFonts w:eastAsia="Arial"/>
          <w:sz w:val="20"/>
          <w:szCs w:val="20"/>
        </w:rPr>
        <w:t xml:space="preserve">Ağ, C. (2018). Serbest bölgelerde faaliyet gösteren işletmelerde vergisel uygulamalar. 1 Şubat 2021. </w:t>
      </w:r>
      <w:r w:rsidRPr="00EB4CF6">
        <w:rPr>
          <w:rFonts w:eastAsia="Arial"/>
          <w:color w:val="2B2B2B"/>
          <w:sz w:val="20"/>
          <w:szCs w:val="20"/>
        </w:rPr>
        <w:t>https://vergialgi.net/serbest-bolgelerde-faaliyet-gosteren-isletmelerde-vergisel-uygulamalar. (22 Mart 2018).</w:t>
      </w:r>
    </w:p>
    <w:p w14:paraId="52722A65" w14:textId="5063352A" w:rsidR="00366AF7" w:rsidRPr="00366AF7" w:rsidRDefault="00366AF7" w:rsidP="00366AF7">
      <w:pPr>
        <w:pStyle w:val="Normal1"/>
        <w:spacing w:before="240" w:after="240"/>
        <w:jc w:val="both"/>
        <w:rPr>
          <w:rFonts w:eastAsia="Arial"/>
          <w:sz w:val="20"/>
          <w:szCs w:val="20"/>
        </w:rPr>
      </w:pPr>
      <w:r w:rsidRPr="00EB4CF6">
        <w:rPr>
          <w:rFonts w:eastAsia="Arial"/>
          <w:sz w:val="20"/>
          <w:szCs w:val="20"/>
        </w:rPr>
        <w:t>Aslaner, H</w:t>
      </w:r>
      <w:r w:rsidRPr="00366AF7">
        <w:rPr>
          <w:rFonts w:eastAsia="Arial"/>
          <w:sz w:val="20"/>
          <w:szCs w:val="20"/>
        </w:rPr>
        <w:t xml:space="preserve"> &amp; Çobanoğlu, S. (2016). Serbest bölgelerde vergi avantajları. </w:t>
      </w:r>
      <w:r w:rsidRPr="00366AF7">
        <w:rPr>
          <w:rFonts w:eastAsia="Arial"/>
          <w:i/>
          <w:sz w:val="20"/>
          <w:szCs w:val="20"/>
        </w:rPr>
        <w:t>Adnan Menderes Üniversitesi Sosyal Bilimler Enstitüsü Dergisi</w:t>
      </w:r>
      <w:r w:rsidRPr="00366AF7">
        <w:rPr>
          <w:rFonts w:eastAsia="Arial"/>
          <w:sz w:val="20"/>
          <w:szCs w:val="20"/>
        </w:rPr>
        <w:t xml:space="preserve">, </w:t>
      </w:r>
      <w:r w:rsidRPr="00366AF7">
        <w:rPr>
          <w:rFonts w:eastAsia="Arial"/>
          <w:i/>
          <w:sz w:val="20"/>
          <w:szCs w:val="20"/>
        </w:rPr>
        <w:t>3</w:t>
      </w:r>
      <w:r w:rsidRPr="00366AF7">
        <w:rPr>
          <w:rFonts w:eastAsia="Arial"/>
          <w:sz w:val="20"/>
          <w:szCs w:val="20"/>
        </w:rPr>
        <w:t xml:space="preserve"> (3), 1-14.</w:t>
      </w:r>
    </w:p>
    <w:p w14:paraId="51C6FBD9" w14:textId="42DE6427" w:rsidR="00FE5945" w:rsidRPr="00B55420" w:rsidRDefault="00FE5945" w:rsidP="00FE5945">
      <w:pPr>
        <w:jc w:val="both"/>
        <w:rPr>
          <w:rFonts w:ascii="Times New Roman" w:hAnsi="Times New Roman" w:cs="Times New Roman"/>
          <w:color w:val="000000" w:themeColor="text1"/>
          <w:sz w:val="20"/>
          <w:szCs w:val="20"/>
        </w:rPr>
      </w:pPr>
      <w:r w:rsidRPr="00B55420">
        <w:rPr>
          <w:rFonts w:ascii="Times New Roman" w:hAnsi="Times New Roman" w:cs="Times New Roman"/>
          <w:color w:val="000000" w:themeColor="text1"/>
          <w:sz w:val="20"/>
          <w:szCs w:val="20"/>
        </w:rPr>
        <w:t xml:space="preserve">Atik, H. A. (1998). </w:t>
      </w:r>
      <w:r w:rsidRPr="00B55420">
        <w:rPr>
          <w:rFonts w:ascii="Times New Roman" w:hAnsi="Times New Roman" w:cs="Times New Roman"/>
          <w:i/>
          <w:iCs/>
          <w:color w:val="000000" w:themeColor="text1"/>
          <w:sz w:val="20"/>
          <w:szCs w:val="20"/>
        </w:rPr>
        <w:t>Serbest bölge ve Türkiye’de serbest bölgeler</w:t>
      </w:r>
      <w:r w:rsidRPr="00B55420">
        <w:rPr>
          <w:rFonts w:ascii="Times New Roman" w:hAnsi="Times New Roman" w:cs="Times New Roman"/>
          <w:color w:val="000000" w:themeColor="text1"/>
          <w:sz w:val="20"/>
          <w:szCs w:val="20"/>
        </w:rPr>
        <w:t>. Türkiye Kalkınma Bankası A.Ş. Araştırma Raporu.</w:t>
      </w:r>
    </w:p>
    <w:p w14:paraId="6841331B" w14:textId="6101E99B" w:rsidR="00FA5ABA" w:rsidRPr="00B55420" w:rsidRDefault="00FA5ABA" w:rsidP="00FE5945">
      <w:pPr>
        <w:jc w:val="both"/>
        <w:rPr>
          <w:rFonts w:ascii="Times New Roman" w:hAnsi="Times New Roman" w:cs="Times New Roman"/>
          <w:color w:val="000000" w:themeColor="text1"/>
          <w:sz w:val="20"/>
          <w:szCs w:val="20"/>
        </w:rPr>
      </w:pPr>
      <w:r w:rsidRPr="00B55420">
        <w:rPr>
          <w:rFonts w:ascii="Times New Roman" w:hAnsi="Times New Roman" w:cs="Times New Roman"/>
          <w:color w:val="000000" w:themeColor="text1"/>
          <w:sz w:val="20"/>
          <w:szCs w:val="20"/>
        </w:rPr>
        <w:t xml:space="preserve">Balcı, Y. &amp; Çetin, G. (2020). Covıd-19 </w:t>
      </w:r>
      <w:proofErr w:type="spellStart"/>
      <w:r w:rsidRPr="00B55420">
        <w:rPr>
          <w:rFonts w:ascii="Times New Roman" w:hAnsi="Times New Roman" w:cs="Times New Roman"/>
          <w:color w:val="000000" w:themeColor="text1"/>
          <w:sz w:val="20"/>
          <w:szCs w:val="20"/>
        </w:rPr>
        <w:t>pandemisinin</w:t>
      </w:r>
      <w:proofErr w:type="spellEnd"/>
      <w:r w:rsidRPr="00B55420">
        <w:rPr>
          <w:rFonts w:ascii="Times New Roman" w:hAnsi="Times New Roman" w:cs="Times New Roman"/>
          <w:color w:val="000000" w:themeColor="text1"/>
          <w:sz w:val="20"/>
          <w:szCs w:val="20"/>
        </w:rPr>
        <w:t xml:space="preserve"> Türkiye ekonomisinde istihdam ve çalışma hayatı üzerindeki etkileri: sorunlar ve çözüm önerileri. </w:t>
      </w:r>
      <w:hyperlink r:id="rId13" w:history="1">
        <w:r w:rsidRPr="00B55420">
          <w:rPr>
            <w:rStyle w:val="Kpr"/>
            <w:rFonts w:ascii="Times New Roman" w:hAnsi="Times New Roman" w:cs="Times New Roman"/>
            <w:color w:val="000000" w:themeColor="text1"/>
            <w:sz w:val="20"/>
            <w:szCs w:val="20"/>
          </w:rPr>
          <w:t>http://acikerisim.ticaret.edu.tr/xmlui/handle/11467/3448</w:t>
        </w:r>
      </w:hyperlink>
      <w:r w:rsidRPr="00B55420">
        <w:rPr>
          <w:rFonts w:ascii="Times New Roman" w:hAnsi="Times New Roman" w:cs="Times New Roman"/>
          <w:color w:val="000000" w:themeColor="text1"/>
          <w:sz w:val="20"/>
          <w:szCs w:val="20"/>
        </w:rPr>
        <w:t xml:space="preserve">, 28.04.2021. </w:t>
      </w:r>
    </w:p>
    <w:p w14:paraId="51742556" w14:textId="4D8B31B0" w:rsidR="00CA6010" w:rsidRPr="00B55420" w:rsidRDefault="009355BD" w:rsidP="00FE5945">
      <w:pPr>
        <w:jc w:val="both"/>
        <w:rPr>
          <w:rFonts w:ascii="Times New Roman" w:hAnsi="Times New Roman" w:cs="Times New Roman"/>
          <w:color w:val="000000" w:themeColor="text1"/>
          <w:sz w:val="20"/>
          <w:szCs w:val="20"/>
        </w:rPr>
      </w:pPr>
      <w:r w:rsidRPr="00B55420">
        <w:rPr>
          <w:rFonts w:ascii="Times New Roman" w:hAnsi="Times New Roman" w:cs="Times New Roman"/>
          <w:color w:val="000000" w:themeColor="text1"/>
          <w:sz w:val="20"/>
          <w:szCs w:val="20"/>
        </w:rPr>
        <w:t xml:space="preserve">Cumhurbaşkanlığı Strateji ve Bütçe Başkanlığı, </w:t>
      </w:r>
      <w:r w:rsidR="00B55420" w:rsidRPr="00B55420">
        <w:rPr>
          <w:rFonts w:ascii="Times New Roman" w:hAnsi="Times New Roman" w:cs="Times New Roman"/>
          <w:color w:val="000000" w:themeColor="text1"/>
          <w:sz w:val="20"/>
          <w:szCs w:val="20"/>
        </w:rPr>
        <w:t>“</w:t>
      </w:r>
      <w:r w:rsidRPr="00B55420">
        <w:rPr>
          <w:rFonts w:ascii="Times New Roman" w:hAnsi="Times New Roman" w:cs="Times New Roman"/>
          <w:color w:val="000000" w:themeColor="text1"/>
          <w:sz w:val="20"/>
          <w:szCs w:val="20"/>
        </w:rPr>
        <w:t>Büyüme oranları (GSYH)</w:t>
      </w:r>
      <w:r w:rsidR="00B55420" w:rsidRPr="00B55420">
        <w:rPr>
          <w:rFonts w:ascii="Times New Roman" w:hAnsi="Times New Roman" w:cs="Times New Roman"/>
          <w:color w:val="000000" w:themeColor="text1"/>
          <w:sz w:val="20"/>
          <w:szCs w:val="20"/>
        </w:rPr>
        <w:t>”</w:t>
      </w:r>
      <w:r w:rsidRPr="00B55420">
        <w:rPr>
          <w:rFonts w:ascii="Times New Roman" w:hAnsi="Times New Roman" w:cs="Times New Roman"/>
          <w:color w:val="000000" w:themeColor="text1"/>
          <w:sz w:val="20"/>
          <w:szCs w:val="20"/>
        </w:rPr>
        <w:t xml:space="preserve">. </w:t>
      </w:r>
      <w:hyperlink r:id="rId14" w:anchor="prettyPhoto[rel-16532-1396220955]/0" w:history="1">
        <w:proofErr w:type="gramStart"/>
        <w:r w:rsidRPr="00B55420">
          <w:rPr>
            <w:rStyle w:val="Kpr"/>
            <w:rFonts w:ascii="Times New Roman" w:hAnsi="Times New Roman" w:cs="Times New Roman"/>
            <w:color w:val="000000" w:themeColor="text1"/>
            <w:sz w:val="20"/>
            <w:szCs w:val="20"/>
          </w:rPr>
          <w:t>Büyüme -</w:t>
        </w:r>
        <w:proofErr w:type="gramEnd"/>
        <w:r w:rsidRPr="00B55420">
          <w:rPr>
            <w:rStyle w:val="Kpr"/>
            <w:rFonts w:ascii="Times New Roman" w:hAnsi="Times New Roman" w:cs="Times New Roman"/>
            <w:color w:val="000000" w:themeColor="text1"/>
            <w:sz w:val="20"/>
            <w:szCs w:val="20"/>
          </w:rPr>
          <w:t xml:space="preserve"> T.C. Cumhurbaşkanlığı Strateji ve Bütçe Başkanlığı - SBB</w:t>
        </w:r>
      </w:hyperlink>
      <w:r w:rsidRPr="00B55420">
        <w:rPr>
          <w:rFonts w:ascii="Times New Roman" w:hAnsi="Times New Roman" w:cs="Times New Roman"/>
          <w:color w:val="000000" w:themeColor="text1"/>
          <w:sz w:val="20"/>
          <w:szCs w:val="20"/>
        </w:rPr>
        <w:t>, (Çevrimiçi), 29.04.2021.</w:t>
      </w:r>
    </w:p>
    <w:p w14:paraId="465C4B1C" w14:textId="5DBA5D84" w:rsidR="00B55420" w:rsidRPr="00B55420" w:rsidRDefault="00B55420" w:rsidP="00FE5945">
      <w:pPr>
        <w:jc w:val="both"/>
        <w:rPr>
          <w:rFonts w:ascii="Times New Roman" w:hAnsi="Times New Roman" w:cs="Times New Roman"/>
          <w:color w:val="000000" w:themeColor="text1"/>
          <w:sz w:val="20"/>
          <w:szCs w:val="20"/>
        </w:rPr>
      </w:pPr>
      <w:r w:rsidRPr="00B55420">
        <w:rPr>
          <w:rFonts w:ascii="Times New Roman" w:hAnsi="Times New Roman" w:cs="Times New Roman"/>
          <w:color w:val="000000" w:themeColor="text1"/>
          <w:sz w:val="20"/>
          <w:szCs w:val="20"/>
        </w:rPr>
        <w:t xml:space="preserve">Cumhurbaşkanlığı Strateji ve Bütçe Başkanlığı (2020).  “Merkezi Yönetim Bütçesi Aylık Gerçekleşmeleri”, (Çevrimiçi), </w:t>
      </w:r>
      <w:hyperlink r:id="rId15" w:anchor="1613462248149-9049506b-8bb2" w:history="1">
        <w:r w:rsidRPr="00B55420">
          <w:rPr>
            <w:rStyle w:val="Kpr"/>
            <w:rFonts w:ascii="Times New Roman" w:hAnsi="Times New Roman" w:cs="Times New Roman"/>
            <w:color w:val="000000" w:themeColor="text1"/>
            <w:sz w:val="20"/>
            <w:szCs w:val="20"/>
          </w:rPr>
          <w:t xml:space="preserve">Merkezi Yönetim Bütçesi Aylık </w:t>
        </w:r>
        <w:proofErr w:type="gramStart"/>
        <w:r w:rsidRPr="00B55420">
          <w:rPr>
            <w:rStyle w:val="Kpr"/>
            <w:rFonts w:ascii="Times New Roman" w:hAnsi="Times New Roman" w:cs="Times New Roman"/>
            <w:color w:val="000000" w:themeColor="text1"/>
            <w:sz w:val="20"/>
            <w:szCs w:val="20"/>
          </w:rPr>
          <w:t>Gerçekleşmeleri -</w:t>
        </w:r>
        <w:proofErr w:type="gramEnd"/>
        <w:r w:rsidRPr="00B55420">
          <w:rPr>
            <w:rStyle w:val="Kpr"/>
            <w:rFonts w:ascii="Times New Roman" w:hAnsi="Times New Roman" w:cs="Times New Roman"/>
            <w:color w:val="000000" w:themeColor="text1"/>
            <w:sz w:val="20"/>
            <w:szCs w:val="20"/>
          </w:rPr>
          <w:t xml:space="preserve"> T.C. Cumhurbaşkanlığı Strateji ve Bütçe Başkanlığı - SBB</w:t>
        </w:r>
      </w:hyperlink>
      <w:r w:rsidRPr="00B55420">
        <w:rPr>
          <w:rFonts w:ascii="Times New Roman" w:hAnsi="Times New Roman" w:cs="Times New Roman"/>
          <w:color w:val="000000" w:themeColor="text1"/>
          <w:sz w:val="20"/>
          <w:szCs w:val="20"/>
        </w:rPr>
        <w:t>, 29.04.2021.</w:t>
      </w:r>
    </w:p>
    <w:p w14:paraId="216BD8EB" w14:textId="37B90EA8" w:rsidR="008B6CF5" w:rsidRPr="00B55420" w:rsidRDefault="008B6CF5" w:rsidP="00FE5945">
      <w:pPr>
        <w:jc w:val="both"/>
        <w:rPr>
          <w:rFonts w:ascii="Times New Roman" w:hAnsi="Times New Roman" w:cs="Times New Roman"/>
          <w:color w:val="000000" w:themeColor="text1"/>
          <w:sz w:val="20"/>
          <w:szCs w:val="20"/>
        </w:rPr>
      </w:pPr>
      <w:r w:rsidRPr="00B55420">
        <w:rPr>
          <w:rFonts w:ascii="Times New Roman" w:hAnsi="Times New Roman" w:cs="Times New Roman"/>
          <w:color w:val="000000" w:themeColor="text1"/>
          <w:sz w:val="20"/>
          <w:szCs w:val="20"/>
        </w:rPr>
        <w:t xml:space="preserve">Demir, M. (2021). </w:t>
      </w:r>
      <w:proofErr w:type="spellStart"/>
      <w:r w:rsidRPr="00B55420">
        <w:rPr>
          <w:rFonts w:ascii="Times New Roman" w:hAnsi="Times New Roman" w:cs="Times New Roman"/>
          <w:color w:val="000000" w:themeColor="text1"/>
          <w:sz w:val="20"/>
          <w:szCs w:val="20"/>
        </w:rPr>
        <w:t>Pandemi</w:t>
      </w:r>
      <w:proofErr w:type="spellEnd"/>
      <w:r w:rsidRPr="00B55420">
        <w:rPr>
          <w:rFonts w:ascii="Times New Roman" w:hAnsi="Times New Roman" w:cs="Times New Roman"/>
          <w:color w:val="000000" w:themeColor="text1"/>
          <w:sz w:val="20"/>
          <w:szCs w:val="20"/>
        </w:rPr>
        <w:t xml:space="preserve"> dönemi kısa çalışma ve sonuçları. </w:t>
      </w:r>
      <w:r w:rsidRPr="00B55420">
        <w:rPr>
          <w:rFonts w:ascii="Times New Roman" w:hAnsi="Times New Roman" w:cs="Times New Roman"/>
          <w:i/>
          <w:iCs/>
          <w:color w:val="000000" w:themeColor="text1"/>
          <w:sz w:val="20"/>
          <w:szCs w:val="20"/>
        </w:rPr>
        <w:t>İlke Politika Notu 19</w:t>
      </w:r>
      <w:r w:rsidRPr="00B55420">
        <w:rPr>
          <w:rFonts w:ascii="Times New Roman" w:hAnsi="Times New Roman" w:cs="Times New Roman"/>
          <w:color w:val="000000" w:themeColor="text1"/>
          <w:sz w:val="20"/>
          <w:szCs w:val="20"/>
        </w:rPr>
        <w:t xml:space="preserve">. </w:t>
      </w:r>
    </w:p>
    <w:p w14:paraId="3E4A260A" w14:textId="595B0DCE" w:rsidR="002E3D9A" w:rsidRPr="00B55420" w:rsidRDefault="002E3D9A" w:rsidP="00FE5945">
      <w:pPr>
        <w:jc w:val="both"/>
        <w:rPr>
          <w:rFonts w:ascii="Times New Roman" w:hAnsi="Times New Roman" w:cs="Times New Roman"/>
          <w:color w:val="000000" w:themeColor="text1"/>
          <w:sz w:val="20"/>
          <w:szCs w:val="20"/>
        </w:rPr>
      </w:pPr>
      <w:r w:rsidRPr="00B55420">
        <w:rPr>
          <w:rFonts w:ascii="Times New Roman" w:hAnsi="Times New Roman" w:cs="Times New Roman"/>
          <w:color w:val="000000" w:themeColor="text1"/>
          <w:sz w:val="20"/>
          <w:szCs w:val="20"/>
        </w:rPr>
        <w:lastRenderedPageBreak/>
        <w:t xml:space="preserve">Demirli, Y. (2015). Türk vergi sisteminde ücret tabanlı istihdam teşvikleri: gelir vergisi stopajı teşviki/desteği ve ücret istisnası. </w:t>
      </w:r>
      <w:r w:rsidRPr="00B55420">
        <w:rPr>
          <w:rFonts w:ascii="Times New Roman" w:hAnsi="Times New Roman" w:cs="Times New Roman"/>
          <w:i/>
          <w:iCs/>
          <w:color w:val="000000" w:themeColor="text1"/>
          <w:sz w:val="20"/>
          <w:szCs w:val="20"/>
        </w:rPr>
        <w:t>Uluslararası Yönetim İktisat ve İşletme Dergisi</w:t>
      </w:r>
      <w:r w:rsidRPr="00B55420">
        <w:rPr>
          <w:rFonts w:ascii="Times New Roman" w:hAnsi="Times New Roman" w:cs="Times New Roman"/>
          <w:color w:val="000000" w:themeColor="text1"/>
          <w:sz w:val="20"/>
          <w:szCs w:val="20"/>
        </w:rPr>
        <w:t xml:space="preserve">, </w:t>
      </w:r>
      <w:r w:rsidRPr="00B55420">
        <w:rPr>
          <w:rFonts w:ascii="Times New Roman" w:hAnsi="Times New Roman" w:cs="Times New Roman"/>
          <w:i/>
          <w:iCs/>
          <w:color w:val="000000" w:themeColor="text1"/>
          <w:sz w:val="20"/>
          <w:szCs w:val="20"/>
        </w:rPr>
        <w:t xml:space="preserve">11 </w:t>
      </w:r>
      <w:r w:rsidRPr="00B55420">
        <w:rPr>
          <w:rFonts w:ascii="Times New Roman" w:hAnsi="Times New Roman" w:cs="Times New Roman"/>
          <w:color w:val="000000" w:themeColor="text1"/>
          <w:sz w:val="20"/>
          <w:szCs w:val="20"/>
        </w:rPr>
        <w:t xml:space="preserve">(25), </w:t>
      </w:r>
      <w:r w:rsidR="00050010" w:rsidRPr="00B55420">
        <w:rPr>
          <w:rFonts w:ascii="Times New Roman" w:hAnsi="Times New Roman" w:cs="Times New Roman"/>
          <w:color w:val="000000" w:themeColor="text1"/>
          <w:sz w:val="20"/>
          <w:szCs w:val="20"/>
        </w:rPr>
        <w:t xml:space="preserve">141-162. </w:t>
      </w:r>
      <w:r w:rsidRPr="00B55420">
        <w:rPr>
          <w:rFonts w:ascii="Times New Roman" w:hAnsi="Times New Roman" w:cs="Times New Roman"/>
          <w:color w:val="000000" w:themeColor="text1"/>
          <w:sz w:val="20"/>
          <w:szCs w:val="20"/>
        </w:rPr>
        <w:t xml:space="preserve"> </w:t>
      </w:r>
    </w:p>
    <w:p w14:paraId="152D6C82" w14:textId="0A68AF29" w:rsidR="000A6357" w:rsidRPr="00B55420" w:rsidRDefault="000A6357" w:rsidP="00FE5945">
      <w:pPr>
        <w:jc w:val="both"/>
        <w:rPr>
          <w:rFonts w:ascii="Times New Roman" w:hAnsi="Times New Roman" w:cs="Times New Roman"/>
          <w:color w:val="000000" w:themeColor="text1"/>
          <w:sz w:val="20"/>
          <w:szCs w:val="20"/>
        </w:rPr>
      </w:pPr>
      <w:r w:rsidRPr="00B55420">
        <w:rPr>
          <w:rFonts w:ascii="Times New Roman" w:hAnsi="Times New Roman" w:cs="Times New Roman"/>
          <w:color w:val="000000" w:themeColor="text1"/>
          <w:sz w:val="20"/>
          <w:szCs w:val="20"/>
        </w:rPr>
        <w:t xml:space="preserve">Eroğlu, E. (2020). Covid-19’un ekonomik etkilerinin ve </w:t>
      </w:r>
      <w:proofErr w:type="spellStart"/>
      <w:r w:rsidRPr="00B55420">
        <w:rPr>
          <w:rFonts w:ascii="Times New Roman" w:hAnsi="Times New Roman" w:cs="Times New Roman"/>
          <w:color w:val="000000" w:themeColor="text1"/>
          <w:sz w:val="20"/>
          <w:szCs w:val="20"/>
        </w:rPr>
        <w:t>pandemiyle</w:t>
      </w:r>
      <w:proofErr w:type="spellEnd"/>
      <w:r w:rsidRPr="00B55420">
        <w:rPr>
          <w:rFonts w:ascii="Times New Roman" w:hAnsi="Times New Roman" w:cs="Times New Roman"/>
          <w:color w:val="000000" w:themeColor="text1"/>
          <w:sz w:val="20"/>
          <w:szCs w:val="20"/>
        </w:rPr>
        <w:t xml:space="preserve"> mücadele sürecinde alınan ekonomik tedbirlerin değerlendirilmesi, </w:t>
      </w:r>
      <w:r w:rsidRPr="00B55420">
        <w:rPr>
          <w:rFonts w:ascii="Times New Roman" w:hAnsi="Times New Roman" w:cs="Times New Roman"/>
          <w:i/>
          <w:iCs/>
          <w:color w:val="000000" w:themeColor="text1"/>
          <w:sz w:val="20"/>
          <w:szCs w:val="20"/>
        </w:rPr>
        <w:t xml:space="preserve">International </w:t>
      </w:r>
      <w:proofErr w:type="spellStart"/>
      <w:r w:rsidRPr="00B55420">
        <w:rPr>
          <w:rFonts w:ascii="Times New Roman" w:hAnsi="Times New Roman" w:cs="Times New Roman"/>
          <w:i/>
          <w:iCs/>
          <w:color w:val="000000" w:themeColor="text1"/>
          <w:sz w:val="20"/>
          <w:szCs w:val="20"/>
        </w:rPr>
        <w:t>Journal</w:t>
      </w:r>
      <w:proofErr w:type="spellEnd"/>
      <w:r w:rsidRPr="00B55420">
        <w:rPr>
          <w:rFonts w:ascii="Times New Roman" w:hAnsi="Times New Roman" w:cs="Times New Roman"/>
          <w:i/>
          <w:iCs/>
          <w:color w:val="000000" w:themeColor="text1"/>
          <w:sz w:val="20"/>
          <w:szCs w:val="20"/>
        </w:rPr>
        <w:t xml:space="preserve"> of </w:t>
      </w:r>
      <w:proofErr w:type="spellStart"/>
      <w:r w:rsidRPr="00B55420">
        <w:rPr>
          <w:rFonts w:ascii="Times New Roman" w:hAnsi="Times New Roman" w:cs="Times New Roman"/>
          <w:i/>
          <w:iCs/>
          <w:color w:val="000000" w:themeColor="text1"/>
          <w:sz w:val="20"/>
          <w:szCs w:val="20"/>
        </w:rPr>
        <w:t>Public</w:t>
      </w:r>
      <w:proofErr w:type="spellEnd"/>
      <w:r w:rsidRPr="00B55420">
        <w:rPr>
          <w:rFonts w:ascii="Times New Roman" w:hAnsi="Times New Roman" w:cs="Times New Roman"/>
          <w:i/>
          <w:iCs/>
          <w:color w:val="000000" w:themeColor="text1"/>
          <w:sz w:val="20"/>
          <w:szCs w:val="20"/>
        </w:rPr>
        <w:t xml:space="preserve"> Finance</w:t>
      </w:r>
      <w:r w:rsidRPr="00B55420">
        <w:rPr>
          <w:rFonts w:ascii="Times New Roman" w:hAnsi="Times New Roman" w:cs="Times New Roman"/>
          <w:color w:val="000000" w:themeColor="text1"/>
          <w:sz w:val="20"/>
          <w:szCs w:val="20"/>
        </w:rPr>
        <w:t xml:space="preserve">, </w:t>
      </w:r>
      <w:r w:rsidRPr="00B55420">
        <w:rPr>
          <w:rFonts w:ascii="Times New Roman" w:hAnsi="Times New Roman" w:cs="Times New Roman"/>
          <w:i/>
          <w:iCs/>
          <w:color w:val="000000" w:themeColor="text1"/>
          <w:sz w:val="20"/>
          <w:szCs w:val="20"/>
        </w:rPr>
        <w:t>5</w:t>
      </w:r>
      <w:r w:rsidRPr="00B55420">
        <w:rPr>
          <w:rFonts w:ascii="Times New Roman" w:hAnsi="Times New Roman" w:cs="Times New Roman"/>
          <w:color w:val="000000" w:themeColor="text1"/>
          <w:sz w:val="20"/>
          <w:szCs w:val="20"/>
        </w:rPr>
        <w:t xml:space="preserve"> (2), 211-236.</w:t>
      </w:r>
    </w:p>
    <w:p w14:paraId="73290B77" w14:textId="0707DEF4" w:rsidR="00FA5ABA" w:rsidRPr="00B55420" w:rsidRDefault="00FA5ABA" w:rsidP="00FE5945">
      <w:pPr>
        <w:jc w:val="both"/>
        <w:rPr>
          <w:rFonts w:ascii="Times New Roman" w:hAnsi="Times New Roman" w:cs="Times New Roman"/>
          <w:color w:val="000000" w:themeColor="text1"/>
          <w:sz w:val="20"/>
          <w:szCs w:val="20"/>
        </w:rPr>
      </w:pPr>
      <w:r w:rsidRPr="00B55420">
        <w:rPr>
          <w:rFonts w:ascii="Times New Roman" w:hAnsi="Times New Roman" w:cs="Times New Roman"/>
          <w:color w:val="000000" w:themeColor="text1"/>
          <w:sz w:val="20"/>
          <w:szCs w:val="20"/>
        </w:rPr>
        <w:t xml:space="preserve">Global İlişkiler Forumu. (2020). Covıd-19’un küresel eğilimlere etkisi: küreselleşme, istihdam ve çevre politikaları. </w:t>
      </w:r>
      <w:r w:rsidRPr="00B55420">
        <w:rPr>
          <w:rFonts w:ascii="Times New Roman" w:hAnsi="Times New Roman" w:cs="Times New Roman"/>
          <w:i/>
          <w:iCs/>
          <w:color w:val="000000" w:themeColor="text1"/>
          <w:sz w:val="20"/>
          <w:szCs w:val="20"/>
        </w:rPr>
        <w:t>GİF Özel Raporları No: 2.</w:t>
      </w:r>
      <w:r w:rsidRPr="00B55420">
        <w:rPr>
          <w:rFonts w:ascii="Times New Roman" w:hAnsi="Times New Roman" w:cs="Times New Roman"/>
          <w:color w:val="000000" w:themeColor="text1"/>
          <w:sz w:val="20"/>
          <w:szCs w:val="20"/>
        </w:rPr>
        <w:t xml:space="preserve"> </w:t>
      </w:r>
    </w:p>
    <w:p w14:paraId="5400EA44" w14:textId="007D20E8" w:rsidR="006C09D8" w:rsidRDefault="006C09D8" w:rsidP="00FE5945">
      <w:pPr>
        <w:jc w:val="both"/>
        <w:rPr>
          <w:rFonts w:ascii="Times New Roman" w:hAnsi="Times New Roman" w:cs="Times New Roman"/>
          <w:color w:val="000000" w:themeColor="text1"/>
          <w:sz w:val="20"/>
          <w:szCs w:val="20"/>
        </w:rPr>
      </w:pPr>
      <w:r w:rsidRPr="00B55420">
        <w:rPr>
          <w:rFonts w:ascii="Times New Roman" w:hAnsi="Times New Roman" w:cs="Times New Roman"/>
          <w:color w:val="000000" w:themeColor="text1"/>
          <w:sz w:val="20"/>
          <w:szCs w:val="20"/>
        </w:rPr>
        <w:t xml:space="preserve">Hazine ve Maliyet Bakanlığı. (2020). Covıd-19 ekonomik istikrar kalkanı paketi: Pakete ilişkin genel bilgiler ve ekonomiyi ilgilendiren diğer tedbirler. </w:t>
      </w:r>
    </w:p>
    <w:p w14:paraId="5B640446" w14:textId="0F146ED6" w:rsidR="00366AF7" w:rsidRPr="00366AF7" w:rsidRDefault="00366AF7" w:rsidP="00366AF7">
      <w:pPr>
        <w:pStyle w:val="Normal1"/>
        <w:spacing w:after="240"/>
        <w:jc w:val="both"/>
        <w:rPr>
          <w:rFonts w:eastAsia="Arial"/>
          <w:sz w:val="20"/>
          <w:szCs w:val="20"/>
        </w:rPr>
      </w:pPr>
      <w:r w:rsidRPr="00366AF7">
        <w:rPr>
          <w:rFonts w:eastAsia="Arial"/>
          <w:sz w:val="20"/>
          <w:szCs w:val="20"/>
        </w:rPr>
        <w:t xml:space="preserve">Koçak, Y. (2016). Serbest bölgelerde vergi uygulamaları. </w:t>
      </w:r>
      <w:proofErr w:type="spellStart"/>
      <w:r w:rsidRPr="00366AF7">
        <w:rPr>
          <w:rFonts w:eastAsia="Arial"/>
          <w:sz w:val="20"/>
          <w:szCs w:val="20"/>
        </w:rPr>
        <w:t>Gümrük&amp;Ticaret</w:t>
      </w:r>
      <w:proofErr w:type="spellEnd"/>
      <w:r w:rsidRPr="00366AF7">
        <w:rPr>
          <w:rFonts w:eastAsia="Arial"/>
          <w:sz w:val="20"/>
          <w:szCs w:val="20"/>
        </w:rPr>
        <w:t xml:space="preserve"> Dergisi, 7, 43-51.</w:t>
      </w:r>
    </w:p>
    <w:p w14:paraId="46392579" w14:textId="2F6C7709" w:rsidR="00863495" w:rsidRPr="00B55420" w:rsidRDefault="00863495" w:rsidP="00863495">
      <w:pPr>
        <w:pStyle w:val="AralkYok"/>
        <w:spacing w:after="240"/>
        <w:rPr>
          <w:rFonts w:ascii="Times New Roman" w:hAnsi="Times New Roman" w:cs="Times New Roman"/>
          <w:color w:val="000000" w:themeColor="text1"/>
          <w:sz w:val="20"/>
          <w:szCs w:val="20"/>
          <w:lang w:eastAsia="tr-TR"/>
        </w:rPr>
      </w:pPr>
      <w:proofErr w:type="spellStart"/>
      <w:r w:rsidRPr="00B55420">
        <w:rPr>
          <w:rFonts w:ascii="Times New Roman" w:hAnsi="Times New Roman" w:cs="Times New Roman"/>
          <w:color w:val="000000" w:themeColor="text1"/>
          <w:sz w:val="20"/>
          <w:szCs w:val="20"/>
        </w:rPr>
        <w:t>Ortakarpuz</w:t>
      </w:r>
      <w:proofErr w:type="spellEnd"/>
      <w:r w:rsidRPr="00B55420">
        <w:rPr>
          <w:rFonts w:ascii="Times New Roman" w:hAnsi="Times New Roman" w:cs="Times New Roman"/>
          <w:color w:val="000000" w:themeColor="text1"/>
          <w:sz w:val="20"/>
          <w:szCs w:val="20"/>
        </w:rPr>
        <w:t xml:space="preserve">, M. (2020). </w:t>
      </w:r>
      <w:r w:rsidRPr="00B55420">
        <w:rPr>
          <w:rFonts w:ascii="Times New Roman" w:hAnsi="Times New Roman" w:cs="Times New Roman"/>
          <w:color w:val="000000" w:themeColor="text1"/>
          <w:sz w:val="20"/>
          <w:szCs w:val="20"/>
          <w:lang w:eastAsia="tr-TR"/>
        </w:rPr>
        <w:t xml:space="preserve">Serbest bölgeler kavramı ve genel bilgiler, (Ed. Metehan </w:t>
      </w:r>
      <w:proofErr w:type="spellStart"/>
      <w:r w:rsidRPr="00B55420">
        <w:rPr>
          <w:rFonts w:ascii="Times New Roman" w:hAnsi="Times New Roman" w:cs="Times New Roman"/>
          <w:color w:val="000000" w:themeColor="text1"/>
          <w:sz w:val="20"/>
          <w:szCs w:val="20"/>
          <w:lang w:eastAsia="tr-TR"/>
        </w:rPr>
        <w:t>Ortakarpuz</w:t>
      </w:r>
      <w:proofErr w:type="spellEnd"/>
      <w:r w:rsidRPr="00B55420">
        <w:rPr>
          <w:rFonts w:ascii="Times New Roman" w:hAnsi="Times New Roman" w:cs="Times New Roman"/>
          <w:color w:val="000000" w:themeColor="text1"/>
          <w:sz w:val="20"/>
          <w:szCs w:val="20"/>
          <w:lang w:eastAsia="tr-TR"/>
        </w:rPr>
        <w:t xml:space="preserve">), içinde </w:t>
      </w:r>
      <w:r w:rsidRPr="00B55420">
        <w:rPr>
          <w:rFonts w:ascii="Times New Roman" w:hAnsi="Times New Roman" w:cs="Times New Roman"/>
          <w:i/>
          <w:iCs/>
          <w:color w:val="000000" w:themeColor="text1"/>
          <w:sz w:val="20"/>
          <w:szCs w:val="20"/>
          <w:lang w:eastAsia="tr-TR"/>
        </w:rPr>
        <w:t>Küresel ekonomide özel ekonomik alanlar; serbest bölgeler ve lojistik köyler</w:t>
      </w:r>
      <w:r w:rsidRPr="00B55420">
        <w:rPr>
          <w:rFonts w:ascii="Times New Roman" w:hAnsi="Times New Roman" w:cs="Times New Roman"/>
          <w:color w:val="000000" w:themeColor="text1"/>
          <w:sz w:val="20"/>
          <w:szCs w:val="20"/>
          <w:lang w:eastAsia="tr-TR"/>
        </w:rPr>
        <w:t xml:space="preserve">, 14-43. </w:t>
      </w:r>
    </w:p>
    <w:p w14:paraId="6F1F6244" w14:textId="5249500C" w:rsidR="00050010" w:rsidRPr="00B55420" w:rsidRDefault="00050010" w:rsidP="00863495">
      <w:pPr>
        <w:pStyle w:val="AralkYok"/>
        <w:spacing w:after="240"/>
        <w:rPr>
          <w:rFonts w:ascii="Times New Roman" w:hAnsi="Times New Roman" w:cs="Times New Roman"/>
          <w:color w:val="000000" w:themeColor="text1"/>
          <w:sz w:val="20"/>
          <w:szCs w:val="20"/>
          <w:lang w:eastAsia="tr-TR"/>
        </w:rPr>
      </w:pPr>
      <w:r w:rsidRPr="00B55420">
        <w:rPr>
          <w:rFonts w:ascii="Times New Roman" w:hAnsi="Times New Roman" w:cs="Times New Roman"/>
          <w:color w:val="000000" w:themeColor="text1"/>
          <w:sz w:val="20"/>
          <w:szCs w:val="20"/>
          <w:lang w:eastAsia="tr-TR"/>
        </w:rPr>
        <w:t xml:space="preserve">Öztaşkın, A. (2020). Serbest bölgelerde her şey serbest </w:t>
      </w:r>
      <w:proofErr w:type="gramStart"/>
      <w:r w:rsidRPr="00B55420">
        <w:rPr>
          <w:rFonts w:ascii="Times New Roman" w:hAnsi="Times New Roman" w:cs="Times New Roman"/>
          <w:color w:val="000000" w:themeColor="text1"/>
          <w:sz w:val="20"/>
          <w:szCs w:val="20"/>
          <w:lang w:eastAsia="tr-TR"/>
        </w:rPr>
        <w:t>midir?,</w:t>
      </w:r>
      <w:proofErr w:type="gramEnd"/>
      <w:r w:rsidRPr="00B55420">
        <w:rPr>
          <w:rFonts w:ascii="Times New Roman" w:hAnsi="Times New Roman" w:cs="Times New Roman"/>
          <w:color w:val="000000" w:themeColor="text1"/>
          <w:sz w:val="20"/>
          <w:szCs w:val="20"/>
          <w:lang w:eastAsia="tr-TR"/>
        </w:rPr>
        <w:t xml:space="preserve"> </w:t>
      </w:r>
      <w:proofErr w:type="spellStart"/>
      <w:r w:rsidRPr="00B55420">
        <w:rPr>
          <w:rFonts w:ascii="Times New Roman" w:hAnsi="Times New Roman" w:cs="Times New Roman"/>
          <w:i/>
          <w:iCs/>
          <w:color w:val="000000" w:themeColor="text1"/>
          <w:sz w:val="20"/>
          <w:szCs w:val="20"/>
          <w:lang w:eastAsia="tr-TR"/>
        </w:rPr>
        <w:t>Satınalma</w:t>
      </w:r>
      <w:proofErr w:type="spellEnd"/>
      <w:r w:rsidRPr="00B55420">
        <w:rPr>
          <w:rFonts w:ascii="Times New Roman" w:hAnsi="Times New Roman" w:cs="Times New Roman"/>
          <w:i/>
          <w:iCs/>
          <w:color w:val="000000" w:themeColor="text1"/>
          <w:sz w:val="20"/>
          <w:szCs w:val="20"/>
          <w:lang w:eastAsia="tr-TR"/>
        </w:rPr>
        <w:t xml:space="preserve"> Dergisi</w:t>
      </w:r>
      <w:r w:rsidRPr="00B55420">
        <w:rPr>
          <w:rFonts w:ascii="Times New Roman" w:hAnsi="Times New Roman" w:cs="Times New Roman"/>
          <w:color w:val="000000" w:themeColor="text1"/>
          <w:sz w:val="20"/>
          <w:szCs w:val="20"/>
          <w:lang w:eastAsia="tr-TR"/>
        </w:rPr>
        <w:t xml:space="preserve">, 94, 11-17. </w:t>
      </w:r>
    </w:p>
    <w:p w14:paraId="5FB0CFDE" w14:textId="6E4BC41F" w:rsidR="00714AAA" w:rsidRPr="00B55420" w:rsidRDefault="00714AAA" w:rsidP="005800DF">
      <w:pPr>
        <w:pStyle w:val="AralkYok"/>
        <w:spacing w:after="240"/>
        <w:jc w:val="both"/>
        <w:rPr>
          <w:rFonts w:ascii="Times New Roman" w:hAnsi="Times New Roman" w:cs="Times New Roman"/>
          <w:color w:val="000000" w:themeColor="text1"/>
          <w:sz w:val="20"/>
          <w:szCs w:val="20"/>
        </w:rPr>
      </w:pPr>
      <w:r w:rsidRPr="00B55420">
        <w:rPr>
          <w:rFonts w:ascii="Times New Roman" w:hAnsi="Times New Roman" w:cs="Times New Roman"/>
          <w:color w:val="000000" w:themeColor="text1"/>
          <w:sz w:val="20"/>
          <w:szCs w:val="20"/>
        </w:rPr>
        <w:t xml:space="preserve">Saraçoğlu, F. &amp; Özcan, B. (2021). Korona virüsün bütçe gider ve gelirleri üzerindeki etkilerinin değerlendirilmesi. </w:t>
      </w:r>
      <w:r w:rsidRPr="00B55420">
        <w:rPr>
          <w:rFonts w:ascii="Times New Roman" w:hAnsi="Times New Roman" w:cs="Times New Roman"/>
          <w:i/>
          <w:iCs/>
          <w:color w:val="000000" w:themeColor="text1"/>
          <w:sz w:val="20"/>
          <w:szCs w:val="20"/>
        </w:rPr>
        <w:t>Vergi Raporu Dergisi, 257</w:t>
      </w:r>
      <w:r w:rsidRPr="00B55420">
        <w:rPr>
          <w:rFonts w:ascii="Times New Roman" w:hAnsi="Times New Roman" w:cs="Times New Roman"/>
          <w:color w:val="000000" w:themeColor="text1"/>
          <w:sz w:val="20"/>
          <w:szCs w:val="20"/>
        </w:rPr>
        <w:t>, 32-45.</w:t>
      </w:r>
    </w:p>
    <w:p w14:paraId="4B987F19" w14:textId="255241BE" w:rsidR="005800DF" w:rsidRPr="00B55420" w:rsidRDefault="005800DF" w:rsidP="005800DF">
      <w:pPr>
        <w:pStyle w:val="AralkYok"/>
        <w:spacing w:after="240"/>
        <w:jc w:val="both"/>
        <w:rPr>
          <w:rFonts w:ascii="Times New Roman" w:hAnsi="Times New Roman" w:cs="Times New Roman"/>
          <w:color w:val="000000" w:themeColor="text1"/>
          <w:sz w:val="20"/>
          <w:szCs w:val="20"/>
          <w:lang w:eastAsia="tr-TR"/>
        </w:rPr>
      </w:pPr>
      <w:r w:rsidRPr="00B55420">
        <w:rPr>
          <w:rFonts w:ascii="Times New Roman" w:hAnsi="Times New Roman" w:cs="Times New Roman"/>
          <w:color w:val="000000" w:themeColor="text1"/>
          <w:sz w:val="20"/>
          <w:szCs w:val="20"/>
        </w:rPr>
        <w:t xml:space="preserve">Ticaret Bakanlığı. (2021). “Serbest Bölgeler İstatistikleri”, </w:t>
      </w:r>
      <w:hyperlink r:id="rId16" w:history="1">
        <w:r w:rsidRPr="00B55420">
          <w:rPr>
            <w:rStyle w:val="Kpr"/>
            <w:rFonts w:ascii="Times New Roman" w:hAnsi="Times New Roman" w:cs="Times New Roman"/>
            <w:color w:val="000000" w:themeColor="text1"/>
            <w:sz w:val="20"/>
            <w:szCs w:val="20"/>
          </w:rPr>
          <w:t>https://ticaret.gov.tr/data/</w:t>
        </w:r>
      </w:hyperlink>
      <w:r w:rsidRPr="00B55420">
        <w:rPr>
          <w:rFonts w:ascii="Times New Roman" w:hAnsi="Times New Roman" w:cs="Times New Roman"/>
          <w:color w:val="000000" w:themeColor="text1"/>
          <w:sz w:val="20"/>
          <w:szCs w:val="20"/>
        </w:rPr>
        <w:t xml:space="preserve"> _Ticaret_Hacminin_Dagilimi.pdf, 24.04.2021.</w:t>
      </w:r>
    </w:p>
    <w:p w14:paraId="684451A1" w14:textId="7A04F67F" w:rsidR="00FE5945" w:rsidRPr="00B55420" w:rsidRDefault="00FE5945" w:rsidP="00FE5945">
      <w:pPr>
        <w:jc w:val="both"/>
        <w:rPr>
          <w:rFonts w:ascii="Times New Roman" w:hAnsi="Times New Roman" w:cs="Times New Roman"/>
          <w:color w:val="000000" w:themeColor="text1"/>
          <w:sz w:val="20"/>
          <w:szCs w:val="20"/>
        </w:rPr>
      </w:pPr>
      <w:r w:rsidRPr="00B55420">
        <w:rPr>
          <w:rFonts w:ascii="Times New Roman" w:hAnsi="Times New Roman" w:cs="Times New Roman"/>
          <w:color w:val="000000" w:themeColor="text1"/>
          <w:sz w:val="20"/>
          <w:szCs w:val="20"/>
        </w:rPr>
        <w:t>Ticaret Bakanlığı. (2021).  “Ekonomik Görünüm: Mart 2021”, https://ticaret.gov.tr/data/ _Mart_2021.pdf, 25.04.2021.</w:t>
      </w:r>
    </w:p>
    <w:p w14:paraId="2B715136" w14:textId="0A2C1501" w:rsidR="00F01BA2" w:rsidRPr="00B55420" w:rsidRDefault="00F01BA2" w:rsidP="00F01BA2">
      <w:pPr>
        <w:pStyle w:val="AralkYok"/>
        <w:spacing w:after="240"/>
        <w:rPr>
          <w:rFonts w:ascii="Times New Roman" w:hAnsi="Times New Roman" w:cs="Times New Roman"/>
          <w:color w:val="000000" w:themeColor="text1"/>
          <w:sz w:val="20"/>
          <w:szCs w:val="20"/>
          <w:lang w:eastAsia="tr-TR"/>
        </w:rPr>
      </w:pPr>
      <w:r w:rsidRPr="00B55420">
        <w:rPr>
          <w:rFonts w:ascii="Times New Roman" w:hAnsi="Times New Roman" w:cs="Times New Roman"/>
          <w:color w:val="000000" w:themeColor="text1"/>
          <w:sz w:val="20"/>
          <w:szCs w:val="20"/>
        </w:rPr>
        <w:t xml:space="preserve">TÜİK. (2021). </w:t>
      </w:r>
      <w:r w:rsidRPr="00B55420">
        <w:rPr>
          <w:rFonts w:ascii="Times New Roman" w:hAnsi="Times New Roman" w:cs="Times New Roman"/>
          <w:color w:val="000000" w:themeColor="text1"/>
          <w:sz w:val="20"/>
          <w:szCs w:val="20"/>
          <w:lang w:eastAsia="tr-TR"/>
        </w:rPr>
        <w:t xml:space="preserve">İşgücü istatistikleri, Şubat 2021. </w:t>
      </w:r>
      <w:hyperlink r:id="rId17" w:history="1">
        <w:r w:rsidRPr="00B55420">
          <w:rPr>
            <w:rStyle w:val="Kpr"/>
            <w:rFonts w:ascii="Times New Roman" w:hAnsi="Times New Roman" w:cs="Times New Roman"/>
            <w:color w:val="000000" w:themeColor="text1"/>
            <w:sz w:val="20"/>
            <w:szCs w:val="20"/>
            <w:lang w:eastAsia="tr-TR"/>
          </w:rPr>
          <w:t>https://data.tuik.gov.tr/Bulten/Index?p=Isgucu-Istatistikleri-Subat-2021-37487</w:t>
        </w:r>
      </w:hyperlink>
      <w:r w:rsidRPr="00B55420">
        <w:rPr>
          <w:rFonts w:ascii="Times New Roman" w:hAnsi="Times New Roman" w:cs="Times New Roman"/>
          <w:color w:val="000000" w:themeColor="text1"/>
          <w:sz w:val="20"/>
          <w:szCs w:val="20"/>
          <w:lang w:eastAsia="tr-TR"/>
        </w:rPr>
        <w:t xml:space="preserve">, 25.04.2021. </w:t>
      </w:r>
    </w:p>
    <w:p w14:paraId="46760DB3" w14:textId="4428E9CB" w:rsidR="005800DF" w:rsidRPr="00B55420" w:rsidRDefault="005800DF" w:rsidP="00FE5945">
      <w:pPr>
        <w:jc w:val="both"/>
        <w:rPr>
          <w:rFonts w:ascii="Times New Roman" w:hAnsi="Times New Roman" w:cs="Times New Roman"/>
          <w:color w:val="000000" w:themeColor="text1"/>
          <w:sz w:val="20"/>
          <w:szCs w:val="20"/>
        </w:rPr>
      </w:pPr>
      <w:proofErr w:type="spellStart"/>
      <w:r w:rsidRPr="00B55420">
        <w:rPr>
          <w:rFonts w:ascii="Times New Roman" w:hAnsi="Times New Roman" w:cs="Times New Roman"/>
          <w:color w:val="000000" w:themeColor="text1"/>
          <w:sz w:val="20"/>
          <w:szCs w:val="20"/>
        </w:rPr>
        <w:t>Üçışık</w:t>
      </w:r>
      <w:proofErr w:type="spellEnd"/>
      <w:r w:rsidRPr="00B55420">
        <w:rPr>
          <w:rFonts w:ascii="Times New Roman" w:hAnsi="Times New Roman" w:cs="Times New Roman"/>
          <w:color w:val="000000" w:themeColor="text1"/>
          <w:sz w:val="20"/>
          <w:szCs w:val="20"/>
        </w:rPr>
        <w:t xml:space="preserve">, S. (1998). Türkiye’de serbest bölgeler. </w:t>
      </w:r>
      <w:r w:rsidRPr="00B55420">
        <w:rPr>
          <w:rFonts w:ascii="Times New Roman" w:hAnsi="Times New Roman" w:cs="Times New Roman"/>
          <w:i/>
          <w:iCs/>
          <w:color w:val="000000" w:themeColor="text1"/>
          <w:sz w:val="20"/>
          <w:szCs w:val="20"/>
        </w:rPr>
        <w:t>Marmara Coğrafya Dergisi</w:t>
      </w:r>
      <w:r w:rsidRPr="00B55420">
        <w:rPr>
          <w:rFonts w:ascii="Times New Roman" w:hAnsi="Times New Roman" w:cs="Times New Roman"/>
          <w:color w:val="000000" w:themeColor="text1"/>
          <w:sz w:val="20"/>
          <w:szCs w:val="20"/>
        </w:rPr>
        <w:t xml:space="preserve">, 2, 243-254. </w:t>
      </w:r>
    </w:p>
    <w:p w14:paraId="027608E2" w14:textId="0E0E692A" w:rsidR="00887B4A" w:rsidRDefault="00887B4A" w:rsidP="00887B4A">
      <w:pPr>
        <w:rPr>
          <w:color w:val="000000" w:themeColor="text1"/>
        </w:rPr>
      </w:pPr>
    </w:p>
    <w:p w14:paraId="5D5FE2AF" w14:textId="77777777" w:rsidR="00824FA9" w:rsidRDefault="00824FA9" w:rsidP="00887B4A">
      <w:pPr>
        <w:rPr>
          <w:rFonts w:ascii="Times New Roman" w:hAnsi="Times New Roman" w:cs="Times New Roman"/>
          <w:color w:val="000000" w:themeColor="text1"/>
          <w:sz w:val="24"/>
          <w:szCs w:val="24"/>
        </w:rPr>
      </w:pPr>
    </w:p>
    <w:p w14:paraId="01146137" w14:textId="77777777" w:rsidR="00824FA9" w:rsidRDefault="00824FA9" w:rsidP="00887B4A">
      <w:pPr>
        <w:rPr>
          <w:rFonts w:ascii="Times New Roman" w:hAnsi="Times New Roman" w:cs="Times New Roman"/>
          <w:color w:val="000000" w:themeColor="text1"/>
          <w:sz w:val="24"/>
          <w:szCs w:val="24"/>
        </w:rPr>
      </w:pPr>
    </w:p>
    <w:p w14:paraId="4E09739D" w14:textId="77777777" w:rsidR="00824FA9" w:rsidRDefault="00824FA9" w:rsidP="00887B4A">
      <w:pPr>
        <w:rPr>
          <w:rFonts w:ascii="Times New Roman" w:hAnsi="Times New Roman" w:cs="Times New Roman"/>
          <w:color w:val="000000" w:themeColor="text1"/>
          <w:sz w:val="24"/>
          <w:szCs w:val="24"/>
        </w:rPr>
      </w:pPr>
    </w:p>
    <w:p w14:paraId="32AED2AC" w14:textId="59177322" w:rsidR="00366AF7" w:rsidRPr="00B55420" w:rsidRDefault="00366AF7" w:rsidP="00887B4A">
      <w:pPr>
        <w:rPr>
          <w:color w:val="000000" w:themeColor="text1"/>
        </w:rPr>
      </w:pPr>
    </w:p>
    <w:sectPr w:rsidR="00366AF7" w:rsidRPr="00B554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6EE50" w14:textId="77777777" w:rsidR="009A3E32" w:rsidRDefault="009A3E32" w:rsidP="00C113EB">
      <w:pPr>
        <w:spacing w:after="0" w:line="240" w:lineRule="auto"/>
      </w:pPr>
      <w:r>
        <w:separator/>
      </w:r>
    </w:p>
  </w:endnote>
  <w:endnote w:type="continuationSeparator" w:id="0">
    <w:p w14:paraId="08C16BED" w14:textId="77777777" w:rsidR="009A3E32" w:rsidRDefault="009A3E32" w:rsidP="00C11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 w:name="TimesNewRomanPSMT">
    <w:altName w:val="Yu Gothic"/>
    <w:panose1 w:val="00000000000000000000"/>
    <w:charset w:val="80"/>
    <w:family w:val="auto"/>
    <w:notTrueType/>
    <w:pitch w:val="default"/>
    <w:sig w:usb0="00000005" w:usb1="08070000" w:usb2="00000010" w:usb3="00000000" w:csb0="00020010"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74E3E" w14:textId="77777777" w:rsidR="009A3E32" w:rsidRDefault="009A3E32" w:rsidP="00C113EB">
      <w:pPr>
        <w:spacing w:after="0" w:line="240" w:lineRule="auto"/>
      </w:pPr>
      <w:r>
        <w:separator/>
      </w:r>
    </w:p>
  </w:footnote>
  <w:footnote w:type="continuationSeparator" w:id="0">
    <w:p w14:paraId="1481CF10" w14:textId="77777777" w:rsidR="009A3E32" w:rsidRDefault="009A3E32" w:rsidP="00C113EB">
      <w:pPr>
        <w:spacing w:after="0" w:line="240" w:lineRule="auto"/>
      </w:pPr>
      <w:r>
        <w:continuationSeparator/>
      </w:r>
    </w:p>
  </w:footnote>
  <w:footnote w:id="1">
    <w:p w14:paraId="7B3CBED7" w14:textId="30DE5FBC" w:rsidR="00D5517D" w:rsidRPr="00D5517D" w:rsidRDefault="00D5517D" w:rsidP="00D5517D">
      <w:pPr>
        <w:pStyle w:val="DipnotMetni"/>
        <w:jc w:val="both"/>
        <w:rPr>
          <w:rFonts w:ascii="Times New Roman" w:hAnsi="Times New Roman" w:cs="Times New Roman"/>
        </w:rPr>
      </w:pPr>
      <w:r w:rsidRPr="00D5517D">
        <w:rPr>
          <w:rStyle w:val="DipnotBavurusu"/>
          <w:rFonts w:ascii="Times New Roman" w:hAnsi="Times New Roman" w:cs="Times New Roman"/>
        </w:rPr>
        <w:footnoteRef/>
      </w:r>
      <w:r w:rsidRPr="00D5517D">
        <w:rPr>
          <w:rFonts w:ascii="Times New Roman" w:hAnsi="Times New Roman" w:cs="Times New Roman"/>
        </w:rPr>
        <w:t xml:space="preserve"> </w:t>
      </w:r>
      <w:r w:rsidRPr="001E7A85">
        <w:rPr>
          <w:rFonts w:ascii="Times New Roman" w:hAnsi="Times New Roman" w:cs="Times New Roman"/>
        </w:rPr>
        <w:t xml:space="preserve">Araştırma Görevlisi, İnönü Üniversitesi-Çalışma Ekonomisi ve Endüstri İlişkileri Bölümü, ORCID ID: 0000-0003-3476-4087, </w:t>
      </w:r>
      <w:r w:rsidRPr="00D5517D">
        <w:rPr>
          <w:rFonts w:ascii="Times New Roman" w:hAnsi="Times New Roman" w:cs="Times New Roman"/>
        </w:rPr>
        <w:t>demet.toktas@inonu.edu.tr</w:t>
      </w:r>
      <w:r w:rsidRPr="001E7A85">
        <w:rPr>
          <w:rFonts w:ascii="Times New Roman" w:hAnsi="Times New Roman" w:cs="Times New Roman"/>
        </w:rPr>
        <w:t>.</w:t>
      </w:r>
    </w:p>
  </w:footnote>
  <w:footnote w:id="2">
    <w:p w14:paraId="5100486D" w14:textId="60CB99CF" w:rsidR="00D5517D" w:rsidRDefault="00D5517D" w:rsidP="00D5517D">
      <w:pPr>
        <w:pStyle w:val="DipnotMetni"/>
        <w:jc w:val="both"/>
      </w:pPr>
      <w:r w:rsidRPr="00D5517D">
        <w:rPr>
          <w:rStyle w:val="DipnotBavurusu"/>
          <w:rFonts w:ascii="Times New Roman" w:hAnsi="Times New Roman" w:cs="Times New Roman"/>
        </w:rPr>
        <w:footnoteRef/>
      </w:r>
      <w:r w:rsidRPr="00D5517D">
        <w:rPr>
          <w:rFonts w:ascii="Times New Roman" w:hAnsi="Times New Roman" w:cs="Times New Roman"/>
        </w:rPr>
        <w:t xml:space="preserve"> </w:t>
      </w:r>
      <w:r w:rsidRPr="001E7A85">
        <w:rPr>
          <w:rFonts w:ascii="Times New Roman" w:hAnsi="Times New Roman" w:cs="Times New Roman"/>
        </w:rPr>
        <w:t xml:space="preserve">Araştırma Görevlisi, İnönü Üniversitesi- Maliye Bölümü, ORCID ID: 0000-0001-7825-0796, </w:t>
      </w:r>
      <w:r w:rsidRPr="00D5517D">
        <w:rPr>
          <w:rFonts w:ascii="Times New Roman" w:hAnsi="Times New Roman" w:cs="Times New Roman"/>
        </w:rPr>
        <w:t>seda.ates@inonu.edu.tr</w:t>
      </w:r>
      <w:r>
        <w:rPr>
          <w:rFonts w:ascii="Times New Roman" w:hAnsi="Times New Roman" w:cs="Times New Roman"/>
        </w:rPr>
        <w:t xml:space="preserve">. </w:t>
      </w:r>
    </w:p>
  </w:footnote>
  <w:footnote w:id="3">
    <w:p w14:paraId="47ED630C" w14:textId="5580D305" w:rsidR="00FA5ABA" w:rsidRPr="00C113EB" w:rsidRDefault="00FA5ABA" w:rsidP="00C113EB">
      <w:pPr>
        <w:pStyle w:val="DipnotMetni"/>
        <w:jc w:val="both"/>
        <w:rPr>
          <w:rFonts w:ascii="Times New Roman" w:hAnsi="Times New Roman" w:cs="Times New Roman"/>
        </w:rPr>
      </w:pPr>
      <w:r w:rsidRPr="00C113EB">
        <w:rPr>
          <w:rStyle w:val="DipnotBavurusu"/>
          <w:rFonts w:ascii="Times New Roman" w:hAnsi="Times New Roman" w:cs="Times New Roman"/>
        </w:rPr>
        <w:footnoteRef/>
      </w:r>
      <w:r w:rsidRPr="00C113EB">
        <w:rPr>
          <w:rFonts w:ascii="Times New Roman" w:hAnsi="Times New Roman" w:cs="Times New Roman"/>
        </w:rPr>
        <w:t xml:space="preserve"> </w:t>
      </w:r>
      <w:proofErr w:type="spellStart"/>
      <w:r w:rsidRPr="00C113EB">
        <w:rPr>
          <w:rFonts w:ascii="Times New Roman" w:hAnsi="Times New Roman" w:cs="Times New Roman"/>
        </w:rPr>
        <w:t>İstihsas</w:t>
      </w:r>
      <w:proofErr w:type="spellEnd"/>
      <w:r w:rsidRPr="00C113EB">
        <w:rPr>
          <w:rFonts w:ascii="Times New Roman" w:hAnsi="Times New Roman" w:cs="Times New Roman"/>
        </w:rPr>
        <w:t xml:space="preserve"> serbest bölgeleri Ar-Ge, katma değer ve yüksek teknoloji içerikli mal ve hizmet ihracatı payının artırılması amacıyla Ticaret bakanlığı tarafından faaliyete geçirilmiş bir projedir. Bu kapsamda, 20/02/2020 tarihinde İstanbul İhtisas Serbest Bölgesi ilan edilmiştir (Ticaret Bakanlığı, Ekonomik Görünüm Mart </w:t>
      </w:r>
      <w:r w:rsidR="00050010" w:rsidRPr="00C113EB">
        <w:rPr>
          <w:rFonts w:ascii="Times New Roman" w:hAnsi="Times New Roman" w:cs="Times New Roman"/>
        </w:rPr>
        <w:t xml:space="preserve">2021, </w:t>
      </w:r>
      <w:r w:rsidR="008B6CF5">
        <w:rPr>
          <w:rFonts w:ascii="Times New Roman" w:hAnsi="Times New Roman" w:cs="Times New Roman"/>
        </w:rPr>
        <w:t>Çevrimiçi</w:t>
      </w:r>
      <w:r w:rsidR="008B6CF5" w:rsidRPr="00C113EB">
        <w:rPr>
          <w:rFonts w:ascii="Times New Roman" w:hAnsi="Times New Roman" w:cs="Times New Roman"/>
        </w:rPr>
        <w:t>,</w:t>
      </w:r>
      <w:r w:rsidR="008B6CF5">
        <w:rPr>
          <w:rFonts w:ascii="Times New Roman" w:hAnsi="Times New Roman" w:cs="Times New Roman"/>
        </w:rPr>
        <w:t xml:space="preserve"> https://ticaret.gov.tr/data/</w:t>
      </w:r>
      <w:r w:rsidRPr="00C113EB">
        <w:rPr>
          <w:rFonts w:ascii="Times New Roman" w:hAnsi="Times New Roman" w:cs="Times New Roman"/>
        </w:rPr>
        <w:t xml:space="preserve"> _Mart_2021.pdf, 25.04.2021). </w:t>
      </w:r>
      <w:r w:rsidR="00743844">
        <w:rPr>
          <w:rFonts w:ascii="Times New Roman" w:hAnsi="Times New Roman" w:cs="Times New Roman"/>
        </w:rPr>
        <w:t xml:space="preserve"> </w:t>
      </w:r>
    </w:p>
  </w:footnote>
  <w:footnote w:id="4">
    <w:p w14:paraId="19260983" w14:textId="391334F1" w:rsidR="008B6CF5" w:rsidRPr="008B6CF5" w:rsidRDefault="006C09D8" w:rsidP="008B6CF5">
      <w:pPr>
        <w:spacing w:line="240" w:lineRule="auto"/>
        <w:jc w:val="both"/>
        <w:rPr>
          <w:rFonts w:ascii="Times New Roman" w:hAnsi="Times New Roman" w:cs="Times New Roman"/>
          <w:b/>
          <w:bCs/>
          <w:sz w:val="20"/>
          <w:szCs w:val="20"/>
        </w:rPr>
      </w:pPr>
      <w:r w:rsidRPr="008B6CF5">
        <w:rPr>
          <w:rStyle w:val="DipnotBavurusu"/>
          <w:rFonts w:ascii="Times New Roman" w:hAnsi="Times New Roman" w:cs="Times New Roman"/>
          <w:sz w:val="20"/>
          <w:szCs w:val="20"/>
        </w:rPr>
        <w:footnoteRef/>
      </w:r>
      <w:r w:rsidRPr="008B6CF5">
        <w:rPr>
          <w:rFonts w:ascii="Times New Roman" w:hAnsi="Times New Roman" w:cs="Times New Roman"/>
          <w:sz w:val="20"/>
          <w:szCs w:val="20"/>
        </w:rPr>
        <w:t xml:space="preserve"> </w:t>
      </w:r>
      <w:r w:rsidR="008B6CF5" w:rsidRPr="008B6CF5">
        <w:rPr>
          <w:rFonts w:ascii="Times New Roman" w:hAnsi="Times New Roman" w:cs="Times New Roman"/>
          <w:sz w:val="20"/>
          <w:szCs w:val="20"/>
        </w:rPr>
        <w:t xml:space="preserve">Kısa çalışma ödeneği 25/8/1999 tarihli ve 4447 sayılı İşsizlik Sigortası Kanunu’na göre </w:t>
      </w:r>
      <w:r w:rsidR="00073EF7">
        <w:rPr>
          <w:rFonts w:ascii="Times New Roman" w:hAnsi="Times New Roman" w:cs="Times New Roman"/>
          <w:sz w:val="20"/>
          <w:szCs w:val="20"/>
        </w:rPr>
        <w:t>“</w:t>
      </w:r>
      <w:r w:rsidR="008B6CF5" w:rsidRPr="008B6CF5">
        <w:rPr>
          <w:rFonts w:ascii="Times New Roman" w:hAnsi="Times New Roman" w:cs="Times New Roman"/>
          <w:sz w:val="20"/>
          <w:szCs w:val="20"/>
        </w:rPr>
        <w:t xml:space="preserve">sigortalı sayılan kişileri hizmet akdine tabi olarak çalıştıran işverenin, genel ekonomik, </w:t>
      </w:r>
      <w:proofErr w:type="spellStart"/>
      <w:r w:rsidR="008B6CF5" w:rsidRPr="008B6CF5">
        <w:rPr>
          <w:rFonts w:ascii="Times New Roman" w:hAnsi="Times New Roman" w:cs="Times New Roman"/>
          <w:sz w:val="20"/>
          <w:szCs w:val="20"/>
        </w:rPr>
        <w:t>sektörel</w:t>
      </w:r>
      <w:proofErr w:type="spellEnd"/>
      <w:r w:rsidR="008B6CF5" w:rsidRPr="008B6CF5">
        <w:rPr>
          <w:rFonts w:ascii="Times New Roman" w:hAnsi="Times New Roman" w:cs="Times New Roman"/>
          <w:sz w:val="20"/>
          <w:szCs w:val="20"/>
        </w:rPr>
        <w:t xml:space="preserve"> veya bölgesel kriz ile zorlayıcı sebeplerle, işyerindeki haftalık çalışma sürelerini geçici olarak önemli ölçüde azaltması veya işyerinde faaliyeti tamamen veya kısmen geçici olarak durdurması hallerinde işçilere</w:t>
      </w:r>
      <w:r w:rsidR="00073EF7">
        <w:rPr>
          <w:rFonts w:ascii="Times New Roman" w:hAnsi="Times New Roman" w:cs="Times New Roman"/>
          <w:sz w:val="20"/>
          <w:szCs w:val="20"/>
        </w:rPr>
        <w:t>”</w:t>
      </w:r>
      <w:r w:rsidR="008B6CF5" w:rsidRPr="008B6CF5">
        <w:rPr>
          <w:rFonts w:ascii="Times New Roman" w:hAnsi="Times New Roman" w:cs="Times New Roman"/>
          <w:sz w:val="20"/>
          <w:szCs w:val="20"/>
        </w:rPr>
        <w:t xml:space="preserve"> </w:t>
      </w:r>
      <w:r w:rsidR="00073EF7">
        <w:rPr>
          <w:rFonts w:ascii="Times New Roman" w:hAnsi="Times New Roman" w:cs="Times New Roman"/>
          <w:sz w:val="20"/>
          <w:szCs w:val="20"/>
        </w:rPr>
        <w:t>verilmektedir</w:t>
      </w:r>
      <w:r w:rsidR="008B6CF5" w:rsidRPr="008B6CF5">
        <w:rPr>
          <w:rFonts w:ascii="Times New Roman" w:hAnsi="Times New Roman" w:cs="Times New Roman"/>
          <w:sz w:val="20"/>
          <w:szCs w:val="20"/>
        </w:rPr>
        <w:t>.</w:t>
      </w:r>
      <w:r w:rsidR="00073EF7">
        <w:rPr>
          <w:rFonts w:ascii="Times New Roman" w:hAnsi="Times New Roman" w:cs="Times New Roman"/>
          <w:sz w:val="20"/>
          <w:szCs w:val="20"/>
        </w:rPr>
        <w:t xml:space="preserve"> </w:t>
      </w:r>
      <w:r w:rsidR="008B6CF5" w:rsidRPr="008B6CF5">
        <w:rPr>
          <w:rFonts w:ascii="Times New Roman" w:hAnsi="Times New Roman" w:cs="Times New Roman"/>
          <w:sz w:val="20"/>
          <w:szCs w:val="20"/>
        </w:rPr>
        <w:t>2019 yılının ilk altı ayında 61.761 kişi kısa çalışma ödeneği almaya hak kazanmış olup, 55.960 kişiye toplam 110.018.849 TL ödenek ödenmiştir. 2020 yılının ilk altı ayında ise 3.634.076 kişi kısa çalışma ödeneği almaya hak kazanmış olup, 3.596.629 kişiye toplam 13.829.648.807 TL ödeme yapılmıştır</w:t>
      </w:r>
      <w:r w:rsidR="008B6CF5">
        <w:rPr>
          <w:rFonts w:ascii="Times New Roman" w:hAnsi="Times New Roman" w:cs="Times New Roman"/>
          <w:sz w:val="20"/>
          <w:szCs w:val="20"/>
        </w:rPr>
        <w:t xml:space="preserve"> (Demir, 2021: 2,4).</w:t>
      </w:r>
    </w:p>
    <w:p w14:paraId="30BF5B35" w14:textId="6347AC6C" w:rsidR="006C09D8" w:rsidRPr="008B6CF5" w:rsidRDefault="006C09D8" w:rsidP="008B6CF5">
      <w:pPr>
        <w:spacing w:line="240" w:lineRule="auto"/>
        <w:jc w:val="both"/>
        <w:rPr>
          <w:rFonts w:ascii="Times New Roman" w:hAnsi="Times New Roman" w:cs="Times New Roman"/>
          <w:b/>
          <w:bCs/>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70246"/>
    <w:multiLevelType w:val="hybridMultilevel"/>
    <w:tmpl w:val="C08E90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38C72BA"/>
    <w:multiLevelType w:val="hybridMultilevel"/>
    <w:tmpl w:val="25FA5A9C"/>
    <w:lvl w:ilvl="0" w:tplc="041F0001">
      <w:start w:val="1"/>
      <w:numFmt w:val="bullet"/>
      <w:lvlText w:val=""/>
      <w:lvlJc w:val="left"/>
      <w:pPr>
        <w:ind w:left="720" w:hanging="360"/>
      </w:pPr>
      <w:rPr>
        <w:rFonts w:ascii="Symbol" w:hAnsi="Symbol"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301B4A01"/>
    <w:multiLevelType w:val="hybridMultilevel"/>
    <w:tmpl w:val="B254CBF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2BE50CD"/>
    <w:multiLevelType w:val="hybridMultilevel"/>
    <w:tmpl w:val="E03054B8"/>
    <w:lvl w:ilvl="0" w:tplc="D772D3D2">
      <w:start w:val="21"/>
      <w:numFmt w:val="bullet"/>
      <w:lvlText w:val="-"/>
      <w:lvlJc w:val="left"/>
      <w:pPr>
        <w:ind w:left="1065" w:hanging="360"/>
      </w:pPr>
      <w:rPr>
        <w:rFonts w:ascii="Times New Roman" w:eastAsiaTheme="minorHAnsi"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4" w15:restartNumberingAfterBreak="0">
    <w:nsid w:val="4A8D3AC5"/>
    <w:multiLevelType w:val="hybridMultilevel"/>
    <w:tmpl w:val="3B98ADBC"/>
    <w:lvl w:ilvl="0" w:tplc="036A65D6">
      <w:start w:val="2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B4A"/>
    <w:rsid w:val="00000A41"/>
    <w:rsid w:val="00000E24"/>
    <w:rsid w:val="00023EA1"/>
    <w:rsid w:val="0002535E"/>
    <w:rsid w:val="00027800"/>
    <w:rsid w:val="00040282"/>
    <w:rsid w:val="00050010"/>
    <w:rsid w:val="00073EF7"/>
    <w:rsid w:val="0007595B"/>
    <w:rsid w:val="00077C61"/>
    <w:rsid w:val="00084D42"/>
    <w:rsid w:val="0008555D"/>
    <w:rsid w:val="00087084"/>
    <w:rsid w:val="0009277C"/>
    <w:rsid w:val="000A6357"/>
    <w:rsid w:val="000B62C9"/>
    <w:rsid w:val="000F2DB7"/>
    <w:rsid w:val="00110085"/>
    <w:rsid w:val="00124A8B"/>
    <w:rsid w:val="00134BE6"/>
    <w:rsid w:val="00152633"/>
    <w:rsid w:val="001614F5"/>
    <w:rsid w:val="00161A19"/>
    <w:rsid w:val="001A66BC"/>
    <w:rsid w:val="001A6763"/>
    <w:rsid w:val="001C1032"/>
    <w:rsid w:val="001E75DB"/>
    <w:rsid w:val="00200816"/>
    <w:rsid w:val="00242D2C"/>
    <w:rsid w:val="0028359B"/>
    <w:rsid w:val="00290B46"/>
    <w:rsid w:val="0029306F"/>
    <w:rsid w:val="002E3D9A"/>
    <w:rsid w:val="002F5A5A"/>
    <w:rsid w:val="003006E0"/>
    <w:rsid w:val="003071BE"/>
    <w:rsid w:val="0033706D"/>
    <w:rsid w:val="003561A5"/>
    <w:rsid w:val="00363E1D"/>
    <w:rsid w:val="00366AF7"/>
    <w:rsid w:val="00376AF5"/>
    <w:rsid w:val="003A445D"/>
    <w:rsid w:val="003B608C"/>
    <w:rsid w:val="003C2E95"/>
    <w:rsid w:val="003D31AE"/>
    <w:rsid w:val="003F2F63"/>
    <w:rsid w:val="004440D6"/>
    <w:rsid w:val="00445707"/>
    <w:rsid w:val="0045171A"/>
    <w:rsid w:val="00452151"/>
    <w:rsid w:val="004562E1"/>
    <w:rsid w:val="00456B8C"/>
    <w:rsid w:val="00461C68"/>
    <w:rsid w:val="004656D6"/>
    <w:rsid w:val="004817AB"/>
    <w:rsid w:val="00484519"/>
    <w:rsid w:val="00495F31"/>
    <w:rsid w:val="004B7FF9"/>
    <w:rsid w:val="004F4404"/>
    <w:rsid w:val="0050278E"/>
    <w:rsid w:val="00511E28"/>
    <w:rsid w:val="00512A8E"/>
    <w:rsid w:val="00514C17"/>
    <w:rsid w:val="00520E33"/>
    <w:rsid w:val="00536BDB"/>
    <w:rsid w:val="00574977"/>
    <w:rsid w:val="005800DF"/>
    <w:rsid w:val="00581A8D"/>
    <w:rsid w:val="005B18DC"/>
    <w:rsid w:val="005D0451"/>
    <w:rsid w:val="005E1AAB"/>
    <w:rsid w:val="005E420C"/>
    <w:rsid w:val="005E6691"/>
    <w:rsid w:val="005F58B4"/>
    <w:rsid w:val="00610E32"/>
    <w:rsid w:val="00614C5C"/>
    <w:rsid w:val="00621A04"/>
    <w:rsid w:val="006414F0"/>
    <w:rsid w:val="0064363E"/>
    <w:rsid w:val="006568EA"/>
    <w:rsid w:val="00656FDE"/>
    <w:rsid w:val="00661C2C"/>
    <w:rsid w:val="006744C4"/>
    <w:rsid w:val="00677B5C"/>
    <w:rsid w:val="00694B38"/>
    <w:rsid w:val="006B1DD8"/>
    <w:rsid w:val="006B615D"/>
    <w:rsid w:val="006C09D8"/>
    <w:rsid w:val="006E444F"/>
    <w:rsid w:val="00702188"/>
    <w:rsid w:val="00712417"/>
    <w:rsid w:val="00714AAA"/>
    <w:rsid w:val="00736DC9"/>
    <w:rsid w:val="007378A2"/>
    <w:rsid w:val="00743844"/>
    <w:rsid w:val="0074542F"/>
    <w:rsid w:val="00764415"/>
    <w:rsid w:val="00772634"/>
    <w:rsid w:val="00793E45"/>
    <w:rsid w:val="007979DC"/>
    <w:rsid w:val="007B32D5"/>
    <w:rsid w:val="007B6FEF"/>
    <w:rsid w:val="007C3F27"/>
    <w:rsid w:val="007C6435"/>
    <w:rsid w:val="007E2641"/>
    <w:rsid w:val="007F490A"/>
    <w:rsid w:val="0080044E"/>
    <w:rsid w:val="00804159"/>
    <w:rsid w:val="008150D7"/>
    <w:rsid w:val="00823BD1"/>
    <w:rsid w:val="00824FA9"/>
    <w:rsid w:val="00844FE0"/>
    <w:rsid w:val="008550FB"/>
    <w:rsid w:val="00863495"/>
    <w:rsid w:val="00871609"/>
    <w:rsid w:val="0087311A"/>
    <w:rsid w:val="00880B5A"/>
    <w:rsid w:val="00887B4A"/>
    <w:rsid w:val="00891E42"/>
    <w:rsid w:val="0089677A"/>
    <w:rsid w:val="008A20B1"/>
    <w:rsid w:val="008A623F"/>
    <w:rsid w:val="008B17CB"/>
    <w:rsid w:val="008B6CF5"/>
    <w:rsid w:val="008E39BF"/>
    <w:rsid w:val="008E5310"/>
    <w:rsid w:val="008F57D6"/>
    <w:rsid w:val="00910724"/>
    <w:rsid w:val="00914198"/>
    <w:rsid w:val="009176D6"/>
    <w:rsid w:val="0091790E"/>
    <w:rsid w:val="009355BD"/>
    <w:rsid w:val="00936664"/>
    <w:rsid w:val="00954B9C"/>
    <w:rsid w:val="00961F6C"/>
    <w:rsid w:val="00971B2E"/>
    <w:rsid w:val="009A2FCE"/>
    <w:rsid w:val="009A3E32"/>
    <w:rsid w:val="009A7B86"/>
    <w:rsid w:val="00A172C7"/>
    <w:rsid w:val="00A3600A"/>
    <w:rsid w:val="00A43F4D"/>
    <w:rsid w:val="00A461F1"/>
    <w:rsid w:val="00A52B64"/>
    <w:rsid w:val="00A56CCC"/>
    <w:rsid w:val="00A65B97"/>
    <w:rsid w:val="00A70017"/>
    <w:rsid w:val="00AC207B"/>
    <w:rsid w:val="00AC4978"/>
    <w:rsid w:val="00AC592B"/>
    <w:rsid w:val="00AD1204"/>
    <w:rsid w:val="00AD4617"/>
    <w:rsid w:val="00AD75FB"/>
    <w:rsid w:val="00AF2A3A"/>
    <w:rsid w:val="00AF43E4"/>
    <w:rsid w:val="00AF70A0"/>
    <w:rsid w:val="00B10F9D"/>
    <w:rsid w:val="00B1504A"/>
    <w:rsid w:val="00B225E7"/>
    <w:rsid w:val="00B55420"/>
    <w:rsid w:val="00B5786A"/>
    <w:rsid w:val="00B86697"/>
    <w:rsid w:val="00B95DAE"/>
    <w:rsid w:val="00BB3DFE"/>
    <w:rsid w:val="00BC2C94"/>
    <w:rsid w:val="00BE1EC4"/>
    <w:rsid w:val="00C113EB"/>
    <w:rsid w:val="00C4078A"/>
    <w:rsid w:val="00C6279D"/>
    <w:rsid w:val="00C63AF3"/>
    <w:rsid w:val="00CA6010"/>
    <w:rsid w:val="00CB5B00"/>
    <w:rsid w:val="00CB7574"/>
    <w:rsid w:val="00CC2BFD"/>
    <w:rsid w:val="00CC5B6A"/>
    <w:rsid w:val="00D31961"/>
    <w:rsid w:val="00D5517D"/>
    <w:rsid w:val="00D62E88"/>
    <w:rsid w:val="00D87279"/>
    <w:rsid w:val="00D969BD"/>
    <w:rsid w:val="00D9759D"/>
    <w:rsid w:val="00DC33F8"/>
    <w:rsid w:val="00DC7AA6"/>
    <w:rsid w:val="00DE043D"/>
    <w:rsid w:val="00DE14A8"/>
    <w:rsid w:val="00DF23B8"/>
    <w:rsid w:val="00E410D8"/>
    <w:rsid w:val="00E55763"/>
    <w:rsid w:val="00E63EAE"/>
    <w:rsid w:val="00E73776"/>
    <w:rsid w:val="00E82BD4"/>
    <w:rsid w:val="00E9667F"/>
    <w:rsid w:val="00EA4B7A"/>
    <w:rsid w:val="00EB4CF6"/>
    <w:rsid w:val="00EC0E46"/>
    <w:rsid w:val="00EC1FB4"/>
    <w:rsid w:val="00EE7300"/>
    <w:rsid w:val="00EF7B17"/>
    <w:rsid w:val="00F01BA2"/>
    <w:rsid w:val="00F207FC"/>
    <w:rsid w:val="00F22F59"/>
    <w:rsid w:val="00F34736"/>
    <w:rsid w:val="00F3700E"/>
    <w:rsid w:val="00F6068A"/>
    <w:rsid w:val="00F64ADB"/>
    <w:rsid w:val="00F77F00"/>
    <w:rsid w:val="00FA4F21"/>
    <w:rsid w:val="00FA5ABA"/>
    <w:rsid w:val="00FB4469"/>
    <w:rsid w:val="00FC2CE8"/>
    <w:rsid w:val="00FD22A2"/>
    <w:rsid w:val="00FD778C"/>
    <w:rsid w:val="00FE1062"/>
    <w:rsid w:val="00FE59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190F1"/>
  <w15:chartTrackingRefBased/>
  <w15:docId w15:val="{48FA38C9-A033-4A67-BF76-42844E8B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01B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56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562E1"/>
    <w:rPr>
      <w:color w:val="0563C1" w:themeColor="hyperlink"/>
      <w:u w:val="single"/>
    </w:rPr>
  </w:style>
  <w:style w:type="character" w:styleId="zmlenmeyenBahsetme">
    <w:name w:val="Unresolved Mention"/>
    <w:basedOn w:val="VarsaylanParagrafYazTipi"/>
    <w:uiPriority w:val="99"/>
    <w:semiHidden/>
    <w:unhideWhenUsed/>
    <w:rsid w:val="004562E1"/>
    <w:rPr>
      <w:color w:val="605E5C"/>
      <w:shd w:val="clear" w:color="auto" w:fill="E1DFDD"/>
    </w:rPr>
  </w:style>
  <w:style w:type="table" w:styleId="DzTablo2">
    <w:name w:val="Plain Table 2"/>
    <w:basedOn w:val="NormalTablo"/>
    <w:uiPriority w:val="42"/>
    <w:rsid w:val="00D3196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
    <w:name w:val="_"/>
    <w:basedOn w:val="VarsaylanParagrafYazTipi"/>
    <w:rsid w:val="00161A19"/>
  </w:style>
  <w:style w:type="character" w:customStyle="1" w:styleId="ffe">
    <w:name w:val="ffe"/>
    <w:basedOn w:val="VarsaylanParagrafYazTipi"/>
    <w:rsid w:val="00161A19"/>
  </w:style>
  <w:style w:type="paragraph" w:styleId="ListeParagraf">
    <w:name w:val="List Paragraph"/>
    <w:basedOn w:val="Normal"/>
    <w:uiPriority w:val="34"/>
    <w:qFormat/>
    <w:rsid w:val="00161A19"/>
    <w:pPr>
      <w:ind w:left="720"/>
      <w:contextualSpacing/>
    </w:pPr>
  </w:style>
  <w:style w:type="paragraph" w:styleId="DipnotMetni">
    <w:name w:val="footnote text"/>
    <w:basedOn w:val="Normal"/>
    <w:link w:val="DipnotMetniChar"/>
    <w:uiPriority w:val="99"/>
    <w:semiHidden/>
    <w:unhideWhenUsed/>
    <w:rsid w:val="00C113E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113EB"/>
    <w:rPr>
      <w:sz w:val="20"/>
      <w:szCs w:val="20"/>
    </w:rPr>
  </w:style>
  <w:style w:type="character" w:styleId="DipnotBavurusu">
    <w:name w:val="footnote reference"/>
    <w:basedOn w:val="VarsaylanParagrafYazTipi"/>
    <w:uiPriority w:val="99"/>
    <w:semiHidden/>
    <w:unhideWhenUsed/>
    <w:rsid w:val="00C113EB"/>
    <w:rPr>
      <w:vertAlign w:val="superscript"/>
    </w:rPr>
  </w:style>
  <w:style w:type="paragraph" w:styleId="AralkYok">
    <w:name w:val="No Spacing"/>
    <w:uiPriority w:val="1"/>
    <w:qFormat/>
    <w:rsid w:val="00863495"/>
    <w:pPr>
      <w:spacing w:after="0" w:line="240" w:lineRule="auto"/>
    </w:pPr>
  </w:style>
  <w:style w:type="character" w:styleId="AklamaBavurusu">
    <w:name w:val="annotation reference"/>
    <w:basedOn w:val="VarsaylanParagrafYazTipi"/>
    <w:uiPriority w:val="99"/>
    <w:semiHidden/>
    <w:unhideWhenUsed/>
    <w:rsid w:val="00702188"/>
    <w:rPr>
      <w:sz w:val="16"/>
      <w:szCs w:val="16"/>
    </w:rPr>
  </w:style>
  <w:style w:type="paragraph" w:styleId="AklamaMetni">
    <w:name w:val="annotation text"/>
    <w:basedOn w:val="Normal"/>
    <w:link w:val="AklamaMetniChar"/>
    <w:uiPriority w:val="99"/>
    <w:unhideWhenUsed/>
    <w:rsid w:val="00702188"/>
    <w:pPr>
      <w:spacing w:line="240" w:lineRule="auto"/>
    </w:pPr>
    <w:rPr>
      <w:sz w:val="20"/>
      <w:szCs w:val="20"/>
    </w:rPr>
  </w:style>
  <w:style w:type="character" w:customStyle="1" w:styleId="AklamaMetniChar">
    <w:name w:val="Açıklama Metni Char"/>
    <w:basedOn w:val="VarsaylanParagrafYazTipi"/>
    <w:link w:val="AklamaMetni"/>
    <w:uiPriority w:val="99"/>
    <w:rsid w:val="00702188"/>
    <w:rPr>
      <w:sz w:val="20"/>
      <w:szCs w:val="20"/>
    </w:rPr>
  </w:style>
  <w:style w:type="paragraph" w:styleId="AklamaKonusu">
    <w:name w:val="annotation subject"/>
    <w:basedOn w:val="AklamaMetni"/>
    <w:next w:val="AklamaMetni"/>
    <w:link w:val="AklamaKonusuChar"/>
    <w:uiPriority w:val="99"/>
    <w:semiHidden/>
    <w:unhideWhenUsed/>
    <w:rsid w:val="00702188"/>
    <w:rPr>
      <w:b/>
      <w:bCs/>
    </w:rPr>
  </w:style>
  <w:style w:type="character" w:customStyle="1" w:styleId="AklamaKonusuChar">
    <w:name w:val="Açıklama Konusu Char"/>
    <w:basedOn w:val="AklamaMetniChar"/>
    <w:link w:val="AklamaKonusu"/>
    <w:uiPriority w:val="99"/>
    <w:semiHidden/>
    <w:rsid w:val="00702188"/>
    <w:rPr>
      <w:b/>
      <w:bCs/>
      <w:sz w:val="20"/>
      <w:szCs w:val="20"/>
    </w:rPr>
  </w:style>
  <w:style w:type="character" w:customStyle="1" w:styleId="Balk1Char">
    <w:name w:val="Başlık 1 Char"/>
    <w:basedOn w:val="VarsaylanParagrafYazTipi"/>
    <w:link w:val="Balk1"/>
    <w:uiPriority w:val="9"/>
    <w:rsid w:val="00F01BA2"/>
    <w:rPr>
      <w:rFonts w:asciiTheme="majorHAnsi" w:eastAsiaTheme="majorEastAsia" w:hAnsiTheme="majorHAnsi" w:cstheme="majorBidi"/>
      <w:color w:val="2F5496" w:themeColor="accent1" w:themeShade="BF"/>
      <w:sz w:val="32"/>
      <w:szCs w:val="32"/>
    </w:rPr>
  </w:style>
  <w:style w:type="character" w:styleId="Gl">
    <w:name w:val="Strong"/>
    <w:basedOn w:val="VarsaylanParagrafYazTipi"/>
    <w:uiPriority w:val="22"/>
    <w:qFormat/>
    <w:rsid w:val="00200816"/>
    <w:rPr>
      <w:b/>
      <w:bCs/>
    </w:rPr>
  </w:style>
  <w:style w:type="paragraph" w:customStyle="1" w:styleId="Normal1">
    <w:name w:val="Normal1"/>
    <w:rsid w:val="00910724"/>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2535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2535E"/>
  </w:style>
  <w:style w:type="paragraph" w:styleId="AltBilgi">
    <w:name w:val="footer"/>
    <w:basedOn w:val="Normal"/>
    <w:link w:val="AltBilgiChar"/>
    <w:uiPriority w:val="99"/>
    <w:unhideWhenUsed/>
    <w:rsid w:val="0002535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25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80446">
      <w:bodyDiv w:val="1"/>
      <w:marLeft w:val="0"/>
      <w:marRight w:val="0"/>
      <w:marTop w:val="0"/>
      <w:marBottom w:val="0"/>
      <w:divBdr>
        <w:top w:val="none" w:sz="0" w:space="0" w:color="auto"/>
        <w:left w:val="none" w:sz="0" w:space="0" w:color="auto"/>
        <w:bottom w:val="none" w:sz="0" w:space="0" w:color="auto"/>
        <w:right w:val="none" w:sz="0" w:space="0" w:color="auto"/>
      </w:divBdr>
    </w:div>
    <w:div w:id="296647009">
      <w:bodyDiv w:val="1"/>
      <w:marLeft w:val="0"/>
      <w:marRight w:val="0"/>
      <w:marTop w:val="0"/>
      <w:marBottom w:val="0"/>
      <w:divBdr>
        <w:top w:val="none" w:sz="0" w:space="0" w:color="auto"/>
        <w:left w:val="none" w:sz="0" w:space="0" w:color="auto"/>
        <w:bottom w:val="none" w:sz="0" w:space="0" w:color="auto"/>
        <w:right w:val="none" w:sz="0" w:space="0" w:color="auto"/>
      </w:divBdr>
      <w:divsChild>
        <w:div w:id="533156313">
          <w:marLeft w:val="454"/>
          <w:marRight w:val="0"/>
          <w:marTop w:val="0"/>
          <w:marBottom w:val="0"/>
          <w:divBdr>
            <w:top w:val="none" w:sz="0" w:space="0" w:color="auto"/>
            <w:left w:val="none" w:sz="0" w:space="0" w:color="auto"/>
            <w:bottom w:val="none" w:sz="0" w:space="0" w:color="auto"/>
            <w:right w:val="none" w:sz="0" w:space="0" w:color="auto"/>
          </w:divBdr>
        </w:div>
      </w:divsChild>
    </w:div>
    <w:div w:id="914894596">
      <w:bodyDiv w:val="1"/>
      <w:marLeft w:val="0"/>
      <w:marRight w:val="0"/>
      <w:marTop w:val="0"/>
      <w:marBottom w:val="0"/>
      <w:divBdr>
        <w:top w:val="none" w:sz="0" w:space="0" w:color="auto"/>
        <w:left w:val="none" w:sz="0" w:space="0" w:color="auto"/>
        <w:bottom w:val="none" w:sz="0" w:space="0" w:color="auto"/>
        <w:right w:val="none" w:sz="0" w:space="0" w:color="auto"/>
      </w:divBdr>
    </w:div>
    <w:div w:id="1090590178">
      <w:bodyDiv w:val="1"/>
      <w:marLeft w:val="0"/>
      <w:marRight w:val="0"/>
      <w:marTop w:val="0"/>
      <w:marBottom w:val="0"/>
      <w:divBdr>
        <w:top w:val="none" w:sz="0" w:space="0" w:color="auto"/>
        <w:left w:val="none" w:sz="0" w:space="0" w:color="auto"/>
        <w:bottom w:val="none" w:sz="0" w:space="0" w:color="auto"/>
        <w:right w:val="none" w:sz="0" w:space="0" w:color="auto"/>
      </w:divBdr>
    </w:div>
    <w:div w:id="1226139179">
      <w:bodyDiv w:val="1"/>
      <w:marLeft w:val="0"/>
      <w:marRight w:val="0"/>
      <w:marTop w:val="0"/>
      <w:marBottom w:val="0"/>
      <w:divBdr>
        <w:top w:val="none" w:sz="0" w:space="0" w:color="auto"/>
        <w:left w:val="none" w:sz="0" w:space="0" w:color="auto"/>
        <w:bottom w:val="none" w:sz="0" w:space="0" w:color="auto"/>
        <w:right w:val="none" w:sz="0" w:space="0" w:color="auto"/>
      </w:divBdr>
    </w:div>
    <w:div w:id="1342663917">
      <w:bodyDiv w:val="1"/>
      <w:marLeft w:val="0"/>
      <w:marRight w:val="0"/>
      <w:marTop w:val="0"/>
      <w:marBottom w:val="0"/>
      <w:divBdr>
        <w:top w:val="none" w:sz="0" w:space="0" w:color="auto"/>
        <w:left w:val="none" w:sz="0" w:space="0" w:color="auto"/>
        <w:bottom w:val="none" w:sz="0" w:space="0" w:color="auto"/>
        <w:right w:val="none" w:sz="0" w:space="0" w:color="auto"/>
      </w:divBdr>
      <w:divsChild>
        <w:div w:id="1420061546">
          <w:marLeft w:val="0"/>
          <w:marRight w:val="0"/>
          <w:marTop w:val="0"/>
          <w:marBottom w:val="0"/>
          <w:divBdr>
            <w:top w:val="none" w:sz="0" w:space="0" w:color="auto"/>
            <w:left w:val="none" w:sz="0" w:space="0" w:color="auto"/>
            <w:bottom w:val="none" w:sz="0" w:space="0" w:color="auto"/>
            <w:right w:val="none" w:sz="0" w:space="0" w:color="auto"/>
          </w:divBdr>
        </w:div>
        <w:div w:id="1960910022">
          <w:marLeft w:val="0"/>
          <w:marRight w:val="0"/>
          <w:marTop w:val="0"/>
          <w:marBottom w:val="0"/>
          <w:divBdr>
            <w:top w:val="none" w:sz="0" w:space="0" w:color="auto"/>
            <w:left w:val="none" w:sz="0" w:space="0" w:color="auto"/>
            <w:bottom w:val="none" w:sz="0" w:space="0" w:color="auto"/>
            <w:right w:val="none" w:sz="0" w:space="0" w:color="auto"/>
          </w:divBdr>
        </w:div>
        <w:div w:id="1998072865">
          <w:marLeft w:val="0"/>
          <w:marRight w:val="0"/>
          <w:marTop w:val="0"/>
          <w:marBottom w:val="0"/>
          <w:divBdr>
            <w:top w:val="none" w:sz="0" w:space="0" w:color="auto"/>
            <w:left w:val="none" w:sz="0" w:space="0" w:color="auto"/>
            <w:bottom w:val="none" w:sz="0" w:space="0" w:color="auto"/>
            <w:right w:val="none" w:sz="0" w:space="0" w:color="auto"/>
          </w:divBdr>
        </w:div>
        <w:div w:id="2060469861">
          <w:marLeft w:val="0"/>
          <w:marRight w:val="0"/>
          <w:marTop w:val="0"/>
          <w:marBottom w:val="0"/>
          <w:divBdr>
            <w:top w:val="none" w:sz="0" w:space="0" w:color="auto"/>
            <w:left w:val="none" w:sz="0" w:space="0" w:color="auto"/>
            <w:bottom w:val="none" w:sz="0" w:space="0" w:color="auto"/>
            <w:right w:val="none" w:sz="0" w:space="0" w:color="auto"/>
          </w:divBdr>
        </w:div>
        <w:div w:id="494498976">
          <w:marLeft w:val="0"/>
          <w:marRight w:val="0"/>
          <w:marTop w:val="0"/>
          <w:marBottom w:val="0"/>
          <w:divBdr>
            <w:top w:val="none" w:sz="0" w:space="0" w:color="auto"/>
            <w:left w:val="none" w:sz="0" w:space="0" w:color="auto"/>
            <w:bottom w:val="none" w:sz="0" w:space="0" w:color="auto"/>
            <w:right w:val="none" w:sz="0" w:space="0" w:color="auto"/>
          </w:divBdr>
        </w:div>
        <w:div w:id="1008404744">
          <w:marLeft w:val="0"/>
          <w:marRight w:val="0"/>
          <w:marTop w:val="0"/>
          <w:marBottom w:val="0"/>
          <w:divBdr>
            <w:top w:val="none" w:sz="0" w:space="0" w:color="auto"/>
            <w:left w:val="none" w:sz="0" w:space="0" w:color="auto"/>
            <w:bottom w:val="none" w:sz="0" w:space="0" w:color="auto"/>
            <w:right w:val="none" w:sz="0" w:space="0" w:color="auto"/>
          </w:divBdr>
        </w:div>
        <w:div w:id="2059475575">
          <w:marLeft w:val="0"/>
          <w:marRight w:val="0"/>
          <w:marTop w:val="0"/>
          <w:marBottom w:val="0"/>
          <w:divBdr>
            <w:top w:val="none" w:sz="0" w:space="0" w:color="auto"/>
            <w:left w:val="none" w:sz="0" w:space="0" w:color="auto"/>
            <w:bottom w:val="none" w:sz="0" w:space="0" w:color="auto"/>
            <w:right w:val="none" w:sz="0" w:space="0" w:color="auto"/>
          </w:divBdr>
        </w:div>
        <w:div w:id="1209295383">
          <w:marLeft w:val="0"/>
          <w:marRight w:val="0"/>
          <w:marTop w:val="0"/>
          <w:marBottom w:val="0"/>
          <w:divBdr>
            <w:top w:val="none" w:sz="0" w:space="0" w:color="auto"/>
            <w:left w:val="none" w:sz="0" w:space="0" w:color="auto"/>
            <w:bottom w:val="none" w:sz="0" w:space="0" w:color="auto"/>
            <w:right w:val="none" w:sz="0" w:space="0" w:color="auto"/>
          </w:divBdr>
        </w:div>
        <w:div w:id="764034470">
          <w:marLeft w:val="0"/>
          <w:marRight w:val="0"/>
          <w:marTop w:val="0"/>
          <w:marBottom w:val="0"/>
          <w:divBdr>
            <w:top w:val="none" w:sz="0" w:space="0" w:color="auto"/>
            <w:left w:val="none" w:sz="0" w:space="0" w:color="auto"/>
            <w:bottom w:val="none" w:sz="0" w:space="0" w:color="auto"/>
            <w:right w:val="none" w:sz="0" w:space="0" w:color="auto"/>
          </w:divBdr>
        </w:div>
        <w:div w:id="812333366">
          <w:marLeft w:val="0"/>
          <w:marRight w:val="0"/>
          <w:marTop w:val="0"/>
          <w:marBottom w:val="0"/>
          <w:divBdr>
            <w:top w:val="none" w:sz="0" w:space="0" w:color="auto"/>
            <w:left w:val="none" w:sz="0" w:space="0" w:color="auto"/>
            <w:bottom w:val="none" w:sz="0" w:space="0" w:color="auto"/>
            <w:right w:val="none" w:sz="0" w:space="0" w:color="auto"/>
          </w:divBdr>
        </w:div>
      </w:divsChild>
    </w:div>
    <w:div w:id="1643191996">
      <w:bodyDiv w:val="1"/>
      <w:marLeft w:val="0"/>
      <w:marRight w:val="0"/>
      <w:marTop w:val="0"/>
      <w:marBottom w:val="0"/>
      <w:divBdr>
        <w:top w:val="none" w:sz="0" w:space="0" w:color="auto"/>
        <w:left w:val="none" w:sz="0" w:space="0" w:color="auto"/>
        <w:bottom w:val="none" w:sz="0" w:space="0" w:color="auto"/>
        <w:right w:val="none" w:sz="0" w:space="0" w:color="auto"/>
      </w:divBdr>
    </w:div>
    <w:div w:id="1767460721">
      <w:bodyDiv w:val="1"/>
      <w:marLeft w:val="0"/>
      <w:marRight w:val="0"/>
      <w:marTop w:val="0"/>
      <w:marBottom w:val="0"/>
      <w:divBdr>
        <w:top w:val="none" w:sz="0" w:space="0" w:color="auto"/>
        <w:left w:val="none" w:sz="0" w:space="0" w:color="auto"/>
        <w:bottom w:val="none" w:sz="0" w:space="0" w:color="auto"/>
        <w:right w:val="none" w:sz="0" w:space="0" w:color="auto"/>
      </w:divBdr>
      <w:divsChild>
        <w:div w:id="83382026">
          <w:marLeft w:val="0"/>
          <w:marRight w:val="0"/>
          <w:marTop w:val="0"/>
          <w:marBottom w:val="0"/>
          <w:divBdr>
            <w:top w:val="none" w:sz="0" w:space="0" w:color="auto"/>
            <w:left w:val="none" w:sz="0" w:space="0" w:color="auto"/>
            <w:bottom w:val="none" w:sz="0" w:space="0" w:color="auto"/>
            <w:right w:val="none" w:sz="0" w:space="0" w:color="auto"/>
          </w:divBdr>
        </w:div>
        <w:div w:id="1572547251">
          <w:marLeft w:val="0"/>
          <w:marRight w:val="0"/>
          <w:marTop w:val="0"/>
          <w:marBottom w:val="0"/>
          <w:divBdr>
            <w:top w:val="none" w:sz="0" w:space="0" w:color="auto"/>
            <w:left w:val="none" w:sz="0" w:space="0" w:color="auto"/>
            <w:bottom w:val="none" w:sz="0" w:space="0" w:color="auto"/>
            <w:right w:val="none" w:sz="0" w:space="0" w:color="auto"/>
          </w:divBdr>
        </w:div>
        <w:div w:id="766388743">
          <w:marLeft w:val="0"/>
          <w:marRight w:val="0"/>
          <w:marTop w:val="0"/>
          <w:marBottom w:val="0"/>
          <w:divBdr>
            <w:top w:val="none" w:sz="0" w:space="0" w:color="auto"/>
            <w:left w:val="none" w:sz="0" w:space="0" w:color="auto"/>
            <w:bottom w:val="none" w:sz="0" w:space="0" w:color="auto"/>
            <w:right w:val="none" w:sz="0" w:space="0" w:color="auto"/>
          </w:divBdr>
        </w:div>
        <w:div w:id="1890456918">
          <w:marLeft w:val="0"/>
          <w:marRight w:val="0"/>
          <w:marTop w:val="0"/>
          <w:marBottom w:val="0"/>
          <w:divBdr>
            <w:top w:val="none" w:sz="0" w:space="0" w:color="auto"/>
            <w:left w:val="none" w:sz="0" w:space="0" w:color="auto"/>
            <w:bottom w:val="none" w:sz="0" w:space="0" w:color="auto"/>
            <w:right w:val="none" w:sz="0" w:space="0" w:color="auto"/>
          </w:divBdr>
        </w:div>
        <w:div w:id="77481535">
          <w:marLeft w:val="0"/>
          <w:marRight w:val="0"/>
          <w:marTop w:val="0"/>
          <w:marBottom w:val="0"/>
          <w:divBdr>
            <w:top w:val="none" w:sz="0" w:space="0" w:color="auto"/>
            <w:left w:val="none" w:sz="0" w:space="0" w:color="auto"/>
            <w:bottom w:val="none" w:sz="0" w:space="0" w:color="auto"/>
            <w:right w:val="none" w:sz="0" w:space="0" w:color="auto"/>
          </w:divBdr>
        </w:div>
        <w:div w:id="1881016475">
          <w:marLeft w:val="0"/>
          <w:marRight w:val="0"/>
          <w:marTop w:val="0"/>
          <w:marBottom w:val="0"/>
          <w:divBdr>
            <w:top w:val="none" w:sz="0" w:space="0" w:color="auto"/>
            <w:left w:val="none" w:sz="0" w:space="0" w:color="auto"/>
            <w:bottom w:val="none" w:sz="0" w:space="0" w:color="auto"/>
            <w:right w:val="none" w:sz="0" w:space="0" w:color="auto"/>
          </w:divBdr>
        </w:div>
        <w:div w:id="672995217">
          <w:marLeft w:val="0"/>
          <w:marRight w:val="0"/>
          <w:marTop w:val="0"/>
          <w:marBottom w:val="0"/>
          <w:divBdr>
            <w:top w:val="none" w:sz="0" w:space="0" w:color="auto"/>
            <w:left w:val="none" w:sz="0" w:space="0" w:color="auto"/>
            <w:bottom w:val="none" w:sz="0" w:space="0" w:color="auto"/>
            <w:right w:val="none" w:sz="0" w:space="0" w:color="auto"/>
          </w:divBdr>
        </w:div>
        <w:div w:id="844826907">
          <w:marLeft w:val="0"/>
          <w:marRight w:val="0"/>
          <w:marTop w:val="0"/>
          <w:marBottom w:val="0"/>
          <w:divBdr>
            <w:top w:val="none" w:sz="0" w:space="0" w:color="auto"/>
            <w:left w:val="none" w:sz="0" w:space="0" w:color="auto"/>
            <w:bottom w:val="none" w:sz="0" w:space="0" w:color="auto"/>
            <w:right w:val="none" w:sz="0" w:space="0" w:color="auto"/>
          </w:divBdr>
        </w:div>
        <w:div w:id="1255014902">
          <w:marLeft w:val="0"/>
          <w:marRight w:val="0"/>
          <w:marTop w:val="0"/>
          <w:marBottom w:val="0"/>
          <w:divBdr>
            <w:top w:val="none" w:sz="0" w:space="0" w:color="auto"/>
            <w:left w:val="none" w:sz="0" w:space="0" w:color="auto"/>
            <w:bottom w:val="none" w:sz="0" w:space="0" w:color="auto"/>
            <w:right w:val="none" w:sz="0" w:space="0" w:color="auto"/>
          </w:divBdr>
        </w:div>
        <w:div w:id="1286499083">
          <w:marLeft w:val="0"/>
          <w:marRight w:val="0"/>
          <w:marTop w:val="0"/>
          <w:marBottom w:val="0"/>
          <w:divBdr>
            <w:top w:val="none" w:sz="0" w:space="0" w:color="auto"/>
            <w:left w:val="none" w:sz="0" w:space="0" w:color="auto"/>
            <w:bottom w:val="none" w:sz="0" w:space="0" w:color="auto"/>
            <w:right w:val="none" w:sz="0" w:space="0" w:color="auto"/>
          </w:divBdr>
        </w:div>
        <w:div w:id="820468110">
          <w:marLeft w:val="0"/>
          <w:marRight w:val="0"/>
          <w:marTop w:val="0"/>
          <w:marBottom w:val="0"/>
          <w:divBdr>
            <w:top w:val="none" w:sz="0" w:space="0" w:color="auto"/>
            <w:left w:val="none" w:sz="0" w:space="0" w:color="auto"/>
            <w:bottom w:val="none" w:sz="0" w:space="0" w:color="auto"/>
            <w:right w:val="none" w:sz="0" w:space="0" w:color="auto"/>
          </w:divBdr>
        </w:div>
        <w:div w:id="1179664519">
          <w:marLeft w:val="0"/>
          <w:marRight w:val="0"/>
          <w:marTop w:val="0"/>
          <w:marBottom w:val="0"/>
          <w:divBdr>
            <w:top w:val="none" w:sz="0" w:space="0" w:color="auto"/>
            <w:left w:val="none" w:sz="0" w:space="0" w:color="auto"/>
            <w:bottom w:val="none" w:sz="0" w:space="0" w:color="auto"/>
            <w:right w:val="none" w:sz="0" w:space="0" w:color="auto"/>
          </w:divBdr>
        </w:div>
        <w:div w:id="78135407">
          <w:marLeft w:val="0"/>
          <w:marRight w:val="0"/>
          <w:marTop w:val="0"/>
          <w:marBottom w:val="0"/>
          <w:divBdr>
            <w:top w:val="none" w:sz="0" w:space="0" w:color="auto"/>
            <w:left w:val="none" w:sz="0" w:space="0" w:color="auto"/>
            <w:bottom w:val="none" w:sz="0" w:space="0" w:color="auto"/>
            <w:right w:val="none" w:sz="0" w:space="0" w:color="auto"/>
          </w:divBdr>
        </w:div>
        <w:div w:id="42949329">
          <w:marLeft w:val="0"/>
          <w:marRight w:val="0"/>
          <w:marTop w:val="0"/>
          <w:marBottom w:val="0"/>
          <w:divBdr>
            <w:top w:val="none" w:sz="0" w:space="0" w:color="auto"/>
            <w:left w:val="none" w:sz="0" w:space="0" w:color="auto"/>
            <w:bottom w:val="none" w:sz="0" w:space="0" w:color="auto"/>
            <w:right w:val="none" w:sz="0" w:space="0" w:color="auto"/>
          </w:divBdr>
        </w:div>
        <w:div w:id="372073834">
          <w:marLeft w:val="0"/>
          <w:marRight w:val="0"/>
          <w:marTop w:val="0"/>
          <w:marBottom w:val="0"/>
          <w:divBdr>
            <w:top w:val="none" w:sz="0" w:space="0" w:color="auto"/>
            <w:left w:val="none" w:sz="0" w:space="0" w:color="auto"/>
            <w:bottom w:val="none" w:sz="0" w:space="0" w:color="auto"/>
            <w:right w:val="none" w:sz="0" w:space="0" w:color="auto"/>
          </w:divBdr>
        </w:div>
        <w:div w:id="854880090">
          <w:marLeft w:val="0"/>
          <w:marRight w:val="0"/>
          <w:marTop w:val="0"/>
          <w:marBottom w:val="0"/>
          <w:divBdr>
            <w:top w:val="none" w:sz="0" w:space="0" w:color="auto"/>
            <w:left w:val="none" w:sz="0" w:space="0" w:color="auto"/>
            <w:bottom w:val="none" w:sz="0" w:space="0" w:color="auto"/>
            <w:right w:val="none" w:sz="0" w:space="0" w:color="auto"/>
          </w:divBdr>
        </w:div>
      </w:divsChild>
    </w:div>
    <w:div w:id="1867794984">
      <w:bodyDiv w:val="1"/>
      <w:marLeft w:val="0"/>
      <w:marRight w:val="0"/>
      <w:marTop w:val="0"/>
      <w:marBottom w:val="0"/>
      <w:divBdr>
        <w:top w:val="none" w:sz="0" w:space="0" w:color="auto"/>
        <w:left w:val="none" w:sz="0" w:space="0" w:color="auto"/>
        <w:bottom w:val="none" w:sz="0" w:space="0" w:color="auto"/>
        <w:right w:val="none" w:sz="0" w:space="0" w:color="auto"/>
      </w:divBdr>
    </w:div>
    <w:div w:id="1937402703">
      <w:bodyDiv w:val="1"/>
      <w:marLeft w:val="0"/>
      <w:marRight w:val="0"/>
      <w:marTop w:val="0"/>
      <w:marBottom w:val="0"/>
      <w:divBdr>
        <w:top w:val="none" w:sz="0" w:space="0" w:color="auto"/>
        <w:left w:val="none" w:sz="0" w:space="0" w:color="auto"/>
        <w:bottom w:val="none" w:sz="0" w:space="0" w:color="auto"/>
        <w:right w:val="none" w:sz="0" w:space="0" w:color="auto"/>
      </w:divBdr>
    </w:div>
    <w:div w:id="1957366921">
      <w:bodyDiv w:val="1"/>
      <w:marLeft w:val="0"/>
      <w:marRight w:val="0"/>
      <w:marTop w:val="0"/>
      <w:marBottom w:val="0"/>
      <w:divBdr>
        <w:top w:val="none" w:sz="0" w:space="0" w:color="auto"/>
        <w:left w:val="none" w:sz="0" w:space="0" w:color="auto"/>
        <w:bottom w:val="none" w:sz="0" w:space="0" w:color="auto"/>
        <w:right w:val="none" w:sz="0" w:space="0" w:color="auto"/>
      </w:divBdr>
    </w:div>
    <w:div w:id="2017343248">
      <w:bodyDiv w:val="1"/>
      <w:marLeft w:val="0"/>
      <w:marRight w:val="0"/>
      <w:marTop w:val="0"/>
      <w:marBottom w:val="0"/>
      <w:divBdr>
        <w:top w:val="none" w:sz="0" w:space="0" w:color="auto"/>
        <w:left w:val="none" w:sz="0" w:space="0" w:color="auto"/>
        <w:bottom w:val="none" w:sz="0" w:space="0" w:color="auto"/>
        <w:right w:val="none" w:sz="0" w:space="0" w:color="auto"/>
      </w:divBdr>
    </w:div>
    <w:div w:id="2081051459">
      <w:bodyDiv w:val="1"/>
      <w:marLeft w:val="0"/>
      <w:marRight w:val="0"/>
      <w:marTop w:val="0"/>
      <w:marBottom w:val="0"/>
      <w:divBdr>
        <w:top w:val="none" w:sz="0" w:space="0" w:color="auto"/>
        <w:left w:val="none" w:sz="0" w:space="0" w:color="auto"/>
        <w:bottom w:val="none" w:sz="0" w:space="0" w:color="auto"/>
        <w:right w:val="none" w:sz="0" w:space="0" w:color="auto"/>
      </w:divBdr>
    </w:div>
    <w:div w:id="2102484691">
      <w:bodyDiv w:val="1"/>
      <w:marLeft w:val="0"/>
      <w:marRight w:val="0"/>
      <w:marTop w:val="0"/>
      <w:marBottom w:val="0"/>
      <w:divBdr>
        <w:top w:val="none" w:sz="0" w:space="0" w:color="auto"/>
        <w:left w:val="none" w:sz="0" w:space="0" w:color="auto"/>
        <w:bottom w:val="none" w:sz="0" w:space="0" w:color="auto"/>
        <w:right w:val="none" w:sz="0" w:space="0" w:color="auto"/>
      </w:divBdr>
      <w:divsChild>
        <w:div w:id="1512524042">
          <w:marLeft w:val="0"/>
          <w:marRight w:val="0"/>
          <w:marTop w:val="0"/>
          <w:marBottom w:val="0"/>
          <w:divBdr>
            <w:top w:val="none" w:sz="0" w:space="0" w:color="auto"/>
            <w:left w:val="none" w:sz="0" w:space="0" w:color="auto"/>
            <w:bottom w:val="none" w:sz="0" w:space="0" w:color="auto"/>
            <w:right w:val="none" w:sz="0" w:space="0" w:color="auto"/>
          </w:divBdr>
        </w:div>
        <w:div w:id="579801661">
          <w:marLeft w:val="0"/>
          <w:marRight w:val="0"/>
          <w:marTop w:val="0"/>
          <w:marBottom w:val="0"/>
          <w:divBdr>
            <w:top w:val="none" w:sz="0" w:space="0" w:color="auto"/>
            <w:left w:val="none" w:sz="0" w:space="0" w:color="auto"/>
            <w:bottom w:val="none" w:sz="0" w:space="0" w:color="auto"/>
            <w:right w:val="none" w:sz="0" w:space="0" w:color="auto"/>
          </w:divBdr>
        </w:div>
        <w:div w:id="845366124">
          <w:marLeft w:val="0"/>
          <w:marRight w:val="0"/>
          <w:marTop w:val="0"/>
          <w:marBottom w:val="0"/>
          <w:divBdr>
            <w:top w:val="none" w:sz="0" w:space="0" w:color="auto"/>
            <w:left w:val="none" w:sz="0" w:space="0" w:color="auto"/>
            <w:bottom w:val="none" w:sz="0" w:space="0" w:color="auto"/>
            <w:right w:val="none" w:sz="0" w:space="0" w:color="auto"/>
          </w:divBdr>
        </w:div>
        <w:div w:id="420418176">
          <w:marLeft w:val="0"/>
          <w:marRight w:val="0"/>
          <w:marTop w:val="0"/>
          <w:marBottom w:val="0"/>
          <w:divBdr>
            <w:top w:val="none" w:sz="0" w:space="0" w:color="auto"/>
            <w:left w:val="none" w:sz="0" w:space="0" w:color="auto"/>
            <w:bottom w:val="none" w:sz="0" w:space="0" w:color="auto"/>
            <w:right w:val="none" w:sz="0" w:space="0" w:color="auto"/>
          </w:divBdr>
        </w:div>
        <w:div w:id="1230732733">
          <w:marLeft w:val="0"/>
          <w:marRight w:val="0"/>
          <w:marTop w:val="0"/>
          <w:marBottom w:val="0"/>
          <w:divBdr>
            <w:top w:val="none" w:sz="0" w:space="0" w:color="auto"/>
            <w:left w:val="none" w:sz="0" w:space="0" w:color="auto"/>
            <w:bottom w:val="none" w:sz="0" w:space="0" w:color="auto"/>
            <w:right w:val="none" w:sz="0" w:space="0" w:color="auto"/>
          </w:divBdr>
        </w:div>
        <w:div w:id="1662469702">
          <w:marLeft w:val="0"/>
          <w:marRight w:val="0"/>
          <w:marTop w:val="0"/>
          <w:marBottom w:val="0"/>
          <w:divBdr>
            <w:top w:val="none" w:sz="0" w:space="0" w:color="auto"/>
            <w:left w:val="none" w:sz="0" w:space="0" w:color="auto"/>
            <w:bottom w:val="none" w:sz="0" w:space="0" w:color="auto"/>
            <w:right w:val="none" w:sz="0" w:space="0" w:color="auto"/>
          </w:divBdr>
        </w:div>
        <w:div w:id="250697769">
          <w:marLeft w:val="0"/>
          <w:marRight w:val="0"/>
          <w:marTop w:val="0"/>
          <w:marBottom w:val="0"/>
          <w:divBdr>
            <w:top w:val="none" w:sz="0" w:space="0" w:color="auto"/>
            <w:left w:val="none" w:sz="0" w:space="0" w:color="auto"/>
            <w:bottom w:val="none" w:sz="0" w:space="0" w:color="auto"/>
            <w:right w:val="none" w:sz="0" w:space="0" w:color="auto"/>
          </w:divBdr>
        </w:div>
        <w:div w:id="972053223">
          <w:marLeft w:val="0"/>
          <w:marRight w:val="0"/>
          <w:marTop w:val="0"/>
          <w:marBottom w:val="0"/>
          <w:divBdr>
            <w:top w:val="none" w:sz="0" w:space="0" w:color="auto"/>
            <w:left w:val="none" w:sz="0" w:space="0" w:color="auto"/>
            <w:bottom w:val="none" w:sz="0" w:space="0" w:color="auto"/>
            <w:right w:val="none" w:sz="0" w:space="0" w:color="auto"/>
          </w:divBdr>
        </w:div>
        <w:div w:id="30419537">
          <w:marLeft w:val="0"/>
          <w:marRight w:val="0"/>
          <w:marTop w:val="0"/>
          <w:marBottom w:val="0"/>
          <w:divBdr>
            <w:top w:val="none" w:sz="0" w:space="0" w:color="auto"/>
            <w:left w:val="none" w:sz="0" w:space="0" w:color="auto"/>
            <w:bottom w:val="none" w:sz="0" w:space="0" w:color="auto"/>
            <w:right w:val="none" w:sz="0" w:space="0" w:color="auto"/>
          </w:divBdr>
        </w:div>
        <w:div w:id="1875924287">
          <w:marLeft w:val="0"/>
          <w:marRight w:val="0"/>
          <w:marTop w:val="0"/>
          <w:marBottom w:val="0"/>
          <w:divBdr>
            <w:top w:val="none" w:sz="0" w:space="0" w:color="auto"/>
            <w:left w:val="none" w:sz="0" w:space="0" w:color="auto"/>
            <w:bottom w:val="none" w:sz="0" w:space="0" w:color="auto"/>
            <w:right w:val="none" w:sz="0" w:space="0" w:color="auto"/>
          </w:divBdr>
        </w:div>
      </w:divsChild>
    </w:div>
    <w:div w:id="2103527173">
      <w:bodyDiv w:val="1"/>
      <w:marLeft w:val="0"/>
      <w:marRight w:val="0"/>
      <w:marTop w:val="0"/>
      <w:marBottom w:val="0"/>
      <w:divBdr>
        <w:top w:val="none" w:sz="0" w:space="0" w:color="auto"/>
        <w:left w:val="none" w:sz="0" w:space="0" w:color="auto"/>
        <w:bottom w:val="none" w:sz="0" w:space="0" w:color="auto"/>
        <w:right w:val="none" w:sz="0" w:space="0" w:color="auto"/>
      </w:divBdr>
    </w:div>
    <w:div w:id="210452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bb.gov.tr/buyume/" TargetMode="External"/><Relationship Id="rId13" Type="http://schemas.openxmlformats.org/officeDocument/2006/relationships/hyperlink" Target="http://acikerisim.ticaret.edu.tr/xmlui/handle/11467/344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ccb.gov.tr/haberler/410/117037/-ulkemizin-maruz-kaldigi-virus-tehdidinin-en-kisa-surede-bertaraf-edilmesi-icin-devlet-olarak-tum-imk-nlarimizi-seferber-ettik-" TargetMode="External"/><Relationship Id="rId17" Type="http://schemas.openxmlformats.org/officeDocument/2006/relationships/hyperlink" Target="https://data.tuik.gov.tr/Bulten/Index?p=Isgucu-Istatistikleri-Subat-2021-37487" TargetMode="External"/><Relationship Id="rId2" Type="http://schemas.openxmlformats.org/officeDocument/2006/relationships/numbering" Target="numbering.xml"/><Relationship Id="rId16" Type="http://schemas.openxmlformats.org/officeDocument/2006/relationships/hyperlink" Target="https://ticaret.gov.tr/da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caret.gov.tr/data/5b87fac913b8761160fa1cf0/Devlet_Yardimlari_Rehberi.pdf" TargetMode="External"/><Relationship Id="rId5" Type="http://schemas.openxmlformats.org/officeDocument/2006/relationships/webSettings" Target="webSettings.xml"/><Relationship Id="rId15" Type="http://schemas.openxmlformats.org/officeDocument/2006/relationships/hyperlink" Target="https://www.sbb.gov.tr/merkezi-yonetim-butcesi-aylik-gerceklesmeleri/" TargetMode="External"/><Relationship Id="rId10" Type="http://schemas.openxmlformats.org/officeDocument/2006/relationships/hyperlink" Target="https://www.sbb.gov.tr/merkezi-yonetim-butcesi-aylik-gerceklesmeler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icaret.gov.tr/data/5e18288613b8761dccd355ce/Ekonomik%20G%C3%B6r%C3%BCn%C3%BCm_Mart_2021.pdf" TargetMode="External"/><Relationship Id="rId14" Type="http://schemas.openxmlformats.org/officeDocument/2006/relationships/hyperlink" Target="https://www.sbb.gov.tr/buyume/"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930A5-50C4-4792-8917-585773578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6412</Words>
  <Characters>36549</Characters>
  <Application>Microsoft Office Word</Application>
  <DocSecurity>0</DocSecurity>
  <Lines>304</Lines>
  <Paragraphs>85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demet toktaş</dc:creator>
  <cp:keywords/>
  <dc:description/>
  <cp:lastModifiedBy>demet toktaş</cp:lastModifiedBy>
  <cp:revision>6</cp:revision>
  <dcterms:created xsi:type="dcterms:W3CDTF">2021-05-14T11:42:00Z</dcterms:created>
  <dcterms:modified xsi:type="dcterms:W3CDTF">2021-05-14T12:13:00Z</dcterms:modified>
</cp:coreProperties>
</file>