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E003" w14:textId="77777777" w:rsidR="00592D7A" w:rsidRPr="00494654" w:rsidRDefault="00592D7A" w:rsidP="00592D7A">
      <w:pPr>
        <w:spacing w:after="0"/>
        <w:jc w:val="center"/>
        <w:rPr>
          <w:rFonts w:ascii="Times New Roman" w:eastAsia="Times New Roman" w:hAnsi="Times New Roman" w:cs="Times New Roman"/>
          <w:sz w:val="24"/>
          <w:szCs w:val="24"/>
          <w:lang w:eastAsia="tr-TR"/>
        </w:rPr>
      </w:pPr>
      <w:bookmarkStart w:id="0" w:name="_Hlk85629730"/>
      <w:bookmarkEnd w:id="0"/>
      <w:r w:rsidRPr="00494654">
        <w:rPr>
          <w:rFonts w:eastAsia="Times New Roman" w:cs="Times New Roman"/>
          <w:b/>
          <w:bCs/>
          <w:color w:val="000000"/>
          <w:sz w:val="28"/>
          <w:szCs w:val="28"/>
          <w:lang w:eastAsia="tr-TR"/>
        </w:rPr>
        <w:t>Covıd-19 Pandemi Döneminde Uzaktan Eğitimin Meslek Yüksekokulu Öğrencileri Tarafından Değerlendirilmesi</w:t>
      </w:r>
    </w:p>
    <w:p w14:paraId="3C094B71" w14:textId="77777777" w:rsidR="00592D7A" w:rsidRPr="00494654" w:rsidRDefault="00592D7A" w:rsidP="00CC5545">
      <w:pPr>
        <w:pStyle w:val="Altyaz"/>
        <w:spacing w:after="0"/>
      </w:pPr>
    </w:p>
    <w:p w14:paraId="51CF305E" w14:textId="77777777" w:rsidR="00592D7A" w:rsidRPr="00494654" w:rsidRDefault="00592D7A" w:rsidP="00CC5545">
      <w:pPr>
        <w:pStyle w:val="Altyaz"/>
        <w:spacing w:after="0"/>
      </w:pPr>
    </w:p>
    <w:p w14:paraId="457924B4" w14:textId="3606DA0D" w:rsidR="00474DB6" w:rsidRPr="00494654" w:rsidRDefault="00592D7A" w:rsidP="00592D7A">
      <w:pPr>
        <w:pStyle w:val="Altyaz"/>
        <w:spacing w:after="0"/>
      </w:pPr>
      <w:r w:rsidRPr="00494654">
        <w:t>Ayşin Gaye ÜSTÜN</w:t>
      </w:r>
      <w:r w:rsidR="00474DB6" w:rsidRPr="00494654">
        <w:rPr>
          <w:vertAlign w:val="superscript"/>
        </w:rPr>
        <w:t>1</w:t>
      </w:r>
      <w:r w:rsidR="00696F69" w:rsidRPr="00494654">
        <w:t xml:space="preserve">, </w:t>
      </w:r>
      <w:r w:rsidRPr="00494654">
        <w:rPr>
          <w:szCs w:val="16"/>
          <w:shd w:val="clear" w:color="auto" w:fill="FFFFFF"/>
        </w:rPr>
        <w:t>https://orcid.org/0000-0001-9564-0761</w:t>
      </w:r>
      <w:r w:rsidRPr="00494654">
        <w:rPr>
          <w:color w:val="000000"/>
          <w:szCs w:val="16"/>
        </w:rPr>
        <w:t>, austun@sinop.edu.tr </w:t>
      </w:r>
      <w:r w:rsidRPr="00494654">
        <w:rPr>
          <w:color w:val="000000"/>
          <w:szCs w:val="16"/>
        </w:rPr>
        <w:br/>
      </w:r>
    </w:p>
    <w:p w14:paraId="3E336251" w14:textId="02F38922" w:rsidR="00474DB6" w:rsidRPr="00494654" w:rsidRDefault="00592D7A" w:rsidP="00CC5545">
      <w:pPr>
        <w:spacing w:after="0"/>
        <w:jc w:val="center"/>
        <w:rPr>
          <w:color w:val="000000"/>
          <w:sz w:val="16"/>
          <w:szCs w:val="16"/>
        </w:rPr>
      </w:pPr>
      <w:r w:rsidRPr="00494654">
        <w:rPr>
          <w:color w:val="000000"/>
          <w:sz w:val="16"/>
          <w:szCs w:val="16"/>
        </w:rPr>
        <w:t>Sinop Üniversitesi Meslek Yüksekokulu</w:t>
      </w:r>
    </w:p>
    <w:p w14:paraId="53E0A0C9" w14:textId="77777777" w:rsidR="00592D7A" w:rsidRPr="00494654" w:rsidRDefault="00592D7A" w:rsidP="00CC5545">
      <w:pPr>
        <w:spacing w:after="0"/>
        <w:jc w:val="center"/>
        <w:rPr>
          <w:sz w:val="16"/>
          <w:szCs w:val="16"/>
        </w:rPr>
      </w:pPr>
    </w:p>
    <w:p w14:paraId="6ED4F90A" w14:textId="28A84747" w:rsidR="00592D7A" w:rsidRPr="00494654" w:rsidRDefault="00592D7A" w:rsidP="00CC5545"/>
    <w:p w14:paraId="3DC06E4E" w14:textId="5E9A2528" w:rsidR="00592D7A" w:rsidRPr="00494654" w:rsidRDefault="00592D7A" w:rsidP="00592D7A">
      <w:pPr>
        <w:jc w:val="center"/>
        <w:rPr>
          <w:b/>
          <w:sz w:val="24"/>
          <w:szCs w:val="24"/>
        </w:rPr>
      </w:pPr>
      <w:r w:rsidRPr="00494654">
        <w:rPr>
          <w:b/>
          <w:sz w:val="24"/>
          <w:szCs w:val="24"/>
        </w:rPr>
        <w:t>Özet</w:t>
      </w:r>
    </w:p>
    <w:p w14:paraId="176E5D9B" w14:textId="3CE95AC7" w:rsidR="00EB4811" w:rsidRPr="00494654" w:rsidRDefault="00592D7A" w:rsidP="00EB4811">
      <w:pPr>
        <w:spacing w:after="0"/>
        <w:rPr>
          <w:rFonts w:ascii="Times New Roman" w:eastAsia="Times New Roman" w:hAnsi="Times New Roman" w:cs="Times New Roman"/>
          <w:sz w:val="24"/>
          <w:szCs w:val="24"/>
          <w:lang w:eastAsia="tr-TR"/>
        </w:rPr>
      </w:pPr>
      <w:r w:rsidRPr="00494654">
        <w:rPr>
          <w:rFonts w:eastAsia="Times New Roman" w:cs="Times New Roman"/>
          <w:color w:val="000000"/>
          <w:szCs w:val="20"/>
          <w:lang w:eastAsia="tr-TR"/>
        </w:rPr>
        <w:t>Dünya Sağlık Örgütü (WHO) tarafından 2020 yılı Mart ayında, Covid-19’un küresel bir salgın olduğu açıklanmıştır. Bu salgı</w:t>
      </w:r>
      <w:r w:rsidR="00D65AAF" w:rsidRPr="00494654">
        <w:rPr>
          <w:rFonts w:eastAsia="Times New Roman" w:cs="Times New Roman"/>
          <w:color w:val="000000"/>
          <w:szCs w:val="20"/>
          <w:lang w:eastAsia="tr-TR"/>
        </w:rPr>
        <w:t>nda</w:t>
      </w:r>
      <w:r w:rsidRPr="00494654">
        <w:rPr>
          <w:rFonts w:eastAsia="Times New Roman" w:cs="Times New Roman"/>
          <w:color w:val="000000"/>
          <w:szCs w:val="20"/>
          <w:lang w:eastAsia="tr-TR"/>
        </w:rPr>
        <w:t xml:space="preserve"> insanların sosyal yaşantıları, çalışma hayatları ve eğitim alanları gibi önemli alanlar etkilenmiştir. Dünya’daki her yaş ve kademedeki öğrenci nüfusunun %90’ının eğitimi kesintiye uğramıştır. Salgının yayılımının durdurulamayacağı anlaşıldığında tüm dünyadaki eğitim kurumları eğitimin sürdürülebilirliğini sağlamak amacıyla en kolay ve uygulanabilir çözüm olarak uzaktan eğitimi tercih etmiş ve hızlı geçiş yapmıştır. Dolayısıyla eğitim kurumlarının en büyük endişesi eğitimin kalitesinden ziyade, eğitimi kesintiye uğratmadan nasıl devam ettirilebileceklerine yönelik olmuştur. Ancak eğitim sürecinin önemli paydaşları içerisinde yer alan öğrencilerin uzaktan eğitime yönelik ihtiyaçlarını ve deneyimlerini göz önüne almadan tasarlanan uzaktan eğitim ortamlarının etkili ve verimli olamayacağı aşikardır. </w:t>
      </w:r>
    </w:p>
    <w:p w14:paraId="5FADC696" w14:textId="552F936C" w:rsidR="00592D7A" w:rsidRPr="00494654" w:rsidRDefault="00FE04B9" w:rsidP="00DA61FE">
      <w:pPr>
        <w:ind w:firstLine="708"/>
        <w:rPr>
          <w:color w:val="000000"/>
          <w:szCs w:val="20"/>
        </w:rPr>
      </w:pPr>
      <w:r w:rsidRPr="00494654">
        <w:rPr>
          <w:color w:val="000000"/>
          <w:szCs w:val="20"/>
        </w:rPr>
        <w:t xml:space="preserve">Bu </w:t>
      </w:r>
      <w:r w:rsidR="00A00E6A" w:rsidRPr="00494654">
        <w:rPr>
          <w:color w:val="000000"/>
          <w:szCs w:val="20"/>
        </w:rPr>
        <w:t>araştırma</w:t>
      </w:r>
      <w:r w:rsidRPr="00494654">
        <w:rPr>
          <w:color w:val="000000"/>
          <w:szCs w:val="20"/>
        </w:rPr>
        <w:t xml:space="preserve">nın amacı COVID-19 salgın sürecinde üniversite öğrencilerinin </w:t>
      </w:r>
      <w:r w:rsidR="00071239" w:rsidRPr="00494654">
        <w:rPr>
          <w:color w:val="000000"/>
          <w:szCs w:val="20"/>
        </w:rPr>
        <w:t xml:space="preserve">ilk kez </w:t>
      </w:r>
      <w:r w:rsidRPr="00494654">
        <w:rPr>
          <w:color w:val="000000"/>
          <w:szCs w:val="20"/>
        </w:rPr>
        <w:t>deneyimlediği</w:t>
      </w:r>
      <w:r w:rsidR="00071239" w:rsidRPr="00494654">
        <w:rPr>
          <w:color w:val="000000"/>
          <w:szCs w:val="20"/>
        </w:rPr>
        <w:t xml:space="preserve"> acil</w:t>
      </w:r>
      <w:r w:rsidRPr="00494654">
        <w:rPr>
          <w:color w:val="000000"/>
          <w:szCs w:val="20"/>
        </w:rPr>
        <w:t xml:space="preserve"> uzaktan eğitim sürecini değerlendirmektir. Bu bağlamda </w:t>
      </w:r>
      <w:r w:rsidR="004F716D" w:rsidRPr="00494654">
        <w:rPr>
          <w:color w:val="000000"/>
          <w:szCs w:val="20"/>
        </w:rPr>
        <w:t xml:space="preserve">Sinop Üniversitesi </w:t>
      </w:r>
      <w:r w:rsidRPr="00494654">
        <w:rPr>
          <w:color w:val="000000"/>
          <w:szCs w:val="20"/>
        </w:rPr>
        <w:t>Meslek Yüksekokulu öğrencilerinden</w:t>
      </w:r>
      <w:r w:rsidR="00071239" w:rsidRPr="00494654">
        <w:rPr>
          <w:color w:val="000000"/>
          <w:szCs w:val="20"/>
        </w:rPr>
        <w:t xml:space="preserve"> veriler toplanmıştır. </w:t>
      </w:r>
      <w:r w:rsidR="00A00E6A" w:rsidRPr="00494654">
        <w:rPr>
          <w:color w:val="000000"/>
          <w:szCs w:val="20"/>
        </w:rPr>
        <w:t>Araştırma</w:t>
      </w:r>
      <w:r w:rsidR="00071239" w:rsidRPr="00494654">
        <w:rPr>
          <w:color w:val="000000"/>
          <w:szCs w:val="20"/>
        </w:rPr>
        <w:t xml:space="preserve">da tarama modeli kullanılmıştır. </w:t>
      </w:r>
      <w:r w:rsidR="00A00E6A" w:rsidRPr="00494654">
        <w:rPr>
          <w:color w:val="000000"/>
          <w:szCs w:val="20"/>
        </w:rPr>
        <w:t>Araştırma</w:t>
      </w:r>
      <w:r w:rsidR="00071239" w:rsidRPr="00494654">
        <w:rPr>
          <w:color w:val="000000"/>
          <w:szCs w:val="20"/>
        </w:rPr>
        <w:t xml:space="preserve"> kapsamında kolay ulaşılabilir örnekleme yöntemi tercih edilmiş olup, pandeminin devam etmesi nedeniyle veriler Google Form çevrimiçi anket formu kullanılarak toplanmıştır. Anket, araştırmacı tarafından </w:t>
      </w:r>
      <w:r w:rsidR="00494654" w:rsidRPr="00494654">
        <w:rPr>
          <w:color w:val="000000"/>
          <w:szCs w:val="20"/>
        </w:rPr>
        <w:t>alanyazın</w:t>
      </w:r>
      <w:r w:rsidR="00071239" w:rsidRPr="00494654">
        <w:rPr>
          <w:color w:val="000000"/>
          <w:szCs w:val="20"/>
        </w:rPr>
        <w:t xml:space="preserve"> incelemesi ve uzman görüşlerinin alınmasıyla oluşturulmuştur. 170 üniversite öğrencisi tamamen gönüllü</w:t>
      </w:r>
      <w:r w:rsidR="00164650" w:rsidRPr="00494654">
        <w:rPr>
          <w:color w:val="000000"/>
          <w:szCs w:val="20"/>
        </w:rPr>
        <w:t>lü</w:t>
      </w:r>
      <w:r w:rsidR="00071239" w:rsidRPr="00494654">
        <w:rPr>
          <w:color w:val="000000"/>
          <w:szCs w:val="20"/>
        </w:rPr>
        <w:t>k esasına dayalı olarak araştı</w:t>
      </w:r>
      <w:r w:rsidR="00494654">
        <w:rPr>
          <w:color w:val="000000"/>
          <w:szCs w:val="20"/>
        </w:rPr>
        <w:t>rma</w:t>
      </w:r>
      <w:r w:rsidR="00071239" w:rsidRPr="00494654">
        <w:rPr>
          <w:color w:val="000000"/>
          <w:szCs w:val="20"/>
        </w:rPr>
        <w:t xml:space="preserve">ya katılmıştır. Araştırma sonuçlarına göre, Öğrencilerin </w:t>
      </w:r>
      <w:r w:rsidR="00E92D25" w:rsidRPr="00494654">
        <w:rPr>
          <w:color w:val="000000"/>
          <w:szCs w:val="20"/>
        </w:rPr>
        <w:t>çoğunun (</w:t>
      </w:r>
      <w:r w:rsidR="00071239" w:rsidRPr="00494654">
        <w:rPr>
          <w:color w:val="000000"/>
          <w:szCs w:val="20"/>
        </w:rPr>
        <w:t xml:space="preserve">129) internet erişimi olan akıllı telefonlarından derse katıldıkları, öğrencilerin </w:t>
      </w:r>
      <w:r w:rsidR="00E92D25" w:rsidRPr="00494654">
        <w:rPr>
          <w:color w:val="000000"/>
          <w:szCs w:val="20"/>
        </w:rPr>
        <w:t xml:space="preserve">birçoğunun </w:t>
      </w:r>
      <w:r w:rsidR="00071239" w:rsidRPr="00494654">
        <w:rPr>
          <w:color w:val="000000"/>
          <w:szCs w:val="20"/>
        </w:rPr>
        <w:t>(60)</w:t>
      </w:r>
      <w:r w:rsidR="00E92D25" w:rsidRPr="00494654">
        <w:rPr>
          <w:color w:val="000000"/>
          <w:szCs w:val="20"/>
        </w:rPr>
        <w:t xml:space="preserve"> üniversite tarafından sunulan</w:t>
      </w:r>
      <w:r w:rsidR="00071239" w:rsidRPr="00494654">
        <w:rPr>
          <w:color w:val="000000"/>
          <w:szCs w:val="20"/>
        </w:rPr>
        <w:t xml:space="preserve"> uzaktan eğitim</w:t>
      </w:r>
      <w:r w:rsidR="00E92D25" w:rsidRPr="00494654">
        <w:rPr>
          <w:color w:val="000000"/>
          <w:szCs w:val="20"/>
        </w:rPr>
        <w:t>i</w:t>
      </w:r>
      <w:r w:rsidR="00071239" w:rsidRPr="00494654">
        <w:rPr>
          <w:color w:val="000000"/>
          <w:szCs w:val="20"/>
        </w:rPr>
        <w:t xml:space="preserve"> orta düzeyde kaliteli bulduğu,  </w:t>
      </w:r>
      <w:r w:rsidR="00E92D25" w:rsidRPr="00494654">
        <w:rPr>
          <w:color w:val="000000"/>
          <w:szCs w:val="20"/>
        </w:rPr>
        <w:t xml:space="preserve">UZEM web sayfasında yer alan destek hizmetlerini faydalı buldukları (105), ölçme-değerlendirmenin objektif ve adil bir şekilde yürütüldüğünü düşündükleri (121), uygulama ağırlıklı dersler için uzaktan eğitimi uygun bulmadıkları (119), yüz yüze etkileşim ihtiyacı hissettikleri (82) tespit edilmiştir. </w:t>
      </w:r>
      <w:r w:rsidR="00972CFB" w:rsidRPr="00494654">
        <w:rPr>
          <w:color w:val="000000"/>
          <w:szCs w:val="20"/>
        </w:rPr>
        <w:t>Sonuçlara dikkatli bir şekilde bakıldığında öğrencilerin uygulama ağırlıklı dersler için uzaktan eğitimi uygun bulmadıkları görülmüştür. Bu nokta da Dünya’daki dijital içerik platformları incelenerek uygulama ağırlıklı derslere yönelik ders içerikleri geliştir</w:t>
      </w:r>
      <w:r w:rsidR="00EB4811" w:rsidRPr="00494654">
        <w:rPr>
          <w:color w:val="000000"/>
          <w:szCs w:val="20"/>
        </w:rPr>
        <w:t xml:space="preserve">ilebilir. Geliştirilen bu içerikler tüm üniversitelerin erişimine açık hale getirilebilir. Öğrenciler bu süreçte kendilerine verilen destek hizmetlerini faydalı bulmuşlardır. Bu noktada uzaktan eğitim merkezleri tarafından verilecek olan destek hizmetlerinin öğrencilerin uzaktan eğitim sürecine yönelik görüşlerini olumlu yönde etkilediği söylenebilir. Öğrencilerin yüz yüze etkileşim ihtiyacını gidermek amacıyla iyi yapılandırılmış çevrimiçi dersler gerçekleştirilebilir. </w:t>
      </w:r>
    </w:p>
    <w:p w14:paraId="601E5C46" w14:textId="5971A3DC" w:rsidR="00592D7A" w:rsidRPr="00494654" w:rsidRDefault="00740CF5" w:rsidP="00592D7A">
      <w:pPr>
        <w:pStyle w:val="NormalWeb"/>
        <w:spacing w:before="0" w:beforeAutospacing="0" w:after="160" w:afterAutospacing="0"/>
      </w:pPr>
      <w:r w:rsidRPr="00494654">
        <w:rPr>
          <w:b/>
          <w:bCs/>
        </w:rPr>
        <w:t xml:space="preserve">Anahtar Kelimeler: </w:t>
      </w:r>
      <w:r w:rsidR="00592D7A" w:rsidRPr="00494654">
        <w:rPr>
          <w:rFonts w:ascii="Verdana" w:hAnsi="Verdana"/>
          <w:i/>
          <w:iCs/>
          <w:color w:val="000000"/>
          <w:sz w:val="20"/>
          <w:szCs w:val="20"/>
        </w:rPr>
        <w:t>COVID-19, uzaktan eğitim, üniversite öğrencilerinin görüşleri</w:t>
      </w:r>
    </w:p>
    <w:p w14:paraId="5000FB7F" w14:textId="661C2EF2" w:rsidR="00740CF5" w:rsidRPr="00494654" w:rsidRDefault="00740CF5" w:rsidP="00CC5545">
      <w:pPr>
        <w:rPr>
          <w:b/>
          <w:bCs/>
        </w:rPr>
      </w:pPr>
    </w:p>
    <w:p w14:paraId="2DCDE21F" w14:textId="3992DA53" w:rsidR="007E40C6" w:rsidRPr="00494654" w:rsidRDefault="00EB4811" w:rsidP="009D545C">
      <w:pPr>
        <w:pStyle w:val="Balk5"/>
        <w:ind w:left="2123" w:right="2930" w:firstLine="571"/>
        <w:jc w:val="center"/>
        <w:rPr>
          <w:bCs w:val="0"/>
          <w:i w:val="0"/>
          <w:iCs w:val="0"/>
          <w:sz w:val="24"/>
          <w:szCs w:val="24"/>
        </w:rPr>
      </w:pPr>
      <w:r w:rsidRPr="00494654">
        <w:rPr>
          <w:bCs w:val="0"/>
          <w:i w:val="0"/>
          <w:iCs w:val="0"/>
          <w:sz w:val="24"/>
          <w:szCs w:val="24"/>
        </w:rPr>
        <w:t>Giriş</w:t>
      </w:r>
    </w:p>
    <w:p w14:paraId="7EED4538" w14:textId="253A73F8" w:rsidR="00494654" w:rsidRDefault="00706375" w:rsidP="00494654">
      <w:pPr>
        <w:shd w:val="clear" w:color="auto" w:fill="FFFFFF" w:themeFill="background1"/>
        <w:spacing w:after="0"/>
      </w:pPr>
      <w:r w:rsidRPr="00494654">
        <w:rPr>
          <w:szCs w:val="20"/>
        </w:rPr>
        <w:t xml:space="preserve">Covid-19’un </w:t>
      </w:r>
      <w:r w:rsidR="00C81787" w:rsidRPr="00494654">
        <w:rPr>
          <w:szCs w:val="20"/>
        </w:rPr>
        <w:t>yayılması</w:t>
      </w:r>
      <w:r w:rsidR="00E229EE">
        <w:rPr>
          <w:szCs w:val="20"/>
        </w:rPr>
        <w:t>yla</w:t>
      </w:r>
      <w:r w:rsidRPr="00494654">
        <w:rPr>
          <w:szCs w:val="20"/>
        </w:rPr>
        <w:t xml:space="preserve"> Dünya Sağlık Örgütü tarafından </w:t>
      </w:r>
      <w:r w:rsidR="00C55989" w:rsidRPr="00494654">
        <w:rPr>
          <w:szCs w:val="20"/>
        </w:rPr>
        <w:t>11 Mart 2020’de Covid-19 süreci küresel bir salgın olarak ilan edi</w:t>
      </w:r>
      <w:r w:rsidR="00C6629A" w:rsidRPr="00494654">
        <w:rPr>
          <w:szCs w:val="20"/>
        </w:rPr>
        <w:t>lmiş</w:t>
      </w:r>
      <w:r w:rsidR="00C55989" w:rsidRPr="00494654">
        <w:rPr>
          <w:szCs w:val="20"/>
        </w:rPr>
        <w:t xml:space="preserve"> ve ülkeler kısıtlama uygulamalarını hızlandır</w:t>
      </w:r>
      <w:r w:rsidR="00C6629A" w:rsidRPr="00494654">
        <w:rPr>
          <w:szCs w:val="20"/>
        </w:rPr>
        <w:t>mışlardır</w:t>
      </w:r>
      <w:r w:rsidR="00C55989" w:rsidRPr="00494654">
        <w:rPr>
          <w:szCs w:val="20"/>
        </w:rPr>
        <w:t xml:space="preserve"> (WHO, 2020). </w:t>
      </w:r>
      <w:r w:rsidR="00C634FB" w:rsidRPr="00494654">
        <w:rPr>
          <w:szCs w:val="20"/>
        </w:rPr>
        <w:t>Sosyal mesafe uygulamaları nedeniyle b</w:t>
      </w:r>
      <w:r w:rsidR="00C55989" w:rsidRPr="00494654">
        <w:rPr>
          <w:szCs w:val="20"/>
        </w:rPr>
        <w:t>irçok</w:t>
      </w:r>
      <w:r w:rsidR="00C634FB" w:rsidRPr="00494654">
        <w:rPr>
          <w:szCs w:val="20"/>
        </w:rPr>
        <w:t xml:space="preserve"> işletme kapan</w:t>
      </w:r>
      <w:r w:rsidR="00C6629A" w:rsidRPr="00494654">
        <w:rPr>
          <w:szCs w:val="20"/>
        </w:rPr>
        <w:t>mış</w:t>
      </w:r>
      <w:r w:rsidR="00C634FB" w:rsidRPr="00494654">
        <w:rPr>
          <w:szCs w:val="20"/>
        </w:rPr>
        <w:t>,</w:t>
      </w:r>
      <w:r w:rsidR="00C55989" w:rsidRPr="00494654">
        <w:rPr>
          <w:szCs w:val="20"/>
        </w:rPr>
        <w:t xml:space="preserve"> insan</w:t>
      </w:r>
      <w:r w:rsidR="00C634FB" w:rsidRPr="00494654">
        <w:rPr>
          <w:szCs w:val="20"/>
        </w:rPr>
        <w:t>lar</w:t>
      </w:r>
      <w:r w:rsidR="00C55989" w:rsidRPr="00494654">
        <w:rPr>
          <w:szCs w:val="20"/>
        </w:rPr>
        <w:t xml:space="preserve"> evden çalışmaya başla</w:t>
      </w:r>
      <w:r w:rsidR="00C6629A" w:rsidRPr="00494654">
        <w:rPr>
          <w:szCs w:val="20"/>
        </w:rPr>
        <w:t>mış</w:t>
      </w:r>
      <w:r w:rsidR="00D65AAF" w:rsidRPr="00494654">
        <w:rPr>
          <w:szCs w:val="20"/>
        </w:rPr>
        <w:t>tır</w:t>
      </w:r>
      <w:r w:rsidR="00F341A2" w:rsidRPr="00494654">
        <w:rPr>
          <w:szCs w:val="20"/>
        </w:rPr>
        <w:t xml:space="preserve">. </w:t>
      </w:r>
      <w:r w:rsidR="00C72320" w:rsidRPr="00494654">
        <w:rPr>
          <w:szCs w:val="20"/>
        </w:rPr>
        <w:t xml:space="preserve">Kuşkusuz salgından </w:t>
      </w:r>
      <w:r w:rsidR="00C634FB" w:rsidRPr="00494654">
        <w:rPr>
          <w:szCs w:val="20"/>
        </w:rPr>
        <w:t>birçok ülkenin eğitim sistemi</w:t>
      </w:r>
      <w:r w:rsidR="00D65AAF" w:rsidRPr="00494654">
        <w:rPr>
          <w:szCs w:val="20"/>
        </w:rPr>
        <w:t xml:space="preserve"> de </w:t>
      </w:r>
      <w:r w:rsidR="00C634FB" w:rsidRPr="00494654">
        <w:rPr>
          <w:szCs w:val="20"/>
        </w:rPr>
        <w:t>olumsuz etkile</w:t>
      </w:r>
      <w:r w:rsidR="00C6629A" w:rsidRPr="00494654">
        <w:rPr>
          <w:szCs w:val="20"/>
        </w:rPr>
        <w:t>nmiştir.</w:t>
      </w:r>
      <w:r w:rsidR="00C634FB" w:rsidRPr="00494654">
        <w:rPr>
          <w:szCs w:val="20"/>
        </w:rPr>
        <w:t xml:space="preserve"> Bu durum 1,7 milyardan fazla öğrencinin eğitim </w:t>
      </w:r>
      <w:r w:rsidR="00C634FB" w:rsidRPr="00494654">
        <w:rPr>
          <w:szCs w:val="20"/>
        </w:rPr>
        <w:lastRenderedPageBreak/>
        <w:t>imkanlarının</w:t>
      </w:r>
      <w:r w:rsidR="00F341A2" w:rsidRPr="00494654">
        <w:rPr>
          <w:szCs w:val="20"/>
        </w:rPr>
        <w:t xml:space="preserve"> </w:t>
      </w:r>
      <w:r w:rsidR="00C634FB" w:rsidRPr="00494654">
        <w:rPr>
          <w:szCs w:val="20"/>
        </w:rPr>
        <w:t>kısıtlanmasına neden ol</w:t>
      </w:r>
      <w:r w:rsidR="00C6629A" w:rsidRPr="00494654">
        <w:rPr>
          <w:szCs w:val="20"/>
        </w:rPr>
        <w:t>muştur</w:t>
      </w:r>
      <w:r w:rsidR="00C634FB" w:rsidRPr="00494654">
        <w:rPr>
          <w:szCs w:val="20"/>
        </w:rPr>
        <w:t xml:space="preserve"> (OECD, 2020). </w:t>
      </w:r>
      <w:r w:rsidR="00AA509B" w:rsidRPr="00494654">
        <w:rPr>
          <w:szCs w:val="20"/>
        </w:rPr>
        <w:t>Salgın nedeniyle eğitim</w:t>
      </w:r>
      <w:r w:rsidR="00AA509B" w:rsidRPr="00494654">
        <w:t xml:space="preserve"> kurumları</w:t>
      </w:r>
      <w:r w:rsidR="00C6629A" w:rsidRPr="00494654">
        <w:t xml:space="preserve"> tarafından,</w:t>
      </w:r>
      <w:r w:rsidR="00AA509B" w:rsidRPr="00494654">
        <w:t xml:space="preserve"> laboratuvar uygulamaları ve </w:t>
      </w:r>
      <w:r w:rsidR="00C72320" w:rsidRPr="00494654">
        <w:t>diğer öğrenme deneyimleri de dahil olmak üzere tüm yüz yüze dersler</w:t>
      </w:r>
      <w:r w:rsidR="00C6629A" w:rsidRPr="00494654">
        <w:t xml:space="preserve"> </w:t>
      </w:r>
      <w:r w:rsidR="00C72320" w:rsidRPr="00494654">
        <w:t>iptal ed</w:t>
      </w:r>
      <w:r w:rsidR="00C6629A" w:rsidRPr="00494654">
        <w:t>ilmiş</w:t>
      </w:r>
      <w:r w:rsidR="00C72320" w:rsidRPr="00494654">
        <w:t xml:space="preserve">, virüsün yayılmasını önlemek amacıyla </w:t>
      </w:r>
      <w:r w:rsidR="00A44CE0" w:rsidRPr="00494654">
        <w:t xml:space="preserve">eğitimin </w:t>
      </w:r>
      <w:r w:rsidR="001F0107" w:rsidRPr="00494654">
        <w:t xml:space="preserve">(acil) </w:t>
      </w:r>
      <w:r w:rsidR="00A44CE0" w:rsidRPr="00494654">
        <w:t xml:space="preserve">uzaktan eğitim </w:t>
      </w:r>
      <w:r w:rsidR="00C72320" w:rsidRPr="00494654">
        <w:t>ile yürütülmesi kararı al</w:t>
      </w:r>
      <w:r w:rsidR="00C6629A" w:rsidRPr="00494654">
        <w:t>ınmıştır</w:t>
      </w:r>
      <w:r w:rsidR="00C72320" w:rsidRPr="00494654">
        <w:t xml:space="preserve"> </w:t>
      </w:r>
      <w:r w:rsidR="00494654">
        <w:t xml:space="preserve">(Hodges ve ark., 2020). </w:t>
      </w:r>
    </w:p>
    <w:p w14:paraId="668E0AA4" w14:textId="4E7FA52B" w:rsidR="00B27935" w:rsidRPr="00494654" w:rsidRDefault="00E24DE4" w:rsidP="000E62DE">
      <w:pPr>
        <w:spacing w:after="0"/>
        <w:rPr>
          <w:rFonts w:eastAsia="Times New Roman" w:cs="Times New Roman"/>
          <w:color w:val="000000"/>
          <w:szCs w:val="20"/>
          <w:lang w:eastAsia="tr-TR"/>
        </w:rPr>
      </w:pPr>
      <w:r w:rsidRPr="00494654">
        <w:rPr>
          <w:rFonts w:eastAsia="Times New Roman" w:cs="Times New Roman"/>
          <w:color w:val="000000"/>
          <w:szCs w:val="20"/>
          <w:lang w:eastAsia="tr-TR"/>
        </w:rPr>
        <w:t xml:space="preserve">Acil uzaktan eğitim sürecinde öğrenen ve öğretenlerin yaşayabilecekleri olumsuz deneyimler nedeniyle, uzaktan eğitime yönelik olumsuz algılar oluşmasının engellenmesi amacıyla bu iki eğitim süreci arasındaki farklılığın </w:t>
      </w:r>
      <w:r w:rsidR="00A44CE0" w:rsidRPr="00494654">
        <w:rPr>
          <w:rFonts w:eastAsia="Times New Roman" w:cs="Times New Roman"/>
          <w:color w:val="000000"/>
          <w:szCs w:val="20"/>
          <w:lang w:eastAsia="tr-TR"/>
        </w:rPr>
        <w:t xml:space="preserve">bilinmesi önemlidir </w:t>
      </w:r>
      <w:r w:rsidRPr="00494654">
        <w:rPr>
          <w:rFonts w:eastAsia="Times New Roman" w:cs="Times New Roman"/>
          <w:color w:val="000000"/>
          <w:szCs w:val="20"/>
          <w:lang w:eastAsia="tr-TR"/>
        </w:rPr>
        <w:t xml:space="preserve">(Bozkurt, 2020). </w:t>
      </w:r>
      <w:r w:rsidR="00481A2F" w:rsidRPr="00494654">
        <w:rPr>
          <w:rFonts w:eastAsia="Times New Roman" w:cs="Times New Roman"/>
          <w:color w:val="000000"/>
          <w:szCs w:val="20"/>
          <w:lang w:eastAsia="tr-TR"/>
        </w:rPr>
        <w:t xml:space="preserve">Uzaktan </w:t>
      </w:r>
      <w:r w:rsidR="006C415F" w:rsidRPr="00494654">
        <w:rPr>
          <w:rFonts w:eastAsia="Times New Roman" w:cs="Times New Roman"/>
          <w:color w:val="000000"/>
          <w:szCs w:val="20"/>
          <w:lang w:eastAsia="tr-TR"/>
        </w:rPr>
        <w:t>eğitim</w:t>
      </w:r>
      <w:r w:rsidRPr="00494654">
        <w:rPr>
          <w:rFonts w:eastAsia="Times New Roman" w:cs="Times New Roman"/>
          <w:color w:val="000000"/>
          <w:szCs w:val="20"/>
          <w:lang w:eastAsia="tr-TR"/>
        </w:rPr>
        <w:t xml:space="preserve"> sürecinde eğitim programları önceden tasarlanmakta, uygun yöntem ve tekniklere karar verilmektedir. Dolayısıyla iyi düşünülmüş, planlanmış ve tutarlı bir süreçtir</w:t>
      </w:r>
      <w:r w:rsidR="00A44CE0" w:rsidRPr="00494654">
        <w:rPr>
          <w:rFonts w:eastAsia="Times New Roman" w:cs="Times New Roman"/>
          <w:color w:val="000000"/>
          <w:szCs w:val="20"/>
          <w:lang w:eastAsia="tr-TR"/>
        </w:rPr>
        <w:t xml:space="preserve"> (Bakhov ve ar</w:t>
      </w:r>
      <w:r w:rsidR="00E229EE">
        <w:rPr>
          <w:rFonts w:eastAsia="Times New Roman" w:cs="Times New Roman"/>
          <w:color w:val="000000"/>
          <w:szCs w:val="20"/>
          <w:lang w:eastAsia="tr-TR"/>
        </w:rPr>
        <w:t>k</w:t>
      </w:r>
      <w:r w:rsidR="00A44CE0" w:rsidRPr="00494654">
        <w:rPr>
          <w:rFonts w:eastAsia="Times New Roman" w:cs="Times New Roman"/>
          <w:color w:val="000000"/>
          <w:szCs w:val="20"/>
          <w:lang w:eastAsia="tr-TR"/>
        </w:rPr>
        <w:t>., 2021</w:t>
      </w:r>
      <w:r w:rsidR="00C6629A" w:rsidRPr="00494654">
        <w:rPr>
          <w:rFonts w:eastAsia="Times New Roman" w:cs="Times New Roman"/>
          <w:color w:val="000000"/>
          <w:szCs w:val="20"/>
          <w:lang w:eastAsia="tr-TR"/>
        </w:rPr>
        <w:t>; Bozkurt &amp; Sharma, 2020</w:t>
      </w:r>
      <w:r w:rsidR="00A44CE0" w:rsidRPr="00494654">
        <w:rPr>
          <w:rFonts w:eastAsia="Times New Roman" w:cs="Times New Roman"/>
          <w:color w:val="000000"/>
          <w:szCs w:val="20"/>
          <w:lang w:eastAsia="tr-TR"/>
        </w:rPr>
        <w:t>)</w:t>
      </w:r>
      <w:r w:rsidRPr="00494654">
        <w:rPr>
          <w:rFonts w:eastAsia="Times New Roman" w:cs="Times New Roman"/>
          <w:color w:val="000000"/>
          <w:szCs w:val="20"/>
          <w:lang w:eastAsia="tr-TR"/>
        </w:rPr>
        <w:t xml:space="preserve">. </w:t>
      </w:r>
      <w:r w:rsidR="00A44CE0" w:rsidRPr="00494654">
        <w:rPr>
          <w:rFonts w:eastAsia="Times New Roman" w:cs="Times New Roman"/>
          <w:color w:val="000000"/>
          <w:szCs w:val="20"/>
          <w:lang w:eastAsia="tr-TR"/>
        </w:rPr>
        <w:t>Öte yandan acil uzaktan eğitim kavramı kriz durumlarında kullanılmakta olup, temel amacı kurulumu ve kullanımı kolay olan öğretme-öğrenme sürecine geçici çözüm sağlamaktır (</w:t>
      </w:r>
      <w:r w:rsidR="00825AFC" w:rsidRPr="00494654">
        <w:rPr>
          <w:rFonts w:eastAsia="Times New Roman" w:cs="Times New Roman"/>
          <w:color w:val="000000"/>
          <w:szCs w:val="20"/>
          <w:lang w:eastAsia="tr-TR"/>
        </w:rPr>
        <w:t>Hodges</w:t>
      </w:r>
      <w:r w:rsidR="00A44CE0" w:rsidRPr="00494654">
        <w:rPr>
          <w:rFonts w:eastAsia="Times New Roman" w:cs="Times New Roman"/>
          <w:color w:val="000000"/>
          <w:szCs w:val="20"/>
          <w:lang w:eastAsia="tr-TR"/>
        </w:rPr>
        <w:t xml:space="preserve"> ve ar</w:t>
      </w:r>
      <w:r w:rsidR="00825AFC" w:rsidRPr="00494654">
        <w:rPr>
          <w:rFonts w:eastAsia="Times New Roman" w:cs="Times New Roman"/>
          <w:color w:val="000000"/>
          <w:szCs w:val="20"/>
          <w:lang w:eastAsia="tr-TR"/>
        </w:rPr>
        <w:t>k</w:t>
      </w:r>
      <w:r w:rsidR="00A44CE0" w:rsidRPr="00494654">
        <w:rPr>
          <w:rFonts w:eastAsia="Times New Roman" w:cs="Times New Roman"/>
          <w:color w:val="000000"/>
          <w:szCs w:val="20"/>
          <w:lang w:eastAsia="tr-TR"/>
        </w:rPr>
        <w:t>., 202</w:t>
      </w:r>
      <w:r w:rsidR="00825AFC" w:rsidRPr="00494654">
        <w:rPr>
          <w:rFonts w:eastAsia="Times New Roman" w:cs="Times New Roman"/>
          <w:color w:val="000000"/>
          <w:szCs w:val="20"/>
          <w:lang w:eastAsia="tr-TR"/>
        </w:rPr>
        <w:t>0</w:t>
      </w:r>
      <w:r w:rsidR="00A44CE0" w:rsidRPr="00494654">
        <w:rPr>
          <w:rFonts w:eastAsia="Times New Roman" w:cs="Times New Roman"/>
          <w:color w:val="000000"/>
          <w:szCs w:val="20"/>
          <w:lang w:eastAsia="tr-TR"/>
        </w:rPr>
        <w:t>)</w:t>
      </w:r>
      <w:r w:rsidR="00825AFC" w:rsidRPr="00494654">
        <w:rPr>
          <w:rFonts w:eastAsia="Times New Roman" w:cs="Times New Roman"/>
          <w:color w:val="000000"/>
          <w:szCs w:val="20"/>
          <w:lang w:eastAsia="tr-TR"/>
        </w:rPr>
        <w:t>.</w:t>
      </w:r>
    </w:p>
    <w:p w14:paraId="4D382D6D" w14:textId="31AF22D8" w:rsidR="00FF1766" w:rsidRPr="00494654" w:rsidRDefault="001F0107" w:rsidP="001F0107">
      <w:pPr>
        <w:spacing w:after="0"/>
      </w:pPr>
      <w:r w:rsidRPr="00494654">
        <w:t xml:space="preserve">Tarihi 1700’lü yıllara dayanan uzaktan eğitimin önemi, Covid-19 salgını ile birlikte tüm Dünya’da artmıştır. Pandemi öncesinde </w:t>
      </w:r>
      <w:r w:rsidR="00FF1766" w:rsidRPr="00494654">
        <w:rPr>
          <w:rFonts w:eastAsia="Times New Roman" w:cs="Times New Roman"/>
          <w:color w:val="000000"/>
          <w:szCs w:val="20"/>
          <w:lang w:eastAsia="tr-TR"/>
        </w:rPr>
        <w:t>Yükseköğretim Kurulu (YÖK) tarafından çıkartılan uzaktan eğitim usul ve esaslarında derslerin en fazla %30’unun hem örgün öğretim yoluyla hem de uzaktan eğitim yoluyla verilebileceği kararı, Covid-19 salgınıyla birlikte %40 olarak değişmiştir. Bu değişim, yüksek öğretim kurumlarında salgın sonrası her ne kadar yüz yüze eğitime geçiş planları yapılsa</w:t>
      </w:r>
      <w:r w:rsidR="00E229EE">
        <w:rPr>
          <w:rFonts w:eastAsia="Times New Roman" w:cs="Times New Roman"/>
          <w:color w:val="000000"/>
          <w:szCs w:val="20"/>
          <w:lang w:eastAsia="tr-TR"/>
        </w:rPr>
        <w:t xml:space="preserve"> </w:t>
      </w:r>
      <w:r w:rsidR="00E229EE" w:rsidRPr="00494654">
        <w:rPr>
          <w:rFonts w:eastAsia="Times New Roman" w:cs="Times New Roman"/>
          <w:color w:val="000000"/>
          <w:szCs w:val="20"/>
          <w:lang w:eastAsia="tr-TR"/>
        </w:rPr>
        <w:t>da</w:t>
      </w:r>
      <w:r w:rsidR="00FF1766" w:rsidRPr="00494654">
        <w:rPr>
          <w:rFonts w:eastAsia="Times New Roman" w:cs="Times New Roman"/>
          <w:color w:val="000000"/>
          <w:szCs w:val="20"/>
          <w:lang w:eastAsia="tr-TR"/>
        </w:rPr>
        <w:t xml:space="preserve"> </w:t>
      </w:r>
      <w:r w:rsidRPr="00494654">
        <w:rPr>
          <w:rFonts w:eastAsia="Times New Roman" w:cs="Times New Roman"/>
          <w:color w:val="000000"/>
          <w:szCs w:val="20"/>
          <w:lang w:eastAsia="tr-TR"/>
        </w:rPr>
        <w:t xml:space="preserve">ülkemizde </w:t>
      </w:r>
      <w:r w:rsidR="00FF1766" w:rsidRPr="00494654">
        <w:rPr>
          <w:rFonts w:eastAsia="Times New Roman" w:cs="Times New Roman"/>
          <w:color w:val="000000"/>
          <w:szCs w:val="20"/>
          <w:lang w:eastAsia="tr-TR"/>
        </w:rPr>
        <w:t>uzaktan eğitimin varlığının süreceğinin ve önemsendiğinin bir göstergesi</w:t>
      </w:r>
      <w:r w:rsidR="00866327" w:rsidRPr="00494654">
        <w:rPr>
          <w:rFonts w:eastAsia="Times New Roman" w:cs="Times New Roman"/>
          <w:color w:val="000000"/>
          <w:szCs w:val="20"/>
          <w:lang w:eastAsia="tr-TR"/>
        </w:rPr>
        <w:t xml:space="preserve"> olmuştur</w:t>
      </w:r>
      <w:r w:rsidR="00FF1766" w:rsidRPr="00494654">
        <w:rPr>
          <w:rFonts w:eastAsia="Times New Roman" w:cs="Times New Roman"/>
          <w:color w:val="000000"/>
          <w:szCs w:val="20"/>
          <w:lang w:eastAsia="tr-TR"/>
        </w:rPr>
        <w:t>. Dolayısıyla bu araştırmanın, yükseköğretim kurumlarında bundan sonra yapılacak olan uzaktan eğitim uygulamalarında öğrenci ihtiyaç ve deneyimlerini</w:t>
      </w:r>
      <w:r w:rsidR="00866327" w:rsidRPr="00494654">
        <w:rPr>
          <w:rFonts w:eastAsia="Times New Roman" w:cs="Times New Roman"/>
          <w:color w:val="000000"/>
          <w:szCs w:val="20"/>
          <w:lang w:eastAsia="tr-TR"/>
        </w:rPr>
        <w:t>n</w:t>
      </w:r>
      <w:r w:rsidR="00FF1766" w:rsidRPr="00494654">
        <w:rPr>
          <w:rFonts w:eastAsia="Times New Roman" w:cs="Times New Roman"/>
          <w:color w:val="000000"/>
          <w:szCs w:val="20"/>
          <w:lang w:eastAsia="tr-TR"/>
        </w:rPr>
        <w:t xml:space="preserve"> göz önünde bulundur</w:t>
      </w:r>
      <w:r w:rsidR="00D65AAF" w:rsidRPr="00494654">
        <w:rPr>
          <w:rFonts w:eastAsia="Times New Roman" w:cs="Times New Roman"/>
          <w:color w:val="000000"/>
          <w:szCs w:val="20"/>
          <w:lang w:eastAsia="tr-TR"/>
        </w:rPr>
        <w:t>ul</w:t>
      </w:r>
      <w:r w:rsidR="00FF1766" w:rsidRPr="00494654">
        <w:rPr>
          <w:rFonts w:eastAsia="Times New Roman" w:cs="Times New Roman"/>
          <w:color w:val="000000"/>
          <w:szCs w:val="20"/>
          <w:lang w:eastAsia="tr-TR"/>
        </w:rPr>
        <w:t>ma</w:t>
      </w:r>
      <w:r w:rsidR="00866327" w:rsidRPr="00494654">
        <w:rPr>
          <w:rFonts w:eastAsia="Times New Roman" w:cs="Times New Roman"/>
          <w:color w:val="000000"/>
          <w:szCs w:val="20"/>
          <w:lang w:eastAsia="tr-TR"/>
        </w:rPr>
        <w:t>sı</w:t>
      </w:r>
      <w:r w:rsidR="00FF1766" w:rsidRPr="00494654">
        <w:rPr>
          <w:rFonts w:eastAsia="Times New Roman" w:cs="Times New Roman"/>
          <w:color w:val="000000"/>
          <w:szCs w:val="20"/>
          <w:lang w:eastAsia="tr-TR"/>
        </w:rPr>
        <w:t xml:space="preserve"> açısından önemli olduğu düşünülmektedir. </w:t>
      </w:r>
      <w:r w:rsidR="00E517DA" w:rsidRPr="00494654">
        <w:rPr>
          <w:color w:val="000000"/>
          <w:szCs w:val="20"/>
        </w:rPr>
        <w:t>Bu araştırmanın amacı COVID-19 salgın sürecinde üniversite öğrencilerinin ilk kez deneyimlediği acil uzaktan eğitim sürecini değerlendirmektir.</w:t>
      </w:r>
    </w:p>
    <w:p w14:paraId="3EF433DE" w14:textId="77777777" w:rsidR="00CC6325" w:rsidRPr="00494654" w:rsidRDefault="00CC6325" w:rsidP="00CC6325">
      <w:pPr>
        <w:spacing w:after="0"/>
        <w:ind w:firstLine="0"/>
        <w:rPr>
          <w:rFonts w:ascii="Times New Roman" w:eastAsia="Times New Roman" w:hAnsi="Times New Roman" w:cs="Times New Roman"/>
          <w:sz w:val="24"/>
          <w:szCs w:val="24"/>
          <w:lang w:eastAsia="tr-TR"/>
        </w:rPr>
      </w:pPr>
    </w:p>
    <w:p w14:paraId="188674C6" w14:textId="77777777" w:rsidR="00CC6325" w:rsidRPr="00494654" w:rsidRDefault="00CC6325" w:rsidP="00CC6325">
      <w:pPr>
        <w:spacing w:after="0"/>
        <w:ind w:firstLine="0"/>
        <w:rPr>
          <w:rFonts w:ascii="Times New Roman" w:eastAsia="Times New Roman" w:hAnsi="Times New Roman" w:cs="Times New Roman"/>
          <w:b/>
          <w:sz w:val="24"/>
          <w:szCs w:val="24"/>
          <w:lang w:eastAsia="tr-TR"/>
        </w:rPr>
      </w:pPr>
    </w:p>
    <w:p w14:paraId="05F1FE59" w14:textId="7FB0EED3" w:rsidR="00CC6325" w:rsidRPr="00494654" w:rsidRDefault="00E517DA" w:rsidP="005A2322">
      <w:pPr>
        <w:spacing w:after="0"/>
        <w:ind w:firstLine="0"/>
        <w:jc w:val="center"/>
        <w:rPr>
          <w:rFonts w:eastAsia="Times New Roman" w:cs="Times New Roman"/>
          <w:b/>
          <w:sz w:val="24"/>
          <w:szCs w:val="24"/>
          <w:lang w:eastAsia="tr-TR"/>
        </w:rPr>
      </w:pPr>
      <w:r w:rsidRPr="00494654">
        <w:rPr>
          <w:rFonts w:eastAsia="Times New Roman" w:cs="Times New Roman"/>
          <w:b/>
          <w:sz w:val="24"/>
          <w:szCs w:val="24"/>
          <w:lang w:eastAsia="tr-TR"/>
        </w:rPr>
        <w:t>Yöntem</w:t>
      </w:r>
    </w:p>
    <w:p w14:paraId="41C70DE3" w14:textId="0C6C9369" w:rsidR="005A2322" w:rsidRPr="00494654" w:rsidRDefault="005A2322" w:rsidP="005A2322">
      <w:pPr>
        <w:spacing w:after="0"/>
        <w:ind w:firstLine="0"/>
        <w:jc w:val="center"/>
        <w:rPr>
          <w:rFonts w:ascii="Times New Roman" w:eastAsia="Times New Roman" w:hAnsi="Times New Roman" w:cs="Times New Roman"/>
          <w:b/>
          <w:sz w:val="24"/>
          <w:szCs w:val="24"/>
          <w:lang w:eastAsia="tr-TR"/>
        </w:rPr>
      </w:pPr>
    </w:p>
    <w:p w14:paraId="2DF2DA28" w14:textId="160A2D05" w:rsidR="005A2322" w:rsidRPr="00494654" w:rsidRDefault="005A2322" w:rsidP="0081250F">
      <w:pPr>
        <w:spacing w:after="120"/>
        <w:ind w:firstLine="0"/>
        <w:rPr>
          <w:rFonts w:eastAsia="Times New Roman" w:cs="Times New Roman"/>
          <w:b/>
          <w:szCs w:val="20"/>
          <w:lang w:eastAsia="tr-TR"/>
        </w:rPr>
      </w:pPr>
      <w:r w:rsidRPr="00494654">
        <w:rPr>
          <w:rFonts w:eastAsia="Times New Roman" w:cs="Times New Roman"/>
          <w:b/>
          <w:szCs w:val="20"/>
          <w:lang w:eastAsia="tr-TR"/>
        </w:rPr>
        <w:t>Araştırma Modeli</w:t>
      </w:r>
    </w:p>
    <w:p w14:paraId="1D3819A0" w14:textId="2D05C6CE" w:rsidR="005A2322" w:rsidRPr="00494654" w:rsidRDefault="00CC6325" w:rsidP="0081250F">
      <w:pPr>
        <w:spacing w:after="120"/>
        <w:rPr>
          <w:color w:val="000000"/>
          <w:szCs w:val="20"/>
        </w:rPr>
      </w:pPr>
      <w:r w:rsidRPr="00494654">
        <w:t xml:space="preserve">Tanımlayıcı bir nitelik taşıyan bu </w:t>
      </w:r>
      <w:r w:rsidR="00A00E6A" w:rsidRPr="00494654">
        <w:t>araştır</w:t>
      </w:r>
      <w:r w:rsidRPr="00494654">
        <w:t xml:space="preserve">mada, </w:t>
      </w:r>
      <w:r w:rsidRPr="00494654">
        <w:rPr>
          <w:color w:val="000000"/>
          <w:szCs w:val="20"/>
        </w:rPr>
        <w:t xml:space="preserve">Sinop Üniversitesi’nde öğrenim görmekte olan Meslek Yüksekokulu öğrencilerinin </w:t>
      </w:r>
      <w:r w:rsidR="00A576A7" w:rsidRPr="00494654">
        <w:rPr>
          <w:color w:val="000000"/>
          <w:szCs w:val="20"/>
        </w:rPr>
        <w:t xml:space="preserve">ilk kez deneyimlediği </w:t>
      </w:r>
      <w:r w:rsidRPr="00494654">
        <w:rPr>
          <w:color w:val="000000"/>
          <w:szCs w:val="20"/>
        </w:rPr>
        <w:t>acil uzaktan eğiti</w:t>
      </w:r>
      <w:r w:rsidR="00A576A7" w:rsidRPr="00494654">
        <w:rPr>
          <w:color w:val="000000"/>
          <w:szCs w:val="20"/>
        </w:rPr>
        <w:t xml:space="preserve">m sürecini değerlendirmek </w:t>
      </w:r>
      <w:r w:rsidRPr="00494654">
        <w:rPr>
          <w:color w:val="000000"/>
          <w:szCs w:val="20"/>
        </w:rPr>
        <w:t xml:space="preserve">amacıyla nicel araştırma </w:t>
      </w:r>
      <w:r w:rsidR="00A576A7" w:rsidRPr="00494654">
        <w:rPr>
          <w:color w:val="000000"/>
          <w:szCs w:val="20"/>
        </w:rPr>
        <w:t xml:space="preserve">deseni içerisinde yer alan </w:t>
      </w:r>
      <w:r w:rsidRPr="00494654">
        <w:rPr>
          <w:color w:val="000000"/>
          <w:szCs w:val="20"/>
        </w:rPr>
        <w:t xml:space="preserve">tarama </w:t>
      </w:r>
      <w:r w:rsidR="005A2322" w:rsidRPr="00494654">
        <w:rPr>
          <w:color w:val="000000"/>
          <w:szCs w:val="20"/>
        </w:rPr>
        <w:t xml:space="preserve">modeli </w:t>
      </w:r>
      <w:r w:rsidRPr="00494654">
        <w:rPr>
          <w:color w:val="000000"/>
          <w:szCs w:val="20"/>
        </w:rPr>
        <w:t>kullanılmıştır.</w:t>
      </w:r>
      <w:r w:rsidR="0068610B" w:rsidRPr="00494654">
        <w:rPr>
          <w:color w:val="000000"/>
          <w:szCs w:val="20"/>
        </w:rPr>
        <w:t xml:space="preserve"> </w:t>
      </w:r>
      <w:r w:rsidR="00A576A7" w:rsidRPr="00494654">
        <w:rPr>
          <w:color w:val="000000"/>
          <w:szCs w:val="20"/>
        </w:rPr>
        <w:t xml:space="preserve">Tarama </w:t>
      </w:r>
      <w:r w:rsidR="005A2322" w:rsidRPr="00494654">
        <w:rPr>
          <w:color w:val="000000"/>
          <w:szCs w:val="20"/>
        </w:rPr>
        <w:t>modeli</w:t>
      </w:r>
      <w:r w:rsidR="00D65AAF" w:rsidRPr="00494654">
        <w:rPr>
          <w:color w:val="000000"/>
          <w:szCs w:val="20"/>
        </w:rPr>
        <w:t xml:space="preserve"> araştırmalar</w:t>
      </w:r>
      <w:r w:rsidR="00A576A7" w:rsidRPr="00494654">
        <w:rPr>
          <w:color w:val="000000"/>
          <w:szCs w:val="20"/>
        </w:rPr>
        <w:t>, bir konu ya da olaya ilişkin katılımcıların görüşlerinin ya da ilgi, beceri, yetenek, tutum vb. özelliklerinin belirlendiği diğer araştırmalara göre daha büyük örneklemler üzerinde yapılan araştırmalar</w:t>
      </w:r>
      <w:r w:rsidR="00D65AAF" w:rsidRPr="00494654">
        <w:rPr>
          <w:color w:val="000000"/>
          <w:szCs w:val="20"/>
        </w:rPr>
        <w:t xml:space="preserve">dır </w:t>
      </w:r>
      <w:r w:rsidR="00A576A7" w:rsidRPr="00494654">
        <w:rPr>
          <w:color w:val="000000"/>
          <w:szCs w:val="20"/>
        </w:rPr>
        <w:t>(Büyüköztürk ve ark., 2012).</w:t>
      </w:r>
    </w:p>
    <w:p w14:paraId="700C2CEB" w14:textId="6E200BA5" w:rsidR="005A2322" w:rsidRPr="00494654" w:rsidRDefault="005A2322" w:rsidP="0081250F">
      <w:pPr>
        <w:spacing w:after="120"/>
        <w:ind w:firstLine="0"/>
        <w:rPr>
          <w:b/>
          <w:bCs/>
          <w:color w:val="000000"/>
          <w:szCs w:val="20"/>
        </w:rPr>
      </w:pPr>
      <w:r w:rsidRPr="00494654">
        <w:rPr>
          <w:b/>
          <w:bCs/>
          <w:color w:val="000000"/>
          <w:szCs w:val="20"/>
        </w:rPr>
        <w:t>Örneklem</w:t>
      </w:r>
    </w:p>
    <w:p w14:paraId="233451B6" w14:textId="2D9166A6" w:rsidR="00EC7B9E" w:rsidRPr="00494654" w:rsidRDefault="004F716D" w:rsidP="00BE011E">
      <w:pPr>
        <w:spacing w:after="0"/>
        <w:rPr>
          <w:rFonts w:eastAsia="Times New Roman" w:cs="Times New Roman"/>
          <w:color w:val="000000"/>
          <w:szCs w:val="20"/>
          <w:lang w:eastAsia="tr-TR"/>
        </w:rPr>
      </w:pPr>
      <w:r w:rsidRPr="00494654">
        <w:rPr>
          <w:rFonts w:eastAsia="Times New Roman" w:cs="Times New Roman"/>
          <w:color w:val="000000"/>
          <w:szCs w:val="20"/>
          <w:lang w:eastAsia="tr-TR"/>
        </w:rPr>
        <w:t xml:space="preserve">Araştırma kapsamında </w:t>
      </w:r>
      <w:r w:rsidR="00CC1DF0" w:rsidRPr="00494654">
        <w:rPr>
          <w:rFonts w:eastAsia="Times New Roman" w:cs="Times New Roman"/>
          <w:color w:val="000000"/>
          <w:szCs w:val="20"/>
          <w:lang w:eastAsia="tr-TR"/>
        </w:rPr>
        <w:t xml:space="preserve">kolay ulaşılabilir örnekleme yöntemi kullanılmıştır. </w:t>
      </w:r>
      <w:r w:rsidR="00BE011E" w:rsidRPr="00494654">
        <w:rPr>
          <w:rFonts w:eastAsia="Times New Roman" w:cs="Times New Roman"/>
          <w:color w:val="000000"/>
          <w:szCs w:val="20"/>
          <w:lang w:eastAsia="tr-TR"/>
        </w:rPr>
        <w:t>Kolay ulaşılabilir örnekleme yönteminde araştırmaya katılmaya gönüllü bireyler çalışmaya dahil edilmekte ve bu örnekleme yöntemi zaman, emek ve maliyeti azaltarak araştırmayı hızlandırmaktadır (</w:t>
      </w:r>
      <w:r w:rsidR="002D7FAC" w:rsidRPr="00494654">
        <w:rPr>
          <w:rFonts w:eastAsia="Times New Roman" w:cs="Times New Roman"/>
          <w:color w:val="000000"/>
          <w:szCs w:val="20"/>
          <w:lang w:eastAsia="tr-TR"/>
        </w:rPr>
        <w:t xml:space="preserve">Yıldırım ve Şimşek, </w:t>
      </w:r>
      <w:r w:rsidR="00BE011E" w:rsidRPr="00494654">
        <w:rPr>
          <w:rFonts w:eastAsia="Times New Roman" w:cs="Times New Roman"/>
          <w:color w:val="000000"/>
          <w:szCs w:val="20"/>
          <w:lang w:eastAsia="tr-TR"/>
        </w:rPr>
        <w:t>20</w:t>
      </w:r>
      <w:r w:rsidR="002D7FAC" w:rsidRPr="00494654">
        <w:rPr>
          <w:rFonts w:eastAsia="Times New Roman" w:cs="Times New Roman"/>
          <w:color w:val="000000"/>
          <w:szCs w:val="20"/>
          <w:lang w:eastAsia="tr-TR"/>
        </w:rPr>
        <w:t>16</w:t>
      </w:r>
      <w:r w:rsidR="00BE011E" w:rsidRPr="00494654">
        <w:rPr>
          <w:rFonts w:eastAsia="Times New Roman" w:cs="Times New Roman"/>
          <w:color w:val="000000"/>
          <w:szCs w:val="20"/>
          <w:lang w:eastAsia="tr-TR"/>
        </w:rPr>
        <w:t>). Dolayısıyla bu araştırmada Sinop Üniversitesi Meslek Yüksekokulunda okuyan 170 öğrenci gönüllülük esasına dayalı olarak kendilerine gönderilen çevrimiçi anket formunu cevaplamışlardır.</w:t>
      </w:r>
    </w:p>
    <w:p w14:paraId="1C687BC5" w14:textId="6F60F7A0" w:rsidR="005A2322" w:rsidRPr="00494654" w:rsidRDefault="005A2322" w:rsidP="005A2322">
      <w:pPr>
        <w:spacing w:after="0"/>
        <w:ind w:firstLine="0"/>
        <w:rPr>
          <w:rFonts w:eastAsia="Times New Roman" w:cs="Times New Roman"/>
          <w:color w:val="000000"/>
          <w:szCs w:val="20"/>
          <w:lang w:eastAsia="tr-TR"/>
        </w:rPr>
      </w:pPr>
    </w:p>
    <w:p w14:paraId="7608A4C4" w14:textId="7A624FC4" w:rsidR="005A2322" w:rsidRPr="00494654" w:rsidRDefault="005A2322" w:rsidP="0081250F">
      <w:pPr>
        <w:spacing w:after="120"/>
        <w:ind w:firstLine="0"/>
        <w:rPr>
          <w:rFonts w:eastAsia="Times New Roman" w:cs="Times New Roman"/>
          <w:b/>
          <w:bCs/>
          <w:color w:val="000000"/>
          <w:szCs w:val="20"/>
          <w:lang w:eastAsia="tr-TR"/>
        </w:rPr>
      </w:pPr>
      <w:r w:rsidRPr="00494654">
        <w:rPr>
          <w:rFonts w:eastAsia="Times New Roman" w:cs="Times New Roman"/>
          <w:b/>
          <w:bCs/>
          <w:color w:val="000000"/>
          <w:szCs w:val="20"/>
          <w:lang w:eastAsia="tr-TR"/>
        </w:rPr>
        <w:t>Veri Toplama Aracı</w:t>
      </w:r>
    </w:p>
    <w:p w14:paraId="73DC8780" w14:textId="0A605BB2" w:rsidR="0081250F" w:rsidRPr="00494654" w:rsidRDefault="00EC7B9E" w:rsidP="001F0107">
      <w:pPr>
        <w:spacing w:after="0"/>
        <w:rPr>
          <w:rFonts w:eastAsia="Times New Roman" w:cs="Times New Roman"/>
          <w:color w:val="000000"/>
          <w:szCs w:val="20"/>
          <w:lang w:eastAsia="tr-TR"/>
        </w:rPr>
      </w:pPr>
      <w:r w:rsidRPr="00494654">
        <w:rPr>
          <w:rFonts w:eastAsia="Times New Roman" w:cs="Times New Roman"/>
          <w:color w:val="000000"/>
          <w:szCs w:val="20"/>
          <w:lang w:eastAsia="tr-TR"/>
        </w:rPr>
        <w:t xml:space="preserve">Öğrencilerin acil uzaktan eğitime yönelik memnuniyetlerini ölçmek amacıyla Özyürek ve ark. (2016)’nın uzaktan eğitim uygulamasına yönelik öğrencilerin bakış açısını ölçtükleri çalışma temel alınmıştır. Özyürek ve ark. (2016) tarafından geliştirilen ölçekte yer alan uzaktan eğitim süreci ile araştırma da yer alan acil uzaktan eğitim süreci arasında </w:t>
      </w:r>
      <w:r w:rsidR="005A2322" w:rsidRPr="00494654">
        <w:rPr>
          <w:rFonts w:eastAsia="Times New Roman" w:cs="Times New Roman"/>
          <w:color w:val="000000"/>
          <w:szCs w:val="20"/>
          <w:lang w:eastAsia="tr-TR"/>
        </w:rPr>
        <w:t xml:space="preserve">kullanılan </w:t>
      </w:r>
      <w:r w:rsidRPr="00494654">
        <w:rPr>
          <w:rFonts w:eastAsia="Times New Roman" w:cs="Times New Roman"/>
          <w:color w:val="000000"/>
          <w:szCs w:val="20"/>
          <w:lang w:eastAsia="tr-TR"/>
        </w:rPr>
        <w:t xml:space="preserve">ÖYS, destek hizmetleri, ders süresi gibi </w:t>
      </w:r>
      <w:r w:rsidR="005A2322" w:rsidRPr="00494654">
        <w:rPr>
          <w:rFonts w:eastAsia="Times New Roman" w:cs="Times New Roman"/>
          <w:color w:val="000000"/>
          <w:szCs w:val="20"/>
          <w:lang w:eastAsia="tr-TR"/>
        </w:rPr>
        <w:t xml:space="preserve">konularda </w:t>
      </w:r>
      <w:r w:rsidRPr="00494654">
        <w:rPr>
          <w:rFonts w:eastAsia="Times New Roman" w:cs="Times New Roman"/>
          <w:color w:val="000000"/>
          <w:szCs w:val="20"/>
          <w:lang w:eastAsia="tr-TR"/>
        </w:rPr>
        <w:t xml:space="preserve">farklılık olduğu için bazı </w:t>
      </w:r>
      <w:r w:rsidR="005A2322" w:rsidRPr="00494654">
        <w:rPr>
          <w:rFonts w:eastAsia="Times New Roman" w:cs="Times New Roman"/>
          <w:color w:val="000000"/>
          <w:szCs w:val="20"/>
          <w:lang w:eastAsia="tr-TR"/>
        </w:rPr>
        <w:t xml:space="preserve">maddelerde </w:t>
      </w:r>
      <w:r w:rsidRPr="00494654">
        <w:rPr>
          <w:rFonts w:eastAsia="Times New Roman" w:cs="Times New Roman"/>
          <w:color w:val="000000"/>
          <w:szCs w:val="20"/>
          <w:lang w:eastAsia="tr-TR"/>
        </w:rPr>
        <w:t>düzenleme yapılmış, bazı maddeler</w:t>
      </w:r>
      <w:r w:rsidR="005A2322" w:rsidRPr="00494654">
        <w:rPr>
          <w:rFonts w:eastAsia="Times New Roman" w:cs="Times New Roman"/>
          <w:color w:val="000000"/>
          <w:szCs w:val="20"/>
          <w:lang w:eastAsia="tr-TR"/>
        </w:rPr>
        <w:t xml:space="preserve"> ise</w:t>
      </w:r>
      <w:r w:rsidRPr="00494654">
        <w:rPr>
          <w:rFonts w:eastAsia="Times New Roman" w:cs="Times New Roman"/>
          <w:color w:val="000000"/>
          <w:szCs w:val="20"/>
          <w:lang w:eastAsia="tr-TR"/>
        </w:rPr>
        <w:t xml:space="preserve"> ölçekten çıkartılmıştır. </w:t>
      </w:r>
      <w:r w:rsidR="005A2322" w:rsidRPr="00494654">
        <w:t xml:space="preserve">Daha sonra </w:t>
      </w:r>
      <w:r w:rsidR="00D65AAF" w:rsidRPr="00494654">
        <w:t xml:space="preserve">ölçek </w:t>
      </w:r>
      <w:r w:rsidR="005A2322" w:rsidRPr="00494654">
        <w:t>araştırmanın amacına uygunluğu</w:t>
      </w:r>
      <w:r w:rsidR="008427E6" w:rsidRPr="00494654">
        <w:t xml:space="preserve"> ve</w:t>
      </w:r>
      <w:r w:rsidR="005A2322" w:rsidRPr="00494654">
        <w:t xml:space="preserve"> anlaşılırlığı gibi konularda değerlendir</w:t>
      </w:r>
      <w:r w:rsidR="008427E6" w:rsidRPr="00494654">
        <w:t>ilmesi</w:t>
      </w:r>
      <w:r w:rsidR="005A2322" w:rsidRPr="00494654">
        <w:t xml:space="preserve"> için iki alan uzmanın</w:t>
      </w:r>
      <w:r w:rsidR="008427E6" w:rsidRPr="00494654">
        <w:t>a gönderilmiş, alan uzmanlarının</w:t>
      </w:r>
      <w:r w:rsidR="005A2322" w:rsidRPr="00494654">
        <w:t xml:space="preserve"> görüşü </w:t>
      </w:r>
      <w:r w:rsidR="008427E6" w:rsidRPr="00494654">
        <w:t xml:space="preserve">dahilinde </w:t>
      </w:r>
      <w:r w:rsidR="005A2322" w:rsidRPr="00494654">
        <w:t xml:space="preserve">yeniden düzenlenmiş ve kapsam geçerliği sağlanmaya çalışılmıştır. </w:t>
      </w:r>
      <w:r w:rsidRPr="00494654">
        <w:rPr>
          <w:rFonts w:eastAsia="Times New Roman" w:cs="Times New Roman"/>
          <w:color w:val="000000"/>
          <w:szCs w:val="20"/>
          <w:lang w:eastAsia="tr-TR"/>
        </w:rPr>
        <w:t xml:space="preserve">Ölçekte yer alan </w:t>
      </w:r>
      <w:r w:rsidRPr="00494654">
        <w:rPr>
          <w:rFonts w:eastAsia="Times New Roman" w:cs="Times New Roman"/>
          <w:color w:val="000000"/>
          <w:szCs w:val="20"/>
          <w:lang w:eastAsia="tr-TR"/>
        </w:rPr>
        <w:lastRenderedPageBreak/>
        <w:t>maddeler 5’li Likert tipinde tasarlanmış olup, “1-Çok kötü”, “2-Kötü”, “3-Kararsızım”, “4-İyi” ve “5-Çok İyi” şeklindedir.</w:t>
      </w:r>
    </w:p>
    <w:p w14:paraId="49587D49" w14:textId="77777777" w:rsidR="000E62DE" w:rsidRPr="00494654" w:rsidRDefault="000E62DE" w:rsidP="001F0107">
      <w:pPr>
        <w:spacing w:after="0"/>
        <w:rPr>
          <w:rFonts w:eastAsia="Times New Roman" w:cs="Times New Roman"/>
          <w:color w:val="000000"/>
          <w:szCs w:val="20"/>
          <w:lang w:eastAsia="tr-TR"/>
        </w:rPr>
      </w:pPr>
    </w:p>
    <w:p w14:paraId="59AA1FDC" w14:textId="37E90BA9" w:rsidR="005A2322" w:rsidRPr="00494654" w:rsidRDefault="005A2322" w:rsidP="0081250F">
      <w:pPr>
        <w:spacing w:after="120"/>
        <w:ind w:firstLine="0"/>
        <w:rPr>
          <w:rFonts w:eastAsia="Times New Roman" w:cs="Times New Roman"/>
          <w:b/>
          <w:bCs/>
          <w:color w:val="000000"/>
          <w:szCs w:val="20"/>
          <w:lang w:eastAsia="tr-TR"/>
        </w:rPr>
      </w:pPr>
      <w:r w:rsidRPr="00494654">
        <w:rPr>
          <w:rFonts w:eastAsia="Times New Roman" w:cs="Times New Roman"/>
          <w:b/>
          <w:bCs/>
          <w:color w:val="000000"/>
          <w:szCs w:val="20"/>
          <w:lang w:eastAsia="tr-TR"/>
        </w:rPr>
        <w:t>Araştırma Süreci</w:t>
      </w:r>
    </w:p>
    <w:p w14:paraId="70828B91" w14:textId="1EC3C5E4" w:rsidR="005A2322" w:rsidRPr="00494654" w:rsidRDefault="00EC7B9E" w:rsidP="005A2322">
      <w:pPr>
        <w:spacing w:after="0"/>
        <w:ind w:firstLine="708"/>
        <w:rPr>
          <w:color w:val="000000"/>
          <w:szCs w:val="20"/>
        </w:rPr>
      </w:pPr>
      <w:r w:rsidRPr="00494654">
        <w:rPr>
          <w:color w:val="000000"/>
          <w:szCs w:val="20"/>
        </w:rPr>
        <w:t xml:space="preserve">Acil uzaktan eğitim sürecinin ilk uygulanmaya başladığı dönemde </w:t>
      </w:r>
      <w:r w:rsidR="00E76610" w:rsidRPr="00494654">
        <w:rPr>
          <w:color w:val="000000"/>
          <w:szCs w:val="20"/>
        </w:rPr>
        <w:t xml:space="preserve">Sinop Üniversitesi Meslek Yüksekokulunda </w:t>
      </w:r>
      <w:r w:rsidRPr="00494654">
        <w:rPr>
          <w:color w:val="000000"/>
          <w:szCs w:val="20"/>
        </w:rPr>
        <w:t xml:space="preserve">derslerin </w:t>
      </w:r>
      <w:r w:rsidR="00E76610" w:rsidRPr="00494654">
        <w:rPr>
          <w:color w:val="000000"/>
          <w:szCs w:val="20"/>
        </w:rPr>
        <w:t xml:space="preserve">asenkron dersler ile </w:t>
      </w:r>
      <w:r w:rsidRPr="00494654">
        <w:rPr>
          <w:color w:val="000000"/>
          <w:szCs w:val="20"/>
        </w:rPr>
        <w:t xml:space="preserve">yürütülmesine karar verilmiş ve her ders saati için öğretim elemanlarından </w:t>
      </w:r>
      <w:r w:rsidR="00E76610" w:rsidRPr="00494654">
        <w:rPr>
          <w:color w:val="000000"/>
          <w:szCs w:val="20"/>
        </w:rPr>
        <w:t>30 dakika</w:t>
      </w:r>
      <w:r w:rsidRPr="00494654">
        <w:rPr>
          <w:color w:val="000000"/>
          <w:szCs w:val="20"/>
        </w:rPr>
        <w:t>lık videolar çekerek ÖYS’ye yüklemeleri</w:t>
      </w:r>
      <w:r w:rsidR="00784985" w:rsidRPr="00494654">
        <w:rPr>
          <w:color w:val="000000"/>
          <w:szCs w:val="20"/>
        </w:rPr>
        <w:t xml:space="preserve"> ve her ders için haftalık tartışma formu açmaları</w:t>
      </w:r>
      <w:r w:rsidRPr="00494654">
        <w:rPr>
          <w:color w:val="000000"/>
          <w:szCs w:val="20"/>
        </w:rPr>
        <w:t xml:space="preserve"> istenmiştir. </w:t>
      </w:r>
      <w:r w:rsidR="00E76610" w:rsidRPr="00494654">
        <w:rPr>
          <w:color w:val="000000"/>
          <w:szCs w:val="20"/>
        </w:rPr>
        <w:t xml:space="preserve"> </w:t>
      </w:r>
      <w:r w:rsidRPr="00494654">
        <w:rPr>
          <w:color w:val="000000"/>
          <w:szCs w:val="20"/>
        </w:rPr>
        <w:t xml:space="preserve">Bu süreçte </w:t>
      </w:r>
      <w:r w:rsidR="00784985" w:rsidRPr="00494654">
        <w:rPr>
          <w:color w:val="000000"/>
          <w:szCs w:val="20"/>
        </w:rPr>
        <w:t>u</w:t>
      </w:r>
      <w:r w:rsidR="00135086" w:rsidRPr="00494654">
        <w:rPr>
          <w:color w:val="000000"/>
          <w:szCs w:val="20"/>
        </w:rPr>
        <w:t>zaktan eğitim merkezi ekibi tarafından ö</w:t>
      </w:r>
      <w:r w:rsidR="00E76610" w:rsidRPr="00494654">
        <w:rPr>
          <w:color w:val="000000"/>
          <w:szCs w:val="20"/>
        </w:rPr>
        <w:t>ğrenci</w:t>
      </w:r>
      <w:r w:rsidR="00784985" w:rsidRPr="00494654">
        <w:rPr>
          <w:color w:val="000000"/>
          <w:szCs w:val="20"/>
        </w:rPr>
        <w:t xml:space="preserve"> ve öğretim elemanlarına</w:t>
      </w:r>
      <w:r w:rsidR="00E76610" w:rsidRPr="00494654">
        <w:rPr>
          <w:color w:val="000000"/>
          <w:szCs w:val="20"/>
        </w:rPr>
        <w:t xml:space="preserve"> web sitesi üzerinden</w:t>
      </w:r>
      <w:r w:rsidR="00784985" w:rsidRPr="00494654">
        <w:rPr>
          <w:color w:val="000000"/>
          <w:szCs w:val="20"/>
        </w:rPr>
        <w:t xml:space="preserve"> video ve metin tabanlı </w:t>
      </w:r>
      <w:r w:rsidR="00E76610" w:rsidRPr="00494654">
        <w:rPr>
          <w:color w:val="000000"/>
          <w:szCs w:val="20"/>
        </w:rPr>
        <w:t>destek hizmetleri ver</w:t>
      </w:r>
      <w:r w:rsidR="00135086" w:rsidRPr="00494654">
        <w:rPr>
          <w:color w:val="000000"/>
          <w:szCs w:val="20"/>
        </w:rPr>
        <w:t xml:space="preserve">ilmiş ve </w:t>
      </w:r>
      <w:r w:rsidR="00E76610" w:rsidRPr="00494654">
        <w:rPr>
          <w:color w:val="000000"/>
          <w:szCs w:val="20"/>
        </w:rPr>
        <w:t>öğretim elemanlarına öğrencilere nasıl destek hizmeti sağlayabilecekleri</w:t>
      </w:r>
      <w:r w:rsidR="00784985" w:rsidRPr="00494654">
        <w:rPr>
          <w:color w:val="000000"/>
          <w:szCs w:val="20"/>
        </w:rPr>
        <w:t xml:space="preserve">ne yönelik </w:t>
      </w:r>
      <w:r w:rsidR="00E76610" w:rsidRPr="00494654">
        <w:rPr>
          <w:color w:val="000000"/>
          <w:szCs w:val="20"/>
        </w:rPr>
        <w:t>bilgilendirmeler yap</w:t>
      </w:r>
      <w:r w:rsidR="00135086" w:rsidRPr="00494654">
        <w:rPr>
          <w:color w:val="000000"/>
          <w:szCs w:val="20"/>
        </w:rPr>
        <w:t xml:space="preserve">ılmıştır. </w:t>
      </w:r>
      <w:r w:rsidR="00784985" w:rsidRPr="00494654">
        <w:rPr>
          <w:color w:val="000000"/>
          <w:szCs w:val="20"/>
        </w:rPr>
        <w:t xml:space="preserve">Sinop Üniversitesi’nde acil uzaktan eğitim sürecinde proje, ödev, sunum vb. alternatif ölçme-değerlendirme faaliyetlerine yer verilmiş olup, yaz stajı uygulamaları da proje ya da ödev şeklinde gerçekleştirilmiştir. </w:t>
      </w:r>
      <w:r w:rsidR="005A2322" w:rsidRPr="00494654">
        <w:rPr>
          <w:rFonts w:eastAsia="Times New Roman" w:cs="Times New Roman"/>
          <w:color w:val="000000"/>
          <w:szCs w:val="20"/>
          <w:lang w:eastAsia="tr-TR"/>
        </w:rPr>
        <w:t xml:space="preserve">Anket verileri pandemi sürecinin ilk başladığı dönem olan 2020 yılı Bahar döneminde eğitim-öğretim faaliyetlerinin sona ermesine bir hafta kala toplanmıştır. </w:t>
      </w:r>
    </w:p>
    <w:p w14:paraId="2F733465" w14:textId="5B311EE7" w:rsidR="00E76610" w:rsidRPr="00494654" w:rsidRDefault="00784985" w:rsidP="00135086">
      <w:pPr>
        <w:spacing w:after="0"/>
        <w:rPr>
          <w:color w:val="000000"/>
          <w:szCs w:val="20"/>
        </w:rPr>
      </w:pPr>
      <w:r w:rsidRPr="00494654">
        <w:rPr>
          <w:color w:val="000000"/>
          <w:szCs w:val="20"/>
        </w:rPr>
        <w:t xml:space="preserve"> </w:t>
      </w:r>
      <w:r w:rsidR="00E76610" w:rsidRPr="00494654">
        <w:rPr>
          <w:color w:val="000000"/>
          <w:szCs w:val="20"/>
        </w:rPr>
        <w:t xml:space="preserve"> </w:t>
      </w:r>
    </w:p>
    <w:p w14:paraId="04C687C0" w14:textId="2E3D2D25" w:rsidR="00706375" w:rsidRPr="00494654" w:rsidRDefault="005A2322" w:rsidP="0081250F">
      <w:pPr>
        <w:spacing w:after="120"/>
        <w:ind w:firstLine="0"/>
        <w:rPr>
          <w:b/>
          <w:bCs/>
          <w:color w:val="000000"/>
          <w:szCs w:val="20"/>
        </w:rPr>
      </w:pPr>
      <w:r w:rsidRPr="00494654">
        <w:rPr>
          <w:b/>
          <w:bCs/>
          <w:color w:val="000000"/>
          <w:szCs w:val="20"/>
        </w:rPr>
        <w:t>Verilerin Çözümlenmesi</w:t>
      </w:r>
    </w:p>
    <w:p w14:paraId="037DDAB0" w14:textId="26D88280" w:rsidR="00C44E3D" w:rsidRPr="00494654" w:rsidRDefault="005A2322" w:rsidP="0081250F">
      <w:pPr>
        <w:spacing w:after="0"/>
        <w:ind w:firstLine="708"/>
      </w:pPr>
      <w:r w:rsidRPr="00494654">
        <w:rPr>
          <w:rFonts w:eastAsia="Times New Roman" w:cs="Times New Roman"/>
          <w:color w:val="000000"/>
          <w:szCs w:val="20"/>
          <w:lang w:eastAsia="tr-TR"/>
        </w:rPr>
        <w:t>Araştırmadan elde edilen nicel veriler</w:t>
      </w:r>
      <w:r w:rsidR="0081250F" w:rsidRPr="00494654">
        <w:rPr>
          <w:rFonts w:eastAsia="Times New Roman" w:cs="Times New Roman"/>
          <w:color w:val="000000"/>
          <w:szCs w:val="20"/>
          <w:lang w:eastAsia="tr-TR"/>
        </w:rPr>
        <w:t>in istatiksel analizi</w:t>
      </w:r>
      <w:r w:rsidRPr="00494654">
        <w:rPr>
          <w:rFonts w:eastAsia="Times New Roman" w:cs="Times New Roman"/>
          <w:color w:val="000000"/>
          <w:szCs w:val="20"/>
          <w:lang w:eastAsia="tr-TR"/>
        </w:rPr>
        <w:t xml:space="preserve"> </w:t>
      </w:r>
      <w:r w:rsidRPr="00494654">
        <w:t>SPSS programı</w:t>
      </w:r>
      <w:r w:rsidR="0081250F" w:rsidRPr="00494654">
        <w:t xml:space="preserve"> kullanılarak yapılmıştır. Araştırma grubunda yer alan meslek yüksekokulu öğrencilerinin ikamet ettikleri yerleşim birimi, okumakta oldukları bölümler, acil uzaktan eğitim sürecinde kullanmakta oldukları teknolojiler ve internet kotalarına ait dağılımlar değerlendirilirken frekans ve yüzde hesaplamaları gerçekleştirilmiştir. Öğrencilerin acil uzaktan eğitim sürecine yönelik memnuniyetlerini ölçmek amacıyla ölçekte yer alan ifadelere verdikleri cevaplar için de frekans ve yüzde hesaplarından yararlanılmıştır. Elde edilen sonuçların yorumlanmasını kolaylaştırmak için “çok iyi” ve “iyi” kategorilerine ait sonuçlar </w:t>
      </w:r>
      <w:r w:rsidR="00706416" w:rsidRPr="00494654">
        <w:t xml:space="preserve">“iyi” kategorisinde, </w:t>
      </w:r>
      <w:r w:rsidR="0081250F" w:rsidRPr="00494654">
        <w:t xml:space="preserve">“kötü” ve “çok kötü” kategorilerine ait sonuçlar </w:t>
      </w:r>
      <w:r w:rsidR="00706416" w:rsidRPr="00494654">
        <w:t xml:space="preserve">ise “kötü” kategorisinde </w:t>
      </w:r>
      <w:r w:rsidR="0081250F" w:rsidRPr="00494654">
        <w:t xml:space="preserve">toplanmıştır. </w:t>
      </w:r>
    </w:p>
    <w:p w14:paraId="42C298EB" w14:textId="6FC4FC08" w:rsidR="00C44E3D" w:rsidRPr="00494654" w:rsidRDefault="00C44E3D" w:rsidP="00135086">
      <w:pPr>
        <w:ind w:firstLine="0"/>
      </w:pPr>
    </w:p>
    <w:p w14:paraId="7305AE66" w14:textId="3C0063AF" w:rsidR="000E62DE" w:rsidRPr="00494654" w:rsidRDefault="000E62DE" w:rsidP="00135086">
      <w:pPr>
        <w:ind w:firstLine="0"/>
      </w:pPr>
    </w:p>
    <w:p w14:paraId="75FD0850" w14:textId="0734D9CE" w:rsidR="000E62DE" w:rsidRPr="00494654" w:rsidRDefault="000E62DE" w:rsidP="00135086">
      <w:pPr>
        <w:ind w:firstLine="0"/>
      </w:pPr>
    </w:p>
    <w:p w14:paraId="11946751" w14:textId="054C39BD" w:rsidR="000E62DE" w:rsidRPr="00494654" w:rsidRDefault="000E62DE" w:rsidP="00135086">
      <w:pPr>
        <w:ind w:firstLine="0"/>
      </w:pPr>
    </w:p>
    <w:p w14:paraId="584FBAAF" w14:textId="05B9C02B" w:rsidR="000E62DE" w:rsidRPr="00494654" w:rsidRDefault="000E62DE" w:rsidP="00135086">
      <w:pPr>
        <w:ind w:firstLine="0"/>
      </w:pPr>
    </w:p>
    <w:p w14:paraId="420DD703" w14:textId="27FE5A12" w:rsidR="000E62DE" w:rsidRPr="00494654" w:rsidRDefault="000E62DE" w:rsidP="00135086">
      <w:pPr>
        <w:ind w:firstLine="0"/>
      </w:pPr>
    </w:p>
    <w:p w14:paraId="63D21F0E" w14:textId="0EFE56F9" w:rsidR="000E62DE" w:rsidRPr="00494654" w:rsidRDefault="000E62DE" w:rsidP="00135086">
      <w:pPr>
        <w:ind w:firstLine="0"/>
      </w:pPr>
    </w:p>
    <w:p w14:paraId="4E5B3DBC" w14:textId="1D5C46BE" w:rsidR="000E62DE" w:rsidRPr="00494654" w:rsidRDefault="000E62DE" w:rsidP="00135086">
      <w:pPr>
        <w:ind w:firstLine="0"/>
      </w:pPr>
    </w:p>
    <w:p w14:paraId="78129AA5" w14:textId="7CC3B1E9" w:rsidR="000E62DE" w:rsidRPr="00494654" w:rsidRDefault="000E62DE" w:rsidP="00135086">
      <w:pPr>
        <w:ind w:firstLine="0"/>
      </w:pPr>
    </w:p>
    <w:p w14:paraId="7A8D2F27" w14:textId="1556E095" w:rsidR="000E62DE" w:rsidRPr="00494654" w:rsidRDefault="000E62DE" w:rsidP="00135086">
      <w:pPr>
        <w:ind w:firstLine="0"/>
      </w:pPr>
    </w:p>
    <w:p w14:paraId="40F27FE2" w14:textId="3220CD14" w:rsidR="000E62DE" w:rsidRPr="00494654" w:rsidRDefault="000E62DE" w:rsidP="00135086">
      <w:pPr>
        <w:ind w:firstLine="0"/>
      </w:pPr>
    </w:p>
    <w:p w14:paraId="2F685926" w14:textId="5130DB53" w:rsidR="000E62DE" w:rsidRPr="00494654" w:rsidRDefault="000E62DE" w:rsidP="00135086">
      <w:pPr>
        <w:ind w:firstLine="0"/>
      </w:pPr>
    </w:p>
    <w:p w14:paraId="5A5AD4CB" w14:textId="69A2612F" w:rsidR="000E62DE" w:rsidRPr="00494654" w:rsidRDefault="000E62DE" w:rsidP="00135086">
      <w:pPr>
        <w:ind w:firstLine="0"/>
      </w:pPr>
    </w:p>
    <w:p w14:paraId="1577486E" w14:textId="1C225D35" w:rsidR="000E62DE" w:rsidRPr="00494654" w:rsidRDefault="000E62DE" w:rsidP="00135086">
      <w:pPr>
        <w:ind w:firstLine="0"/>
      </w:pPr>
    </w:p>
    <w:p w14:paraId="6D5E8B66" w14:textId="5F16BD64" w:rsidR="000E62DE" w:rsidRPr="00494654" w:rsidRDefault="000E62DE" w:rsidP="00135086">
      <w:pPr>
        <w:ind w:firstLine="0"/>
      </w:pPr>
    </w:p>
    <w:p w14:paraId="066C908E" w14:textId="0DF2484B" w:rsidR="000E62DE" w:rsidRPr="00494654" w:rsidRDefault="000E62DE" w:rsidP="00135086">
      <w:pPr>
        <w:ind w:firstLine="0"/>
      </w:pPr>
    </w:p>
    <w:p w14:paraId="22CC1B46" w14:textId="77777777" w:rsidR="000E62DE" w:rsidRPr="00494654" w:rsidRDefault="000E62DE" w:rsidP="00135086">
      <w:pPr>
        <w:ind w:firstLine="0"/>
      </w:pPr>
    </w:p>
    <w:p w14:paraId="1D3495B8" w14:textId="5E8547C4" w:rsidR="00C44E3D" w:rsidRPr="00494654" w:rsidRDefault="00CC6325" w:rsidP="000E62DE">
      <w:pPr>
        <w:ind w:firstLine="0"/>
        <w:jc w:val="center"/>
        <w:rPr>
          <w:b/>
          <w:sz w:val="24"/>
          <w:szCs w:val="24"/>
        </w:rPr>
      </w:pPr>
      <w:r w:rsidRPr="00494654">
        <w:rPr>
          <w:b/>
          <w:sz w:val="24"/>
          <w:szCs w:val="24"/>
        </w:rPr>
        <w:lastRenderedPageBreak/>
        <w:t>Bulgular</w:t>
      </w:r>
    </w:p>
    <w:p w14:paraId="534A410E" w14:textId="048CA8BB" w:rsidR="000E62DE" w:rsidRPr="00494654" w:rsidRDefault="00B81532" w:rsidP="00B81532">
      <w:pPr>
        <w:spacing w:after="0"/>
        <w:rPr>
          <w:rFonts w:eastAsia="Times New Roman" w:cs="Times New Roman"/>
          <w:szCs w:val="20"/>
          <w:lang w:eastAsia="tr-TR"/>
        </w:rPr>
      </w:pPr>
      <w:r w:rsidRPr="00494654">
        <w:rPr>
          <w:rFonts w:eastAsia="Times New Roman" w:cs="Times New Roman"/>
          <w:szCs w:val="20"/>
          <w:lang w:eastAsia="tr-TR"/>
        </w:rPr>
        <w:t>Öğrencilerin okudukları bölümlere ait dağılımlarına bakıldığında Şekil 1’de de görüldüğü gibi öğrencilerin %24’ü (41) Bilgisayar Teknolojileri Bölümü, %21’i (35) Elektronik ve Otomasyon Bölümü, %15’i (25) Elektrik ve Enerji Bölümü, %14’ü (24) Makine ve Metal Teknolojileri Bölümü, %13’ü(23) Muhasebe ve Vergi Bölümü, %13’ü (22) Motorlu Araçlar ve Ulaştırma Teknolojileri Bölümünde okumaktadır.</w:t>
      </w:r>
    </w:p>
    <w:p w14:paraId="1D62EDF6" w14:textId="0AB59B6A" w:rsidR="00135086" w:rsidRPr="00494654" w:rsidRDefault="00135086" w:rsidP="000E62DE">
      <w:pPr>
        <w:spacing w:after="0"/>
        <w:ind w:firstLine="0"/>
        <w:rPr>
          <w:rFonts w:eastAsia="Times New Roman" w:cs="Times New Roman"/>
          <w:szCs w:val="20"/>
          <w:lang w:eastAsia="tr-TR"/>
        </w:rPr>
      </w:pPr>
    </w:p>
    <w:p w14:paraId="19883EE8" w14:textId="3B140AA8" w:rsidR="00C91509" w:rsidRPr="00494654" w:rsidRDefault="00C91509"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w:t>
      </w:r>
      <w:r w:rsidRPr="00494654">
        <w:rPr>
          <w:b/>
          <w:bCs/>
          <w:i w:val="0"/>
          <w:iCs w:val="0"/>
          <w:color w:val="000000" w:themeColor="text1"/>
        </w:rPr>
        <w:fldChar w:fldCharType="end"/>
      </w:r>
    </w:p>
    <w:p w14:paraId="25698A3A" w14:textId="72711A70" w:rsidR="00350268" w:rsidRPr="00494654" w:rsidRDefault="00866327" w:rsidP="00E82951">
      <w:pPr>
        <w:pStyle w:val="ResimYazs"/>
        <w:spacing w:after="0" w:line="480" w:lineRule="auto"/>
        <w:ind w:firstLine="0"/>
        <w:rPr>
          <w:color w:val="000000" w:themeColor="text1"/>
          <w:szCs w:val="20"/>
        </w:rPr>
      </w:pPr>
      <w:r w:rsidRPr="00494654">
        <w:rPr>
          <w:noProof/>
          <w:color w:val="000000" w:themeColor="text1"/>
        </w:rPr>
        <w:drawing>
          <wp:anchor distT="0" distB="0" distL="114300" distR="114300" simplePos="0" relativeHeight="251661312" behindDoc="1" locked="0" layoutInCell="1" allowOverlap="1" wp14:anchorId="2BC7C10F" wp14:editId="0A20B05E">
            <wp:simplePos x="0" y="0"/>
            <wp:positionH relativeFrom="margin">
              <wp:posOffset>38100</wp:posOffset>
            </wp:positionH>
            <wp:positionV relativeFrom="paragraph">
              <wp:posOffset>177800</wp:posOffset>
            </wp:positionV>
            <wp:extent cx="4200525" cy="2505075"/>
            <wp:effectExtent l="0" t="0" r="9525" b="2540"/>
            <wp:wrapTight wrapText="bothSides">
              <wp:wrapPolygon edited="0">
                <wp:start x="0" y="0"/>
                <wp:lineTo x="0" y="21434"/>
                <wp:lineTo x="21551" y="21434"/>
                <wp:lineTo x="21551" y="0"/>
                <wp:lineTo x="0" y="0"/>
              </wp:wrapPolygon>
            </wp:wrapTight>
            <wp:docPr id="1" name="Grafik 1">
              <a:extLst xmlns:a="http://schemas.openxmlformats.org/drawingml/2006/main">
                <a:ext uri="{FF2B5EF4-FFF2-40B4-BE49-F238E27FC236}">
                  <a16:creationId xmlns:a16="http://schemas.microsoft.com/office/drawing/2014/main" id="{A581642F-9AB4-4033-B1F0-7B24B414E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91509" w:rsidRPr="00494654">
        <w:rPr>
          <w:color w:val="000000" w:themeColor="text1"/>
        </w:rPr>
        <w:t xml:space="preserve">Öğrencilerin </w:t>
      </w:r>
      <w:r w:rsidR="00E82951" w:rsidRPr="00494654">
        <w:rPr>
          <w:color w:val="000000" w:themeColor="text1"/>
        </w:rPr>
        <w:t>B</w:t>
      </w:r>
      <w:r w:rsidR="00C91509" w:rsidRPr="00494654">
        <w:rPr>
          <w:color w:val="000000" w:themeColor="text1"/>
        </w:rPr>
        <w:t xml:space="preserve">ölümlere </w:t>
      </w:r>
      <w:r w:rsidR="00E82951" w:rsidRPr="00494654">
        <w:rPr>
          <w:color w:val="000000" w:themeColor="text1"/>
        </w:rPr>
        <w:t>G</w:t>
      </w:r>
      <w:r w:rsidR="00C91509" w:rsidRPr="00494654">
        <w:rPr>
          <w:color w:val="000000" w:themeColor="text1"/>
        </w:rPr>
        <w:t xml:space="preserve">öre </w:t>
      </w:r>
      <w:r w:rsidR="00E82951" w:rsidRPr="00494654">
        <w:rPr>
          <w:color w:val="000000" w:themeColor="text1"/>
        </w:rPr>
        <w:t>D</w:t>
      </w:r>
      <w:r w:rsidR="00C91509" w:rsidRPr="00494654">
        <w:rPr>
          <w:color w:val="000000" w:themeColor="text1"/>
        </w:rPr>
        <w:t>ağılımları</w:t>
      </w:r>
    </w:p>
    <w:p w14:paraId="60339262" w14:textId="77777777" w:rsidR="00350268" w:rsidRPr="00494654" w:rsidRDefault="00350268" w:rsidP="00665A79">
      <w:pPr>
        <w:ind w:firstLine="0"/>
        <w:rPr>
          <w:rFonts w:eastAsia="Times New Roman" w:cs="Times New Roman"/>
          <w:szCs w:val="20"/>
          <w:lang w:eastAsia="tr-TR"/>
        </w:rPr>
      </w:pPr>
    </w:p>
    <w:p w14:paraId="1500F91D" w14:textId="77777777" w:rsidR="00350268" w:rsidRPr="00494654" w:rsidRDefault="00350268" w:rsidP="00665A79">
      <w:pPr>
        <w:ind w:firstLine="0"/>
        <w:rPr>
          <w:rFonts w:eastAsia="Times New Roman" w:cs="Times New Roman"/>
          <w:szCs w:val="20"/>
          <w:lang w:eastAsia="tr-TR"/>
        </w:rPr>
      </w:pPr>
    </w:p>
    <w:p w14:paraId="73C1CBB8" w14:textId="77777777" w:rsidR="00350268" w:rsidRPr="00494654" w:rsidRDefault="00350268" w:rsidP="00665A79">
      <w:pPr>
        <w:ind w:firstLine="0"/>
        <w:rPr>
          <w:rFonts w:eastAsia="Times New Roman" w:cs="Times New Roman"/>
          <w:szCs w:val="20"/>
          <w:lang w:eastAsia="tr-TR"/>
        </w:rPr>
      </w:pPr>
    </w:p>
    <w:p w14:paraId="6563F90B" w14:textId="77777777" w:rsidR="00350268" w:rsidRPr="00494654" w:rsidRDefault="00350268" w:rsidP="00665A79">
      <w:pPr>
        <w:ind w:firstLine="0"/>
        <w:rPr>
          <w:rFonts w:eastAsia="Times New Roman" w:cs="Times New Roman"/>
          <w:szCs w:val="20"/>
          <w:lang w:eastAsia="tr-TR"/>
        </w:rPr>
      </w:pPr>
    </w:p>
    <w:p w14:paraId="4BA958DB" w14:textId="77777777" w:rsidR="00350268" w:rsidRPr="00494654" w:rsidRDefault="00350268" w:rsidP="00665A79">
      <w:pPr>
        <w:ind w:firstLine="0"/>
        <w:rPr>
          <w:rFonts w:eastAsia="Times New Roman" w:cs="Times New Roman"/>
          <w:szCs w:val="20"/>
          <w:lang w:eastAsia="tr-TR"/>
        </w:rPr>
      </w:pPr>
    </w:p>
    <w:p w14:paraId="59D4FCC6" w14:textId="77777777" w:rsidR="00350268" w:rsidRPr="00494654" w:rsidRDefault="00350268" w:rsidP="00665A79">
      <w:pPr>
        <w:ind w:firstLine="0"/>
        <w:rPr>
          <w:rFonts w:eastAsia="Times New Roman" w:cs="Times New Roman"/>
          <w:szCs w:val="20"/>
          <w:lang w:eastAsia="tr-TR"/>
        </w:rPr>
      </w:pPr>
    </w:p>
    <w:p w14:paraId="16FEDD71" w14:textId="77777777" w:rsidR="00350268" w:rsidRPr="00494654" w:rsidRDefault="00350268" w:rsidP="00665A79">
      <w:pPr>
        <w:ind w:firstLine="0"/>
        <w:rPr>
          <w:rFonts w:eastAsia="Times New Roman" w:cs="Times New Roman"/>
          <w:szCs w:val="20"/>
          <w:lang w:eastAsia="tr-TR"/>
        </w:rPr>
      </w:pPr>
    </w:p>
    <w:p w14:paraId="79967946" w14:textId="77777777" w:rsidR="00350268" w:rsidRPr="00494654" w:rsidRDefault="00350268" w:rsidP="00665A79">
      <w:pPr>
        <w:ind w:firstLine="0"/>
        <w:rPr>
          <w:rFonts w:eastAsia="Times New Roman" w:cs="Times New Roman"/>
          <w:szCs w:val="20"/>
          <w:lang w:eastAsia="tr-TR"/>
        </w:rPr>
      </w:pPr>
    </w:p>
    <w:p w14:paraId="78BBBA85" w14:textId="77777777" w:rsidR="00C91509" w:rsidRPr="00494654" w:rsidRDefault="00C91509" w:rsidP="00665A79">
      <w:pPr>
        <w:ind w:firstLine="0"/>
        <w:rPr>
          <w:rFonts w:eastAsia="Times New Roman" w:cs="Times New Roman"/>
          <w:szCs w:val="20"/>
          <w:lang w:eastAsia="tr-TR"/>
        </w:rPr>
      </w:pPr>
    </w:p>
    <w:p w14:paraId="1CA29544" w14:textId="77777777" w:rsidR="00135086" w:rsidRPr="00494654" w:rsidRDefault="00135086" w:rsidP="00135086">
      <w:pPr>
        <w:spacing w:after="0"/>
        <w:ind w:firstLine="0"/>
        <w:rPr>
          <w:rFonts w:eastAsia="Times New Roman" w:cs="Times New Roman"/>
          <w:szCs w:val="20"/>
          <w:lang w:eastAsia="tr-TR"/>
        </w:rPr>
      </w:pPr>
    </w:p>
    <w:p w14:paraId="7E2FC76B" w14:textId="16071296" w:rsidR="00E82951" w:rsidRPr="00494654" w:rsidRDefault="00135086" w:rsidP="00135086">
      <w:pPr>
        <w:spacing w:after="0"/>
        <w:rPr>
          <w:rFonts w:eastAsia="Times New Roman" w:cs="Times New Roman"/>
          <w:szCs w:val="20"/>
          <w:lang w:eastAsia="tr-TR"/>
        </w:rPr>
      </w:pPr>
      <w:r w:rsidRPr="00494654">
        <w:rPr>
          <w:rFonts w:eastAsia="Times New Roman" w:cs="Times New Roman"/>
          <w:szCs w:val="20"/>
          <w:lang w:eastAsia="tr-TR"/>
        </w:rPr>
        <w:t>Ankete katılım sağlayan öğrencilerin %55,3’ü (94) 1. Sınıf, %38,2’si (65) 2. Sınıf</w:t>
      </w:r>
      <w:r w:rsidR="00164650" w:rsidRPr="00494654">
        <w:rPr>
          <w:rFonts w:eastAsia="Times New Roman" w:cs="Times New Roman"/>
          <w:szCs w:val="20"/>
          <w:lang w:eastAsia="tr-TR"/>
        </w:rPr>
        <w:t xml:space="preserve"> </w:t>
      </w:r>
      <w:r w:rsidRPr="00494654">
        <w:rPr>
          <w:rFonts w:eastAsia="Times New Roman" w:cs="Times New Roman"/>
          <w:szCs w:val="20"/>
          <w:lang w:eastAsia="tr-TR"/>
        </w:rPr>
        <w:t xml:space="preserve">ve %6,5’i (11) eski kayıtlı öğrencidir. Şekil </w:t>
      </w:r>
      <w:r w:rsidR="00E82951" w:rsidRPr="00494654">
        <w:rPr>
          <w:rFonts w:eastAsia="Times New Roman" w:cs="Times New Roman"/>
          <w:szCs w:val="20"/>
          <w:lang w:eastAsia="tr-TR"/>
        </w:rPr>
        <w:t>2</w:t>
      </w:r>
      <w:r w:rsidRPr="00494654">
        <w:rPr>
          <w:rFonts w:eastAsia="Times New Roman" w:cs="Times New Roman"/>
          <w:szCs w:val="20"/>
          <w:lang w:eastAsia="tr-TR"/>
        </w:rPr>
        <w:t>’de öğrencilerin ikamet ettikleri yerleşim birimlerinin dağılımı yer almaktadır. Buna göre öğrencilerin %3</w:t>
      </w:r>
      <w:r w:rsidR="00350268" w:rsidRPr="00494654">
        <w:rPr>
          <w:rFonts w:eastAsia="Times New Roman" w:cs="Times New Roman"/>
          <w:szCs w:val="20"/>
          <w:lang w:eastAsia="tr-TR"/>
        </w:rPr>
        <w:t>3</w:t>
      </w:r>
      <w:r w:rsidRPr="00494654">
        <w:rPr>
          <w:rFonts w:eastAsia="Times New Roman" w:cs="Times New Roman"/>
          <w:szCs w:val="20"/>
          <w:lang w:eastAsia="tr-TR"/>
        </w:rPr>
        <w:t>’</w:t>
      </w:r>
      <w:r w:rsidR="00350268" w:rsidRPr="00494654">
        <w:rPr>
          <w:rFonts w:eastAsia="Times New Roman" w:cs="Times New Roman"/>
          <w:szCs w:val="20"/>
          <w:lang w:eastAsia="tr-TR"/>
        </w:rPr>
        <w:t>ü</w:t>
      </w:r>
      <w:r w:rsidRPr="00494654">
        <w:rPr>
          <w:rFonts w:eastAsia="Times New Roman" w:cs="Times New Roman"/>
          <w:szCs w:val="20"/>
          <w:lang w:eastAsia="tr-TR"/>
        </w:rPr>
        <w:t xml:space="preserve"> (56) il merkezinde, %27’</w:t>
      </w:r>
      <w:r w:rsidR="00350268" w:rsidRPr="00494654">
        <w:rPr>
          <w:rFonts w:eastAsia="Times New Roman" w:cs="Times New Roman"/>
          <w:szCs w:val="20"/>
          <w:lang w:eastAsia="tr-TR"/>
        </w:rPr>
        <w:t>s</w:t>
      </w:r>
      <w:r w:rsidRPr="00494654">
        <w:rPr>
          <w:rFonts w:eastAsia="Times New Roman" w:cs="Times New Roman"/>
          <w:szCs w:val="20"/>
          <w:lang w:eastAsia="tr-TR"/>
        </w:rPr>
        <w:t>i (46) büyükşehir belediyesi sınırlarındaki ilçelerde, %2</w:t>
      </w:r>
      <w:r w:rsidR="00350268" w:rsidRPr="00494654">
        <w:rPr>
          <w:rFonts w:eastAsia="Times New Roman" w:cs="Times New Roman"/>
          <w:szCs w:val="20"/>
          <w:lang w:eastAsia="tr-TR"/>
        </w:rPr>
        <w:t>1</w:t>
      </w:r>
      <w:r w:rsidRPr="00494654">
        <w:rPr>
          <w:rFonts w:eastAsia="Times New Roman" w:cs="Times New Roman"/>
          <w:szCs w:val="20"/>
          <w:lang w:eastAsia="tr-TR"/>
        </w:rPr>
        <w:t>’</w:t>
      </w:r>
      <w:r w:rsidR="00350268" w:rsidRPr="00494654">
        <w:rPr>
          <w:rFonts w:eastAsia="Times New Roman" w:cs="Times New Roman"/>
          <w:szCs w:val="20"/>
          <w:lang w:eastAsia="tr-TR"/>
        </w:rPr>
        <w:t>i</w:t>
      </w:r>
      <w:r w:rsidRPr="00494654">
        <w:rPr>
          <w:rFonts w:eastAsia="Times New Roman" w:cs="Times New Roman"/>
          <w:szCs w:val="20"/>
          <w:lang w:eastAsia="tr-TR"/>
        </w:rPr>
        <w:t xml:space="preserve"> (35) köylerde, %16</w:t>
      </w:r>
      <w:r w:rsidR="00350268" w:rsidRPr="00494654">
        <w:rPr>
          <w:rFonts w:eastAsia="Times New Roman" w:cs="Times New Roman"/>
          <w:szCs w:val="20"/>
          <w:lang w:eastAsia="tr-TR"/>
        </w:rPr>
        <w:t>’sı</w:t>
      </w:r>
      <w:r w:rsidRPr="00494654">
        <w:rPr>
          <w:rFonts w:eastAsia="Times New Roman" w:cs="Times New Roman"/>
          <w:szCs w:val="20"/>
          <w:lang w:eastAsia="tr-TR"/>
        </w:rPr>
        <w:t xml:space="preserve"> (28) il merkez çevresindeki ilçelerde ve %</w:t>
      </w:r>
      <w:r w:rsidR="00350268" w:rsidRPr="00494654">
        <w:rPr>
          <w:rFonts w:eastAsia="Times New Roman" w:cs="Times New Roman"/>
          <w:szCs w:val="20"/>
          <w:lang w:eastAsia="tr-TR"/>
        </w:rPr>
        <w:t>3</w:t>
      </w:r>
      <w:r w:rsidRPr="00494654">
        <w:rPr>
          <w:rFonts w:eastAsia="Times New Roman" w:cs="Times New Roman"/>
          <w:szCs w:val="20"/>
          <w:lang w:eastAsia="tr-TR"/>
        </w:rPr>
        <w:t>’</w:t>
      </w:r>
      <w:r w:rsidR="00350268" w:rsidRPr="00494654">
        <w:rPr>
          <w:rFonts w:eastAsia="Times New Roman" w:cs="Times New Roman"/>
          <w:szCs w:val="20"/>
          <w:lang w:eastAsia="tr-TR"/>
        </w:rPr>
        <w:t>ü</w:t>
      </w:r>
      <w:r w:rsidRPr="00494654">
        <w:rPr>
          <w:rFonts w:eastAsia="Times New Roman" w:cs="Times New Roman"/>
          <w:szCs w:val="20"/>
          <w:lang w:eastAsia="tr-TR"/>
        </w:rPr>
        <w:t xml:space="preserve"> (5) belde/kasabada ikamet etmektedir. </w:t>
      </w:r>
    </w:p>
    <w:p w14:paraId="77E8D986" w14:textId="16DD8D57" w:rsidR="00135086" w:rsidRPr="00494654" w:rsidRDefault="00135086" w:rsidP="00E82951">
      <w:pPr>
        <w:spacing w:after="0"/>
        <w:rPr>
          <w:rFonts w:eastAsia="Times New Roman" w:cs="Times New Roman"/>
          <w:szCs w:val="20"/>
          <w:lang w:eastAsia="tr-TR"/>
        </w:rPr>
      </w:pPr>
      <w:r w:rsidRPr="00494654">
        <w:rPr>
          <w:rFonts w:eastAsia="Times New Roman" w:cs="Times New Roman"/>
          <w:szCs w:val="20"/>
          <w:lang w:eastAsia="tr-TR"/>
        </w:rPr>
        <w:t xml:space="preserve"> </w:t>
      </w:r>
    </w:p>
    <w:p w14:paraId="17E180A7" w14:textId="62A0D9E8" w:rsidR="00E82951" w:rsidRPr="00494654" w:rsidRDefault="00E82951"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2</w:t>
      </w:r>
      <w:r w:rsidRPr="00494654">
        <w:rPr>
          <w:b/>
          <w:bCs/>
          <w:i w:val="0"/>
          <w:iCs w:val="0"/>
          <w:color w:val="000000" w:themeColor="text1"/>
        </w:rPr>
        <w:fldChar w:fldCharType="end"/>
      </w:r>
      <w:r w:rsidRPr="00494654">
        <w:rPr>
          <w:b/>
          <w:bCs/>
          <w:i w:val="0"/>
          <w:iCs w:val="0"/>
          <w:color w:val="000000" w:themeColor="text1"/>
        </w:rPr>
        <w:t xml:space="preserve"> </w:t>
      </w:r>
    </w:p>
    <w:p w14:paraId="1A913CC5" w14:textId="055364B3" w:rsidR="00E82951" w:rsidRPr="00494654" w:rsidRDefault="00E82951" w:rsidP="00E82951">
      <w:pPr>
        <w:pStyle w:val="ResimYazs"/>
        <w:spacing w:after="0" w:line="480" w:lineRule="auto"/>
        <w:ind w:firstLine="0"/>
        <w:rPr>
          <w:b/>
        </w:rPr>
      </w:pPr>
      <w:r w:rsidRPr="00494654">
        <w:rPr>
          <w:noProof/>
          <w:color w:val="000000" w:themeColor="text1"/>
        </w:rPr>
        <w:drawing>
          <wp:anchor distT="0" distB="0" distL="114300" distR="114300" simplePos="0" relativeHeight="251660288" behindDoc="1" locked="0" layoutInCell="1" allowOverlap="1" wp14:anchorId="03B3A777" wp14:editId="7417E61B">
            <wp:simplePos x="0" y="0"/>
            <wp:positionH relativeFrom="margin">
              <wp:posOffset>0</wp:posOffset>
            </wp:positionH>
            <wp:positionV relativeFrom="paragraph">
              <wp:posOffset>199390</wp:posOffset>
            </wp:positionV>
            <wp:extent cx="4438650" cy="2181225"/>
            <wp:effectExtent l="0" t="0" r="0" b="9525"/>
            <wp:wrapTight wrapText="bothSides">
              <wp:wrapPolygon edited="0">
                <wp:start x="0" y="0"/>
                <wp:lineTo x="0" y="21506"/>
                <wp:lineTo x="21507" y="21506"/>
                <wp:lineTo x="21507" y="0"/>
                <wp:lineTo x="0" y="0"/>
              </wp:wrapPolygon>
            </wp:wrapTight>
            <wp:docPr id="2" name="Grafik 2">
              <a:extLst xmlns:a="http://schemas.openxmlformats.org/drawingml/2006/main">
                <a:ext uri="{FF2B5EF4-FFF2-40B4-BE49-F238E27FC236}">
                  <a16:creationId xmlns:a16="http://schemas.microsoft.com/office/drawing/2014/main" id="{F4967916-54BC-443E-9EA3-9E875B93F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494654">
        <w:rPr>
          <w:color w:val="000000" w:themeColor="text1"/>
        </w:rPr>
        <w:t>Öğrencilerin İkamet Ettikleri Yerleşim Yerlerine Göre Dağılımları</w:t>
      </w:r>
    </w:p>
    <w:p w14:paraId="05AF368C" w14:textId="7E033489" w:rsidR="00350268" w:rsidRPr="00494654" w:rsidRDefault="00350268" w:rsidP="00CC6325">
      <w:pPr>
        <w:ind w:firstLine="0"/>
        <w:rPr>
          <w:b/>
        </w:rPr>
      </w:pPr>
    </w:p>
    <w:p w14:paraId="2AC0A7A4" w14:textId="205FDC16" w:rsidR="00350268" w:rsidRPr="00494654" w:rsidRDefault="00350268" w:rsidP="00CC6325">
      <w:pPr>
        <w:ind w:firstLine="0"/>
        <w:rPr>
          <w:b/>
        </w:rPr>
      </w:pPr>
    </w:p>
    <w:p w14:paraId="69410BC2" w14:textId="77777777" w:rsidR="00350268" w:rsidRPr="00494654" w:rsidRDefault="00350268" w:rsidP="00CC6325">
      <w:pPr>
        <w:ind w:firstLine="0"/>
        <w:rPr>
          <w:b/>
        </w:rPr>
      </w:pPr>
    </w:p>
    <w:p w14:paraId="7CAE4176" w14:textId="28CF1BF5" w:rsidR="00135086" w:rsidRPr="00494654" w:rsidRDefault="00135086" w:rsidP="00CC6325">
      <w:pPr>
        <w:ind w:firstLine="0"/>
        <w:rPr>
          <w:b/>
        </w:rPr>
      </w:pPr>
    </w:p>
    <w:p w14:paraId="2C704DA3" w14:textId="6B5F3291" w:rsidR="00135086" w:rsidRPr="00494654" w:rsidRDefault="00135086" w:rsidP="00CC6325">
      <w:pPr>
        <w:ind w:firstLine="0"/>
        <w:rPr>
          <w:b/>
        </w:rPr>
      </w:pPr>
    </w:p>
    <w:p w14:paraId="3E23C209" w14:textId="7CD7B9B1" w:rsidR="00135086" w:rsidRPr="00494654" w:rsidRDefault="00135086" w:rsidP="00CC6325">
      <w:pPr>
        <w:ind w:firstLine="0"/>
        <w:rPr>
          <w:b/>
        </w:rPr>
      </w:pPr>
    </w:p>
    <w:p w14:paraId="7AFBC71D" w14:textId="2812A1A4" w:rsidR="00135086" w:rsidRPr="00494654" w:rsidRDefault="00135086" w:rsidP="00CC6325">
      <w:pPr>
        <w:ind w:firstLine="0"/>
        <w:rPr>
          <w:b/>
        </w:rPr>
      </w:pPr>
    </w:p>
    <w:p w14:paraId="59466572" w14:textId="77777777" w:rsidR="00350268" w:rsidRPr="00494654" w:rsidRDefault="00350268" w:rsidP="00665A79">
      <w:pPr>
        <w:pStyle w:val="NormalWeb"/>
        <w:spacing w:before="0" w:beforeAutospacing="0" w:after="0" w:afterAutospacing="0"/>
        <w:rPr>
          <w:rFonts w:ascii="Verdana" w:hAnsi="Verdana" w:cstheme="minorBidi"/>
          <w:color w:val="000000"/>
          <w:kern w:val="24"/>
          <w:sz w:val="20"/>
          <w:szCs w:val="20"/>
        </w:rPr>
      </w:pPr>
    </w:p>
    <w:p w14:paraId="6FF9558B" w14:textId="77777777" w:rsidR="000E62DE" w:rsidRPr="00494654" w:rsidRDefault="000E62DE" w:rsidP="000E62DE">
      <w:pPr>
        <w:spacing w:after="240"/>
      </w:pPr>
    </w:p>
    <w:p w14:paraId="7F96DCDB" w14:textId="55EB53F4" w:rsidR="00856C2F" w:rsidRPr="00494654" w:rsidRDefault="00856C2F" w:rsidP="000E62DE">
      <w:pPr>
        <w:spacing w:after="240"/>
      </w:pPr>
      <w:r w:rsidRPr="00494654">
        <w:t xml:space="preserve">Öğrencilerin </w:t>
      </w:r>
      <w:r w:rsidR="0055478C" w:rsidRPr="00494654">
        <w:t xml:space="preserve">Öğrenme Yönetim Sistemi (ÖYS)’ni kullanabilmek için birden fazla </w:t>
      </w:r>
      <w:r w:rsidR="00731229" w:rsidRPr="00494654">
        <w:t xml:space="preserve">cihaz </w:t>
      </w:r>
      <w:r w:rsidR="0055478C" w:rsidRPr="00494654">
        <w:t xml:space="preserve">kullanmayı tercih edebilecekleri düşünülerek birden fazla seçenek işaretleme imkânı tanınmıştır. Şekil </w:t>
      </w:r>
      <w:r w:rsidR="00E82951" w:rsidRPr="00494654">
        <w:t>3</w:t>
      </w:r>
      <w:r w:rsidR="0055478C" w:rsidRPr="00494654">
        <w:t>’</w:t>
      </w:r>
      <w:r w:rsidR="00E82951" w:rsidRPr="00494654">
        <w:t>t</w:t>
      </w:r>
      <w:r w:rsidR="0055478C" w:rsidRPr="00494654">
        <w:t xml:space="preserve">e de görüldüğü gibi </w:t>
      </w:r>
      <w:r w:rsidR="0078055A" w:rsidRPr="00494654">
        <w:t xml:space="preserve">129 </w:t>
      </w:r>
      <w:r w:rsidR="0055478C" w:rsidRPr="00494654">
        <w:t>öğrenci</w:t>
      </w:r>
      <w:r w:rsidR="008427E6" w:rsidRPr="00494654">
        <w:t xml:space="preserve">nin </w:t>
      </w:r>
      <w:r w:rsidR="0055478C" w:rsidRPr="00494654">
        <w:t>akıllı telefonlarından, 72</w:t>
      </w:r>
      <w:r w:rsidR="0078055A" w:rsidRPr="00494654">
        <w:t xml:space="preserve"> öğrenci</w:t>
      </w:r>
      <w:r w:rsidR="008427E6" w:rsidRPr="00494654">
        <w:t>nin</w:t>
      </w:r>
      <w:r w:rsidR="0078055A" w:rsidRPr="00494654">
        <w:t xml:space="preserve"> </w:t>
      </w:r>
      <w:r w:rsidR="0055478C" w:rsidRPr="00494654">
        <w:t>kişisel bilgisayarlarından, 58</w:t>
      </w:r>
      <w:r w:rsidR="0078055A" w:rsidRPr="00494654">
        <w:t xml:space="preserve"> öğrenci</w:t>
      </w:r>
      <w:r w:rsidR="008427E6" w:rsidRPr="00494654">
        <w:t>nin</w:t>
      </w:r>
      <w:r w:rsidR="0055478C" w:rsidRPr="00494654">
        <w:t xml:space="preserve"> ev içinde ortak kullanılan bilgisayardan</w:t>
      </w:r>
      <w:r w:rsidR="0078055A" w:rsidRPr="00494654">
        <w:t xml:space="preserve"> ve 7 öğrencinin tabletten</w:t>
      </w:r>
      <w:r w:rsidR="0055478C" w:rsidRPr="00494654">
        <w:t xml:space="preserve"> ÖYS’ye bağlandı</w:t>
      </w:r>
      <w:r w:rsidR="0078055A" w:rsidRPr="00494654">
        <w:t>ğı</w:t>
      </w:r>
      <w:r w:rsidR="0055478C" w:rsidRPr="00494654">
        <w:t xml:space="preserve"> tespit edilmiştir. </w:t>
      </w:r>
    </w:p>
    <w:p w14:paraId="404FF67E" w14:textId="77777777" w:rsidR="008427E6" w:rsidRPr="00494654" w:rsidRDefault="008427E6" w:rsidP="000E62DE">
      <w:pPr>
        <w:spacing w:after="240"/>
      </w:pPr>
    </w:p>
    <w:p w14:paraId="2E1B7FD7" w14:textId="088E4EDC" w:rsidR="00E82951" w:rsidRPr="00494654" w:rsidRDefault="00E82951" w:rsidP="008427E6">
      <w:pPr>
        <w:pStyle w:val="ResimYazs"/>
        <w:spacing w:after="0"/>
        <w:ind w:firstLine="0"/>
        <w:rPr>
          <w:b/>
          <w:bCs/>
          <w:i w:val="0"/>
          <w:iCs w:val="0"/>
          <w:color w:val="000000" w:themeColor="text1"/>
        </w:rPr>
      </w:pPr>
      <w:r w:rsidRPr="00494654">
        <w:rPr>
          <w:b/>
          <w:bCs/>
          <w:i w:val="0"/>
          <w:iCs w:val="0"/>
          <w:color w:val="000000" w:themeColor="text1"/>
        </w:rPr>
        <w:lastRenderedPageBreak/>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3</w:t>
      </w:r>
      <w:r w:rsidRPr="00494654">
        <w:rPr>
          <w:b/>
          <w:bCs/>
          <w:i w:val="0"/>
          <w:iCs w:val="0"/>
          <w:color w:val="000000" w:themeColor="text1"/>
        </w:rPr>
        <w:fldChar w:fldCharType="end"/>
      </w:r>
      <w:r w:rsidRPr="00494654">
        <w:rPr>
          <w:b/>
          <w:bCs/>
          <w:i w:val="0"/>
          <w:iCs w:val="0"/>
          <w:color w:val="000000" w:themeColor="text1"/>
        </w:rPr>
        <w:t xml:space="preserve"> </w:t>
      </w:r>
    </w:p>
    <w:p w14:paraId="47FE2B39" w14:textId="4F24F2E6" w:rsidR="00E82951" w:rsidRPr="00494654" w:rsidRDefault="00E82951" w:rsidP="00E82951">
      <w:pPr>
        <w:pStyle w:val="ResimYazs"/>
        <w:spacing w:after="0" w:line="480" w:lineRule="auto"/>
        <w:ind w:firstLine="0"/>
        <w:rPr>
          <w:color w:val="000000" w:themeColor="text1"/>
        </w:rPr>
      </w:pPr>
      <w:r w:rsidRPr="00494654">
        <w:rPr>
          <w:noProof/>
        </w:rPr>
        <w:drawing>
          <wp:anchor distT="0" distB="0" distL="114300" distR="114300" simplePos="0" relativeHeight="251676672" behindDoc="1" locked="0" layoutInCell="1" allowOverlap="1" wp14:anchorId="522BCC5A" wp14:editId="46B4BFC2">
            <wp:simplePos x="0" y="0"/>
            <wp:positionH relativeFrom="column">
              <wp:posOffset>-457</wp:posOffset>
            </wp:positionH>
            <wp:positionV relativeFrom="paragraph">
              <wp:posOffset>266065</wp:posOffset>
            </wp:positionV>
            <wp:extent cx="4867275" cy="1647825"/>
            <wp:effectExtent l="0" t="0" r="9525" b="9525"/>
            <wp:wrapTight wrapText="bothSides">
              <wp:wrapPolygon edited="0">
                <wp:start x="0" y="0"/>
                <wp:lineTo x="0" y="21475"/>
                <wp:lineTo x="21558" y="21475"/>
                <wp:lineTo x="21558" y="0"/>
                <wp:lineTo x="0" y="0"/>
              </wp:wrapPolygon>
            </wp:wrapTight>
            <wp:docPr id="4" name="Grafik 4">
              <a:extLst xmlns:a="http://schemas.openxmlformats.org/drawingml/2006/main">
                <a:ext uri="{FF2B5EF4-FFF2-40B4-BE49-F238E27FC236}">
                  <a16:creationId xmlns:a16="http://schemas.microsoft.com/office/drawing/2014/main" id="{5A033335-C3FC-423E-937E-12C3EB797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94654">
        <w:rPr>
          <w:color w:val="000000" w:themeColor="text1"/>
        </w:rPr>
        <w:t>Öğrencilerin ÖYS’ye Bağlanmak İçin Kullandıkları Cihazlara Göre Dağılımları</w:t>
      </w:r>
    </w:p>
    <w:p w14:paraId="3844C605" w14:textId="538FCFD5" w:rsidR="00E82951" w:rsidRPr="00494654" w:rsidRDefault="00E82951" w:rsidP="001E2213">
      <w:pPr>
        <w:ind w:firstLine="708"/>
      </w:pPr>
    </w:p>
    <w:p w14:paraId="22E89EF9" w14:textId="77777777" w:rsidR="00E82951" w:rsidRPr="00494654" w:rsidRDefault="00E82951" w:rsidP="001E2213">
      <w:pPr>
        <w:ind w:firstLine="708"/>
      </w:pPr>
    </w:p>
    <w:p w14:paraId="3C0743C2" w14:textId="2450E3D4" w:rsidR="007D78E3" w:rsidRPr="00494654" w:rsidRDefault="007D78E3" w:rsidP="00856C2F">
      <w:pPr>
        <w:ind w:firstLine="0"/>
        <w:rPr>
          <w:b/>
        </w:rPr>
      </w:pPr>
    </w:p>
    <w:p w14:paraId="1B2C91E9" w14:textId="77777777" w:rsidR="002476F0" w:rsidRPr="00494654" w:rsidRDefault="002476F0" w:rsidP="002476F0">
      <w:pPr>
        <w:spacing w:after="0"/>
        <w:ind w:right="-1440" w:firstLine="0"/>
      </w:pPr>
    </w:p>
    <w:p w14:paraId="1F18B152" w14:textId="6D0BDFA0" w:rsidR="002476F0" w:rsidRPr="00494654" w:rsidRDefault="00D43B0B" w:rsidP="001E2213">
      <w:pPr>
        <w:spacing w:after="0"/>
        <w:ind w:firstLine="708"/>
        <w:rPr>
          <w:rFonts w:cstheme="minorHAnsi"/>
          <w:szCs w:val="20"/>
        </w:rPr>
      </w:pPr>
      <w:r w:rsidRPr="00494654">
        <w:rPr>
          <w:rFonts w:cstheme="minorHAnsi"/>
          <w:szCs w:val="20"/>
        </w:rPr>
        <w:t xml:space="preserve">Öğrencilerin internet erişim olanaklarına göre dağılımları Şekil </w:t>
      </w:r>
      <w:r w:rsidR="00E82951" w:rsidRPr="00494654">
        <w:rPr>
          <w:rFonts w:cstheme="minorHAnsi"/>
          <w:szCs w:val="20"/>
        </w:rPr>
        <w:t>4</w:t>
      </w:r>
      <w:r w:rsidRPr="00494654">
        <w:rPr>
          <w:rFonts w:cstheme="minorHAnsi"/>
          <w:szCs w:val="20"/>
        </w:rPr>
        <w:t>’</w:t>
      </w:r>
      <w:r w:rsidR="00E82951" w:rsidRPr="00494654">
        <w:rPr>
          <w:rFonts w:cstheme="minorHAnsi"/>
          <w:szCs w:val="20"/>
        </w:rPr>
        <w:t>t</w:t>
      </w:r>
      <w:r w:rsidRPr="00494654">
        <w:rPr>
          <w:rFonts w:cstheme="minorHAnsi"/>
          <w:szCs w:val="20"/>
        </w:rPr>
        <w:t>e verilmiştir. Ankete</w:t>
      </w:r>
      <w:r w:rsidR="001E2213" w:rsidRPr="00494654">
        <w:rPr>
          <w:rFonts w:cstheme="minorHAnsi"/>
          <w:szCs w:val="20"/>
        </w:rPr>
        <w:t xml:space="preserve"> </w:t>
      </w:r>
      <w:r w:rsidRPr="00494654">
        <w:rPr>
          <w:rFonts w:cstheme="minorHAnsi"/>
          <w:szCs w:val="20"/>
        </w:rPr>
        <w:t>katılan öğrencilerin internete erişim imkânlarına bakıldığında %57,6’sının (98) evde wifi ile bağlandığı, %34,</w:t>
      </w:r>
      <w:r w:rsidR="002476F0" w:rsidRPr="00494654">
        <w:rPr>
          <w:rFonts w:cstheme="minorHAnsi"/>
          <w:szCs w:val="20"/>
        </w:rPr>
        <w:t>8</w:t>
      </w:r>
      <w:r w:rsidRPr="00494654">
        <w:rPr>
          <w:rFonts w:cstheme="minorHAnsi"/>
          <w:szCs w:val="20"/>
        </w:rPr>
        <w:t>’inin (59) evde telefonuyla bağlandığı, %</w:t>
      </w:r>
      <w:r w:rsidR="002476F0" w:rsidRPr="00494654">
        <w:rPr>
          <w:rFonts w:cstheme="minorHAnsi"/>
          <w:szCs w:val="20"/>
        </w:rPr>
        <w:t>4,1</w:t>
      </w:r>
      <w:r w:rsidRPr="00494654">
        <w:rPr>
          <w:rFonts w:cstheme="minorHAnsi"/>
          <w:szCs w:val="20"/>
        </w:rPr>
        <w:t>’</w:t>
      </w:r>
      <w:r w:rsidR="002476F0" w:rsidRPr="00494654">
        <w:rPr>
          <w:rFonts w:cstheme="minorHAnsi"/>
          <w:szCs w:val="20"/>
        </w:rPr>
        <w:t>inin</w:t>
      </w:r>
      <w:r w:rsidRPr="00494654">
        <w:rPr>
          <w:rFonts w:cstheme="minorHAnsi"/>
          <w:szCs w:val="20"/>
        </w:rPr>
        <w:t xml:space="preserve"> (</w:t>
      </w:r>
      <w:r w:rsidR="002476F0" w:rsidRPr="00494654">
        <w:rPr>
          <w:rFonts w:cstheme="minorHAnsi"/>
          <w:szCs w:val="20"/>
        </w:rPr>
        <w:t>7</w:t>
      </w:r>
      <w:r w:rsidRPr="00494654">
        <w:rPr>
          <w:rFonts w:cstheme="minorHAnsi"/>
          <w:szCs w:val="20"/>
        </w:rPr>
        <w:t xml:space="preserve">) evinde internet erişimi olmadığı için </w:t>
      </w:r>
      <w:r w:rsidR="002476F0" w:rsidRPr="00494654">
        <w:rPr>
          <w:rFonts w:cstheme="minorHAnsi"/>
          <w:szCs w:val="20"/>
        </w:rPr>
        <w:t xml:space="preserve">dış mekanlardan </w:t>
      </w:r>
      <w:r w:rsidRPr="00494654">
        <w:rPr>
          <w:rFonts w:cstheme="minorHAnsi"/>
          <w:szCs w:val="20"/>
        </w:rPr>
        <w:t>internet</w:t>
      </w:r>
      <w:r w:rsidR="002476F0" w:rsidRPr="00494654">
        <w:rPr>
          <w:rFonts w:cstheme="minorHAnsi"/>
          <w:szCs w:val="20"/>
        </w:rPr>
        <w:t>e bağlandığı ve</w:t>
      </w:r>
      <w:r w:rsidRPr="00494654">
        <w:rPr>
          <w:rFonts w:cstheme="minorHAnsi"/>
          <w:szCs w:val="20"/>
        </w:rPr>
        <w:t xml:space="preserve"> %</w:t>
      </w:r>
      <w:r w:rsidR="002476F0" w:rsidRPr="00494654">
        <w:rPr>
          <w:rFonts w:cstheme="minorHAnsi"/>
          <w:szCs w:val="20"/>
        </w:rPr>
        <w:t>3</w:t>
      </w:r>
      <w:r w:rsidRPr="00494654">
        <w:rPr>
          <w:rFonts w:cstheme="minorHAnsi"/>
          <w:szCs w:val="20"/>
        </w:rPr>
        <w:t>,5</w:t>
      </w:r>
      <w:r w:rsidR="002476F0" w:rsidRPr="00494654">
        <w:rPr>
          <w:rFonts w:cstheme="minorHAnsi"/>
          <w:szCs w:val="20"/>
        </w:rPr>
        <w:t>’unun</w:t>
      </w:r>
      <w:r w:rsidRPr="00494654">
        <w:rPr>
          <w:rFonts w:cstheme="minorHAnsi"/>
          <w:szCs w:val="20"/>
        </w:rPr>
        <w:t xml:space="preserve"> (</w:t>
      </w:r>
      <w:r w:rsidR="002476F0" w:rsidRPr="00494654">
        <w:rPr>
          <w:rFonts w:cstheme="minorHAnsi"/>
          <w:szCs w:val="20"/>
        </w:rPr>
        <w:t>6</w:t>
      </w:r>
      <w:r w:rsidRPr="00494654">
        <w:rPr>
          <w:rFonts w:cstheme="minorHAnsi"/>
          <w:szCs w:val="20"/>
        </w:rPr>
        <w:t xml:space="preserve">) evde interneti olmadığı için bağlanamadığı tespit edilmiştir. </w:t>
      </w:r>
    </w:p>
    <w:p w14:paraId="7B34C334" w14:textId="77777777" w:rsidR="00E82951" w:rsidRPr="00494654" w:rsidRDefault="00E82951" w:rsidP="002476F0">
      <w:pPr>
        <w:rPr>
          <w:rFonts w:cstheme="minorHAnsi"/>
          <w:szCs w:val="20"/>
        </w:rPr>
      </w:pPr>
    </w:p>
    <w:p w14:paraId="0E134655" w14:textId="04118132" w:rsidR="00E82951" w:rsidRPr="00494654" w:rsidRDefault="00E82951"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4</w:t>
      </w:r>
      <w:r w:rsidRPr="00494654">
        <w:rPr>
          <w:b/>
          <w:bCs/>
          <w:i w:val="0"/>
          <w:iCs w:val="0"/>
          <w:color w:val="000000" w:themeColor="text1"/>
        </w:rPr>
        <w:fldChar w:fldCharType="end"/>
      </w:r>
      <w:r w:rsidRPr="00494654">
        <w:rPr>
          <w:b/>
          <w:bCs/>
          <w:i w:val="0"/>
          <w:iCs w:val="0"/>
          <w:color w:val="000000" w:themeColor="text1"/>
        </w:rPr>
        <w:t xml:space="preserve"> </w:t>
      </w:r>
    </w:p>
    <w:p w14:paraId="7E0EBE30" w14:textId="00D7D164" w:rsidR="00E82951" w:rsidRPr="00494654" w:rsidRDefault="00E82951" w:rsidP="00E82951">
      <w:pPr>
        <w:pStyle w:val="ResimYazs"/>
        <w:ind w:firstLine="0"/>
        <w:rPr>
          <w:color w:val="000000" w:themeColor="text1"/>
          <w:sz w:val="20"/>
          <w:szCs w:val="20"/>
        </w:rPr>
      </w:pPr>
      <w:r w:rsidRPr="00494654">
        <w:rPr>
          <w:noProof/>
        </w:rPr>
        <w:drawing>
          <wp:anchor distT="0" distB="0" distL="114300" distR="114300" simplePos="0" relativeHeight="251662336" behindDoc="1" locked="0" layoutInCell="1" allowOverlap="1" wp14:anchorId="7107AC39" wp14:editId="5CA18DF3">
            <wp:simplePos x="0" y="0"/>
            <wp:positionH relativeFrom="margin">
              <wp:posOffset>-254</wp:posOffset>
            </wp:positionH>
            <wp:positionV relativeFrom="paragraph">
              <wp:posOffset>228473</wp:posOffset>
            </wp:positionV>
            <wp:extent cx="4772025" cy="2076450"/>
            <wp:effectExtent l="0" t="0" r="9525" b="0"/>
            <wp:wrapTight wrapText="bothSides">
              <wp:wrapPolygon edited="0">
                <wp:start x="0" y="0"/>
                <wp:lineTo x="0" y="21402"/>
                <wp:lineTo x="21557" y="21402"/>
                <wp:lineTo x="21557" y="0"/>
                <wp:lineTo x="0" y="0"/>
              </wp:wrapPolygon>
            </wp:wrapTight>
            <wp:docPr id="5" name="Grafik 5">
              <a:extLst xmlns:a="http://schemas.openxmlformats.org/drawingml/2006/main">
                <a:ext uri="{FF2B5EF4-FFF2-40B4-BE49-F238E27FC236}">
                  <a16:creationId xmlns:a16="http://schemas.microsoft.com/office/drawing/2014/main" id="{3D048BD6-D325-489B-9ACC-987D72503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494654">
        <w:rPr>
          <w:color w:val="000000" w:themeColor="text1"/>
        </w:rPr>
        <w:t>Öğrencilerin İnternet Erişim Olanaklarına Göre Dağılımları</w:t>
      </w:r>
    </w:p>
    <w:p w14:paraId="2227C437" w14:textId="1433437D" w:rsidR="002476F0" w:rsidRPr="00494654" w:rsidRDefault="002476F0" w:rsidP="002476F0">
      <w:pPr>
        <w:rPr>
          <w:rFonts w:cstheme="minorHAnsi"/>
          <w:szCs w:val="20"/>
        </w:rPr>
      </w:pPr>
    </w:p>
    <w:p w14:paraId="787DB360" w14:textId="437F2040" w:rsidR="002476F0" w:rsidRPr="00494654" w:rsidRDefault="002476F0" w:rsidP="002476F0">
      <w:pPr>
        <w:rPr>
          <w:rFonts w:cstheme="minorHAnsi"/>
          <w:szCs w:val="20"/>
        </w:rPr>
      </w:pPr>
    </w:p>
    <w:p w14:paraId="7AD50444" w14:textId="5CB62D80" w:rsidR="002476F0" w:rsidRPr="00494654" w:rsidRDefault="002476F0" w:rsidP="002476F0">
      <w:pPr>
        <w:rPr>
          <w:rFonts w:cstheme="minorHAnsi"/>
          <w:szCs w:val="20"/>
        </w:rPr>
      </w:pPr>
    </w:p>
    <w:p w14:paraId="14800F00" w14:textId="74C3D262" w:rsidR="002476F0" w:rsidRPr="00494654" w:rsidRDefault="002476F0" w:rsidP="002476F0">
      <w:pPr>
        <w:rPr>
          <w:rFonts w:cstheme="minorHAnsi"/>
          <w:szCs w:val="20"/>
        </w:rPr>
      </w:pPr>
    </w:p>
    <w:p w14:paraId="26F27C3A" w14:textId="562B5AFA" w:rsidR="002476F0" w:rsidRPr="00494654" w:rsidRDefault="002476F0" w:rsidP="002476F0">
      <w:pPr>
        <w:rPr>
          <w:rFonts w:cstheme="minorHAnsi"/>
          <w:szCs w:val="20"/>
        </w:rPr>
      </w:pPr>
    </w:p>
    <w:p w14:paraId="043FCAA4" w14:textId="731ED4D5" w:rsidR="002476F0" w:rsidRPr="00494654" w:rsidRDefault="002476F0" w:rsidP="002476F0">
      <w:pPr>
        <w:ind w:firstLine="0"/>
        <w:rPr>
          <w:rFonts w:cstheme="minorHAnsi"/>
          <w:szCs w:val="20"/>
        </w:rPr>
      </w:pPr>
    </w:p>
    <w:p w14:paraId="79AB7CCB" w14:textId="77777777" w:rsidR="00E82951" w:rsidRPr="00494654" w:rsidRDefault="00E82951" w:rsidP="00E82951">
      <w:pPr>
        <w:pStyle w:val="ResimYazs"/>
        <w:rPr>
          <w:color w:val="000000"/>
          <w:kern w:val="24"/>
          <w:sz w:val="20"/>
          <w:szCs w:val="20"/>
        </w:rPr>
      </w:pPr>
    </w:p>
    <w:p w14:paraId="107FA8D2" w14:textId="77777777" w:rsidR="00E82951" w:rsidRPr="00494654" w:rsidRDefault="00E82951" w:rsidP="00E82951">
      <w:pPr>
        <w:pStyle w:val="ResimYazs"/>
        <w:rPr>
          <w:color w:val="000000"/>
          <w:kern w:val="24"/>
          <w:sz w:val="20"/>
          <w:szCs w:val="20"/>
        </w:rPr>
      </w:pPr>
    </w:p>
    <w:p w14:paraId="0BE058E9" w14:textId="12B7A4D4" w:rsidR="000E62DE" w:rsidRPr="00494654" w:rsidRDefault="002476F0" w:rsidP="000E62DE">
      <w:pPr>
        <w:rPr>
          <w:rFonts w:cstheme="minorHAnsi"/>
          <w:szCs w:val="20"/>
        </w:rPr>
      </w:pPr>
      <w:r w:rsidRPr="00494654">
        <w:rPr>
          <w:rFonts w:cstheme="minorHAnsi"/>
          <w:szCs w:val="20"/>
        </w:rPr>
        <w:t>Akıllı telefonu ile uzaktan eğitim sistemine bağlanan öğrencilerin aylık internet kotaları incelendiğinde %2</w:t>
      </w:r>
      <w:r w:rsidR="002726CE" w:rsidRPr="00494654">
        <w:rPr>
          <w:rFonts w:cstheme="minorHAnsi"/>
          <w:szCs w:val="20"/>
        </w:rPr>
        <w:t>7</w:t>
      </w:r>
      <w:r w:rsidRPr="00494654">
        <w:rPr>
          <w:rFonts w:cstheme="minorHAnsi"/>
          <w:szCs w:val="20"/>
        </w:rPr>
        <w:t>,</w:t>
      </w:r>
      <w:r w:rsidR="002726CE" w:rsidRPr="00494654">
        <w:rPr>
          <w:rFonts w:cstheme="minorHAnsi"/>
          <w:szCs w:val="20"/>
        </w:rPr>
        <w:t>6</w:t>
      </w:r>
      <w:r w:rsidRPr="00494654">
        <w:rPr>
          <w:rFonts w:cstheme="minorHAnsi"/>
          <w:szCs w:val="20"/>
        </w:rPr>
        <w:t>’</w:t>
      </w:r>
      <w:r w:rsidR="001B2880" w:rsidRPr="00494654">
        <w:rPr>
          <w:rFonts w:cstheme="minorHAnsi"/>
          <w:szCs w:val="20"/>
        </w:rPr>
        <w:t>sının</w:t>
      </w:r>
      <w:r w:rsidRPr="00494654">
        <w:rPr>
          <w:rFonts w:cstheme="minorHAnsi"/>
          <w:szCs w:val="20"/>
        </w:rPr>
        <w:t xml:space="preserve"> (47) 2-5 GB arasında, </w:t>
      </w:r>
      <w:r w:rsidR="00947473" w:rsidRPr="00494654">
        <w:rPr>
          <w:rFonts w:cstheme="minorHAnsi"/>
          <w:szCs w:val="20"/>
        </w:rPr>
        <w:t>%22,</w:t>
      </w:r>
      <w:r w:rsidR="001B2880" w:rsidRPr="00494654">
        <w:rPr>
          <w:rFonts w:cstheme="minorHAnsi"/>
          <w:szCs w:val="20"/>
        </w:rPr>
        <w:t>3</w:t>
      </w:r>
      <w:r w:rsidR="00947473" w:rsidRPr="00494654">
        <w:rPr>
          <w:rFonts w:cstheme="minorHAnsi"/>
          <w:szCs w:val="20"/>
        </w:rPr>
        <w:t>’</w:t>
      </w:r>
      <w:r w:rsidR="001B2880" w:rsidRPr="00494654">
        <w:rPr>
          <w:rFonts w:cstheme="minorHAnsi"/>
          <w:szCs w:val="20"/>
        </w:rPr>
        <w:t>ünün</w:t>
      </w:r>
      <w:r w:rsidR="00947473" w:rsidRPr="00494654">
        <w:rPr>
          <w:rFonts w:cstheme="minorHAnsi"/>
          <w:szCs w:val="20"/>
        </w:rPr>
        <w:t xml:space="preserve"> (38) 5-7 GB arasında, %21,</w:t>
      </w:r>
      <w:r w:rsidR="001B2880" w:rsidRPr="00494654">
        <w:rPr>
          <w:rFonts w:cstheme="minorHAnsi"/>
          <w:szCs w:val="20"/>
        </w:rPr>
        <w:t>1</w:t>
      </w:r>
      <w:r w:rsidR="00947473" w:rsidRPr="00494654">
        <w:rPr>
          <w:rFonts w:cstheme="minorHAnsi"/>
          <w:szCs w:val="20"/>
        </w:rPr>
        <w:t>’</w:t>
      </w:r>
      <w:r w:rsidR="001B2880" w:rsidRPr="00494654">
        <w:rPr>
          <w:rFonts w:cstheme="minorHAnsi"/>
          <w:szCs w:val="20"/>
        </w:rPr>
        <w:t>inin</w:t>
      </w:r>
      <w:r w:rsidR="00947473" w:rsidRPr="00494654">
        <w:rPr>
          <w:rFonts w:cstheme="minorHAnsi"/>
          <w:szCs w:val="20"/>
        </w:rPr>
        <w:t xml:space="preserve"> (36) 7-10 GB arasında, </w:t>
      </w:r>
      <w:r w:rsidRPr="00494654">
        <w:rPr>
          <w:rFonts w:cstheme="minorHAnsi"/>
          <w:szCs w:val="20"/>
        </w:rPr>
        <w:t>%22,</w:t>
      </w:r>
      <w:r w:rsidR="001B2880" w:rsidRPr="00494654">
        <w:rPr>
          <w:rFonts w:cstheme="minorHAnsi"/>
          <w:szCs w:val="20"/>
        </w:rPr>
        <w:t>3</w:t>
      </w:r>
      <w:r w:rsidRPr="00494654">
        <w:rPr>
          <w:rFonts w:cstheme="minorHAnsi"/>
          <w:szCs w:val="20"/>
        </w:rPr>
        <w:t>’</w:t>
      </w:r>
      <w:r w:rsidR="001B2880" w:rsidRPr="00494654">
        <w:rPr>
          <w:rFonts w:cstheme="minorHAnsi"/>
          <w:szCs w:val="20"/>
        </w:rPr>
        <w:t>ünün</w:t>
      </w:r>
      <w:r w:rsidRPr="00494654">
        <w:rPr>
          <w:rFonts w:cstheme="minorHAnsi"/>
          <w:szCs w:val="20"/>
        </w:rPr>
        <w:t xml:space="preserve"> (38) 10 GB’tan fazla</w:t>
      </w:r>
      <w:r w:rsidR="00947473" w:rsidRPr="00494654">
        <w:rPr>
          <w:rFonts w:cstheme="minorHAnsi"/>
          <w:szCs w:val="20"/>
        </w:rPr>
        <w:t xml:space="preserve"> </w:t>
      </w:r>
      <w:r w:rsidRPr="00494654">
        <w:rPr>
          <w:rFonts w:cstheme="minorHAnsi"/>
          <w:szCs w:val="20"/>
        </w:rPr>
        <w:t>ve %6,</w:t>
      </w:r>
      <w:r w:rsidR="001B2880" w:rsidRPr="00494654">
        <w:rPr>
          <w:rFonts w:cstheme="minorHAnsi"/>
          <w:szCs w:val="20"/>
        </w:rPr>
        <w:t>4</w:t>
      </w:r>
      <w:r w:rsidRPr="00494654">
        <w:rPr>
          <w:rFonts w:cstheme="minorHAnsi"/>
          <w:szCs w:val="20"/>
        </w:rPr>
        <w:t>’</w:t>
      </w:r>
      <w:r w:rsidR="001B2880" w:rsidRPr="00494654">
        <w:rPr>
          <w:rFonts w:cstheme="minorHAnsi"/>
          <w:szCs w:val="20"/>
        </w:rPr>
        <w:t>ünün</w:t>
      </w:r>
      <w:r w:rsidRPr="00494654">
        <w:rPr>
          <w:rFonts w:cstheme="minorHAnsi"/>
          <w:szCs w:val="20"/>
        </w:rPr>
        <w:t xml:space="preserve"> (11) 2 GB’tan az internet kotasına sahip olduğu tespit edilmiştir. Öğrencilerin aylık internet kotalarına ait dağılımları Şekil </w:t>
      </w:r>
      <w:r w:rsidR="00E82951" w:rsidRPr="00494654">
        <w:rPr>
          <w:rFonts w:cstheme="minorHAnsi"/>
          <w:szCs w:val="20"/>
        </w:rPr>
        <w:t>5</w:t>
      </w:r>
      <w:r w:rsidRPr="00494654">
        <w:rPr>
          <w:rFonts w:cstheme="minorHAnsi"/>
          <w:szCs w:val="20"/>
        </w:rPr>
        <w:t>’</w:t>
      </w:r>
      <w:r w:rsidR="00E82951" w:rsidRPr="00494654">
        <w:rPr>
          <w:rFonts w:cstheme="minorHAnsi"/>
          <w:szCs w:val="20"/>
        </w:rPr>
        <w:t>t</w:t>
      </w:r>
      <w:r w:rsidRPr="00494654">
        <w:rPr>
          <w:rFonts w:cstheme="minorHAnsi"/>
          <w:szCs w:val="20"/>
        </w:rPr>
        <w:t>e verilmiştir.</w:t>
      </w:r>
    </w:p>
    <w:p w14:paraId="71289BDC" w14:textId="634B673C" w:rsidR="00E82951" w:rsidRPr="00494654" w:rsidRDefault="00E82951"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5</w:t>
      </w:r>
      <w:r w:rsidRPr="00494654">
        <w:rPr>
          <w:b/>
          <w:bCs/>
          <w:i w:val="0"/>
          <w:iCs w:val="0"/>
          <w:color w:val="000000" w:themeColor="text1"/>
        </w:rPr>
        <w:fldChar w:fldCharType="end"/>
      </w:r>
    </w:p>
    <w:p w14:paraId="32F6B4A3" w14:textId="3A9D69E6" w:rsidR="00E82951" w:rsidRPr="00494654" w:rsidRDefault="00E82951" w:rsidP="00E82951">
      <w:pPr>
        <w:pStyle w:val="ResimYazs"/>
        <w:ind w:firstLine="0"/>
        <w:rPr>
          <w:rFonts w:cstheme="minorHAnsi"/>
          <w:color w:val="000000" w:themeColor="text1"/>
          <w:szCs w:val="20"/>
        </w:rPr>
      </w:pPr>
      <w:r w:rsidRPr="00494654">
        <w:rPr>
          <w:color w:val="000000" w:themeColor="text1"/>
        </w:rPr>
        <w:t>Öğrencilerin Aylık İnternet Kotalarına Göre Dağılımları</w:t>
      </w:r>
    </w:p>
    <w:p w14:paraId="1B217EE2" w14:textId="3180DD24" w:rsidR="002476F0" w:rsidRPr="00494654" w:rsidRDefault="002476F0" w:rsidP="002476F0">
      <w:pPr>
        <w:rPr>
          <w:rFonts w:cstheme="minorHAnsi"/>
          <w:szCs w:val="20"/>
        </w:rPr>
      </w:pPr>
    </w:p>
    <w:p w14:paraId="6F9A86C7" w14:textId="543CD6C0" w:rsidR="002476F0" w:rsidRPr="00494654" w:rsidRDefault="002476F0" w:rsidP="002476F0">
      <w:pPr>
        <w:rPr>
          <w:rFonts w:cstheme="minorHAnsi"/>
          <w:szCs w:val="20"/>
        </w:rPr>
      </w:pPr>
    </w:p>
    <w:p w14:paraId="5DABFA28" w14:textId="1631739C" w:rsidR="002476F0" w:rsidRPr="00494654" w:rsidRDefault="002476F0" w:rsidP="002476F0">
      <w:pPr>
        <w:rPr>
          <w:rFonts w:cstheme="minorHAnsi"/>
          <w:szCs w:val="20"/>
        </w:rPr>
      </w:pPr>
    </w:p>
    <w:p w14:paraId="022CF022" w14:textId="7B7CDBB7" w:rsidR="00731229" w:rsidRPr="00494654" w:rsidRDefault="002476F0" w:rsidP="002476F0">
      <w:pPr>
        <w:tabs>
          <w:tab w:val="left" w:pos="3720"/>
        </w:tabs>
        <w:rPr>
          <w:rFonts w:cstheme="minorHAnsi"/>
          <w:szCs w:val="20"/>
        </w:rPr>
      </w:pPr>
      <w:r w:rsidRPr="00494654">
        <w:rPr>
          <w:rFonts w:cstheme="minorHAnsi"/>
          <w:szCs w:val="20"/>
        </w:rPr>
        <w:tab/>
      </w:r>
    </w:p>
    <w:p w14:paraId="0005F325" w14:textId="39C7473E" w:rsidR="002B7ADC" w:rsidRPr="00494654" w:rsidRDefault="002B7ADC" w:rsidP="002476F0">
      <w:pPr>
        <w:tabs>
          <w:tab w:val="left" w:pos="3720"/>
        </w:tabs>
        <w:rPr>
          <w:rFonts w:cstheme="minorHAnsi"/>
          <w:szCs w:val="20"/>
        </w:rPr>
      </w:pPr>
    </w:p>
    <w:p w14:paraId="56CE9574" w14:textId="3A4417CA" w:rsidR="002B7ADC" w:rsidRPr="00494654" w:rsidRDefault="000E62DE" w:rsidP="000E62DE">
      <w:pPr>
        <w:tabs>
          <w:tab w:val="left" w:pos="3720"/>
        </w:tabs>
        <w:ind w:firstLine="0"/>
        <w:rPr>
          <w:rFonts w:cstheme="minorHAnsi"/>
          <w:szCs w:val="20"/>
        </w:rPr>
      </w:pPr>
      <w:r w:rsidRPr="00494654">
        <w:rPr>
          <w:noProof/>
          <w:color w:val="000000" w:themeColor="text1"/>
        </w:rPr>
        <w:drawing>
          <wp:anchor distT="0" distB="0" distL="114300" distR="114300" simplePos="0" relativeHeight="251663360" behindDoc="1" locked="0" layoutInCell="1" allowOverlap="1" wp14:anchorId="50C4E06F" wp14:editId="06A03DF1">
            <wp:simplePos x="0" y="0"/>
            <wp:positionH relativeFrom="margin">
              <wp:posOffset>0</wp:posOffset>
            </wp:positionH>
            <wp:positionV relativeFrom="paragraph">
              <wp:posOffset>-1388948</wp:posOffset>
            </wp:positionV>
            <wp:extent cx="3752215" cy="1652905"/>
            <wp:effectExtent l="0" t="0" r="635" b="4445"/>
            <wp:wrapTight wrapText="bothSides">
              <wp:wrapPolygon edited="0">
                <wp:start x="0" y="0"/>
                <wp:lineTo x="0" y="21409"/>
                <wp:lineTo x="21494" y="21409"/>
                <wp:lineTo x="21494" y="0"/>
                <wp:lineTo x="0" y="0"/>
              </wp:wrapPolygon>
            </wp:wrapTight>
            <wp:docPr id="6" name="Grafik 6">
              <a:extLst xmlns:a="http://schemas.openxmlformats.org/drawingml/2006/main">
                <a:ext uri="{FF2B5EF4-FFF2-40B4-BE49-F238E27FC236}">
                  <a16:creationId xmlns:a16="http://schemas.microsoft.com/office/drawing/2014/main" id="{EE5FC2A3-5D32-45B1-9C4E-BC871092C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43C8A42E" w14:textId="50D2A43A" w:rsidR="00C85314" w:rsidRPr="00494654" w:rsidRDefault="001B2880" w:rsidP="000E62DE">
      <w:pPr>
        <w:tabs>
          <w:tab w:val="left" w:pos="3720"/>
        </w:tabs>
        <w:ind w:firstLine="708"/>
        <w:rPr>
          <w:rFonts w:cstheme="minorHAnsi"/>
          <w:szCs w:val="20"/>
        </w:rPr>
      </w:pPr>
      <w:r w:rsidRPr="00494654">
        <w:rPr>
          <w:rFonts w:cstheme="minorHAnsi"/>
          <w:szCs w:val="20"/>
        </w:rPr>
        <w:t xml:space="preserve">Öğrencilerin uzaktan eğitime erişimleri için kullanmış oldukları mekanlar incelendiğinde %54,1’inin (92) kendi odasında tek başına, %25,3’ünün (43) diğer </w:t>
      </w:r>
      <w:r w:rsidRPr="00494654">
        <w:rPr>
          <w:rFonts w:cstheme="minorHAnsi"/>
          <w:szCs w:val="20"/>
        </w:rPr>
        <w:lastRenderedPageBreak/>
        <w:t xml:space="preserve">odalarda diğer aile bireylerinin olduğu ortamda, %15,9’unun (27) diğer odalarda tek başına ve %4,7’sinin (8) ev dışı ortamda uzaktan eğitim sistemini kullandıkları tespit edilmiştir. Öğrencilerin uzaktan eğitime erişim için kullandıkları mekâna ait dağılımlar Şekil </w:t>
      </w:r>
      <w:r w:rsidR="00C85314" w:rsidRPr="00494654">
        <w:rPr>
          <w:rFonts w:cstheme="minorHAnsi"/>
          <w:szCs w:val="20"/>
        </w:rPr>
        <w:t>6</w:t>
      </w:r>
      <w:r w:rsidRPr="00494654">
        <w:rPr>
          <w:rFonts w:cstheme="minorHAnsi"/>
          <w:szCs w:val="20"/>
        </w:rPr>
        <w:t>’d</w:t>
      </w:r>
      <w:r w:rsidR="00C85314" w:rsidRPr="00494654">
        <w:rPr>
          <w:rFonts w:cstheme="minorHAnsi"/>
          <w:szCs w:val="20"/>
        </w:rPr>
        <w:t>a</w:t>
      </w:r>
      <w:r w:rsidRPr="00494654">
        <w:rPr>
          <w:rFonts w:cstheme="minorHAnsi"/>
          <w:szCs w:val="20"/>
        </w:rPr>
        <w:t xml:space="preserve"> verilmiştir.</w:t>
      </w:r>
    </w:p>
    <w:p w14:paraId="10993D0F" w14:textId="158017F0" w:rsidR="00C85314" w:rsidRPr="00494654" w:rsidRDefault="00C85314"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6</w:t>
      </w:r>
      <w:r w:rsidRPr="00494654">
        <w:rPr>
          <w:b/>
          <w:bCs/>
          <w:i w:val="0"/>
          <w:iCs w:val="0"/>
          <w:color w:val="000000" w:themeColor="text1"/>
        </w:rPr>
        <w:fldChar w:fldCharType="end"/>
      </w:r>
      <w:r w:rsidRPr="00494654">
        <w:rPr>
          <w:b/>
          <w:bCs/>
          <w:i w:val="0"/>
          <w:iCs w:val="0"/>
          <w:color w:val="000000" w:themeColor="text1"/>
        </w:rPr>
        <w:t xml:space="preserve"> </w:t>
      </w:r>
    </w:p>
    <w:p w14:paraId="32D4E189" w14:textId="063182B8" w:rsidR="001E2213" w:rsidRPr="00494654" w:rsidRDefault="00C85314" w:rsidP="008427E6">
      <w:pPr>
        <w:pStyle w:val="ResimYazs"/>
        <w:spacing w:after="0"/>
        <w:ind w:firstLine="0"/>
        <w:rPr>
          <w:noProof/>
          <w:color w:val="000000" w:themeColor="text1"/>
          <w:sz w:val="20"/>
        </w:rPr>
      </w:pPr>
      <w:r w:rsidRPr="00494654">
        <w:rPr>
          <w:noProof/>
          <w:color w:val="000000" w:themeColor="text1"/>
        </w:rPr>
        <w:drawing>
          <wp:anchor distT="0" distB="0" distL="114300" distR="114300" simplePos="0" relativeHeight="251664384" behindDoc="1" locked="0" layoutInCell="1" allowOverlap="1" wp14:anchorId="282F6C71" wp14:editId="4EA77B91">
            <wp:simplePos x="0" y="0"/>
            <wp:positionH relativeFrom="column">
              <wp:posOffset>0</wp:posOffset>
            </wp:positionH>
            <wp:positionV relativeFrom="paragraph">
              <wp:posOffset>245745</wp:posOffset>
            </wp:positionV>
            <wp:extent cx="5419725" cy="1499235"/>
            <wp:effectExtent l="0" t="0" r="2540" b="5715"/>
            <wp:wrapTight wrapText="bothSides">
              <wp:wrapPolygon edited="0">
                <wp:start x="0" y="0"/>
                <wp:lineTo x="0" y="21408"/>
                <wp:lineTo x="21527" y="21408"/>
                <wp:lineTo x="21527" y="0"/>
                <wp:lineTo x="0" y="0"/>
              </wp:wrapPolygon>
            </wp:wrapTight>
            <wp:docPr id="8" name="Grafik 8">
              <a:extLst xmlns:a="http://schemas.openxmlformats.org/drawingml/2006/main">
                <a:ext uri="{FF2B5EF4-FFF2-40B4-BE49-F238E27FC236}">
                  <a16:creationId xmlns:a16="http://schemas.microsoft.com/office/drawing/2014/main" id="{D3C2F39A-A15F-473E-BE83-BB2B48343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494654">
        <w:rPr>
          <w:color w:val="000000" w:themeColor="text1"/>
        </w:rPr>
        <w:t>Öğrencilerin Uzaktan Eğitime Erişim İçin Kullandıkları Mekanlara Göre Dağılımları</w:t>
      </w:r>
    </w:p>
    <w:p w14:paraId="455C3703" w14:textId="7089B751" w:rsidR="00E42C61" w:rsidRPr="00494654" w:rsidRDefault="001E2213" w:rsidP="001E2213">
      <w:pPr>
        <w:ind w:firstLine="0"/>
        <w:rPr>
          <w:rFonts w:cstheme="minorHAnsi"/>
          <w:szCs w:val="20"/>
        </w:rPr>
      </w:pPr>
      <w:r w:rsidRPr="00494654">
        <w:rPr>
          <w:rFonts w:cstheme="minorHAnsi"/>
          <w:szCs w:val="20"/>
        </w:rPr>
        <w:tab/>
      </w:r>
      <w:r w:rsidR="00E42C61" w:rsidRPr="00494654">
        <w:rPr>
          <w:rFonts w:cstheme="minorHAnsi"/>
          <w:szCs w:val="20"/>
        </w:rPr>
        <w:t xml:space="preserve">Öğrencilerin Uzaktan Eğitim Merkezi (UZEM) web sayfasında kendilerine verilen desteğin kalitesi ile ilgili görüşlerine bakıldığında </w:t>
      </w:r>
      <w:r w:rsidR="00055341" w:rsidRPr="00494654">
        <w:rPr>
          <w:rFonts w:cstheme="minorHAnsi"/>
          <w:szCs w:val="20"/>
        </w:rPr>
        <w:t>%61,76’sı (105) kaliteli, %26,47’si (45) kararsız olduğunu belirtirken</w:t>
      </w:r>
      <w:r w:rsidR="008427E6" w:rsidRPr="00494654">
        <w:rPr>
          <w:rFonts w:cstheme="minorHAnsi"/>
          <w:szCs w:val="20"/>
        </w:rPr>
        <w:t>,</w:t>
      </w:r>
      <w:r w:rsidR="00055341" w:rsidRPr="00494654">
        <w:rPr>
          <w:rFonts w:cstheme="minorHAnsi"/>
          <w:szCs w:val="20"/>
        </w:rPr>
        <w:t xml:space="preserve"> %11,77’si (20) ise UZEM web sitesinde yer alan destek hizmetlerini kalitesiz bulmaktadır. </w:t>
      </w:r>
      <w:r w:rsidR="00E42C61" w:rsidRPr="00494654">
        <w:rPr>
          <w:rFonts w:cstheme="minorHAnsi"/>
          <w:szCs w:val="20"/>
        </w:rPr>
        <w:t xml:space="preserve">Öğrencilerin UZEM tarafından verilen desteğin kalitesi ile ilgili dağılımı Şekil </w:t>
      </w:r>
      <w:r w:rsidR="00C85314" w:rsidRPr="00494654">
        <w:rPr>
          <w:rFonts w:cstheme="minorHAnsi"/>
          <w:szCs w:val="20"/>
        </w:rPr>
        <w:t>7</w:t>
      </w:r>
      <w:r w:rsidR="00E42C61" w:rsidRPr="00494654">
        <w:rPr>
          <w:rFonts w:cstheme="minorHAnsi"/>
          <w:szCs w:val="20"/>
        </w:rPr>
        <w:t>’de verilmiştir.</w:t>
      </w:r>
    </w:p>
    <w:p w14:paraId="7DD77C66" w14:textId="5DC76C9A" w:rsidR="00C85314" w:rsidRPr="00494654" w:rsidRDefault="00C85314"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7</w:t>
      </w:r>
      <w:r w:rsidRPr="00494654">
        <w:rPr>
          <w:b/>
          <w:bCs/>
          <w:i w:val="0"/>
          <w:iCs w:val="0"/>
          <w:color w:val="000000" w:themeColor="text1"/>
        </w:rPr>
        <w:fldChar w:fldCharType="end"/>
      </w:r>
    </w:p>
    <w:p w14:paraId="581E9897" w14:textId="70502FBE" w:rsidR="00C85314" w:rsidRPr="00494654" w:rsidRDefault="008427E6" w:rsidP="00C85314">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94080" behindDoc="0" locked="0" layoutInCell="1" allowOverlap="1" wp14:anchorId="694FFC72" wp14:editId="528B4CC1">
            <wp:simplePos x="0" y="0"/>
            <wp:positionH relativeFrom="column">
              <wp:posOffset>0</wp:posOffset>
            </wp:positionH>
            <wp:positionV relativeFrom="paragraph">
              <wp:posOffset>161489</wp:posOffset>
            </wp:positionV>
            <wp:extent cx="4008730" cy="1675130"/>
            <wp:effectExtent l="0" t="0" r="11430" b="1270"/>
            <wp:wrapSquare wrapText="bothSides"/>
            <wp:docPr id="22" name="Grafik 22">
              <a:extLst xmlns:a="http://schemas.openxmlformats.org/drawingml/2006/main">
                <a:ext uri="{FF2B5EF4-FFF2-40B4-BE49-F238E27FC236}">
                  <a16:creationId xmlns:a16="http://schemas.microsoft.com/office/drawing/2014/main" id="{DAA9C043-88D1-4BE8-B04D-A1E24E5AD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85314" w:rsidRPr="00494654">
        <w:rPr>
          <w:color w:val="000000" w:themeColor="text1"/>
        </w:rPr>
        <w:t>Öğrencilerin UZEM Web Sitesinde Yer Alan Destek Hizmetlerinin Kalitesine Yönelik Görüşleri</w:t>
      </w:r>
    </w:p>
    <w:p w14:paraId="2D7F8BDC" w14:textId="1551705C" w:rsidR="00B81532" w:rsidRPr="00494654" w:rsidRDefault="00B81532" w:rsidP="006A0D71">
      <w:pPr>
        <w:tabs>
          <w:tab w:val="left" w:pos="3720"/>
        </w:tabs>
        <w:ind w:firstLine="0"/>
        <w:rPr>
          <w:rFonts w:cstheme="minorHAnsi"/>
          <w:szCs w:val="20"/>
        </w:rPr>
      </w:pPr>
    </w:p>
    <w:p w14:paraId="2CD6DA84" w14:textId="77777777" w:rsidR="008427E6" w:rsidRPr="00494654" w:rsidRDefault="001E2213" w:rsidP="00EE5BE1">
      <w:pPr>
        <w:ind w:firstLine="0"/>
        <w:rPr>
          <w:rFonts w:cstheme="minorHAnsi"/>
          <w:szCs w:val="20"/>
        </w:rPr>
      </w:pPr>
      <w:r w:rsidRPr="00494654">
        <w:rPr>
          <w:rFonts w:cstheme="minorHAnsi"/>
          <w:szCs w:val="20"/>
        </w:rPr>
        <w:tab/>
      </w:r>
    </w:p>
    <w:p w14:paraId="442ACB79" w14:textId="77777777" w:rsidR="008427E6" w:rsidRPr="00494654" w:rsidRDefault="008427E6" w:rsidP="00EE5BE1">
      <w:pPr>
        <w:ind w:firstLine="0"/>
        <w:rPr>
          <w:rFonts w:cstheme="minorHAnsi"/>
          <w:szCs w:val="20"/>
        </w:rPr>
      </w:pPr>
    </w:p>
    <w:p w14:paraId="239F5955" w14:textId="77777777" w:rsidR="008427E6" w:rsidRPr="00494654" w:rsidRDefault="008427E6" w:rsidP="00EE5BE1">
      <w:pPr>
        <w:ind w:firstLine="0"/>
        <w:rPr>
          <w:rFonts w:cstheme="minorHAnsi"/>
          <w:szCs w:val="20"/>
        </w:rPr>
      </w:pPr>
    </w:p>
    <w:p w14:paraId="3FD52E32" w14:textId="77777777" w:rsidR="008427E6" w:rsidRPr="00494654" w:rsidRDefault="008427E6" w:rsidP="00EE5BE1">
      <w:pPr>
        <w:ind w:firstLine="0"/>
        <w:rPr>
          <w:rFonts w:cstheme="minorHAnsi"/>
          <w:szCs w:val="20"/>
        </w:rPr>
      </w:pPr>
    </w:p>
    <w:p w14:paraId="469C3348" w14:textId="77777777" w:rsidR="008427E6" w:rsidRPr="00494654" w:rsidRDefault="008427E6" w:rsidP="00EE5BE1">
      <w:pPr>
        <w:ind w:firstLine="0"/>
        <w:rPr>
          <w:rFonts w:cstheme="minorHAnsi"/>
          <w:szCs w:val="20"/>
        </w:rPr>
      </w:pPr>
    </w:p>
    <w:p w14:paraId="43DECEF7" w14:textId="77777777" w:rsidR="008427E6" w:rsidRPr="00494654" w:rsidRDefault="008427E6" w:rsidP="00EE5BE1">
      <w:pPr>
        <w:ind w:firstLine="0"/>
        <w:rPr>
          <w:rFonts w:cstheme="minorHAnsi"/>
          <w:szCs w:val="20"/>
        </w:rPr>
      </w:pPr>
    </w:p>
    <w:p w14:paraId="4307390D" w14:textId="55B6AE2C" w:rsidR="000E62DE" w:rsidRPr="00494654" w:rsidRDefault="000B51E3" w:rsidP="008427E6">
      <w:pPr>
        <w:ind w:firstLine="708"/>
        <w:rPr>
          <w:rFonts w:cstheme="minorHAnsi"/>
          <w:szCs w:val="20"/>
        </w:rPr>
      </w:pPr>
      <w:r w:rsidRPr="00494654">
        <w:rPr>
          <w:rFonts w:cstheme="minorHAnsi"/>
          <w:szCs w:val="20"/>
        </w:rPr>
        <w:t xml:space="preserve">Şekil </w:t>
      </w:r>
      <w:r w:rsidR="00055341" w:rsidRPr="00494654">
        <w:rPr>
          <w:rFonts w:cstheme="minorHAnsi"/>
          <w:szCs w:val="20"/>
        </w:rPr>
        <w:t>8</w:t>
      </w:r>
      <w:r w:rsidRPr="00494654">
        <w:rPr>
          <w:rFonts w:cstheme="minorHAnsi"/>
          <w:szCs w:val="20"/>
        </w:rPr>
        <w:t>’de de görüldüğü gibi ö</w:t>
      </w:r>
      <w:r w:rsidR="006A0D71" w:rsidRPr="00494654">
        <w:rPr>
          <w:rFonts w:cstheme="minorHAnsi"/>
          <w:szCs w:val="20"/>
        </w:rPr>
        <w:t xml:space="preserve">ğrencilerin </w:t>
      </w:r>
      <w:r w:rsidR="00B81532" w:rsidRPr="00494654">
        <w:rPr>
          <w:rFonts w:cstheme="minorHAnsi"/>
          <w:szCs w:val="20"/>
        </w:rPr>
        <w:t xml:space="preserve">acil </w:t>
      </w:r>
      <w:r w:rsidR="006A0D71" w:rsidRPr="00494654">
        <w:rPr>
          <w:rFonts w:cstheme="minorHAnsi"/>
          <w:szCs w:val="20"/>
        </w:rPr>
        <w:t xml:space="preserve">uzaktan eğitim sürecinde </w:t>
      </w:r>
      <w:r w:rsidR="00B81532" w:rsidRPr="00494654">
        <w:rPr>
          <w:rFonts w:cstheme="minorHAnsi"/>
          <w:szCs w:val="20"/>
        </w:rPr>
        <w:t xml:space="preserve">%72,94’ü (124) akademik danışmanları ile iyi iletişim kurabildiklerini, %21,18’i (36) kararsız olduğunu ve %5,88’i (10) ise </w:t>
      </w:r>
      <w:r w:rsidR="006A0D71" w:rsidRPr="00494654">
        <w:rPr>
          <w:rFonts w:cstheme="minorHAnsi"/>
          <w:szCs w:val="20"/>
        </w:rPr>
        <w:t>akademik danışmanları ile hiçbir şekilde iletişim kuramadığı</w:t>
      </w:r>
      <w:r w:rsidR="00B81532" w:rsidRPr="00494654">
        <w:rPr>
          <w:rFonts w:cstheme="minorHAnsi"/>
          <w:szCs w:val="20"/>
        </w:rPr>
        <w:t xml:space="preserve">nı ifade etmektedir. </w:t>
      </w:r>
      <w:r w:rsidRPr="00494654">
        <w:rPr>
          <w:rFonts w:cstheme="minorHAnsi"/>
          <w:szCs w:val="20"/>
        </w:rPr>
        <w:t xml:space="preserve"> </w:t>
      </w:r>
    </w:p>
    <w:p w14:paraId="04497BEE" w14:textId="41E993A3" w:rsidR="00C85314" w:rsidRPr="00494654" w:rsidRDefault="00C85314" w:rsidP="00C85314">
      <w:pPr>
        <w:pStyle w:val="ResimYazs"/>
        <w:spacing w:after="0" w:line="480" w:lineRule="auto"/>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8</w:t>
      </w:r>
      <w:r w:rsidRPr="00494654">
        <w:rPr>
          <w:b/>
          <w:bCs/>
          <w:i w:val="0"/>
          <w:iCs w:val="0"/>
          <w:color w:val="000000" w:themeColor="text1"/>
        </w:rPr>
        <w:fldChar w:fldCharType="end"/>
      </w:r>
      <w:r w:rsidRPr="00494654">
        <w:rPr>
          <w:b/>
          <w:bCs/>
          <w:i w:val="0"/>
          <w:iCs w:val="0"/>
          <w:color w:val="000000" w:themeColor="text1"/>
        </w:rPr>
        <w:t xml:space="preserve"> </w:t>
      </w:r>
    </w:p>
    <w:p w14:paraId="79068E36" w14:textId="310E92A0" w:rsidR="00C85314" w:rsidRPr="00494654" w:rsidRDefault="000E62DE" w:rsidP="00C85314">
      <w:pPr>
        <w:pStyle w:val="ResimYazs"/>
        <w:spacing w:after="0" w:line="480" w:lineRule="auto"/>
        <w:ind w:firstLine="0"/>
        <w:rPr>
          <w:noProof/>
          <w:color w:val="000000" w:themeColor="text1"/>
        </w:rPr>
      </w:pPr>
      <w:r w:rsidRPr="00494654">
        <w:rPr>
          <w:noProof/>
        </w:rPr>
        <w:drawing>
          <wp:anchor distT="0" distB="0" distL="114300" distR="114300" simplePos="0" relativeHeight="251683840" behindDoc="1" locked="0" layoutInCell="1" allowOverlap="1" wp14:anchorId="54E1ACAE" wp14:editId="435998C3">
            <wp:simplePos x="0" y="0"/>
            <wp:positionH relativeFrom="column">
              <wp:posOffset>-36830</wp:posOffset>
            </wp:positionH>
            <wp:positionV relativeFrom="paragraph">
              <wp:posOffset>167640</wp:posOffset>
            </wp:positionV>
            <wp:extent cx="4096385" cy="1675130"/>
            <wp:effectExtent l="0" t="0" r="18415" b="1270"/>
            <wp:wrapTight wrapText="bothSides">
              <wp:wrapPolygon edited="0">
                <wp:start x="0" y="0"/>
                <wp:lineTo x="0" y="21371"/>
                <wp:lineTo x="21597" y="21371"/>
                <wp:lineTo x="21597" y="0"/>
                <wp:lineTo x="0" y="0"/>
              </wp:wrapPolygon>
            </wp:wrapTight>
            <wp:docPr id="23" name="Grafik 23">
              <a:extLst xmlns:a="http://schemas.openxmlformats.org/drawingml/2006/main">
                <a:ext uri="{FF2B5EF4-FFF2-40B4-BE49-F238E27FC236}">
                  <a16:creationId xmlns:a16="http://schemas.microsoft.com/office/drawing/2014/main" id="{6FB30AC2-F14E-42EC-A736-B0F28A26B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85314" w:rsidRPr="00494654">
        <w:rPr>
          <w:color w:val="000000" w:themeColor="text1"/>
        </w:rPr>
        <w:t>Öğrencilerin Akademik Danışmanları ile İletişim Kurabilmelerine Yönelik Görüşleri</w:t>
      </w:r>
    </w:p>
    <w:p w14:paraId="6100D582" w14:textId="583CD6F0" w:rsidR="00B81532" w:rsidRPr="00494654" w:rsidRDefault="00B81532" w:rsidP="00B81532"/>
    <w:p w14:paraId="62CDBC83" w14:textId="09C5E8ED" w:rsidR="00C85314" w:rsidRPr="00494654" w:rsidRDefault="00C85314" w:rsidP="001E2213">
      <w:pPr>
        <w:ind w:firstLine="708"/>
        <w:rPr>
          <w:noProof/>
        </w:rPr>
      </w:pPr>
    </w:p>
    <w:p w14:paraId="08857ED4" w14:textId="045F3D5F" w:rsidR="00C85314" w:rsidRPr="00494654" w:rsidRDefault="00C85314" w:rsidP="001E2213">
      <w:pPr>
        <w:ind w:firstLine="708"/>
        <w:rPr>
          <w:noProof/>
        </w:rPr>
      </w:pPr>
    </w:p>
    <w:p w14:paraId="54C21B62" w14:textId="35A16F72" w:rsidR="00C85314" w:rsidRPr="00494654" w:rsidRDefault="00C85314" w:rsidP="001E2213">
      <w:pPr>
        <w:ind w:firstLine="708"/>
        <w:rPr>
          <w:noProof/>
        </w:rPr>
      </w:pPr>
    </w:p>
    <w:p w14:paraId="0D3D3106" w14:textId="7F8E6707" w:rsidR="00C85314" w:rsidRPr="00494654" w:rsidRDefault="00C85314" w:rsidP="001E2213">
      <w:pPr>
        <w:ind w:firstLine="708"/>
        <w:rPr>
          <w:noProof/>
        </w:rPr>
      </w:pPr>
    </w:p>
    <w:p w14:paraId="15136C0F" w14:textId="061C2B4A" w:rsidR="00C85314" w:rsidRPr="00494654" w:rsidRDefault="00C85314" w:rsidP="001E2213">
      <w:pPr>
        <w:ind w:firstLine="708"/>
        <w:rPr>
          <w:rFonts w:cstheme="minorHAnsi"/>
          <w:szCs w:val="20"/>
        </w:rPr>
      </w:pPr>
    </w:p>
    <w:p w14:paraId="01B55A4D" w14:textId="77777777" w:rsidR="00B81532" w:rsidRPr="00494654" w:rsidRDefault="00B81532" w:rsidP="001E2213">
      <w:pPr>
        <w:ind w:firstLine="708"/>
        <w:rPr>
          <w:rFonts w:cstheme="minorHAnsi"/>
          <w:szCs w:val="20"/>
        </w:rPr>
      </w:pPr>
    </w:p>
    <w:p w14:paraId="2E79E9E3" w14:textId="5C67568A" w:rsidR="00551A87" w:rsidRPr="00494654" w:rsidRDefault="00F11B8A" w:rsidP="00551A87">
      <w:pPr>
        <w:ind w:firstLine="708"/>
        <w:rPr>
          <w:rFonts w:cstheme="minorHAnsi"/>
          <w:szCs w:val="20"/>
        </w:rPr>
      </w:pPr>
      <w:r w:rsidRPr="00494654">
        <w:rPr>
          <w:rFonts w:cstheme="minorHAnsi"/>
          <w:szCs w:val="20"/>
        </w:rPr>
        <w:lastRenderedPageBreak/>
        <w:t xml:space="preserve">Öğrencilerin uzaktan eğitim sürecinde yapılan duyuruları yeterli bulma durumlarına ait bilgiler Şekil </w:t>
      </w:r>
      <w:r w:rsidR="00FB7F1E" w:rsidRPr="00494654">
        <w:rPr>
          <w:rFonts w:cstheme="minorHAnsi"/>
          <w:szCs w:val="20"/>
        </w:rPr>
        <w:t>9</w:t>
      </w:r>
      <w:r w:rsidRPr="00494654">
        <w:rPr>
          <w:rFonts w:cstheme="minorHAnsi"/>
          <w:szCs w:val="20"/>
        </w:rPr>
        <w:t>’d</w:t>
      </w:r>
      <w:r w:rsidR="00FB7F1E" w:rsidRPr="00494654">
        <w:rPr>
          <w:rFonts w:cstheme="minorHAnsi"/>
          <w:szCs w:val="20"/>
        </w:rPr>
        <w:t>a</w:t>
      </w:r>
      <w:r w:rsidR="003E3B49" w:rsidRPr="00494654">
        <w:rPr>
          <w:rFonts w:cstheme="minorHAnsi"/>
          <w:szCs w:val="20"/>
        </w:rPr>
        <w:t xml:space="preserve"> </w:t>
      </w:r>
      <w:r w:rsidRPr="00494654">
        <w:rPr>
          <w:rFonts w:cstheme="minorHAnsi"/>
          <w:szCs w:val="20"/>
        </w:rPr>
        <w:t>yer almaktadır. Buna göre öğrencilerin %</w:t>
      </w:r>
      <w:r w:rsidR="00551A87" w:rsidRPr="00494654">
        <w:rPr>
          <w:rFonts w:cstheme="minorHAnsi"/>
          <w:szCs w:val="20"/>
        </w:rPr>
        <w:t xml:space="preserve">71,17’si (121) yeterli bulduğunu, %20,58’i (35) kararsız olduğunu ve %8,25’i (14) ise acil uzaktan eğitim sürecinde yapılan duyuruları yetersiz bulduğunu belirtmektedir. </w:t>
      </w:r>
    </w:p>
    <w:p w14:paraId="77681848" w14:textId="213EB40B" w:rsidR="00FB7F1E" w:rsidRPr="00494654" w:rsidRDefault="00FB7F1E"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9</w:t>
      </w:r>
      <w:r w:rsidRPr="00494654">
        <w:rPr>
          <w:b/>
          <w:bCs/>
          <w:i w:val="0"/>
          <w:iCs w:val="0"/>
          <w:color w:val="000000" w:themeColor="text1"/>
        </w:rPr>
        <w:fldChar w:fldCharType="end"/>
      </w:r>
      <w:r w:rsidRPr="00494654">
        <w:rPr>
          <w:b/>
          <w:bCs/>
          <w:i w:val="0"/>
          <w:iCs w:val="0"/>
          <w:color w:val="000000" w:themeColor="text1"/>
        </w:rPr>
        <w:t xml:space="preserve"> </w:t>
      </w:r>
    </w:p>
    <w:p w14:paraId="3699728B" w14:textId="65A7AD09" w:rsidR="00F11B8A" w:rsidRPr="00494654" w:rsidRDefault="008427E6" w:rsidP="00FB7F1E">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84864" behindDoc="1" locked="0" layoutInCell="1" allowOverlap="1" wp14:anchorId="222DA520" wp14:editId="59AABFE8">
            <wp:simplePos x="0" y="0"/>
            <wp:positionH relativeFrom="column">
              <wp:posOffset>0</wp:posOffset>
            </wp:positionH>
            <wp:positionV relativeFrom="paragraph">
              <wp:posOffset>208782</wp:posOffset>
            </wp:positionV>
            <wp:extent cx="3723005" cy="1675130"/>
            <wp:effectExtent l="0" t="0" r="10795" b="1270"/>
            <wp:wrapTight wrapText="bothSides">
              <wp:wrapPolygon edited="0">
                <wp:start x="0" y="0"/>
                <wp:lineTo x="0" y="21371"/>
                <wp:lineTo x="21552" y="21371"/>
                <wp:lineTo x="21552" y="0"/>
                <wp:lineTo x="0" y="0"/>
              </wp:wrapPolygon>
            </wp:wrapTight>
            <wp:docPr id="24" name="Grafik 24">
              <a:extLst xmlns:a="http://schemas.openxmlformats.org/drawingml/2006/main">
                <a:ext uri="{FF2B5EF4-FFF2-40B4-BE49-F238E27FC236}">
                  <a16:creationId xmlns:a16="http://schemas.microsoft.com/office/drawing/2014/main" id="{A44D17D3-FF5F-4E20-8A8C-E35FCEADF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B7F1E" w:rsidRPr="00494654">
        <w:rPr>
          <w:color w:val="000000" w:themeColor="text1"/>
        </w:rPr>
        <w:t>Öğrencilerin Yapılan Duyuruları Yeterli Bulma Durumu</w:t>
      </w:r>
    </w:p>
    <w:p w14:paraId="7EC74173" w14:textId="4DBCF8F5" w:rsidR="00F11B8A" w:rsidRPr="00494654" w:rsidRDefault="00F11B8A" w:rsidP="00E42C61">
      <w:pPr>
        <w:spacing w:after="120"/>
        <w:ind w:right="-896" w:firstLine="0"/>
        <w:rPr>
          <w:rFonts w:cstheme="minorHAnsi"/>
          <w:szCs w:val="20"/>
        </w:rPr>
      </w:pPr>
    </w:p>
    <w:p w14:paraId="1630E901" w14:textId="0B580565" w:rsidR="00F11B8A" w:rsidRPr="00494654" w:rsidRDefault="00F11B8A" w:rsidP="00E42C61">
      <w:pPr>
        <w:spacing w:after="120"/>
        <w:ind w:right="-896" w:firstLine="0"/>
        <w:rPr>
          <w:rFonts w:cstheme="minorHAnsi"/>
          <w:szCs w:val="20"/>
        </w:rPr>
      </w:pPr>
    </w:p>
    <w:p w14:paraId="35D5F726" w14:textId="0656E71D" w:rsidR="00F11B8A" w:rsidRPr="00494654" w:rsidRDefault="00F11B8A" w:rsidP="00E42C61">
      <w:pPr>
        <w:spacing w:after="120"/>
        <w:ind w:right="-896" w:firstLine="0"/>
        <w:rPr>
          <w:rFonts w:cstheme="minorHAnsi"/>
          <w:szCs w:val="20"/>
        </w:rPr>
      </w:pPr>
    </w:p>
    <w:p w14:paraId="4EECFC7B" w14:textId="2E04459D" w:rsidR="003E3B49" w:rsidRPr="00494654" w:rsidRDefault="003E3B49" w:rsidP="00E42C61">
      <w:pPr>
        <w:spacing w:after="120"/>
        <w:ind w:right="-896" w:firstLine="0"/>
        <w:rPr>
          <w:rFonts w:cstheme="minorHAnsi"/>
          <w:szCs w:val="20"/>
        </w:rPr>
      </w:pPr>
    </w:p>
    <w:p w14:paraId="74EF56D2" w14:textId="1CE2BEBC" w:rsidR="003E3B49" w:rsidRPr="00494654" w:rsidRDefault="003E3B49" w:rsidP="00E42C61">
      <w:pPr>
        <w:spacing w:after="120"/>
        <w:ind w:right="-896" w:firstLine="0"/>
        <w:rPr>
          <w:rFonts w:cstheme="minorHAnsi"/>
          <w:szCs w:val="20"/>
        </w:rPr>
      </w:pPr>
    </w:p>
    <w:p w14:paraId="41BC034B" w14:textId="64D73BA5" w:rsidR="003E3B49" w:rsidRPr="00494654" w:rsidRDefault="003E3B49" w:rsidP="00E42C61">
      <w:pPr>
        <w:spacing w:after="120"/>
        <w:ind w:right="-896" w:firstLine="0"/>
        <w:rPr>
          <w:rFonts w:cstheme="minorHAnsi"/>
          <w:szCs w:val="20"/>
        </w:rPr>
      </w:pPr>
    </w:p>
    <w:p w14:paraId="0F3C6E3A" w14:textId="77777777" w:rsidR="00CF6326" w:rsidRPr="00494654" w:rsidRDefault="00CF6326" w:rsidP="00481AE6">
      <w:pPr>
        <w:ind w:firstLine="0"/>
        <w:rPr>
          <w:rFonts w:cstheme="minorHAnsi"/>
          <w:szCs w:val="20"/>
        </w:rPr>
      </w:pPr>
    </w:p>
    <w:p w14:paraId="3D1B1C6F" w14:textId="3CE5C027" w:rsidR="009D545C" w:rsidRPr="00494654" w:rsidRDefault="00481AE6" w:rsidP="009D545C">
      <w:pPr>
        <w:ind w:firstLine="708"/>
        <w:rPr>
          <w:rFonts w:cstheme="minorHAnsi"/>
          <w:szCs w:val="20"/>
        </w:rPr>
      </w:pPr>
      <w:r w:rsidRPr="00494654">
        <w:rPr>
          <w:rFonts w:cstheme="minorHAnsi"/>
          <w:szCs w:val="20"/>
        </w:rPr>
        <w:t xml:space="preserve">Öğrencilerin öğretim elemanları tarafından kendilerine acil uzaktan eğitim sürecinde yeterli sayı ve çeşitlilikte ders malzemesi sunma </w:t>
      </w:r>
      <w:r w:rsidR="00551A87" w:rsidRPr="00494654">
        <w:rPr>
          <w:rFonts w:cstheme="minorHAnsi"/>
          <w:szCs w:val="20"/>
        </w:rPr>
        <w:t xml:space="preserve">yeterliliğine ait görüşlerine </w:t>
      </w:r>
      <w:r w:rsidRPr="00494654">
        <w:rPr>
          <w:rFonts w:cstheme="minorHAnsi"/>
          <w:szCs w:val="20"/>
        </w:rPr>
        <w:t xml:space="preserve">bakıldığında Şekil </w:t>
      </w:r>
      <w:r w:rsidR="00FB7F1E" w:rsidRPr="00494654">
        <w:rPr>
          <w:rFonts w:cstheme="minorHAnsi"/>
          <w:szCs w:val="20"/>
        </w:rPr>
        <w:t>10</w:t>
      </w:r>
      <w:r w:rsidRPr="00494654">
        <w:rPr>
          <w:rFonts w:cstheme="minorHAnsi"/>
          <w:szCs w:val="20"/>
        </w:rPr>
        <w:t>’d</w:t>
      </w:r>
      <w:r w:rsidR="00FB7F1E" w:rsidRPr="00494654">
        <w:rPr>
          <w:rFonts w:cstheme="minorHAnsi"/>
          <w:szCs w:val="20"/>
        </w:rPr>
        <w:t>a</w:t>
      </w:r>
      <w:r w:rsidRPr="00494654">
        <w:rPr>
          <w:rFonts w:cstheme="minorHAnsi"/>
          <w:szCs w:val="20"/>
        </w:rPr>
        <w:t xml:space="preserve"> d</w:t>
      </w:r>
      <w:r w:rsidR="00FB7F1E" w:rsidRPr="00494654">
        <w:rPr>
          <w:rFonts w:cstheme="minorHAnsi"/>
          <w:szCs w:val="20"/>
        </w:rPr>
        <w:t>a</w:t>
      </w:r>
      <w:r w:rsidRPr="00494654">
        <w:rPr>
          <w:rFonts w:cstheme="minorHAnsi"/>
          <w:szCs w:val="20"/>
        </w:rPr>
        <w:t xml:space="preserve"> görüldüğü gibi %</w:t>
      </w:r>
      <w:r w:rsidR="00551A87" w:rsidRPr="00494654">
        <w:rPr>
          <w:rFonts w:cstheme="minorHAnsi"/>
          <w:szCs w:val="20"/>
        </w:rPr>
        <w:t>81,17’si</w:t>
      </w:r>
      <w:r w:rsidRPr="00494654">
        <w:rPr>
          <w:rFonts w:cstheme="minorHAnsi"/>
          <w:szCs w:val="20"/>
        </w:rPr>
        <w:t xml:space="preserve"> (</w:t>
      </w:r>
      <w:r w:rsidR="00551A87" w:rsidRPr="00494654">
        <w:rPr>
          <w:rFonts w:cstheme="minorHAnsi"/>
          <w:szCs w:val="20"/>
        </w:rPr>
        <w:t>138</w:t>
      </w:r>
      <w:r w:rsidRPr="00494654">
        <w:rPr>
          <w:rFonts w:cstheme="minorHAnsi"/>
          <w:szCs w:val="20"/>
        </w:rPr>
        <w:t>)</w:t>
      </w:r>
      <w:r w:rsidR="00551A87" w:rsidRPr="00494654">
        <w:rPr>
          <w:rFonts w:cstheme="minorHAnsi"/>
          <w:szCs w:val="20"/>
        </w:rPr>
        <w:t xml:space="preserve"> yeterli bulduğunu</w:t>
      </w:r>
      <w:r w:rsidRPr="00494654">
        <w:rPr>
          <w:rFonts w:cstheme="minorHAnsi"/>
          <w:szCs w:val="20"/>
        </w:rPr>
        <w:t xml:space="preserve">, </w:t>
      </w:r>
      <w:r w:rsidR="00551A87" w:rsidRPr="00494654">
        <w:rPr>
          <w:rFonts w:cstheme="minorHAnsi"/>
          <w:szCs w:val="20"/>
        </w:rPr>
        <w:t xml:space="preserve">%11,76’sı (20) kararsız olduğunu ve </w:t>
      </w:r>
      <w:r w:rsidRPr="00494654">
        <w:rPr>
          <w:rFonts w:cstheme="minorHAnsi"/>
          <w:szCs w:val="20"/>
        </w:rPr>
        <w:t>%</w:t>
      </w:r>
      <w:r w:rsidR="00CE0F25" w:rsidRPr="00494654">
        <w:rPr>
          <w:rFonts w:cstheme="minorHAnsi"/>
          <w:szCs w:val="20"/>
        </w:rPr>
        <w:t>7,07</w:t>
      </w:r>
      <w:r w:rsidRPr="00494654">
        <w:rPr>
          <w:rFonts w:cstheme="minorHAnsi"/>
          <w:szCs w:val="20"/>
        </w:rPr>
        <w:t>’si (</w:t>
      </w:r>
      <w:r w:rsidR="00CE0F25" w:rsidRPr="00494654">
        <w:rPr>
          <w:rFonts w:cstheme="minorHAnsi"/>
          <w:szCs w:val="20"/>
        </w:rPr>
        <w:t>12</w:t>
      </w:r>
      <w:r w:rsidRPr="00494654">
        <w:rPr>
          <w:rFonts w:cstheme="minorHAnsi"/>
          <w:szCs w:val="20"/>
        </w:rPr>
        <w:t xml:space="preserve">) </w:t>
      </w:r>
      <w:r w:rsidR="00CE0F25" w:rsidRPr="00494654">
        <w:rPr>
          <w:rFonts w:cstheme="minorHAnsi"/>
          <w:szCs w:val="20"/>
        </w:rPr>
        <w:t>ise yeterli bulmadığını</w:t>
      </w:r>
      <w:r w:rsidRPr="00494654">
        <w:rPr>
          <w:rFonts w:cstheme="minorHAnsi"/>
          <w:szCs w:val="20"/>
        </w:rPr>
        <w:t xml:space="preserve"> </w:t>
      </w:r>
      <w:r w:rsidR="00CE0F25" w:rsidRPr="00494654">
        <w:rPr>
          <w:rFonts w:cstheme="minorHAnsi"/>
          <w:szCs w:val="20"/>
        </w:rPr>
        <w:t xml:space="preserve">ifade etmektedir. </w:t>
      </w:r>
    </w:p>
    <w:p w14:paraId="34729C58" w14:textId="7C42F082" w:rsidR="00FB7F1E" w:rsidRPr="00494654" w:rsidRDefault="00FB7F1E"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10</w:t>
      </w:r>
      <w:r w:rsidRPr="00494654">
        <w:rPr>
          <w:b/>
          <w:bCs/>
          <w:i w:val="0"/>
          <w:iCs w:val="0"/>
          <w:color w:val="000000" w:themeColor="text1"/>
        </w:rPr>
        <w:fldChar w:fldCharType="end"/>
      </w:r>
      <w:r w:rsidRPr="00494654">
        <w:rPr>
          <w:b/>
          <w:bCs/>
          <w:i w:val="0"/>
          <w:iCs w:val="0"/>
          <w:color w:val="000000" w:themeColor="text1"/>
        </w:rPr>
        <w:t xml:space="preserve"> </w:t>
      </w:r>
    </w:p>
    <w:p w14:paraId="6216C82A" w14:textId="765CA4CC" w:rsidR="00FB7F1E" w:rsidRPr="00494654" w:rsidRDefault="008427E6" w:rsidP="00FB7F1E">
      <w:pPr>
        <w:pStyle w:val="ResimYazs"/>
        <w:ind w:firstLine="0"/>
        <w:rPr>
          <w:noProof/>
          <w:color w:val="000000" w:themeColor="text1"/>
          <w:sz w:val="20"/>
        </w:rPr>
      </w:pPr>
      <w:r w:rsidRPr="00494654">
        <w:rPr>
          <w:noProof/>
        </w:rPr>
        <w:drawing>
          <wp:anchor distT="0" distB="0" distL="114300" distR="114300" simplePos="0" relativeHeight="251695104" behindDoc="0" locked="0" layoutInCell="1" allowOverlap="1" wp14:anchorId="2DA3D95D" wp14:editId="47A52930">
            <wp:simplePos x="0" y="0"/>
            <wp:positionH relativeFrom="column">
              <wp:posOffset>0</wp:posOffset>
            </wp:positionH>
            <wp:positionV relativeFrom="paragraph">
              <wp:posOffset>201750</wp:posOffset>
            </wp:positionV>
            <wp:extent cx="4248150" cy="1616075"/>
            <wp:effectExtent l="0" t="0" r="0" b="3175"/>
            <wp:wrapSquare wrapText="bothSides"/>
            <wp:docPr id="25" name="Grafik 25">
              <a:extLst xmlns:a="http://schemas.openxmlformats.org/drawingml/2006/main">
                <a:ext uri="{FF2B5EF4-FFF2-40B4-BE49-F238E27FC236}">
                  <a16:creationId xmlns:a16="http://schemas.microsoft.com/office/drawing/2014/main" id="{77BA200F-B7A6-4EC0-8DA2-43CD14C13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B7F1E" w:rsidRPr="00494654">
        <w:rPr>
          <w:color w:val="000000" w:themeColor="text1"/>
        </w:rPr>
        <w:t>Öğretim Elemanlarının Yeterli Ders Malzemesi Sunma Durumu</w:t>
      </w:r>
    </w:p>
    <w:p w14:paraId="7BF1DEC9" w14:textId="58C25329" w:rsidR="00CF6326" w:rsidRPr="00494654" w:rsidRDefault="00CF6326" w:rsidP="00CE0F25">
      <w:pPr>
        <w:pStyle w:val="ResimYazs"/>
        <w:ind w:firstLine="0"/>
        <w:rPr>
          <w:noProof/>
          <w:sz w:val="20"/>
        </w:rPr>
      </w:pPr>
    </w:p>
    <w:p w14:paraId="7FA7E71F" w14:textId="77777777" w:rsidR="008427E6" w:rsidRPr="00494654" w:rsidRDefault="008427E6" w:rsidP="00EE5BE1">
      <w:pPr>
        <w:ind w:firstLine="708"/>
        <w:rPr>
          <w:rFonts w:cstheme="minorHAnsi"/>
          <w:szCs w:val="20"/>
        </w:rPr>
      </w:pPr>
    </w:p>
    <w:p w14:paraId="18EC10FA" w14:textId="77777777" w:rsidR="008427E6" w:rsidRPr="00494654" w:rsidRDefault="008427E6" w:rsidP="00EE5BE1">
      <w:pPr>
        <w:ind w:firstLine="708"/>
        <w:rPr>
          <w:rFonts w:cstheme="minorHAnsi"/>
          <w:szCs w:val="20"/>
        </w:rPr>
      </w:pPr>
    </w:p>
    <w:p w14:paraId="3973933D" w14:textId="77777777" w:rsidR="008427E6" w:rsidRPr="00494654" w:rsidRDefault="008427E6" w:rsidP="00EE5BE1">
      <w:pPr>
        <w:ind w:firstLine="708"/>
        <w:rPr>
          <w:rFonts w:cstheme="minorHAnsi"/>
          <w:szCs w:val="20"/>
        </w:rPr>
      </w:pPr>
    </w:p>
    <w:p w14:paraId="4E350E83" w14:textId="77777777" w:rsidR="008427E6" w:rsidRPr="00494654" w:rsidRDefault="008427E6" w:rsidP="00EE5BE1">
      <w:pPr>
        <w:ind w:firstLine="708"/>
        <w:rPr>
          <w:rFonts w:cstheme="minorHAnsi"/>
          <w:szCs w:val="20"/>
        </w:rPr>
      </w:pPr>
    </w:p>
    <w:p w14:paraId="4F7CFFDD" w14:textId="77777777" w:rsidR="008427E6" w:rsidRPr="00494654" w:rsidRDefault="008427E6" w:rsidP="00EE5BE1">
      <w:pPr>
        <w:ind w:firstLine="708"/>
        <w:rPr>
          <w:rFonts w:cstheme="minorHAnsi"/>
          <w:szCs w:val="20"/>
        </w:rPr>
      </w:pPr>
    </w:p>
    <w:p w14:paraId="71324C14" w14:textId="647AA0F0" w:rsidR="00CF6326" w:rsidRPr="00494654" w:rsidRDefault="006B38C4" w:rsidP="00EE5BE1">
      <w:pPr>
        <w:ind w:firstLine="708"/>
        <w:rPr>
          <w:rFonts w:cstheme="minorHAnsi"/>
          <w:szCs w:val="20"/>
        </w:rPr>
      </w:pPr>
      <w:r w:rsidRPr="00494654">
        <w:rPr>
          <w:rFonts w:cstheme="minorHAnsi"/>
          <w:szCs w:val="20"/>
        </w:rPr>
        <w:t xml:space="preserve">Öğretim elemanları tarafından verilen ödev, proje, sunum vb. görevlerin öğrenciler tarafından öğrenmelerine fayda sağlayıp sağlamadığına yönelik görüşlerine </w:t>
      </w:r>
      <w:r w:rsidR="00FB7F1E" w:rsidRPr="00494654">
        <w:rPr>
          <w:rFonts w:cstheme="minorHAnsi"/>
          <w:szCs w:val="20"/>
        </w:rPr>
        <w:t xml:space="preserve">ait bulgular Şekil 11’de yer almaktadır. Buna göre öğrencilerin </w:t>
      </w:r>
      <w:r w:rsidRPr="00494654">
        <w:rPr>
          <w:rFonts w:cstheme="minorHAnsi"/>
          <w:szCs w:val="20"/>
        </w:rPr>
        <w:t>%</w:t>
      </w:r>
      <w:r w:rsidR="00CE0F25" w:rsidRPr="00494654">
        <w:rPr>
          <w:rFonts w:cstheme="minorHAnsi"/>
          <w:szCs w:val="20"/>
        </w:rPr>
        <w:t>70,58’i</w:t>
      </w:r>
      <w:r w:rsidRPr="00494654">
        <w:rPr>
          <w:rFonts w:cstheme="minorHAnsi"/>
          <w:szCs w:val="20"/>
        </w:rPr>
        <w:t xml:space="preserve"> (</w:t>
      </w:r>
      <w:r w:rsidR="00CE0F25" w:rsidRPr="00494654">
        <w:rPr>
          <w:rFonts w:cstheme="minorHAnsi"/>
          <w:szCs w:val="20"/>
        </w:rPr>
        <w:t>120</w:t>
      </w:r>
      <w:r w:rsidRPr="00494654">
        <w:rPr>
          <w:rFonts w:cstheme="minorHAnsi"/>
          <w:szCs w:val="20"/>
        </w:rPr>
        <w:t>) faydalı</w:t>
      </w:r>
      <w:r w:rsidR="00CE0F25" w:rsidRPr="00494654">
        <w:rPr>
          <w:rFonts w:cstheme="minorHAnsi"/>
          <w:szCs w:val="20"/>
        </w:rPr>
        <w:t xml:space="preserve"> </w:t>
      </w:r>
      <w:r w:rsidRPr="00494654">
        <w:rPr>
          <w:rFonts w:cstheme="minorHAnsi"/>
          <w:szCs w:val="20"/>
        </w:rPr>
        <w:t xml:space="preserve">bulmuştur. </w:t>
      </w:r>
      <w:r w:rsidR="00CE0F25" w:rsidRPr="00494654">
        <w:rPr>
          <w:rFonts w:cstheme="minorHAnsi"/>
          <w:szCs w:val="20"/>
        </w:rPr>
        <w:t>Öğrencilerin %15,88’i (27)</w:t>
      </w:r>
      <w:r w:rsidR="006B40EB" w:rsidRPr="00494654">
        <w:rPr>
          <w:rFonts w:cstheme="minorHAnsi"/>
          <w:szCs w:val="20"/>
        </w:rPr>
        <w:t xml:space="preserve"> </w:t>
      </w:r>
      <w:r w:rsidR="00CE0F25" w:rsidRPr="00494654">
        <w:rPr>
          <w:rFonts w:cstheme="minorHAnsi"/>
          <w:szCs w:val="20"/>
        </w:rPr>
        <w:t xml:space="preserve">kararsız olduğunu ifade ederken, %13,54’ü (23) ise </w:t>
      </w:r>
      <w:r w:rsidRPr="00494654">
        <w:rPr>
          <w:rFonts w:cstheme="minorHAnsi"/>
          <w:szCs w:val="20"/>
        </w:rPr>
        <w:t xml:space="preserve">faydalı bulmamıştır. </w:t>
      </w:r>
    </w:p>
    <w:p w14:paraId="5A477A51" w14:textId="61869588" w:rsidR="00FB7F1E" w:rsidRPr="00494654" w:rsidRDefault="00FB7F1E"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11</w:t>
      </w:r>
      <w:r w:rsidRPr="00494654">
        <w:rPr>
          <w:b/>
          <w:bCs/>
          <w:i w:val="0"/>
          <w:iCs w:val="0"/>
          <w:color w:val="000000" w:themeColor="text1"/>
        </w:rPr>
        <w:fldChar w:fldCharType="end"/>
      </w:r>
      <w:r w:rsidRPr="00494654">
        <w:rPr>
          <w:b/>
          <w:bCs/>
          <w:i w:val="0"/>
          <w:iCs w:val="0"/>
          <w:color w:val="000000" w:themeColor="text1"/>
        </w:rPr>
        <w:t xml:space="preserve"> </w:t>
      </w:r>
    </w:p>
    <w:p w14:paraId="01EA0FD1" w14:textId="615FFE71" w:rsidR="006B38C4" w:rsidRPr="00494654" w:rsidRDefault="00FB7F1E" w:rsidP="008B2FA7">
      <w:pPr>
        <w:pStyle w:val="ResimYazs"/>
        <w:spacing w:after="0"/>
        <w:ind w:right="-1440" w:firstLine="0"/>
        <w:rPr>
          <w:rFonts w:cstheme="minorHAnsi"/>
          <w:color w:val="000000" w:themeColor="text1"/>
          <w:szCs w:val="20"/>
        </w:rPr>
      </w:pPr>
      <w:r w:rsidRPr="00494654">
        <w:rPr>
          <w:color w:val="000000" w:themeColor="text1"/>
        </w:rPr>
        <w:t xml:space="preserve">Öğrencilerin Ödev, Proje, Sunum vb. Öğrenme Görevlerinin </w:t>
      </w:r>
      <w:r w:rsidR="008B2FA7" w:rsidRPr="00494654">
        <w:rPr>
          <w:color w:val="000000" w:themeColor="text1"/>
        </w:rPr>
        <w:t xml:space="preserve">Öğrenmelerine </w:t>
      </w:r>
      <w:r w:rsidRPr="00494654">
        <w:rPr>
          <w:color w:val="000000" w:themeColor="text1"/>
        </w:rPr>
        <w:t>Fayda Sağladığına Yönelik Görüşleri</w:t>
      </w:r>
    </w:p>
    <w:p w14:paraId="308E334F" w14:textId="185DEE8F" w:rsidR="006B38C4" w:rsidRPr="00494654" w:rsidRDefault="00CA7A1C" w:rsidP="006B38C4">
      <w:pPr>
        <w:spacing w:after="0"/>
        <w:ind w:firstLine="0"/>
        <w:rPr>
          <w:rFonts w:cstheme="minorHAnsi"/>
          <w:szCs w:val="20"/>
        </w:rPr>
      </w:pPr>
      <w:r w:rsidRPr="00494654">
        <w:rPr>
          <w:noProof/>
        </w:rPr>
        <w:drawing>
          <wp:anchor distT="0" distB="0" distL="114300" distR="114300" simplePos="0" relativeHeight="251685888" behindDoc="1" locked="0" layoutInCell="1" allowOverlap="1" wp14:anchorId="56B32F00" wp14:editId="7C5E040E">
            <wp:simplePos x="0" y="0"/>
            <wp:positionH relativeFrom="column">
              <wp:posOffset>0</wp:posOffset>
            </wp:positionH>
            <wp:positionV relativeFrom="paragraph">
              <wp:posOffset>97155</wp:posOffset>
            </wp:positionV>
            <wp:extent cx="4324350" cy="1528445"/>
            <wp:effectExtent l="0" t="0" r="0" b="14605"/>
            <wp:wrapTight wrapText="bothSides">
              <wp:wrapPolygon edited="0">
                <wp:start x="0" y="0"/>
                <wp:lineTo x="0" y="21537"/>
                <wp:lineTo x="21505" y="21537"/>
                <wp:lineTo x="21505" y="0"/>
                <wp:lineTo x="0" y="0"/>
              </wp:wrapPolygon>
            </wp:wrapTight>
            <wp:docPr id="26" name="Grafik 26">
              <a:extLst xmlns:a="http://schemas.openxmlformats.org/drawingml/2006/main">
                <a:ext uri="{FF2B5EF4-FFF2-40B4-BE49-F238E27FC236}">
                  <a16:creationId xmlns:a16="http://schemas.microsoft.com/office/drawing/2014/main" id="{08B179C1-3392-492C-BCED-E54D2B10E4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2DF436BE" w14:textId="4E18616A" w:rsidR="006B38C4" w:rsidRPr="00494654" w:rsidRDefault="006B38C4" w:rsidP="006B38C4">
      <w:pPr>
        <w:spacing w:after="0"/>
        <w:ind w:firstLine="0"/>
        <w:rPr>
          <w:rFonts w:cstheme="minorHAnsi"/>
          <w:szCs w:val="20"/>
        </w:rPr>
      </w:pPr>
    </w:p>
    <w:p w14:paraId="45DF411F" w14:textId="449D9CE2" w:rsidR="006B38C4" w:rsidRPr="00494654" w:rsidRDefault="006B38C4" w:rsidP="006B38C4">
      <w:pPr>
        <w:spacing w:after="0"/>
        <w:ind w:firstLine="0"/>
        <w:rPr>
          <w:rFonts w:cstheme="minorHAnsi"/>
          <w:szCs w:val="20"/>
        </w:rPr>
      </w:pPr>
    </w:p>
    <w:p w14:paraId="374AC618" w14:textId="1E2E5DC9" w:rsidR="006B38C4" w:rsidRPr="00494654" w:rsidRDefault="006B38C4" w:rsidP="006B38C4">
      <w:pPr>
        <w:spacing w:after="0"/>
        <w:ind w:firstLine="0"/>
        <w:rPr>
          <w:rFonts w:cstheme="minorHAnsi"/>
          <w:szCs w:val="20"/>
        </w:rPr>
      </w:pPr>
    </w:p>
    <w:p w14:paraId="35CEE372" w14:textId="665D7B1E" w:rsidR="006B38C4" w:rsidRPr="00494654" w:rsidRDefault="006B38C4" w:rsidP="006B38C4">
      <w:pPr>
        <w:spacing w:after="0"/>
        <w:ind w:firstLine="0"/>
        <w:rPr>
          <w:rFonts w:cstheme="minorHAnsi"/>
          <w:szCs w:val="20"/>
        </w:rPr>
      </w:pPr>
    </w:p>
    <w:p w14:paraId="3EFF0E3A" w14:textId="77777777" w:rsidR="006B38C4" w:rsidRPr="00494654" w:rsidRDefault="006B38C4" w:rsidP="006B38C4">
      <w:pPr>
        <w:spacing w:after="0"/>
        <w:ind w:firstLine="0"/>
        <w:rPr>
          <w:rFonts w:cstheme="minorHAnsi"/>
          <w:szCs w:val="20"/>
        </w:rPr>
      </w:pPr>
    </w:p>
    <w:p w14:paraId="5A6FF84E" w14:textId="1349C7E1" w:rsidR="006B38C4" w:rsidRPr="00494654" w:rsidRDefault="006B38C4" w:rsidP="006B38C4">
      <w:pPr>
        <w:spacing w:after="0"/>
        <w:ind w:firstLine="0"/>
        <w:rPr>
          <w:rFonts w:cstheme="minorHAnsi"/>
          <w:szCs w:val="20"/>
        </w:rPr>
      </w:pPr>
    </w:p>
    <w:p w14:paraId="4F441E70" w14:textId="77777777" w:rsidR="006B38C4" w:rsidRPr="00494654" w:rsidRDefault="006B38C4" w:rsidP="006B38C4">
      <w:pPr>
        <w:spacing w:after="0"/>
        <w:ind w:firstLine="0"/>
        <w:rPr>
          <w:rFonts w:cstheme="minorHAnsi"/>
          <w:szCs w:val="20"/>
        </w:rPr>
      </w:pPr>
    </w:p>
    <w:p w14:paraId="24235332" w14:textId="77777777" w:rsidR="00CE0F25" w:rsidRPr="00494654" w:rsidRDefault="00CE0F25" w:rsidP="009D545C">
      <w:pPr>
        <w:ind w:firstLine="0"/>
        <w:rPr>
          <w:rFonts w:cstheme="minorHAnsi"/>
          <w:szCs w:val="20"/>
        </w:rPr>
      </w:pPr>
    </w:p>
    <w:p w14:paraId="46BA70F1" w14:textId="77777777" w:rsidR="000E62DE" w:rsidRPr="00494654" w:rsidRDefault="000E62DE" w:rsidP="009D545C">
      <w:pPr>
        <w:ind w:firstLine="708"/>
        <w:rPr>
          <w:rFonts w:cstheme="minorHAnsi"/>
          <w:szCs w:val="20"/>
        </w:rPr>
      </w:pPr>
    </w:p>
    <w:p w14:paraId="0E6FAD15" w14:textId="1F742BA1" w:rsidR="008B2FA7" w:rsidRPr="00494654" w:rsidRDefault="00C87877" w:rsidP="009D545C">
      <w:pPr>
        <w:ind w:firstLine="708"/>
        <w:rPr>
          <w:rFonts w:cstheme="minorHAnsi"/>
          <w:szCs w:val="20"/>
        </w:rPr>
      </w:pPr>
      <w:r w:rsidRPr="00494654">
        <w:rPr>
          <w:rFonts w:cstheme="minorHAnsi"/>
          <w:szCs w:val="20"/>
        </w:rPr>
        <w:t xml:space="preserve">Öğrencilerin Öğrenme Yönetim Sistemi (ÖYS)’ne erişimde zorluk yaşama durumları Şekil </w:t>
      </w:r>
      <w:r w:rsidR="008B2FA7" w:rsidRPr="00494654">
        <w:rPr>
          <w:rFonts w:cstheme="minorHAnsi"/>
          <w:szCs w:val="20"/>
        </w:rPr>
        <w:t>12</w:t>
      </w:r>
      <w:r w:rsidRPr="00494654">
        <w:rPr>
          <w:rFonts w:cstheme="minorHAnsi"/>
          <w:szCs w:val="20"/>
        </w:rPr>
        <w:t>’de yer almaktadır. Öğrencilerin görüşleri</w:t>
      </w:r>
      <w:r w:rsidR="00440B0C" w:rsidRPr="00494654">
        <w:rPr>
          <w:rFonts w:cstheme="minorHAnsi"/>
          <w:szCs w:val="20"/>
        </w:rPr>
        <w:t>,</w:t>
      </w:r>
      <w:r w:rsidRPr="00494654">
        <w:rPr>
          <w:rFonts w:cstheme="minorHAnsi"/>
          <w:szCs w:val="20"/>
        </w:rPr>
        <w:t xml:space="preserve"> %</w:t>
      </w:r>
      <w:r w:rsidR="006B40EB" w:rsidRPr="00494654">
        <w:rPr>
          <w:rFonts w:cstheme="minorHAnsi"/>
          <w:szCs w:val="20"/>
        </w:rPr>
        <w:t>54,70’i</w:t>
      </w:r>
      <w:r w:rsidR="00440B0C" w:rsidRPr="00494654">
        <w:rPr>
          <w:rFonts w:cstheme="minorHAnsi"/>
          <w:szCs w:val="20"/>
        </w:rPr>
        <w:t>nin</w:t>
      </w:r>
      <w:r w:rsidRPr="00494654">
        <w:rPr>
          <w:rFonts w:cstheme="minorHAnsi"/>
          <w:szCs w:val="20"/>
        </w:rPr>
        <w:t xml:space="preserve"> (</w:t>
      </w:r>
      <w:r w:rsidR="00440B0C" w:rsidRPr="00494654">
        <w:rPr>
          <w:rFonts w:cstheme="minorHAnsi"/>
          <w:szCs w:val="20"/>
        </w:rPr>
        <w:t>93</w:t>
      </w:r>
      <w:r w:rsidRPr="00494654">
        <w:rPr>
          <w:rFonts w:cstheme="minorHAnsi"/>
          <w:szCs w:val="20"/>
        </w:rPr>
        <w:t xml:space="preserve">) </w:t>
      </w:r>
      <w:r w:rsidR="00440B0C" w:rsidRPr="00494654">
        <w:rPr>
          <w:rFonts w:cstheme="minorHAnsi"/>
          <w:szCs w:val="20"/>
        </w:rPr>
        <w:t xml:space="preserve">ÖYS’ye </w:t>
      </w:r>
      <w:r w:rsidR="00440B0C" w:rsidRPr="00494654">
        <w:rPr>
          <w:rFonts w:cstheme="minorHAnsi"/>
          <w:szCs w:val="20"/>
        </w:rPr>
        <w:lastRenderedPageBreak/>
        <w:t xml:space="preserve">erişimi </w:t>
      </w:r>
      <w:r w:rsidRPr="00494654">
        <w:rPr>
          <w:rFonts w:cstheme="minorHAnsi"/>
          <w:szCs w:val="20"/>
        </w:rPr>
        <w:t>zor</w:t>
      </w:r>
      <w:r w:rsidR="00440B0C" w:rsidRPr="00494654">
        <w:rPr>
          <w:rFonts w:cstheme="minorHAnsi"/>
          <w:szCs w:val="20"/>
        </w:rPr>
        <w:t xml:space="preserve"> bulduğunu</w:t>
      </w:r>
      <w:r w:rsidRPr="00494654">
        <w:rPr>
          <w:rFonts w:cstheme="minorHAnsi"/>
          <w:szCs w:val="20"/>
        </w:rPr>
        <w:t xml:space="preserve">, </w:t>
      </w:r>
      <w:r w:rsidR="00440B0C" w:rsidRPr="00494654">
        <w:rPr>
          <w:rFonts w:cstheme="minorHAnsi"/>
          <w:szCs w:val="20"/>
        </w:rPr>
        <w:t xml:space="preserve">%16,47’sinin (28) kararsız olduğunu ve %28,83’ünün (49) ise ÖYS’ye erişimi kolay bulduğunu göstermektedir. </w:t>
      </w:r>
    </w:p>
    <w:p w14:paraId="253BDE34" w14:textId="7273FDF7" w:rsidR="008B2FA7" w:rsidRPr="00494654" w:rsidRDefault="008B2FA7"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12</w:t>
      </w:r>
      <w:r w:rsidRPr="00494654">
        <w:rPr>
          <w:b/>
          <w:bCs/>
          <w:i w:val="0"/>
          <w:iCs w:val="0"/>
          <w:color w:val="000000" w:themeColor="text1"/>
        </w:rPr>
        <w:fldChar w:fldCharType="end"/>
      </w:r>
      <w:r w:rsidRPr="00494654">
        <w:rPr>
          <w:b/>
          <w:bCs/>
          <w:i w:val="0"/>
          <w:iCs w:val="0"/>
          <w:color w:val="000000" w:themeColor="text1"/>
        </w:rPr>
        <w:t xml:space="preserve"> </w:t>
      </w:r>
    </w:p>
    <w:p w14:paraId="10C43BFE" w14:textId="5E8B09CE" w:rsidR="00C87877" w:rsidRPr="00494654" w:rsidRDefault="00395EE0" w:rsidP="008B2FA7">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92032" behindDoc="1" locked="0" layoutInCell="1" allowOverlap="1" wp14:anchorId="24E6E81A" wp14:editId="328E0BC8">
            <wp:simplePos x="0" y="0"/>
            <wp:positionH relativeFrom="column">
              <wp:posOffset>0</wp:posOffset>
            </wp:positionH>
            <wp:positionV relativeFrom="paragraph">
              <wp:posOffset>224790</wp:posOffset>
            </wp:positionV>
            <wp:extent cx="4143375" cy="1524000"/>
            <wp:effectExtent l="0" t="0" r="9525" b="0"/>
            <wp:wrapTight wrapText="bothSides">
              <wp:wrapPolygon edited="0">
                <wp:start x="0" y="0"/>
                <wp:lineTo x="0" y="21330"/>
                <wp:lineTo x="21550" y="21330"/>
                <wp:lineTo x="21550" y="0"/>
                <wp:lineTo x="0" y="0"/>
              </wp:wrapPolygon>
            </wp:wrapTight>
            <wp:docPr id="27" name="Grafik 27">
              <a:extLst xmlns:a="http://schemas.openxmlformats.org/drawingml/2006/main">
                <a:ext uri="{FF2B5EF4-FFF2-40B4-BE49-F238E27FC236}">
                  <a16:creationId xmlns:a16="http://schemas.microsoft.com/office/drawing/2014/main" id="{1AFE5404-65CA-4C76-81EB-812B13407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8B2FA7" w:rsidRPr="00494654">
        <w:rPr>
          <w:color w:val="000000" w:themeColor="text1"/>
        </w:rPr>
        <w:t>Öğrencilerin Öğrenme Yönetim Sistemine Erişimlerinde Zorluk Yaşama Durumları</w:t>
      </w:r>
    </w:p>
    <w:p w14:paraId="0BF98A00" w14:textId="1B4FC6D1" w:rsidR="008B2FA7" w:rsidRPr="00494654" w:rsidRDefault="008B2FA7" w:rsidP="009D545C">
      <w:pPr>
        <w:rPr>
          <w:rFonts w:cstheme="minorHAnsi"/>
          <w:szCs w:val="20"/>
        </w:rPr>
      </w:pPr>
    </w:p>
    <w:p w14:paraId="5A41E5DD" w14:textId="77777777" w:rsidR="00395EE0" w:rsidRPr="00494654" w:rsidRDefault="00395EE0" w:rsidP="00EE5BE1">
      <w:pPr>
        <w:ind w:firstLine="708"/>
        <w:rPr>
          <w:rFonts w:cstheme="minorHAnsi"/>
          <w:szCs w:val="20"/>
        </w:rPr>
      </w:pPr>
    </w:p>
    <w:p w14:paraId="2BE1281E" w14:textId="77777777" w:rsidR="00395EE0" w:rsidRPr="00494654" w:rsidRDefault="00395EE0" w:rsidP="00EE5BE1">
      <w:pPr>
        <w:ind w:firstLine="708"/>
        <w:rPr>
          <w:rFonts w:cstheme="minorHAnsi"/>
          <w:szCs w:val="20"/>
        </w:rPr>
      </w:pPr>
    </w:p>
    <w:p w14:paraId="08D0F01B" w14:textId="77777777" w:rsidR="00395EE0" w:rsidRPr="00494654" w:rsidRDefault="00395EE0" w:rsidP="00EE5BE1">
      <w:pPr>
        <w:ind w:firstLine="708"/>
        <w:rPr>
          <w:rFonts w:cstheme="minorHAnsi"/>
          <w:szCs w:val="20"/>
        </w:rPr>
      </w:pPr>
    </w:p>
    <w:p w14:paraId="286AA4B6" w14:textId="77777777" w:rsidR="00395EE0" w:rsidRPr="00494654" w:rsidRDefault="00395EE0" w:rsidP="00EE5BE1">
      <w:pPr>
        <w:ind w:firstLine="708"/>
        <w:rPr>
          <w:rFonts w:cstheme="minorHAnsi"/>
          <w:szCs w:val="20"/>
        </w:rPr>
      </w:pPr>
    </w:p>
    <w:p w14:paraId="3F7B57B2" w14:textId="77777777" w:rsidR="00395EE0" w:rsidRPr="00494654" w:rsidRDefault="00395EE0" w:rsidP="00EE5BE1">
      <w:pPr>
        <w:ind w:firstLine="708"/>
        <w:rPr>
          <w:rFonts w:cstheme="minorHAnsi"/>
          <w:szCs w:val="20"/>
        </w:rPr>
      </w:pPr>
    </w:p>
    <w:p w14:paraId="7CDF0ECC" w14:textId="1E3DAF50" w:rsidR="009D545C" w:rsidRPr="00494654" w:rsidRDefault="00C87877" w:rsidP="00EE5BE1">
      <w:pPr>
        <w:ind w:firstLine="708"/>
        <w:rPr>
          <w:rFonts w:cstheme="minorHAnsi"/>
          <w:szCs w:val="20"/>
        </w:rPr>
      </w:pPr>
      <w:r w:rsidRPr="00494654">
        <w:rPr>
          <w:rFonts w:cstheme="minorHAnsi"/>
          <w:szCs w:val="20"/>
        </w:rPr>
        <w:t xml:space="preserve">Öğrencilerin </w:t>
      </w:r>
      <w:r w:rsidR="007C54FA" w:rsidRPr="00494654">
        <w:rPr>
          <w:rFonts w:cstheme="minorHAnsi"/>
          <w:szCs w:val="20"/>
        </w:rPr>
        <w:t xml:space="preserve">derslerde kullanılan eğitim materyallerinin ihtiyaçlarını karşılama durumuna bakıldığında </w:t>
      </w:r>
      <w:r w:rsidRPr="00494654">
        <w:rPr>
          <w:rFonts w:cstheme="minorHAnsi"/>
          <w:szCs w:val="20"/>
        </w:rPr>
        <w:t xml:space="preserve">Şekil </w:t>
      </w:r>
      <w:r w:rsidR="008B2FA7" w:rsidRPr="00494654">
        <w:rPr>
          <w:rFonts w:cstheme="minorHAnsi"/>
          <w:szCs w:val="20"/>
        </w:rPr>
        <w:t>13’t</w:t>
      </w:r>
      <w:r w:rsidRPr="00494654">
        <w:rPr>
          <w:rFonts w:cstheme="minorHAnsi"/>
          <w:szCs w:val="20"/>
        </w:rPr>
        <w:t xml:space="preserve">e </w:t>
      </w:r>
      <w:r w:rsidR="007C54FA" w:rsidRPr="00494654">
        <w:rPr>
          <w:rFonts w:cstheme="minorHAnsi"/>
          <w:szCs w:val="20"/>
        </w:rPr>
        <w:t>de görüldüğü gibi</w:t>
      </w:r>
      <w:r w:rsidR="000B2202" w:rsidRPr="00494654">
        <w:rPr>
          <w:rFonts w:cstheme="minorHAnsi"/>
          <w:szCs w:val="20"/>
        </w:rPr>
        <w:t xml:space="preserve"> öğrencilerin</w:t>
      </w:r>
      <w:r w:rsidR="007C54FA" w:rsidRPr="00494654">
        <w:rPr>
          <w:rFonts w:cstheme="minorHAnsi"/>
          <w:szCs w:val="20"/>
        </w:rPr>
        <w:t xml:space="preserve"> %</w:t>
      </w:r>
      <w:r w:rsidR="000B2202" w:rsidRPr="00494654">
        <w:rPr>
          <w:rFonts w:cstheme="minorHAnsi"/>
          <w:szCs w:val="20"/>
        </w:rPr>
        <w:t>62</w:t>
      </w:r>
      <w:r w:rsidR="007C54FA" w:rsidRPr="00494654">
        <w:rPr>
          <w:rFonts w:cstheme="minorHAnsi"/>
          <w:szCs w:val="20"/>
        </w:rPr>
        <w:t>,</w:t>
      </w:r>
      <w:r w:rsidR="000B2202" w:rsidRPr="00494654">
        <w:rPr>
          <w:rFonts w:cstheme="minorHAnsi"/>
          <w:szCs w:val="20"/>
        </w:rPr>
        <w:t>35</w:t>
      </w:r>
      <w:r w:rsidR="007C54FA" w:rsidRPr="00494654">
        <w:rPr>
          <w:rFonts w:cstheme="minorHAnsi"/>
          <w:szCs w:val="20"/>
        </w:rPr>
        <w:t>’i (</w:t>
      </w:r>
      <w:r w:rsidR="000B2202" w:rsidRPr="00494654">
        <w:rPr>
          <w:rFonts w:cstheme="minorHAnsi"/>
          <w:szCs w:val="20"/>
        </w:rPr>
        <w:t>10</w:t>
      </w:r>
      <w:r w:rsidR="007C54FA" w:rsidRPr="00494654">
        <w:rPr>
          <w:rFonts w:cstheme="minorHAnsi"/>
          <w:szCs w:val="20"/>
        </w:rPr>
        <w:t xml:space="preserve">6) eğitim materyallerinin ihtiyaçlarını karşıladığını, </w:t>
      </w:r>
      <w:r w:rsidR="000B2202" w:rsidRPr="00494654">
        <w:rPr>
          <w:rFonts w:cstheme="minorHAnsi"/>
          <w:szCs w:val="20"/>
        </w:rPr>
        <w:t xml:space="preserve">%25,88’i (44) kararsız olduğunu ve %11,77’si (20) ise eğitim materyallerinin ihtiyaçlarını karşılamadığını belirtmektedir. </w:t>
      </w:r>
    </w:p>
    <w:p w14:paraId="4EE211DC" w14:textId="07F83EE6" w:rsidR="008B2FA7" w:rsidRPr="00494654" w:rsidRDefault="008B2FA7" w:rsidP="008427E6">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13</w:t>
      </w:r>
      <w:r w:rsidRPr="00494654">
        <w:rPr>
          <w:b/>
          <w:bCs/>
          <w:i w:val="0"/>
          <w:iCs w:val="0"/>
          <w:color w:val="000000" w:themeColor="text1"/>
        </w:rPr>
        <w:fldChar w:fldCharType="end"/>
      </w:r>
      <w:r w:rsidRPr="00494654">
        <w:rPr>
          <w:b/>
          <w:bCs/>
          <w:i w:val="0"/>
          <w:iCs w:val="0"/>
          <w:color w:val="000000" w:themeColor="text1"/>
        </w:rPr>
        <w:t xml:space="preserve"> </w:t>
      </w:r>
    </w:p>
    <w:p w14:paraId="7B5E5F52" w14:textId="2ED0D0F5" w:rsidR="00C87877" w:rsidRPr="00494654" w:rsidRDefault="00634F0A" w:rsidP="008B2FA7">
      <w:pPr>
        <w:pStyle w:val="ResimYazs"/>
        <w:ind w:firstLine="0"/>
        <w:rPr>
          <w:rFonts w:cstheme="minorHAnsi"/>
          <w:color w:val="000000" w:themeColor="text1"/>
          <w:szCs w:val="20"/>
        </w:rPr>
      </w:pPr>
      <w:r w:rsidRPr="00494654">
        <w:rPr>
          <w:noProof/>
        </w:rPr>
        <w:drawing>
          <wp:anchor distT="0" distB="0" distL="114300" distR="114300" simplePos="0" relativeHeight="251693056" behindDoc="1" locked="0" layoutInCell="1" allowOverlap="1" wp14:anchorId="1E133436" wp14:editId="13CE9659">
            <wp:simplePos x="0" y="0"/>
            <wp:positionH relativeFrom="column">
              <wp:posOffset>-152</wp:posOffset>
            </wp:positionH>
            <wp:positionV relativeFrom="paragraph">
              <wp:posOffset>212953</wp:posOffset>
            </wp:positionV>
            <wp:extent cx="4191000" cy="1858061"/>
            <wp:effectExtent l="0" t="0" r="0" b="8890"/>
            <wp:wrapTight wrapText="bothSides">
              <wp:wrapPolygon edited="0">
                <wp:start x="0" y="0"/>
                <wp:lineTo x="0" y="21482"/>
                <wp:lineTo x="21502" y="21482"/>
                <wp:lineTo x="21502" y="0"/>
                <wp:lineTo x="0" y="0"/>
              </wp:wrapPolygon>
            </wp:wrapTight>
            <wp:docPr id="28" name="Grafik 28">
              <a:extLst xmlns:a="http://schemas.openxmlformats.org/drawingml/2006/main">
                <a:ext uri="{FF2B5EF4-FFF2-40B4-BE49-F238E27FC236}">
                  <a16:creationId xmlns:a16="http://schemas.microsoft.com/office/drawing/2014/main" id="{5B251DAE-ED31-4B83-BDE5-85E3C3D1DD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8B2FA7" w:rsidRPr="00494654">
        <w:rPr>
          <w:color w:val="000000" w:themeColor="text1"/>
        </w:rPr>
        <w:t>Derslerde Kullanılan Eğitim Materyallerinin Öğrenme İhtiyaçlarını Karşılama Durumu</w:t>
      </w:r>
    </w:p>
    <w:p w14:paraId="0B26266A" w14:textId="79BEFBDA" w:rsidR="004229D5" w:rsidRPr="00494654" w:rsidRDefault="004229D5" w:rsidP="009D545C">
      <w:pPr>
        <w:rPr>
          <w:rFonts w:cstheme="minorHAnsi"/>
          <w:szCs w:val="20"/>
        </w:rPr>
      </w:pPr>
    </w:p>
    <w:p w14:paraId="3A2185D2" w14:textId="77777777" w:rsidR="00634F0A" w:rsidRPr="00494654" w:rsidRDefault="00634F0A" w:rsidP="008A732C">
      <w:pPr>
        <w:ind w:firstLine="708"/>
        <w:rPr>
          <w:rFonts w:cstheme="minorHAnsi"/>
          <w:szCs w:val="20"/>
        </w:rPr>
      </w:pPr>
    </w:p>
    <w:p w14:paraId="2B3C0D49" w14:textId="77777777" w:rsidR="00634F0A" w:rsidRPr="00494654" w:rsidRDefault="00634F0A" w:rsidP="008A732C">
      <w:pPr>
        <w:ind w:firstLine="708"/>
        <w:rPr>
          <w:rFonts w:cstheme="minorHAnsi"/>
          <w:szCs w:val="20"/>
        </w:rPr>
      </w:pPr>
    </w:p>
    <w:p w14:paraId="725B160B" w14:textId="77777777" w:rsidR="00634F0A" w:rsidRPr="00494654" w:rsidRDefault="00634F0A" w:rsidP="008A732C">
      <w:pPr>
        <w:ind w:firstLine="708"/>
        <w:rPr>
          <w:rFonts w:cstheme="minorHAnsi"/>
          <w:szCs w:val="20"/>
        </w:rPr>
      </w:pPr>
    </w:p>
    <w:p w14:paraId="0DF2941B" w14:textId="77777777" w:rsidR="00634F0A" w:rsidRPr="00494654" w:rsidRDefault="00634F0A" w:rsidP="008A732C">
      <w:pPr>
        <w:ind w:firstLine="708"/>
        <w:rPr>
          <w:rFonts w:cstheme="minorHAnsi"/>
          <w:szCs w:val="20"/>
        </w:rPr>
      </w:pPr>
    </w:p>
    <w:p w14:paraId="652CE313" w14:textId="77777777" w:rsidR="00634F0A" w:rsidRPr="00494654" w:rsidRDefault="00634F0A" w:rsidP="008A732C">
      <w:pPr>
        <w:ind w:firstLine="708"/>
        <w:rPr>
          <w:rFonts w:cstheme="minorHAnsi"/>
          <w:szCs w:val="20"/>
        </w:rPr>
      </w:pPr>
    </w:p>
    <w:p w14:paraId="38AD66B3" w14:textId="77777777" w:rsidR="00634F0A" w:rsidRPr="00494654" w:rsidRDefault="00634F0A" w:rsidP="008A732C">
      <w:pPr>
        <w:ind w:firstLine="708"/>
        <w:rPr>
          <w:rFonts w:cstheme="minorHAnsi"/>
          <w:szCs w:val="20"/>
        </w:rPr>
      </w:pPr>
    </w:p>
    <w:p w14:paraId="7A33CC96" w14:textId="77777777" w:rsidR="00634F0A" w:rsidRPr="00494654" w:rsidRDefault="00634F0A" w:rsidP="00634F0A">
      <w:pPr>
        <w:spacing w:after="0"/>
        <w:rPr>
          <w:rFonts w:cstheme="minorHAnsi"/>
          <w:szCs w:val="20"/>
        </w:rPr>
      </w:pPr>
    </w:p>
    <w:p w14:paraId="388D4AB4" w14:textId="6F49B864" w:rsidR="008A732C" w:rsidRPr="00494654" w:rsidRDefault="0089713D" w:rsidP="00634F0A">
      <w:pPr>
        <w:spacing w:after="120"/>
        <w:rPr>
          <w:rFonts w:cstheme="minorHAnsi"/>
          <w:szCs w:val="20"/>
        </w:rPr>
      </w:pPr>
      <w:r w:rsidRPr="00494654">
        <w:rPr>
          <w:rFonts w:cstheme="minorHAnsi"/>
          <w:szCs w:val="20"/>
        </w:rPr>
        <w:t xml:space="preserve">Öğrencilerin acil uzaktan eğitimde yürütülen ölçme-değerlendirme sürecini adil ve objektif bulma durumlarına bakıldığında Şekil </w:t>
      </w:r>
      <w:r w:rsidR="008B2FA7" w:rsidRPr="00494654">
        <w:rPr>
          <w:rFonts w:cstheme="minorHAnsi"/>
          <w:szCs w:val="20"/>
        </w:rPr>
        <w:t>14</w:t>
      </w:r>
      <w:r w:rsidRPr="00494654">
        <w:rPr>
          <w:rFonts w:cstheme="minorHAnsi"/>
          <w:szCs w:val="20"/>
        </w:rPr>
        <w:t>’</w:t>
      </w:r>
      <w:r w:rsidR="008B2FA7" w:rsidRPr="00494654">
        <w:rPr>
          <w:rFonts w:cstheme="minorHAnsi"/>
          <w:szCs w:val="20"/>
        </w:rPr>
        <w:t>t</w:t>
      </w:r>
      <w:r w:rsidRPr="00494654">
        <w:rPr>
          <w:rFonts w:cstheme="minorHAnsi"/>
          <w:szCs w:val="20"/>
        </w:rPr>
        <w:t>e de görüldüğü gibi %</w:t>
      </w:r>
      <w:r w:rsidR="008A732C" w:rsidRPr="00494654">
        <w:rPr>
          <w:rFonts w:cstheme="minorHAnsi"/>
          <w:szCs w:val="20"/>
        </w:rPr>
        <w:t xml:space="preserve">71,17’si (121) </w:t>
      </w:r>
      <w:r w:rsidRPr="00494654">
        <w:rPr>
          <w:rFonts w:cstheme="minorHAnsi"/>
          <w:szCs w:val="20"/>
        </w:rPr>
        <w:t>ölçme-değerlendirme sürecini</w:t>
      </w:r>
      <w:r w:rsidR="008A732C" w:rsidRPr="00494654">
        <w:rPr>
          <w:rFonts w:cstheme="minorHAnsi"/>
          <w:szCs w:val="20"/>
        </w:rPr>
        <w:t xml:space="preserve"> </w:t>
      </w:r>
      <w:r w:rsidRPr="00494654">
        <w:rPr>
          <w:rFonts w:cstheme="minorHAnsi"/>
          <w:szCs w:val="20"/>
        </w:rPr>
        <w:t xml:space="preserve">adil ve objektif </w:t>
      </w:r>
      <w:r w:rsidR="008A732C" w:rsidRPr="00494654">
        <w:rPr>
          <w:rFonts w:cstheme="minorHAnsi"/>
          <w:szCs w:val="20"/>
        </w:rPr>
        <w:t xml:space="preserve">bulduğunu, %18,23’ü (31) kararsız olduğunu ve 10,6’sı (18) ise ölçme-değerlendirme sürecini adil ve objektif bulmadığını ifade etmektedir. </w:t>
      </w:r>
    </w:p>
    <w:p w14:paraId="7D734FF2" w14:textId="10255E29" w:rsidR="008B2FA7" w:rsidRPr="00494654" w:rsidRDefault="008B2FA7" w:rsidP="00A00E6A">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14</w:t>
      </w:r>
      <w:r w:rsidRPr="00494654">
        <w:rPr>
          <w:b/>
          <w:bCs/>
          <w:i w:val="0"/>
          <w:iCs w:val="0"/>
          <w:color w:val="000000" w:themeColor="text1"/>
        </w:rPr>
        <w:fldChar w:fldCharType="end"/>
      </w:r>
      <w:r w:rsidRPr="00494654">
        <w:rPr>
          <w:b/>
          <w:bCs/>
          <w:i w:val="0"/>
          <w:iCs w:val="0"/>
          <w:color w:val="000000" w:themeColor="text1"/>
        </w:rPr>
        <w:t xml:space="preserve"> </w:t>
      </w:r>
    </w:p>
    <w:p w14:paraId="76353CEA" w14:textId="35840DC8" w:rsidR="0089713D" w:rsidRPr="00494654" w:rsidRDefault="00CA7A1C" w:rsidP="008B2FA7">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91008" behindDoc="1" locked="0" layoutInCell="1" allowOverlap="1" wp14:anchorId="0CABDB54" wp14:editId="091B2520">
            <wp:simplePos x="0" y="0"/>
            <wp:positionH relativeFrom="column">
              <wp:posOffset>0</wp:posOffset>
            </wp:positionH>
            <wp:positionV relativeFrom="paragraph">
              <wp:posOffset>163195</wp:posOffset>
            </wp:positionV>
            <wp:extent cx="4081780" cy="1513840"/>
            <wp:effectExtent l="0" t="0" r="13970" b="10160"/>
            <wp:wrapTight wrapText="bothSides">
              <wp:wrapPolygon edited="0">
                <wp:start x="0" y="0"/>
                <wp:lineTo x="0" y="21473"/>
                <wp:lineTo x="21573" y="21473"/>
                <wp:lineTo x="21573" y="0"/>
                <wp:lineTo x="0" y="0"/>
              </wp:wrapPolygon>
            </wp:wrapTight>
            <wp:docPr id="29" name="Grafik 29">
              <a:extLst xmlns:a="http://schemas.openxmlformats.org/drawingml/2006/main">
                <a:ext uri="{FF2B5EF4-FFF2-40B4-BE49-F238E27FC236}">
                  <a16:creationId xmlns:a16="http://schemas.microsoft.com/office/drawing/2014/main" id="{B6D257CC-8F50-452E-B792-17547C774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8B2FA7" w:rsidRPr="00494654">
        <w:rPr>
          <w:color w:val="000000" w:themeColor="text1"/>
        </w:rPr>
        <w:t>Ölçme-Değerlendirme Sürecinin Adil ve Objektif Yürütülme Durumuna İlişkin Görüşleri</w:t>
      </w:r>
    </w:p>
    <w:p w14:paraId="72B0A369" w14:textId="698885DB" w:rsidR="0089713D" w:rsidRPr="00494654" w:rsidRDefault="0089713D" w:rsidP="008A732C">
      <w:pPr>
        <w:ind w:firstLine="0"/>
        <w:rPr>
          <w:rFonts w:cstheme="minorHAnsi"/>
          <w:szCs w:val="20"/>
        </w:rPr>
      </w:pPr>
    </w:p>
    <w:p w14:paraId="47982F81" w14:textId="77777777" w:rsidR="00EE5BE1" w:rsidRPr="00494654" w:rsidRDefault="00EE5BE1" w:rsidP="001E2213">
      <w:pPr>
        <w:ind w:firstLine="708"/>
        <w:rPr>
          <w:rFonts w:cstheme="minorHAnsi"/>
          <w:szCs w:val="20"/>
        </w:rPr>
      </w:pPr>
    </w:p>
    <w:p w14:paraId="60A8535E" w14:textId="77777777" w:rsidR="00EE5BE1" w:rsidRPr="00494654" w:rsidRDefault="00EE5BE1" w:rsidP="001E2213">
      <w:pPr>
        <w:ind w:firstLine="708"/>
        <w:rPr>
          <w:rFonts w:cstheme="minorHAnsi"/>
          <w:szCs w:val="20"/>
        </w:rPr>
      </w:pPr>
    </w:p>
    <w:p w14:paraId="0E804490" w14:textId="77777777" w:rsidR="00EE5BE1" w:rsidRPr="00494654" w:rsidRDefault="00EE5BE1" w:rsidP="001E2213">
      <w:pPr>
        <w:ind w:firstLine="708"/>
        <w:rPr>
          <w:rFonts w:cstheme="minorHAnsi"/>
          <w:szCs w:val="20"/>
        </w:rPr>
      </w:pPr>
    </w:p>
    <w:p w14:paraId="5DC1C9AD" w14:textId="77777777" w:rsidR="00EE5BE1" w:rsidRPr="00494654" w:rsidRDefault="00EE5BE1" w:rsidP="001E2213">
      <w:pPr>
        <w:ind w:firstLine="708"/>
        <w:rPr>
          <w:rFonts w:cstheme="minorHAnsi"/>
          <w:szCs w:val="20"/>
        </w:rPr>
      </w:pPr>
    </w:p>
    <w:p w14:paraId="17A57C26" w14:textId="77777777" w:rsidR="000E62DE" w:rsidRPr="00494654" w:rsidRDefault="000E62DE" w:rsidP="001E2213">
      <w:pPr>
        <w:ind w:firstLine="708"/>
        <w:rPr>
          <w:rFonts w:cstheme="minorHAnsi"/>
          <w:szCs w:val="20"/>
        </w:rPr>
      </w:pPr>
    </w:p>
    <w:p w14:paraId="5A08EC6A" w14:textId="0E66C523" w:rsidR="003327DF" w:rsidRPr="00494654" w:rsidRDefault="00296F3F" w:rsidP="001E2213">
      <w:pPr>
        <w:ind w:firstLine="708"/>
        <w:rPr>
          <w:rFonts w:cstheme="minorHAnsi"/>
          <w:szCs w:val="20"/>
        </w:rPr>
      </w:pPr>
      <w:r w:rsidRPr="00494654">
        <w:rPr>
          <w:rFonts w:cstheme="minorHAnsi"/>
          <w:szCs w:val="20"/>
        </w:rPr>
        <w:t xml:space="preserve">Öğrencilerin </w:t>
      </w:r>
      <w:r w:rsidR="00710C56" w:rsidRPr="00494654">
        <w:rPr>
          <w:rFonts w:cstheme="minorHAnsi"/>
          <w:szCs w:val="20"/>
        </w:rPr>
        <w:t>uygulama ağırlıklı derslerin uzaktan eğitim ile verilmesine yönelik görüşlerine bakıldığında %</w:t>
      </w:r>
      <w:r w:rsidR="003327DF" w:rsidRPr="00494654">
        <w:rPr>
          <w:rFonts w:cstheme="minorHAnsi"/>
          <w:szCs w:val="20"/>
        </w:rPr>
        <w:t>11</w:t>
      </w:r>
      <w:r w:rsidR="00710C56" w:rsidRPr="00494654">
        <w:rPr>
          <w:rFonts w:cstheme="minorHAnsi"/>
          <w:szCs w:val="20"/>
        </w:rPr>
        <w:t>,</w:t>
      </w:r>
      <w:r w:rsidR="003327DF" w:rsidRPr="00494654">
        <w:rPr>
          <w:rFonts w:cstheme="minorHAnsi"/>
          <w:szCs w:val="20"/>
        </w:rPr>
        <w:t>7</w:t>
      </w:r>
      <w:r w:rsidR="00710C56" w:rsidRPr="00494654">
        <w:rPr>
          <w:rFonts w:cstheme="minorHAnsi"/>
          <w:szCs w:val="20"/>
        </w:rPr>
        <w:t>6’sı (</w:t>
      </w:r>
      <w:r w:rsidR="003327DF" w:rsidRPr="00494654">
        <w:rPr>
          <w:rFonts w:cstheme="minorHAnsi"/>
          <w:szCs w:val="20"/>
        </w:rPr>
        <w:t>20</w:t>
      </w:r>
      <w:r w:rsidR="00710C56" w:rsidRPr="00494654">
        <w:rPr>
          <w:rFonts w:cstheme="minorHAnsi"/>
          <w:szCs w:val="20"/>
        </w:rPr>
        <w:t>) uygulama ağırlıklı derslerin uzaktan eğitim verilmesinin uygun ol</w:t>
      </w:r>
      <w:r w:rsidR="003327DF" w:rsidRPr="00494654">
        <w:rPr>
          <w:rFonts w:cstheme="minorHAnsi"/>
          <w:szCs w:val="20"/>
        </w:rPr>
        <w:t>duğunu</w:t>
      </w:r>
      <w:r w:rsidR="00710C56" w:rsidRPr="00494654">
        <w:rPr>
          <w:rFonts w:cstheme="minorHAnsi"/>
          <w:szCs w:val="20"/>
        </w:rPr>
        <w:t xml:space="preserve">, </w:t>
      </w:r>
      <w:r w:rsidR="003327DF" w:rsidRPr="00494654">
        <w:rPr>
          <w:rFonts w:cstheme="minorHAnsi"/>
          <w:szCs w:val="20"/>
        </w:rPr>
        <w:t xml:space="preserve">%18,24’ü (31) kararsız olduğunu belirtirken, Şekil 15’te de </w:t>
      </w:r>
      <w:r w:rsidR="003327DF" w:rsidRPr="00494654">
        <w:rPr>
          <w:rFonts w:cstheme="minorHAnsi"/>
          <w:szCs w:val="20"/>
        </w:rPr>
        <w:lastRenderedPageBreak/>
        <w:t xml:space="preserve">görüldüğü gibi öğrencilerin %70’i (119) uygulama ağırlıklı derslerin uzaktan eğitim ile verilmesinin uygun olmadığını düşünmektedir. </w:t>
      </w:r>
    </w:p>
    <w:p w14:paraId="2AE6C8E7" w14:textId="055C6AC7" w:rsidR="008B2FA7" w:rsidRPr="00494654" w:rsidRDefault="008B2FA7" w:rsidP="00A00E6A">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15</w:t>
      </w:r>
      <w:r w:rsidRPr="00494654">
        <w:rPr>
          <w:b/>
          <w:bCs/>
          <w:i w:val="0"/>
          <w:iCs w:val="0"/>
          <w:color w:val="000000" w:themeColor="text1"/>
        </w:rPr>
        <w:fldChar w:fldCharType="end"/>
      </w:r>
      <w:r w:rsidRPr="00494654">
        <w:rPr>
          <w:b/>
          <w:bCs/>
          <w:i w:val="0"/>
          <w:iCs w:val="0"/>
          <w:color w:val="000000" w:themeColor="text1"/>
        </w:rPr>
        <w:t xml:space="preserve"> </w:t>
      </w:r>
    </w:p>
    <w:p w14:paraId="45895606" w14:textId="2E30B57B" w:rsidR="009D545C" w:rsidRPr="00494654" w:rsidRDefault="009D545C" w:rsidP="009D545C">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89984" behindDoc="1" locked="0" layoutInCell="1" allowOverlap="1" wp14:anchorId="40B5F75A" wp14:editId="0C71EC9D">
            <wp:simplePos x="0" y="0"/>
            <wp:positionH relativeFrom="column">
              <wp:posOffset>0</wp:posOffset>
            </wp:positionH>
            <wp:positionV relativeFrom="paragraph">
              <wp:posOffset>153670</wp:posOffset>
            </wp:positionV>
            <wp:extent cx="3964305" cy="1647825"/>
            <wp:effectExtent l="0" t="0" r="17145" b="9525"/>
            <wp:wrapTight wrapText="bothSides">
              <wp:wrapPolygon edited="0">
                <wp:start x="0" y="0"/>
                <wp:lineTo x="0" y="21475"/>
                <wp:lineTo x="21590" y="21475"/>
                <wp:lineTo x="21590" y="0"/>
                <wp:lineTo x="0" y="0"/>
              </wp:wrapPolygon>
            </wp:wrapTight>
            <wp:docPr id="30" name="Grafik 30">
              <a:extLst xmlns:a="http://schemas.openxmlformats.org/drawingml/2006/main">
                <a:ext uri="{FF2B5EF4-FFF2-40B4-BE49-F238E27FC236}">
                  <a16:creationId xmlns:a16="http://schemas.microsoft.com/office/drawing/2014/main" id="{C839CBC5-D2A9-440C-A833-1D5784D597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494654">
        <w:rPr>
          <w:color w:val="000000" w:themeColor="text1"/>
        </w:rPr>
        <w:t>Öğrencilerin Uygulama Ağırlıklı Derslerin Uzaktan Eğitim ile Yapılmasını Uygun Bulma Durumları</w:t>
      </w:r>
    </w:p>
    <w:p w14:paraId="41ED3EA7" w14:textId="5320D8F9" w:rsidR="009D545C" w:rsidRPr="00494654" w:rsidRDefault="009D545C" w:rsidP="009D545C"/>
    <w:p w14:paraId="4176D849" w14:textId="77777777" w:rsidR="009D545C" w:rsidRPr="00494654" w:rsidRDefault="009D545C" w:rsidP="009D545C"/>
    <w:p w14:paraId="6363446F" w14:textId="77777777" w:rsidR="009D545C" w:rsidRPr="00494654" w:rsidRDefault="009D545C" w:rsidP="008B2FA7">
      <w:pPr>
        <w:pStyle w:val="ResimYazs"/>
        <w:spacing w:after="0" w:line="480" w:lineRule="auto"/>
        <w:ind w:firstLine="0"/>
        <w:rPr>
          <w:color w:val="000000" w:themeColor="text1"/>
        </w:rPr>
      </w:pPr>
    </w:p>
    <w:p w14:paraId="67212137" w14:textId="77777777" w:rsidR="009D545C" w:rsidRPr="00494654" w:rsidRDefault="009D545C" w:rsidP="008B2FA7">
      <w:pPr>
        <w:pStyle w:val="ResimYazs"/>
        <w:spacing w:after="0" w:line="480" w:lineRule="auto"/>
        <w:ind w:firstLine="0"/>
        <w:rPr>
          <w:color w:val="000000" w:themeColor="text1"/>
        </w:rPr>
      </w:pPr>
    </w:p>
    <w:p w14:paraId="2AB7E853" w14:textId="6C58894C" w:rsidR="004D0539" w:rsidRPr="00494654" w:rsidRDefault="004D0539" w:rsidP="00EE5BE1">
      <w:pPr>
        <w:tabs>
          <w:tab w:val="left" w:pos="2685"/>
        </w:tabs>
        <w:spacing w:after="240"/>
        <w:ind w:firstLine="0"/>
        <w:rPr>
          <w:rFonts w:cstheme="minorHAnsi"/>
          <w:szCs w:val="20"/>
        </w:rPr>
      </w:pPr>
    </w:p>
    <w:p w14:paraId="5920522E" w14:textId="77777777" w:rsidR="00866327" w:rsidRPr="00494654" w:rsidRDefault="00866327" w:rsidP="00EE5BE1">
      <w:pPr>
        <w:spacing w:before="120" w:after="240"/>
        <w:rPr>
          <w:rFonts w:cstheme="minorHAnsi"/>
          <w:szCs w:val="20"/>
        </w:rPr>
      </w:pPr>
    </w:p>
    <w:p w14:paraId="75890727" w14:textId="5A0F1579" w:rsidR="000E62DE" w:rsidRPr="00494654" w:rsidRDefault="0027090A" w:rsidP="00A00E6A">
      <w:pPr>
        <w:spacing w:before="120" w:after="240"/>
        <w:rPr>
          <w:rFonts w:cstheme="minorHAnsi"/>
          <w:szCs w:val="20"/>
        </w:rPr>
      </w:pPr>
      <w:r w:rsidRPr="00494654">
        <w:rPr>
          <w:rFonts w:cstheme="minorHAnsi"/>
          <w:szCs w:val="20"/>
        </w:rPr>
        <w:t>Öğrencilerin yüz yüze eğitimin uzaktan eğitim</w:t>
      </w:r>
      <w:r w:rsidR="00A00E6A" w:rsidRPr="00494654">
        <w:rPr>
          <w:rFonts w:cstheme="minorHAnsi"/>
          <w:szCs w:val="20"/>
        </w:rPr>
        <w:t xml:space="preserve">den </w:t>
      </w:r>
      <w:r w:rsidRPr="00494654">
        <w:rPr>
          <w:rFonts w:cstheme="minorHAnsi"/>
          <w:szCs w:val="20"/>
        </w:rPr>
        <w:t xml:space="preserve">daha yararlı olduğuna yönelik görüşlerine bakıldığında Şekil </w:t>
      </w:r>
      <w:r w:rsidR="008B2FA7" w:rsidRPr="00494654">
        <w:rPr>
          <w:rFonts w:cstheme="minorHAnsi"/>
          <w:szCs w:val="20"/>
        </w:rPr>
        <w:t>16</w:t>
      </w:r>
      <w:r w:rsidRPr="00494654">
        <w:rPr>
          <w:rFonts w:cstheme="minorHAnsi"/>
          <w:szCs w:val="20"/>
        </w:rPr>
        <w:t>’d</w:t>
      </w:r>
      <w:r w:rsidR="008B2FA7" w:rsidRPr="00494654">
        <w:rPr>
          <w:rFonts w:cstheme="minorHAnsi"/>
          <w:szCs w:val="20"/>
        </w:rPr>
        <w:t>a</w:t>
      </w:r>
      <w:r w:rsidRPr="00494654">
        <w:rPr>
          <w:rFonts w:cstheme="minorHAnsi"/>
          <w:szCs w:val="20"/>
        </w:rPr>
        <w:t xml:space="preserve"> d</w:t>
      </w:r>
      <w:r w:rsidR="008B2FA7" w:rsidRPr="00494654">
        <w:rPr>
          <w:rFonts w:cstheme="minorHAnsi"/>
          <w:szCs w:val="20"/>
        </w:rPr>
        <w:t>a</w:t>
      </w:r>
      <w:r w:rsidRPr="00494654">
        <w:rPr>
          <w:rFonts w:cstheme="minorHAnsi"/>
          <w:szCs w:val="20"/>
        </w:rPr>
        <w:t xml:space="preserve"> görüldüğü gibi %</w:t>
      </w:r>
      <w:r w:rsidR="00A64638" w:rsidRPr="00494654">
        <w:rPr>
          <w:rFonts w:cstheme="minorHAnsi"/>
          <w:szCs w:val="20"/>
        </w:rPr>
        <w:t>77,05</w:t>
      </w:r>
      <w:r w:rsidRPr="00494654">
        <w:rPr>
          <w:rFonts w:cstheme="minorHAnsi"/>
          <w:szCs w:val="20"/>
        </w:rPr>
        <w:t>’i (</w:t>
      </w:r>
      <w:r w:rsidR="00A64638" w:rsidRPr="00494654">
        <w:rPr>
          <w:rFonts w:cstheme="minorHAnsi"/>
          <w:szCs w:val="20"/>
        </w:rPr>
        <w:t>131</w:t>
      </w:r>
      <w:r w:rsidRPr="00494654">
        <w:rPr>
          <w:rFonts w:cstheme="minorHAnsi"/>
          <w:szCs w:val="20"/>
        </w:rPr>
        <w:t xml:space="preserve">) yüz yüze eğitimi </w:t>
      </w:r>
      <w:r w:rsidR="00A64638" w:rsidRPr="00494654">
        <w:rPr>
          <w:rFonts w:cstheme="minorHAnsi"/>
          <w:szCs w:val="20"/>
        </w:rPr>
        <w:t xml:space="preserve">uzaktan eğitimden </w:t>
      </w:r>
      <w:r w:rsidRPr="00494654">
        <w:rPr>
          <w:rFonts w:cstheme="minorHAnsi"/>
          <w:szCs w:val="20"/>
        </w:rPr>
        <w:t xml:space="preserve">daha yararlı </w:t>
      </w:r>
      <w:r w:rsidR="00A64638" w:rsidRPr="00494654">
        <w:rPr>
          <w:rFonts w:cstheme="minorHAnsi"/>
          <w:szCs w:val="20"/>
        </w:rPr>
        <w:t>bul</w:t>
      </w:r>
      <w:r w:rsidRPr="00494654">
        <w:rPr>
          <w:rFonts w:cstheme="minorHAnsi"/>
          <w:szCs w:val="20"/>
        </w:rPr>
        <w:t>duğunu, %1</w:t>
      </w:r>
      <w:r w:rsidR="00A64638" w:rsidRPr="00494654">
        <w:rPr>
          <w:rFonts w:cstheme="minorHAnsi"/>
          <w:szCs w:val="20"/>
        </w:rPr>
        <w:t>7,05</w:t>
      </w:r>
      <w:r w:rsidRPr="00494654">
        <w:rPr>
          <w:rFonts w:cstheme="minorHAnsi"/>
          <w:szCs w:val="20"/>
        </w:rPr>
        <w:t>’</w:t>
      </w:r>
      <w:r w:rsidR="00A64638" w:rsidRPr="00494654">
        <w:rPr>
          <w:rFonts w:cstheme="minorHAnsi"/>
          <w:szCs w:val="20"/>
        </w:rPr>
        <w:t>i</w:t>
      </w:r>
      <w:r w:rsidRPr="00494654">
        <w:rPr>
          <w:rFonts w:cstheme="minorHAnsi"/>
          <w:szCs w:val="20"/>
        </w:rPr>
        <w:t xml:space="preserve"> (</w:t>
      </w:r>
      <w:r w:rsidR="00A64638" w:rsidRPr="00494654">
        <w:rPr>
          <w:rFonts w:cstheme="minorHAnsi"/>
          <w:szCs w:val="20"/>
        </w:rPr>
        <w:t>29</w:t>
      </w:r>
      <w:r w:rsidRPr="00494654">
        <w:rPr>
          <w:rFonts w:cstheme="minorHAnsi"/>
          <w:szCs w:val="20"/>
        </w:rPr>
        <w:t xml:space="preserve">) </w:t>
      </w:r>
      <w:r w:rsidR="00A64638" w:rsidRPr="00494654">
        <w:rPr>
          <w:rFonts w:cstheme="minorHAnsi"/>
          <w:szCs w:val="20"/>
        </w:rPr>
        <w:t xml:space="preserve">kararsız olduğunu belirtirken, % 5,9’u (10) </w:t>
      </w:r>
      <w:r w:rsidRPr="00494654">
        <w:rPr>
          <w:rFonts w:cstheme="minorHAnsi"/>
          <w:szCs w:val="20"/>
        </w:rPr>
        <w:t xml:space="preserve">ise </w:t>
      </w:r>
      <w:r w:rsidR="00A64638" w:rsidRPr="00494654">
        <w:rPr>
          <w:rFonts w:cstheme="minorHAnsi"/>
          <w:szCs w:val="20"/>
        </w:rPr>
        <w:t xml:space="preserve">uzaktan eğitimin </w:t>
      </w:r>
      <w:r w:rsidRPr="00494654">
        <w:rPr>
          <w:rFonts w:cstheme="minorHAnsi"/>
          <w:szCs w:val="20"/>
        </w:rPr>
        <w:t>yüz yüze eğitim</w:t>
      </w:r>
      <w:r w:rsidR="00A64638" w:rsidRPr="00494654">
        <w:rPr>
          <w:rFonts w:cstheme="minorHAnsi"/>
          <w:szCs w:val="20"/>
        </w:rPr>
        <w:t>den</w:t>
      </w:r>
      <w:r w:rsidRPr="00494654">
        <w:rPr>
          <w:rFonts w:cstheme="minorHAnsi"/>
          <w:szCs w:val="20"/>
        </w:rPr>
        <w:t xml:space="preserve"> daha yararlı bulduğunu ifade etm</w:t>
      </w:r>
      <w:r w:rsidR="00A64638" w:rsidRPr="00494654">
        <w:rPr>
          <w:rFonts w:cstheme="minorHAnsi"/>
          <w:szCs w:val="20"/>
        </w:rPr>
        <w:t>ektedir</w:t>
      </w:r>
      <w:r w:rsidR="00A00E6A" w:rsidRPr="00494654">
        <w:rPr>
          <w:rFonts w:cstheme="minorHAnsi"/>
          <w:szCs w:val="20"/>
        </w:rPr>
        <w:t>.</w:t>
      </w:r>
    </w:p>
    <w:p w14:paraId="452B641E" w14:textId="4101E753" w:rsidR="008B2FA7" w:rsidRPr="00494654" w:rsidRDefault="008B2FA7" w:rsidP="00A00E6A">
      <w:pPr>
        <w:pStyle w:val="ResimYazs"/>
        <w:spacing w:after="0"/>
        <w:ind w:firstLine="0"/>
        <w:rPr>
          <w:b/>
          <w:bCs/>
          <w:i w:val="0"/>
          <w:iCs w:val="0"/>
          <w:color w:val="000000" w:themeColor="text1"/>
        </w:rPr>
      </w:pPr>
      <w:r w:rsidRPr="00494654">
        <w:rPr>
          <w:b/>
          <w:bCs/>
          <w:i w:val="0"/>
          <w:iCs w:val="0"/>
          <w:color w:val="000000" w:themeColor="text1"/>
        </w:rPr>
        <w:t xml:space="preserve">Şekil </w:t>
      </w:r>
      <w:r w:rsidRPr="00494654">
        <w:rPr>
          <w:b/>
          <w:bCs/>
          <w:i w:val="0"/>
          <w:iCs w:val="0"/>
          <w:color w:val="000000" w:themeColor="text1"/>
        </w:rPr>
        <w:fldChar w:fldCharType="begin"/>
      </w:r>
      <w:r w:rsidRPr="00494654">
        <w:rPr>
          <w:b/>
          <w:bCs/>
          <w:i w:val="0"/>
          <w:iCs w:val="0"/>
          <w:color w:val="000000" w:themeColor="text1"/>
        </w:rPr>
        <w:instrText xml:space="preserve"> SEQ Şekil \* ARABIC </w:instrText>
      </w:r>
      <w:r w:rsidRPr="00494654">
        <w:rPr>
          <w:b/>
          <w:bCs/>
          <w:i w:val="0"/>
          <w:iCs w:val="0"/>
          <w:color w:val="000000" w:themeColor="text1"/>
        </w:rPr>
        <w:fldChar w:fldCharType="separate"/>
      </w:r>
      <w:r w:rsidR="00E12A5E" w:rsidRPr="00494654">
        <w:rPr>
          <w:b/>
          <w:bCs/>
          <w:i w:val="0"/>
          <w:iCs w:val="0"/>
          <w:noProof/>
          <w:color w:val="000000" w:themeColor="text1"/>
        </w:rPr>
        <w:t>16</w:t>
      </w:r>
      <w:r w:rsidRPr="00494654">
        <w:rPr>
          <w:b/>
          <w:bCs/>
          <w:i w:val="0"/>
          <w:iCs w:val="0"/>
          <w:color w:val="000000" w:themeColor="text1"/>
        </w:rPr>
        <w:fldChar w:fldCharType="end"/>
      </w:r>
      <w:r w:rsidRPr="00494654">
        <w:rPr>
          <w:b/>
          <w:bCs/>
          <w:i w:val="0"/>
          <w:iCs w:val="0"/>
          <w:color w:val="000000" w:themeColor="text1"/>
        </w:rPr>
        <w:t xml:space="preserve"> </w:t>
      </w:r>
    </w:p>
    <w:p w14:paraId="63C1EDC8" w14:textId="3B1BCB70" w:rsidR="004D0539" w:rsidRPr="00494654" w:rsidRDefault="009D545C" w:rsidP="008B2FA7">
      <w:pPr>
        <w:pStyle w:val="ResimYazs"/>
        <w:spacing w:after="0" w:line="480" w:lineRule="auto"/>
        <w:ind w:firstLine="0"/>
        <w:rPr>
          <w:rFonts w:cstheme="minorHAnsi"/>
          <w:color w:val="000000" w:themeColor="text1"/>
          <w:szCs w:val="20"/>
        </w:rPr>
      </w:pPr>
      <w:r w:rsidRPr="00494654">
        <w:rPr>
          <w:noProof/>
        </w:rPr>
        <w:drawing>
          <wp:anchor distT="0" distB="0" distL="114300" distR="114300" simplePos="0" relativeHeight="251687936" behindDoc="1" locked="0" layoutInCell="1" allowOverlap="1" wp14:anchorId="4BFC377A" wp14:editId="32BBFCC3">
            <wp:simplePos x="0" y="0"/>
            <wp:positionH relativeFrom="column">
              <wp:posOffset>0</wp:posOffset>
            </wp:positionH>
            <wp:positionV relativeFrom="paragraph">
              <wp:posOffset>179421</wp:posOffset>
            </wp:positionV>
            <wp:extent cx="4229100" cy="1850390"/>
            <wp:effectExtent l="0" t="0" r="0" b="16510"/>
            <wp:wrapTight wrapText="bothSides">
              <wp:wrapPolygon edited="0">
                <wp:start x="0" y="0"/>
                <wp:lineTo x="0" y="21570"/>
                <wp:lineTo x="21503" y="21570"/>
                <wp:lineTo x="21503" y="0"/>
                <wp:lineTo x="0" y="0"/>
              </wp:wrapPolygon>
            </wp:wrapTight>
            <wp:docPr id="31" name="Grafik 31">
              <a:extLst xmlns:a="http://schemas.openxmlformats.org/drawingml/2006/main">
                <a:ext uri="{FF2B5EF4-FFF2-40B4-BE49-F238E27FC236}">
                  <a16:creationId xmlns:a16="http://schemas.microsoft.com/office/drawing/2014/main" id="{32A49E58-FC72-4D3D-B901-FE469ADAF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8B2FA7" w:rsidRPr="00494654">
        <w:rPr>
          <w:color w:val="000000" w:themeColor="text1"/>
        </w:rPr>
        <w:t>Yüz Yüze Eğitimin Uzaktan Eğitimden Daha Yararlı Olduğuna Yönelik Görüşleri</w:t>
      </w:r>
    </w:p>
    <w:p w14:paraId="01C140E4" w14:textId="111A5AD8" w:rsidR="0027090A" w:rsidRPr="00494654" w:rsidRDefault="0027090A" w:rsidP="0027090A">
      <w:pPr>
        <w:rPr>
          <w:rFonts w:cstheme="minorHAnsi"/>
          <w:szCs w:val="20"/>
        </w:rPr>
      </w:pPr>
    </w:p>
    <w:p w14:paraId="3DDA7ED4" w14:textId="3BFE6D13" w:rsidR="0027090A" w:rsidRPr="00494654" w:rsidRDefault="0027090A" w:rsidP="0027090A">
      <w:pPr>
        <w:rPr>
          <w:rFonts w:cstheme="minorHAnsi"/>
          <w:szCs w:val="20"/>
        </w:rPr>
      </w:pPr>
    </w:p>
    <w:p w14:paraId="7B3079D0" w14:textId="57477736" w:rsidR="0027090A" w:rsidRPr="00494654" w:rsidRDefault="0027090A" w:rsidP="0027090A">
      <w:pPr>
        <w:rPr>
          <w:rFonts w:cstheme="minorHAnsi"/>
          <w:szCs w:val="20"/>
        </w:rPr>
      </w:pPr>
    </w:p>
    <w:p w14:paraId="52C51ED3" w14:textId="6F3C6768" w:rsidR="0027090A" w:rsidRPr="00494654" w:rsidRDefault="0027090A" w:rsidP="0027090A">
      <w:pPr>
        <w:rPr>
          <w:rFonts w:cstheme="minorHAnsi"/>
          <w:szCs w:val="20"/>
        </w:rPr>
      </w:pPr>
    </w:p>
    <w:p w14:paraId="7B57EA0D" w14:textId="3854ED4B" w:rsidR="0027090A" w:rsidRPr="00494654" w:rsidRDefault="0027090A" w:rsidP="0027090A">
      <w:pPr>
        <w:rPr>
          <w:rFonts w:cstheme="minorHAnsi"/>
          <w:szCs w:val="20"/>
        </w:rPr>
      </w:pPr>
    </w:p>
    <w:p w14:paraId="7E83AC22" w14:textId="25C74DA7" w:rsidR="0027090A" w:rsidRPr="00494654" w:rsidRDefault="0027090A" w:rsidP="0027090A">
      <w:pPr>
        <w:rPr>
          <w:rFonts w:cstheme="minorHAnsi"/>
          <w:szCs w:val="20"/>
        </w:rPr>
      </w:pPr>
    </w:p>
    <w:p w14:paraId="4AF65DE8" w14:textId="77777777" w:rsidR="008B2FA7" w:rsidRPr="00494654" w:rsidRDefault="008B2FA7" w:rsidP="00A64638">
      <w:pPr>
        <w:tabs>
          <w:tab w:val="left" w:pos="1680"/>
        </w:tabs>
        <w:ind w:firstLine="0"/>
        <w:rPr>
          <w:rFonts w:cstheme="minorHAnsi"/>
          <w:szCs w:val="20"/>
        </w:rPr>
      </w:pPr>
    </w:p>
    <w:p w14:paraId="487D3551" w14:textId="77777777" w:rsidR="00196AFD" w:rsidRPr="00494654" w:rsidRDefault="00196AFD" w:rsidP="00835AE3">
      <w:pPr>
        <w:tabs>
          <w:tab w:val="left" w:pos="1680"/>
        </w:tabs>
        <w:ind w:firstLine="0"/>
        <w:rPr>
          <w:rFonts w:cstheme="minorHAnsi"/>
          <w:szCs w:val="20"/>
        </w:rPr>
      </w:pPr>
    </w:p>
    <w:p w14:paraId="0053D94B" w14:textId="19B1629A" w:rsidR="00866327" w:rsidRPr="00494654" w:rsidRDefault="00866327" w:rsidP="00866327">
      <w:pPr>
        <w:spacing w:after="0"/>
        <w:jc w:val="center"/>
        <w:rPr>
          <w:rFonts w:cstheme="minorHAnsi"/>
          <w:b/>
          <w:bCs/>
          <w:szCs w:val="20"/>
        </w:rPr>
      </w:pPr>
      <w:r w:rsidRPr="00494654">
        <w:rPr>
          <w:rFonts w:cstheme="minorHAnsi"/>
          <w:b/>
          <w:bCs/>
          <w:szCs w:val="20"/>
        </w:rPr>
        <w:t>T</w:t>
      </w:r>
      <w:r w:rsidR="000E62DE" w:rsidRPr="00494654">
        <w:rPr>
          <w:rFonts w:cstheme="minorHAnsi"/>
          <w:b/>
          <w:bCs/>
          <w:szCs w:val="20"/>
        </w:rPr>
        <w:t>artışma</w:t>
      </w:r>
      <w:r w:rsidRPr="00494654">
        <w:rPr>
          <w:rFonts w:cstheme="minorHAnsi"/>
          <w:b/>
          <w:bCs/>
          <w:szCs w:val="20"/>
        </w:rPr>
        <w:t>, S</w:t>
      </w:r>
      <w:r w:rsidR="000E62DE" w:rsidRPr="00494654">
        <w:rPr>
          <w:rFonts w:cstheme="minorHAnsi"/>
          <w:b/>
          <w:bCs/>
          <w:szCs w:val="20"/>
        </w:rPr>
        <w:t>onuç</w:t>
      </w:r>
      <w:r w:rsidRPr="00494654">
        <w:rPr>
          <w:rFonts w:cstheme="minorHAnsi"/>
          <w:b/>
          <w:bCs/>
          <w:szCs w:val="20"/>
        </w:rPr>
        <w:t xml:space="preserve"> </w:t>
      </w:r>
      <w:r w:rsidR="000E62DE" w:rsidRPr="00494654">
        <w:rPr>
          <w:rFonts w:cstheme="minorHAnsi"/>
          <w:b/>
          <w:bCs/>
          <w:szCs w:val="20"/>
        </w:rPr>
        <w:t>ve</w:t>
      </w:r>
      <w:r w:rsidRPr="00494654">
        <w:rPr>
          <w:rFonts w:cstheme="minorHAnsi"/>
          <w:b/>
          <w:bCs/>
          <w:szCs w:val="20"/>
        </w:rPr>
        <w:t xml:space="preserve"> Ö</w:t>
      </w:r>
      <w:r w:rsidR="000E62DE" w:rsidRPr="00494654">
        <w:rPr>
          <w:rFonts w:cstheme="minorHAnsi"/>
          <w:b/>
          <w:bCs/>
          <w:szCs w:val="20"/>
        </w:rPr>
        <w:t>neriler</w:t>
      </w:r>
    </w:p>
    <w:p w14:paraId="10543E15" w14:textId="77777777" w:rsidR="00866327" w:rsidRPr="00494654" w:rsidRDefault="00866327" w:rsidP="00ED2BBB">
      <w:pPr>
        <w:spacing w:after="0"/>
        <w:rPr>
          <w:rFonts w:cstheme="minorHAnsi"/>
          <w:b/>
          <w:bCs/>
          <w:szCs w:val="20"/>
        </w:rPr>
      </w:pPr>
    </w:p>
    <w:p w14:paraId="1D61D9C1" w14:textId="1FDF6DC5" w:rsidR="00F502E7" w:rsidRPr="00494654" w:rsidRDefault="00ED2BBB" w:rsidP="00ED2BBB">
      <w:pPr>
        <w:spacing w:after="0"/>
        <w:rPr>
          <w:color w:val="000000"/>
          <w:szCs w:val="20"/>
        </w:rPr>
      </w:pPr>
      <w:r w:rsidRPr="00494654">
        <w:rPr>
          <w:color w:val="000000"/>
          <w:szCs w:val="20"/>
        </w:rPr>
        <w:t xml:space="preserve">COVID-19 salgın sürecinde Sinop Üniversitesi Meslek Yüksekokulu öğrencilerinin deneyimlediği acil uzaktan eğitim sürecini değerlendirmek amacıyla gerçekleştirilen </w:t>
      </w:r>
      <w:r w:rsidR="00A00E6A" w:rsidRPr="00494654">
        <w:rPr>
          <w:color w:val="000000"/>
          <w:szCs w:val="20"/>
        </w:rPr>
        <w:t>araştırma</w:t>
      </w:r>
      <w:r w:rsidRPr="00494654">
        <w:rPr>
          <w:color w:val="000000"/>
          <w:szCs w:val="20"/>
        </w:rPr>
        <w:t xml:space="preserve">nın </w:t>
      </w:r>
      <w:r w:rsidR="00F502E7" w:rsidRPr="00494654">
        <w:rPr>
          <w:rFonts w:cstheme="minorHAnsi"/>
          <w:szCs w:val="20"/>
        </w:rPr>
        <w:t>sonuçlarına bakıldığında dikkat çekici noktalardan birisi</w:t>
      </w:r>
      <w:r w:rsidRPr="00494654">
        <w:rPr>
          <w:rFonts w:cstheme="minorHAnsi"/>
          <w:szCs w:val="20"/>
        </w:rPr>
        <w:t>nin</w:t>
      </w:r>
      <w:r w:rsidR="00F502E7" w:rsidRPr="00494654">
        <w:rPr>
          <w:rFonts w:cstheme="minorHAnsi"/>
          <w:szCs w:val="20"/>
        </w:rPr>
        <w:t xml:space="preserve"> öğrencilerin Öğretim Yönetim Sistemine (ÖYS) erişimde zorluk yaşamalarına yönelik olmuştur. </w:t>
      </w:r>
      <w:r w:rsidR="00551D60">
        <w:rPr>
          <w:rFonts w:cstheme="minorHAnsi"/>
          <w:szCs w:val="20"/>
        </w:rPr>
        <w:t xml:space="preserve">Benzer şekilde </w:t>
      </w:r>
      <w:r w:rsidR="00F502E7" w:rsidRPr="00494654">
        <w:rPr>
          <w:rFonts w:cstheme="minorHAnsi"/>
          <w:szCs w:val="20"/>
        </w:rPr>
        <w:t xml:space="preserve">Durak ve </w:t>
      </w:r>
      <w:r w:rsidR="002D7FAC" w:rsidRPr="00494654">
        <w:rPr>
          <w:rFonts w:cstheme="minorHAnsi"/>
          <w:szCs w:val="20"/>
        </w:rPr>
        <w:t>ark.</w:t>
      </w:r>
      <w:r w:rsidR="00F502E7" w:rsidRPr="00494654">
        <w:rPr>
          <w:rFonts w:cstheme="minorHAnsi"/>
          <w:szCs w:val="20"/>
        </w:rPr>
        <w:t xml:space="preserve"> (2020)</w:t>
      </w:r>
      <w:r w:rsidR="002D7FAC" w:rsidRPr="00494654">
        <w:rPr>
          <w:rFonts w:cstheme="minorHAnsi"/>
          <w:szCs w:val="20"/>
        </w:rPr>
        <w:t>’nın</w:t>
      </w:r>
      <w:r w:rsidR="00F502E7" w:rsidRPr="00494654">
        <w:rPr>
          <w:rFonts w:cstheme="minorHAnsi"/>
          <w:szCs w:val="20"/>
        </w:rPr>
        <w:t xml:space="preserve"> çalışmasında kullanılan ÖYS’lerin tasarımının karmaşık ya da sade olma durumunun öğrenciler tarafından kullanılabilirliğini etkilediği sonucuna ulaşılmıştır. </w:t>
      </w:r>
      <w:r w:rsidR="00196AFD" w:rsidRPr="00494654">
        <w:rPr>
          <w:rFonts w:cstheme="minorHAnsi"/>
          <w:szCs w:val="20"/>
        </w:rPr>
        <w:t xml:space="preserve">Dolayısıyla </w:t>
      </w:r>
      <w:r w:rsidR="00551D60" w:rsidRPr="00494654">
        <w:rPr>
          <w:rFonts w:cstheme="minorHAnsi"/>
          <w:szCs w:val="20"/>
        </w:rPr>
        <w:t>ara yüzleri</w:t>
      </w:r>
      <w:r w:rsidR="00196AFD" w:rsidRPr="00494654">
        <w:rPr>
          <w:rFonts w:cstheme="minorHAnsi"/>
          <w:szCs w:val="20"/>
        </w:rPr>
        <w:t xml:space="preserve"> </w:t>
      </w:r>
      <w:r w:rsidR="00F502E7" w:rsidRPr="00494654">
        <w:rPr>
          <w:rFonts w:cstheme="minorHAnsi"/>
          <w:szCs w:val="20"/>
        </w:rPr>
        <w:t xml:space="preserve">daha sade </w:t>
      </w:r>
      <w:r w:rsidR="00196AFD" w:rsidRPr="00494654">
        <w:rPr>
          <w:rFonts w:cstheme="minorHAnsi"/>
          <w:szCs w:val="20"/>
        </w:rPr>
        <w:t>ve kullanılabilirliği yüksek</w:t>
      </w:r>
      <w:r w:rsidR="00F502E7" w:rsidRPr="00494654">
        <w:rPr>
          <w:rFonts w:cstheme="minorHAnsi"/>
          <w:szCs w:val="20"/>
        </w:rPr>
        <w:t xml:space="preserve"> ÖYS’lerin tasarlanması</w:t>
      </w:r>
      <w:r w:rsidR="00676E79" w:rsidRPr="00494654">
        <w:rPr>
          <w:rFonts w:cstheme="minorHAnsi"/>
          <w:szCs w:val="20"/>
        </w:rPr>
        <w:t xml:space="preserve">, </w:t>
      </w:r>
      <w:r w:rsidR="00F502E7" w:rsidRPr="00494654">
        <w:rPr>
          <w:rFonts w:cstheme="minorHAnsi"/>
          <w:szCs w:val="20"/>
        </w:rPr>
        <w:t>öğren</w:t>
      </w:r>
      <w:r w:rsidR="00551D60">
        <w:rPr>
          <w:rFonts w:cstheme="minorHAnsi"/>
          <w:szCs w:val="20"/>
        </w:rPr>
        <w:t>ci</w:t>
      </w:r>
      <w:r w:rsidR="00F502E7" w:rsidRPr="00494654">
        <w:rPr>
          <w:rFonts w:cstheme="minorHAnsi"/>
          <w:szCs w:val="20"/>
        </w:rPr>
        <w:t xml:space="preserve"> ve öğret</w:t>
      </w:r>
      <w:r w:rsidR="00551D60">
        <w:rPr>
          <w:rFonts w:cstheme="minorHAnsi"/>
          <w:szCs w:val="20"/>
        </w:rPr>
        <w:t>im elemanları</w:t>
      </w:r>
      <w:r w:rsidR="00676E79" w:rsidRPr="00494654">
        <w:rPr>
          <w:rFonts w:cstheme="minorHAnsi"/>
          <w:szCs w:val="20"/>
        </w:rPr>
        <w:t xml:space="preserve"> tarafından ÖYS’lerin daha kolay </w:t>
      </w:r>
      <w:r w:rsidR="00196AFD" w:rsidRPr="00494654">
        <w:rPr>
          <w:rFonts w:cstheme="minorHAnsi"/>
          <w:szCs w:val="20"/>
        </w:rPr>
        <w:t xml:space="preserve">kullanılabilir </w:t>
      </w:r>
      <w:r w:rsidR="00676E79" w:rsidRPr="00494654">
        <w:rPr>
          <w:rFonts w:cstheme="minorHAnsi"/>
          <w:szCs w:val="20"/>
        </w:rPr>
        <w:t xml:space="preserve">ve hızlı erişilebilir olmasını sağlayacaktır. </w:t>
      </w:r>
    </w:p>
    <w:p w14:paraId="32D5286D" w14:textId="61C1C5DC" w:rsidR="0062243C" w:rsidRPr="00494654" w:rsidRDefault="00A00E6A" w:rsidP="00964B1C">
      <w:pPr>
        <w:tabs>
          <w:tab w:val="left" w:pos="1680"/>
        </w:tabs>
        <w:spacing w:after="0"/>
        <w:rPr>
          <w:rFonts w:cstheme="minorHAnsi"/>
          <w:szCs w:val="20"/>
        </w:rPr>
      </w:pPr>
      <w:r w:rsidRPr="00494654">
        <w:rPr>
          <w:rFonts w:cstheme="minorHAnsi"/>
          <w:szCs w:val="20"/>
        </w:rPr>
        <w:t>Araştırma</w:t>
      </w:r>
      <w:r w:rsidR="00ED2BBB" w:rsidRPr="00494654">
        <w:rPr>
          <w:rFonts w:cstheme="minorHAnsi"/>
          <w:szCs w:val="20"/>
        </w:rPr>
        <w:t xml:space="preserve">nın sonuçlarına ait </w:t>
      </w:r>
      <w:r w:rsidR="00676E79" w:rsidRPr="00494654">
        <w:rPr>
          <w:rFonts w:cstheme="minorHAnsi"/>
          <w:szCs w:val="20"/>
        </w:rPr>
        <w:t xml:space="preserve">dikkat çekici noktalardan bir diğer ise </w:t>
      </w:r>
      <w:r w:rsidR="00551D60">
        <w:rPr>
          <w:rFonts w:cstheme="minorHAnsi"/>
          <w:szCs w:val="20"/>
        </w:rPr>
        <w:t xml:space="preserve">öğrencilerin </w:t>
      </w:r>
      <w:r w:rsidR="00676E79" w:rsidRPr="00494654">
        <w:rPr>
          <w:rFonts w:cstheme="minorHAnsi"/>
          <w:szCs w:val="20"/>
        </w:rPr>
        <w:t xml:space="preserve">uygulama ağırlıklı derslerin uzaktan eğitim ile verilmesini uygun bulmamalarına yönelik olmuştur. </w:t>
      </w:r>
      <w:r w:rsidR="0014344A" w:rsidRPr="00494654">
        <w:rPr>
          <w:rFonts w:cstheme="minorHAnsi"/>
          <w:szCs w:val="20"/>
        </w:rPr>
        <w:t xml:space="preserve">Bu </w:t>
      </w:r>
      <w:r w:rsidRPr="00494654">
        <w:rPr>
          <w:rFonts w:cstheme="minorHAnsi"/>
          <w:szCs w:val="20"/>
        </w:rPr>
        <w:t>araştırma</w:t>
      </w:r>
      <w:r w:rsidR="0014344A" w:rsidRPr="00494654">
        <w:rPr>
          <w:rFonts w:cstheme="minorHAnsi"/>
          <w:szCs w:val="20"/>
        </w:rPr>
        <w:t xml:space="preserve">ya paralel olarak Özer ve Üstün (2020)’ün güzel sanatlar bölümü öğrencileri ile gerçekleştirdikleri </w:t>
      </w:r>
      <w:r w:rsidRPr="00494654">
        <w:rPr>
          <w:rFonts w:cstheme="minorHAnsi"/>
          <w:szCs w:val="20"/>
        </w:rPr>
        <w:t>araştır</w:t>
      </w:r>
      <w:r w:rsidR="0014344A" w:rsidRPr="00494654">
        <w:rPr>
          <w:rFonts w:cstheme="minorHAnsi"/>
          <w:szCs w:val="20"/>
        </w:rPr>
        <w:t>mada uygulama ağırlıklı derslerde yetersiz çalışma ortamı, öğrencilerin materyal eksikliği ve internet bağlantısının sürekli kesiliyor olması gibi sorunlar nedeniyle uygulamalı derslere yönelik verim alamadıkları sonucuna ulaşılmıştır.</w:t>
      </w:r>
      <w:r w:rsidR="00964B1C" w:rsidRPr="00494654">
        <w:rPr>
          <w:rFonts w:cstheme="minorHAnsi"/>
          <w:szCs w:val="20"/>
        </w:rPr>
        <w:t xml:space="preserve"> Öğretim elemanı ile öğrencilerin uzaktan </w:t>
      </w:r>
      <w:r w:rsidR="00551D60">
        <w:rPr>
          <w:rFonts w:cstheme="minorHAnsi"/>
          <w:szCs w:val="20"/>
        </w:rPr>
        <w:t xml:space="preserve">eğitim ile </w:t>
      </w:r>
      <w:r w:rsidR="00964B1C" w:rsidRPr="00494654">
        <w:rPr>
          <w:rFonts w:cstheme="minorHAnsi"/>
          <w:szCs w:val="20"/>
        </w:rPr>
        <w:t xml:space="preserve">gerçekleştirilen uygulamalı derslerde temas halinde olmamaları, öğretim ortamını sınırlayan önemli </w:t>
      </w:r>
      <w:r w:rsidR="00964B1C" w:rsidRPr="00494654">
        <w:rPr>
          <w:rFonts w:cstheme="minorHAnsi"/>
          <w:szCs w:val="20"/>
        </w:rPr>
        <w:lastRenderedPageBreak/>
        <w:t xml:space="preserve">faktörlerden birisidir (Orman ve Whitaker, 2010). </w:t>
      </w:r>
      <w:r w:rsidR="00196AFD" w:rsidRPr="00494654">
        <w:rPr>
          <w:rFonts w:cstheme="minorHAnsi"/>
          <w:szCs w:val="20"/>
        </w:rPr>
        <w:t xml:space="preserve">Dolayısıyla </w:t>
      </w:r>
      <w:r w:rsidR="0014344A" w:rsidRPr="00494654">
        <w:rPr>
          <w:rFonts w:cstheme="minorHAnsi"/>
          <w:szCs w:val="20"/>
        </w:rPr>
        <w:t>bundan sonra yaşanabilecek olası bir salgın ya da doğal afet durumuna karşı</w:t>
      </w:r>
      <w:r w:rsidR="00551D60">
        <w:rPr>
          <w:rFonts w:cstheme="minorHAnsi"/>
          <w:szCs w:val="20"/>
        </w:rPr>
        <w:t>,</w:t>
      </w:r>
      <w:r w:rsidR="0014344A" w:rsidRPr="00494654">
        <w:rPr>
          <w:rFonts w:cstheme="minorHAnsi"/>
          <w:szCs w:val="20"/>
        </w:rPr>
        <w:t xml:space="preserve"> </w:t>
      </w:r>
      <w:r w:rsidR="00196AFD" w:rsidRPr="00494654">
        <w:rPr>
          <w:rFonts w:cstheme="minorHAnsi"/>
          <w:szCs w:val="20"/>
        </w:rPr>
        <w:t xml:space="preserve">uygulamalı derslerin uzaktan eğitim ile etkili ve verimli nasıl verileceğine yönelik </w:t>
      </w:r>
      <w:r w:rsidRPr="00494654">
        <w:rPr>
          <w:rFonts w:cstheme="minorHAnsi"/>
          <w:szCs w:val="20"/>
        </w:rPr>
        <w:t>araştırma</w:t>
      </w:r>
      <w:r w:rsidR="00196AFD" w:rsidRPr="00494654">
        <w:rPr>
          <w:rFonts w:cstheme="minorHAnsi"/>
          <w:szCs w:val="20"/>
        </w:rPr>
        <w:t xml:space="preserve">lar gerçekleştirilerek bu </w:t>
      </w:r>
      <w:r w:rsidRPr="00494654">
        <w:rPr>
          <w:rFonts w:cstheme="minorHAnsi"/>
          <w:szCs w:val="20"/>
        </w:rPr>
        <w:t>araştır</w:t>
      </w:r>
      <w:r w:rsidR="00196AFD" w:rsidRPr="00494654">
        <w:rPr>
          <w:rFonts w:cstheme="minorHAnsi"/>
          <w:szCs w:val="20"/>
        </w:rPr>
        <w:t xml:space="preserve">maların yüz yüze öğrenme ortamlarına belirli oranlarda entegre edilmesi sağlanabilir. </w:t>
      </w:r>
    </w:p>
    <w:p w14:paraId="139AB791" w14:textId="7FE6D13D" w:rsidR="00ED2BBB" w:rsidRPr="00494654" w:rsidRDefault="00A00E6A" w:rsidP="00FF297B">
      <w:pPr>
        <w:tabs>
          <w:tab w:val="left" w:pos="1680"/>
        </w:tabs>
        <w:spacing w:after="0"/>
        <w:rPr>
          <w:rFonts w:cstheme="minorHAnsi"/>
          <w:color w:val="FF0000"/>
          <w:szCs w:val="20"/>
        </w:rPr>
      </w:pPr>
      <w:r w:rsidRPr="00494654">
        <w:rPr>
          <w:rFonts w:cstheme="minorHAnsi"/>
          <w:szCs w:val="20"/>
        </w:rPr>
        <w:t xml:space="preserve">Araştırmanın </w:t>
      </w:r>
      <w:r w:rsidR="00ED2BBB" w:rsidRPr="00494654">
        <w:rPr>
          <w:rFonts w:cstheme="minorHAnsi"/>
          <w:szCs w:val="20"/>
        </w:rPr>
        <w:t>sonuçları öğrencilerin akademik danışmanları ile iletişim kurabilme durumlarına ilişkin memnuniyetlerinin yüksek olduğunu göstermektedir. Altuntaş</w:t>
      </w:r>
      <w:r w:rsidR="00773D35" w:rsidRPr="00494654">
        <w:rPr>
          <w:rFonts w:cstheme="minorHAnsi"/>
          <w:szCs w:val="20"/>
        </w:rPr>
        <w:t>-Yılmaz</w:t>
      </w:r>
      <w:r w:rsidR="00ED2BBB" w:rsidRPr="00494654">
        <w:rPr>
          <w:rFonts w:cstheme="minorHAnsi"/>
          <w:szCs w:val="20"/>
        </w:rPr>
        <w:t xml:space="preserve"> (2020)’ın </w:t>
      </w:r>
      <w:r w:rsidRPr="00494654">
        <w:rPr>
          <w:rFonts w:cstheme="minorHAnsi"/>
          <w:szCs w:val="20"/>
        </w:rPr>
        <w:t>araştır</w:t>
      </w:r>
      <w:r w:rsidR="00ED2BBB" w:rsidRPr="00494654">
        <w:rPr>
          <w:rFonts w:cstheme="minorHAnsi"/>
          <w:szCs w:val="20"/>
        </w:rPr>
        <w:t xml:space="preserve">masında da benzer sonuçlara rastlanmaktadır. </w:t>
      </w:r>
      <w:r w:rsidR="005679EA" w:rsidRPr="00494654">
        <w:rPr>
          <w:rFonts w:cstheme="minorHAnsi"/>
          <w:szCs w:val="20"/>
        </w:rPr>
        <w:t>Aksi bir şekilde öğrenci-öğretim elemanı etkileşimi eksik</w:t>
      </w:r>
      <w:r w:rsidR="00A73B96" w:rsidRPr="00494654">
        <w:rPr>
          <w:rFonts w:cstheme="minorHAnsi"/>
          <w:szCs w:val="20"/>
        </w:rPr>
        <w:t>liğinin</w:t>
      </w:r>
      <w:r w:rsidR="005679EA" w:rsidRPr="00494654">
        <w:rPr>
          <w:rFonts w:cstheme="minorHAnsi"/>
          <w:szCs w:val="20"/>
        </w:rPr>
        <w:t xml:space="preserve"> </w:t>
      </w:r>
      <w:r w:rsidR="00A73B96" w:rsidRPr="00494654">
        <w:rPr>
          <w:rFonts w:cstheme="minorHAnsi"/>
          <w:szCs w:val="20"/>
        </w:rPr>
        <w:t xml:space="preserve">acil uzaktan eğitim sürecinde yaşanan sorunların başında geldiğini gösteren </w:t>
      </w:r>
      <w:r w:rsidRPr="00494654">
        <w:rPr>
          <w:rFonts w:cstheme="minorHAnsi"/>
          <w:szCs w:val="20"/>
        </w:rPr>
        <w:t>araştır</w:t>
      </w:r>
      <w:r w:rsidR="005679EA" w:rsidRPr="00494654">
        <w:rPr>
          <w:rFonts w:cstheme="minorHAnsi"/>
          <w:szCs w:val="20"/>
        </w:rPr>
        <w:t>ma</w:t>
      </w:r>
      <w:r w:rsidR="00A73B96" w:rsidRPr="00494654">
        <w:rPr>
          <w:rFonts w:cstheme="minorHAnsi"/>
          <w:szCs w:val="20"/>
        </w:rPr>
        <w:t>lara</w:t>
      </w:r>
      <w:r w:rsidR="005679EA" w:rsidRPr="00494654">
        <w:rPr>
          <w:rFonts w:cstheme="minorHAnsi"/>
          <w:szCs w:val="20"/>
        </w:rPr>
        <w:t xml:space="preserve"> rastlanmaktadır </w:t>
      </w:r>
      <w:r w:rsidR="0078224B" w:rsidRPr="00E229EE">
        <w:rPr>
          <w:rFonts w:cstheme="minorHAnsi"/>
          <w:szCs w:val="20"/>
        </w:rPr>
        <w:t>(</w:t>
      </w:r>
      <w:r w:rsidR="0078224B" w:rsidRPr="00E229EE">
        <w:t xml:space="preserve">Keskin ve Özer-Kaya, 2020; </w:t>
      </w:r>
      <w:r w:rsidR="00EB2FB4" w:rsidRPr="00E229EE">
        <w:rPr>
          <w:rFonts w:cstheme="minorHAnsi"/>
          <w:szCs w:val="20"/>
        </w:rPr>
        <w:t>Nagar, 2020</w:t>
      </w:r>
      <w:r w:rsidR="00773D35" w:rsidRPr="00E229EE">
        <w:rPr>
          <w:rFonts w:cstheme="minorHAnsi"/>
          <w:szCs w:val="20"/>
        </w:rPr>
        <w:t>; Seçmeli &amp; Kurnaz, 2020</w:t>
      </w:r>
      <w:r w:rsidR="00A73B96" w:rsidRPr="00E229EE">
        <w:rPr>
          <w:rFonts w:cstheme="minorHAnsi"/>
          <w:szCs w:val="20"/>
        </w:rPr>
        <w:t>).</w:t>
      </w:r>
      <w:r w:rsidR="00A73B96" w:rsidRPr="00494654">
        <w:rPr>
          <w:rFonts w:cstheme="minorHAnsi"/>
          <w:color w:val="FF0000"/>
          <w:szCs w:val="20"/>
        </w:rPr>
        <w:t xml:space="preserve"> </w:t>
      </w:r>
      <w:r w:rsidR="00A73B96" w:rsidRPr="00494654">
        <w:rPr>
          <w:rFonts w:cstheme="minorHAnsi"/>
          <w:szCs w:val="20"/>
        </w:rPr>
        <w:t>Dolayısıyla ö</w:t>
      </w:r>
      <w:r w:rsidR="00ED2BBB" w:rsidRPr="00494654">
        <w:rPr>
          <w:rFonts w:cstheme="minorHAnsi"/>
          <w:szCs w:val="20"/>
        </w:rPr>
        <w:t>ğrencilerin çoğunun ilk kez uzaktan eğitim yöntemi ile karşılaştı</w:t>
      </w:r>
      <w:r w:rsidR="00A73B96" w:rsidRPr="00494654">
        <w:rPr>
          <w:rFonts w:cstheme="minorHAnsi"/>
          <w:szCs w:val="20"/>
        </w:rPr>
        <w:t xml:space="preserve">ğı düşünüldüğünde, öğrencilerin </w:t>
      </w:r>
      <w:r w:rsidR="00551D60">
        <w:rPr>
          <w:rFonts w:cstheme="minorHAnsi"/>
          <w:szCs w:val="20"/>
        </w:rPr>
        <w:t xml:space="preserve">acil uzaktan eğitim sürecinde </w:t>
      </w:r>
      <w:r w:rsidR="00ED2BBB" w:rsidRPr="00494654">
        <w:rPr>
          <w:rFonts w:cstheme="minorHAnsi"/>
          <w:szCs w:val="20"/>
        </w:rPr>
        <w:t xml:space="preserve">yaşadıkları belirsizliklerin öğretim elemanları tarafından giderilmesi ve öğretim elemanlarının öğrenciler ile iletişim kurması oldukça önemlidir. </w:t>
      </w:r>
    </w:p>
    <w:p w14:paraId="0317E4AF" w14:textId="6A2CE8E6" w:rsidR="00FE5657" w:rsidRPr="00494654" w:rsidRDefault="00551D60" w:rsidP="00FE5657">
      <w:pPr>
        <w:tabs>
          <w:tab w:val="left" w:pos="1680"/>
        </w:tabs>
        <w:spacing w:after="0"/>
        <w:rPr>
          <w:rFonts w:cstheme="minorHAnsi"/>
          <w:szCs w:val="20"/>
        </w:rPr>
      </w:pPr>
      <w:r>
        <w:rPr>
          <w:rFonts w:cstheme="minorHAnsi"/>
          <w:szCs w:val="20"/>
        </w:rPr>
        <w:t xml:space="preserve">Acil uzaktan eğitim sürecinde </w:t>
      </w:r>
      <w:r w:rsidR="00ED2BBB" w:rsidRPr="00494654">
        <w:rPr>
          <w:rFonts w:cstheme="minorHAnsi"/>
          <w:szCs w:val="20"/>
        </w:rPr>
        <w:t xml:space="preserve">kullanılan proje, sunum, ödev vb. alternatif ölçme-değerlendirme yöntemleri öğrencilerin birçoğu tarafından adil ve objektif bulunmuştur. </w:t>
      </w:r>
      <w:r w:rsidR="0078224B" w:rsidRPr="00494654">
        <w:rPr>
          <w:rFonts w:cstheme="minorHAnsi"/>
          <w:szCs w:val="20"/>
        </w:rPr>
        <w:t>Ancak bu etkinliklerin güvenilirliğini etkileyen sorunlardan birisi</w:t>
      </w:r>
      <w:r w:rsidR="00FB6E43">
        <w:rPr>
          <w:rFonts w:cstheme="minorHAnsi"/>
          <w:szCs w:val="20"/>
        </w:rPr>
        <w:t xml:space="preserve">, </w:t>
      </w:r>
      <w:r w:rsidR="0078224B" w:rsidRPr="00494654">
        <w:rPr>
          <w:rFonts w:cstheme="minorHAnsi"/>
          <w:szCs w:val="20"/>
        </w:rPr>
        <w:t xml:space="preserve">etkinliklerin öğrencilerin kendiler tarafından yapılıp yapılmadığının kontrol edilmesinin zor olmasıdır. Bu durumda öğrencilere verilen proje, sunum, ödev vb. etkinliklerin kişiye özel olmasına dikkat edilmelidir (Kaysi, 2020). </w:t>
      </w:r>
      <w:r w:rsidR="00FF297B" w:rsidRPr="00494654">
        <w:rPr>
          <w:rFonts w:cstheme="minorHAnsi"/>
          <w:szCs w:val="20"/>
        </w:rPr>
        <w:t xml:space="preserve">Dolayısıyla </w:t>
      </w:r>
      <w:r w:rsidR="00FB6E43">
        <w:rPr>
          <w:rFonts w:cstheme="minorHAnsi"/>
          <w:szCs w:val="20"/>
        </w:rPr>
        <w:t>ödevlerin öğrenciler</w:t>
      </w:r>
      <w:r w:rsidR="00FF297B" w:rsidRPr="00494654">
        <w:rPr>
          <w:rFonts w:cstheme="minorHAnsi"/>
          <w:szCs w:val="20"/>
        </w:rPr>
        <w:t xml:space="preserve"> tarafından yapılıp yapılmadığını kontrol etmek amacıyla kendileri tarafından </w:t>
      </w:r>
      <w:r w:rsidR="0078224B" w:rsidRPr="00494654">
        <w:rPr>
          <w:rFonts w:cstheme="minorHAnsi"/>
          <w:szCs w:val="20"/>
        </w:rPr>
        <w:t xml:space="preserve">etkinliğe ait </w:t>
      </w:r>
      <w:r w:rsidR="00FF297B" w:rsidRPr="00494654">
        <w:rPr>
          <w:rFonts w:cstheme="minorHAnsi"/>
          <w:szCs w:val="20"/>
        </w:rPr>
        <w:t xml:space="preserve">detaylı </w:t>
      </w:r>
      <w:r w:rsidR="0078224B" w:rsidRPr="00494654">
        <w:rPr>
          <w:rFonts w:cstheme="minorHAnsi"/>
          <w:szCs w:val="20"/>
        </w:rPr>
        <w:t xml:space="preserve">açıklama yaptıkları video kayıtları istenebilir. </w:t>
      </w:r>
      <w:r w:rsidR="00634F0A" w:rsidRPr="00494654">
        <w:rPr>
          <w:rFonts w:cstheme="minorHAnsi"/>
          <w:szCs w:val="20"/>
        </w:rPr>
        <w:t>Ayrıca acil u</w:t>
      </w:r>
      <w:r w:rsidR="00A73B96" w:rsidRPr="00494654">
        <w:rPr>
          <w:rFonts w:cstheme="minorHAnsi"/>
          <w:szCs w:val="20"/>
        </w:rPr>
        <w:t xml:space="preserve">zaktan eğitim sürecinde </w:t>
      </w:r>
      <w:r w:rsidR="00634F0A" w:rsidRPr="00494654">
        <w:rPr>
          <w:rFonts w:cstheme="minorHAnsi"/>
          <w:szCs w:val="20"/>
        </w:rPr>
        <w:t xml:space="preserve">tecrübe edilen </w:t>
      </w:r>
      <w:r w:rsidR="00A73B96" w:rsidRPr="00494654">
        <w:rPr>
          <w:rFonts w:cstheme="minorHAnsi"/>
          <w:szCs w:val="20"/>
        </w:rPr>
        <w:t>alternatif ölçme-değerlendirme yöntemlerinin yüz yüze eğitim sürecinde de belirli oranlarda eğitim-öğretim sürecine dahil edil</w:t>
      </w:r>
      <w:r w:rsidR="00634F0A" w:rsidRPr="00494654">
        <w:rPr>
          <w:rFonts w:cstheme="minorHAnsi"/>
          <w:szCs w:val="20"/>
        </w:rPr>
        <w:t>mesi</w:t>
      </w:r>
      <w:r w:rsidR="00FB6E43">
        <w:rPr>
          <w:rFonts w:cstheme="minorHAnsi"/>
          <w:szCs w:val="20"/>
        </w:rPr>
        <w:t xml:space="preserve"> </w:t>
      </w:r>
      <w:r w:rsidR="00634F0A" w:rsidRPr="00494654">
        <w:rPr>
          <w:rFonts w:cstheme="minorHAnsi"/>
          <w:szCs w:val="20"/>
        </w:rPr>
        <w:t>sağlanabilir.</w:t>
      </w:r>
    </w:p>
    <w:p w14:paraId="586C6338" w14:textId="528CEAC8" w:rsidR="0062243C" w:rsidRPr="00494654" w:rsidRDefault="00A855AF" w:rsidP="00FE5657">
      <w:pPr>
        <w:tabs>
          <w:tab w:val="left" w:pos="1680"/>
        </w:tabs>
        <w:spacing w:after="0"/>
        <w:rPr>
          <w:rFonts w:cstheme="minorHAnsi"/>
          <w:szCs w:val="20"/>
        </w:rPr>
      </w:pPr>
      <w:r w:rsidRPr="00494654">
        <w:rPr>
          <w:rFonts w:cstheme="minorHAnsi"/>
          <w:szCs w:val="20"/>
        </w:rPr>
        <w:t>Öğrenciler, acil uzaktan eğitim sürecinde kendilerine sunulan destek hizmetlerini, akademik danışman ile etkileşimi, ölçme-değerlendirme sürecinin adil ve objektif olması, öğrenme materyallerinin yeterli olması gibi konularda memnuniyet düzeylerinin yüksek olmasına rağmen yüz yüze eğitimi uzaktan eğitime göre daha yararlı bulmaktadırlar.</w:t>
      </w:r>
      <w:r w:rsidR="00835AE3" w:rsidRPr="00494654">
        <w:rPr>
          <w:rFonts w:cstheme="minorHAnsi"/>
          <w:szCs w:val="20"/>
        </w:rPr>
        <w:t xml:space="preserve"> </w:t>
      </w:r>
      <w:r w:rsidR="00EB2FB4" w:rsidRPr="00494654">
        <w:rPr>
          <w:rFonts w:cstheme="minorHAnsi"/>
          <w:szCs w:val="20"/>
        </w:rPr>
        <w:t>Ö</w:t>
      </w:r>
      <w:r w:rsidR="00056380" w:rsidRPr="00494654">
        <w:rPr>
          <w:rFonts w:cstheme="minorHAnsi"/>
          <w:szCs w:val="20"/>
        </w:rPr>
        <w:t xml:space="preserve">ğrencilerin pandemi sonlandığında eğitimlerine yüz yüze devam etmek istedikleri sonucuna </w:t>
      </w:r>
      <w:r w:rsidR="00EB2FB4" w:rsidRPr="00494654">
        <w:rPr>
          <w:rFonts w:cstheme="minorHAnsi"/>
          <w:szCs w:val="20"/>
        </w:rPr>
        <w:t>ulaşan benzer çalışma</w:t>
      </w:r>
      <w:r w:rsidR="00E709B8" w:rsidRPr="00494654">
        <w:rPr>
          <w:rFonts w:cstheme="minorHAnsi"/>
          <w:szCs w:val="20"/>
        </w:rPr>
        <w:t>la</w:t>
      </w:r>
      <w:r w:rsidR="00EB2FB4" w:rsidRPr="00494654">
        <w:rPr>
          <w:rFonts w:cstheme="minorHAnsi"/>
          <w:szCs w:val="20"/>
        </w:rPr>
        <w:t>ra rastlanmaktadır (</w:t>
      </w:r>
      <w:r w:rsidR="00EB2FB4" w:rsidRPr="00494654">
        <w:t xml:space="preserve">Birzina ve Cedere, 2020; </w:t>
      </w:r>
      <w:r w:rsidR="00EB2FB4" w:rsidRPr="00494654">
        <w:rPr>
          <w:rFonts w:cstheme="minorHAnsi"/>
          <w:szCs w:val="20"/>
        </w:rPr>
        <w:t>Sarıtaş ve Barutçu, 2020; Yılmaz, 2020)</w:t>
      </w:r>
    </w:p>
    <w:p w14:paraId="3296D6E0" w14:textId="238C4502" w:rsidR="00056380" w:rsidRPr="00494654" w:rsidRDefault="00056380" w:rsidP="005679EA">
      <w:pPr>
        <w:tabs>
          <w:tab w:val="left" w:pos="1680"/>
        </w:tabs>
        <w:rPr>
          <w:rFonts w:cstheme="minorHAnsi"/>
          <w:szCs w:val="20"/>
        </w:rPr>
      </w:pPr>
      <w:r w:rsidRPr="00494654">
        <w:rPr>
          <w:rFonts w:cstheme="minorHAnsi"/>
          <w:szCs w:val="20"/>
        </w:rPr>
        <w:t xml:space="preserve">Bu </w:t>
      </w:r>
      <w:r w:rsidR="00FE5657" w:rsidRPr="00494654">
        <w:rPr>
          <w:rFonts w:cstheme="minorHAnsi"/>
          <w:szCs w:val="20"/>
        </w:rPr>
        <w:t>araştır</w:t>
      </w:r>
      <w:r w:rsidRPr="00494654">
        <w:rPr>
          <w:rFonts w:cstheme="minorHAnsi"/>
          <w:szCs w:val="20"/>
        </w:rPr>
        <w:t xml:space="preserve">ma Sinop Üniversitesi Meslek Yüksekokulu’nda öğrenim görmekte olan 170 öğrenci ile sınırlandırılmıştır. Ayrıca Covid-19 sürecinin başladığı 2020 yılı Bahar Dönemi uzaktan eğitim sürecini kapsamaktadır. Dolayısıyla pandemi sonrası </w:t>
      </w:r>
      <w:r w:rsidR="005679EA" w:rsidRPr="00494654">
        <w:rPr>
          <w:rFonts w:cstheme="minorHAnsi"/>
          <w:szCs w:val="20"/>
        </w:rPr>
        <w:t xml:space="preserve">uzaktan eğitim sürecini değerlendiren </w:t>
      </w:r>
      <w:r w:rsidR="00FE5657" w:rsidRPr="00494654">
        <w:rPr>
          <w:rFonts w:cstheme="minorHAnsi"/>
          <w:szCs w:val="20"/>
        </w:rPr>
        <w:t>araştır</w:t>
      </w:r>
      <w:r w:rsidR="005679EA" w:rsidRPr="00494654">
        <w:rPr>
          <w:rFonts w:cstheme="minorHAnsi"/>
          <w:szCs w:val="20"/>
        </w:rPr>
        <w:t xml:space="preserve">malar yapılabileceği gibi öğretim elemanları, UZEM personelleri ve üniversite yöneticileri gibi çeşitli paydaşların deneyimlerinin incelendiği, nicel verilerin nitel veriler ile desteklendiği karma </w:t>
      </w:r>
      <w:r w:rsidR="00FE5657" w:rsidRPr="00494654">
        <w:rPr>
          <w:rFonts w:cstheme="minorHAnsi"/>
          <w:szCs w:val="20"/>
        </w:rPr>
        <w:t>araştır</w:t>
      </w:r>
      <w:r w:rsidR="005679EA" w:rsidRPr="00494654">
        <w:rPr>
          <w:rFonts w:cstheme="minorHAnsi"/>
          <w:szCs w:val="20"/>
        </w:rPr>
        <w:t xml:space="preserve">malar gerçekleştirilebilir. </w:t>
      </w:r>
    </w:p>
    <w:p w14:paraId="1339F9E0" w14:textId="3233AF5D" w:rsidR="00056380" w:rsidRPr="00494654" w:rsidRDefault="00056380" w:rsidP="00056380">
      <w:pPr>
        <w:tabs>
          <w:tab w:val="left" w:pos="1680"/>
        </w:tabs>
        <w:spacing w:line="360" w:lineRule="auto"/>
        <w:jc w:val="both"/>
        <w:rPr>
          <w:rFonts w:cstheme="minorHAnsi"/>
          <w:szCs w:val="20"/>
        </w:rPr>
      </w:pPr>
    </w:p>
    <w:p w14:paraId="6A47A719" w14:textId="4221256A" w:rsidR="0062243C" w:rsidRPr="00494654" w:rsidRDefault="00072B4B" w:rsidP="00072B4B">
      <w:pPr>
        <w:tabs>
          <w:tab w:val="left" w:pos="1680"/>
        </w:tabs>
        <w:spacing w:line="360" w:lineRule="auto"/>
        <w:jc w:val="center"/>
        <w:rPr>
          <w:rFonts w:cstheme="minorHAnsi"/>
          <w:b/>
          <w:bCs/>
          <w:szCs w:val="20"/>
        </w:rPr>
      </w:pPr>
      <w:r w:rsidRPr="00494654">
        <w:rPr>
          <w:rFonts w:cstheme="minorHAnsi"/>
          <w:b/>
          <w:bCs/>
          <w:szCs w:val="20"/>
        </w:rPr>
        <w:t>KAYNAKÇA</w:t>
      </w:r>
    </w:p>
    <w:p w14:paraId="0DFED5A9" w14:textId="4A443308" w:rsidR="00773D35" w:rsidRPr="00494654" w:rsidRDefault="00773D35" w:rsidP="000E62DE">
      <w:pPr>
        <w:tabs>
          <w:tab w:val="left" w:pos="1680"/>
        </w:tabs>
        <w:spacing w:after="120"/>
        <w:jc w:val="both"/>
        <w:rPr>
          <w:rFonts w:cs="Times New Roman"/>
          <w:sz w:val="16"/>
          <w:szCs w:val="16"/>
        </w:rPr>
      </w:pPr>
      <w:r w:rsidRPr="00494654">
        <w:rPr>
          <w:rFonts w:cs="Times New Roman"/>
          <w:sz w:val="16"/>
          <w:szCs w:val="16"/>
        </w:rPr>
        <w:t xml:space="preserve">Altuntaş-Yılmaz, N. (2020). Yükseköğretim kurumlarında Covid-19 pandemisi sürecinde uygulanan uzaktan eğitim durumu hakkında öğrencilerin tutumlarının araştırılması: Fizyoterapi ve rehabilitasyon bölümü örneği. </w:t>
      </w:r>
      <w:r w:rsidRPr="00494654">
        <w:rPr>
          <w:rFonts w:cs="Times New Roman"/>
          <w:i/>
          <w:iCs/>
          <w:sz w:val="16"/>
          <w:szCs w:val="16"/>
        </w:rPr>
        <w:t>Necmettin Erbakan Üniversitesi Sağlık Bilimleri Dergisi</w:t>
      </w:r>
      <w:r w:rsidRPr="00494654">
        <w:rPr>
          <w:rFonts w:cs="Times New Roman"/>
          <w:sz w:val="16"/>
          <w:szCs w:val="16"/>
        </w:rPr>
        <w:t xml:space="preserve">, </w:t>
      </w:r>
      <w:r w:rsidRPr="00494654">
        <w:rPr>
          <w:rFonts w:cs="Times New Roman"/>
          <w:i/>
          <w:iCs/>
          <w:sz w:val="16"/>
          <w:szCs w:val="16"/>
        </w:rPr>
        <w:t>3</w:t>
      </w:r>
      <w:r w:rsidRPr="00494654">
        <w:rPr>
          <w:rFonts w:cs="Times New Roman"/>
          <w:sz w:val="16"/>
          <w:szCs w:val="16"/>
        </w:rPr>
        <w:t>(1), 15-20.</w:t>
      </w:r>
    </w:p>
    <w:p w14:paraId="3566A1AF" w14:textId="3B5E76FB" w:rsidR="00046836" w:rsidRPr="00494654" w:rsidRDefault="00046836" w:rsidP="00046836">
      <w:pPr>
        <w:ind w:firstLine="0"/>
        <w:jc w:val="both"/>
        <w:rPr>
          <w:rFonts w:cstheme="minorHAnsi"/>
          <w:b/>
          <w:bCs/>
          <w:sz w:val="16"/>
          <w:szCs w:val="16"/>
        </w:rPr>
      </w:pPr>
      <w:r w:rsidRPr="00494654">
        <w:rPr>
          <w:rFonts w:cs="Arial"/>
          <w:sz w:val="16"/>
          <w:szCs w:val="16"/>
          <w:shd w:val="clear" w:color="auto" w:fill="FFFFFF"/>
        </w:rPr>
        <w:tab/>
        <w:t xml:space="preserve">Bakhov, I., Opolska, N., Bogus, M., Anishchenko, V., &amp; Biryukova, Y. (2021). Emergency </w:t>
      </w:r>
      <w:r w:rsidR="00254907" w:rsidRPr="00494654">
        <w:rPr>
          <w:rFonts w:cs="Arial"/>
          <w:sz w:val="16"/>
          <w:szCs w:val="16"/>
          <w:shd w:val="clear" w:color="auto" w:fill="FFFFFF"/>
        </w:rPr>
        <w:t>d</w:t>
      </w:r>
      <w:r w:rsidRPr="00494654">
        <w:rPr>
          <w:rFonts w:cs="Arial"/>
          <w:sz w:val="16"/>
          <w:szCs w:val="16"/>
          <w:shd w:val="clear" w:color="auto" w:fill="FFFFFF"/>
        </w:rPr>
        <w:t xml:space="preserve">istance </w:t>
      </w:r>
      <w:r w:rsidR="00254907" w:rsidRPr="00494654">
        <w:rPr>
          <w:rFonts w:cs="Arial"/>
          <w:sz w:val="16"/>
          <w:szCs w:val="16"/>
          <w:shd w:val="clear" w:color="auto" w:fill="FFFFFF"/>
        </w:rPr>
        <w:t>e</w:t>
      </w:r>
      <w:r w:rsidRPr="00494654">
        <w:rPr>
          <w:rFonts w:cs="Arial"/>
          <w:sz w:val="16"/>
          <w:szCs w:val="16"/>
          <w:shd w:val="clear" w:color="auto" w:fill="FFFFFF"/>
        </w:rPr>
        <w:t xml:space="preserve">ducation in the </w:t>
      </w:r>
      <w:r w:rsidR="00254907" w:rsidRPr="00494654">
        <w:rPr>
          <w:rFonts w:cs="Arial"/>
          <w:sz w:val="16"/>
          <w:szCs w:val="16"/>
          <w:shd w:val="clear" w:color="auto" w:fill="FFFFFF"/>
        </w:rPr>
        <w:t>c</w:t>
      </w:r>
      <w:r w:rsidRPr="00494654">
        <w:rPr>
          <w:rFonts w:cs="Arial"/>
          <w:sz w:val="16"/>
          <w:szCs w:val="16"/>
          <w:shd w:val="clear" w:color="auto" w:fill="FFFFFF"/>
        </w:rPr>
        <w:t>onditions of COVID-19 Pandemic: Experience of Ukrainian Universities. </w:t>
      </w:r>
      <w:r w:rsidRPr="00494654">
        <w:rPr>
          <w:rFonts w:cs="Arial"/>
          <w:i/>
          <w:iCs/>
          <w:sz w:val="16"/>
          <w:szCs w:val="16"/>
          <w:shd w:val="clear" w:color="auto" w:fill="FFFFFF"/>
        </w:rPr>
        <w:t>Education Sciences</w:t>
      </w:r>
      <w:r w:rsidRPr="00494654">
        <w:rPr>
          <w:rFonts w:cs="Arial"/>
          <w:sz w:val="16"/>
          <w:szCs w:val="16"/>
          <w:shd w:val="clear" w:color="auto" w:fill="FFFFFF"/>
        </w:rPr>
        <w:t>, </w:t>
      </w:r>
      <w:r w:rsidRPr="00494654">
        <w:rPr>
          <w:rFonts w:cs="Arial"/>
          <w:i/>
          <w:iCs/>
          <w:sz w:val="16"/>
          <w:szCs w:val="16"/>
          <w:shd w:val="clear" w:color="auto" w:fill="FFFFFF"/>
        </w:rPr>
        <w:t>11</w:t>
      </w:r>
      <w:r w:rsidRPr="00494654">
        <w:rPr>
          <w:rFonts w:cs="Arial"/>
          <w:sz w:val="16"/>
          <w:szCs w:val="16"/>
          <w:shd w:val="clear" w:color="auto" w:fill="FFFFFF"/>
        </w:rPr>
        <w:t>(7), 364.</w:t>
      </w:r>
    </w:p>
    <w:p w14:paraId="19E86A4E" w14:textId="07635D3E" w:rsidR="00E709B8" w:rsidRPr="00494654" w:rsidRDefault="00E709B8"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t xml:space="preserve">Birzina, R., &amp; Cedere, D. (2020, May). Students’ </w:t>
      </w:r>
      <w:r w:rsidR="00773D35" w:rsidRPr="00494654">
        <w:rPr>
          <w:rFonts w:cs="Times New Roman"/>
          <w:sz w:val="16"/>
          <w:szCs w:val="16"/>
          <w:shd w:val="clear" w:color="auto" w:fill="FFFFFF"/>
        </w:rPr>
        <w:t>r</w:t>
      </w:r>
      <w:r w:rsidRPr="00494654">
        <w:rPr>
          <w:rFonts w:cs="Times New Roman"/>
          <w:sz w:val="16"/>
          <w:szCs w:val="16"/>
          <w:shd w:val="clear" w:color="auto" w:fill="FFFFFF"/>
        </w:rPr>
        <w:t xml:space="preserve">eadıness for Massive Open Online Courses (MOOCS) in Latvia. </w:t>
      </w:r>
      <w:r w:rsidRPr="00494654">
        <w:rPr>
          <w:rFonts w:cs="Times New Roman"/>
          <w:i/>
          <w:iCs/>
          <w:sz w:val="16"/>
          <w:szCs w:val="16"/>
          <w:shd w:val="clear" w:color="auto" w:fill="FFFFFF"/>
        </w:rPr>
        <w:t>In Society Integratio</w:t>
      </w:r>
      <w:r w:rsidR="00494654" w:rsidRPr="00494654">
        <w:rPr>
          <w:rFonts w:cs="Times New Roman"/>
          <w:i/>
          <w:iCs/>
          <w:sz w:val="16"/>
          <w:szCs w:val="16"/>
          <w:shd w:val="clear" w:color="auto" w:fill="FFFFFF"/>
        </w:rPr>
        <w:t>n</w:t>
      </w:r>
      <w:r w:rsidRPr="00494654">
        <w:rPr>
          <w:rFonts w:cs="Times New Roman"/>
          <w:i/>
          <w:iCs/>
          <w:sz w:val="16"/>
          <w:szCs w:val="16"/>
          <w:shd w:val="clear" w:color="auto" w:fill="FFFFFF"/>
        </w:rPr>
        <w:t xml:space="preserve"> Education. Proceedings of the International Scientific Conference</w:t>
      </w:r>
      <w:r w:rsidR="00494654" w:rsidRPr="00494654">
        <w:rPr>
          <w:rFonts w:cs="Times New Roman"/>
          <w:sz w:val="16"/>
          <w:szCs w:val="16"/>
          <w:shd w:val="clear" w:color="auto" w:fill="FFFFFF"/>
        </w:rPr>
        <w:t xml:space="preserve">, </w:t>
      </w:r>
      <w:r w:rsidRPr="00494654">
        <w:rPr>
          <w:rFonts w:cs="Times New Roman"/>
          <w:i/>
          <w:iCs/>
          <w:sz w:val="16"/>
          <w:szCs w:val="16"/>
          <w:shd w:val="clear" w:color="auto" w:fill="FFFFFF"/>
        </w:rPr>
        <w:t>4</w:t>
      </w:r>
      <w:r w:rsidRPr="00494654">
        <w:rPr>
          <w:rFonts w:cs="Times New Roman"/>
          <w:sz w:val="16"/>
          <w:szCs w:val="16"/>
          <w:shd w:val="clear" w:color="auto" w:fill="FFFFFF"/>
        </w:rPr>
        <w:t>, 403-413.</w:t>
      </w:r>
    </w:p>
    <w:p w14:paraId="371079BE" w14:textId="591A2E34" w:rsidR="00046836" w:rsidRPr="00494654" w:rsidRDefault="00046836" w:rsidP="00046836">
      <w:pPr>
        <w:tabs>
          <w:tab w:val="left" w:pos="1680"/>
        </w:tabs>
        <w:spacing w:after="120"/>
        <w:jc w:val="both"/>
        <w:rPr>
          <w:sz w:val="16"/>
          <w:szCs w:val="16"/>
        </w:rPr>
      </w:pPr>
      <w:r w:rsidRPr="00494654">
        <w:rPr>
          <w:sz w:val="16"/>
          <w:szCs w:val="16"/>
        </w:rPr>
        <w:t xml:space="preserve">Bozkurt, A. (2020). Koronavirüs (Covid-19) pandemi süreci ve pandemi sonrası dünyada eğitime yönelik değerlendirmeler: Yeni normal ve yeni eğitim paradigması. </w:t>
      </w:r>
      <w:r w:rsidRPr="00494654">
        <w:rPr>
          <w:i/>
          <w:iCs/>
          <w:sz w:val="16"/>
          <w:szCs w:val="16"/>
        </w:rPr>
        <w:t>Açık Öğretim Uygulamaları ve Araştırmaları Dergisi</w:t>
      </w:r>
      <w:r w:rsidRPr="00494654">
        <w:rPr>
          <w:sz w:val="16"/>
          <w:szCs w:val="16"/>
        </w:rPr>
        <w:t xml:space="preserve"> (AUAd), </w:t>
      </w:r>
      <w:r w:rsidRPr="00494654">
        <w:rPr>
          <w:i/>
          <w:iCs/>
          <w:sz w:val="16"/>
          <w:szCs w:val="16"/>
        </w:rPr>
        <w:t>6</w:t>
      </w:r>
      <w:r w:rsidRPr="00494654">
        <w:rPr>
          <w:sz w:val="16"/>
          <w:szCs w:val="16"/>
        </w:rPr>
        <w:t xml:space="preserve">(3), 112-142. </w:t>
      </w:r>
      <w:r w:rsidR="00254907" w:rsidRPr="00494654">
        <w:rPr>
          <w:sz w:val="16"/>
          <w:szCs w:val="16"/>
        </w:rPr>
        <w:t>https://dergipark.org.tr/en/download/article-file/1215818</w:t>
      </w:r>
    </w:p>
    <w:p w14:paraId="5C2DB1AE" w14:textId="3B105C41" w:rsidR="00254907" w:rsidRPr="00494654" w:rsidRDefault="00254907" w:rsidP="00046836">
      <w:pPr>
        <w:tabs>
          <w:tab w:val="left" w:pos="1680"/>
        </w:tabs>
        <w:spacing w:after="120"/>
        <w:jc w:val="both"/>
        <w:rPr>
          <w:rFonts w:cs="Times New Roman"/>
          <w:sz w:val="16"/>
          <w:szCs w:val="16"/>
          <w:shd w:val="clear" w:color="auto" w:fill="FFFFFF"/>
        </w:rPr>
      </w:pPr>
      <w:r w:rsidRPr="00494654">
        <w:rPr>
          <w:sz w:val="16"/>
          <w:szCs w:val="16"/>
        </w:rPr>
        <w:t xml:space="preserve">Bozkurt, A., &amp; Sharma, R. C. (2020). Emergency remote teaching in a time of global crisis due to CoronaVirus pandemic. </w:t>
      </w:r>
      <w:r w:rsidRPr="00494654">
        <w:rPr>
          <w:i/>
          <w:iCs/>
          <w:sz w:val="16"/>
          <w:szCs w:val="16"/>
        </w:rPr>
        <w:t>Asian Journal of Distance Education</w:t>
      </w:r>
      <w:r w:rsidRPr="00494654">
        <w:rPr>
          <w:sz w:val="16"/>
          <w:szCs w:val="16"/>
        </w:rPr>
        <w:t xml:space="preserve">, </w:t>
      </w:r>
      <w:r w:rsidRPr="00494654">
        <w:rPr>
          <w:i/>
          <w:iCs/>
          <w:sz w:val="16"/>
          <w:szCs w:val="16"/>
        </w:rPr>
        <w:t>15</w:t>
      </w:r>
      <w:r w:rsidRPr="00494654">
        <w:rPr>
          <w:sz w:val="16"/>
          <w:szCs w:val="16"/>
        </w:rPr>
        <w:t xml:space="preserve">(1), </w:t>
      </w:r>
      <w:r w:rsidR="00494654" w:rsidRPr="00494654">
        <w:rPr>
          <w:sz w:val="16"/>
          <w:szCs w:val="16"/>
        </w:rPr>
        <w:t>1</w:t>
      </w:r>
      <w:r w:rsidRPr="00494654">
        <w:rPr>
          <w:sz w:val="16"/>
          <w:szCs w:val="16"/>
        </w:rPr>
        <w:t>-</w:t>
      </w:r>
      <w:r w:rsidR="00494654" w:rsidRPr="00494654">
        <w:rPr>
          <w:sz w:val="16"/>
          <w:szCs w:val="16"/>
        </w:rPr>
        <w:t>4</w:t>
      </w:r>
      <w:r w:rsidRPr="00494654">
        <w:rPr>
          <w:sz w:val="16"/>
          <w:szCs w:val="16"/>
        </w:rPr>
        <w:t>. https://doi.org/10.5281/zenodo.3778083</w:t>
      </w:r>
    </w:p>
    <w:p w14:paraId="13CF5A10" w14:textId="72BAA2E5" w:rsidR="00BA3FF6" w:rsidRPr="00494654" w:rsidRDefault="00BA3FF6" w:rsidP="00046836">
      <w:pPr>
        <w:tabs>
          <w:tab w:val="left" w:pos="1680"/>
        </w:tabs>
        <w:spacing w:after="120"/>
        <w:jc w:val="both"/>
        <w:rPr>
          <w:rFonts w:cs="Times New Roman"/>
          <w:sz w:val="16"/>
          <w:szCs w:val="16"/>
          <w:shd w:val="clear" w:color="auto" w:fill="FFFFFF"/>
        </w:rPr>
      </w:pPr>
      <w:r w:rsidRPr="00494654">
        <w:rPr>
          <w:rFonts w:cs="Times New Roman"/>
          <w:sz w:val="16"/>
          <w:szCs w:val="16"/>
        </w:rPr>
        <w:t>Büyüköztürk, Ş., Kılıç-Çakmak, E.; Akgün, ÖE.; Karadeniz, Ş., &amp; Demirel F. (2012). Bilimsel Araştırma Yöntemleri. Pegem Akademi, Ankara.</w:t>
      </w:r>
    </w:p>
    <w:p w14:paraId="4A905864" w14:textId="0D2122EF" w:rsidR="002D7FAC" w:rsidRPr="00494654" w:rsidRDefault="002D7FAC"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lastRenderedPageBreak/>
        <w:t>Durak, G., Çankaya, S., &amp; İzmirli, S. (2020). COVID-19 pandemi döneminde Türkiye’deki üniversitelerin uzaktan eğitim sistemlerinin incelenmesi. </w:t>
      </w:r>
      <w:r w:rsidRPr="00494654">
        <w:rPr>
          <w:rFonts w:cs="Times New Roman"/>
          <w:i/>
          <w:iCs/>
          <w:sz w:val="16"/>
          <w:szCs w:val="16"/>
          <w:shd w:val="clear" w:color="auto" w:fill="FFFFFF"/>
        </w:rPr>
        <w:t>Necatibey Eğitim Fakültesi Elektronik Fen ve Matematik Eğitimi Dergisi</w:t>
      </w:r>
      <w:r w:rsidRPr="00494654">
        <w:rPr>
          <w:rFonts w:cs="Times New Roman"/>
          <w:sz w:val="16"/>
          <w:szCs w:val="16"/>
          <w:shd w:val="clear" w:color="auto" w:fill="FFFFFF"/>
        </w:rPr>
        <w:t>, </w:t>
      </w:r>
      <w:r w:rsidRPr="00494654">
        <w:rPr>
          <w:rFonts w:cs="Times New Roman"/>
          <w:i/>
          <w:iCs/>
          <w:sz w:val="16"/>
          <w:szCs w:val="16"/>
          <w:shd w:val="clear" w:color="auto" w:fill="FFFFFF"/>
        </w:rPr>
        <w:t>14</w:t>
      </w:r>
      <w:r w:rsidRPr="00494654">
        <w:rPr>
          <w:rFonts w:cs="Times New Roman"/>
          <w:sz w:val="16"/>
          <w:szCs w:val="16"/>
          <w:shd w:val="clear" w:color="auto" w:fill="FFFFFF"/>
        </w:rPr>
        <w:t>(1), 787-809.</w:t>
      </w:r>
      <w:r w:rsidR="00FE5657" w:rsidRPr="00494654">
        <w:rPr>
          <w:rFonts w:cs="Times New Roman"/>
          <w:sz w:val="16"/>
          <w:szCs w:val="16"/>
          <w:shd w:val="clear" w:color="auto" w:fill="FFFFFF"/>
        </w:rPr>
        <w:t xml:space="preserve"> </w:t>
      </w:r>
      <w:hyperlink r:id="rId24" w:history="1">
        <w:r w:rsidR="00FE5657" w:rsidRPr="00494654">
          <w:rPr>
            <w:rStyle w:val="Kpr"/>
            <w:rFonts w:cs="Poppins"/>
            <w:color w:val="auto"/>
            <w:sz w:val="16"/>
            <w:szCs w:val="16"/>
            <w:u w:val="none"/>
            <w:shd w:val="clear" w:color="auto" w:fill="FFFFFF"/>
          </w:rPr>
          <w:t>https://doi.org/10.17522/balikesirnef.743080</w:t>
        </w:r>
      </w:hyperlink>
    </w:p>
    <w:p w14:paraId="59D5FD5F" w14:textId="56C4D493" w:rsidR="000E62DE" w:rsidRPr="00494654" w:rsidRDefault="000E62DE" w:rsidP="00046836">
      <w:pPr>
        <w:tabs>
          <w:tab w:val="left" w:pos="709"/>
        </w:tabs>
        <w:ind w:firstLine="0"/>
        <w:rPr>
          <w:rFonts w:cs="Arial"/>
          <w:sz w:val="16"/>
          <w:szCs w:val="16"/>
          <w:shd w:val="clear" w:color="auto" w:fill="FFFFFF"/>
        </w:rPr>
      </w:pPr>
      <w:r w:rsidRPr="00494654">
        <w:rPr>
          <w:rFonts w:cs="Arial"/>
          <w:sz w:val="16"/>
          <w:szCs w:val="16"/>
          <w:shd w:val="clear" w:color="auto" w:fill="FFFFFF"/>
        </w:rPr>
        <w:tab/>
      </w:r>
      <w:r w:rsidR="00046836" w:rsidRPr="00494654">
        <w:rPr>
          <w:sz w:val="16"/>
          <w:szCs w:val="16"/>
        </w:rPr>
        <w:t xml:space="preserve">Hodges, C., Moore, S., Lockee, B., Trust, T., &amp; Bond, A. (2020). The difference between emergency remote teaching and online learning. </w:t>
      </w:r>
      <w:r w:rsidR="00046836" w:rsidRPr="007F1013">
        <w:rPr>
          <w:i/>
          <w:iCs/>
          <w:sz w:val="16"/>
          <w:szCs w:val="16"/>
        </w:rPr>
        <w:t>Educause Review.</w:t>
      </w:r>
      <w:r w:rsidR="00046836" w:rsidRPr="00494654">
        <w:rPr>
          <w:sz w:val="16"/>
          <w:szCs w:val="16"/>
        </w:rPr>
        <w:t xml:space="preserve"> https://er.educause.edu/articles/2020/3/the-difference-between-emergencyremote-teaching-and-online-learning</w:t>
      </w:r>
    </w:p>
    <w:p w14:paraId="05BB680C" w14:textId="12134EE6" w:rsidR="00773D35" w:rsidRPr="00494654" w:rsidRDefault="00E709B8" w:rsidP="00046836">
      <w:pPr>
        <w:tabs>
          <w:tab w:val="left" w:pos="1680"/>
        </w:tabs>
        <w:spacing w:after="120"/>
        <w:jc w:val="both"/>
        <w:rPr>
          <w:rFonts w:cs="Times New Roman"/>
          <w:sz w:val="16"/>
          <w:szCs w:val="16"/>
        </w:rPr>
      </w:pPr>
      <w:r w:rsidRPr="00494654">
        <w:rPr>
          <w:rFonts w:cs="Times New Roman"/>
          <w:sz w:val="16"/>
          <w:szCs w:val="16"/>
          <w:shd w:val="clear" w:color="auto" w:fill="FFFFFF"/>
        </w:rPr>
        <w:t>Kaysi, F. (2020</w:t>
      </w:r>
      <w:r w:rsidR="00046836" w:rsidRPr="00494654">
        <w:rPr>
          <w:rFonts w:cs="Times New Roman"/>
          <w:sz w:val="16"/>
          <w:szCs w:val="16"/>
          <w:shd w:val="clear" w:color="auto" w:fill="FFFFFF"/>
        </w:rPr>
        <w:t>, September</w:t>
      </w:r>
      <w:r w:rsidRPr="00494654">
        <w:rPr>
          <w:rFonts w:cs="Times New Roman"/>
          <w:sz w:val="16"/>
          <w:szCs w:val="16"/>
          <w:shd w:val="clear" w:color="auto" w:fill="FFFFFF"/>
        </w:rPr>
        <w:t xml:space="preserve">). </w:t>
      </w:r>
      <w:r w:rsidRPr="00494654">
        <w:rPr>
          <w:rFonts w:cs="Times New Roman"/>
          <w:i/>
          <w:iCs/>
          <w:sz w:val="16"/>
          <w:szCs w:val="16"/>
          <w:shd w:val="clear" w:color="auto" w:fill="FFFFFF"/>
        </w:rPr>
        <w:t>Covid-19 salgını sürecinde Türkiye’de gerçekleştirilen uzaktan eğitimin değerlendirilmesi</w:t>
      </w:r>
      <w:r w:rsidRPr="00494654">
        <w:rPr>
          <w:rFonts w:cs="Times New Roman"/>
          <w:sz w:val="16"/>
          <w:szCs w:val="16"/>
          <w:shd w:val="clear" w:color="auto" w:fill="FFFFFF"/>
        </w:rPr>
        <w:t xml:space="preserve">. </w:t>
      </w:r>
      <w:r w:rsidR="00046836" w:rsidRPr="00494654">
        <w:rPr>
          <w:rFonts w:cs="Times New Roman"/>
          <w:sz w:val="16"/>
          <w:szCs w:val="16"/>
          <w:shd w:val="clear" w:color="auto" w:fill="FFFFFF"/>
        </w:rPr>
        <w:t xml:space="preserve">In </w:t>
      </w:r>
      <w:r w:rsidRPr="00494654">
        <w:rPr>
          <w:rFonts w:cs="Times New Roman"/>
          <w:sz w:val="16"/>
          <w:szCs w:val="16"/>
        </w:rPr>
        <w:t>5th International Scientific Research Congress</w:t>
      </w:r>
      <w:r w:rsidR="00494654" w:rsidRPr="00494654">
        <w:rPr>
          <w:rFonts w:cs="Times New Roman"/>
          <w:i/>
          <w:iCs/>
          <w:sz w:val="16"/>
          <w:szCs w:val="16"/>
        </w:rPr>
        <w:t xml:space="preserve">, </w:t>
      </w:r>
      <w:r w:rsidRPr="00494654">
        <w:rPr>
          <w:rFonts w:cs="Times New Roman"/>
          <w:sz w:val="16"/>
          <w:szCs w:val="16"/>
        </w:rPr>
        <w:t>17-22</w:t>
      </w:r>
      <w:r w:rsidR="00494654" w:rsidRPr="00494654">
        <w:rPr>
          <w:rFonts w:cs="Times New Roman"/>
          <w:sz w:val="16"/>
          <w:szCs w:val="16"/>
        </w:rPr>
        <w:t>.</w:t>
      </w:r>
    </w:p>
    <w:p w14:paraId="28E3BF60" w14:textId="6BE67227" w:rsidR="00773D35" w:rsidRPr="00494654" w:rsidRDefault="00773D35"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t>Keskin, M., &amp; Özer Kaya, D. (2020). Evaluation of students’ feedbacks on web-based distance education in the COVID-19 process. </w:t>
      </w:r>
      <w:r w:rsidRPr="00494654">
        <w:rPr>
          <w:rFonts w:cs="Times New Roman"/>
          <w:i/>
          <w:iCs/>
          <w:sz w:val="16"/>
          <w:szCs w:val="16"/>
          <w:shd w:val="clear" w:color="auto" w:fill="FFFFFF"/>
        </w:rPr>
        <w:t>İzmir Kâtip Çelebi University Faculty of Health Sciences Journal</w:t>
      </w:r>
      <w:r w:rsidRPr="00494654">
        <w:rPr>
          <w:rFonts w:cs="Times New Roman"/>
          <w:sz w:val="16"/>
          <w:szCs w:val="16"/>
          <w:shd w:val="clear" w:color="auto" w:fill="FFFFFF"/>
        </w:rPr>
        <w:t>, </w:t>
      </w:r>
      <w:r w:rsidRPr="00494654">
        <w:rPr>
          <w:rFonts w:cs="Times New Roman"/>
          <w:i/>
          <w:iCs/>
          <w:sz w:val="16"/>
          <w:szCs w:val="16"/>
          <w:shd w:val="clear" w:color="auto" w:fill="FFFFFF"/>
        </w:rPr>
        <w:t>5</w:t>
      </w:r>
      <w:r w:rsidRPr="00494654">
        <w:rPr>
          <w:rFonts w:cs="Times New Roman"/>
          <w:sz w:val="16"/>
          <w:szCs w:val="16"/>
          <w:shd w:val="clear" w:color="auto" w:fill="FFFFFF"/>
        </w:rPr>
        <w:t>(2), 59-67.</w:t>
      </w:r>
    </w:p>
    <w:p w14:paraId="3D4D9239" w14:textId="1A5C6603" w:rsidR="00773D35" w:rsidRPr="00494654" w:rsidRDefault="00773D35" w:rsidP="00046836">
      <w:pPr>
        <w:tabs>
          <w:tab w:val="left" w:pos="1680"/>
        </w:tabs>
        <w:spacing w:after="120"/>
        <w:jc w:val="both"/>
        <w:rPr>
          <w:rFonts w:cs="Times New Roman"/>
          <w:sz w:val="16"/>
          <w:szCs w:val="16"/>
        </w:rPr>
      </w:pPr>
      <w:r w:rsidRPr="00494654">
        <w:rPr>
          <w:rFonts w:cs="Times New Roman"/>
          <w:sz w:val="16"/>
          <w:szCs w:val="16"/>
        </w:rPr>
        <w:t xml:space="preserve">Nagar, S. (2020). Assessing </w:t>
      </w:r>
      <w:r w:rsidR="00494654" w:rsidRPr="00494654">
        <w:rPr>
          <w:rFonts w:cs="Times New Roman"/>
          <w:sz w:val="16"/>
          <w:szCs w:val="16"/>
        </w:rPr>
        <w:t>s</w:t>
      </w:r>
      <w:r w:rsidRPr="00494654">
        <w:rPr>
          <w:rFonts w:cs="Times New Roman"/>
          <w:sz w:val="16"/>
          <w:szCs w:val="16"/>
        </w:rPr>
        <w:t xml:space="preserve">tudents’ </w:t>
      </w:r>
      <w:r w:rsidR="00494654" w:rsidRPr="00494654">
        <w:rPr>
          <w:rFonts w:cs="Times New Roman"/>
          <w:sz w:val="16"/>
          <w:szCs w:val="16"/>
        </w:rPr>
        <w:t>p</w:t>
      </w:r>
      <w:r w:rsidRPr="00494654">
        <w:rPr>
          <w:rFonts w:cs="Times New Roman"/>
          <w:sz w:val="16"/>
          <w:szCs w:val="16"/>
        </w:rPr>
        <w:t xml:space="preserve">erception toward e-Learning and </w:t>
      </w:r>
      <w:r w:rsidR="00494654" w:rsidRPr="00494654">
        <w:rPr>
          <w:rFonts w:cs="Times New Roman"/>
          <w:sz w:val="16"/>
          <w:szCs w:val="16"/>
        </w:rPr>
        <w:t>e</w:t>
      </w:r>
      <w:r w:rsidRPr="00494654">
        <w:rPr>
          <w:rFonts w:cs="Times New Roman"/>
          <w:sz w:val="16"/>
          <w:szCs w:val="16"/>
        </w:rPr>
        <w:t xml:space="preserve">ffectiveness of </w:t>
      </w:r>
      <w:r w:rsidR="00494654" w:rsidRPr="00494654">
        <w:rPr>
          <w:rFonts w:cs="Times New Roman"/>
          <w:sz w:val="16"/>
          <w:szCs w:val="16"/>
        </w:rPr>
        <w:t>o</w:t>
      </w:r>
      <w:r w:rsidRPr="00494654">
        <w:rPr>
          <w:rFonts w:cs="Times New Roman"/>
          <w:sz w:val="16"/>
          <w:szCs w:val="16"/>
        </w:rPr>
        <w:t xml:space="preserve">nline </w:t>
      </w:r>
      <w:r w:rsidR="00494654" w:rsidRPr="00494654">
        <w:rPr>
          <w:rFonts w:cs="Times New Roman"/>
          <w:sz w:val="16"/>
          <w:szCs w:val="16"/>
        </w:rPr>
        <w:t>s</w:t>
      </w:r>
      <w:r w:rsidRPr="00494654">
        <w:rPr>
          <w:rFonts w:cs="Times New Roman"/>
          <w:sz w:val="16"/>
          <w:szCs w:val="16"/>
        </w:rPr>
        <w:t xml:space="preserve">essions </w:t>
      </w:r>
      <w:r w:rsidR="00494654" w:rsidRPr="00494654">
        <w:rPr>
          <w:rFonts w:cs="Times New Roman"/>
          <w:sz w:val="16"/>
          <w:szCs w:val="16"/>
        </w:rPr>
        <w:t>a</w:t>
      </w:r>
      <w:r w:rsidRPr="00494654">
        <w:rPr>
          <w:rFonts w:cs="Times New Roman"/>
          <w:sz w:val="16"/>
          <w:szCs w:val="16"/>
        </w:rPr>
        <w:t xml:space="preserve">mid COVID-19 </w:t>
      </w:r>
      <w:r w:rsidR="00494654" w:rsidRPr="00494654">
        <w:rPr>
          <w:rFonts w:cs="Times New Roman"/>
          <w:sz w:val="16"/>
          <w:szCs w:val="16"/>
        </w:rPr>
        <w:t>l</w:t>
      </w:r>
      <w:r w:rsidRPr="00494654">
        <w:rPr>
          <w:rFonts w:cs="Times New Roman"/>
          <w:sz w:val="16"/>
          <w:szCs w:val="16"/>
        </w:rPr>
        <w:t xml:space="preserve">ockdown </w:t>
      </w:r>
      <w:r w:rsidR="00494654" w:rsidRPr="00494654">
        <w:rPr>
          <w:rFonts w:cs="Times New Roman"/>
          <w:sz w:val="16"/>
          <w:szCs w:val="16"/>
        </w:rPr>
        <w:t>p</w:t>
      </w:r>
      <w:r w:rsidRPr="00494654">
        <w:rPr>
          <w:rFonts w:cs="Times New Roman"/>
          <w:sz w:val="16"/>
          <w:szCs w:val="16"/>
        </w:rPr>
        <w:t xml:space="preserve">hase in India: An analysis. </w:t>
      </w:r>
      <w:r w:rsidRPr="00494654">
        <w:rPr>
          <w:rFonts w:cs="Times New Roman"/>
          <w:i/>
          <w:iCs/>
          <w:sz w:val="16"/>
          <w:szCs w:val="16"/>
        </w:rPr>
        <w:t>UGC Care Journal</w:t>
      </w:r>
      <w:r w:rsidRPr="00494654">
        <w:rPr>
          <w:rFonts w:cs="Times New Roman"/>
          <w:sz w:val="16"/>
          <w:szCs w:val="16"/>
        </w:rPr>
        <w:t xml:space="preserve">, </w:t>
      </w:r>
      <w:r w:rsidRPr="00494654">
        <w:rPr>
          <w:rFonts w:cs="Times New Roman"/>
          <w:i/>
          <w:iCs/>
          <w:sz w:val="16"/>
          <w:szCs w:val="16"/>
        </w:rPr>
        <w:t>19</w:t>
      </w:r>
      <w:r w:rsidRPr="00494654">
        <w:rPr>
          <w:rFonts w:cs="Times New Roman"/>
          <w:sz w:val="16"/>
          <w:szCs w:val="16"/>
        </w:rPr>
        <w:t>(13), 272-291.</w:t>
      </w:r>
    </w:p>
    <w:p w14:paraId="02E472E7" w14:textId="5CD8264F" w:rsidR="00BA3FF6" w:rsidRPr="00494654" w:rsidRDefault="00BA3FF6" w:rsidP="00046836">
      <w:pPr>
        <w:tabs>
          <w:tab w:val="left" w:pos="1680"/>
        </w:tabs>
        <w:spacing w:after="120"/>
        <w:jc w:val="both"/>
        <w:rPr>
          <w:rFonts w:cs="Times New Roman"/>
          <w:sz w:val="16"/>
          <w:szCs w:val="16"/>
        </w:rPr>
      </w:pPr>
      <w:r w:rsidRPr="00494654">
        <w:rPr>
          <w:rFonts w:cs="Times New Roman"/>
          <w:sz w:val="16"/>
          <w:szCs w:val="16"/>
        </w:rPr>
        <w:t>Organisation for Economic Cooperation and Development (OECD) (2020a). COVID-19: Protecting People and Societies. https://read.oecd-ilibrary.org/view/?ref=126_126985- nv145m3l96&amp;title=COVID-19-Protecting-people-and-societies. Erişim tarihi: 30.10.2021</w:t>
      </w:r>
    </w:p>
    <w:p w14:paraId="590D8643" w14:textId="275242CD" w:rsidR="00773D35" w:rsidRPr="00494654" w:rsidRDefault="00773D35" w:rsidP="00046836">
      <w:pPr>
        <w:tabs>
          <w:tab w:val="left" w:pos="1680"/>
        </w:tabs>
        <w:spacing w:after="120"/>
        <w:jc w:val="both"/>
        <w:rPr>
          <w:rFonts w:cs="Times New Roman"/>
          <w:sz w:val="16"/>
          <w:szCs w:val="16"/>
        </w:rPr>
      </w:pPr>
      <w:r w:rsidRPr="00494654">
        <w:rPr>
          <w:rFonts w:cs="Times New Roman"/>
          <w:sz w:val="16"/>
          <w:szCs w:val="16"/>
        </w:rPr>
        <w:t xml:space="preserve">Orman, E. K., Whitaker, J. A. (2010). Time usage during face-to-face and synchronous distance music lessons. The Amer. </w:t>
      </w:r>
      <w:r w:rsidRPr="00494654">
        <w:rPr>
          <w:rFonts w:cs="Times New Roman"/>
          <w:i/>
          <w:iCs/>
          <w:sz w:val="16"/>
          <w:szCs w:val="16"/>
        </w:rPr>
        <w:t>Journal of Distance Education,</w:t>
      </w:r>
      <w:r w:rsidRPr="00494654">
        <w:rPr>
          <w:rFonts w:cs="Times New Roman"/>
          <w:sz w:val="16"/>
          <w:szCs w:val="16"/>
        </w:rPr>
        <w:t xml:space="preserve"> </w:t>
      </w:r>
      <w:r w:rsidRPr="00494654">
        <w:rPr>
          <w:rFonts w:cs="Times New Roman"/>
          <w:i/>
          <w:iCs/>
          <w:sz w:val="16"/>
          <w:szCs w:val="16"/>
        </w:rPr>
        <w:t>24</w:t>
      </w:r>
      <w:r w:rsidRPr="00494654">
        <w:rPr>
          <w:rFonts w:cs="Times New Roman"/>
          <w:sz w:val="16"/>
          <w:szCs w:val="16"/>
        </w:rPr>
        <w:t>(2), 92-103. https://doi.org/10.1080/08923641003666854</w:t>
      </w:r>
    </w:p>
    <w:p w14:paraId="2822D602" w14:textId="707CF1AC" w:rsidR="00773D35" w:rsidRPr="00494654" w:rsidRDefault="00773D35" w:rsidP="00046836">
      <w:pPr>
        <w:tabs>
          <w:tab w:val="left" w:pos="1680"/>
        </w:tabs>
        <w:spacing w:after="120"/>
        <w:jc w:val="both"/>
        <w:rPr>
          <w:rFonts w:cs="Times New Roman"/>
          <w:sz w:val="16"/>
          <w:szCs w:val="16"/>
        </w:rPr>
      </w:pPr>
      <w:r w:rsidRPr="00494654">
        <w:rPr>
          <w:rFonts w:cs="Times New Roman"/>
          <w:sz w:val="16"/>
          <w:szCs w:val="16"/>
        </w:rPr>
        <w:t>Özer, B.,</w:t>
      </w:r>
      <w:r w:rsidR="00494654" w:rsidRPr="00494654">
        <w:rPr>
          <w:rFonts w:cs="Times New Roman"/>
          <w:sz w:val="16"/>
          <w:szCs w:val="16"/>
        </w:rPr>
        <w:t xml:space="preserve"> </w:t>
      </w:r>
      <w:r w:rsidRPr="00494654">
        <w:rPr>
          <w:rFonts w:cs="Times New Roman"/>
          <w:sz w:val="16"/>
          <w:szCs w:val="16"/>
        </w:rPr>
        <w:t xml:space="preserve">&amp; Ustun, E. (2020). Evaluation of </w:t>
      </w:r>
      <w:r w:rsidR="002D7FAC" w:rsidRPr="00494654">
        <w:rPr>
          <w:rFonts w:cs="Times New Roman"/>
          <w:sz w:val="16"/>
          <w:szCs w:val="16"/>
        </w:rPr>
        <w:t xml:space="preserve">students' views on the Covid-19 distance education process in music departments of fine arts faculties. </w:t>
      </w:r>
      <w:r w:rsidRPr="00494654">
        <w:rPr>
          <w:rFonts w:cs="Times New Roman"/>
          <w:i/>
          <w:iCs/>
          <w:sz w:val="16"/>
          <w:szCs w:val="16"/>
        </w:rPr>
        <w:t>Asian Journal of Education and Training</w:t>
      </w:r>
      <w:r w:rsidRPr="00494654">
        <w:rPr>
          <w:rFonts w:cs="Times New Roman"/>
          <w:sz w:val="16"/>
          <w:szCs w:val="16"/>
        </w:rPr>
        <w:t xml:space="preserve">, </w:t>
      </w:r>
      <w:r w:rsidRPr="00494654">
        <w:rPr>
          <w:rFonts w:cs="Times New Roman"/>
          <w:i/>
          <w:iCs/>
          <w:sz w:val="16"/>
          <w:szCs w:val="16"/>
        </w:rPr>
        <w:t>6</w:t>
      </w:r>
      <w:r w:rsidRPr="00494654">
        <w:rPr>
          <w:rFonts w:cs="Times New Roman"/>
          <w:sz w:val="16"/>
          <w:szCs w:val="16"/>
        </w:rPr>
        <w:t>(3), 556-568</w:t>
      </w:r>
      <w:r w:rsidR="002D7FAC" w:rsidRPr="00494654">
        <w:rPr>
          <w:rFonts w:cs="Times New Roman"/>
          <w:sz w:val="16"/>
          <w:szCs w:val="16"/>
        </w:rPr>
        <w:t>.</w:t>
      </w:r>
    </w:p>
    <w:p w14:paraId="11DFF39B" w14:textId="128E5F0E" w:rsidR="002D7FAC" w:rsidRPr="00494654" w:rsidRDefault="002D7FAC"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t>Özyürek, A., Begde, Z., Yavuz, N. F., &amp; Özkan, İ. (2016). Uzaktan eğitim uygulamasının öğrenci bakış açısına göre değerlendirilmesi. </w:t>
      </w:r>
      <w:r w:rsidRPr="00494654">
        <w:rPr>
          <w:rFonts w:cs="Times New Roman"/>
          <w:i/>
          <w:iCs/>
          <w:sz w:val="16"/>
          <w:szCs w:val="16"/>
          <w:shd w:val="clear" w:color="auto" w:fill="FFFFFF"/>
        </w:rPr>
        <w:t>Karabük Üniversitesi Sosyal Bilimler Enstitüsü Dergisi</w:t>
      </w:r>
      <w:r w:rsidRPr="00494654">
        <w:rPr>
          <w:rFonts w:cs="Times New Roman"/>
          <w:sz w:val="16"/>
          <w:szCs w:val="16"/>
          <w:shd w:val="clear" w:color="auto" w:fill="FFFFFF"/>
        </w:rPr>
        <w:t>, </w:t>
      </w:r>
      <w:r w:rsidRPr="00494654">
        <w:rPr>
          <w:rFonts w:cs="Times New Roman"/>
          <w:i/>
          <w:iCs/>
          <w:sz w:val="16"/>
          <w:szCs w:val="16"/>
          <w:shd w:val="clear" w:color="auto" w:fill="FFFFFF"/>
        </w:rPr>
        <w:t>6</w:t>
      </w:r>
      <w:r w:rsidRPr="00494654">
        <w:rPr>
          <w:rFonts w:cs="Times New Roman"/>
          <w:sz w:val="16"/>
          <w:szCs w:val="16"/>
          <w:shd w:val="clear" w:color="auto" w:fill="FFFFFF"/>
        </w:rPr>
        <w:t>(2), 595-605.</w:t>
      </w:r>
    </w:p>
    <w:p w14:paraId="4297A6F9" w14:textId="443195D3" w:rsidR="00E709B8" w:rsidRPr="00494654" w:rsidRDefault="00E709B8"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t>Sarıtaş, E., &amp; Barutçu, S. (2020). Öğretimde dijital dönüşüm ve öğrencilerin çevrimiçi öğrenmeye hazır bulunuşluğu: Pandemi döneminde Pamukkale Üniversitesi öğrencileri üzerinde bir araştırma. </w:t>
      </w:r>
      <w:r w:rsidRPr="00494654">
        <w:rPr>
          <w:rFonts w:cs="Times New Roman"/>
          <w:i/>
          <w:iCs/>
          <w:sz w:val="16"/>
          <w:szCs w:val="16"/>
          <w:shd w:val="clear" w:color="auto" w:fill="FFFFFF"/>
        </w:rPr>
        <w:t>Journal of Internet Applications and Management</w:t>
      </w:r>
      <w:r w:rsidRPr="00494654">
        <w:rPr>
          <w:rFonts w:cs="Times New Roman"/>
          <w:sz w:val="16"/>
          <w:szCs w:val="16"/>
          <w:shd w:val="clear" w:color="auto" w:fill="FFFFFF"/>
        </w:rPr>
        <w:t>, </w:t>
      </w:r>
      <w:r w:rsidRPr="00494654">
        <w:rPr>
          <w:rFonts w:cs="Times New Roman"/>
          <w:i/>
          <w:iCs/>
          <w:sz w:val="16"/>
          <w:szCs w:val="16"/>
          <w:shd w:val="clear" w:color="auto" w:fill="FFFFFF"/>
        </w:rPr>
        <w:t>11</w:t>
      </w:r>
      <w:r w:rsidRPr="00494654">
        <w:rPr>
          <w:rFonts w:cs="Times New Roman"/>
          <w:sz w:val="16"/>
          <w:szCs w:val="16"/>
          <w:shd w:val="clear" w:color="auto" w:fill="FFFFFF"/>
        </w:rPr>
        <w:t>(1), 5-22.</w:t>
      </w:r>
    </w:p>
    <w:p w14:paraId="32C7EF8A" w14:textId="0EF2EFC3" w:rsidR="00E709B8" w:rsidRPr="00494654" w:rsidRDefault="00773D35" w:rsidP="00046836">
      <w:pPr>
        <w:tabs>
          <w:tab w:val="left" w:pos="1680"/>
        </w:tabs>
        <w:spacing w:after="120"/>
        <w:jc w:val="both"/>
        <w:rPr>
          <w:rFonts w:cs="Times New Roman"/>
          <w:sz w:val="16"/>
          <w:szCs w:val="16"/>
          <w:shd w:val="clear" w:color="auto" w:fill="FFFFFF"/>
        </w:rPr>
      </w:pPr>
      <w:r w:rsidRPr="00494654">
        <w:rPr>
          <w:rFonts w:cs="Times New Roman"/>
          <w:sz w:val="16"/>
          <w:szCs w:val="16"/>
          <w:shd w:val="clear" w:color="auto" w:fill="FFFFFF"/>
        </w:rPr>
        <w:t xml:space="preserve">Serçemeli, M., &amp; Kurnaz, E. (2020). COVID-19 pandemi döneminde öğrencilerin uzaktan eğitim ve uzaktan muhasebe eğitimine yönelik </w:t>
      </w:r>
      <w:r w:rsidR="00494654" w:rsidRPr="00494654">
        <w:rPr>
          <w:rFonts w:cs="Times New Roman"/>
          <w:sz w:val="16"/>
          <w:szCs w:val="16"/>
          <w:shd w:val="clear" w:color="auto" w:fill="FFFFFF"/>
        </w:rPr>
        <w:t>bakış</w:t>
      </w:r>
      <w:r w:rsidRPr="00494654">
        <w:rPr>
          <w:rFonts w:cs="Times New Roman"/>
          <w:sz w:val="16"/>
          <w:szCs w:val="16"/>
          <w:shd w:val="clear" w:color="auto" w:fill="FFFFFF"/>
        </w:rPr>
        <w:t xml:space="preserve"> </w:t>
      </w:r>
      <w:r w:rsidR="00494654" w:rsidRPr="00494654">
        <w:rPr>
          <w:rFonts w:cs="Times New Roman"/>
          <w:sz w:val="16"/>
          <w:szCs w:val="16"/>
          <w:shd w:val="clear" w:color="auto" w:fill="FFFFFF"/>
        </w:rPr>
        <w:t>açıları</w:t>
      </w:r>
      <w:r w:rsidRPr="00494654">
        <w:rPr>
          <w:rFonts w:cs="Times New Roman"/>
          <w:sz w:val="16"/>
          <w:szCs w:val="16"/>
          <w:shd w:val="clear" w:color="auto" w:fill="FFFFFF"/>
        </w:rPr>
        <w:t xml:space="preserve"> üzerine bir araştırma. </w:t>
      </w:r>
      <w:r w:rsidRPr="00494654">
        <w:rPr>
          <w:rFonts w:cs="Times New Roman"/>
          <w:i/>
          <w:iCs/>
          <w:sz w:val="16"/>
          <w:szCs w:val="16"/>
          <w:shd w:val="clear" w:color="auto" w:fill="FFFFFF"/>
        </w:rPr>
        <w:t>Uluslararası Sosyal Bilimler Akademik Araştırmalar Dergisi</w:t>
      </w:r>
      <w:r w:rsidRPr="00494654">
        <w:rPr>
          <w:rFonts w:cs="Times New Roman"/>
          <w:sz w:val="16"/>
          <w:szCs w:val="16"/>
          <w:shd w:val="clear" w:color="auto" w:fill="FFFFFF"/>
        </w:rPr>
        <w:t>, </w:t>
      </w:r>
      <w:r w:rsidRPr="00494654">
        <w:rPr>
          <w:rFonts w:cs="Times New Roman"/>
          <w:i/>
          <w:iCs/>
          <w:sz w:val="16"/>
          <w:szCs w:val="16"/>
          <w:shd w:val="clear" w:color="auto" w:fill="FFFFFF"/>
        </w:rPr>
        <w:t>4</w:t>
      </w:r>
      <w:r w:rsidRPr="00494654">
        <w:rPr>
          <w:rFonts w:cs="Times New Roman"/>
          <w:sz w:val="16"/>
          <w:szCs w:val="16"/>
          <w:shd w:val="clear" w:color="auto" w:fill="FFFFFF"/>
        </w:rPr>
        <w:t>(1), 40-53.</w:t>
      </w:r>
    </w:p>
    <w:p w14:paraId="6C0ABC5D" w14:textId="7FF1A9E9" w:rsidR="00BA3FF6" w:rsidRPr="00494654" w:rsidRDefault="009710DC" w:rsidP="00046836">
      <w:pPr>
        <w:tabs>
          <w:tab w:val="left" w:pos="1680"/>
        </w:tabs>
        <w:spacing w:after="120"/>
        <w:jc w:val="both"/>
        <w:rPr>
          <w:rFonts w:cs="Times New Roman"/>
          <w:sz w:val="16"/>
          <w:szCs w:val="16"/>
        </w:rPr>
      </w:pPr>
      <w:r w:rsidRPr="00494654">
        <w:rPr>
          <w:rFonts w:cs="Times New Roman"/>
          <w:sz w:val="16"/>
          <w:szCs w:val="16"/>
        </w:rPr>
        <w:t>World Health Organization, Novel Coronavirus (COVID-19) Situation, (2020) (Accessed 30.10.2021)</w:t>
      </w:r>
    </w:p>
    <w:p w14:paraId="04256713" w14:textId="04503AF7" w:rsidR="002D7FAC" w:rsidRPr="00494654" w:rsidRDefault="002D7FAC" w:rsidP="00046836">
      <w:pPr>
        <w:tabs>
          <w:tab w:val="left" w:pos="1680"/>
        </w:tabs>
        <w:spacing w:after="120"/>
        <w:jc w:val="both"/>
        <w:rPr>
          <w:rFonts w:cs="Times New Roman"/>
          <w:sz w:val="16"/>
          <w:szCs w:val="16"/>
          <w:shd w:val="clear" w:color="auto" w:fill="FFFFFF"/>
        </w:rPr>
      </w:pPr>
      <w:r w:rsidRPr="00494654">
        <w:rPr>
          <w:rFonts w:cs="Times New Roman"/>
          <w:sz w:val="16"/>
          <w:szCs w:val="16"/>
        </w:rPr>
        <w:t xml:space="preserve">Yıldırım, A. </w:t>
      </w:r>
      <w:r w:rsidR="00494654" w:rsidRPr="00494654">
        <w:rPr>
          <w:rFonts w:cs="Times New Roman"/>
          <w:sz w:val="16"/>
          <w:szCs w:val="16"/>
        </w:rPr>
        <w:t>&amp;</w:t>
      </w:r>
      <w:r w:rsidRPr="00494654">
        <w:rPr>
          <w:rFonts w:cs="Times New Roman"/>
          <w:sz w:val="16"/>
          <w:szCs w:val="16"/>
        </w:rPr>
        <w:t xml:space="preserve"> Şimşek, H. (2016). </w:t>
      </w:r>
      <w:r w:rsidRPr="00494654">
        <w:rPr>
          <w:rFonts w:cs="Times New Roman"/>
          <w:i/>
          <w:iCs/>
          <w:sz w:val="16"/>
          <w:szCs w:val="16"/>
        </w:rPr>
        <w:t>Sosyal bilimlerde nitel araştırma yöntemleri</w:t>
      </w:r>
      <w:r w:rsidRPr="00494654">
        <w:rPr>
          <w:rFonts w:cs="Times New Roman"/>
          <w:sz w:val="16"/>
          <w:szCs w:val="16"/>
        </w:rPr>
        <w:t>. Seçkin Yayınları.</w:t>
      </w:r>
    </w:p>
    <w:p w14:paraId="27527CA3" w14:textId="520BB80B" w:rsidR="0062243C" w:rsidRPr="00046836" w:rsidRDefault="00E709B8" w:rsidP="00E709B8">
      <w:pPr>
        <w:tabs>
          <w:tab w:val="left" w:pos="1680"/>
        </w:tabs>
        <w:spacing w:after="0"/>
        <w:jc w:val="both"/>
        <w:rPr>
          <w:rFonts w:cs="Times New Roman"/>
          <w:sz w:val="16"/>
          <w:szCs w:val="16"/>
        </w:rPr>
      </w:pPr>
      <w:r w:rsidRPr="00494654">
        <w:rPr>
          <w:rFonts w:cs="Times New Roman"/>
          <w:sz w:val="16"/>
          <w:szCs w:val="16"/>
        </w:rPr>
        <w:t xml:space="preserve">Yılmaz, N. A. (2020). Yükseköğretim </w:t>
      </w:r>
      <w:r w:rsidR="00773D35" w:rsidRPr="00494654">
        <w:rPr>
          <w:rFonts w:cs="Times New Roman"/>
          <w:sz w:val="16"/>
          <w:szCs w:val="16"/>
        </w:rPr>
        <w:t>kurumlarında Covıd-19 pandemisi sürecinde uygulanan uzaktan eğitim durumu hakkında öğrencilerin tutumlarının araştırılması</w:t>
      </w:r>
      <w:r w:rsidRPr="00494654">
        <w:rPr>
          <w:rFonts w:cs="Times New Roman"/>
          <w:sz w:val="16"/>
          <w:szCs w:val="16"/>
        </w:rPr>
        <w:t xml:space="preserve">: Fizyoterapi ve Rehabilitasyon Bölümü Örneği. </w:t>
      </w:r>
      <w:r w:rsidRPr="00494654">
        <w:rPr>
          <w:rFonts w:cs="Times New Roman"/>
          <w:i/>
          <w:iCs/>
          <w:sz w:val="16"/>
          <w:szCs w:val="16"/>
        </w:rPr>
        <w:t>Necmettin Erbakan Üniversitesi Sağlık Bilimleri Fakültesi Dergisi</w:t>
      </w:r>
      <w:r w:rsidRPr="00494654">
        <w:rPr>
          <w:rFonts w:cs="Times New Roman"/>
          <w:sz w:val="16"/>
          <w:szCs w:val="16"/>
        </w:rPr>
        <w:t>,</w:t>
      </w:r>
      <w:r w:rsidRPr="00494654">
        <w:rPr>
          <w:rFonts w:cs="Times New Roman"/>
          <w:i/>
          <w:iCs/>
          <w:sz w:val="16"/>
          <w:szCs w:val="16"/>
        </w:rPr>
        <w:t xml:space="preserve"> 3</w:t>
      </w:r>
      <w:r w:rsidRPr="00494654">
        <w:rPr>
          <w:rFonts w:cs="Times New Roman"/>
          <w:sz w:val="16"/>
          <w:szCs w:val="16"/>
        </w:rPr>
        <w:t>(1), 15-20.</w:t>
      </w:r>
    </w:p>
    <w:p w14:paraId="466534EF" w14:textId="77777777" w:rsidR="0062243C" w:rsidRPr="00046836" w:rsidRDefault="0062243C" w:rsidP="00E709B8">
      <w:pPr>
        <w:tabs>
          <w:tab w:val="left" w:pos="1680"/>
        </w:tabs>
        <w:spacing w:after="0"/>
        <w:jc w:val="both"/>
        <w:rPr>
          <w:rFonts w:cstheme="minorHAnsi"/>
          <w:sz w:val="16"/>
          <w:szCs w:val="16"/>
        </w:rPr>
      </w:pPr>
    </w:p>
    <w:p w14:paraId="7C49FF8E" w14:textId="006BA4F3" w:rsidR="0014344A" w:rsidRPr="00046836" w:rsidRDefault="0014344A" w:rsidP="00E709B8">
      <w:pPr>
        <w:tabs>
          <w:tab w:val="left" w:pos="1680"/>
        </w:tabs>
        <w:spacing w:after="0"/>
        <w:ind w:firstLine="0"/>
        <w:jc w:val="both"/>
        <w:rPr>
          <w:rFonts w:cstheme="minorHAnsi"/>
          <w:sz w:val="16"/>
          <w:szCs w:val="16"/>
        </w:rPr>
      </w:pPr>
    </w:p>
    <w:p w14:paraId="5F914795" w14:textId="77777777" w:rsidR="0062243C" w:rsidRPr="00046836" w:rsidRDefault="0062243C" w:rsidP="00E709B8">
      <w:pPr>
        <w:tabs>
          <w:tab w:val="left" w:pos="1680"/>
        </w:tabs>
        <w:spacing w:after="0"/>
        <w:ind w:firstLine="0"/>
        <w:jc w:val="both"/>
        <w:rPr>
          <w:rFonts w:cstheme="minorHAnsi"/>
          <w:sz w:val="16"/>
          <w:szCs w:val="16"/>
        </w:rPr>
      </w:pPr>
    </w:p>
    <w:p w14:paraId="59C50A40" w14:textId="5274BFDE" w:rsidR="0014344A" w:rsidRPr="00046836" w:rsidRDefault="0014344A" w:rsidP="00EE5BE1">
      <w:pPr>
        <w:tabs>
          <w:tab w:val="left" w:pos="1680"/>
        </w:tabs>
        <w:ind w:firstLine="0"/>
        <w:rPr>
          <w:rFonts w:cstheme="minorHAnsi"/>
          <w:b/>
          <w:bCs/>
          <w:sz w:val="16"/>
          <w:szCs w:val="16"/>
        </w:rPr>
      </w:pPr>
    </w:p>
    <w:sectPr w:rsidR="0014344A" w:rsidRPr="0004683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022D" w14:textId="77777777" w:rsidR="00FE1B89" w:rsidRDefault="00FE1B89" w:rsidP="00D82260">
      <w:pPr>
        <w:spacing w:after="0"/>
      </w:pPr>
      <w:r>
        <w:separator/>
      </w:r>
    </w:p>
  </w:endnote>
  <w:endnote w:type="continuationSeparator" w:id="0">
    <w:p w14:paraId="4F6E34CC" w14:textId="77777777" w:rsidR="00FE1B89" w:rsidRDefault="00FE1B8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CE04CD" w:rsidRDefault="00CE04CD">
        <w:pPr>
          <w:pStyle w:val="AltBilgi"/>
          <w:jc w:val="center"/>
        </w:pPr>
        <w:r>
          <w:fldChar w:fldCharType="begin"/>
        </w:r>
        <w:r>
          <w:instrText>PAGE   \* MERGEFORMAT</w:instrText>
        </w:r>
        <w:r>
          <w:fldChar w:fldCharType="separate"/>
        </w:r>
        <w:r>
          <w:t>2</w:t>
        </w:r>
        <w:r>
          <w:fldChar w:fldCharType="end"/>
        </w:r>
      </w:p>
    </w:sdtContent>
  </w:sdt>
  <w:p w14:paraId="756447D4" w14:textId="77777777" w:rsidR="00CE04CD" w:rsidRDefault="00CE04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5B2C" w14:textId="77777777" w:rsidR="00FE1B89" w:rsidRDefault="00FE1B89" w:rsidP="00D82260">
      <w:pPr>
        <w:spacing w:after="0"/>
      </w:pPr>
      <w:r>
        <w:separator/>
      </w:r>
    </w:p>
  </w:footnote>
  <w:footnote w:type="continuationSeparator" w:id="0">
    <w:p w14:paraId="41B8DB85" w14:textId="77777777" w:rsidR="00FE1B89" w:rsidRDefault="00FE1B89"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B38F8"/>
    <w:multiLevelType w:val="hybridMultilevel"/>
    <w:tmpl w:val="9ADA35B4"/>
    <w:lvl w:ilvl="0" w:tplc="C4A480B2">
      <w:start w:val="1"/>
      <w:numFmt w:val="bullet"/>
      <w:lvlText w:val="-"/>
      <w:lvlJc w:val="left"/>
      <w:pPr>
        <w:tabs>
          <w:tab w:val="num" w:pos="720"/>
        </w:tabs>
        <w:ind w:left="720" w:hanging="360"/>
      </w:pPr>
      <w:rPr>
        <w:rFonts w:ascii="Times New Roman" w:hAnsi="Times New Roman" w:hint="default"/>
      </w:rPr>
    </w:lvl>
    <w:lvl w:ilvl="1" w:tplc="9A0065C4">
      <w:start w:val="1"/>
      <w:numFmt w:val="bullet"/>
      <w:lvlText w:val="-"/>
      <w:lvlJc w:val="left"/>
      <w:pPr>
        <w:tabs>
          <w:tab w:val="num" w:pos="1440"/>
        </w:tabs>
        <w:ind w:left="1440" w:hanging="360"/>
      </w:pPr>
      <w:rPr>
        <w:rFonts w:ascii="Times New Roman" w:hAnsi="Times New Roman" w:hint="default"/>
      </w:rPr>
    </w:lvl>
    <w:lvl w:ilvl="2" w:tplc="8E525614" w:tentative="1">
      <w:start w:val="1"/>
      <w:numFmt w:val="bullet"/>
      <w:lvlText w:val="-"/>
      <w:lvlJc w:val="left"/>
      <w:pPr>
        <w:tabs>
          <w:tab w:val="num" w:pos="2160"/>
        </w:tabs>
        <w:ind w:left="2160" w:hanging="360"/>
      </w:pPr>
      <w:rPr>
        <w:rFonts w:ascii="Times New Roman" w:hAnsi="Times New Roman" w:hint="default"/>
      </w:rPr>
    </w:lvl>
    <w:lvl w:ilvl="3" w:tplc="CEF66808" w:tentative="1">
      <w:start w:val="1"/>
      <w:numFmt w:val="bullet"/>
      <w:lvlText w:val="-"/>
      <w:lvlJc w:val="left"/>
      <w:pPr>
        <w:tabs>
          <w:tab w:val="num" w:pos="2880"/>
        </w:tabs>
        <w:ind w:left="2880" w:hanging="360"/>
      </w:pPr>
      <w:rPr>
        <w:rFonts w:ascii="Times New Roman" w:hAnsi="Times New Roman" w:hint="default"/>
      </w:rPr>
    </w:lvl>
    <w:lvl w:ilvl="4" w:tplc="8CCE4162" w:tentative="1">
      <w:start w:val="1"/>
      <w:numFmt w:val="bullet"/>
      <w:lvlText w:val="-"/>
      <w:lvlJc w:val="left"/>
      <w:pPr>
        <w:tabs>
          <w:tab w:val="num" w:pos="3600"/>
        </w:tabs>
        <w:ind w:left="3600" w:hanging="360"/>
      </w:pPr>
      <w:rPr>
        <w:rFonts w:ascii="Times New Roman" w:hAnsi="Times New Roman" w:hint="default"/>
      </w:rPr>
    </w:lvl>
    <w:lvl w:ilvl="5" w:tplc="D7B60A6C" w:tentative="1">
      <w:start w:val="1"/>
      <w:numFmt w:val="bullet"/>
      <w:lvlText w:val="-"/>
      <w:lvlJc w:val="left"/>
      <w:pPr>
        <w:tabs>
          <w:tab w:val="num" w:pos="4320"/>
        </w:tabs>
        <w:ind w:left="4320" w:hanging="360"/>
      </w:pPr>
      <w:rPr>
        <w:rFonts w:ascii="Times New Roman" w:hAnsi="Times New Roman" w:hint="default"/>
      </w:rPr>
    </w:lvl>
    <w:lvl w:ilvl="6" w:tplc="51767BB2" w:tentative="1">
      <w:start w:val="1"/>
      <w:numFmt w:val="bullet"/>
      <w:lvlText w:val="-"/>
      <w:lvlJc w:val="left"/>
      <w:pPr>
        <w:tabs>
          <w:tab w:val="num" w:pos="5040"/>
        </w:tabs>
        <w:ind w:left="5040" w:hanging="360"/>
      </w:pPr>
      <w:rPr>
        <w:rFonts w:ascii="Times New Roman" w:hAnsi="Times New Roman" w:hint="default"/>
      </w:rPr>
    </w:lvl>
    <w:lvl w:ilvl="7" w:tplc="FF82B28A" w:tentative="1">
      <w:start w:val="1"/>
      <w:numFmt w:val="bullet"/>
      <w:lvlText w:val="-"/>
      <w:lvlJc w:val="left"/>
      <w:pPr>
        <w:tabs>
          <w:tab w:val="num" w:pos="5760"/>
        </w:tabs>
        <w:ind w:left="5760" w:hanging="360"/>
      </w:pPr>
      <w:rPr>
        <w:rFonts w:ascii="Times New Roman" w:hAnsi="Times New Roman" w:hint="default"/>
      </w:rPr>
    </w:lvl>
    <w:lvl w:ilvl="8" w:tplc="E95031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DC4FA5"/>
    <w:multiLevelType w:val="hybridMultilevel"/>
    <w:tmpl w:val="88102EB8"/>
    <w:lvl w:ilvl="0" w:tplc="B6B4B75E">
      <w:start w:val="1"/>
      <w:numFmt w:val="bullet"/>
      <w:lvlText w:val="•"/>
      <w:lvlJc w:val="left"/>
      <w:pPr>
        <w:tabs>
          <w:tab w:val="num" w:pos="720"/>
        </w:tabs>
        <w:ind w:left="720" w:hanging="360"/>
      </w:pPr>
      <w:rPr>
        <w:rFonts w:ascii="Arial" w:hAnsi="Arial" w:hint="default"/>
      </w:rPr>
    </w:lvl>
    <w:lvl w:ilvl="1" w:tplc="2196CBAC">
      <w:start w:val="1"/>
      <w:numFmt w:val="bullet"/>
      <w:lvlText w:val="•"/>
      <w:lvlJc w:val="left"/>
      <w:pPr>
        <w:tabs>
          <w:tab w:val="num" w:pos="1440"/>
        </w:tabs>
        <w:ind w:left="1440" w:hanging="360"/>
      </w:pPr>
      <w:rPr>
        <w:rFonts w:ascii="Arial" w:hAnsi="Arial" w:hint="default"/>
      </w:rPr>
    </w:lvl>
    <w:lvl w:ilvl="2" w:tplc="25405D56" w:tentative="1">
      <w:start w:val="1"/>
      <w:numFmt w:val="bullet"/>
      <w:lvlText w:val="•"/>
      <w:lvlJc w:val="left"/>
      <w:pPr>
        <w:tabs>
          <w:tab w:val="num" w:pos="2160"/>
        </w:tabs>
        <w:ind w:left="2160" w:hanging="360"/>
      </w:pPr>
      <w:rPr>
        <w:rFonts w:ascii="Arial" w:hAnsi="Arial" w:hint="default"/>
      </w:rPr>
    </w:lvl>
    <w:lvl w:ilvl="3" w:tplc="185E0BEE" w:tentative="1">
      <w:start w:val="1"/>
      <w:numFmt w:val="bullet"/>
      <w:lvlText w:val="•"/>
      <w:lvlJc w:val="left"/>
      <w:pPr>
        <w:tabs>
          <w:tab w:val="num" w:pos="2880"/>
        </w:tabs>
        <w:ind w:left="2880" w:hanging="360"/>
      </w:pPr>
      <w:rPr>
        <w:rFonts w:ascii="Arial" w:hAnsi="Arial" w:hint="default"/>
      </w:rPr>
    </w:lvl>
    <w:lvl w:ilvl="4" w:tplc="1D825290" w:tentative="1">
      <w:start w:val="1"/>
      <w:numFmt w:val="bullet"/>
      <w:lvlText w:val="•"/>
      <w:lvlJc w:val="left"/>
      <w:pPr>
        <w:tabs>
          <w:tab w:val="num" w:pos="3600"/>
        </w:tabs>
        <w:ind w:left="3600" w:hanging="360"/>
      </w:pPr>
      <w:rPr>
        <w:rFonts w:ascii="Arial" w:hAnsi="Arial" w:hint="default"/>
      </w:rPr>
    </w:lvl>
    <w:lvl w:ilvl="5" w:tplc="E31AF6AC" w:tentative="1">
      <w:start w:val="1"/>
      <w:numFmt w:val="bullet"/>
      <w:lvlText w:val="•"/>
      <w:lvlJc w:val="left"/>
      <w:pPr>
        <w:tabs>
          <w:tab w:val="num" w:pos="4320"/>
        </w:tabs>
        <w:ind w:left="4320" w:hanging="360"/>
      </w:pPr>
      <w:rPr>
        <w:rFonts w:ascii="Arial" w:hAnsi="Arial" w:hint="default"/>
      </w:rPr>
    </w:lvl>
    <w:lvl w:ilvl="6" w:tplc="BB4AA226" w:tentative="1">
      <w:start w:val="1"/>
      <w:numFmt w:val="bullet"/>
      <w:lvlText w:val="•"/>
      <w:lvlJc w:val="left"/>
      <w:pPr>
        <w:tabs>
          <w:tab w:val="num" w:pos="5040"/>
        </w:tabs>
        <w:ind w:left="5040" w:hanging="360"/>
      </w:pPr>
      <w:rPr>
        <w:rFonts w:ascii="Arial" w:hAnsi="Arial" w:hint="default"/>
      </w:rPr>
    </w:lvl>
    <w:lvl w:ilvl="7" w:tplc="F73447DA" w:tentative="1">
      <w:start w:val="1"/>
      <w:numFmt w:val="bullet"/>
      <w:lvlText w:val="•"/>
      <w:lvlJc w:val="left"/>
      <w:pPr>
        <w:tabs>
          <w:tab w:val="num" w:pos="5760"/>
        </w:tabs>
        <w:ind w:left="5760" w:hanging="360"/>
      </w:pPr>
      <w:rPr>
        <w:rFonts w:ascii="Arial" w:hAnsi="Arial" w:hint="default"/>
      </w:rPr>
    </w:lvl>
    <w:lvl w:ilvl="8" w:tplc="DA70BB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52566A"/>
    <w:multiLevelType w:val="hybridMultilevel"/>
    <w:tmpl w:val="EA0A0C40"/>
    <w:lvl w:ilvl="0" w:tplc="41F00CE0">
      <w:start w:val="1"/>
      <w:numFmt w:val="bullet"/>
      <w:lvlText w:val="-"/>
      <w:lvlJc w:val="left"/>
      <w:pPr>
        <w:tabs>
          <w:tab w:val="num" w:pos="720"/>
        </w:tabs>
        <w:ind w:left="720" w:hanging="360"/>
      </w:pPr>
      <w:rPr>
        <w:rFonts w:ascii="Times New Roman" w:hAnsi="Times New Roman" w:hint="default"/>
      </w:rPr>
    </w:lvl>
    <w:lvl w:ilvl="1" w:tplc="691CB4A6">
      <w:start w:val="1"/>
      <w:numFmt w:val="bullet"/>
      <w:lvlText w:val="-"/>
      <w:lvlJc w:val="left"/>
      <w:pPr>
        <w:tabs>
          <w:tab w:val="num" w:pos="1440"/>
        </w:tabs>
        <w:ind w:left="1440" w:hanging="360"/>
      </w:pPr>
      <w:rPr>
        <w:rFonts w:ascii="Times New Roman" w:hAnsi="Times New Roman" w:hint="default"/>
      </w:rPr>
    </w:lvl>
    <w:lvl w:ilvl="2" w:tplc="D4FC6BA4" w:tentative="1">
      <w:start w:val="1"/>
      <w:numFmt w:val="bullet"/>
      <w:lvlText w:val="-"/>
      <w:lvlJc w:val="left"/>
      <w:pPr>
        <w:tabs>
          <w:tab w:val="num" w:pos="2160"/>
        </w:tabs>
        <w:ind w:left="2160" w:hanging="360"/>
      </w:pPr>
      <w:rPr>
        <w:rFonts w:ascii="Times New Roman" w:hAnsi="Times New Roman" w:hint="default"/>
      </w:rPr>
    </w:lvl>
    <w:lvl w:ilvl="3" w:tplc="F176D6A6" w:tentative="1">
      <w:start w:val="1"/>
      <w:numFmt w:val="bullet"/>
      <w:lvlText w:val="-"/>
      <w:lvlJc w:val="left"/>
      <w:pPr>
        <w:tabs>
          <w:tab w:val="num" w:pos="2880"/>
        </w:tabs>
        <w:ind w:left="2880" w:hanging="360"/>
      </w:pPr>
      <w:rPr>
        <w:rFonts w:ascii="Times New Roman" w:hAnsi="Times New Roman" w:hint="default"/>
      </w:rPr>
    </w:lvl>
    <w:lvl w:ilvl="4" w:tplc="58C87BC8" w:tentative="1">
      <w:start w:val="1"/>
      <w:numFmt w:val="bullet"/>
      <w:lvlText w:val="-"/>
      <w:lvlJc w:val="left"/>
      <w:pPr>
        <w:tabs>
          <w:tab w:val="num" w:pos="3600"/>
        </w:tabs>
        <w:ind w:left="3600" w:hanging="360"/>
      </w:pPr>
      <w:rPr>
        <w:rFonts w:ascii="Times New Roman" w:hAnsi="Times New Roman" w:hint="default"/>
      </w:rPr>
    </w:lvl>
    <w:lvl w:ilvl="5" w:tplc="258CEDF8" w:tentative="1">
      <w:start w:val="1"/>
      <w:numFmt w:val="bullet"/>
      <w:lvlText w:val="-"/>
      <w:lvlJc w:val="left"/>
      <w:pPr>
        <w:tabs>
          <w:tab w:val="num" w:pos="4320"/>
        </w:tabs>
        <w:ind w:left="4320" w:hanging="360"/>
      </w:pPr>
      <w:rPr>
        <w:rFonts w:ascii="Times New Roman" w:hAnsi="Times New Roman" w:hint="default"/>
      </w:rPr>
    </w:lvl>
    <w:lvl w:ilvl="6" w:tplc="E14A950C" w:tentative="1">
      <w:start w:val="1"/>
      <w:numFmt w:val="bullet"/>
      <w:lvlText w:val="-"/>
      <w:lvlJc w:val="left"/>
      <w:pPr>
        <w:tabs>
          <w:tab w:val="num" w:pos="5040"/>
        </w:tabs>
        <w:ind w:left="5040" w:hanging="360"/>
      </w:pPr>
      <w:rPr>
        <w:rFonts w:ascii="Times New Roman" w:hAnsi="Times New Roman" w:hint="default"/>
      </w:rPr>
    </w:lvl>
    <w:lvl w:ilvl="7" w:tplc="5900E68C" w:tentative="1">
      <w:start w:val="1"/>
      <w:numFmt w:val="bullet"/>
      <w:lvlText w:val="-"/>
      <w:lvlJc w:val="left"/>
      <w:pPr>
        <w:tabs>
          <w:tab w:val="num" w:pos="5760"/>
        </w:tabs>
        <w:ind w:left="5760" w:hanging="360"/>
      </w:pPr>
      <w:rPr>
        <w:rFonts w:ascii="Times New Roman" w:hAnsi="Times New Roman" w:hint="default"/>
      </w:rPr>
    </w:lvl>
    <w:lvl w:ilvl="8" w:tplc="237212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FA03E1"/>
    <w:multiLevelType w:val="hybridMultilevel"/>
    <w:tmpl w:val="F49EEF7C"/>
    <w:lvl w:ilvl="0" w:tplc="F7787B16">
      <w:start w:val="1"/>
      <w:numFmt w:val="bullet"/>
      <w:lvlText w:val="-"/>
      <w:lvlJc w:val="left"/>
      <w:pPr>
        <w:tabs>
          <w:tab w:val="num" w:pos="720"/>
        </w:tabs>
        <w:ind w:left="720" w:hanging="360"/>
      </w:pPr>
      <w:rPr>
        <w:rFonts w:ascii="Times New Roman" w:hAnsi="Times New Roman" w:hint="default"/>
      </w:rPr>
    </w:lvl>
    <w:lvl w:ilvl="1" w:tplc="72B89E0C" w:tentative="1">
      <w:start w:val="1"/>
      <w:numFmt w:val="bullet"/>
      <w:lvlText w:val="-"/>
      <w:lvlJc w:val="left"/>
      <w:pPr>
        <w:tabs>
          <w:tab w:val="num" w:pos="1440"/>
        </w:tabs>
        <w:ind w:left="1440" w:hanging="360"/>
      </w:pPr>
      <w:rPr>
        <w:rFonts w:ascii="Times New Roman" w:hAnsi="Times New Roman" w:hint="default"/>
      </w:rPr>
    </w:lvl>
    <w:lvl w:ilvl="2" w:tplc="E2A6A8CC" w:tentative="1">
      <w:start w:val="1"/>
      <w:numFmt w:val="bullet"/>
      <w:lvlText w:val="-"/>
      <w:lvlJc w:val="left"/>
      <w:pPr>
        <w:tabs>
          <w:tab w:val="num" w:pos="2160"/>
        </w:tabs>
        <w:ind w:left="2160" w:hanging="360"/>
      </w:pPr>
      <w:rPr>
        <w:rFonts w:ascii="Times New Roman" w:hAnsi="Times New Roman" w:hint="default"/>
      </w:rPr>
    </w:lvl>
    <w:lvl w:ilvl="3" w:tplc="107CD134" w:tentative="1">
      <w:start w:val="1"/>
      <w:numFmt w:val="bullet"/>
      <w:lvlText w:val="-"/>
      <w:lvlJc w:val="left"/>
      <w:pPr>
        <w:tabs>
          <w:tab w:val="num" w:pos="2880"/>
        </w:tabs>
        <w:ind w:left="2880" w:hanging="360"/>
      </w:pPr>
      <w:rPr>
        <w:rFonts w:ascii="Times New Roman" w:hAnsi="Times New Roman" w:hint="default"/>
      </w:rPr>
    </w:lvl>
    <w:lvl w:ilvl="4" w:tplc="6B4A8C76" w:tentative="1">
      <w:start w:val="1"/>
      <w:numFmt w:val="bullet"/>
      <w:lvlText w:val="-"/>
      <w:lvlJc w:val="left"/>
      <w:pPr>
        <w:tabs>
          <w:tab w:val="num" w:pos="3600"/>
        </w:tabs>
        <w:ind w:left="3600" w:hanging="360"/>
      </w:pPr>
      <w:rPr>
        <w:rFonts w:ascii="Times New Roman" w:hAnsi="Times New Roman" w:hint="default"/>
      </w:rPr>
    </w:lvl>
    <w:lvl w:ilvl="5" w:tplc="F51A8F88" w:tentative="1">
      <w:start w:val="1"/>
      <w:numFmt w:val="bullet"/>
      <w:lvlText w:val="-"/>
      <w:lvlJc w:val="left"/>
      <w:pPr>
        <w:tabs>
          <w:tab w:val="num" w:pos="4320"/>
        </w:tabs>
        <w:ind w:left="4320" w:hanging="360"/>
      </w:pPr>
      <w:rPr>
        <w:rFonts w:ascii="Times New Roman" w:hAnsi="Times New Roman" w:hint="default"/>
      </w:rPr>
    </w:lvl>
    <w:lvl w:ilvl="6" w:tplc="D41CB00E" w:tentative="1">
      <w:start w:val="1"/>
      <w:numFmt w:val="bullet"/>
      <w:lvlText w:val="-"/>
      <w:lvlJc w:val="left"/>
      <w:pPr>
        <w:tabs>
          <w:tab w:val="num" w:pos="5040"/>
        </w:tabs>
        <w:ind w:left="5040" w:hanging="360"/>
      </w:pPr>
      <w:rPr>
        <w:rFonts w:ascii="Times New Roman" w:hAnsi="Times New Roman" w:hint="default"/>
      </w:rPr>
    </w:lvl>
    <w:lvl w:ilvl="7" w:tplc="B1324936" w:tentative="1">
      <w:start w:val="1"/>
      <w:numFmt w:val="bullet"/>
      <w:lvlText w:val="-"/>
      <w:lvlJc w:val="left"/>
      <w:pPr>
        <w:tabs>
          <w:tab w:val="num" w:pos="5760"/>
        </w:tabs>
        <w:ind w:left="5760" w:hanging="360"/>
      </w:pPr>
      <w:rPr>
        <w:rFonts w:ascii="Times New Roman" w:hAnsi="Times New Roman" w:hint="default"/>
      </w:rPr>
    </w:lvl>
    <w:lvl w:ilvl="8" w:tplc="E952AE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4CBF"/>
    <w:rsid w:val="00026746"/>
    <w:rsid w:val="00036A01"/>
    <w:rsid w:val="00046836"/>
    <w:rsid w:val="00055341"/>
    <w:rsid w:val="00056380"/>
    <w:rsid w:val="00071239"/>
    <w:rsid w:val="00072B4B"/>
    <w:rsid w:val="00085B38"/>
    <w:rsid w:val="000A55D2"/>
    <w:rsid w:val="000B2202"/>
    <w:rsid w:val="000B51E3"/>
    <w:rsid w:val="000E62DE"/>
    <w:rsid w:val="000F598C"/>
    <w:rsid w:val="00134C30"/>
    <w:rsid w:val="00135086"/>
    <w:rsid w:val="0014344A"/>
    <w:rsid w:val="00164650"/>
    <w:rsid w:val="00196AFD"/>
    <w:rsid w:val="001A76EE"/>
    <w:rsid w:val="001A7A1A"/>
    <w:rsid w:val="001B2880"/>
    <w:rsid w:val="001E2213"/>
    <w:rsid w:val="001F0107"/>
    <w:rsid w:val="002476F0"/>
    <w:rsid w:val="00254907"/>
    <w:rsid w:val="0027090A"/>
    <w:rsid w:val="002726CE"/>
    <w:rsid w:val="00296CD7"/>
    <w:rsid w:val="00296F3F"/>
    <w:rsid w:val="002B7ADC"/>
    <w:rsid w:val="002C77CA"/>
    <w:rsid w:val="002D7FAC"/>
    <w:rsid w:val="002E1035"/>
    <w:rsid w:val="002F4AF3"/>
    <w:rsid w:val="003327DF"/>
    <w:rsid w:val="00350268"/>
    <w:rsid w:val="00363B4B"/>
    <w:rsid w:val="00373F50"/>
    <w:rsid w:val="00395EE0"/>
    <w:rsid w:val="0039718A"/>
    <w:rsid w:val="003A28B2"/>
    <w:rsid w:val="003E3B49"/>
    <w:rsid w:val="003F1841"/>
    <w:rsid w:val="003F4392"/>
    <w:rsid w:val="004229D5"/>
    <w:rsid w:val="00440B0C"/>
    <w:rsid w:val="00452DA8"/>
    <w:rsid w:val="00474DB6"/>
    <w:rsid w:val="00481A2F"/>
    <w:rsid w:val="00481AE6"/>
    <w:rsid w:val="00485BB9"/>
    <w:rsid w:val="00494654"/>
    <w:rsid w:val="004A2F13"/>
    <w:rsid w:val="004D0539"/>
    <w:rsid w:val="004F716D"/>
    <w:rsid w:val="0053465D"/>
    <w:rsid w:val="00537C84"/>
    <w:rsid w:val="00551A87"/>
    <w:rsid w:val="00551D60"/>
    <w:rsid w:val="0055478C"/>
    <w:rsid w:val="00556903"/>
    <w:rsid w:val="005679EA"/>
    <w:rsid w:val="00592D7A"/>
    <w:rsid w:val="005A2322"/>
    <w:rsid w:val="005C630A"/>
    <w:rsid w:val="005C6ED2"/>
    <w:rsid w:val="005D1478"/>
    <w:rsid w:val="005E5CB8"/>
    <w:rsid w:val="005F0A90"/>
    <w:rsid w:val="0062243C"/>
    <w:rsid w:val="00632B05"/>
    <w:rsid w:val="00634F0A"/>
    <w:rsid w:val="00646677"/>
    <w:rsid w:val="00656660"/>
    <w:rsid w:val="00665A79"/>
    <w:rsid w:val="00676E79"/>
    <w:rsid w:val="0068610B"/>
    <w:rsid w:val="00696F69"/>
    <w:rsid w:val="006A0D71"/>
    <w:rsid w:val="006B38C4"/>
    <w:rsid w:val="006B40EB"/>
    <w:rsid w:val="006B6FBD"/>
    <w:rsid w:val="006C0DAA"/>
    <w:rsid w:val="006C415F"/>
    <w:rsid w:val="006F0A47"/>
    <w:rsid w:val="00704DFF"/>
    <w:rsid w:val="00706375"/>
    <w:rsid w:val="00706416"/>
    <w:rsid w:val="00710C56"/>
    <w:rsid w:val="00731229"/>
    <w:rsid w:val="00740CF5"/>
    <w:rsid w:val="0074123B"/>
    <w:rsid w:val="00773D35"/>
    <w:rsid w:val="00775591"/>
    <w:rsid w:val="0078055A"/>
    <w:rsid w:val="00781CE5"/>
    <w:rsid w:val="0078224B"/>
    <w:rsid w:val="00784985"/>
    <w:rsid w:val="007C4C5B"/>
    <w:rsid w:val="007C54FA"/>
    <w:rsid w:val="007C7FF0"/>
    <w:rsid w:val="007D78E3"/>
    <w:rsid w:val="007E40C6"/>
    <w:rsid w:val="007F1013"/>
    <w:rsid w:val="0081250F"/>
    <w:rsid w:val="00822663"/>
    <w:rsid w:val="00825AFC"/>
    <w:rsid w:val="00835AE3"/>
    <w:rsid w:val="008364B0"/>
    <w:rsid w:val="008427E6"/>
    <w:rsid w:val="0084505E"/>
    <w:rsid w:val="00856C2F"/>
    <w:rsid w:val="00866327"/>
    <w:rsid w:val="0088695F"/>
    <w:rsid w:val="00894310"/>
    <w:rsid w:val="008949D2"/>
    <w:rsid w:val="0089713D"/>
    <w:rsid w:val="008A732C"/>
    <w:rsid w:val="008B2FA7"/>
    <w:rsid w:val="00917E45"/>
    <w:rsid w:val="0093742D"/>
    <w:rsid w:val="00947473"/>
    <w:rsid w:val="009553B1"/>
    <w:rsid w:val="00956831"/>
    <w:rsid w:val="00964B1C"/>
    <w:rsid w:val="009710DC"/>
    <w:rsid w:val="00972CFB"/>
    <w:rsid w:val="009C731A"/>
    <w:rsid w:val="009D545C"/>
    <w:rsid w:val="00A00E6A"/>
    <w:rsid w:val="00A04BA0"/>
    <w:rsid w:val="00A13C6D"/>
    <w:rsid w:val="00A44CE0"/>
    <w:rsid w:val="00A576A7"/>
    <w:rsid w:val="00A60C29"/>
    <w:rsid w:val="00A64638"/>
    <w:rsid w:val="00A73B96"/>
    <w:rsid w:val="00A855AF"/>
    <w:rsid w:val="00AA0C99"/>
    <w:rsid w:val="00AA509B"/>
    <w:rsid w:val="00AB1979"/>
    <w:rsid w:val="00AD396A"/>
    <w:rsid w:val="00AD7448"/>
    <w:rsid w:val="00B072D8"/>
    <w:rsid w:val="00B27935"/>
    <w:rsid w:val="00B3613A"/>
    <w:rsid w:val="00B6252C"/>
    <w:rsid w:val="00B62B01"/>
    <w:rsid w:val="00B81532"/>
    <w:rsid w:val="00BA3FF6"/>
    <w:rsid w:val="00BA751F"/>
    <w:rsid w:val="00BD6C79"/>
    <w:rsid w:val="00BE011E"/>
    <w:rsid w:val="00C041E8"/>
    <w:rsid w:val="00C117C0"/>
    <w:rsid w:val="00C2176C"/>
    <w:rsid w:val="00C44E3D"/>
    <w:rsid w:val="00C55989"/>
    <w:rsid w:val="00C634FB"/>
    <w:rsid w:val="00C6629A"/>
    <w:rsid w:val="00C72320"/>
    <w:rsid w:val="00C80E57"/>
    <w:rsid w:val="00C81787"/>
    <w:rsid w:val="00C85314"/>
    <w:rsid w:val="00C87877"/>
    <w:rsid w:val="00C91509"/>
    <w:rsid w:val="00CA7A1C"/>
    <w:rsid w:val="00CB28C6"/>
    <w:rsid w:val="00CC1DF0"/>
    <w:rsid w:val="00CC5545"/>
    <w:rsid w:val="00CC6325"/>
    <w:rsid w:val="00CE04CD"/>
    <w:rsid w:val="00CE0F25"/>
    <w:rsid w:val="00CF6326"/>
    <w:rsid w:val="00CF7497"/>
    <w:rsid w:val="00D022AE"/>
    <w:rsid w:val="00D43B0B"/>
    <w:rsid w:val="00D43B50"/>
    <w:rsid w:val="00D65AAF"/>
    <w:rsid w:val="00D82260"/>
    <w:rsid w:val="00DA52CD"/>
    <w:rsid w:val="00DA61FE"/>
    <w:rsid w:val="00DD3B5E"/>
    <w:rsid w:val="00E12A5E"/>
    <w:rsid w:val="00E229EE"/>
    <w:rsid w:val="00E24DE4"/>
    <w:rsid w:val="00E42C61"/>
    <w:rsid w:val="00E517DA"/>
    <w:rsid w:val="00E709B8"/>
    <w:rsid w:val="00E76610"/>
    <w:rsid w:val="00E82951"/>
    <w:rsid w:val="00E92D25"/>
    <w:rsid w:val="00EB2FB4"/>
    <w:rsid w:val="00EB4811"/>
    <w:rsid w:val="00EB5843"/>
    <w:rsid w:val="00EC7B9E"/>
    <w:rsid w:val="00ED2BBB"/>
    <w:rsid w:val="00EE5BE1"/>
    <w:rsid w:val="00EF19FB"/>
    <w:rsid w:val="00EF395A"/>
    <w:rsid w:val="00F11B8A"/>
    <w:rsid w:val="00F163E2"/>
    <w:rsid w:val="00F341A2"/>
    <w:rsid w:val="00F502E7"/>
    <w:rsid w:val="00F622A4"/>
    <w:rsid w:val="00F91256"/>
    <w:rsid w:val="00FB5405"/>
    <w:rsid w:val="00FB6E43"/>
    <w:rsid w:val="00FB7F1E"/>
    <w:rsid w:val="00FC4ADB"/>
    <w:rsid w:val="00FE04B9"/>
    <w:rsid w:val="00FE1B89"/>
    <w:rsid w:val="00FE5657"/>
    <w:rsid w:val="00FF1766"/>
    <w:rsid w:val="00FF297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DD3B5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3B5E"/>
    <w:rPr>
      <w:rFonts w:ascii="Segoe UI" w:hAnsi="Segoe UI" w:cs="Segoe UI"/>
      <w:sz w:val="18"/>
      <w:szCs w:val="18"/>
    </w:rPr>
  </w:style>
  <w:style w:type="paragraph" w:styleId="ResimYazs">
    <w:name w:val="caption"/>
    <w:basedOn w:val="Normal"/>
    <w:next w:val="Normal"/>
    <w:uiPriority w:val="35"/>
    <w:unhideWhenUsed/>
    <w:qFormat/>
    <w:rsid w:val="00C9150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8850">
      <w:bodyDiv w:val="1"/>
      <w:marLeft w:val="0"/>
      <w:marRight w:val="0"/>
      <w:marTop w:val="0"/>
      <w:marBottom w:val="0"/>
      <w:divBdr>
        <w:top w:val="none" w:sz="0" w:space="0" w:color="auto"/>
        <w:left w:val="none" w:sz="0" w:space="0" w:color="auto"/>
        <w:bottom w:val="none" w:sz="0" w:space="0" w:color="auto"/>
        <w:right w:val="none" w:sz="0" w:space="0" w:color="auto"/>
      </w:divBdr>
      <w:divsChild>
        <w:div w:id="912206671">
          <w:marLeft w:val="446"/>
          <w:marRight w:val="0"/>
          <w:marTop w:val="0"/>
          <w:marBottom w:val="160"/>
          <w:divBdr>
            <w:top w:val="none" w:sz="0" w:space="0" w:color="auto"/>
            <w:left w:val="none" w:sz="0" w:space="0" w:color="auto"/>
            <w:bottom w:val="none" w:sz="0" w:space="0" w:color="auto"/>
            <w:right w:val="none" w:sz="0" w:space="0" w:color="auto"/>
          </w:divBdr>
        </w:div>
      </w:divsChild>
    </w:div>
    <w:div w:id="222957383">
      <w:bodyDiv w:val="1"/>
      <w:marLeft w:val="0"/>
      <w:marRight w:val="0"/>
      <w:marTop w:val="0"/>
      <w:marBottom w:val="0"/>
      <w:divBdr>
        <w:top w:val="none" w:sz="0" w:space="0" w:color="auto"/>
        <w:left w:val="none" w:sz="0" w:space="0" w:color="auto"/>
        <w:bottom w:val="none" w:sz="0" w:space="0" w:color="auto"/>
        <w:right w:val="none" w:sz="0" w:space="0" w:color="auto"/>
      </w:divBdr>
    </w:div>
    <w:div w:id="337536262">
      <w:bodyDiv w:val="1"/>
      <w:marLeft w:val="0"/>
      <w:marRight w:val="0"/>
      <w:marTop w:val="0"/>
      <w:marBottom w:val="0"/>
      <w:divBdr>
        <w:top w:val="none" w:sz="0" w:space="0" w:color="auto"/>
        <w:left w:val="none" w:sz="0" w:space="0" w:color="auto"/>
        <w:bottom w:val="none" w:sz="0" w:space="0" w:color="auto"/>
        <w:right w:val="none" w:sz="0" w:space="0" w:color="auto"/>
      </w:divBdr>
    </w:div>
    <w:div w:id="345209470">
      <w:bodyDiv w:val="1"/>
      <w:marLeft w:val="0"/>
      <w:marRight w:val="0"/>
      <w:marTop w:val="0"/>
      <w:marBottom w:val="0"/>
      <w:divBdr>
        <w:top w:val="none" w:sz="0" w:space="0" w:color="auto"/>
        <w:left w:val="none" w:sz="0" w:space="0" w:color="auto"/>
        <w:bottom w:val="none" w:sz="0" w:space="0" w:color="auto"/>
        <w:right w:val="none" w:sz="0" w:space="0" w:color="auto"/>
      </w:divBdr>
    </w:div>
    <w:div w:id="376856642">
      <w:bodyDiv w:val="1"/>
      <w:marLeft w:val="0"/>
      <w:marRight w:val="0"/>
      <w:marTop w:val="0"/>
      <w:marBottom w:val="0"/>
      <w:divBdr>
        <w:top w:val="none" w:sz="0" w:space="0" w:color="auto"/>
        <w:left w:val="none" w:sz="0" w:space="0" w:color="auto"/>
        <w:bottom w:val="none" w:sz="0" w:space="0" w:color="auto"/>
        <w:right w:val="none" w:sz="0" w:space="0" w:color="auto"/>
      </w:divBdr>
    </w:div>
    <w:div w:id="392505987">
      <w:bodyDiv w:val="1"/>
      <w:marLeft w:val="0"/>
      <w:marRight w:val="0"/>
      <w:marTop w:val="0"/>
      <w:marBottom w:val="0"/>
      <w:divBdr>
        <w:top w:val="none" w:sz="0" w:space="0" w:color="auto"/>
        <w:left w:val="none" w:sz="0" w:space="0" w:color="auto"/>
        <w:bottom w:val="none" w:sz="0" w:space="0" w:color="auto"/>
        <w:right w:val="none" w:sz="0" w:space="0" w:color="auto"/>
      </w:divBdr>
    </w:div>
    <w:div w:id="521481562">
      <w:bodyDiv w:val="1"/>
      <w:marLeft w:val="0"/>
      <w:marRight w:val="0"/>
      <w:marTop w:val="0"/>
      <w:marBottom w:val="0"/>
      <w:divBdr>
        <w:top w:val="none" w:sz="0" w:space="0" w:color="auto"/>
        <w:left w:val="none" w:sz="0" w:space="0" w:color="auto"/>
        <w:bottom w:val="none" w:sz="0" w:space="0" w:color="auto"/>
        <w:right w:val="none" w:sz="0" w:space="0" w:color="auto"/>
      </w:divBdr>
      <w:divsChild>
        <w:div w:id="1168859894">
          <w:marLeft w:val="1267"/>
          <w:marRight w:val="0"/>
          <w:marTop w:val="0"/>
          <w:marBottom w:val="0"/>
          <w:divBdr>
            <w:top w:val="none" w:sz="0" w:space="0" w:color="auto"/>
            <w:left w:val="none" w:sz="0" w:space="0" w:color="auto"/>
            <w:bottom w:val="none" w:sz="0" w:space="0" w:color="auto"/>
            <w:right w:val="none" w:sz="0" w:space="0" w:color="auto"/>
          </w:divBdr>
        </w:div>
      </w:divsChild>
    </w:div>
    <w:div w:id="641496262">
      <w:bodyDiv w:val="1"/>
      <w:marLeft w:val="0"/>
      <w:marRight w:val="0"/>
      <w:marTop w:val="0"/>
      <w:marBottom w:val="0"/>
      <w:divBdr>
        <w:top w:val="none" w:sz="0" w:space="0" w:color="auto"/>
        <w:left w:val="none" w:sz="0" w:space="0" w:color="auto"/>
        <w:bottom w:val="none" w:sz="0" w:space="0" w:color="auto"/>
        <w:right w:val="none" w:sz="0" w:space="0" w:color="auto"/>
      </w:divBdr>
    </w:div>
    <w:div w:id="720713849">
      <w:bodyDiv w:val="1"/>
      <w:marLeft w:val="0"/>
      <w:marRight w:val="0"/>
      <w:marTop w:val="0"/>
      <w:marBottom w:val="0"/>
      <w:divBdr>
        <w:top w:val="none" w:sz="0" w:space="0" w:color="auto"/>
        <w:left w:val="none" w:sz="0" w:space="0" w:color="auto"/>
        <w:bottom w:val="none" w:sz="0" w:space="0" w:color="auto"/>
        <w:right w:val="none" w:sz="0" w:space="0" w:color="auto"/>
      </w:divBdr>
    </w:div>
    <w:div w:id="736055496">
      <w:bodyDiv w:val="1"/>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446"/>
          <w:marRight w:val="0"/>
          <w:marTop w:val="0"/>
          <w:marBottom w:val="160"/>
          <w:divBdr>
            <w:top w:val="none" w:sz="0" w:space="0" w:color="auto"/>
            <w:left w:val="none" w:sz="0" w:space="0" w:color="auto"/>
            <w:bottom w:val="none" w:sz="0" w:space="0" w:color="auto"/>
            <w:right w:val="none" w:sz="0" w:space="0" w:color="auto"/>
          </w:divBdr>
        </w:div>
      </w:divsChild>
    </w:div>
    <w:div w:id="1053385136">
      <w:bodyDiv w:val="1"/>
      <w:marLeft w:val="0"/>
      <w:marRight w:val="0"/>
      <w:marTop w:val="0"/>
      <w:marBottom w:val="0"/>
      <w:divBdr>
        <w:top w:val="none" w:sz="0" w:space="0" w:color="auto"/>
        <w:left w:val="none" w:sz="0" w:space="0" w:color="auto"/>
        <w:bottom w:val="none" w:sz="0" w:space="0" w:color="auto"/>
        <w:right w:val="none" w:sz="0" w:space="0" w:color="auto"/>
      </w:divBdr>
    </w:div>
    <w:div w:id="1197694822">
      <w:bodyDiv w:val="1"/>
      <w:marLeft w:val="0"/>
      <w:marRight w:val="0"/>
      <w:marTop w:val="0"/>
      <w:marBottom w:val="0"/>
      <w:divBdr>
        <w:top w:val="none" w:sz="0" w:space="0" w:color="auto"/>
        <w:left w:val="none" w:sz="0" w:space="0" w:color="auto"/>
        <w:bottom w:val="none" w:sz="0" w:space="0" w:color="auto"/>
        <w:right w:val="none" w:sz="0" w:space="0" w:color="auto"/>
      </w:divBdr>
    </w:div>
    <w:div w:id="1443302225">
      <w:bodyDiv w:val="1"/>
      <w:marLeft w:val="0"/>
      <w:marRight w:val="0"/>
      <w:marTop w:val="0"/>
      <w:marBottom w:val="0"/>
      <w:divBdr>
        <w:top w:val="none" w:sz="0" w:space="0" w:color="auto"/>
        <w:left w:val="none" w:sz="0" w:space="0" w:color="auto"/>
        <w:bottom w:val="none" w:sz="0" w:space="0" w:color="auto"/>
        <w:right w:val="none" w:sz="0" w:space="0" w:color="auto"/>
      </w:divBdr>
    </w:div>
    <w:div w:id="1548830560">
      <w:bodyDiv w:val="1"/>
      <w:marLeft w:val="0"/>
      <w:marRight w:val="0"/>
      <w:marTop w:val="0"/>
      <w:marBottom w:val="0"/>
      <w:divBdr>
        <w:top w:val="none" w:sz="0" w:space="0" w:color="auto"/>
        <w:left w:val="none" w:sz="0" w:space="0" w:color="auto"/>
        <w:bottom w:val="none" w:sz="0" w:space="0" w:color="auto"/>
        <w:right w:val="none" w:sz="0" w:space="0" w:color="auto"/>
      </w:divBdr>
      <w:divsChild>
        <w:div w:id="1560818788">
          <w:marLeft w:val="1267"/>
          <w:marRight w:val="0"/>
          <w:marTop w:val="0"/>
          <w:marBottom w:val="0"/>
          <w:divBdr>
            <w:top w:val="none" w:sz="0" w:space="0" w:color="auto"/>
            <w:left w:val="none" w:sz="0" w:space="0" w:color="auto"/>
            <w:bottom w:val="none" w:sz="0" w:space="0" w:color="auto"/>
            <w:right w:val="none" w:sz="0" w:space="0" w:color="auto"/>
          </w:divBdr>
        </w:div>
        <w:div w:id="505171364">
          <w:marLeft w:val="1267"/>
          <w:marRight w:val="0"/>
          <w:marTop w:val="0"/>
          <w:marBottom w:val="0"/>
          <w:divBdr>
            <w:top w:val="none" w:sz="0" w:space="0" w:color="auto"/>
            <w:left w:val="none" w:sz="0" w:space="0" w:color="auto"/>
            <w:bottom w:val="none" w:sz="0" w:space="0" w:color="auto"/>
            <w:right w:val="none" w:sz="0" w:space="0" w:color="auto"/>
          </w:divBdr>
        </w:div>
        <w:div w:id="988094078">
          <w:marLeft w:val="1267"/>
          <w:marRight w:val="0"/>
          <w:marTop w:val="0"/>
          <w:marBottom w:val="0"/>
          <w:divBdr>
            <w:top w:val="none" w:sz="0" w:space="0" w:color="auto"/>
            <w:left w:val="none" w:sz="0" w:space="0" w:color="auto"/>
            <w:bottom w:val="none" w:sz="0" w:space="0" w:color="auto"/>
            <w:right w:val="none" w:sz="0" w:space="0" w:color="auto"/>
          </w:divBdr>
        </w:div>
        <w:div w:id="551425350">
          <w:marLeft w:val="1267"/>
          <w:marRight w:val="0"/>
          <w:marTop w:val="0"/>
          <w:marBottom w:val="0"/>
          <w:divBdr>
            <w:top w:val="none" w:sz="0" w:space="0" w:color="auto"/>
            <w:left w:val="none" w:sz="0" w:space="0" w:color="auto"/>
            <w:bottom w:val="none" w:sz="0" w:space="0" w:color="auto"/>
            <w:right w:val="none" w:sz="0" w:space="0" w:color="auto"/>
          </w:divBdr>
        </w:div>
        <w:div w:id="1820415191">
          <w:marLeft w:val="1267"/>
          <w:marRight w:val="0"/>
          <w:marTop w:val="0"/>
          <w:marBottom w:val="0"/>
          <w:divBdr>
            <w:top w:val="none" w:sz="0" w:space="0" w:color="auto"/>
            <w:left w:val="none" w:sz="0" w:space="0" w:color="auto"/>
            <w:bottom w:val="none" w:sz="0" w:space="0" w:color="auto"/>
            <w:right w:val="none" w:sz="0" w:space="0" w:color="auto"/>
          </w:divBdr>
        </w:div>
      </w:divsChild>
    </w:div>
    <w:div w:id="1667518725">
      <w:bodyDiv w:val="1"/>
      <w:marLeft w:val="0"/>
      <w:marRight w:val="0"/>
      <w:marTop w:val="0"/>
      <w:marBottom w:val="0"/>
      <w:divBdr>
        <w:top w:val="none" w:sz="0" w:space="0" w:color="auto"/>
        <w:left w:val="none" w:sz="0" w:space="0" w:color="auto"/>
        <w:bottom w:val="none" w:sz="0" w:space="0" w:color="auto"/>
        <w:right w:val="none" w:sz="0" w:space="0" w:color="auto"/>
      </w:divBdr>
      <w:divsChild>
        <w:div w:id="687871127">
          <w:marLeft w:val="1267"/>
          <w:marRight w:val="0"/>
          <w:marTop w:val="0"/>
          <w:marBottom w:val="0"/>
          <w:divBdr>
            <w:top w:val="none" w:sz="0" w:space="0" w:color="auto"/>
            <w:left w:val="none" w:sz="0" w:space="0" w:color="auto"/>
            <w:bottom w:val="none" w:sz="0" w:space="0" w:color="auto"/>
            <w:right w:val="none" w:sz="0" w:space="0" w:color="auto"/>
          </w:divBdr>
        </w:div>
      </w:divsChild>
    </w:div>
    <w:div w:id="1709573657">
      <w:bodyDiv w:val="1"/>
      <w:marLeft w:val="0"/>
      <w:marRight w:val="0"/>
      <w:marTop w:val="0"/>
      <w:marBottom w:val="0"/>
      <w:divBdr>
        <w:top w:val="none" w:sz="0" w:space="0" w:color="auto"/>
        <w:left w:val="none" w:sz="0" w:space="0" w:color="auto"/>
        <w:bottom w:val="none" w:sz="0" w:space="0" w:color="auto"/>
        <w:right w:val="none" w:sz="0" w:space="0" w:color="auto"/>
      </w:divBdr>
    </w:div>
    <w:div w:id="1890917818">
      <w:bodyDiv w:val="1"/>
      <w:marLeft w:val="0"/>
      <w:marRight w:val="0"/>
      <w:marTop w:val="0"/>
      <w:marBottom w:val="0"/>
      <w:divBdr>
        <w:top w:val="none" w:sz="0" w:space="0" w:color="auto"/>
        <w:left w:val="none" w:sz="0" w:space="0" w:color="auto"/>
        <w:bottom w:val="none" w:sz="0" w:space="0" w:color="auto"/>
        <w:right w:val="none" w:sz="0" w:space="0" w:color="auto"/>
      </w:divBdr>
    </w:div>
    <w:div w:id="1890921837">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1964455804">
      <w:bodyDiv w:val="1"/>
      <w:marLeft w:val="0"/>
      <w:marRight w:val="0"/>
      <w:marTop w:val="0"/>
      <w:marBottom w:val="0"/>
      <w:divBdr>
        <w:top w:val="none" w:sz="0" w:space="0" w:color="auto"/>
        <w:left w:val="none" w:sz="0" w:space="0" w:color="auto"/>
        <w:bottom w:val="none" w:sz="0" w:space="0" w:color="auto"/>
        <w:right w:val="none" w:sz="0" w:space="0" w:color="auto"/>
      </w:divBdr>
    </w:div>
    <w:div w:id="21351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7522/balikesirnef.743080"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aye\Desktop\grafikle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cs typeface="+mn-cs"/>
              </a:defRPr>
            </a:pPr>
            <a:r>
              <a:rPr lang="tr-TR" sz="1000" b="1">
                <a:effectLst/>
                <a:latin typeface="Verdana" panose="020B0604030504040204" pitchFamily="34" charset="0"/>
                <a:ea typeface="Verdana" panose="020B0604030504040204" pitchFamily="34" charset="0"/>
              </a:rPr>
              <a:t>Ö</a:t>
            </a:r>
            <a:r>
              <a:rPr lang="tr-TR" sz="1000" b="1" i="0" baseline="0">
                <a:effectLst/>
                <a:latin typeface="Verdana" panose="020B0604030504040204" pitchFamily="34" charset="0"/>
                <a:ea typeface="Verdana" panose="020B0604030504040204" pitchFamily="34" charset="0"/>
              </a:rPr>
              <a:t>ğrencilerin Bölümlere Göre Dağılımları </a:t>
            </a:r>
            <a:endParaRPr lang="tr-TR" sz="1000" b="1">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latin typeface="Verdana" panose="020B0604030504040204" pitchFamily="34" charset="0"/>
                <a:ea typeface="Verdana" panose="020B0604030504040204" pitchFamily="34" charset="0"/>
              </a:defRPr>
            </a:pPr>
            <a:endParaRPr lang="tr-TR" b="1">
              <a:latin typeface="Verdana" panose="020B0604030504040204" pitchFamily="34" charset="0"/>
              <a:ea typeface="Verdana" panose="020B0604030504040204" pitchFamily="34" charset="0"/>
            </a:endParaRPr>
          </a:p>
        </c:rich>
      </c:tx>
      <c:layout>
        <c:manualLayout>
          <c:xMode val="edge"/>
          <c:yMode val="edge"/>
          <c:x val="0.17015163098878694"/>
          <c:y val="5.09554093567251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cs typeface="+mn-cs"/>
            </a:defRPr>
          </a:pPr>
          <a:endParaRPr lang="tr-TR"/>
        </a:p>
      </c:txPr>
    </c:title>
    <c:autoTitleDeleted val="0"/>
    <c:plotArea>
      <c:layout>
        <c:manualLayout>
          <c:layoutTarget val="inner"/>
          <c:xMode val="edge"/>
          <c:yMode val="edge"/>
          <c:x val="0.10864882772680938"/>
          <c:y val="0.23836184210526315"/>
          <c:w val="0.35860372069317026"/>
          <c:h val="0.5143132309941520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A5-4627-B793-AA337C26F8F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A5-4627-B793-AA337C26F8F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A5-4627-B793-AA337C26F8F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4A5-4627-B793-AA337C26F8F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4A5-4627-B793-AA337C26F8F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4A5-4627-B793-AA337C26F8F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Verdana" panose="020B0604030504040204" pitchFamily="34" charset="0"/>
                    <a:ea typeface="Verdana" panose="020B0604030504040204" pitchFamily="34" charset="0"/>
                    <a:cs typeface="+mn-cs"/>
                  </a:defRPr>
                </a:pPr>
                <a:endParaRPr lang="tr-T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'şekil 1'!$A$1:$A$6</c:f>
              <c:strCache>
                <c:ptCount val="6"/>
                <c:pt idx="0">
                  <c:v>Bilgisayar Teknolojileri Bölümü</c:v>
                </c:pt>
                <c:pt idx="1">
                  <c:v>Elektrik ve Enerji Bölümü</c:v>
                </c:pt>
                <c:pt idx="2">
                  <c:v>Elektronik ve Otomasyon Bölümü</c:v>
                </c:pt>
                <c:pt idx="3">
                  <c:v>Makine ve Metal Teknolojileri Bölümü</c:v>
                </c:pt>
                <c:pt idx="4">
                  <c:v>Muhasebe ve Vergi Bölümü</c:v>
                </c:pt>
                <c:pt idx="5">
                  <c:v>Motorlu Araçlar ve Ulaştırma Teknolojileri Bölümü</c:v>
                </c:pt>
              </c:strCache>
            </c:strRef>
          </c:cat>
          <c:val>
            <c:numRef>
              <c:f>'şekil 1'!$B$1:$B$6</c:f>
              <c:numCache>
                <c:formatCode>General</c:formatCode>
                <c:ptCount val="6"/>
                <c:pt idx="0">
                  <c:v>41</c:v>
                </c:pt>
                <c:pt idx="1">
                  <c:v>25</c:v>
                </c:pt>
                <c:pt idx="2">
                  <c:v>35</c:v>
                </c:pt>
                <c:pt idx="3">
                  <c:v>24</c:v>
                </c:pt>
                <c:pt idx="4">
                  <c:v>23</c:v>
                </c:pt>
                <c:pt idx="5">
                  <c:v>22</c:v>
                </c:pt>
              </c:numCache>
            </c:numRef>
          </c:val>
          <c:extLst>
            <c:ext xmlns:c16="http://schemas.microsoft.com/office/drawing/2014/chart" uri="{C3380CC4-5D6E-409C-BE32-E72D297353CC}">
              <c16:uniqueId val="{0000000C-F4A5-4627-B793-AA337C26F8F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161111111111111"/>
          <c:y val="0.22694225146198829"/>
          <c:w val="0.44341437308868503"/>
          <c:h val="0.675824881889763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Verdana" panose="020B0604030504040204" pitchFamily="34" charset="0"/>
              <a:ea typeface="Verdana" panose="020B0604030504040204" pitchFamily="34" charset="0"/>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Öğretim Elemanlarının Yeterli Ders Malzemesi Sunma Durumu</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Verdana" panose="020B0604030504040204" pitchFamily="34" charset="0"/>
                <a:ea typeface="Verdana" panose="020B0604030504040204" pitchFamily="34" charset="0"/>
              </a:defRPr>
            </a:pPr>
            <a:endParaRPr lang="tr-TR">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10'!$A$1:$A$3</c:f>
              <c:strCache>
                <c:ptCount val="3"/>
                <c:pt idx="0">
                  <c:v>İyi </c:v>
                </c:pt>
                <c:pt idx="1">
                  <c:v>Kararsızım</c:v>
                </c:pt>
                <c:pt idx="2">
                  <c:v>Kötü </c:v>
                </c:pt>
              </c:strCache>
            </c:strRef>
          </c:cat>
          <c:val>
            <c:numRef>
              <c:f>'şekil 10'!$B$1:$B$3</c:f>
              <c:numCache>
                <c:formatCode>General</c:formatCode>
                <c:ptCount val="3"/>
                <c:pt idx="0">
                  <c:v>138</c:v>
                </c:pt>
                <c:pt idx="1">
                  <c:v>20</c:v>
                </c:pt>
                <c:pt idx="2">
                  <c:v>12</c:v>
                </c:pt>
              </c:numCache>
            </c:numRef>
          </c:val>
          <c:extLst>
            <c:ext xmlns:c16="http://schemas.microsoft.com/office/drawing/2014/chart" uri="{C3380CC4-5D6E-409C-BE32-E72D297353CC}">
              <c16:uniqueId val="{00000000-5E61-4BC0-8101-821E1A46AA43}"/>
            </c:ext>
          </c:extLst>
        </c:ser>
        <c:dLbls>
          <c:dLblPos val="outEnd"/>
          <c:showLegendKey val="0"/>
          <c:showVal val="1"/>
          <c:showCatName val="0"/>
          <c:showSerName val="0"/>
          <c:showPercent val="0"/>
          <c:showBubbleSize val="0"/>
        </c:dLbls>
        <c:gapWidth val="219"/>
        <c:overlap val="-27"/>
        <c:axId val="1326525535"/>
        <c:axId val="1326522623"/>
      </c:barChart>
      <c:catAx>
        <c:axId val="132652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326522623"/>
        <c:crosses val="autoZero"/>
        <c:auto val="1"/>
        <c:lblAlgn val="ctr"/>
        <c:lblOffset val="100"/>
        <c:noMultiLvlLbl val="0"/>
      </c:catAx>
      <c:valAx>
        <c:axId val="1326522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326525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Öğrencilerin Ödev, Proje, Sunum vb. Öğrenme Görevlerinin Öğrenmelerine Fayda Sağladığına Yönelik Görüşleri</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11'!$A$1:$A$3</c:f>
              <c:strCache>
                <c:ptCount val="3"/>
                <c:pt idx="0">
                  <c:v>İyi </c:v>
                </c:pt>
                <c:pt idx="1">
                  <c:v>Kararsızım</c:v>
                </c:pt>
                <c:pt idx="2">
                  <c:v>Kötü </c:v>
                </c:pt>
              </c:strCache>
            </c:strRef>
          </c:cat>
          <c:val>
            <c:numRef>
              <c:f>'şekil 11'!$B$1:$B$3</c:f>
              <c:numCache>
                <c:formatCode>General</c:formatCode>
                <c:ptCount val="3"/>
                <c:pt idx="0">
                  <c:v>120</c:v>
                </c:pt>
                <c:pt idx="1">
                  <c:v>27</c:v>
                </c:pt>
                <c:pt idx="2">
                  <c:v>23</c:v>
                </c:pt>
              </c:numCache>
            </c:numRef>
          </c:val>
          <c:extLst>
            <c:ext xmlns:c16="http://schemas.microsoft.com/office/drawing/2014/chart" uri="{C3380CC4-5D6E-409C-BE32-E72D297353CC}">
              <c16:uniqueId val="{00000000-F822-4708-B999-CB3216D936F7}"/>
            </c:ext>
          </c:extLst>
        </c:ser>
        <c:dLbls>
          <c:dLblPos val="outEnd"/>
          <c:showLegendKey val="0"/>
          <c:showVal val="1"/>
          <c:showCatName val="0"/>
          <c:showSerName val="0"/>
          <c:showPercent val="0"/>
          <c:showBubbleSize val="0"/>
        </c:dLbls>
        <c:gapWidth val="219"/>
        <c:overlap val="-27"/>
        <c:axId val="1457449151"/>
        <c:axId val="1457449567"/>
      </c:barChart>
      <c:catAx>
        <c:axId val="1457449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457449567"/>
        <c:crosses val="autoZero"/>
        <c:auto val="1"/>
        <c:lblAlgn val="ctr"/>
        <c:lblOffset val="100"/>
        <c:noMultiLvlLbl val="0"/>
      </c:catAx>
      <c:valAx>
        <c:axId val="1457449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457449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Öğrencilerin Öğrenme Yönetim Sistemine Erişimlerinde Zorluk Yaşama Durumları </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latin typeface="Verdana" panose="020B0604030504040204" pitchFamily="34" charset="0"/>
                <a:ea typeface="Verdana" panose="020B0604030504040204" pitchFamily="34" charset="0"/>
              </a:defRPr>
            </a:pPr>
            <a:endParaRPr lang="tr-TR">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12'!$A$1:$A$3</c:f>
              <c:strCache>
                <c:ptCount val="3"/>
                <c:pt idx="0">
                  <c:v>İyi </c:v>
                </c:pt>
                <c:pt idx="1">
                  <c:v>Kararsızım</c:v>
                </c:pt>
                <c:pt idx="2">
                  <c:v>Kötü </c:v>
                </c:pt>
              </c:strCache>
            </c:strRef>
          </c:cat>
          <c:val>
            <c:numRef>
              <c:f>'şekil 12'!$B$1:$B$3</c:f>
              <c:numCache>
                <c:formatCode>General</c:formatCode>
                <c:ptCount val="3"/>
                <c:pt idx="0">
                  <c:v>49</c:v>
                </c:pt>
                <c:pt idx="1">
                  <c:v>28</c:v>
                </c:pt>
                <c:pt idx="2">
                  <c:v>93</c:v>
                </c:pt>
              </c:numCache>
            </c:numRef>
          </c:val>
          <c:extLst>
            <c:ext xmlns:c16="http://schemas.microsoft.com/office/drawing/2014/chart" uri="{C3380CC4-5D6E-409C-BE32-E72D297353CC}">
              <c16:uniqueId val="{00000000-63F0-4E6E-BBE4-5626A2B31489}"/>
            </c:ext>
          </c:extLst>
        </c:ser>
        <c:dLbls>
          <c:dLblPos val="outEnd"/>
          <c:showLegendKey val="0"/>
          <c:showVal val="1"/>
          <c:showCatName val="0"/>
          <c:showSerName val="0"/>
          <c:showPercent val="0"/>
          <c:showBubbleSize val="0"/>
        </c:dLbls>
        <c:gapWidth val="219"/>
        <c:overlap val="-27"/>
        <c:axId val="1658750671"/>
        <c:axId val="1658746927"/>
      </c:barChart>
      <c:catAx>
        <c:axId val="1658750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58746927"/>
        <c:crosses val="autoZero"/>
        <c:auto val="1"/>
        <c:lblAlgn val="ctr"/>
        <c:lblOffset val="100"/>
        <c:noMultiLvlLbl val="0"/>
      </c:catAx>
      <c:valAx>
        <c:axId val="1658746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58750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Derslerde Kullanılan Eğitim Materyallerinin İhtiyaçlarını Karşılama Durumu</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13'!$A$1:$A$3</c:f>
              <c:strCache>
                <c:ptCount val="3"/>
                <c:pt idx="0">
                  <c:v>İyi </c:v>
                </c:pt>
                <c:pt idx="1">
                  <c:v>Kararsızım</c:v>
                </c:pt>
                <c:pt idx="2">
                  <c:v>Kötü </c:v>
                </c:pt>
              </c:strCache>
            </c:strRef>
          </c:cat>
          <c:val>
            <c:numRef>
              <c:f>'şekil 13'!$B$1:$B$3</c:f>
              <c:numCache>
                <c:formatCode>General</c:formatCode>
                <c:ptCount val="3"/>
                <c:pt idx="0">
                  <c:v>106</c:v>
                </c:pt>
                <c:pt idx="1">
                  <c:v>44</c:v>
                </c:pt>
                <c:pt idx="2">
                  <c:v>20</c:v>
                </c:pt>
              </c:numCache>
            </c:numRef>
          </c:val>
          <c:extLst>
            <c:ext xmlns:c16="http://schemas.microsoft.com/office/drawing/2014/chart" uri="{C3380CC4-5D6E-409C-BE32-E72D297353CC}">
              <c16:uniqueId val="{00000000-0CAD-4887-8B67-68980F174A99}"/>
            </c:ext>
          </c:extLst>
        </c:ser>
        <c:dLbls>
          <c:dLblPos val="outEnd"/>
          <c:showLegendKey val="0"/>
          <c:showVal val="1"/>
          <c:showCatName val="0"/>
          <c:showSerName val="0"/>
          <c:showPercent val="0"/>
          <c:showBubbleSize val="0"/>
        </c:dLbls>
        <c:gapWidth val="219"/>
        <c:overlap val="-27"/>
        <c:axId val="1467729887"/>
        <c:axId val="1698940719"/>
      </c:barChart>
      <c:catAx>
        <c:axId val="1467729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98940719"/>
        <c:crosses val="autoZero"/>
        <c:auto val="1"/>
        <c:lblAlgn val="ctr"/>
        <c:lblOffset val="100"/>
        <c:noMultiLvlLbl val="0"/>
      </c:catAx>
      <c:valAx>
        <c:axId val="1698940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467729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Ölçme-Değerlendirme Sürecinin Adil ve Objektif Yürütülme Durumuna İlişkin Görüşleri </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14'!$A$1:$A$3</c:f>
              <c:strCache>
                <c:ptCount val="3"/>
                <c:pt idx="0">
                  <c:v>İyi </c:v>
                </c:pt>
                <c:pt idx="1">
                  <c:v>Kararsızım</c:v>
                </c:pt>
                <c:pt idx="2">
                  <c:v>Kötü </c:v>
                </c:pt>
              </c:strCache>
            </c:strRef>
          </c:cat>
          <c:val>
            <c:numRef>
              <c:f>'şekil 14'!$B$1:$B$3</c:f>
              <c:numCache>
                <c:formatCode>General</c:formatCode>
                <c:ptCount val="3"/>
                <c:pt idx="0">
                  <c:v>121</c:v>
                </c:pt>
                <c:pt idx="1">
                  <c:v>31</c:v>
                </c:pt>
                <c:pt idx="2">
                  <c:v>18</c:v>
                </c:pt>
              </c:numCache>
            </c:numRef>
          </c:val>
          <c:extLst>
            <c:ext xmlns:c16="http://schemas.microsoft.com/office/drawing/2014/chart" uri="{C3380CC4-5D6E-409C-BE32-E72D297353CC}">
              <c16:uniqueId val="{00000000-AF1F-4FC2-B71D-48C8BEE47EC0}"/>
            </c:ext>
          </c:extLst>
        </c:ser>
        <c:dLbls>
          <c:dLblPos val="outEnd"/>
          <c:showLegendKey val="0"/>
          <c:showVal val="1"/>
          <c:showCatName val="0"/>
          <c:showSerName val="0"/>
          <c:showPercent val="0"/>
          <c:showBubbleSize val="0"/>
        </c:dLbls>
        <c:gapWidth val="219"/>
        <c:overlap val="-27"/>
        <c:axId val="1700998271"/>
        <c:axId val="1700987455"/>
      </c:barChart>
      <c:catAx>
        <c:axId val="170099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700987455"/>
        <c:crosses val="autoZero"/>
        <c:auto val="1"/>
        <c:lblAlgn val="ctr"/>
        <c:lblOffset val="100"/>
        <c:noMultiLvlLbl val="0"/>
      </c:catAx>
      <c:valAx>
        <c:axId val="1700987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700998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Öğrencilerin Uygulama Ağırlıklı Derslerin Uzaktan Eğitim ile Yapılmasını Uygun Bulma Durumları</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15'!$A$1:$A$3</c:f>
              <c:strCache>
                <c:ptCount val="3"/>
                <c:pt idx="0">
                  <c:v>İyi </c:v>
                </c:pt>
                <c:pt idx="1">
                  <c:v>Kararsızım</c:v>
                </c:pt>
                <c:pt idx="2">
                  <c:v>Kötü </c:v>
                </c:pt>
              </c:strCache>
            </c:strRef>
          </c:cat>
          <c:val>
            <c:numRef>
              <c:f>'şekil 15'!$B$1:$B$3</c:f>
              <c:numCache>
                <c:formatCode>General</c:formatCode>
                <c:ptCount val="3"/>
                <c:pt idx="0">
                  <c:v>20</c:v>
                </c:pt>
                <c:pt idx="1">
                  <c:v>31</c:v>
                </c:pt>
                <c:pt idx="2">
                  <c:v>119</c:v>
                </c:pt>
              </c:numCache>
            </c:numRef>
          </c:val>
          <c:extLst>
            <c:ext xmlns:c16="http://schemas.microsoft.com/office/drawing/2014/chart" uri="{C3380CC4-5D6E-409C-BE32-E72D297353CC}">
              <c16:uniqueId val="{00000000-D55D-4234-9D50-8C1552ACBFC5}"/>
            </c:ext>
          </c:extLst>
        </c:ser>
        <c:dLbls>
          <c:dLblPos val="outEnd"/>
          <c:showLegendKey val="0"/>
          <c:showVal val="1"/>
          <c:showCatName val="0"/>
          <c:showSerName val="0"/>
          <c:showPercent val="0"/>
          <c:showBubbleSize val="0"/>
        </c:dLbls>
        <c:gapWidth val="219"/>
        <c:overlap val="-27"/>
        <c:axId val="1573110511"/>
        <c:axId val="1573110927"/>
      </c:barChart>
      <c:catAx>
        <c:axId val="1573110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573110927"/>
        <c:crosses val="autoZero"/>
        <c:auto val="1"/>
        <c:lblAlgn val="ctr"/>
        <c:lblOffset val="100"/>
        <c:noMultiLvlLbl val="0"/>
      </c:catAx>
      <c:valAx>
        <c:axId val="157311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5731105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Yüz Yüze Eğitimin Uzaktan Eğitimden Daha Yararlı Olduğuna Yönelik Görüşleri </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16'!$A$1:$A$3</c:f>
              <c:strCache>
                <c:ptCount val="3"/>
                <c:pt idx="0">
                  <c:v>İyi </c:v>
                </c:pt>
                <c:pt idx="1">
                  <c:v>Kararsızım</c:v>
                </c:pt>
                <c:pt idx="2">
                  <c:v>Kötü </c:v>
                </c:pt>
              </c:strCache>
            </c:strRef>
          </c:cat>
          <c:val>
            <c:numRef>
              <c:f>'şekil 16'!$B$1:$B$3</c:f>
              <c:numCache>
                <c:formatCode>General</c:formatCode>
                <c:ptCount val="3"/>
                <c:pt idx="0">
                  <c:v>131</c:v>
                </c:pt>
                <c:pt idx="1">
                  <c:v>29</c:v>
                </c:pt>
                <c:pt idx="2">
                  <c:v>10</c:v>
                </c:pt>
              </c:numCache>
            </c:numRef>
          </c:val>
          <c:extLst>
            <c:ext xmlns:c16="http://schemas.microsoft.com/office/drawing/2014/chart" uri="{C3380CC4-5D6E-409C-BE32-E72D297353CC}">
              <c16:uniqueId val="{00000000-F69F-49D9-93D1-21B2AFAA4E6C}"/>
            </c:ext>
          </c:extLst>
        </c:ser>
        <c:dLbls>
          <c:dLblPos val="outEnd"/>
          <c:showLegendKey val="0"/>
          <c:showVal val="1"/>
          <c:showCatName val="0"/>
          <c:showSerName val="0"/>
          <c:showPercent val="0"/>
          <c:showBubbleSize val="0"/>
        </c:dLbls>
        <c:gapWidth val="219"/>
        <c:overlap val="-27"/>
        <c:axId val="1703999631"/>
        <c:axId val="1668889055"/>
      </c:barChart>
      <c:catAx>
        <c:axId val="1703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68889055"/>
        <c:crosses val="autoZero"/>
        <c:auto val="1"/>
        <c:lblAlgn val="ctr"/>
        <c:lblOffset val="100"/>
        <c:noMultiLvlLbl val="0"/>
      </c:catAx>
      <c:valAx>
        <c:axId val="1668889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703999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Verdana" panose="020B0604030504040204" pitchFamily="34" charset="0"/>
                <a:ea typeface="Verdana" panose="020B0604030504040204" pitchFamily="34" charset="0"/>
                <a:cs typeface="+mn-cs"/>
              </a:defRPr>
            </a:pPr>
            <a:r>
              <a:rPr lang="tr-TR" sz="1000" b="1" i="0" u="none" strike="noStrike" baseline="0">
                <a:effectLst/>
                <a:latin typeface="Verdana" panose="020B0604030504040204" pitchFamily="34" charset="0"/>
                <a:ea typeface="Verdana" panose="020B0604030504040204" pitchFamily="34" charset="0"/>
              </a:rPr>
              <a:t>Öğrencilerin İkamet Ettikleri Yerleşim Yerlerine Göre Dağılımları </a:t>
            </a:r>
            <a:endParaRPr lang="tr-TR" sz="1000">
              <a:latin typeface="Verdana" panose="020B0604030504040204" pitchFamily="34" charset="0"/>
              <a:ea typeface="Verdana" panose="020B0604030504040204" pitchFamily="34" charset="0"/>
            </a:endParaRPr>
          </a:p>
        </c:rich>
      </c:tx>
      <c:layout>
        <c:manualLayout>
          <c:xMode val="edge"/>
          <c:yMode val="edge"/>
          <c:x val="0.15542280208811587"/>
          <c:y val="5.2757793764988008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Verdana" panose="020B0604030504040204" pitchFamily="34" charset="0"/>
              <a:ea typeface="Verdana" panose="020B0604030504040204" pitchFamily="34" charset="0"/>
              <a:cs typeface="+mn-cs"/>
            </a:defRPr>
          </a:pPr>
          <a:endParaRPr lang="tr-TR"/>
        </a:p>
      </c:txPr>
    </c:title>
    <c:autoTitleDeleted val="0"/>
    <c:plotArea>
      <c:layout>
        <c:manualLayout>
          <c:layoutTarget val="inner"/>
          <c:xMode val="edge"/>
          <c:yMode val="edge"/>
          <c:x val="0.16039217982201096"/>
          <c:y val="0.20721841424498197"/>
          <c:w val="0.35284711286089238"/>
          <c:h val="0.5880785214348206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C7-464D-9900-B07FD8A7165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5C7-464D-9900-B07FD8A7165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5C7-464D-9900-B07FD8A7165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5C7-464D-9900-B07FD8A7165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5C7-464D-9900-B07FD8A716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Verdana" panose="020B0604030504040204" pitchFamily="34" charset="0"/>
                    <a:ea typeface="Verdana" panose="020B0604030504040204" pitchFamily="34" charset="0"/>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'şekil 2'!$A$1:$A$5</c:f>
              <c:strCache>
                <c:ptCount val="5"/>
                <c:pt idx="0">
                  <c:v>Büyükşehir Belediyesi Sınırlarındaki İlçe </c:v>
                </c:pt>
                <c:pt idx="1">
                  <c:v>İl Merkezi</c:v>
                </c:pt>
                <c:pt idx="2">
                  <c:v>İl Merkezi Çevresindeki İlçe </c:v>
                </c:pt>
                <c:pt idx="3">
                  <c:v>Belde/Kasaba</c:v>
                </c:pt>
                <c:pt idx="4">
                  <c:v>Köy</c:v>
                </c:pt>
              </c:strCache>
            </c:strRef>
          </c:cat>
          <c:val>
            <c:numRef>
              <c:f>'şekil 2'!$B$1:$B$5</c:f>
              <c:numCache>
                <c:formatCode>General</c:formatCode>
                <c:ptCount val="5"/>
                <c:pt idx="0">
                  <c:v>46</c:v>
                </c:pt>
                <c:pt idx="1">
                  <c:v>56</c:v>
                </c:pt>
                <c:pt idx="2">
                  <c:v>28</c:v>
                </c:pt>
                <c:pt idx="3">
                  <c:v>5</c:v>
                </c:pt>
                <c:pt idx="4">
                  <c:v>35</c:v>
                </c:pt>
              </c:numCache>
            </c:numRef>
          </c:val>
          <c:extLst>
            <c:ext xmlns:c16="http://schemas.microsoft.com/office/drawing/2014/chart" uri="{C3380CC4-5D6E-409C-BE32-E72D297353CC}">
              <c16:uniqueId val="{0000000A-F5C7-464D-9900-B07FD8A7165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350455656562244"/>
          <c:y val="0.24240140288140838"/>
          <c:w val="0.44481124234470687"/>
          <c:h val="0.642366579177602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Verdana" panose="020B0604030504040204" pitchFamily="34" charset="0"/>
              <a:ea typeface="Verdana" panose="020B0604030504040204" pitchFamily="34" charset="0"/>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spcAft>
          <a:spcPts val="600"/>
        </a:spcAft>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Verdana" panose="020B0604030504040204" pitchFamily="34" charset="0"/>
                <a:ea typeface="Verdana" panose="020B0604030504040204" pitchFamily="34" charset="0"/>
                <a:cs typeface="+mn-cs"/>
              </a:defRPr>
            </a:pPr>
            <a:r>
              <a:rPr lang="tr-TR" sz="1000">
                <a:solidFill>
                  <a:sysClr val="windowText" lastClr="000000"/>
                </a:solidFill>
                <a:effectLst/>
                <a:latin typeface="Verdana" panose="020B0604030504040204" pitchFamily="34" charset="0"/>
                <a:ea typeface="Verdana" panose="020B0604030504040204" pitchFamily="34" charset="0"/>
              </a:rPr>
              <a:t>Öğrencilerin ÖYS'ye</a:t>
            </a:r>
            <a:r>
              <a:rPr lang="tr-TR" sz="1000" baseline="0">
                <a:solidFill>
                  <a:sysClr val="windowText" lastClr="000000"/>
                </a:solidFill>
                <a:effectLst/>
                <a:latin typeface="Verdana" panose="020B0604030504040204" pitchFamily="34" charset="0"/>
                <a:ea typeface="Verdana" panose="020B0604030504040204" pitchFamily="34" charset="0"/>
              </a:rPr>
              <a:t> B</a:t>
            </a:r>
            <a:r>
              <a:rPr lang="tr-TR" sz="1000">
                <a:solidFill>
                  <a:sysClr val="windowText" lastClr="000000"/>
                </a:solidFill>
                <a:effectLst/>
                <a:latin typeface="Verdana" panose="020B0604030504040204" pitchFamily="34" charset="0"/>
                <a:ea typeface="Verdana" panose="020B0604030504040204" pitchFamily="34" charset="0"/>
              </a:rPr>
              <a:t>ağlanmak İçin Kullandıkları Cihazlara Göre</a:t>
            </a:r>
            <a:r>
              <a:rPr lang="tr-TR" sz="1000" baseline="0">
                <a:solidFill>
                  <a:sysClr val="windowText" lastClr="000000"/>
                </a:solidFill>
                <a:effectLst/>
                <a:latin typeface="Verdana" panose="020B0604030504040204" pitchFamily="34" charset="0"/>
                <a:ea typeface="Verdana" panose="020B0604030504040204" pitchFamily="34" charset="0"/>
              </a:rPr>
              <a:t> </a:t>
            </a:r>
            <a:r>
              <a:rPr lang="tr-TR" sz="1000">
                <a:solidFill>
                  <a:sysClr val="windowText" lastClr="000000"/>
                </a:solidFill>
                <a:effectLst/>
                <a:latin typeface="Verdana" panose="020B0604030504040204" pitchFamily="34" charset="0"/>
                <a:ea typeface="Verdana" panose="020B0604030504040204" pitchFamily="34" charset="0"/>
              </a:rPr>
              <a:t>Dağılımları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extLst>
                <c:ext xmlns:c16="http://schemas.microsoft.com/office/drawing/2014/chart" uri="{C3380CC4-5D6E-409C-BE32-E72D297353CC}">
                  <c16:uniqueId val="{00000000-07FC-45F2-B6DF-879670B9F965}"/>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extLst>
                <c:ext xmlns:c16="http://schemas.microsoft.com/office/drawing/2014/chart" uri="{C3380CC4-5D6E-409C-BE32-E72D297353CC}">
                  <c16:uniqueId val="{00000001-07FC-45F2-B6DF-879670B9F965}"/>
                </c:ext>
              </c:extLst>
            </c:dLbl>
            <c:dLbl>
              <c:idx val="2"/>
              <c:tx>
                <c:rich>
                  <a:bodyPr/>
                  <a:lstStyle/>
                  <a:p>
                    <a:fld id="{4C098033-5897-4569-8A04-14A4894F93E8}" type="VALUE">
                      <a:rPr lang="en-US" b="1">
                        <a:solidFill>
                          <a:sysClr val="windowText" lastClr="0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7FC-45F2-B6DF-879670B9F965}"/>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extLst>
                <c:ext xmlns:c16="http://schemas.microsoft.com/office/drawing/2014/chart" uri="{C3380CC4-5D6E-409C-BE32-E72D297353CC}">
                  <c16:uniqueId val="{00000003-07FC-45F2-B6DF-879670B9F9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3'!$A$1:$A$4</c:f>
              <c:strCache>
                <c:ptCount val="4"/>
                <c:pt idx="0">
                  <c:v>Akıllı Telefon</c:v>
                </c:pt>
                <c:pt idx="1">
                  <c:v>Kişisel Bilgisayar</c:v>
                </c:pt>
                <c:pt idx="2">
                  <c:v>Ev İçinde Kullanılan Ortak Bilgisayar</c:v>
                </c:pt>
                <c:pt idx="3">
                  <c:v>Tablet</c:v>
                </c:pt>
              </c:strCache>
            </c:strRef>
          </c:cat>
          <c:val>
            <c:numRef>
              <c:f>'şekil 3'!$B$1:$B$4</c:f>
              <c:numCache>
                <c:formatCode>General</c:formatCode>
                <c:ptCount val="4"/>
                <c:pt idx="0">
                  <c:v>129</c:v>
                </c:pt>
                <c:pt idx="1">
                  <c:v>72</c:v>
                </c:pt>
                <c:pt idx="2">
                  <c:v>58</c:v>
                </c:pt>
                <c:pt idx="3">
                  <c:v>7</c:v>
                </c:pt>
              </c:numCache>
            </c:numRef>
          </c:val>
          <c:extLst>
            <c:ext xmlns:c16="http://schemas.microsoft.com/office/drawing/2014/chart" uri="{C3380CC4-5D6E-409C-BE32-E72D297353CC}">
              <c16:uniqueId val="{00000004-07FC-45F2-B6DF-879670B9F965}"/>
            </c:ext>
          </c:extLst>
        </c:ser>
        <c:dLbls>
          <c:dLblPos val="inEnd"/>
          <c:showLegendKey val="0"/>
          <c:showVal val="1"/>
          <c:showCatName val="0"/>
          <c:showSerName val="0"/>
          <c:showPercent val="0"/>
          <c:showBubbleSize val="0"/>
        </c:dLbls>
        <c:gapWidth val="115"/>
        <c:overlap val="-20"/>
        <c:axId val="440323855"/>
        <c:axId val="444377055"/>
      </c:barChart>
      <c:catAx>
        <c:axId val="440323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444377055"/>
        <c:crosses val="autoZero"/>
        <c:auto val="1"/>
        <c:lblAlgn val="ctr"/>
        <c:lblOffset val="100"/>
        <c:noMultiLvlLbl val="0"/>
      </c:catAx>
      <c:valAx>
        <c:axId val="444377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440323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a:solidFill>
                  <a:sysClr val="windowText" lastClr="000000"/>
                </a:solidFill>
                <a:latin typeface="Verdana" panose="020B0604030504040204" pitchFamily="34" charset="0"/>
                <a:ea typeface="Verdana" panose="020B0604030504040204" pitchFamily="34" charset="0"/>
              </a:rPr>
              <a:t>Öğrencilerin internet erişim olanaklarına göre dağılımları </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4'!$A$1:$A$4</c:f>
              <c:strCache>
                <c:ptCount val="4"/>
                <c:pt idx="0">
                  <c:v>Evde internetim yok, bağlanamıyorum</c:v>
                </c:pt>
                <c:pt idx="1">
                  <c:v>Evde telefonumla bağlanıyorum</c:v>
                </c:pt>
                <c:pt idx="2">
                  <c:v>Evde wifi ile bağlanıyorum</c:v>
                </c:pt>
                <c:pt idx="3">
                  <c:v>Evde internetim yok, ev dışı mekandan bağlanıyorum</c:v>
                </c:pt>
              </c:strCache>
            </c:strRef>
          </c:cat>
          <c:val>
            <c:numRef>
              <c:f>'şekil 4'!$B$1:$B$4</c:f>
              <c:numCache>
                <c:formatCode>General</c:formatCode>
                <c:ptCount val="4"/>
                <c:pt idx="0">
                  <c:v>6</c:v>
                </c:pt>
                <c:pt idx="1">
                  <c:v>59</c:v>
                </c:pt>
                <c:pt idx="2">
                  <c:v>98</c:v>
                </c:pt>
                <c:pt idx="3">
                  <c:v>7</c:v>
                </c:pt>
              </c:numCache>
            </c:numRef>
          </c:val>
          <c:extLst>
            <c:ext xmlns:c16="http://schemas.microsoft.com/office/drawing/2014/chart" uri="{C3380CC4-5D6E-409C-BE32-E72D297353CC}">
              <c16:uniqueId val="{00000002-FA86-4FD7-BD64-E734E2E0CB9D}"/>
            </c:ext>
          </c:extLst>
        </c:ser>
        <c:dLbls>
          <c:dLblPos val="inEnd"/>
          <c:showLegendKey val="0"/>
          <c:showVal val="1"/>
          <c:showCatName val="0"/>
          <c:showSerName val="0"/>
          <c:showPercent val="0"/>
          <c:showBubbleSize val="0"/>
        </c:dLbls>
        <c:gapWidth val="182"/>
        <c:axId val="536843359"/>
        <c:axId val="432594335"/>
      </c:barChart>
      <c:catAx>
        <c:axId val="536843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432594335"/>
        <c:crosses val="autoZero"/>
        <c:auto val="1"/>
        <c:lblAlgn val="ctr"/>
        <c:lblOffset val="100"/>
        <c:noMultiLvlLbl val="0"/>
      </c:catAx>
      <c:valAx>
        <c:axId val="4325943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36843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tr-TR" sz="1000" b="1">
                <a:solidFill>
                  <a:sysClr val="windowText" lastClr="000000"/>
                </a:solidFill>
                <a:latin typeface="Verdana" panose="020B0604030504040204" pitchFamily="34" charset="0"/>
                <a:ea typeface="Verdana" panose="020B0604030504040204" pitchFamily="34" charset="0"/>
              </a:rPr>
              <a:t>Öğrencilerin aylık internet kotalarına göre dağılımları</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5'!$A$1:$A$5</c:f>
              <c:strCache>
                <c:ptCount val="5"/>
                <c:pt idx="0">
                  <c:v>2 GB'tan az</c:v>
                </c:pt>
                <c:pt idx="1">
                  <c:v>2-5 GB arası</c:v>
                </c:pt>
                <c:pt idx="2">
                  <c:v>5-7 GB arası</c:v>
                </c:pt>
                <c:pt idx="3">
                  <c:v>7-10 GB arası</c:v>
                </c:pt>
                <c:pt idx="4">
                  <c:v>10 GB'tan fazla</c:v>
                </c:pt>
              </c:strCache>
            </c:strRef>
          </c:cat>
          <c:val>
            <c:numRef>
              <c:f>'şekil 5'!$B$1:$B$5</c:f>
              <c:numCache>
                <c:formatCode>General</c:formatCode>
                <c:ptCount val="5"/>
                <c:pt idx="0">
                  <c:v>11</c:v>
                </c:pt>
                <c:pt idx="1">
                  <c:v>47</c:v>
                </c:pt>
                <c:pt idx="2">
                  <c:v>38</c:v>
                </c:pt>
                <c:pt idx="3">
                  <c:v>36</c:v>
                </c:pt>
                <c:pt idx="4">
                  <c:v>38</c:v>
                </c:pt>
              </c:numCache>
            </c:numRef>
          </c:val>
          <c:extLst>
            <c:ext xmlns:c16="http://schemas.microsoft.com/office/drawing/2014/chart" uri="{C3380CC4-5D6E-409C-BE32-E72D297353CC}">
              <c16:uniqueId val="{00000001-BECF-4F3E-9D91-F2101325391C}"/>
            </c:ext>
          </c:extLst>
        </c:ser>
        <c:dLbls>
          <c:dLblPos val="inEnd"/>
          <c:showLegendKey val="0"/>
          <c:showVal val="1"/>
          <c:showCatName val="0"/>
          <c:showSerName val="0"/>
          <c:showPercent val="0"/>
          <c:showBubbleSize val="0"/>
        </c:dLbls>
        <c:gapWidth val="182"/>
        <c:axId val="536836559"/>
        <c:axId val="361462831"/>
      </c:barChart>
      <c:catAx>
        <c:axId val="536836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361462831"/>
        <c:crosses val="autoZero"/>
        <c:auto val="1"/>
        <c:lblAlgn val="ctr"/>
        <c:lblOffset val="100"/>
        <c:noMultiLvlLbl val="0"/>
      </c:catAx>
      <c:valAx>
        <c:axId val="361462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536836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Verdana" panose="020B0604030504040204" pitchFamily="34" charset="0"/>
                <a:ea typeface="Verdana" panose="020B0604030504040204" pitchFamily="34" charset="0"/>
                <a:cs typeface="+mn-cs"/>
              </a:defRPr>
            </a:pPr>
            <a:r>
              <a:rPr lang="tr-TR" sz="1000">
                <a:solidFill>
                  <a:sysClr val="windowText" lastClr="000000"/>
                </a:solidFill>
                <a:latin typeface="Verdana" panose="020B0604030504040204" pitchFamily="34" charset="0"/>
                <a:ea typeface="Verdana" panose="020B0604030504040204" pitchFamily="34" charset="0"/>
              </a:rPr>
              <a:t>Öğrencilerin uzaktan eğitime erişim için kullandıkları mekanlara göre dağılımları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'şekil 6'!$A$1:$A$4</c:f>
              <c:strCache>
                <c:ptCount val="4"/>
                <c:pt idx="0">
                  <c:v>Kendi odamda, tek başıma</c:v>
                </c:pt>
                <c:pt idx="1">
                  <c:v>Diğer odalarda, tek başıma</c:v>
                </c:pt>
                <c:pt idx="2">
                  <c:v>Diğer odalarda, aile bireylerinin olduğu ortamda</c:v>
                </c:pt>
                <c:pt idx="3">
                  <c:v>Ev dışı mekanlarda (internet cafe vb.)</c:v>
                </c:pt>
              </c:strCache>
            </c:strRef>
          </c:cat>
          <c:val>
            <c:numRef>
              <c:f>'şekil 6'!$B$1:$B$4</c:f>
              <c:numCache>
                <c:formatCode>General</c:formatCode>
                <c:ptCount val="4"/>
                <c:pt idx="0">
                  <c:v>92</c:v>
                </c:pt>
                <c:pt idx="1">
                  <c:v>27</c:v>
                </c:pt>
                <c:pt idx="2">
                  <c:v>43</c:v>
                </c:pt>
                <c:pt idx="3">
                  <c:v>8</c:v>
                </c:pt>
              </c:numCache>
            </c:numRef>
          </c:val>
          <c:extLst>
            <c:ext xmlns:c16="http://schemas.microsoft.com/office/drawing/2014/chart" uri="{C3380CC4-5D6E-409C-BE32-E72D297353CC}">
              <c16:uniqueId val="{00000000-3348-4CF8-A088-23D4F79DC476}"/>
            </c:ext>
          </c:extLst>
        </c:ser>
        <c:dLbls>
          <c:dLblPos val="inEnd"/>
          <c:showLegendKey val="0"/>
          <c:showVal val="1"/>
          <c:showCatName val="0"/>
          <c:showSerName val="0"/>
          <c:showPercent val="0"/>
          <c:showBubbleSize val="0"/>
        </c:dLbls>
        <c:gapWidth val="100"/>
        <c:axId val="536882959"/>
        <c:axId val="437504479"/>
      </c:barChart>
      <c:catAx>
        <c:axId val="53688295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437504479"/>
        <c:crosses val="autoZero"/>
        <c:auto val="1"/>
        <c:lblAlgn val="ctr"/>
        <c:lblOffset val="100"/>
        <c:noMultiLvlLbl val="0"/>
      </c:catAx>
      <c:valAx>
        <c:axId val="437504479"/>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536882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Öğrencilerin UZEM Web Sitesinde Yer Alan Destek Hizmetlerine Yönelik Görüşleri </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solidFill>
                <a:latin typeface="Verdana" panose="020B0604030504040204" pitchFamily="34" charset="0"/>
                <a:ea typeface="Verdana" panose="020B0604030504040204" pitchFamily="34" charset="0"/>
              </a:defRPr>
            </a:pPr>
            <a:endParaRPr lang="tr-TR"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7'!$A$1:$A$3</c:f>
              <c:strCache>
                <c:ptCount val="3"/>
                <c:pt idx="0">
                  <c:v>İyi</c:v>
                </c:pt>
                <c:pt idx="1">
                  <c:v>Kararsızım</c:v>
                </c:pt>
                <c:pt idx="2">
                  <c:v>Kötü</c:v>
                </c:pt>
              </c:strCache>
            </c:strRef>
          </c:cat>
          <c:val>
            <c:numRef>
              <c:f>'şekil 7'!$B$1:$B$3</c:f>
              <c:numCache>
                <c:formatCode>General</c:formatCode>
                <c:ptCount val="3"/>
                <c:pt idx="0">
                  <c:v>105</c:v>
                </c:pt>
                <c:pt idx="1">
                  <c:v>45</c:v>
                </c:pt>
                <c:pt idx="2">
                  <c:v>20</c:v>
                </c:pt>
              </c:numCache>
            </c:numRef>
          </c:val>
          <c:extLst>
            <c:ext xmlns:c16="http://schemas.microsoft.com/office/drawing/2014/chart" uri="{C3380CC4-5D6E-409C-BE32-E72D297353CC}">
              <c16:uniqueId val="{00000000-6768-4E61-9D98-876DAD1B9BAC}"/>
            </c:ext>
          </c:extLst>
        </c:ser>
        <c:dLbls>
          <c:dLblPos val="outEnd"/>
          <c:showLegendKey val="0"/>
          <c:showVal val="1"/>
          <c:showCatName val="0"/>
          <c:showSerName val="0"/>
          <c:showPercent val="0"/>
          <c:showBubbleSize val="0"/>
        </c:dLbls>
        <c:gapWidth val="219"/>
        <c:overlap val="-27"/>
        <c:axId val="1327695135"/>
        <c:axId val="1327687647"/>
      </c:barChart>
      <c:catAx>
        <c:axId val="132769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327687647"/>
        <c:crosses val="autoZero"/>
        <c:auto val="1"/>
        <c:lblAlgn val="ctr"/>
        <c:lblOffset val="100"/>
        <c:noMultiLvlLbl val="0"/>
      </c:catAx>
      <c:valAx>
        <c:axId val="1327687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327695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Akademik Danışmanları ile İletişim Kurabilmelerine Yönelik Görüşleri</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8 '!$A$1:$A$3</c:f>
              <c:strCache>
                <c:ptCount val="3"/>
                <c:pt idx="0">
                  <c:v>İyi</c:v>
                </c:pt>
                <c:pt idx="1">
                  <c:v>Kararsızım</c:v>
                </c:pt>
                <c:pt idx="2">
                  <c:v>Kötü</c:v>
                </c:pt>
              </c:strCache>
            </c:strRef>
          </c:cat>
          <c:val>
            <c:numRef>
              <c:f>'şekil 8 '!$B$1:$B$3</c:f>
              <c:numCache>
                <c:formatCode>General</c:formatCode>
                <c:ptCount val="3"/>
                <c:pt idx="0">
                  <c:v>124</c:v>
                </c:pt>
                <c:pt idx="1">
                  <c:v>36</c:v>
                </c:pt>
                <c:pt idx="2">
                  <c:v>10</c:v>
                </c:pt>
              </c:numCache>
            </c:numRef>
          </c:val>
          <c:extLst>
            <c:ext xmlns:c16="http://schemas.microsoft.com/office/drawing/2014/chart" uri="{C3380CC4-5D6E-409C-BE32-E72D297353CC}">
              <c16:uniqueId val="{00000000-B147-4EAC-B4D9-A1663CFA8043}"/>
            </c:ext>
          </c:extLst>
        </c:ser>
        <c:dLbls>
          <c:dLblPos val="outEnd"/>
          <c:showLegendKey val="0"/>
          <c:showVal val="1"/>
          <c:showCatName val="0"/>
          <c:showSerName val="0"/>
          <c:showPercent val="0"/>
          <c:showBubbleSize val="0"/>
        </c:dLbls>
        <c:gapWidth val="219"/>
        <c:overlap val="-27"/>
        <c:axId val="1457451647"/>
        <c:axId val="1457452895"/>
      </c:barChart>
      <c:catAx>
        <c:axId val="145745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57452895"/>
        <c:crosses val="autoZero"/>
        <c:auto val="1"/>
        <c:lblAlgn val="ctr"/>
        <c:lblOffset val="100"/>
        <c:noMultiLvlLbl val="0"/>
      </c:catAx>
      <c:valAx>
        <c:axId val="145745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457451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tr-TR" sz="1000" b="1" i="0" baseline="0">
                <a:solidFill>
                  <a:sysClr val="windowText" lastClr="000000"/>
                </a:solidFill>
                <a:effectLst/>
                <a:latin typeface="Verdana" panose="020B0604030504040204" pitchFamily="34" charset="0"/>
                <a:ea typeface="Verdana" panose="020B0604030504040204" pitchFamily="34" charset="0"/>
              </a:rPr>
              <a:t>Öğrencilerin Yapılan Duyuruları Yeterli Bulma Durumu</a:t>
            </a:r>
            <a:endParaRPr lang="tr-TR" sz="1000" b="1">
              <a:solidFill>
                <a:sysClr val="windowText" lastClr="000000"/>
              </a:solidFill>
              <a:effectLst/>
              <a:latin typeface="Verdana" panose="020B0604030504040204" pitchFamily="34" charset="0"/>
              <a:ea typeface="Verdana" panose="020B060403050404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solidFill>
                <a:latin typeface="Verdana" panose="020B0604030504040204" pitchFamily="34" charset="0"/>
                <a:ea typeface="Verdana" panose="020B0604030504040204" pitchFamily="34" charset="0"/>
              </a:defRPr>
            </a:pPr>
            <a:endParaRPr lang="tr-TR"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'şekil 9'!$A$1:$A$3</c:f>
              <c:strCache>
                <c:ptCount val="3"/>
                <c:pt idx="0">
                  <c:v>İyi</c:v>
                </c:pt>
                <c:pt idx="1">
                  <c:v>Kararsızım</c:v>
                </c:pt>
                <c:pt idx="2">
                  <c:v>Kötü</c:v>
                </c:pt>
              </c:strCache>
            </c:strRef>
          </c:cat>
          <c:val>
            <c:numRef>
              <c:f>'şekil 9'!$B$1:$B$3</c:f>
              <c:numCache>
                <c:formatCode>General</c:formatCode>
                <c:ptCount val="3"/>
                <c:pt idx="0">
                  <c:v>121</c:v>
                </c:pt>
                <c:pt idx="1">
                  <c:v>35</c:v>
                </c:pt>
                <c:pt idx="2">
                  <c:v>14</c:v>
                </c:pt>
              </c:numCache>
            </c:numRef>
          </c:val>
          <c:extLst>
            <c:ext xmlns:c16="http://schemas.microsoft.com/office/drawing/2014/chart" uri="{C3380CC4-5D6E-409C-BE32-E72D297353CC}">
              <c16:uniqueId val="{00000000-2D88-47F5-B4D0-4EDE22CA71FB}"/>
            </c:ext>
          </c:extLst>
        </c:ser>
        <c:dLbls>
          <c:dLblPos val="outEnd"/>
          <c:showLegendKey val="0"/>
          <c:showVal val="1"/>
          <c:showCatName val="0"/>
          <c:showSerName val="0"/>
          <c:showPercent val="0"/>
          <c:showBubbleSize val="0"/>
        </c:dLbls>
        <c:gapWidth val="219"/>
        <c:overlap val="-27"/>
        <c:axId val="1672802671"/>
        <c:axId val="1672809743"/>
      </c:barChart>
      <c:catAx>
        <c:axId val="167280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72809743"/>
        <c:crosses val="autoZero"/>
        <c:auto val="1"/>
        <c:lblAlgn val="ctr"/>
        <c:lblOffset val="100"/>
        <c:noMultiLvlLbl val="0"/>
      </c:catAx>
      <c:valAx>
        <c:axId val="1672809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tr-TR"/>
          </a:p>
        </c:txPr>
        <c:crossAx val="1672802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7859-231E-4488-878E-985F50AE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11</Pages>
  <Words>3865</Words>
  <Characters>22031</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Ayşin Gaye Üstün</cp:lastModifiedBy>
  <cp:revision>59</cp:revision>
  <cp:lastPrinted>2021-06-16T13:33:00Z</cp:lastPrinted>
  <dcterms:created xsi:type="dcterms:W3CDTF">2021-10-19T14:48:00Z</dcterms:created>
  <dcterms:modified xsi:type="dcterms:W3CDTF">2021-11-05T09:21:00Z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