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rPr>
          <w:rFonts w:ascii="Times New Roman" w:hAnsi="Times New Roman"/>
          <w:sz w:val="24"/>
          <w:szCs w:val="24"/>
        </w:rPr>
      </w:pPr>
    </w:p>
    <w:p>
      <w:pPr>
        <w:pStyle w:val="Body"/>
        <w:spacing w:line="360" w:lineRule="auto"/>
        <w:rPr>
          <w:rFonts w:ascii="Times New Roman" w:hAnsi="Times New Roman"/>
          <w:sz w:val="24"/>
          <w:szCs w:val="24"/>
        </w:rPr>
      </w:pPr>
    </w:p>
    <w:p>
      <w:pPr>
        <w:pStyle w:val="Body"/>
        <w:spacing w:line="360" w:lineRule="auto"/>
        <w:jc w:val="center"/>
        <w:rPr>
          <w:rFonts w:ascii="Times New Roman" w:cs="Times New Roman" w:hAnsi="Times New Roman" w:eastAsia="Times New Roman"/>
          <w:sz w:val="24"/>
          <w:szCs w:val="24"/>
        </w:rPr>
      </w:pPr>
      <w:r>
        <w:rPr>
          <w:rFonts w:ascii="Times New Roman" w:hAnsi="Times New Roman"/>
          <w:sz w:val="24"/>
          <w:szCs w:val="24"/>
          <w:rtl w:val="0"/>
        </w:rPr>
        <w:t xml:space="preserve">Technology Mediated </w:t>
      </w:r>
      <w:r>
        <w:rPr>
          <w:rFonts w:ascii="Times New Roman" w:hAnsi="Times New Roman"/>
          <w:sz w:val="24"/>
          <w:szCs w:val="24"/>
          <w:rtl w:val="0"/>
          <w:lang w:val="en-US"/>
        </w:rPr>
        <w:t>Personalised</w:t>
      </w:r>
      <w:r>
        <w:rPr>
          <w:rFonts w:ascii="Times New Roman" w:hAnsi="Times New Roman"/>
          <w:sz w:val="24"/>
          <w:szCs w:val="24"/>
          <w:rtl w:val="0"/>
          <w:lang w:val="en-US"/>
        </w:rPr>
        <w:t xml:space="preserve"> System of Instruction</w:t>
      </w:r>
    </w:p>
    <w:p>
      <w:pPr>
        <w:pStyle w:val="Body"/>
        <w:spacing w:line="360" w:lineRule="auto"/>
        <w:rPr>
          <w:rFonts w:ascii="Times New Roman" w:cs="Times New Roman" w:hAnsi="Times New Roman" w:eastAsia="Times New Roman"/>
          <w:sz w:val="24"/>
          <w:szCs w:val="24"/>
        </w:rPr>
      </w:pPr>
    </w:p>
    <w:p>
      <w:pPr>
        <w:pStyle w:val="Body"/>
        <w:spacing w:line="360" w:lineRule="auto"/>
        <w:jc w:val="right"/>
        <w:rPr>
          <w:rFonts w:ascii="Times New Roman" w:cs="Times New Roman" w:hAnsi="Times New Roman" w:eastAsia="Times New Roman"/>
          <w:sz w:val="24"/>
          <w:szCs w:val="24"/>
        </w:rPr>
      </w:pPr>
      <w:r>
        <w:rPr>
          <w:rFonts w:ascii="Times New Roman" w:hAnsi="Times New Roman"/>
          <w:sz w:val="24"/>
          <w:szCs w:val="24"/>
          <w:rtl w:val="0"/>
          <w:lang w:val="en-US"/>
        </w:rPr>
        <w:t xml:space="preserve">Prof Rajshree Vaishnav </w:t>
      </w:r>
    </w:p>
    <w:p>
      <w:pPr>
        <w:pStyle w:val="Body"/>
        <w:spacing w:line="360" w:lineRule="auto"/>
        <w:jc w:val="right"/>
        <w:rPr>
          <w:rFonts w:ascii="Times New Roman" w:cs="Times New Roman" w:hAnsi="Times New Roman" w:eastAsia="Times New Roman"/>
          <w:sz w:val="24"/>
          <w:szCs w:val="24"/>
        </w:rPr>
      </w:pPr>
      <w:r>
        <w:rPr>
          <w:rFonts w:ascii="Times New Roman" w:hAnsi="Times New Roman"/>
          <w:sz w:val="24"/>
          <w:szCs w:val="24"/>
          <w:rtl w:val="0"/>
          <w:lang w:val="en-US"/>
        </w:rPr>
        <w:t>Head PG Department of Education,</w:t>
      </w:r>
    </w:p>
    <w:p>
      <w:pPr>
        <w:pStyle w:val="Body"/>
        <w:spacing w:line="360" w:lineRule="auto"/>
        <w:jc w:val="right"/>
        <w:rPr>
          <w:rFonts w:ascii="Times New Roman" w:cs="Times New Roman" w:hAnsi="Times New Roman" w:eastAsia="Times New Roman"/>
          <w:sz w:val="24"/>
          <w:szCs w:val="24"/>
        </w:rPr>
      </w:pPr>
      <w:r>
        <w:rPr>
          <w:rFonts w:ascii="Times New Roman" w:hAnsi="Times New Roman"/>
          <w:sz w:val="24"/>
          <w:szCs w:val="24"/>
          <w:rtl w:val="0"/>
          <w:lang w:val="en-US"/>
        </w:rPr>
        <w:t xml:space="preserve">RTM Nagpur University, Nagpur </w:t>
      </w:r>
    </w:p>
    <w:p>
      <w:pPr>
        <w:pStyle w:val="Body"/>
        <w:spacing w:line="360" w:lineRule="auto"/>
        <w:jc w:val="right"/>
        <w:rPr>
          <w:rFonts w:ascii="Times New Roman" w:cs="Times New Roman" w:hAnsi="Times New Roman" w:eastAsia="Times New Roman"/>
          <w:sz w:val="24"/>
          <w:szCs w:val="24"/>
        </w:rPr>
      </w:pPr>
      <w:r>
        <w:rPr>
          <w:rFonts w:ascii="Times New Roman" w:hAnsi="Times New Roman"/>
          <w:sz w:val="24"/>
          <w:szCs w:val="24"/>
          <w:rtl w:val="0"/>
          <w:lang w:val="nl-NL"/>
        </w:rPr>
        <w:t>Maharashtra state, India</w:t>
      </w: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de-DE"/>
        </w:rPr>
        <w:t>Abstract:</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India has the second largest mobile phone user subscription base in the world, with over 900 million mobile phone users. The use of smart phones has threatened the existence of teachers in conventional classes where Students frequently use smart phones to access several social networks like Face book, twitter   just for fun or to make their social connect. The present study was conducted to study the effectiveness of Technology Mediated </w:t>
      </w:r>
      <w:r>
        <w:rPr>
          <w:rFonts w:ascii="Times New Roman" w:hAnsi="Times New Roman"/>
          <w:sz w:val="24"/>
          <w:szCs w:val="24"/>
          <w:rtl w:val="0"/>
          <w:lang w:val="en-US"/>
        </w:rPr>
        <w:t>Personalised</w:t>
      </w:r>
      <w:r>
        <w:rPr>
          <w:rFonts w:ascii="Times New Roman" w:hAnsi="Times New Roman"/>
          <w:sz w:val="24"/>
          <w:szCs w:val="24"/>
          <w:rtl w:val="0"/>
          <w:lang w:val="en-US"/>
        </w:rPr>
        <w:t xml:space="preserve"> System of Instruction using face book messenger for teaching Physics to CBSE class XI English medium students. It is an experimental study in which samples of 40 students were divided into two groups that is control group and experimental group. The experimental group was taught through Technology mediated PSI module along with virtual</w:t>
      </w:r>
    </w:p>
    <w:p>
      <w:pPr>
        <w:pStyle w:val="Body"/>
        <w:spacing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Student-teacher interaction and sending additional reading material using face book messenger, whereas the control group was taught through traditional method. The results indicate that the Technology Mediated Personalized System of Instruction for teaching Physics was found to be effective in terms of academic achievement and reaction of the students.</w:t>
      </w:r>
    </w:p>
    <w:p>
      <w:pPr>
        <w:pStyle w:val="Body"/>
        <w:spacing w:line="360" w:lineRule="auto"/>
        <w:rPr>
          <w:rFonts w:ascii="Times New Roman" w:cs="Times New Roman" w:hAnsi="Times New Roman" w:eastAsia="Times New Roman"/>
          <w:sz w:val="24"/>
          <w:szCs w:val="24"/>
        </w:rPr>
      </w:pPr>
    </w:p>
    <w:p>
      <w:pPr>
        <w:pStyle w:val="Body"/>
        <w:spacing w:line="360" w:lineRule="auto"/>
        <w:rPr>
          <w:rFonts w:ascii="Times New Roman" w:cs="Times New Roman" w:hAnsi="Times New Roman" w:eastAsia="Times New Roman"/>
          <w:sz w:val="24"/>
          <w:szCs w:val="24"/>
        </w:rPr>
      </w:pPr>
      <w:r>
        <w:rPr>
          <w:rFonts w:ascii="Times New Roman" w:hAnsi="Times New Roman"/>
          <w:sz w:val="24"/>
          <w:szCs w:val="24"/>
          <w:rtl w:val="0"/>
          <w:lang w:val="en-US"/>
        </w:rPr>
        <w:t>Key words: Personalized System of Instruction, Face book messenger</w:t>
      </w:r>
    </w:p>
    <w:p>
      <w:pPr>
        <w:pStyle w:val="Body"/>
        <w:spacing w:line="360" w:lineRule="auto"/>
        <w:rPr>
          <w:rFonts w:ascii="Times New Roman" w:cs="Times New Roman" w:hAnsi="Times New Roman" w:eastAsia="Times New Roman"/>
          <w:sz w:val="24"/>
          <w:szCs w:val="24"/>
        </w:rPr>
      </w:pPr>
    </w:p>
    <w:p>
      <w:pPr>
        <w:pStyle w:val="Body"/>
        <w:spacing w:after="160" w:line="360" w:lineRule="auto"/>
        <w:jc w:val="both"/>
        <w:rPr>
          <w:rFonts w:ascii="Times New Roman" w:cs="Times New Roman" w:hAnsi="Times New Roman" w:eastAsia="Times New Roman"/>
          <w:sz w:val="24"/>
          <w:szCs w:val="24"/>
        </w:rPr>
      </w:pPr>
    </w:p>
    <w:p>
      <w:pPr>
        <w:pStyle w:val="Body"/>
        <w:spacing w:after="160" w:line="360" w:lineRule="auto"/>
        <w:jc w:val="both"/>
        <w:rPr>
          <w:rFonts w:ascii="Times New Roman" w:cs="Times New Roman" w:hAnsi="Times New Roman" w:eastAsia="Times New Roman"/>
          <w:sz w:val="24"/>
          <w:szCs w:val="24"/>
        </w:rPr>
      </w:pPr>
    </w:p>
    <w:p>
      <w:pPr>
        <w:pStyle w:val="Body"/>
        <w:spacing w:after="160" w:line="360" w:lineRule="auto"/>
        <w:jc w:val="both"/>
        <w:rPr>
          <w:rFonts w:ascii="Times New Roman" w:cs="Times New Roman" w:hAnsi="Times New Roman" w:eastAsia="Times New Roman"/>
          <w:sz w:val="24"/>
          <w:szCs w:val="24"/>
        </w:rPr>
      </w:pPr>
    </w:p>
    <w:p>
      <w:pPr>
        <w:pStyle w:val="Body"/>
        <w:spacing w:after="16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Introduction</w:t>
      </w:r>
    </w:p>
    <w:p>
      <w:pPr>
        <w:pStyle w:val="Body"/>
        <w:spacing w:after="16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Education plays important role in overall development of individuals that leads to development of a nation. Education across the glob is o witnessing revolutionary changes in recent times. In terms of its content, delivery of content and evaluation methodology due to digital revolution across the globe. The typical Indian classroom was once characterised by students sitting through hour-long session, teacher used to discuss the things without any visual presentation. </w:t>
      </w:r>
    </w:p>
    <w:p>
      <w:pPr>
        <w:pStyle w:val="Body"/>
        <w:spacing w:after="16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Over the last few years digital education in India is evolving at faster pace. The traditional chalk and talk method in school and colleges has been slowly changing with more interactive teaching methods as schools and colleges are increasingly adopting digital solutions. Digital learning guarantees more participation from students as the current generation of students are well-versed with laptops, I-pads, and smartphones. </w:t>
      </w:r>
    </w:p>
    <w:p>
      <w:pPr>
        <w:pStyle w:val="Body"/>
        <w:spacing w:after="160" w:line="360" w:lineRule="auto"/>
        <w:jc w:val="both"/>
        <w:rPr>
          <w:rFonts w:ascii="Times New Roman" w:cs="Times New Roman" w:hAnsi="Times New Roman" w:eastAsia="Times New Roman"/>
          <w:sz w:val="24"/>
          <w:szCs w:val="24"/>
        </w:rPr>
      </w:pPr>
      <w:bookmarkStart w:name="_Hlk84885984" w:id="0"/>
      <w:r>
        <w:rPr>
          <w:rFonts w:ascii="Times New Roman" w:hAnsi="Times New Roman"/>
          <w:sz w:val="24"/>
          <w:szCs w:val="24"/>
          <w:rtl w:val="0"/>
          <w:lang w:val="en-US"/>
        </w:rPr>
        <w:t>Educators  and    educational    experts  have  always  been  interested  to  increase  student  performance</w:t>
      </w:r>
      <w:bookmarkEnd w:id="0"/>
      <w:r>
        <w:rPr>
          <w:rFonts w:ascii="Times New Roman" w:hAnsi="Times New Roman"/>
          <w:sz w:val="24"/>
          <w:szCs w:val="24"/>
          <w:rtl w:val="0"/>
          <w:lang w:val="en-US"/>
        </w:rPr>
        <w:t>.  They've  been  working  hard  to  uncover  and  adopt  new  technology driven teaching,  development,  and  learning  methodologies.  There  are  numerous  responsibilities  on  educators  among  those  most  prioritised  and  fundamental  one  is  the  knowledge  transfer  in  an  acceptable  manner  based  on  the  respective  situation  for  learning</w:t>
      </w:r>
      <w:r>
        <w:rPr>
          <w:rFonts w:ascii="Times New Roman" w:hAnsi="Times New Roman" w:hint="default"/>
          <w:sz w:val="24"/>
          <w:szCs w:val="24"/>
          <w:rtl w:val="0"/>
          <w:lang w:val="en-US"/>
        </w:rPr>
        <w:t>’</w:t>
      </w:r>
      <w:r>
        <w:rPr>
          <w:rFonts w:ascii="Times New Roman" w:hAnsi="Times New Roman"/>
          <w:sz w:val="24"/>
          <w:szCs w:val="24"/>
          <w:rtl w:val="0"/>
          <w:lang w:val="en-US"/>
        </w:rPr>
        <w:t>s.  As  a  mentor  and  guide,  to  strive  out  the  efficiency  outcome  from  the  student  is  a  duty  of  teachers.    A  range  of  instructional  approaches  can be  employed  to  attain  the  maximum outcome in terms of student learning.</w:t>
      </w:r>
    </w:p>
    <w:p>
      <w:pPr>
        <w:pStyle w:val="Body"/>
        <w:spacing w:after="8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Technology mediated Personalised  system  of  instruction  is  the  expanded  form  of  PSI,  and  the  design  of  these  is  to  fulfil  the  requirements  of  students  in  order  to  comprehend  the  material.  It's  a  teaching  technique  that  emphasises  individualised  instruction.  In  PSI  course's  instructional  content  is  delivered  in  written  form  rather  than  through  lectures.  PSI  teachers  frequently  give  students  with  a  printed  study  guide  to  assist  them  in  their  studies.  Keller  and  Sherman  (1974)  go  into  great  detail  about  the  textual  aspects  of  a  PSI  course.</w:t>
      </w:r>
      <w:r>
        <w:rPr>
          <w:rFonts w:ascii="Times New Roman" w:hAnsi="Times New Roman"/>
          <w:sz w:val="24"/>
          <w:szCs w:val="24"/>
          <w:rtl w:val="0"/>
          <w:lang w:val="en-US"/>
        </w:rPr>
        <w:t xml:space="preserve"> Later, modified modules began to appear .Print-based study guide materials can and should be converted into interactive computer-based self-instructional aids, according to studies (Bangert-Drowns, Kulik, and Kulik, 1985; Kulik, 1994; Kulik, Kulik, and Shwalb, 1986). Students can get constant feedback on their knowledge, application, comprehension, synthesis, course material evaluation, and analysis using computer-based training, as well as a more convenient and rapid interface to information resources, results in a much more effective learning process . </w:t>
      </w:r>
      <w:r>
        <w:rPr>
          <w:rFonts w:ascii="Times New Roman" w:hAnsi="Times New Roman"/>
          <w:sz w:val="24"/>
          <w:szCs w:val="24"/>
          <w:rtl w:val="0"/>
          <w:lang w:val="en-US"/>
        </w:rPr>
        <w:t>Kulik, Kulik and Smith (1976) reported that end of year performance of students was better who were taught through PSl to their counterparts following lecture discussion method. Moreover, PSl students performed better on follow up examination than lecture course students. This suggests that PSI promotes more than rote memorisation. The personalised system of instruction (PSI) instructional model is a student- centred instructional model that enables students to progress through prescribed learning tasks at their own pace to master skills set forth by the teacher (Metzler, 2005a). Another study completed by Kulik (1976) reviewed 31 studies that compared PSI methods to traditional teaching. Kulik (1976) found that of the 31 studies, 25 of them found significantly higher final exam scores for courses taught using PSI, while the remain six studies found no significant differences between the two instructional methods.</w:t>
      </w:r>
      <w:r>
        <w:rPr>
          <w:rFonts w:ascii="Times New Roman" w:hAnsi="Times New Roman"/>
          <w:sz w:val="24"/>
          <w:szCs w:val="24"/>
          <w:rtl w:val="0"/>
          <w:lang w:val="en-US"/>
        </w:rPr>
        <w:t xml:space="preserve">A  self-paced  technique,  in  contrast  to  traditional  instruction's  lock-step  paradigm,  recognises  and  accepts  differences  in  students'  rates  of  learning  course  material,  avoiding  grade  penalties  for  students  who  require  additional  time  to  study.  </w:t>
      </w:r>
      <w:r>
        <w:rPr>
          <w:rFonts w:ascii="Times New Roman" w:hAnsi="Times New Roman"/>
          <w:sz w:val="24"/>
          <w:szCs w:val="24"/>
          <w:rtl w:val="0"/>
          <w:lang w:val="en-US"/>
        </w:rPr>
        <w:t>Kulik,  Kulik  and  Smith  (1976)  reported  that  end  of  year  performance  of  students  was  better  who  were  taught  through  PSI to  their  counterparts  following  lecture  discussion  method</w:t>
      </w:r>
      <w:r>
        <w:rPr>
          <w:rFonts w:ascii="Times New Roman" w:hAnsi="Times New Roman"/>
          <w:sz w:val="24"/>
          <w:szCs w:val="24"/>
          <w:rtl w:val="0"/>
          <w:lang w:val="en-US"/>
        </w:rPr>
        <w:t>.</w:t>
      </w:r>
      <w:r>
        <w:rPr>
          <w:rFonts w:ascii="Times New Roman" w:hAnsi="Times New Roman"/>
          <w:sz w:val="24"/>
          <w:szCs w:val="24"/>
          <w:rtl w:val="0"/>
          <w:lang w:val="en-US"/>
        </w:rPr>
        <w:t xml:space="preserve"> Research    completed  by    Fox  (2004)    investigated  ways  of  updating  the  model  for  the  21st  century  while  at  the  same  time  offering  the  model  a  broad  since  of  flexibility  for  instructors.  Unit  mastery,  Flexible  learning,  On-Demand  Course  Content,  Immediate  Feedback,  Peer  Tutoring  are  the  updated  features  making  PSI  the  most  suitable  method  of  instruction  for  today.  The  various  reviews  suggests  that  PSI  could  be  used  as  a  mastery  leaning  at  high  school  and  college  levels. The  present  study  was  initiated  to  explore  the  possibilities  of  using  PSI  at  senior secondary class  for  the  subject  Physics.</w:t>
      </w: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OBJECTIVES: </w:t>
      </w: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To develop technology mediated personalised system of instruction for teaching Physics for CBSE Class XI Student. </w:t>
      </w:r>
    </w:p>
    <w:p>
      <w:pPr>
        <w:pStyle w:val="Default"/>
        <w:numPr>
          <w:ilvl w:val="0"/>
          <w:numId w:val="2"/>
        </w:numPr>
        <w:bidi w:val="0"/>
        <w:spacing w:after="320"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To study the effectiveness of </w:t>
      </w:r>
      <w:r>
        <w:rPr>
          <w:rFonts w:ascii="Times New Roman" w:hAnsi="Times New Roman"/>
          <w:sz w:val="24"/>
          <w:szCs w:val="24"/>
          <w:rtl w:val="0"/>
          <w:lang w:val="en-US"/>
        </w:rPr>
        <w:t>develop</w:t>
      </w:r>
      <w:r>
        <w:rPr>
          <w:rFonts w:ascii="Times New Roman" w:hAnsi="Times New Roman"/>
          <w:sz w:val="24"/>
          <w:szCs w:val="24"/>
          <w:rtl w:val="0"/>
          <w:lang w:val="en-US"/>
        </w:rPr>
        <w:t>ed</w:t>
      </w:r>
      <w:r>
        <w:rPr>
          <w:rFonts w:ascii="Times New Roman" w:hAnsi="Times New Roman"/>
          <w:sz w:val="24"/>
          <w:szCs w:val="24"/>
          <w:rtl w:val="0"/>
          <w:lang w:val="en-US"/>
        </w:rPr>
        <w:t xml:space="preserve"> technology mediated personalised system of instruction for teaching Physics for CBSE Class XI Student</w:t>
      </w:r>
      <w:r>
        <w:rPr>
          <w:rFonts w:ascii="Times New Roman" w:hAnsi="Times New Roman"/>
          <w:sz w:val="24"/>
          <w:szCs w:val="24"/>
          <w:rtl w:val="0"/>
          <w:lang w:val="en-US"/>
        </w:rPr>
        <w:t xml:space="preserve">s in terms of  Academic achievement of student </w:t>
      </w:r>
    </w:p>
    <w:p>
      <w:pPr>
        <w:pStyle w:val="Default"/>
        <w:numPr>
          <w:ilvl w:val="0"/>
          <w:numId w:val="2"/>
        </w:numPr>
        <w:bidi w:val="0"/>
        <w:spacing w:after="320" w:line="360" w:lineRule="auto"/>
        <w:ind w:right="0"/>
        <w:jc w:val="left"/>
        <w:rPr>
          <w:rFonts w:ascii="Times New Roman" w:hAnsi="Times New Roman"/>
          <w:sz w:val="24"/>
          <w:szCs w:val="24"/>
          <w:rtl w:val="0"/>
          <w:lang w:val="en-US"/>
        </w:rPr>
      </w:pPr>
      <w:r>
        <w:rPr>
          <w:rFonts w:ascii="Times New Roman" w:hAnsi="Times New Roman"/>
          <w:sz w:val="24"/>
          <w:szCs w:val="24"/>
          <w:rtl w:val="0"/>
          <w:lang w:val="en-US"/>
        </w:rPr>
        <w:t xml:space="preserve"> To compare the academic achievement of students studying through d</w:t>
      </w:r>
      <w:r>
        <w:rPr>
          <w:rFonts w:ascii="Times New Roman" w:hAnsi="Times New Roman"/>
          <w:sz w:val="24"/>
          <w:szCs w:val="24"/>
          <w:rtl w:val="0"/>
          <w:lang w:val="en-US"/>
        </w:rPr>
        <w:t xml:space="preserve">eveloped </w:t>
      </w:r>
      <w:r>
        <w:rPr>
          <w:rFonts w:ascii="Times New Roman" w:hAnsi="Times New Roman"/>
          <w:sz w:val="24"/>
          <w:szCs w:val="24"/>
          <w:rtl w:val="0"/>
          <w:lang w:val="en-US"/>
        </w:rPr>
        <w:t>T</w:t>
      </w:r>
      <w:r>
        <w:rPr>
          <w:rFonts w:ascii="Times New Roman" w:hAnsi="Times New Roman"/>
          <w:sz w:val="24"/>
          <w:szCs w:val="24"/>
          <w:rtl w:val="0"/>
        </w:rPr>
        <w:t xml:space="preserve">echnology </w:t>
      </w:r>
      <w:r>
        <w:rPr>
          <w:rFonts w:ascii="Times New Roman" w:hAnsi="Times New Roman"/>
          <w:sz w:val="24"/>
          <w:szCs w:val="24"/>
          <w:rtl w:val="0"/>
          <w:lang w:val="en-US"/>
        </w:rPr>
        <w:t>M</w:t>
      </w:r>
      <w:r>
        <w:rPr>
          <w:rFonts w:ascii="Times New Roman" w:hAnsi="Times New Roman"/>
          <w:sz w:val="24"/>
          <w:szCs w:val="24"/>
          <w:rtl w:val="0"/>
          <w:lang w:val="en-US"/>
        </w:rPr>
        <w:t xml:space="preserve">ediated </w:t>
      </w:r>
      <w:r>
        <w:rPr>
          <w:rFonts w:ascii="Times New Roman" w:hAnsi="Times New Roman"/>
          <w:sz w:val="24"/>
          <w:szCs w:val="24"/>
          <w:rtl w:val="0"/>
          <w:lang w:val="en-US"/>
        </w:rPr>
        <w:t>P</w:t>
      </w:r>
      <w:r>
        <w:rPr>
          <w:rFonts w:ascii="Times New Roman" w:hAnsi="Times New Roman"/>
          <w:sz w:val="24"/>
          <w:szCs w:val="24"/>
          <w:rtl w:val="0"/>
          <w:lang w:val="en-US"/>
        </w:rPr>
        <w:t xml:space="preserve">ersonalised </w:t>
      </w:r>
      <w:r>
        <w:rPr>
          <w:rFonts w:ascii="Times New Roman" w:hAnsi="Times New Roman"/>
          <w:sz w:val="24"/>
          <w:szCs w:val="24"/>
          <w:rtl w:val="0"/>
          <w:lang w:val="en-US"/>
        </w:rPr>
        <w:t>S</w:t>
      </w:r>
      <w:r>
        <w:rPr>
          <w:rFonts w:ascii="Times New Roman" w:hAnsi="Times New Roman"/>
          <w:sz w:val="24"/>
          <w:szCs w:val="24"/>
          <w:rtl w:val="0"/>
          <w:lang w:val="en-US"/>
        </w:rPr>
        <w:t xml:space="preserve">ystem of </w:t>
      </w:r>
      <w:r>
        <w:rPr>
          <w:rFonts w:ascii="Times New Roman" w:hAnsi="Times New Roman"/>
          <w:sz w:val="24"/>
          <w:szCs w:val="24"/>
          <w:rtl w:val="0"/>
          <w:lang w:val="en-US"/>
        </w:rPr>
        <w:t>I</w:t>
      </w:r>
      <w:r>
        <w:rPr>
          <w:rFonts w:ascii="Times New Roman" w:hAnsi="Times New Roman"/>
          <w:sz w:val="24"/>
          <w:szCs w:val="24"/>
          <w:rtl w:val="0"/>
          <w:lang w:val="fr-FR"/>
        </w:rPr>
        <w:t xml:space="preserve">nstruction </w:t>
      </w:r>
      <w:r>
        <w:rPr>
          <w:rFonts w:ascii="Times New Roman" w:hAnsi="Times New Roman"/>
          <w:sz w:val="24"/>
          <w:szCs w:val="24"/>
          <w:rtl w:val="0"/>
          <w:lang w:val="en-US"/>
        </w:rPr>
        <w:t xml:space="preserve">with those studying through traditional method for  </w:t>
      </w:r>
      <w:r>
        <w:rPr>
          <w:rFonts w:ascii="Times New Roman" w:hAnsi="Times New Roman"/>
          <w:sz w:val="24"/>
          <w:szCs w:val="24"/>
          <w:rtl w:val="0"/>
          <w:lang w:val="en-US"/>
        </w:rPr>
        <w:t>Physics</w:t>
      </w:r>
      <w:r>
        <w:rPr>
          <w:rFonts w:ascii="Times New Roman" w:hAnsi="Times New Roman"/>
          <w:sz w:val="24"/>
          <w:szCs w:val="24"/>
          <w:rtl w:val="0"/>
          <w:lang w:val="en-US"/>
        </w:rPr>
        <w:t xml:space="preserve"> </w:t>
      </w:r>
      <w:r>
        <w:rPr>
          <w:rFonts w:ascii="Times New Roman" w:hAnsi="Times New Roman"/>
          <w:sz w:val="24"/>
          <w:szCs w:val="24"/>
          <w:rtl w:val="0"/>
          <w:lang w:val="de-DE"/>
        </w:rPr>
        <w:t>Class XI</w:t>
      </w:r>
      <w:r>
        <w:rPr>
          <w:rFonts w:ascii="Times New Roman" w:hAnsi="Times New Roman"/>
          <w:sz w:val="24"/>
          <w:szCs w:val="24"/>
          <w:rtl w:val="0"/>
          <w:lang w:val="en-US"/>
        </w:rPr>
        <w:t xml:space="preserve"> </w:t>
      </w:r>
    </w:p>
    <w:p>
      <w:pPr>
        <w:pStyle w:val="Default"/>
        <w:bidi w:val="0"/>
        <w:spacing w:after="320"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Hypothesis</w:t>
      </w:r>
    </w:p>
    <w:p>
      <w:pPr>
        <w:pStyle w:val="Default"/>
        <w:numPr>
          <w:ilvl w:val="0"/>
          <w:numId w:val="4"/>
        </w:numPr>
        <w:bidi w:val="0"/>
        <w:spacing w:after="320"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There will be no significant difference between the mean pre and post-test </w:t>
      </w:r>
      <w:r>
        <w:rPr>
          <w:rFonts w:ascii="Times New Roman" w:hAnsi="Times New Roman"/>
          <w:sz w:val="24"/>
          <w:szCs w:val="24"/>
          <w:rtl w:val="0"/>
          <w:lang w:val="en-US"/>
        </w:rPr>
        <w:t>achievement score</w:t>
      </w:r>
      <w:r>
        <w:rPr>
          <w:rFonts w:ascii="Times New Roman" w:hAnsi="Times New Roman"/>
          <w:sz w:val="24"/>
          <w:szCs w:val="24"/>
          <w:rtl w:val="0"/>
          <w:lang w:val="en-US"/>
        </w:rPr>
        <w:t xml:space="preserve"> of Class XI students studying through </w:t>
      </w:r>
      <w:r>
        <w:rPr>
          <w:rFonts w:ascii="Times New Roman" w:hAnsi="Times New Roman"/>
          <w:sz w:val="24"/>
          <w:szCs w:val="24"/>
          <w:rtl w:val="0"/>
          <w:lang w:val="en-US"/>
        </w:rPr>
        <w:t>Technology Mediated Personalised System of Instruction</w:t>
      </w:r>
    </w:p>
    <w:p>
      <w:pPr>
        <w:pStyle w:val="Default"/>
        <w:numPr>
          <w:ilvl w:val="0"/>
          <w:numId w:val="4"/>
        </w:numPr>
        <w:bidi w:val="0"/>
        <w:spacing w:after="320"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There will be no significant difference between the mean achievement score of students studying through </w:t>
      </w:r>
      <w:r>
        <w:rPr>
          <w:rFonts w:ascii="Times New Roman" w:hAnsi="Times New Roman"/>
          <w:sz w:val="24"/>
          <w:szCs w:val="24"/>
          <w:rtl w:val="0"/>
          <w:lang w:val="en-US"/>
        </w:rPr>
        <w:t>Technology Mediated Personalised System of Instruction</w:t>
      </w:r>
      <w:r>
        <w:rPr>
          <w:rFonts w:ascii="Times New Roman" w:hAnsi="Times New Roman"/>
          <w:sz w:val="24"/>
          <w:szCs w:val="24"/>
          <w:rtl w:val="0"/>
          <w:lang w:val="en-US"/>
        </w:rPr>
        <w:t xml:space="preserve"> with those studying through traditional method for teaching Physics for class XI</w:t>
      </w:r>
    </w:p>
    <w:p>
      <w:pPr>
        <w:pStyle w:val="Default"/>
        <w:bidi w:val="0"/>
        <w:spacing w:after="240"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Limitations of the study</w:t>
      </w:r>
    </w:p>
    <w:p>
      <w:pPr>
        <w:pStyle w:val="Default"/>
        <w:numPr>
          <w:ilvl w:val="0"/>
          <w:numId w:val="6"/>
        </w:numPr>
        <w:bidi w:val="0"/>
        <w:spacing w:after="320"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 study was restricted to English medium CBSE XI Class students only. </w:t>
      </w:r>
    </w:p>
    <w:p>
      <w:pPr>
        <w:pStyle w:val="Default"/>
        <w:numPr>
          <w:ilvl w:val="0"/>
          <w:numId w:val="6"/>
        </w:numPr>
        <w:bidi w:val="0"/>
        <w:spacing w:after="320"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 samples were selected according to the availability of required technical gadgets i.e. android mobile phone/handheld device with internet service. </w:t>
      </w:r>
    </w:p>
    <w:p>
      <w:pPr>
        <w:pStyle w:val="Default"/>
        <w:numPr>
          <w:ilvl w:val="0"/>
          <w:numId w:val="6"/>
        </w:numPr>
        <w:bidi w:val="0"/>
        <w:spacing w:after="320" w:line="360" w:lineRule="auto"/>
        <w:ind w:right="0"/>
        <w:jc w:val="both"/>
        <w:rPr>
          <w:rFonts w:ascii="Times New Roman" w:hAnsi="Times New Roman"/>
          <w:sz w:val="24"/>
          <w:szCs w:val="24"/>
          <w:rtl w:val="0"/>
          <w:lang w:val="en-US"/>
        </w:rPr>
      </w:pPr>
      <w:r>
        <w:rPr>
          <w:rFonts w:ascii="Times New Roman" w:hAnsi="Times New Roman"/>
          <w:sz w:val="24"/>
          <w:szCs w:val="24"/>
          <w:rtl w:val="0"/>
          <w:lang w:val="en-US"/>
        </w:rPr>
        <w:t xml:space="preserve">The contents of the </w:t>
      </w:r>
      <w:r>
        <w:rPr>
          <w:rFonts w:ascii="Times New Roman" w:hAnsi="Times New Roman"/>
          <w:sz w:val="24"/>
          <w:szCs w:val="24"/>
          <w:rtl w:val="0"/>
          <w:lang w:val="en-US"/>
        </w:rPr>
        <w:t>Technology Mediated Personalised System of Instruction</w:t>
      </w:r>
      <w:r>
        <w:rPr>
          <w:rFonts w:ascii="Times New Roman" w:hAnsi="Times New Roman"/>
          <w:sz w:val="24"/>
          <w:szCs w:val="24"/>
          <w:rtl w:val="0"/>
          <w:lang w:val="en-US"/>
        </w:rPr>
        <w:t xml:space="preserve"> module were restricted to the syllabus of CBSE Class XI subject Physics</w:t>
      </w: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For this study, the pre- test post- test non-equivalent group design was used. The selected samples (40 students of CBSE CLASS XI) were subjected to a pre-test using the self- prepared Criterion Reference Test (CRT). The samples were then divided into two groups. The control group (20 students of CBSE CLASS XI) was taught by traditional method i.e. lecture method. The experimental group (20 students of CBSE CLASS XI) was taught through developed </w:t>
      </w:r>
      <w:r>
        <w:rPr>
          <w:rFonts w:ascii="Times New Roman" w:hAnsi="Times New Roman"/>
          <w:sz w:val="24"/>
          <w:szCs w:val="24"/>
          <w:rtl w:val="0"/>
          <w:lang w:val="en-US"/>
        </w:rPr>
        <w:t xml:space="preserve">Technology Mediated Personalised System of Instruction </w:t>
      </w:r>
      <w:r>
        <w:rPr>
          <w:rFonts w:ascii="Times New Roman" w:hAnsi="Times New Roman"/>
          <w:sz w:val="24"/>
          <w:szCs w:val="24"/>
          <w:rtl w:val="0"/>
          <w:lang w:val="en-US"/>
        </w:rPr>
        <w:t xml:space="preserve">. At the end  post-test f was administered to both the groups. </w:t>
      </w: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Objective 1 :Development of Technology Mediated PSI Module</w:t>
      </w:r>
    </w:p>
    <w:p>
      <w:pPr>
        <w:pStyle w:val="Default"/>
        <w:bidi w:val="0"/>
        <w:spacing w:after="240"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PSI module was developed for Physics for two units .The modules was converted to PDF (Portable Document Format). A concise MS Power Point was prepared for each unit. The aim was to highlight the content of each topic and to provide an overview. The Power Point presentations were also converted to PDF format. Suitable audio-visual content from the internet were selected for each topic and the links were saved for further use. </w:t>
      </w:r>
    </w:p>
    <w:p>
      <w:pPr>
        <w:pStyle w:val="Default"/>
        <w:bidi w:val="0"/>
        <w:spacing w:after="240"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The modules were executed for learning purpose through Facebook Messenger App which is a free mobile app used especially for social interactions. The Facebook Messenger is a social media website (https://www.facebook.com) that takes the ideas of a social network and refines them and makes appropriate for a classroom. </w:t>
      </w:r>
    </w:p>
    <w:p>
      <w:pPr>
        <w:pStyle w:val="Default"/>
        <w:bidi w:val="0"/>
        <w:spacing w:after="240" w:line="360" w:lineRule="auto"/>
        <w:ind w:left="0" w:right="0" w:firstLine="0"/>
        <w:jc w:val="both"/>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Using this app, students and teachers can reach out to one another and share ideas, problems and helpful tips. A teacher can develop a virtual interactive environment and assign as well as grade students performance on Facebook Messenger. The  online test and assignment s  were given through Facebook Messenger. Students complete the given assignment and send to the respective teacher. The live classes was also conducted through video conference. For the present study, a teacher account was created using Facebook messenger mobile app. 20 English medium students of CBSE Class XI studying at Kendriya Vidyalay , Ajni Nagpur were enrolled in the class. The modules were uploaded within the Facebook messenger class group to provide accessibility to the students. Virtual interaction with the students was maintained during the study period by posting assignments, quiz, polls and posts about their experiences with mobile learning. Live classes were conducted through video conference to clear doubts of the students. </w:t>
      </w: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Objective 2</w:t>
      </w: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To study the effectiveness of mobile learning module in terms of achievements of CBSE class XI students for subject </w:t>
      </w:r>
      <w:r>
        <w:rPr>
          <w:rFonts w:ascii="Times New Roman" w:hAnsi="Times New Roman" w:hint="default"/>
          <w:sz w:val="24"/>
          <w:szCs w:val="24"/>
          <w:rtl w:val="0"/>
          <w:lang w:val="en-US"/>
        </w:rPr>
        <w:t>“</w:t>
      </w:r>
      <w:r>
        <w:rPr>
          <w:rFonts w:ascii="Times New Roman" w:hAnsi="Times New Roman"/>
          <w:sz w:val="24"/>
          <w:szCs w:val="24"/>
          <w:rtl w:val="0"/>
          <w:lang w:val="en-US"/>
        </w:rPr>
        <w:t xml:space="preserve">Physics </w:t>
      </w:r>
    </w:p>
    <w:p>
      <w:pPr>
        <w:pStyle w:val="Body"/>
        <w:spacing w:after="80" w:line="360" w:lineRule="auto"/>
        <w:jc w:val="both"/>
        <w:rPr>
          <w:rFonts w:ascii="Times New Roman" w:cs="Times New Roman" w:hAnsi="Times New Roman" w:eastAsia="Times New Roman"/>
          <w:sz w:val="24"/>
          <w:szCs w:val="24"/>
        </w:rPr>
      </w:pPr>
      <w:bookmarkStart w:name="_Hlk83887974" w:id="1"/>
      <w:r>
        <w:rPr>
          <w:rFonts w:ascii="Times New Roman" w:hAnsi="Times New Roman"/>
          <w:sz w:val="24"/>
          <w:szCs w:val="24"/>
          <w:rtl w:val="0"/>
          <w:lang w:val="en-US"/>
        </w:rPr>
        <w:t>Objective    2:    To    study    the    effectiveness    of    Technology mediated personalised    system    of    instruction    (PSI)    for    teaching    Physics   to        class XI  students    in    terms    of    achievement</w:t>
      </w:r>
      <w:bookmarkEnd w:id="1"/>
      <w:r>
        <w:rPr>
          <w:rFonts w:ascii="Times New Roman" w:hAnsi="Times New Roman"/>
          <w:sz w:val="24"/>
          <w:szCs w:val="24"/>
          <w:rtl w:val="0"/>
          <w:lang w:val="en-US"/>
        </w:rPr>
        <w:t>.</w:t>
      </w:r>
    </w:p>
    <w:p>
      <w:pPr>
        <w:pStyle w:val="Body"/>
        <w:spacing w:after="80" w:line="360" w:lineRule="auto"/>
        <w:jc w:val="both"/>
        <w:rPr>
          <w:rFonts w:ascii="Times New Roman" w:cs="Times New Roman" w:hAnsi="Times New Roman" w:eastAsia="Times New Roman"/>
          <w:sz w:val="24"/>
          <w:szCs w:val="24"/>
        </w:rPr>
      </w:pPr>
      <w:bookmarkStart w:name="_Hlk83889737" w:id="2"/>
      <w:r>
        <w:rPr>
          <w:rFonts w:ascii="Times New Roman" w:cs="Times New Roman" w:hAnsi="Times New Roman" w:eastAsia="Times New Roman"/>
          <w:color w:val="ff0000"/>
          <w:sz w:val="24"/>
          <w:szCs w:val="24"/>
          <w:u w:color="ff0000"/>
          <w:lang w:val="en-US"/>
        </w:rPr>
        <w:tab/>
      </w:r>
      <w:r>
        <w:rPr>
          <w:rFonts w:ascii="Times New Roman" w:hAnsi="Times New Roman"/>
          <w:sz w:val="24"/>
          <w:szCs w:val="24"/>
          <w:rtl w:val="0"/>
          <w:lang w:val="en-US"/>
        </w:rPr>
        <w:t>The    mean    value    and    the    standard    deviation    of    the    pretest    and    posttest    scores    of    the    experimental    group    was    calculated    and    the    t-value    was    computed.    The    calculated    t-value    was    compared    to    the    tabulated    critical    value    of    t    to    determine    the    level    of    significanc</w:t>
      </w:r>
      <w:bookmarkEnd w:id="2"/>
      <w:r>
        <w:rPr>
          <w:rFonts w:ascii="Times New Roman" w:hAnsi="Times New Roman"/>
          <w:sz w:val="24"/>
          <w:szCs w:val="24"/>
          <w:rtl w:val="0"/>
          <w:lang w:val="en-US"/>
        </w:rPr>
        <w:t>e.</w:t>
      </w:r>
    </w:p>
    <w:p>
      <w:pPr>
        <w:pStyle w:val="Body"/>
        <w:spacing w:after="8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Table1:Comparison    between    Pre-   and    Post test of </w:t>
      </w:r>
      <w:r>
        <w:rPr>
          <w:rFonts w:ascii="Times New Roman" w:hAnsi="Times New Roman"/>
          <w:sz w:val="24"/>
          <w:szCs w:val="24"/>
          <w:rtl w:val="0"/>
          <w:lang w:val="en-US"/>
        </w:rPr>
        <w:t xml:space="preserve">experimental Group: </w:t>
      </w:r>
    </w:p>
    <w:tbl>
      <w:tblPr>
        <w:tblW w:w="936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26"/>
        <w:gridCol w:w="2142"/>
        <w:gridCol w:w="1384"/>
        <w:gridCol w:w="1194"/>
        <w:gridCol w:w="2114"/>
      </w:tblGrid>
      <w:tr>
        <w:tblPrEx>
          <w:shd w:val="clear" w:color="auto" w:fill="ced7e7"/>
        </w:tblPrEx>
        <w:trPr>
          <w:trHeight w:val="726" w:hRule="atLeast"/>
        </w:trPr>
        <w:tc>
          <w:tcPr>
            <w:tcW w:type="dxa" w:w="2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Test</w:t>
            </w:r>
          </w:p>
        </w:tc>
        <w:tc>
          <w:tcPr>
            <w:tcW w:type="dxa" w:w="21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Number of samples</w:t>
            </w:r>
          </w:p>
        </w:tc>
        <w:tc>
          <w:tcPr>
            <w:tcW w:type="dxa" w:w="1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Mean</w:t>
            </w:r>
          </w:p>
        </w:tc>
        <w:tc>
          <w:tcPr>
            <w:tcW w:type="dxa" w:w="11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S.D.</w:t>
            </w:r>
          </w:p>
        </w:tc>
        <w:tc>
          <w:tcPr>
            <w:tcW w:type="dxa" w:w="2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 xml:space="preserve">Calculated </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t</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value</w:t>
            </w:r>
          </w:p>
        </w:tc>
      </w:tr>
      <w:tr>
        <w:tblPrEx>
          <w:shd w:val="clear" w:color="auto" w:fill="ced7e7"/>
        </w:tblPrEx>
        <w:trPr>
          <w:trHeight w:val="398" w:hRule="atLeast"/>
        </w:trPr>
        <w:tc>
          <w:tcPr>
            <w:tcW w:type="dxa" w:w="2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Pre-Test (E)</w:t>
            </w:r>
          </w:p>
        </w:tc>
        <w:tc>
          <w:tcPr>
            <w:tcW w:type="dxa" w:w="21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20</w:t>
            </w:r>
          </w:p>
        </w:tc>
        <w:tc>
          <w:tcPr>
            <w:tcW w:type="dxa" w:w="1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11.21</w:t>
            </w:r>
          </w:p>
        </w:tc>
        <w:tc>
          <w:tcPr>
            <w:tcW w:type="dxa" w:w="11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3.89</w:t>
            </w:r>
          </w:p>
        </w:tc>
        <w:tc>
          <w:tcPr>
            <w:tcW w:type="dxa" w:w="2113"/>
            <w:vMerge w:val="restart"/>
            <w:tcBorders>
              <w:top w:val="single" w:color="000000" w:sz="8" w:space="0" w:shadow="0" w:frame="0"/>
              <w:left w:val="single" w:color="000000" w:sz="8" w:space="0" w:shadow="0" w:frame="0"/>
              <w:bottom w:val="single" w:color="ffffff"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3.66*</w:t>
            </w:r>
          </w:p>
        </w:tc>
      </w:tr>
      <w:tr>
        <w:tblPrEx>
          <w:shd w:val="clear" w:color="auto" w:fill="ced7e7"/>
        </w:tblPrEx>
        <w:trPr>
          <w:trHeight w:val="398" w:hRule="atLeast"/>
        </w:trPr>
        <w:tc>
          <w:tcPr>
            <w:tcW w:type="dxa" w:w="2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Post-Test (E)</w:t>
            </w:r>
          </w:p>
        </w:tc>
        <w:tc>
          <w:tcPr>
            <w:tcW w:type="dxa" w:w="21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20</w:t>
            </w:r>
          </w:p>
        </w:tc>
        <w:tc>
          <w:tcPr>
            <w:tcW w:type="dxa" w:w="1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16.64</w:t>
            </w:r>
          </w:p>
        </w:tc>
        <w:tc>
          <w:tcPr>
            <w:tcW w:type="dxa" w:w="11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4.71</w:t>
            </w:r>
          </w:p>
        </w:tc>
        <w:tc>
          <w:tcPr>
            <w:tcW w:type="dxa" w:w="2113"/>
            <w:vMerge w:val="continue"/>
            <w:tcBorders>
              <w:top w:val="single" w:color="000000" w:sz="8" w:space="0" w:shadow="0" w:frame="0"/>
              <w:left w:val="single" w:color="000000" w:sz="8" w:space="0" w:shadow="0" w:frame="0"/>
              <w:bottom w:val="single" w:color="ffffff" w:sz="8" w:space="0" w:shadow="0" w:frame="0"/>
              <w:right w:val="single" w:color="ffffff" w:sz="8" w:space="0" w:shadow="0" w:frame="0"/>
            </w:tcBorders>
            <w:shd w:val="clear" w:color="auto" w:fill="auto"/>
          </w:tcPr>
          <w:p/>
        </w:tc>
      </w:tr>
    </w:tbl>
    <w:p>
      <w:pPr>
        <w:pStyle w:val="Default"/>
        <w:bidi w:val="0"/>
        <w:spacing w:after="240" w:line="360" w:lineRule="auto"/>
        <w:ind w:left="0" w:right="0" w:firstLine="0"/>
        <w:jc w:val="left"/>
        <w:rPr>
          <w:rFonts w:ascii="Times New Roman" w:cs="Times New Roman" w:hAnsi="Times New Roman" w:eastAsia="Times New Roman"/>
          <w:sz w:val="24"/>
          <w:szCs w:val="24"/>
          <w:rtl w:val="0"/>
        </w:rPr>
      </w:pP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xml:space="preserve">* Significant at 0.01 level / ** significant at 0.05 level </w:t>
      </w:r>
    </w:p>
    <w:p>
      <w:pPr>
        <w:pStyle w:val="Body"/>
        <w:spacing w:after="80" w:line="360" w:lineRule="auto"/>
        <w:jc w:val="both"/>
        <w:rPr>
          <w:rFonts w:ascii="Times New Roman" w:cs="Times New Roman" w:hAnsi="Times New Roman" w:eastAsia="Times New Roman"/>
          <w:sz w:val="24"/>
          <w:szCs w:val="24"/>
        </w:rPr>
      </w:pPr>
    </w:p>
    <w:p>
      <w:pPr>
        <w:pStyle w:val="Body"/>
        <w:spacing w:after="80" w:line="360" w:lineRule="auto"/>
        <w:jc w:val="both"/>
        <w:rPr>
          <w:rFonts w:ascii="Times New Roman" w:cs="Times New Roman" w:hAnsi="Times New Roman" w:eastAsia="Times New Roman"/>
          <w:sz w:val="24"/>
          <w:szCs w:val="24"/>
        </w:rPr>
      </w:pPr>
      <w:bookmarkStart w:name="_Hlk83888210" w:id="3"/>
      <w:r>
        <w:rPr>
          <w:rFonts w:ascii="Times New Roman" w:cs="Times New Roman" w:hAnsi="Times New Roman" w:eastAsia="Times New Roman"/>
          <w:color w:val="ff0000"/>
          <w:sz w:val="24"/>
          <w:szCs w:val="24"/>
          <w:u w:color="ff0000"/>
          <w:lang w:val="en-US"/>
        </w:rPr>
        <w:tab/>
      </w:r>
      <w:r>
        <w:rPr>
          <w:rFonts w:ascii="Times New Roman" w:hAnsi="Times New Roman"/>
          <w:sz w:val="24"/>
          <w:szCs w:val="24"/>
          <w:rtl w:val="0"/>
          <w:lang w:val="en-US"/>
        </w:rPr>
        <w:t>The    mean    value    of    the    posttest    was    found    to    be    greater    than    the    mean    value    of    the    pretest    of    the    experimental    group            thereby    making    the    researcher    infer    that    that    that    there    was    significant    difference    in    the    mean    achievement    scores    of    the    students    before    and    after    teaching    through    personalised    system    of    instruction.    The    calculated    t    value    3.66    is    greater    than    the    tabulated        t-value    at    0.01    level    of    significance    for    df=40.</w:t>
      </w:r>
      <w:r>
        <w:rPr>
          <w:rFonts w:ascii="Times New Roman" w:hAnsi="Times New Roman"/>
          <w:sz w:val="24"/>
          <w:szCs w:val="24"/>
          <w:rtl w:val="0"/>
          <w:lang w:val="en-US"/>
        </w:rPr>
        <w:t xml:space="preserve">    Therefore,    it    is concluded the developed PSI module is effective in terms of achievement for Physics </w:t>
      </w:r>
      <w:bookmarkEnd w:id="3"/>
    </w:p>
    <w:p>
      <w:pPr>
        <w:pStyle w:val="Body"/>
        <w:spacing w:after="8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Objective    3:    To    compare    the    mean    achievement    score    of    class IX students    studying    through    Technology mediated personalised    system    of    instruction    with    those    studying    through    traditional    method    for    subject    Physics</w:t>
      </w:r>
      <w:r>
        <w:rPr>
          <w:rFonts w:ascii="Times New Roman" w:hAnsi="Times New Roman"/>
          <w:sz w:val="24"/>
          <w:szCs w:val="24"/>
          <w:rtl w:val="0"/>
          <w:lang w:val="en-US"/>
        </w:rPr>
        <w:t>.</w:t>
      </w:r>
    </w:p>
    <w:p>
      <w:pPr>
        <w:pStyle w:val="Body"/>
        <w:spacing w:after="80" w:line="360" w:lineRule="auto"/>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The    mean    value    and    the    standard    deviation    of    the    posttest    of    the    traditional    method    and    posttest    of    the    PSI    method    was    calculated    and    the    t-value    was    computed.    The    calculated    t-value    was    compared    to    the    tabulated    critical    value    of    t    to    determine    the    level    of    significance.</w:t>
      </w:r>
    </w:p>
    <w:p>
      <w:pPr>
        <w:pStyle w:val="Body"/>
        <w:spacing w:after="8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    </w:t>
      </w:r>
      <w:r>
        <w:rPr>
          <w:rFonts w:ascii="Times New Roman" w:hAnsi="Times New Roman"/>
          <w:sz w:val="24"/>
          <w:szCs w:val="24"/>
          <w:rtl w:val="0"/>
          <w:lang w:val="en-US"/>
        </w:rPr>
        <w:t xml:space="preserve">Table 2 Calculation of </w:t>
      </w:r>
      <w:r>
        <w:rPr>
          <w:rFonts w:ascii="Times New Roman" w:hAnsi="Times New Roman" w:hint="default"/>
          <w:sz w:val="24"/>
          <w:szCs w:val="24"/>
          <w:rtl w:val="0"/>
          <w:lang w:val="en-US"/>
        </w:rPr>
        <w:t>‘</w:t>
      </w:r>
      <w:r>
        <w:rPr>
          <w:rFonts w:ascii="Times New Roman" w:hAnsi="Times New Roman"/>
          <w:sz w:val="24"/>
          <w:szCs w:val="24"/>
          <w:rtl w:val="0"/>
          <w:lang w:val="en-US"/>
        </w:rPr>
        <w:t>t</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value for post-test of Control and Experimental Group: </w:t>
      </w:r>
    </w:p>
    <w:tbl>
      <w:tblPr>
        <w:tblW w:w="9360" w:type="dxa"/>
        <w:jc w:val="left"/>
        <w:tblInd w:w="108" w:type="dxa"/>
        <w:tblBorders>
          <w:top w:val="nil"/>
          <w:left w:val="nil"/>
          <w:bottom w:val="nil"/>
          <w:right w:val="nil"/>
          <w:insideH w:val="single" w:color="fbfbfb" w:sz="16" w:space="0" w:shadow="0" w:frame="0"/>
          <w:insideV w:val="single" w:color="fbfbfb" w:sz="16" w:space="0" w:shadow="0" w:frame="0"/>
        </w:tblBorders>
        <w:shd w:val="clear" w:color="auto" w:fill="e6e6e6"/>
        <w:tblLayout w:type="fixed"/>
      </w:tblPr>
      <w:tblGrid>
        <w:gridCol w:w="2526"/>
        <w:gridCol w:w="2142"/>
        <w:gridCol w:w="1384"/>
        <w:gridCol w:w="1194"/>
        <w:gridCol w:w="2114"/>
      </w:tblGrid>
      <w:tr>
        <w:tblPrEx>
          <w:shd w:val="clear" w:color="auto" w:fill="e6e6e6"/>
        </w:tblPrEx>
        <w:trPr>
          <w:trHeight w:val="1260" w:hRule="atLeast"/>
        </w:trPr>
        <w:tc>
          <w:tcPr>
            <w:tcW w:type="dxa" w:w="2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62image7131648.png"/>
                          <pic:cNvPicPr>
                            <a:picLocks noChangeAspect="1"/>
                          </pic:cNvPicPr>
                        </pic:nvPicPr>
                        <pic:blipFill>
                          <a:blip r:embed="rId4">
                            <a:extLst/>
                          </a:blip>
                          <a:stretch>
                            <a:fillRect/>
                          </a:stretch>
                        </pic:blipFill>
                        <pic:spPr>
                          <a:xfrm>
                            <a:off x="0" y="0"/>
                            <a:ext cx="12700" cy="127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Test</w:t>
            </w:r>
          </w:p>
        </w:tc>
        <w:tc>
          <w:tcPr>
            <w:tcW w:type="dxa" w:w="21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62image5829776.png"/>
                          <pic:cNvPicPr>
                            <a:picLocks noChangeAspect="1"/>
                          </pic:cNvPicPr>
                        </pic:nvPicPr>
                        <pic:blipFill>
                          <a:blip r:embed="rId5">
                            <a:extLst/>
                          </a:blip>
                          <a:stretch>
                            <a:fillRect/>
                          </a:stretch>
                        </pic:blipFill>
                        <pic:spPr>
                          <a:xfrm>
                            <a:off x="0" y="0"/>
                            <a:ext cx="12700" cy="127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lang w:val="en-US"/>
              </w:rPr>
              <w:t>Number of samples</w:t>
            </w:r>
          </w:p>
        </w:tc>
        <w:tc>
          <w:tcPr>
            <w:tcW w:type="dxa" w:w="1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Mean</w:t>
            </w:r>
          </w:p>
        </w:tc>
        <w:tc>
          <w:tcPr>
            <w:tcW w:type="dxa" w:w="11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S.D.</w:t>
            </w:r>
          </w:p>
        </w:tc>
        <w:tc>
          <w:tcPr>
            <w:tcW w:type="dxa" w:w="211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Fonts w:ascii="Times" w:cs="Times" w:hAnsi="Times" w:eastAsia="Times"/>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lang w:val="en-US"/>
              </w:rPr>
              <w:t xml:space="preserve">Calculated </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t</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 xml:space="preserve">’ </w:t>
            </w: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lang w:val="en-US"/>
              </w:rPr>
              <w:t xml:space="preserve">value </w:t>
            </w:r>
          </w:p>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62image5833104.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p>
        </w:tc>
      </w:tr>
      <w:tr>
        <w:tblPrEx>
          <w:shd w:val="clear" w:color="auto" w:fill="e6e6e6"/>
        </w:tblPrEx>
        <w:trPr>
          <w:trHeight w:val="646" w:hRule="atLeast"/>
        </w:trPr>
        <w:tc>
          <w:tcPr>
            <w:tcW w:type="dxa" w:w="2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Post-Test (C)</w:t>
            </w:r>
          </w:p>
        </w:tc>
        <w:tc>
          <w:tcPr>
            <w:tcW w:type="dxa" w:w="21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20</w:t>
            </w:r>
          </w:p>
        </w:tc>
        <w:tc>
          <w:tcPr>
            <w:tcW w:type="dxa" w:w="1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page62image5833104.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12.51</w:t>
            </w:r>
          </w:p>
        </w:tc>
        <w:tc>
          <w:tcPr>
            <w:tcW w:type="dxa" w:w="11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page62image5833104.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p>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2.08</w:t>
            </w:r>
          </w:p>
        </w:tc>
        <w:tc>
          <w:tcPr>
            <w:tcW w:type="dxa" w:w="2113"/>
            <w:vMerge w:val="restart"/>
            <w:tcBorders>
              <w:top w:val="single" w:color="000000" w:sz="8" w:space="0" w:shadow="0" w:frame="0"/>
              <w:left w:val="single" w:color="000000" w:sz="8" w:space="0" w:shadow="0" w:frame="0"/>
              <w:bottom w:val="single" w:color="fbfbfb" w:sz="16"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Fonts w:ascii="Times" w:cs="Times" w:hAnsi="Times" w:eastAsia="Times"/>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lang w:val="pt-PT"/>
              </w:rPr>
              <w:t xml:space="preserve">2.0135* </w:t>
            </w:r>
          </w:p>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30" name="officeArt object"/>
                  <wp:cNvGraphicFramePr/>
                  <a:graphic xmlns:a="http://schemas.openxmlformats.org/drawingml/2006/main">
                    <a:graphicData uri="http://schemas.openxmlformats.org/drawingml/2006/picture">
                      <pic:pic xmlns:pic="http://schemas.openxmlformats.org/drawingml/2006/picture">
                        <pic:nvPicPr>
                          <pic:cNvPr id="1073741830" name="page62image7140944.png"/>
                          <pic:cNvPicPr>
                            <a:picLocks noChangeAspect="1"/>
                          </pic:cNvPicPr>
                        </pic:nvPicPr>
                        <pic:blipFill>
                          <a:blip r:embed="rId7">
                            <a:extLst/>
                          </a:blip>
                          <a:stretch>
                            <a:fillRect/>
                          </a:stretch>
                        </pic:blipFill>
                        <pic:spPr>
                          <a:xfrm>
                            <a:off x="0" y="0"/>
                            <a:ext cx="12700" cy="12700"/>
                          </a:xfrm>
                          <a:prstGeom prst="rect">
                            <a:avLst/>
                          </a:prstGeom>
                          <a:ln w="12700" cap="flat">
                            <a:noFill/>
                            <a:miter lim="400000"/>
                          </a:ln>
                          <a:effectLst/>
                        </pic:spPr>
                      </pic:pic>
                    </a:graphicData>
                  </a:graphic>
                </wp:inline>
              </w:drawing>
            </w:r>
          </w:p>
        </w:tc>
      </w:tr>
      <w:tr>
        <w:tblPrEx>
          <w:shd w:val="clear" w:color="auto" w:fill="e6e6e6"/>
        </w:tblPrEx>
        <w:trPr>
          <w:trHeight w:val="910" w:hRule="atLeast"/>
        </w:trPr>
        <w:tc>
          <w:tcPr>
            <w:tcW w:type="dxa" w:w="2526"/>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Post-Test (E)</w:t>
            </w:r>
          </w:p>
        </w:tc>
        <w:tc>
          <w:tcPr>
            <w:tcW w:type="dxa" w:w="214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20</w:t>
            </w:r>
          </w:p>
        </w:tc>
        <w:tc>
          <w:tcPr>
            <w:tcW w:type="dxa" w:w="1383"/>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Fonts w:ascii="Times" w:cs="Times" w:hAnsi="Times" w:eastAsia="Times"/>
                <w:b w:val="0"/>
                <w:bCs w:val="0"/>
                <w:i w:val="0"/>
                <w:iCs w:val="0"/>
                <w:caps w:val="0"/>
                <w:smallCaps w:val="0"/>
                <w:strike w:val="0"/>
                <w:dstrike w:val="0"/>
                <w:outline w:val="0"/>
                <w:color w:val="000000"/>
                <w:spacing w:val="0"/>
                <w:kern w:val="0"/>
                <w:position w:val="0"/>
                <w:sz w:val="24"/>
                <w:szCs w:val="24"/>
                <w:u w:val="none"/>
                <w:vertAlign w:val="baseline"/>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 xml:space="preserve">16.64 </w:t>
            </w:r>
          </w:p>
          <w:p>
            <w:pPr>
              <w:keepNext w:val="0"/>
              <w:keepLines w:val="0"/>
              <w:pageBreakBefore w:val="0"/>
              <w:widowControl w:val="1"/>
              <w:shd w:val="clear" w:color="auto" w:fill="auto"/>
              <w:suppressAutoHyphens w:val="1"/>
              <w:bidi w:val="0"/>
              <w:spacing w:before="0" w:after="0" w:line="28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vertAlign w:val="baseline"/>
                <w:rtl w:val="0"/>
              </w:rPr>
              <w:drawing>
                <wp:inline distT="0" distB="0" distL="0" distR="0">
                  <wp:extent cx="12700" cy="12700"/>
                  <wp:effectExtent l="0" t="0" r="0" b="0"/>
                  <wp:docPr id="1073741831" name="officeArt object"/>
                  <wp:cNvGraphicFramePr/>
                  <a:graphic xmlns:a="http://schemas.openxmlformats.org/drawingml/2006/main">
                    <a:graphicData uri="http://schemas.openxmlformats.org/drawingml/2006/picture">
                      <pic:pic xmlns:pic="http://schemas.openxmlformats.org/drawingml/2006/picture">
                        <pic:nvPicPr>
                          <pic:cNvPr id="1073741831" name="page62image5833104.png"/>
                          <pic:cNvPicPr>
                            <a:picLocks noChangeAspect="1"/>
                          </pic:cNvPicPr>
                        </pic:nvPicPr>
                        <pic:blipFill>
                          <a:blip r:embed="rId6">
                            <a:extLst/>
                          </a:blip>
                          <a:stretch>
                            <a:fillRect/>
                          </a:stretch>
                        </pic:blipFill>
                        <pic:spPr>
                          <a:xfrm>
                            <a:off x="0" y="0"/>
                            <a:ext cx="12700" cy="12700"/>
                          </a:xfrm>
                          <a:prstGeom prst="rect">
                            <a:avLst/>
                          </a:prstGeom>
                          <a:ln w="12700" cap="flat">
                            <a:noFill/>
                            <a:miter lim="400000"/>
                          </a:ln>
                          <a:effectLst/>
                        </pic:spPr>
                      </pic:pic>
                    </a:graphicData>
                  </a:graphic>
                </wp:inline>
              </w:drawing>
            </w:r>
          </w:p>
        </w:tc>
        <w:tc>
          <w:tcPr>
            <w:tcW w:type="dxa" w:w="119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20"/>
              <w:left w:type="dxa" w:w="20"/>
              <w:bottom w:type="dxa" w:w="20"/>
              <w:right w:type="dxa" w:w="20"/>
            </w:tcMar>
            <w:vAlign w:val="center"/>
          </w:tcPr>
          <w:p>
            <w:pPr>
              <w:keepNext w:val="0"/>
              <w:keepLines w:val="0"/>
              <w:pageBreakBefore w:val="0"/>
              <w:widowControl w:val="1"/>
              <w:shd w:val="clear" w:color="auto" w:fill="auto"/>
              <w:suppressAutoHyphens w:val="1"/>
              <w:bidi w:val="0"/>
              <w:spacing w:before="0" w:after="240" w:line="360" w:lineRule="atLeast"/>
              <w:ind w:left="0" w:right="0" w:firstLine="0"/>
              <w:jc w:val="left"/>
              <w:outlineLvl w:val="0"/>
              <w:rPr>
                <w:rtl w:val="0"/>
              </w:rPr>
            </w:pPr>
            <w:r>
              <w:rPr>
                <w:rFonts w:ascii="Calibri" w:cs="Calibri" w:hAnsi="Calibri" w:eastAsia="Calibri"/>
                <w:b w:val="0"/>
                <w:bCs w:val="0"/>
                <w:i w:val="0"/>
                <w:iCs w:val="0"/>
                <w:caps w:val="0"/>
                <w:smallCaps w:val="0"/>
                <w:strike w:val="0"/>
                <w:dstrike w:val="0"/>
                <w:outline w:val="0"/>
                <w:color w:val="000000"/>
                <w:spacing w:val="0"/>
                <w:kern w:val="0"/>
                <w:position w:val="0"/>
                <w:sz w:val="32"/>
                <w:szCs w:val="32"/>
                <w:u w:val="none"/>
                <w:vertAlign w:val="baseline"/>
                <w:rtl w:val="0"/>
              </w:rPr>
              <w:t>2.26</w:t>
            </w:r>
          </w:p>
        </w:tc>
        <w:tc>
          <w:tcPr>
            <w:tcW w:type="dxa" w:w="2113"/>
            <w:vMerge w:val="continue"/>
            <w:tcBorders>
              <w:top w:val="single" w:color="000000" w:sz="8" w:space="0" w:shadow="0" w:frame="0"/>
              <w:left w:val="single" w:color="000000" w:sz="8" w:space="0" w:shadow="0" w:frame="0"/>
              <w:bottom w:val="single" w:color="fbfbfb" w:sz="16" w:space="0" w:shadow="0" w:frame="0"/>
              <w:right w:val="single" w:color="fbfbfb" w:sz="16" w:space="0" w:shadow="0" w:frame="0"/>
            </w:tcBorders>
            <w:shd w:val="clear" w:color="auto" w:fill="auto"/>
          </w:tcPr>
          <w:p/>
        </w:tc>
      </w:tr>
    </w:tbl>
    <w:p>
      <w:pPr>
        <w:pStyle w:val="Default"/>
        <w:bidi w:val="0"/>
        <w:spacing w:after="240" w:line="360" w:lineRule="auto"/>
        <w:ind w:left="0" w:right="0" w:firstLine="0"/>
        <w:jc w:val="left"/>
        <w:rPr>
          <w:rFonts w:ascii="Times New Roman" w:cs="Times New Roman" w:hAnsi="Times New Roman" w:eastAsia="Times New Roman"/>
          <w:sz w:val="24"/>
          <w:szCs w:val="24"/>
          <w:rtl w:val="0"/>
        </w:rPr>
      </w:pPr>
    </w:p>
    <w:p>
      <w:pPr>
        <w:pStyle w:val="Default"/>
        <w:bidi w:val="0"/>
        <w:spacing w:after="240" w:line="360" w:lineRule="auto"/>
        <w:ind w:left="0" w:right="0" w:firstLine="0"/>
        <w:jc w:val="left"/>
        <w:rPr>
          <w:rFonts w:ascii="Times New Roman" w:cs="Times New Roman" w:hAnsi="Times New Roman" w:eastAsia="Times New Roman"/>
          <w:sz w:val="24"/>
          <w:szCs w:val="24"/>
          <w:rtl w:val="0"/>
        </w:rPr>
      </w:pPr>
      <w:r>
        <w:rPr>
          <w:rFonts w:ascii="Times New Roman" w:hAnsi="Times New Roman"/>
          <w:sz w:val="24"/>
          <w:szCs w:val="24"/>
          <w:rtl w:val="0"/>
          <w:lang w:val="en-US"/>
        </w:rPr>
        <w:t>* Significant at 0.01 level / ** significant at 0.05 level</w:t>
      </w:r>
    </w:p>
    <w:p>
      <w:pPr>
        <w:pStyle w:val="Body"/>
        <w:spacing w:after="80"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Conclusions</w:t>
      </w:r>
    </w:p>
    <w:p>
      <w:pPr>
        <w:pStyle w:val="Body"/>
        <w:spacing w:after="80" w:line="36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Overall,    the    findings    of    this    study    suggest    that    PSI    increases    its    effectiveness    for    improving    academic    performance,    student    motivation,    and    overall    satisfaction.    This    study    has    important    implications    for    educators    who    are    considering    the    implementation    of    PSI    to    improve    teaching    efficacy.    In    the    course    of    the    present    study,    it    can    be    asserted    that    the    PSI    as    a    constructivist    instructional    strategy    is    more    amenable    to    the    teaching    of    Physics.   </w:t>
        <w:tab/>
        <w:t xml:space="preserve">Though    the    school    system    tends    to    be    designed    more    for    group-based    instruction,    PSI    pays    a    direct    attention    to    each    learner.    It    pursues    their    needs    to    master    the    contents    of    instruction,    motivate    the    learners    to    put    in    their    greatest    efforts    to    ensure    success    and    adopt    more    positive    attitudes    to    learning.  </w:t>
      </w:r>
    </w:p>
    <w:p>
      <w:pPr>
        <w:pStyle w:val="Body"/>
        <w:spacing w:after="80" w:line="360" w:lineRule="auto"/>
        <w:jc w:val="both"/>
        <w:rPr>
          <w:rFonts w:ascii="Times New Roman" w:cs="Times New Roman" w:hAnsi="Times New Roman" w:eastAsia="Times New Roman"/>
          <w:b w:val="1"/>
          <w:bCs w:val="1"/>
          <w:sz w:val="24"/>
          <w:szCs w:val="24"/>
        </w:rPr>
      </w:pPr>
    </w:p>
    <w:p>
      <w:pPr>
        <w:pStyle w:val="Body"/>
        <w:spacing w:after="80" w:line="360" w:lineRule="auto"/>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References</w:t>
      </w:r>
    </w:p>
    <w:p>
      <w:pPr>
        <w:pStyle w:val="Body"/>
        <w:spacing w:after="80" w:line="360" w:lineRule="auto"/>
        <w:jc w:val="both"/>
        <w:rPr>
          <w:rFonts w:ascii="Times New Roman" w:cs="Times New Roman" w:hAnsi="Times New Roman" w:eastAsia="Times New Roman"/>
          <w:b w:val="1"/>
          <w:bCs w:val="1"/>
          <w:sz w:val="24"/>
          <w:szCs w:val="24"/>
        </w:rPr>
      </w:pPr>
    </w:p>
    <w:p>
      <w:pPr>
        <w:pStyle w:val="Body"/>
        <w:numPr>
          <w:ilvl w:val="0"/>
          <w:numId w:val="8"/>
        </w:numPr>
        <w:bidi w:val="0"/>
        <w:spacing w:before="201" w:after="120" w:line="360" w:lineRule="auto"/>
        <w:ind w:right="29"/>
        <w:jc w:val="both"/>
        <w:rPr>
          <w:rFonts w:ascii="Times New Roman" w:cs="Times New Roman" w:hAnsi="Times New Roman" w:eastAsia="Times New Roman"/>
          <w:sz w:val="24"/>
          <w:szCs w:val="24"/>
          <w:rtl w:val="0"/>
        </w:rPr>
      </w:pPr>
      <w:bookmarkStart w:name="_Hlk83699950" w:id="4"/>
      <w:r>
        <w:rPr>
          <w:rFonts w:ascii="Times New Roman" w:hAnsi="Times New Roman"/>
          <w:sz w:val="24"/>
          <w:szCs w:val="24"/>
          <w:rtl w:val="0"/>
          <w:lang w:val="en-US"/>
        </w:rPr>
        <w:t>Abadom,  G.  N.  (2002).  New  strategies  for  optimizing  learning  outcomes  in  Mathematics  in  Ayodele  S.  O.  (ed).  Teaching  strategies  for  Nigerian  secondary  school,  181-185</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Allan,  R.,  and  Gallup,  H.  (2002).  </w:t>
      </w:r>
      <w:r>
        <w:rPr>
          <w:rFonts w:ascii="Times New Roman" w:hAnsi="Times New Roman"/>
          <w:i w:val="1"/>
          <w:iCs w:val="1"/>
          <w:sz w:val="24"/>
          <w:szCs w:val="24"/>
          <w:rtl w:val="0"/>
          <w:lang w:val="en-US"/>
        </w:rPr>
        <w:t>The  PSI  homepage</w:t>
      </w:r>
      <w:r>
        <w:rPr>
          <w:rFonts w:ascii="Times New Roman" w:hAnsi="Times New Roman"/>
          <w:sz w:val="24"/>
          <w:szCs w:val="24"/>
          <w:rtl w:val="0"/>
          <w:lang w:val="en-US"/>
        </w:rPr>
        <w:t xml:space="preserve">.  Lafayette  College  website.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"http://ww2.lafayette.edu/~allanr/psi.html"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http://ww2.lafayette.edu/~allanr/psi.html</w:t>
      </w:r>
      <w:r>
        <w:rPr>
          <w:rFonts w:ascii="Times New Roman" w:cs="Times New Roman" w:hAnsi="Times New Roman" w:eastAsia="Times New Roman"/>
          <w:sz w:val="24"/>
          <w:szCs w:val="24"/>
        </w:rPr>
        <w:fldChar w:fldCharType="end" w:fldLock="0"/>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Bautista,  R.  (2012).  The  effects  of  personalized  instruction  on  the  academic  achievement  of  students  in  physics.  International  Journal  of  Arts  &amp;  Sciences,  5(5),  573.</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Brooke,  R.,  &amp;  Ruthven,  A.  (1984).  The  effects  of  contingency  contracting  on  student  performance  in  a  PSI  class.  Teaching  of  Psychology,  8,  87-89.</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Buskist,  W.,  Cush,  D.,  &amp;  DeGrandpre,  R.  (1991).  The  life  and  times  of  PSI.  Journal  of  Behavioral  Education,  1(2),  215-234.</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Butler,  R.,  Kohler,  J.,  McElrath,  V.,  Wolfe,  K.,  &amp;  Gross,  G.  (2015).  Modified  personalized  system  of  instruction  vs.  traditional  lecture  method  of  instruction  using  a  within  design  at  a  small  liberal  arts  college.  Psychology,  5(5),  317-326.</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Crone-Todd,  D.  &amp;  Pear,  J.  (2001).  Applications  of  Bloom</w:t>
      </w:r>
      <w:r>
        <w:rPr>
          <w:rStyle w:val="None"/>
          <w:rFonts w:ascii="Times New Roman" w:hAnsi="Times New Roman" w:hint="default"/>
          <w:sz w:val="24"/>
          <w:szCs w:val="24"/>
          <w:rtl w:val="0"/>
          <w:lang w:val="en-US"/>
        </w:rPr>
        <w:t>’</w:t>
      </w:r>
      <w:r>
        <w:rPr>
          <w:rFonts w:ascii="Times New Roman" w:hAnsi="Times New Roman"/>
          <w:sz w:val="24"/>
          <w:szCs w:val="24"/>
          <w:rtl w:val="0"/>
          <w:lang w:val="en-US"/>
        </w:rPr>
        <w:t>s  taxonomy  to  PSI.  Behavior  Analyst  Today,  3,  204-210.</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Crosbie,  J.,  and  Kelly,  G.  (1993).  A  computer-based  Personalized  System  of  Instruction  course  in  applied  behavior  analysis.  </w:t>
      </w:r>
      <w:r>
        <w:rPr>
          <w:rStyle w:val="None"/>
          <w:rFonts w:ascii="Times New Roman" w:hAnsi="Times New Roman"/>
          <w:i w:val="1"/>
          <w:iCs w:val="1"/>
          <w:sz w:val="24"/>
          <w:szCs w:val="24"/>
          <w:rtl w:val="0"/>
          <w:lang w:val="en-US"/>
        </w:rPr>
        <w:t>Behavior  Research  Methods,  Instruments,  and  Computers,  25</w:t>
      </w:r>
      <w:r>
        <w:rPr>
          <w:rFonts w:ascii="Times New Roman" w:hAnsi="Times New Roman"/>
          <w:sz w:val="24"/>
          <w:szCs w:val="24"/>
          <w:rtl w:val="0"/>
          <w:lang w:val="en-US"/>
        </w:rPr>
        <w:t xml:space="preserve">,  366  </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  270.</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Eyre,  H.  (2007).  Keller</w:t>
      </w:r>
      <w:r>
        <w:rPr>
          <w:rStyle w:val="None"/>
          <w:rFonts w:ascii="Times New Roman" w:hAnsi="Times New Roman" w:hint="default"/>
          <w:sz w:val="24"/>
          <w:szCs w:val="24"/>
          <w:rtl w:val="0"/>
          <w:lang w:val="en-US"/>
        </w:rPr>
        <w:t>’</w:t>
      </w:r>
      <w:r>
        <w:rPr>
          <w:rFonts w:ascii="Times New Roman" w:hAnsi="Times New Roman"/>
          <w:sz w:val="24"/>
          <w:szCs w:val="24"/>
          <w:rtl w:val="0"/>
          <w:lang w:val="en-US"/>
        </w:rPr>
        <w:t>s  personalized  system  of  instruction:  Was  it  a  fleeting  fancy  or  is  there  a  revival  on  the  horizon?  The  Behavior  Analyst  Today,  8  (3).</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Fanner,  J.,  Lachter,  G.,  Blaustein,  J.  J.,  &amp;  Cole,  B.  K.  The  role  of  proctoring  in  personalized  instruction.  Journal  of  Applied  Behavior  Analysis,  1974,  5,  401-404</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Fox,  E.  (2004).  The  personalized  system  of  instruction:  A  flexible  and  effective  approach  to  mastery  learning.  Evidence-based  Educational  Methods,  201-221.</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Friskawati,  G.  F.,  Ilmawati,  H.,  &amp;Suherman,  A.  (2017,  March).Effect  of  Personalized  System  for  Instructions  (PSI)  on  Physical  Fitness  of  Senior  High  School  nursing</w:t>
      </w:r>
      <w:r>
        <w:rPr>
          <w:rStyle w:val="None"/>
          <w:rFonts w:ascii="Times New Roman" w:hAnsi="Times New Roman" w:hint="default"/>
          <w:sz w:val="24"/>
          <w:szCs w:val="24"/>
          <w:rtl w:val="0"/>
          <w:lang w:val="en-US"/>
        </w:rPr>
        <w:t>’</w:t>
      </w:r>
      <w:r>
        <w:rPr>
          <w:rFonts w:ascii="Times New Roman" w:hAnsi="Times New Roman"/>
          <w:sz w:val="24"/>
          <w:szCs w:val="24"/>
          <w:rtl w:val="0"/>
          <w:lang w:val="en-US"/>
        </w:rPr>
        <w:t>s  student.  In  IOP  Conference  Series:  Materials  Science  and  Engineering,  180(1),  1-6.</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Gallup,  H.  F.,  and  Allan,  R.  W.  (2002).  </w:t>
      </w:r>
      <w:r>
        <w:rPr>
          <w:rStyle w:val="None"/>
          <w:rFonts w:ascii="Times New Roman" w:hAnsi="Times New Roman"/>
          <w:i w:val="1"/>
          <w:iCs w:val="1"/>
          <w:sz w:val="24"/>
          <w:szCs w:val="24"/>
          <w:rtl w:val="0"/>
          <w:lang w:val="en-US"/>
        </w:rPr>
        <w:t>Concerns  with  some  recent  criticisms  of  the  Personalized  System  of  Instruction  (PSI).</w:t>
      </w:r>
      <w:r>
        <w:rPr>
          <w:rFonts w:ascii="Times New Roman" w:hAnsi="Times New Roman"/>
          <w:sz w:val="24"/>
          <w:szCs w:val="24"/>
          <w:rtl w:val="0"/>
          <w:lang w:val="en-US"/>
        </w:rPr>
        <w:t xml:space="preserve">  Lafayette  College  website.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"http://ww2.lafayette.edu/~allanr/concerns.html"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http://ww2.lafayette.edu/%7Eallanr/concerns.html</w:t>
      </w:r>
      <w:r>
        <w:rPr>
          <w:rFonts w:ascii="Times New Roman" w:cs="Times New Roman" w:hAnsi="Times New Roman" w:eastAsia="Times New Roman"/>
          <w:sz w:val="24"/>
          <w:szCs w:val="24"/>
        </w:rPr>
        <w:fldChar w:fldCharType="end" w:fldLock="0"/>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Hambleton,  I.  R.,  Foster,  W.  H.,  and  Richardson,  J.  T.  E.  (1998).  Improving  student  learning  using  the  Personalised  System  of  Instruction.  </w:t>
      </w:r>
      <w:r>
        <w:rPr>
          <w:rStyle w:val="None"/>
          <w:rFonts w:ascii="Times New Roman" w:hAnsi="Times New Roman"/>
          <w:i w:val="1"/>
          <w:iCs w:val="1"/>
          <w:sz w:val="24"/>
          <w:szCs w:val="24"/>
          <w:rtl w:val="0"/>
          <w:lang w:val="en-US"/>
        </w:rPr>
        <w:t>Higher  Education,  35,</w:t>
      </w:r>
      <w:r>
        <w:rPr>
          <w:rFonts w:ascii="Times New Roman" w:hAnsi="Times New Roman"/>
          <w:sz w:val="24"/>
          <w:szCs w:val="24"/>
          <w:rtl w:val="0"/>
          <w:lang w:val="en-US"/>
        </w:rPr>
        <w:t xml:space="preserve">  187  </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  203.</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Herzberg,  P.  (2001).  The  Keller  Plan:  25  years  of  personal  experience</w:t>
      </w:r>
      <w:r>
        <w:rPr>
          <w:rStyle w:val="None"/>
          <w:rFonts w:ascii="Times New Roman" w:hAnsi="Times New Roman"/>
          <w:b w:val="1"/>
          <w:bCs w:val="1"/>
          <w:sz w:val="24"/>
          <w:szCs w:val="24"/>
          <w:rtl w:val="0"/>
          <w:lang w:val="en-US"/>
        </w:rPr>
        <w:t>.</w:t>
      </w:r>
      <w:r>
        <w:rPr>
          <w:rFonts w:ascii="Times New Roman" w:hAnsi="Times New Roman"/>
          <w:sz w:val="24"/>
          <w:szCs w:val="24"/>
          <w:rtl w:val="0"/>
          <w:lang w:val="en-US"/>
        </w:rPr>
        <w:t xml:space="preserve">  McMaster  University  website.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"http://www.mcmaster.ca/learning/posped/Jan2001/herzberg101.html"</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http://www.mcmaster.ca/learning/posped/Jan2001/herzberg101.html</w:t>
      </w:r>
      <w:r>
        <w:rPr>
          <w:rFonts w:ascii="Times New Roman" w:cs="Times New Roman" w:hAnsi="Times New Roman" w:eastAsia="Times New Roman"/>
          <w:sz w:val="24"/>
          <w:szCs w:val="24"/>
        </w:rPr>
        <w:fldChar w:fldCharType="end" w:fldLock="0"/>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Hooda,  R.C.  (1984).  "Effects  of  Mastery  Learning  Strategy  (MLS)  on  Students'  Achievement  in  Mathematics,  Their  Self-Concept  and  Attitude  Towards  Mathematics".  Journal  of  Educational  Research  and  Extension,  21(1),  pp.  19-26.</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Keller,  F.  S.  (1968).  </w:t>
      </w:r>
      <w:r>
        <w:rPr>
          <w:rStyle w:val="None"/>
          <w:rFonts w:ascii="Times New Roman" w:hAnsi="Times New Roman" w:hint="default"/>
          <w:sz w:val="24"/>
          <w:szCs w:val="24"/>
          <w:rtl w:val="0"/>
          <w:lang w:val="en-US"/>
        </w:rPr>
        <w:t>“</w:t>
      </w:r>
      <w:r>
        <w:rPr>
          <w:rFonts w:ascii="Times New Roman" w:hAnsi="Times New Roman"/>
          <w:sz w:val="24"/>
          <w:szCs w:val="24"/>
          <w:rtl w:val="0"/>
          <w:lang w:val="en-US"/>
        </w:rPr>
        <w:t>Good-bye,  teacher  ...</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  </w:t>
      </w:r>
      <w:r>
        <w:rPr>
          <w:rStyle w:val="None"/>
          <w:rFonts w:ascii="Times New Roman" w:hAnsi="Times New Roman"/>
          <w:i w:val="1"/>
          <w:iCs w:val="1"/>
          <w:sz w:val="24"/>
          <w:szCs w:val="24"/>
          <w:rtl w:val="0"/>
          <w:lang w:val="en-US"/>
        </w:rPr>
        <w:t>Journal  of  Applied  Behavior  Analysis,  1</w:t>
      </w:r>
      <w:r>
        <w:rPr>
          <w:rFonts w:ascii="Times New Roman" w:hAnsi="Times New Roman"/>
          <w:sz w:val="24"/>
          <w:szCs w:val="24"/>
          <w:rtl w:val="0"/>
          <w:lang w:val="en-US"/>
        </w:rPr>
        <w:t xml:space="preserve">,  79  </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  89.</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Keller,  F.  S.,  and  Sherman,  J.  G.  (1974).  </w:t>
      </w:r>
      <w:r>
        <w:rPr>
          <w:rStyle w:val="None"/>
          <w:rFonts w:ascii="Times New Roman" w:hAnsi="Times New Roman"/>
          <w:i w:val="1"/>
          <w:iCs w:val="1"/>
          <w:sz w:val="24"/>
          <w:szCs w:val="24"/>
          <w:rtl w:val="0"/>
          <w:lang w:val="en-US"/>
        </w:rPr>
        <w:t>The  Keller  Plan  handbook.</w:t>
      </w:r>
      <w:r>
        <w:rPr>
          <w:rFonts w:ascii="Times New Roman" w:hAnsi="Times New Roman"/>
          <w:sz w:val="24"/>
          <w:szCs w:val="24"/>
          <w:rtl w:val="0"/>
          <w:lang w:val="en-US"/>
        </w:rPr>
        <w:t xml:space="preserve">  Menlo  Park,  CA.:  W.  A.  Benjamin.  </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Kulik,  J.  (1976).  PSI:  A  formative  evaluation.  Personalized  instruction  in  higher  education:  Proceedings  of  the  the  second  national  conference.  Washington,  D.C.:  Center  for  Personalized  Instruction.</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Kulik,  J.,  Kulik  C,  &amp;  Cohen,  P.  (1979).  A  meta-analysis  of  outcome  studies  of  Keller</w:t>
      </w:r>
      <w:r>
        <w:rPr>
          <w:rStyle w:val="None"/>
          <w:rFonts w:ascii="Times New Roman" w:hAnsi="Times New Roman" w:hint="default"/>
          <w:sz w:val="24"/>
          <w:szCs w:val="24"/>
          <w:rtl w:val="0"/>
          <w:lang w:val="en-US"/>
        </w:rPr>
        <w:t>’</w:t>
      </w:r>
      <w:r>
        <w:rPr>
          <w:rFonts w:ascii="Times New Roman" w:hAnsi="Times New Roman"/>
          <w:sz w:val="24"/>
          <w:szCs w:val="24"/>
          <w:rtl w:val="0"/>
          <w:lang w:val="en-US"/>
        </w:rPr>
        <w:t>s  personalized  system  of  instruction,  American  Psychologist,  34  (4),  307-318.</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Kulik,  J.,  Kulik  C,  &amp;  Cohen,  P.  (1979).  A  meta-analysis  of  outcome  studies  of  Keller</w:t>
      </w:r>
      <w:r>
        <w:rPr>
          <w:rStyle w:val="None"/>
          <w:rFonts w:ascii="Times New Roman" w:hAnsi="Times New Roman" w:hint="default"/>
          <w:sz w:val="24"/>
          <w:szCs w:val="24"/>
          <w:rtl w:val="0"/>
          <w:lang w:val="en-US"/>
        </w:rPr>
        <w:t>’</w:t>
      </w:r>
      <w:r>
        <w:rPr>
          <w:rFonts w:ascii="Times New Roman" w:hAnsi="Times New Roman"/>
          <w:sz w:val="24"/>
          <w:szCs w:val="24"/>
          <w:rtl w:val="0"/>
          <w:lang w:val="en-US"/>
        </w:rPr>
        <w:t>s  personalized  system  of  instruction,  American  Psychologist,  34  (4),  307-318.</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Kulik,  J.A.,  C.L.C.  Kulik  and  B.B.  Smith  (1976).  "Research  on  the  Personalised  System  of  Instruction".  Personalised  Learning  and  Educational  Technology,  13,  pp.  23-29.</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Lamal,  P.  A.  (1984).  Interest  in  PSI  across  sixteen  years.  </w:t>
      </w:r>
      <w:r>
        <w:rPr>
          <w:rStyle w:val="None"/>
          <w:rFonts w:ascii="Times New Roman" w:hAnsi="Times New Roman"/>
          <w:i w:val="1"/>
          <w:iCs w:val="1"/>
          <w:sz w:val="24"/>
          <w:szCs w:val="24"/>
          <w:rtl w:val="0"/>
          <w:lang w:val="en-US"/>
        </w:rPr>
        <w:t>Teaching  of  Psychology,  11</w:t>
      </w:r>
      <w:r>
        <w:rPr>
          <w:rFonts w:ascii="Times New Roman" w:hAnsi="Times New Roman"/>
          <w:sz w:val="24"/>
          <w:szCs w:val="24"/>
          <w:rtl w:val="0"/>
          <w:lang w:val="en-US"/>
        </w:rPr>
        <w:t xml:space="preserve">,  237  </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  238.</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Lowry,  W.,  &amp;  Thornburg,  M.  (1988).  A  working  biography  of  the  Keller  plan  (PSI).  Logan,  UT.</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Lui,  H.  (2003).  Development  of  an  online  course  using  a  modified  version  of  Keller</w:t>
      </w:r>
      <w:r>
        <w:rPr>
          <w:rStyle w:val="None"/>
          <w:rFonts w:ascii="Times New Roman" w:hAnsi="Times New Roman" w:hint="default"/>
          <w:sz w:val="24"/>
          <w:szCs w:val="24"/>
          <w:rtl w:val="0"/>
          <w:lang w:val="en-US"/>
        </w:rPr>
        <w:t>’</w:t>
      </w:r>
      <w:r>
        <w:rPr>
          <w:rFonts w:ascii="Times New Roman" w:hAnsi="Times New Roman"/>
          <w:sz w:val="24"/>
          <w:szCs w:val="24"/>
          <w:rtl w:val="0"/>
          <w:lang w:val="en-US"/>
        </w:rPr>
        <w:t>s  personalized  system  of  instruction.  Unpublished  doctoral  dissertation,  Virginia  Polytechnic  Institute  and  State  University,  Blacksburg.</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Oliver,  Kevin  (1999)  Personalized  System  of  Instruction.  Retrieved  from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"http://www.edtech.vt.edu/edtech/id/models/powerpoint/psi.pdf"</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http://www.edtech.vt.edu/edtech/id/models/powerpoint/psi.pdf</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Style w:val="None"/>
          <w:rFonts w:ascii="Times New Roman" w:hAnsi="Times New Roman"/>
          <w:sz w:val="24"/>
          <w:szCs w:val="24"/>
          <w:shd w:val="clear" w:color="auto" w:fill="ffffff"/>
          <w:rtl w:val="0"/>
          <w:lang w:val="en-US"/>
        </w:rPr>
        <w:t xml:space="preserve">Owolabi,  J.,  Olanipekun,  P.,  &amp;  Iwerima,  J.  (2014).  Mathematics  ability  and  anxiety,  computer  and  programming  anxieties,  age  and  gender  as  determinants  of  achievement  in  basic  programming.  </w:t>
      </w:r>
      <w:r>
        <w:rPr>
          <w:rStyle w:val="None"/>
          <w:rFonts w:ascii="Times New Roman" w:hAnsi="Times New Roman"/>
          <w:i w:val="1"/>
          <w:iCs w:val="1"/>
          <w:sz w:val="24"/>
          <w:szCs w:val="24"/>
          <w:shd w:val="clear" w:color="auto" w:fill="ffffff"/>
          <w:rtl w:val="0"/>
          <w:lang w:val="en-US"/>
        </w:rPr>
        <w:t>GSTF  Journal  on  Computing  (JoC)</w:t>
      </w:r>
      <w:r>
        <w:rPr>
          <w:rStyle w:val="None"/>
          <w:rFonts w:ascii="Times New Roman" w:hAnsi="Times New Roman"/>
          <w:sz w:val="24"/>
          <w:szCs w:val="24"/>
          <w:shd w:val="clear" w:color="auto" w:fill="ffffff"/>
          <w:rtl w:val="0"/>
          <w:lang w:val="en-US"/>
        </w:rPr>
        <w:t xml:space="preserve">,  </w:t>
      </w:r>
      <w:r>
        <w:rPr>
          <w:rStyle w:val="None"/>
          <w:rFonts w:ascii="Times New Roman" w:hAnsi="Times New Roman"/>
          <w:i w:val="1"/>
          <w:iCs w:val="1"/>
          <w:sz w:val="24"/>
          <w:szCs w:val="24"/>
          <w:shd w:val="clear" w:color="auto" w:fill="ffffff"/>
          <w:rtl w:val="0"/>
          <w:lang w:val="en-US"/>
        </w:rPr>
        <w:t>3</w:t>
      </w:r>
      <w:r>
        <w:rPr>
          <w:rStyle w:val="None"/>
          <w:rFonts w:ascii="Times New Roman" w:hAnsi="Times New Roman"/>
          <w:sz w:val="24"/>
          <w:szCs w:val="24"/>
          <w:shd w:val="clear" w:color="auto" w:fill="ffffff"/>
          <w:rtl w:val="0"/>
          <w:lang w:val="en-US"/>
        </w:rPr>
        <w:t>(4),  109.</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Paiva,  R.,  Ferreira,  M.,  &amp;Frade,  M.  (2017).  Intelligent  tutorial  system  based  on  personalized  system  of  instruction  to  teach  or  remind  mathematical  concepts.  Journal  of  Computer  Assisted  Learning,  33(4),  370-381.</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Pascarella,  E.T.  (1978).  "Interaction  of  Prior  Mathematics  Preparation,  Instructional  Method  and  Achievement  in  the  Self-Paced  and  Conventionally  Taught  Sections  of  Mathematics".  Resources  in  Education  (ERIC),  Vol.  13,  No.  3,  ED:  145856.</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Polson,  D.  (2000a).  </w:t>
      </w:r>
      <w:r>
        <w:rPr>
          <w:rStyle w:val="None"/>
          <w:rFonts w:ascii="Times New Roman" w:hAnsi="Times New Roman"/>
          <w:i w:val="1"/>
          <w:iCs w:val="1"/>
          <w:sz w:val="24"/>
          <w:szCs w:val="24"/>
          <w:rtl w:val="0"/>
          <w:lang w:val="en-US"/>
        </w:rPr>
        <w:t>Fred  S.  Keller  and  the  Personalized  System  of  Instruction</w:t>
      </w:r>
      <w:r>
        <w:rPr>
          <w:rFonts w:ascii="Times New Roman" w:hAnsi="Times New Roman"/>
          <w:sz w:val="24"/>
          <w:szCs w:val="24"/>
          <w:rtl w:val="0"/>
          <w:lang w:val="en-US"/>
        </w:rPr>
        <w:t xml:space="preserve">.  Athabasca  University  </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  Canada</w:t>
      </w:r>
      <w:r>
        <w:rPr>
          <w:rStyle w:val="None"/>
          <w:rFonts w:ascii="Times New Roman" w:hAnsi="Times New Roman" w:hint="default"/>
          <w:sz w:val="24"/>
          <w:szCs w:val="24"/>
          <w:rtl w:val="0"/>
          <w:lang w:val="en-US"/>
        </w:rPr>
        <w:t>’</w:t>
      </w:r>
      <w:r>
        <w:rPr>
          <w:rFonts w:ascii="Times New Roman" w:hAnsi="Times New Roman"/>
          <w:sz w:val="24"/>
          <w:szCs w:val="24"/>
          <w:rtl w:val="0"/>
          <w:lang w:val="en-US"/>
        </w:rPr>
        <w:t xml:space="preserve">s  Open  University,  Centre  for  Psychology  website.  Retrieved  from:  </w:t>
      </w:r>
      <w:r>
        <w:rPr>
          <w:rStyle w:val="Hyperlink.0"/>
          <w:rFonts w:ascii="Times New Roman" w:hAnsi="Times New Roman"/>
          <w:sz w:val="24"/>
          <w:szCs w:val="24"/>
          <w:rtl w:val="0"/>
          <w:lang w:val="en-US"/>
        </w:rPr>
        <w:t>http://psych.athabascau.ca/html/387/OpenModules/Keller/</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Sherman,  J.  (1982).  PSI  today.  The  PSI  Handbook:  Essays  on  personalized  instruction,  72-78.</w:t>
      </w:r>
    </w:p>
    <w:p>
      <w:pPr>
        <w:pStyle w:val="Body"/>
        <w:numPr>
          <w:ilvl w:val="0"/>
          <w:numId w:val="8"/>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Taveggia,  T.  C.  (1976).  Personalized  instruction:  A  summary  of  comparative  research,  1967-1975.  </w:t>
      </w:r>
      <w:r>
        <w:rPr>
          <w:rStyle w:val="None"/>
          <w:rFonts w:ascii="Times New Roman" w:hAnsi="Times New Roman"/>
          <w:i w:val="1"/>
          <w:iCs w:val="1"/>
          <w:sz w:val="24"/>
          <w:szCs w:val="24"/>
          <w:rtl w:val="0"/>
          <w:lang w:val="en-US"/>
        </w:rPr>
        <w:t>American  Journal  of  Physics,  44,</w:t>
      </w:r>
      <w:r>
        <w:rPr>
          <w:rFonts w:ascii="Times New Roman" w:hAnsi="Times New Roman"/>
          <w:sz w:val="24"/>
          <w:szCs w:val="24"/>
          <w:rtl w:val="0"/>
          <w:lang w:val="en-US"/>
        </w:rPr>
        <w:t xml:space="preserve">  1028  </w:t>
      </w:r>
      <w:r>
        <w:rPr>
          <w:rStyle w:val="None"/>
          <w:rFonts w:ascii="Times New Roman" w:hAnsi="Times New Roman" w:hint="default"/>
          <w:sz w:val="24"/>
          <w:szCs w:val="24"/>
          <w:rtl w:val="0"/>
          <w:lang w:val="en-US"/>
        </w:rPr>
        <w:t>–</w:t>
      </w:r>
      <w:r>
        <w:rPr>
          <w:rFonts w:ascii="Times New Roman" w:hAnsi="Times New Roman"/>
          <w:sz w:val="24"/>
          <w:szCs w:val="24"/>
          <w:rtl w:val="0"/>
          <w:lang w:val="en-US"/>
        </w:rPr>
        <w:t>1033.</w:t>
      </w:r>
    </w:p>
    <w:p>
      <w:pPr>
        <w:pStyle w:val="Body"/>
        <w:numPr>
          <w:ilvl w:val="0"/>
          <w:numId w:val="10"/>
        </w:numPr>
        <w:bidi w:val="0"/>
        <w:spacing w:before="201" w:after="120" w:line="360" w:lineRule="auto"/>
        <w:ind w:right="29"/>
        <w:jc w:val="both"/>
        <w:rPr>
          <w:rFonts w:ascii="Times New Roman" w:hAnsi="Times New Roman"/>
          <w:sz w:val="24"/>
          <w:szCs w:val="24"/>
          <w:rtl w:val="0"/>
          <w:lang w:val="en-US"/>
        </w:rPr>
      </w:pPr>
      <w:r>
        <w:rPr>
          <w:rFonts w:ascii="Times New Roman" w:hAnsi="Times New Roman"/>
          <w:sz w:val="24"/>
          <w:szCs w:val="24"/>
          <w:rtl w:val="0"/>
          <w:lang w:val="en-US"/>
        </w:rPr>
        <w:t xml:space="preserve">Wichita  State  University.  (n.d.).  The  Keller  Plan.  Retrieved  from  </w:t>
      </w:r>
      <w:r>
        <w:rPr>
          <w:rStyle w:val="Hyperlink.0"/>
          <w:rFonts w:ascii="Times New Roman" w:cs="Times New Roman" w:hAnsi="Times New Roman" w:eastAsia="Times New Roman"/>
          <w:sz w:val="24"/>
          <w:szCs w:val="24"/>
        </w:rPr>
        <w:fldChar w:fldCharType="begin" w:fldLock="0"/>
      </w:r>
      <w:r>
        <w:rPr>
          <w:rStyle w:val="Hyperlink.0"/>
          <w:rFonts w:ascii="Times New Roman" w:cs="Times New Roman" w:hAnsi="Times New Roman" w:eastAsia="Times New Roman"/>
          <w:sz w:val="24"/>
          <w:szCs w:val="24"/>
        </w:rPr>
        <w:instrText xml:space="preserve"> HYPERLINK "http://webs.wichita.edu/depttools/depttoolsmemberfiles/belder/Question%25202%2520%2520Keller%2520Plan.htm"</w:instrText>
      </w:r>
      <w:r>
        <w:rPr>
          <w:rStyle w:val="Hyperlink.0"/>
          <w:rFonts w:ascii="Times New Roman" w:cs="Times New Roman" w:hAnsi="Times New Roman" w:eastAsia="Times New Roman"/>
          <w:sz w:val="24"/>
          <w:szCs w:val="24"/>
        </w:rPr>
        <w:fldChar w:fldCharType="separate" w:fldLock="0"/>
      </w:r>
      <w:r>
        <w:rPr>
          <w:rStyle w:val="Hyperlink.0"/>
          <w:rFonts w:ascii="Times New Roman" w:hAnsi="Times New Roman"/>
          <w:sz w:val="24"/>
          <w:szCs w:val="24"/>
          <w:rtl w:val="0"/>
          <w:lang w:val="en-US"/>
        </w:rPr>
        <w:t>http://webs.wichita.edu/depttools/depttoolsmemberfiles/belder/Question%202%20%20Keller%20Plan.htm</w:t>
      </w:r>
      <w:r>
        <w:rPr>
          <w:rFonts w:ascii="Times New Roman" w:cs="Times New Roman" w:hAnsi="Times New Roman" w:eastAsia="Times New Roman"/>
          <w:sz w:val="24"/>
          <w:szCs w:val="24"/>
        </w:rPr>
        <w:fldChar w:fldCharType="end" w:fldLock="0"/>
      </w:r>
      <w:r>
        <w:rPr>
          <w:rFonts w:ascii="Times New Roman" w:hAnsi="Times New Roman"/>
          <w:sz w:val="24"/>
          <w:szCs w:val="24"/>
          <w:rtl w:val="0"/>
          <w:lang w:val="en-US"/>
        </w:rPr>
        <w:t xml:space="preserve">  </w:t>
      </w:r>
      <w:bookmarkEnd w:id="4"/>
    </w:p>
    <w:p>
      <w:pPr>
        <w:pStyle w:val="Default"/>
        <w:bidi w:val="0"/>
        <w:spacing w:after="240" w:line="360" w:lineRule="auto"/>
        <w:ind w:left="0" w:right="0" w:firstLine="0"/>
        <w:jc w:val="both"/>
        <w:rPr>
          <w:rFonts w:ascii="Times New Roman" w:cs="Times New Roman" w:hAnsi="Times New Roman" w:eastAsia="Times New Roman"/>
          <w:sz w:val="24"/>
          <w:szCs w:val="24"/>
          <w:rtl w:val="0"/>
        </w:rPr>
      </w:pPr>
    </w:p>
    <w:p>
      <w:pPr>
        <w:pStyle w:val="Body"/>
        <w:spacing w:after="160" w:line="360" w:lineRule="auto"/>
        <w:jc w:val="both"/>
      </w:pPr>
      <w:r>
        <w:rPr>
          <w:rFonts w:ascii="Times New Roman" w:cs="Times New Roman" w:hAnsi="Times New Roman" w:eastAsia="Times New Roman"/>
          <w:sz w:val="24"/>
          <w:szCs w:val="24"/>
        </w:rPr>
      </w:r>
    </w:p>
    <w:sectPr>
      <w:headerReference w:type="default" r:id="rId8"/>
      <w:footerReference w:type="default" r:id="rId9"/>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Numbered.0"/>
  </w:abstractNum>
  <w:abstractNum w:abstractNumId="3">
    <w:multiLevelType w:val="hybridMultilevel"/>
    <w:styleLink w:val="Numbered.0"/>
    <w:lvl w:ilvl="0">
      <w:start w:val="1"/>
      <w:numFmt w:val="low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Roman"/>
      <w:suff w:val="tab"/>
      <w:lvlText w:val="%2."/>
      <w:lvlJc w:val="left"/>
      <w:pPr>
        <w:ind w:left="8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tab"/>
      <w:lvlText w:val="%4."/>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tab"/>
      <w:lvlText w:val="%7."/>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tab"/>
      <w:lvlText w:val="%8."/>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lowerRoman"/>
      <w:suff w:val="tab"/>
      <w:lvlText w:val="%1."/>
      <w:lvlJc w:val="left"/>
      <w:pPr>
        <w:ind w:left="720" w:hanging="500"/>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lowerRoman"/>
      <w:suff w:val="tab"/>
      <w:lvlText w:val="%2."/>
      <w:lvlJc w:val="left"/>
      <w:pPr>
        <w:ind w:left="8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lowerRoman"/>
      <w:suff w:val="tab"/>
      <w:lvlText w:val="%3."/>
      <w:lvlJc w:val="left"/>
      <w:pPr>
        <w:ind w:left="10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lowerRoman"/>
      <w:suff w:val="tab"/>
      <w:lvlText w:val="%4."/>
      <w:lvlJc w:val="left"/>
      <w:pPr>
        <w:ind w:left="12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lowerRoman"/>
      <w:suff w:val="tab"/>
      <w:lvlText w:val="%5."/>
      <w:lvlJc w:val="left"/>
      <w:pPr>
        <w:ind w:left="147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lowerRoman"/>
      <w:suff w:val="tab"/>
      <w:lvlText w:val="%6."/>
      <w:lvlJc w:val="left"/>
      <w:pPr>
        <w:ind w:left="169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lowerRoman"/>
      <w:suff w:val="tab"/>
      <w:lvlText w:val="%7."/>
      <w:lvlJc w:val="left"/>
      <w:pPr>
        <w:ind w:left="191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lowerRoman"/>
      <w:suff w:val="tab"/>
      <w:lvlText w:val="%8."/>
      <w:lvlJc w:val="left"/>
      <w:pPr>
        <w:ind w:left="213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lowerRoman"/>
      <w:suff w:val="tab"/>
      <w:lvlText w:val="%9."/>
      <w:lvlJc w:val="left"/>
      <w:pPr>
        <w:ind w:left="2355" w:hanging="375"/>
      </w:pPr>
      <w:rPr>
        <w:rFonts w:ascii="Times New Roman" w:cs="Times New Roman" w:hAnsi="Times New Roman" w:eastAsia="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multiLevelType w:val="hybridMultilevel"/>
    <w:numStyleLink w:val="Imported Style 2"/>
  </w:abstractNum>
  <w:abstractNum w:abstractNumId="7">
    <w:multiLevelType w:val="hybridMultilevel"/>
    <w:styleLink w:val="Imported Style 2"/>
    <w:lvl w:ilvl="0">
      <w:start w:val="1"/>
      <w:numFmt w:val="bullet"/>
      <w:suff w:val="tab"/>
      <w:lvlText w:val="➢"/>
      <w:lvlJc w:val="left"/>
      <w:pPr>
        <w:ind w:left="7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720"/>
      </w:pPr>
      <w:rPr>
        <w:rFonts w:ascii="Wingdings" w:cs="Wingdings" w:hAnsi="Wingdings" w:eastAsia="Wingding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3"/>
  </w:abstractNum>
  <w:abstractNum w:abstractNumId="9">
    <w:multiLevelType w:val="hybridMultilevel"/>
    <w:styleLink w:val="Imported Style 3"/>
    <w:lvl w:ilvl="0">
      <w:start w:val="1"/>
      <w:numFmt w:val="bullet"/>
      <w:suff w:val="tab"/>
      <w:lvlText w:val="➢"/>
      <w:lvlJc w:val="left"/>
      <w:pPr>
        <w:ind w:left="806"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72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 w:type="numbering" w:styleId="Numbered.0">
    <w:name w:val="Numbered.0"/>
    <w:pPr>
      <w:numPr>
        <w:numId w:val="3"/>
      </w:numPr>
    </w:pPr>
  </w:style>
  <w:style w:type="numbering" w:styleId="Lettered">
    <w:name w:val="Lettered"/>
    <w:pPr>
      <w:numPr>
        <w:numId w:val="5"/>
      </w:numPr>
    </w:pPr>
  </w:style>
  <w:style w:type="numbering" w:styleId="Imported Style 2">
    <w:name w:val="Imported Style 2"/>
    <w:pPr>
      <w:numPr>
        <w:numId w:val="7"/>
      </w:numPr>
    </w:pPr>
  </w:style>
  <w:style w:type="character" w:styleId="None">
    <w:name w:val="None"/>
  </w:style>
  <w:style w:type="character" w:styleId="Hyperlink.0">
    <w:name w:val="Hyperlink.0"/>
    <w:basedOn w:val="None"/>
    <w:next w:val="Hyperlink.0"/>
    <w:rPr>
      <w:u w:val="single"/>
    </w:rPr>
  </w:style>
  <w:style w:type="numbering" w:styleId="Imported Style 3">
    <w:name w:val="Imported Style 3"/>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image" Target="media/image4.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