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0969" w14:textId="45FF5A90" w:rsidR="000B259A" w:rsidRPr="00A60597" w:rsidRDefault="007360A2" w:rsidP="007360A2">
      <w:pPr>
        <w:jc w:val="center"/>
        <w:rPr>
          <w:rFonts w:ascii="Times New Roman" w:hAnsi="Times New Roman" w:cs="Times New Roman"/>
          <w:b/>
          <w:bCs/>
          <w:noProof/>
          <w:sz w:val="24"/>
          <w:szCs w:val="24"/>
          <w:lang w:val="en-US"/>
        </w:rPr>
      </w:pPr>
      <w:r w:rsidRPr="00A60597">
        <w:rPr>
          <w:rFonts w:ascii="Times New Roman" w:hAnsi="Times New Roman" w:cs="Times New Roman"/>
          <w:b/>
          <w:bCs/>
          <w:noProof/>
          <w:sz w:val="24"/>
          <w:szCs w:val="24"/>
          <w:lang w:val="en-US"/>
        </w:rPr>
        <w:t xml:space="preserve">A Bibliometric Study of </w:t>
      </w:r>
      <w:r w:rsidR="000B259A" w:rsidRPr="00A60597">
        <w:rPr>
          <w:rFonts w:ascii="Times New Roman" w:hAnsi="Times New Roman" w:cs="Times New Roman"/>
          <w:b/>
          <w:bCs/>
          <w:noProof/>
          <w:sz w:val="24"/>
          <w:szCs w:val="24"/>
          <w:lang w:val="en-US"/>
        </w:rPr>
        <w:t xml:space="preserve">Destination Competitiveness </w:t>
      </w:r>
      <w:r w:rsidRPr="00A60597">
        <w:rPr>
          <w:rFonts w:ascii="Times New Roman" w:hAnsi="Times New Roman" w:cs="Times New Roman"/>
          <w:b/>
          <w:bCs/>
          <w:noProof/>
          <w:sz w:val="24"/>
          <w:szCs w:val="24"/>
          <w:lang w:val="en-US"/>
        </w:rPr>
        <w:t>Literature</w:t>
      </w:r>
    </w:p>
    <w:p w14:paraId="743D3CD6" w14:textId="6C409CB1" w:rsidR="00D859F4" w:rsidRPr="00A60597" w:rsidRDefault="00D859F4" w:rsidP="00D859F4">
      <w:pPr>
        <w:spacing w:after="0"/>
        <w:jc w:val="center"/>
        <w:rPr>
          <w:rFonts w:ascii="Times New Roman" w:hAnsi="Times New Roman" w:cs="Times New Roman"/>
          <w:lang w:val="en-US"/>
        </w:rPr>
      </w:pPr>
      <w:r w:rsidRPr="00A60597">
        <w:rPr>
          <w:rFonts w:ascii="Times New Roman" w:eastAsia="Times New Roman" w:hAnsi="Times New Roman" w:cs="Times New Roman"/>
          <w:bCs/>
          <w:color w:val="000000" w:themeColor="text1"/>
          <w:lang w:val="en-US"/>
        </w:rPr>
        <w:t xml:space="preserve">Azamat </w:t>
      </w:r>
      <w:proofErr w:type="spellStart"/>
      <w:r w:rsidRPr="00A60597">
        <w:rPr>
          <w:rFonts w:ascii="Times New Roman" w:eastAsia="Times New Roman" w:hAnsi="Times New Roman" w:cs="Times New Roman"/>
          <w:bCs/>
          <w:color w:val="000000" w:themeColor="text1"/>
          <w:lang w:val="en-US"/>
        </w:rPr>
        <w:t>Maksüdünov</w:t>
      </w:r>
      <w:proofErr w:type="spellEnd"/>
      <w:r w:rsidR="00690D10">
        <w:rPr>
          <w:rStyle w:val="FootnoteReference"/>
          <w:rFonts w:ascii="Times New Roman" w:eastAsia="Times New Roman" w:hAnsi="Times New Roman" w:cs="Times New Roman"/>
          <w:bCs/>
          <w:color w:val="000000" w:themeColor="text1"/>
          <w:lang w:val="en-US"/>
        </w:rPr>
        <w:footnoteReference w:id="1"/>
      </w:r>
      <w:r w:rsidR="00690D10">
        <w:rPr>
          <w:rFonts w:ascii="Times New Roman" w:eastAsia="Times New Roman" w:hAnsi="Times New Roman" w:cs="Times New Roman"/>
          <w:bCs/>
          <w:color w:val="000000" w:themeColor="text1"/>
          <w:lang w:val="en-US"/>
        </w:rPr>
        <w:t xml:space="preserve">  </w:t>
      </w:r>
      <w:proofErr w:type="spellStart"/>
      <w:r w:rsidRPr="00A60597">
        <w:rPr>
          <w:rFonts w:ascii="Times New Roman" w:hAnsi="Times New Roman" w:cs="Times New Roman"/>
          <w:lang w:val="en-US"/>
        </w:rPr>
        <w:t>K</w:t>
      </w:r>
      <w:r w:rsidR="00761CC4" w:rsidRPr="00A60597">
        <w:rPr>
          <w:rFonts w:ascii="Times New Roman" w:hAnsi="Times New Roman" w:cs="Times New Roman"/>
          <w:lang w:val="en-US"/>
        </w:rPr>
        <w:t>yi</w:t>
      </w:r>
      <w:r w:rsidRPr="00A60597">
        <w:rPr>
          <w:rFonts w:ascii="Times New Roman" w:hAnsi="Times New Roman" w:cs="Times New Roman"/>
          <w:lang w:val="en-US"/>
        </w:rPr>
        <w:t>albek</w:t>
      </w:r>
      <w:proofErr w:type="spellEnd"/>
      <w:r w:rsidRPr="00A60597">
        <w:rPr>
          <w:rFonts w:ascii="Times New Roman" w:hAnsi="Times New Roman" w:cs="Times New Roman"/>
          <w:lang w:val="en-US"/>
        </w:rPr>
        <w:t xml:space="preserve"> </w:t>
      </w:r>
      <w:proofErr w:type="spellStart"/>
      <w:r w:rsidRPr="00A60597">
        <w:rPr>
          <w:rFonts w:ascii="Times New Roman" w:eastAsia="Times New Roman" w:hAnsi="Times New Roman" w:cs="Times New Roman"/>
          <w:bCs/>
          <w:color w:val="000000" w:themeColor="text1"/>
          <w:lang w:val="en-US"/>
        </w:rPr>
        <w:t>D</w:t>
      </w:r>
      <w:r w:rsidR="00761CC4" w:rsidRPr="00A60597">
        <w:rPr>
          <w:rFonts w:ascii="Times New Roman" w:eastAsia="Times New Roman" w:hAnsi="Times New Roman" w:cs="Times New Roman"/>
          <w:bCs/>
          <w:color w:val="000000" w:themeColor="text1"/>
          <w:lang w:val="en-US"/>
        </w:rPr>
        <w:t>yi</w:t>
      </w:r>
      <w:r w:rsidRPr="00A60597">
        <w:rPr>
          <w:rFonts w:ascii="Times New Roman" w:eastAsia="Times New Roman" w:hAnsi="Times New Roman" w:cs="Times New Roman"/>
          <w:bCs/>
          <w:color w:val="000000" w:themeColor="text1"/>
          <w:lang w:val="en-US"/>
        </w:rPr>
        <w:t>kanov</w:t>
      </w:r>
      <w:proofErr w:type="spellEnd"/>
      <w:r w:rsidR="00690D10">
        <w:rPr>
          <w:rStyle w:val="FootnoteReference"/>
          <w:rFonts w:ascii="Times New Roman" w:eastAsia="Times New Roman" w:hAnsi="Times New Roman" w:cs="Times New Roman"/>
          <w:bCs/>
          <w:color w:val="000000" w:themeColor="text1"/>
          <w:lang w:val="en-US"/>
        </w:rPr>
        <w:footnoteReference w:id="2"/>
      </w:r>
    </w:p>
    <w:p w14:paraId="4CCC97B4" w14:textId="77777777" w:rsidR="00D859F4" w:rsidRPr="00A60597" w:rsidRDefault="00D859F4" w:rsidP="00D859F4">
      <w:pPr>
        <w:jc w:val="both"/>
        <w:rPr>
          <w:rFonts w:ascii="Times New Roman" w:hAnsi="Times New Roman" w:cs="Times New Roman"/>
          <w:b/>
          <w:bCs/>
          <w:lang w:val="en-US"/>
        </w:rPr>
      </w:pPr>
    </w:p>
    <w:p w14:paraId="28A06295" w14:textId="28046CBF" w:rsidR="00D859F4" w:rsidRPr="00A60597" w:rsidRDefault="00D859F4" w:rsidP="00A60597">
      <w:pPr>
        <w:spacing w:line="276" w:lineRule="auto"/>
        <w:jc w:val="both"/>
        <w:rPr>
          <w:rFonts w:ascii="Times New Roman" w:hAnsi="Times New Roman" w:cs="Times New Roman"/>
          <w:b/>
          <w:bCs/>
          <w:lang w:val="en-US"/>
        </w:rPr>
      </w:pPr>
      <w:r w:rsidRPr="00A60597">
        <w:rPr>
          <w:rFonts w:ascii="Times New Roman" w:hAnsi="Times New Roman" w:cs="Times New Roman"/>
          <w:b/>
          <w:bCs/>
          <w:lang w:val="en-US"/>
        </w:rPr>
        <w:t>Abstract</w:t>
      </w:r>
    </w:p>
    <w:p w14:paraId="4BB75304" w14:textId="77777777" w:rsidR="00D859F4" w:rsidRPr="00A60597" w:rsidRDefault="00D859F4" w:rsidP="00A60597">
      <w:pPr>
        <w:spacing w:line="276" w:lineRule="auto"/>
        <w:jc w:val="both"/>
        <w:rPr>
          <w:rFonts w:ascii="Times New Roman" w:hAnsi="Times New Roman" w:cs="Times New Roman"/>
          <w:lang w:val="en-US"/>
        </w:rPr>
      </w:pPr>
      <w:r w:rsidRPr="00A60597">
        <w:rPr>
          <w:rFonts w:ascii="Times New Roman" w:hAnsi="Times New Roman" w:cs="Times New Roman"/>
          <w:lang w:val="en-US"/>
        </w:rPr>
        <w:t>Destination competitiveness is an important area of research in tourism and hospitality management. The literature suggests that destination competitiveness is a complex and multifaceted concept that involves a range of factors and stakeholders. Successful destination competitiveness requires the cooperation of all stakeholders, including governments, the private sector, local communities, and tourists. Furthermore, the literature highlights the need for sustainable tourism development and the use of innovative approaches and technologies to enhance destination competitiveness. This study aims to provide an overview of the existing research on destination competitiveness. The most relevant source, authors, affiliations, countries were identified to understand the current state of studies on the destination competitiveness concept using R programming tools. Results of the review provides a comprehensive understanding of the current state of research on destination competitiveness and valuable insights for researchers, policymakers, and practitioners in the tourism and hospitality industry.</w:t>
      </w:r>
    </w:p>
    <w:p w14:paraId="52F8A5FB" w14:textId="77777777" w:rsidR="00D859F4" w:rsidRPr="00A60597" w:rsidRDefault="00D859F4" w:rsidP="00A60597">
      <w:pPr>
        <w:spacing w:line="276" w:lineRule="auto"/>
        <w:jc w:val="both"/>
        <w:rPr>
          <w:rFonts w:ascii="Times New Roman" w:hAnsi="Times New Roman" w:cs="Times New Roman"/>
          <w:lang w:val="en-US"/>
        </w:rPr>
      </w:pPr>
      <w:r w:rsidRPr="00A60597">
        <w:rPr>
          <w:rFonts w:ascii="Times New Roman" w:hAnsi="Times New Roman" w:cs="Times New Roman"/>
          <w:b/>
          <w:bCs/>
          <w:lang w:val="en-US"/>
        </w:rPr>
        <w:t xml:space="preserve">Keywords: </w:t>
      </w:r>
      <w:r w:rsidRPr="00A60597">
        <w:rPr>
          <w:rFonts w:ascii="Times New Roman" w:hAnsi="Times New Roman" w:cs="Times New Roman"/>
          <w:lang w:val="en-US"/>
        </w:rPr>
        <w:t xml:space="preserve">Tourism, destination competitiveness, bibliometric study. </w:t>
      </w:r>
    </w:p>
    <w:p w14:paraId="5D41F45A" w14:textId="36F2EBA7" w:rsidR="007360A2" w:rsidRPr="00A60597" w:rsidRDefault="00A60597" w:rsidP="00A60597">
      <w:pPr>
        <w:spacing w:line="276" w:lineRule="auto"/>
        <w:rPr>
          <w:rFonts w:ascii="Times New Roman" w:hAnsi="Times New Roman" w:cs="Times New Roman"/>
          <w:b/>
          <w:bCs/>
          <w:noProof/>
          <w:lang w:val="en-US"/>
        </w:rPr>
      </w:pPr>
      <w:r>
        <w:rPr>
          <w:rFonts w:ascii="Times New Roman" w:hAnsi="Times New Roman" w:cs="Times New Roman"/>
          <w:b/>
          <w:bCs/>
          <w:noProof/>
          <w:lang w:val="en-US"/>
        </w:rPr>
        <w:t xml:space="preserve">1. </w:t>
      </w:r>
      <w:r w:rsidR="007360A2" w:rsidRPr="00A60597">
        <w:rPr>
          <w:rFonts w:ascii="Times New Roman" w:hAnsi="Times New Roman" w:cs="Times New Roman"/>
          <w:b/>
          <w:bCs/>
          <w:noProof/>
          <w:lang w:val="en-US"/>
        </w:rPr>
        <w:t xml:space="preserve">Introduction </w:t>
      </w:r>
    </w:p>
    <w:p w14:paraId="3C26FB4F" w14:textId="77777777" w:rsidR="00BF0EE4" w:rsidRPr="00A60597" w:rsidRDefault="00BF0EE4" w:rsidP="00A60597">
      <w:pPr>
        <w:pStyle w:val="node"/>
        <w:spacing w:before="120" w:beforeAutospacing="0" w:after="120" w:afterAutospacing="0" w:line="276" w:lineRule="auto"/>
        <w:jc w:val="both"/>
        <w:rPr>
          <w:rStyle w:val="revise-sentence"/>
          <w:sz w:val="22"/>
          <w:szCs w:val="22"/>
          <w:lang w:val="en-US"/>
        </w:rPr>
      </w:pPr>
      <w:r w:rsidRPr="00A60597">
        <w:rPr>
          <w:rStyle w:val="revise-sentence"/>
          <w:sz w:val="22"/>
          <w:szCs w:val="22"/>
          <w:lang w:val="en-US"/>
        </w:rPr>
        <w:t>The rapid global transformation of the 21st century has intensified competition in the tourism industry, as well as in all other sectors. Therefore, countries, regions, and tourist destinations classified in the tourism industry must prioritize quality human resources, appropriate strategies, prompt decision-making, and efficient organization. These endeavors are the culmination of both theoretical and practical research aimed at identifying destinations, assessing and quantifying factors, and enhancing competitiveness.</w:t>
      </w:r>
    </w:p>
    <w:p w14:paraId="036420B3" w14:textId="3477AD5B" w:rsidR="00E02210" w:rsidRPr="00A60597" w:rsidRDefault="00E02210" w:rsidP="00A60597">
      <w:pPr>
        <w:pStyle w:val="node"/>
        <w:spacing w:before="120" w:beforeAutospacing="0" w:after="120" w:afterAutospacing="0" w:line="276" w:lineRule="auto"/>
        <w:jc w:val="both"/>
        <w:rPr>
          <w:rStyle w:val="revise-sentence"/>
          <w:sz w:val="22"/>
          <w:szCs w:val="22"/>
          <w:lang w:val="en-US"/>
        </w:rPr>
      </w:pPr>
      <w:r w:rsidRPr="00A60597">
        <w:rPr>
          <w:rStyle w:val="revise-sentence"/>
          <w:sz w:val="22"/>
          <w:szCs w:val="22"/>
          <w:lang w:val="en-US"/>
        </w:rPr>
        <w:t>Before addressing the significance of destination competitiveness, it is crucial to examine the ongoing discourse surrounding the definition of a destination.</w:t>
      </w:r>
      <w:r w:rsidRPr="00A60597">
        <w:rPr>
          <w:sz w:val="22"/>
          <w:szCs w:val="22"/>
          <w:lang w:val="en-US"/>
        </w:rPr>
        <w:t xml:space="preserve"> </w:t>
      </w:r>
      <w:r w:rsidRPr="00A60597">
        <w:rPr>
          <w:rStyle w:val="revise-sentence"/>
          <w:sz w:val="22"/>
          <w:szCs w:val="22"/>
          <w:lang w:val="en-US"/>
        </w:rPr>
        <w:t xml:space="preserve">Despite the numerous attempts by researchers, including Crouch and Ritchie (1999), Heath (2002), Dwyer and Kim (2003), Enright and Newton (2004), </w:t>
      </w:r>
      <w:proofErr w:type="spellStart"/>
      <w:r w:rsidRPr="00A60597">
        <w:rPr>
          <w:rStyle w:val="revise-sentence"/>
          <w:sz w:val="22"/>
          <w:szCs w:val="22"/>
          <w:lang w:val="en-US"/>
        </w:rPr>
        <w:t>Bahar</w:t>
      </w:r>
      <w:proofErr w:type="spellEnd"/>
      <w:r w:rsidRPr="00A60597">
        <w:rPr>
          <w:rStyle w:val="revise-sentence"/>
          <w:sz w:val="22"/>
          <w:szCs w:val="22"/>
          <w:lang w:val="en-US"/>
        </w:rPr>
        <w:t xml:space="preserve"> and Kozak (2007), </w:t>
      </w:r>
      <w:proofErr w:type="spellStart"/>
      <w:r w:rsidRPr="00A60597">
        <w:rPr>
          <w:rStyle w:val="revise-sentence"/>
          <w:sz w:val="22"/>
          <w:szCs w:val="22"/>
          <w:lang w:val="en-US"/>
        </w:rPr>
        <w:t>Goffi</w:t>
      </w:r>
      <w:proofErr w:type="spellEnd"/>
      <w:r w:rsidRPr="00A60597">
        <w:rPr>
          <w:rStyle w:val="revise-sentence"/>
          <w:sz w:val="22"/>
          <w:szCs w:val="22"/>
          <w:lang w:val="en-US"/>
        </w:rPr>
        <w:t xml:space="preserve"> (2013), </w:t>
      </w:r>
      <w:proofErr w:type="spellStart"/>
      <w:r w:rsidRPr="00A60597">
        <w:rPr>
          <w:rStyle w:val="revise-sentence"/>
          <w:sz w:val="22"/>
          <w:szCs w:val="22"/>
          <w:lang w:val="en-US"/>
        </w:rPr>
        <w:t>Armeniski</w:t>
      </w:r>
      <w:proofErr w:type="spellEnd"/>
      <w:r w:rsidRPr="00A60597">
        <w:rPr>
          <w:rStyle w:val="revise-sentence"/>
          <w:sz w:val="22"/>
          <w:szCs w:val="22"/>
          <w:lang w:val="en-US"/>
        </w:rPr>
        <w:t xml:space="preserve"> (2018), and </w:t>
      </w:r>
      <w:proofErr w:type="spellStart"/>
      <w:r w:rsidRPr="00A60597">
        <w:rPr>
          <w:rStyle w:val="revise-sentence"/>
          <w:sz w:val="22"/>
          <w:szCs w:val="22"/>
          <w:lang w:val="en-US"/>
        </w:rPr>
        <w:t>Happ</w:t>
      </w:r>
      <w:proofErr w:type="spellEnd"/>
      <w:r w:rsidRPr="00A60597">
        <w:rPr>
          <w:rStyle w:val="revise-sentence"/>
          <w:sz w:val="22"/>
          <w:szCs w:val="22"/>
          <w:lang w:val="en-US"/>
        </w:rPr>
        <w:t xml:space="preserve"> (2021), to define destination competitiveness, a definitive response remains elusive in the literature.</w:t>
      </w:r>
      <w:r w:rsidRPr="00A60597">
        <w:rPr>
          <w:sz w:val="22"/>
          <w:szCs w:val="22"/>
          <w:lang w:val="en-US"/>
        </w:rPr>
        <w:t xml:space="preserve"> </w:t>
      </w:r>
      <w:r w:rsidR="00914A2E" w:rsidRPr="00A60597">
        <w:rPr>
          <w:rStyle w:val="revise-sentence"/>
          <w:sz w:val="22"/>
          <w:szCs w:val="22"/>
          <w:lang w:val="en-US"/>
        </w:rPr>
        <w:t>The intricate nature of its structure, the wide-ranging scope it covers, and its dynamic and multidimensional characteristics make it challenging to establish a universal agreement on the definition of competitiveness</w:t>
      </w:r>
      <w:r w:rsidR="00914A2E" w:rsidRPr="00A60597">
        <w:rPr>
          <w:sz w:val="22"/>
          <w:szCs w:val="22"/>
          <w:lang w:val="en-US"/>
        </w:rPr>
        <w:t xml:space="preserve"> </w:t>
      </w:r>
      <w:r w:rsidR="00914A2E" w:rsidRPr="00A60597">
        <w:rPr>
          <w:rStyle w:val="revise-sentence"/>
          <w:sz w:val="22"/>
          <w:szCs w:val="22"/>
          <w:lang w:val="en-US"/>
        </w:rPr>
        <w:t xml:space="preserve">(Dwyer and Kim, 2004; Crouch and Ritchie, 1999). </w:t>
      </w:r>
      <w:r w:rsidR="001449C7" w:rsidRPr="00A60597">
        <w:rPr>
          <w:rStyle w:val="revise-sentence"/>
          <w:sz w:val="22"/>
          <w:szCs w:val="22"/>
          <w:lang w:val="en-US"/>
        </w:rPr>
        <w:t xml:space="preserve">However, </w:t>
      </w:r>
      <w:r w:rsidR="001449C7" w:rsidRPr="00A60597">
        <w:rPr>
          <w:sz w:val="22"/>
          <w:szCs w:val="22"/>
          <w:lang w:val="en-US"/>
        </w:rPr>
        <w:t>a comprehensive analysis of the literature on destination competitiveness indicates that this concept aims to improve the quality of life and actual income of the local residents foster and sustain economic growth and welfare and boost tourism performance in terms of visitor numbers, revenue, market share, economic contribution, and employment opportunities</w:t>
      </w:r>
      <w:r w:rsidR="00EC6848" w:rsidRPr="00A60597">
        <w:rPr>
          <w:sz w:val="22"/>
          <w:szCs w:val="22"/>
          <w:lang w:val="en-US"/>
        </w:rPr>
        <w:t xml:space="preserve"> (</w:t>
      </w:r>
      <w:proofErr w:type="spellStart"/>
      <w:r w:rsidR="007317B5" w:rsidRPr="00A60597">
        <w:rPr>
          <w:sz w:val="22"/>
          <w:szCs w:val="22"/>
          <w:lang w:val="en-US"/>
        </w:rPr>
        <w:t>Buhalis</w:t>
      </w:r>
      <w:proofErr w:type="spellEnd"/>
      <w:r w:rsidR="007317B5" w:rsidRPr="00A60597">
        <w:rPr>
          <w:sz w:val="22"/>
          <w:szCs w:val="22"/>
          <w:lang w:val="en-US"/>
        </w:rPr>
        <w:t xml:space="preserve">, 2000; Ritchie and Crouch, 2003; Dwyer and Kim, 2003; </w:t>
      </w:r>
      <w:proofErr w:type="spellStart"/>
      <w:r w:rsidR="007317B5" w:rsidRPr="00A60597">
        <w:rPr>
          <w:sz w:val="22"/>
          <w:szCs w:val="22"/>
          <w:lang w:val="en-US"/>
        </w:rPr>
        <w:t>Bahar</w:t>
      </w:r>
      <w:proofErr w:type="spellEnd"/>
      <w:r w:rsidR="007317B5" w:rsidRPr="00A60597">
        <w:rPr>
          <w:sz w:val="22"/>
          <w:szCs w:val="22"/>
          <w:lang w:val="en-US"/>
        </w:rPr>
        <w:t xml:space="preserve"> and Kozak, 2007</w:t>
      </w:r>
      <w:r w:rsidR="00EC6848" w:rsidRPr="00A60597">
        <w:rPr>
          <w:sz w:val="22"/>
          <w:szCs w:val="22"/>
          <w:lang w:val="en-US"/>
        </w:rPr>
        <w:t>)</w:t>
      </w:r>
      <w:r w:rsidR="001449C7" w:rsidRPr="00A60597">
        <w:rPr>
          <w:sz w:val="22"/>
          <w:szCs w:val="22"/>
          <w:lang w:val="en-US"/>
        </w:rPr>
        <w:t xml:space="preserve">. </w:t>
      </w:r>
      <w:r w:rsidR="002C62AA" w:rsidRPr="00A60597">
        <w:rPr>
          <w:sz w:val="22"/>
          <w:szCs w:val="22"/>
          <w:lang w:val="en-US"/>
        </w:rPr>
        <w:t xml:space="preserve">On the contrary, scholars have undertaken extensive research on the competitiveness of tourist destinations, with a focus on sustainability (Hassan, 2000; Heath, 2003; </w:t>
      </w:r>
      <w:proofErr w:type="spellStart"/>
      <w:r w:rsidR="002C62AA" w:rsidRPr="00A60597">
        <w:rPr>
          <w:sz w:val="22"/>
          <w:szCs w:val="22"/>
          <w:lang w:val="en-US"/>
        </w:rPr>
        <w:t>Goffi</w:t>
      </w:r>
      <w:proofErr w:type="spellEnd"/>
      <w:r w:rsidR="002C62AA" w:rsidRPr="00A60597">
        <w:rPr>
          <w:sz w:val="22"/>
          <w:szCs w:val="22"/>
          <w:lang w:val="en-US"/>
        </w:rPr>
        <w:t xml:space="preserve">, 2013; </w:t>
      </w:r>
      <w:proofErr w:type="spellStart"/>
      <w:r w:rsidR="002C62AA" w:rsidRPr="00A60597">
        <w:rPr>
          <w:sz w:val="22"/>
          <w:szCs w:val="22"/>
          <w:lang w:val="en-US"/>
        </w:rPr>
        <w:t>Mihalic</w:t>
      </w:r>
      <w:proofErr w:type="spellEnd"/>
      <w:r w:rsidR="002C62AA" w:rsidRPr="00A60597">
        <w:rPr>
          <w:sz w:val="22"/>
          <w:szCs w:val="22"/>
          <w:lang w:val="en-US"/>
        </w:rPr>
        <w:t xml:space="preserve">, 2000, 2016; </w:t>
      </w:r>
      <w:proofErr w:type="spellStart"/>
      <w:r w:rsidR="002C62AA" w:rsidRPr="00A60597">
        <w:rPr>
          <w:sz w:val="22"/>
          <w:szCs w:val="22"/>
          <w:lang w:val="en-US"/>
        </w:rPr>
        <w:t>Cuculleli</w:t>
      </w:r>
      <w:proofErr w:type="spellEnd"/>
      <w:r w:rsidR="002C62AA" w:rsidRPr="00A60597">
        <w:rPr>
          <w:sz w:val="22"/>
          <w:szCs w:val="22"/>
          <w:lang w:val="en-US"/>
        </w:rPr>
        <w:t xml:space="preserve"> and </w:t>
      </w:r>
      <w:proofErr w:type="spellStart"/>
      <w:r w:rsidR="002C62AA" w:rsidRPr="00A60597">
        <w:rPr>
          <w:sz w:val="22"/>
          <w:szCs w:val="22"/>
          <w:lang w:val="en-US"/>
        </w:rPr>
        <w:t>Goffi</w:t>
      </w:r>
      <w:proofErr w:type="spellEnd"/>
      <w:r w:rsidR="002C62AA" w:rsidRPr="00A60597">
        <w:rPr>
          <w:sz w:val="22"/>
          <w:szCs w:val="22"/>
          <w:lang w:val="en-US"/>
        </w:rPr>
        <w:t xml:space="preserve">, 2016). The authors agree that a destination can be deemed competitive </w:t>
      </w:r>
      <w:r w:rsidR="002C62AA" w:rsidRPr="00A60597">
        <w:rPr>
          <w:sz w:val="22"/>
          <w:szCs w:val="22"/>
          <w:lang w:val="en-US"/>
        </w:rPr>
        <w:lastRenderedPageBreak/>
        <w:t>if it successfully preserves its natural and cultural resources, promotes the sustainable well-being of its residents, and offers a more satisfying experience than other comparable destinations.</w:t>
      </w:r>
    </w:p>
    <w:p w14:paraId="136130CC" w14:textId="77777777" w:rsidR="00D6774E" w:rsidRPr="00A60597" w:rsidRDefault="00E02210" w:rsidP="00A60597">
      <w:pPr>
        <w:pStyle w:val="node"/>
        <w:spacing w:before="0" w:beforeAutospacing="0" w:after="0" w:afterAutospacing="0" w:line="276" w:lineRule="auto"/>
        <w:jc w:val="both"/>
        <w:rPr>
          <w:rStyle w:val="revise-sentence"/>
          <w:sz w:val="22"/>
          <w:szCs w:val="22"/>
          <w:lang w:val="en-US"/>
        </w:rPr>
      </w:pPr>
      <w:r w:rsidRPr="00A60597">
        <w:rPr>
          <w:rStyle w:val="revise-sentence"/>
          <w:sz w:val="22"/>
          <w:szCs w:val="22"/>
          <w:lang w:val="en-US"/>
        </w:rPr>
        <w:t>In order to sustain the competitiveness of tourist destinations, stakeholders must consistently enhance tourism offerings by creating novel services and products. This presents a significant challenge for touris</w:t>
      </w:r>
      <w:r w:rsidR="008F7D5F" w:rsidRPr="00A60597">
        <w:rPr>
          <w:rStyle w:val="revise-sentence"/>
          <w:sz w:val="22"/>
          <w:szCs w:val="22"/>
          <w:lang w:val="en-US"/>
        </w:rPr>
        <w:t>m</w:t>
      </w:r>
      <w:r w:rsidRPr="00A60597">
        <w:rPr>
          <w:rStyle w:val="revise-sentence"/>
          <w:sz w:val="22"/>
          <w:szCs w:val="22"/>
          <w:lang w:val="en-US"/>
        </w:rPr>
        <w:t xml:space="preserve"> destinations to fortify and sustain their positions in the progressively competitive global marketplace (World Economic Forum, 2019). Moreover, evaluating the competitiveness of tourist destinations is closely linked to the regulations implemented, particularly in terms of resource management. For this reason, the matter of competitiveness of tourist destinations has gained importance for strategic planning and researchers in the field of tourism destinations (</w:t>
      </w:r>
      <w:proofErr w:type="spellStart"/>
      <w:r w:rsidRPr="00A60597">
        <w:rPr>
          <w:rStyle w:val="revise-sentence"/>
          <w:sz w:val="22"/>
          <w:szCs w:val="22"/>
          <w:lang w:val="en-US"/>
        </w:rPr>
        <w:t>Mendola</w:t>
      </w:r>
      <w:proofErr w:type="spellEnd"/>
      <w:r w:rsidRPr="00A60597">
        <w:rPr>
          <w:rStyle w:val="revise-sentence"/>
          <w:sz w:val="22"/>
          <w:szCs w:val="22"/>
          <w:lang w:val="en-US"/>
        </w:rPr>
        <w:t xml:space="preserve"> and Volo, 2017).</w:t>
      </w:r>
      <w:r w:rsidR="00914A2E" w:rsidRPr="00A60597">
        <w:rPr>
          <w:rStyle w:val="revise-sentence"/>
          <w:sz w:val="22"/>
          <w:szCs w:val="22"/>
          <w:lang w:val="en-US"/>
        </w:rPr>
        <w:t xml:space="preserve"> </w:t>
      </w:r>
    </w:p>
    <w:p w14:paraId="4B3D2C3D" w14:textId="0D4C8DFD" w:rsidR="00914A2E" w:rsidRPr="00A60597" w:rsidRDefault="00914A2E" w:rsidP="00A60597">
      <w:pPr>
        <w:pStyle w:val="node"/>
        <w:spacing w:before="120" w:beforeAutospacing="0" w:after="120" w:afterAutospacing="0" w:line="276" w:lineRule="auto"/>
        <w:jc w:val="both"/>
        <w:rPr>
          <w:rStyle w:val="revise-sentence"/>
          <w:sz w:val="22"/>
          <w:szCs w:val="22"/>
          <w:lang w:val="en-US"/>
        </w:rPr>
      </w:pPr>
      <w:r w:rsidRPr="00A60597">
        <w:rPr>
          <w:rStyle w:val="revise-sentence"/>
          <w:sz w:val="22"/>
          <w:szCs w:val="22"/>
          <w:lang w:val="en-US"/>
        </w:rPr>
        <w:t>Given the variations in the literature and the abundance of research on this subject, a comprehensive analysis of the competitiveness of tourism destinations is necessary to offer deeper insights and greater advantages for forthcoming studies.</w:t>
      </w:r>
      <w:r w:rsidRPr="00A60597">
        <w:rPr>
          <w:sz w:val="22"/>
          <w:szCs w:val="22"/>
          <w:lang w:val="en-US"/>
        </w:rPr>
        <w:t xml:space="preserve"> </w:t>
      </w:r>
      <w:r w:rsidRPr="00A60597">
        <w:rPr>
          <w:rStyle w:val="revise-sentence"/>
          <w:sz w:val="22"/>
          <w:szCs w:val="22"/>
          <w:lang w:val="en-US"/>
        </w:rPr>
        <w:t>It is important for both the tourism industry and government to understand the evolving nature of competitiveness and the reasons behind its emergence in various destinations (Dwyer et al., 2000).</w:t>
      </w:r>
      <w:r w:rsidR="00531900" w:rsidRPr="00A60597">
        <w:rPr>
          <w:rStyle w:val="revise-sentence"/>
          <w:sz w:val="22"/>
          <w:szCs w:val="22"/>
          <w:lang w:val="en-US"/>
        </w:rPr>
        <w:t xml:space="preserve"> </w:t>
      </w:r>
      <w:r w:rsidR="00D64A3B" w:rsidRPr="00A60597">
        <w:rPr>
          <w:rStyle w:val="revise-sentence"/>
          <w:sz w:val="22"/>
          <w:szCs w:val="22"/>
          <w:lang w:val="en-US"/>
        </w:rPr>
        <w:t>However, Cronje</w:t>
      </w:r>
      <w:r w:rsidR="00CE286E" w:rsidRPr="00A60597">
        <w:rPr>
          <w:rStyle w:val="revise-sentence"/>
          <w:sz w:val="22"/>
          <w:szCs w:val="22"/>
          <w:lang w:val="en-US"/>
        </w:rPr>
        <w:t xml:space="preserve"> and Plessis</w:t>
      </w:r>
      <w:r w:rsidR="00D64A3B" w:rsidRPr="00A60597">
        <w:rPr>
          <w:rStyle w:val="revise-sentence"/>
          <w:sz w:val="22"/>
          <w:szCs w:val="22"/>
          <w:lang w:val="en-US"/>
        </w:rPr>
        <w:t xml:space="preserve"> (2020) pointed that in order to gain a comprehensive understanding of the current research on tourism destination competitiveness and identify gaps in the literature, it is necessary to review the diverse perspectives and various definitions presented, as well as to consider universal factors and patterns. </w:t>
      </w:r>
    </w:p>
    <w:p w14:paraId="35736011" w14:textId="6E425466" w:rsidR="000E2605" w:rsidRPr="00A60597" w:rsidRDefault="000619CD" w:rsidP="00A60597">
      <w:pPr>
        <w:spacing w:before="120" w:after="120" w:line="276" w:lineRule="auto"/>
        <w:jc w:val="both"/>
        <w:rPr>
          <w:rFonts w:ascii="Times New Roman" w:eastAsia="Times New Roman" w:hAnsi="Times New Roman" w:cs="Times New Roman"/>
          <w:lang w:val="en-US" w:eastAsia="ru-RU"/>
        </w:rPr>
      </w:pPr>
      <w:r w:rsidRPr="00A60597">
        <w:rPr>
          <w:rFonts w:ascii="Times New Roman" w:eastAsia="Times New Roman" w:hAnsi="Times New Roman" w:cs="Times New Roman"/>
          <w:lang w:val="en-US" w:eastAsia="ru-RU"/>
        </w:rPr>
        <w:t>Bibliometric studies have been of significant importance in literature reviews for many years. Their contributions have revealed and enhanced the profile of specific scientific fields of interest (</w:t>
      </w:r>
      <w:r w:rsidRPr="00A60597">
        <w:rPr>
          <w:rFonts w:ascii="Times New Roman" w:hAnsi="Times New Roman" w:cs="Times New Roman"/>
          <w:lang w:val="en-US"/>
        </w:rPr>
        <w:t>Teixeira and Ferreira, 2018</w:t>
      </w:r>
      <w:r w:rsidRPr="00A60597">
        <w:rPr>
          <w:rFonts w:ascii="Times New Roman" w:eastAsia="Times New Roman" w:hAnsi="Times New Roman" w:cs="Times New Roman"/>
          <w:lang w:val="en-US" w:eastAsia="ru-RU"/>
        </w:rPr>
        <w:t xml:space="preserve">). </w:t>
      </w:r>
      <w:r w:rsidR="00183010" w:rsidRPr="00A60597">
        <w:rPr>
          <w:rFonts w:ascii="Times New Roman" w:eastAsia="Times New Roman" w:hAnsi="Times New Roman" w:cs="Times New Roman"/>
          <w:lang w:val="en-US" w:eastAsia="ru-RU"/>
        </w:rPr>
        <w:t>According to Cronje and Plessis’s (2020) study findings, tourism destination competitiveness is a widely researched topic within the tourism industry, with a majority of the studies conducted in Europe. The research conducted in this field predominantly adopts a supply-side perspective. Specifically, out of the articles reviewed, 48 of them concentrated on identifying the factors, indicators, and aspects that contribute to destination competitiveness.</w:t>
      </w:r>
      <w:r w:rsidR="00026348" w:rsidRPr="00A60597">
        <w:rPr>
          <w:rFonts w:ascii="Times New Roman" w:eastAsia="Times New Roman" w:hAnsi="Times New Roman" w:cs="Times New Roman"/>
          <w:lang w:val="en-US" w:eastAsia="ru-RU"/>
        </w:rPr>
        <w:t xml:space="preserve"> Another study of </w:t>
      </w:r>
      <w:proofErr w:type="spellStart"/>
      <w:r w:rsidR="00026348" w:rsidRPr="00A60597">
        <w:rPr>
          <w:rFonts w:ascii="Times New Roman" w:eastAsia="Times New Roman" w:hAnsi="Times New Roman" w:cs="Times New Roman"/>
          <w:lang w:val="en-US" w:eastAsia="ru-RU"/>
        </w:rPr>
        <w:t>Seguí-Amortegui</w:t>
      </w:r>
      <w:proofErr w:type="spellEnd"/>
      <w:r w:rsidR="00026348" w:rsidRPr="00A60597">
        <w:rPr>
          <w:rFonts w:ascii="Times New Roman" w:eastAsia="Times New Roman" w:hAnsi="Times New Roman" w:cs="Times New Roman"/>
          <w:lang w:val="en-US" w:eastAsia="ru-RU"/>
        </w:rPr>
        <w:t xml:space="preserve"> et al (2019) reveals that a total of 808 scholarly articles have been published on various aspects pertaining to tourism, sustainability, and competitiveness, while 409 articles have been published on tourism destination. The findings indicate that there is a higher level of scientific productivity concerning sustainability-related factors compared to competitiveness-related factors. </w:t>
      </w:r>
      <w:r w:rsidR="006A30DD" w:rsidRPr="00A60597">
        <w:rPr>
          <w:rFonts w:ascii="Times New Roman" w:eastAsia="Times New Roman" w:hAnsi="Times New Roman" w:cs="Times New Roman"/>
          <w:lang w:val="en-US" w:eastAsia="ru-RU"/>
        </w:rPr>
        <w:t>The significance of bibliometric research has also been demonstrated by other scholars. The study conducted by Estevao et al. (2019) aimed to map the intellectual structure of research on tourism and competitiveness as it is represented in the academic literature. The present study has identified the principal contributions of research in this particular field, ascertained the intellectual framework of the research lines, and pinpointed the scientific journals that exert the most significant influence.</w:t>
      </w:r>
    </w:p>
    <w:p w14:paraId="5396BB68" w14:textId="1F3BF7EB" w:rsidR="003E7BE2" w:rsidRPr="00A60597" w:rsidRDefault="00E02210" w:rsidP="00A60597">
      <w:pPr>
        <w:pStyle w:val="node"/>
        <w:spacing w:before="0" w:beforeAutospacing="0" w:after="0" w:afterAutospacing="0" w:line="276" w:lineRule="auto"/>
        <w:jc w:val="both"/>
        <w:rPr>
          <w:rStyle w:val="revise-sentence"/>
          <w:sz w:val="22"/>
          <w:szCs w:val="22"/>
          <w:lang w:val="en-US"/>
        </w:rPr>
      </w:pPr>
      <w:r w:rsidRPr="00A60597">
        <w:rPr>
          <w:rStyle w:val="revise-sentence"/>
          <w:sz w:val="22"/>
          <w:szCs w:val="22"/>
          <w:lang w:val="en-US"/>
        </w:rPr>
        <w:t>The aim of this study is to conduct a comprehensive review of previous research on tourism destination competitiveness. This review considers various criteria, including annual scientific publications, related resources, authors' affiliations and countries, and citations.</w:t>
      </w:r>
      <w:r w:rsidRPr="00A60597">
        <w:rPr>
          <w:sz w:val="22"/>
          <w:szCs w:val="22"/>
          <w:lang w:val="en-US"/>
        </w:rPr>
        <w:t xml:space="preserve"> </w:t>
      </w:r>
      <w:r w:rsidRPr="00A60597">
        <w:rPr>
          <w:rStyle w:val="revise-sentence"/>
          <w:sz w:val="22"/>
          <w:szCs w:val="22"/>
          <w:lang w:val="en-US"/>
        </w:rPr>
        <w:t xml:space="preserve">This contribution addresses the gaps resulting from the limited number of scientific studies by conducting a comprehensive analysis of the literature on destination competitiveness. The results of the bibliometric analysis can contribute to the development of </w:t>
      </w:r>
      <w:r w:rsidR="00BF0EE4" w:rsidRPr="00A60597">
        <w:rPr>
          <w:rStyle w:val="revise-sentence"/>
          <w:sz w:val="22"/>
          <w:szCs w:val="22"/>
          <w:lang w:val="en-US"/>
        </w:rPr>
        <w:t>destination competitiveness literature</w:t>
      </w:r>
      <w:r w:rsidRPr="00A60597">
        <w:rPr>
          <w:rStyle w:val="revise-sentence"/>
          <w:sz w:val="22"/>
          <w:szCs w:val="22"/>
          <w:lang w:val="en-US"/>
        </w:rPr>
        <w:t xml:space="preserve">. </w:t>
      </w:r>
    </w:p>
    <w:p w14:paraId="28033CB0" w14:textId="77777777" w:rsidR="00BF0EE4" w:rsidRPr="00A60597" w:rsidRDefault="00BF0EE4" w:rsidP="00A60597">
      <w:pPr>
        <w:pStyle w:val="node"/>
        <w:spacing w:before="0" w:beforeAutospacing="0" w:after="0" w:afterAutospacing="0" w:line="276" w:lineRule="auto"/>
        <w:jc w:val="both"/>
        <w:rPr>
          <w:sz w:val="22"/>
          <w:szCs w:val="22"/>
          <w:lang w:val="en-US"/>
        </w:rPr>
      </w:pPr>
    </w:p>
    <w:p w14:paraId="0A4D1A0A" w14:textId="05DC1BDE" w:rsidR="00D859F4" w:rsidRPr="00A60597" w:rsidRDefault="00A60597" w:rsidP="00A60597">
      <w:pPr>
        <w:spacing w:line="276" w:lineRule="auto"/>
        <w:rPr>
          <w:rFonts w:ascii="Times New Roman" w:hAnsi="Times New Roman" w:cs="Times New Roman"/>
          <w:b/>
          <w:bCs/>
          <w:noProof/>
          <w:lang w:val="en-US"/>
        </w:rPr>
      </w:pPr>
      <w:r>
        <w:rPr>
          <w:rFonts w:ascii="Times New Roman" w:hAnsi="Times New Roman" w:cs="Times New Roman"/>
          <w:b/>
          <w:bCs/>
          <w:noProof/>
          <w:lang w:val="en-US"/>
        </w:rPr>
        <w:t xml:space="preserve">2. </w:t>
      </w:r>
      <w:r w:rsidR="007360A2" w:rsidRPr="00A60597">
        <w:rPr>
          <w:rFonts w:ascii="Times New Roman" w:hAnsi="Times New Roman" w:cs="Times New Roman"/>
          <w:b/>
          <w:bCs/>
          <w:noProof/>
          <w:lang w:val="en-US"/>
        </w:rPr>
        <w:t>Methodology</w:t>
      </w:r>
    </w:p>
    <w:p w14:paraId="3D2FF0DA" w14:textId="5003C4C3" w:rsidR="007B37B9" w:rsidRPr="00A60597" w:rsidRDefault="007B37B9" w:rsidP="00A60597">
      <w:pPr>
        <w:spacing w:line="276" w:lineRule="auto"/>
        <w:jc w:val="both"/>
        <w:rPr>
          <w:rStyle w:val="revise-sentence"/>
          <w:rFonts w:ascii="Times New Roman" w:hAnsi="Times New Roman" w:cs="Times New Roman"/>
          <w:lang w:val="en-US"/>
        </w:rPr>
      </w:pPr>
      <w:r w:rsidRPr="00A60597">
        <w:rPr>
          <w:rFonts w:ascii="Times New Roman" w:hAnsi="Times New Roman" w:cs="Times New Roman"/>
          <w:lang w:val="en-US"/>
        </w:rPr>
        <w:t xml:space="preserve">This paper is based on data retrieved from the Web of Science. As a keyword, "destination competitiveness" was used and the topic section was chosen. </w:t>
      </w:r>
      <w:r w:rsidR="00230D7D" w:rsidRPr="00A60597">
        <w:rPr>
          <w:rFonts w:ascii="Times New Roman" w:hAnsi="Times New Roman" w:cs="Times New Roman"/>
          <w:lang w:val="en-US"/>
        </w:rPr>
        <w:t>As seen in Table 1 a</w:t>
      </w:r>
      <w:r w:rsidRPr="00A60597">
        <w:rPr>
          <w:rFonts w:ascii="Times New Roman" w:hAnsi="Times New Roman" w:cs="Times New Roman"/>
          <w:lang w:val="en-US"/>
        </w:rPr>
        <w:t xml:space="preserve">s of April 14th, 2023, 1934 related documents were found for the period of 1991-2023. </w:t>
      </w:r>
      <w:r w:rsidR="00230D7D" w:rsidRPr="00A60597">
        <w:rPr>
          <w:rFonts w:ascii="Times New Roman" w:hAnsi="Times New Roman" w:cs="Times New Roman"/>
          <w:lang w:val="en-US"/>
        </w:rPr>
        <w:t xml:space="preserve">The field exhibits an annual growth rate of scientific publications of approximately 12%, and the average age of documents is approximately 6 years. The production of this literature involved 4221 authors and 828 distinct sources. The majority </w:t>
      </w:r>
      <w:r w:rsidR="00230D7D" w:rsidRPr="00A60597">
        <w:rPr>
          <w:rFonts w:ascii="Times New Roman" w:hAnsi="Times New Roman" w:cs="Times New Roman"/>
          <w:lang w:val="en-US"/>
        </w:rPr>
        <w:lastRenderedPageBreak/>
        <w:t>of the documents, accounting for 67%, were articles, while the remaining 33% comprised other types of academic papers.</w:t>
      </w:r>
    </w:p>
    <w:p w14:paraId="5AC06C60" w14:textId="3889F0DB" w:rsidR="007B37B9" w:rsidRPr="00A60597" w:rsidRDefault="007B37B9" w:rsidP="00A60597">
      <w:pPr>
        <w:pStyle w:val="node"/>
        <w:spacing w:before="0" w:beforeAutospacing="0" w:after="0" w:afterAutospacing="0" w:line="276" w:lineRule="auto"/>
        <w:rPr>
          <w:rStyle w:val="revise-sentence"/>
          <w:sz w:val="22"/>
          <w:szCs w:val="22"/>
          <w:lang w:val="en-US"/>
        </w:rPr>
      </w:pPr>
      <w:r w:rsidRPr="00A60597">
        <w:rPr>
          <w:rStyle w:val="revise-sentence"/>
          <w:b/>
          <w:bCs/>
          <w:sz w:val="22"/>
          <w:szCs w:val="22"/>
          <w:lang w:val="en-US"/>
        </w:rPr>
        <w:t xml:space="preserve">Table 1. </w:t>
      </w:r>
      <w:r w:rsidRPr="00A60597">
        <w:rPr>
          <w:rStyle w:val="revise-sentence"/>
          <w:sz w:val="22"/>
          <w:szCs w:val="22"/>
          <w:lang w:val="en-US"/>
        </w:rPr>
        <w:t xml:space="preserve">Main Information </w:t>
      </w:r>
      <w:r w:rsidR="00230D7D" w:rsidRPr="00A60597">
        <w:rPr>
          <w:rStyle w:val="revise-sentence"/>
          <w:sz w:val="22"/>
          <w:szCs w:val="22"/>
          <w:lang w:val="en-US"/>
        </w:rPr>
        <w:t xml:space="preserve">about Data </w:t>
      </w:r>
    </w:p>
    <w:tbl>
      <w:tblPr>
        <w:tblW w:w="8817" w:type="dxa"/>
        <w:jc w:val="center"/>
        <w:tblBorders>
          <w:top w:val="single" w:sz="4" w:space="0" w:color="auto"/>
          <w:bottom w:val="single" w:sz="4" w:space="0" w:color="auto"/>
        </w:tblBorders>
        <w:tblLook w:val="04A0" w:firstRow="1" w:lastRow="0" w:firstColumn="1" w:lastColumn="0" w:noHBand="0" w:noVBand="1"/>
      </w:tblPr>
      <w:tblGrid>
        <w:gridCol w:w="7088"/>
        <w:gridCol w:w="1729"/>
      </w:tblGrid>
      <w:tr w:rsidR="007B37B9" w:rsidRPr="00A60597" w14:paraId="6E1C2064" w14:textId="77777777" w:rsidTr="004A0B8F">
        <w:trPr>
          <w:trHeight w:val="265"/>
          <w:jc w:val="center"/>
        </w:trPr>
        <w:tc>
          <w:tcPr>
            <w:tcW w:w="7088" w:type="dxa"/>
            <w:tcBorders>
              <w:top w:val="single" w:sz="4" w:space="0" w:color="auto"/>
              <w:bottom w:val="single" w:sz="4" w:space="0" w:color="auto"/>
            </w:tcBorders>
            <w:shd w:val="clear" w:color="auto" w:fill="auto"/>
            <w:noWrap/>
            <w:vAlign w:val="bottom"/>
            <w:hideMark/>
          </w:tcPr>
          <w:p w14:paraId="7A80A803" w14:textId="77777777" w:rsidR="007B37B9" w:rsidRPr="00A60597" w:rsidRDefault="007B37B9" w:rsidP="00A60597">
            <w:pPr>
              <w:spacing w:after="0" w:line="276" w:lineRule="auto"/>
              <w:rPr>
                <w:rFonts w:ascii="Times New Roman" w:eastAsia="Times New Roman" w:hAnsi="Times New Roman" w:cs="Times New Roman"/>
                <w:b/>
                <w:bCs/>
                <w:lang w:eastAsia="ru-RU"/>
              </w:rPr>
            </w:pPr>
            <w:proofErr w:type="spellStart"/>
            <w:r w:rsidRPr="00A60597">
              <w:rPr>
                <w:rFonts w:ascii="Times New Roman" w:eastAsia="Times New Roman" w:hAnsi="Times New Roman" w:cs="Times New Roman"/>
                <w:b/>
                <w:bCs/>
                <w:lang w:eastAsia="ru-RU"/>
              </w:rPr>
              <w:t>Description</w:t>
            </w:r>
            <w:proofErr w:type="spellEnd"/>
          </w:p>
        </w:tc>
        <w:tc>
          <w:tcPr>
            <w:tcW w:w="1729" w:type="dxa"/>
            <w:tcBorders>
              <w:top w:val="single" w:sz="4" w:space="0" w:color="auto"/>
              <w:bottom w:val="single" w:sz="4" w:space="0" w:color="auto"/>
            </w:tcBorders>
            <w:shd w:val="clear" w:color="auto" w:fill="auto"/>
            <w:noWrap/>
            <w:vAlign w:val="bottom"/>
            <w:hideMark/>
          </w:tcPr>
          <w:p w14:paraId="34BA675D" w14:textId="77777777" w:rsidR="007B37B9" w:rsidRPr="00A60597" w:rsidRDefault="007B37B9" w:rsidP="00A60597">
            <w:pPr>
              <w:spacing w:after="0" w:line="276" w:lineRule="auto"/>
              <w:jc w:val="right"/>
              <w:rPr>
                <w:rFonts w:ascii="Times New Roman" w:eastAsia="Times New Roman" w:hAnsi="Times New Roman" w:cs="Times New Roman"/>
                <w:b/>
                <w:bCs/>
                <w:lang w:eastAsia="ru-RU"/>
              </w:rPr>
            </w:pPr>
            <w:proofErr w:type="spellStart"/>
            <w:r w:rsidRPr="00A60597">
              <w:rPr>
                <w:rFonts w:ascii="Times New Roman" w:eastAsia="Times New Roman" w:hAnsi="Times New Roman" w:cs="Times New Roman"/>
                <w:b/>
                <w:bCs/>
                <w:lang w:eastAsia="ru-RU"/>
              </w:rPr>
              <w:t>Results</w:t>
            </w:r>
            <w:proofErr w:type="spellEnd"/>
          </w:p>
        </w:tc>
      </w:tr>
      <w:tr w:rsidR="007B37B9" w:rsidRPr="00A60597" w14:paraId="5E966209" w14:textId="77777777" w:rsidTr="004A0B8F">
        <w:trPr>
          <w:trHeight w:val="265"/>
          <w:jc w:val="center"/>
        </w:trPr>
        <w:tc>
          <w:tcPr>
            <w:tcW w:w="7088" w:type="dxa"/>
            <w:shd w:val="clear" w:color="auto" w:fill="auto"/>
            <w:noWrap/>
            <w:vAlign w:val="bottom"/>
            <w:hideMark/>
          </w:tcPr>
          <w:p w14:paraId="44E47FB2"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Timespan</w:t>
            </w:r>
            <w:proofErr w:type="spellEnd"/>
          </w:p>
        </w:tc>
        <w:tc>
          <w:tcPr>
            <w:tcW w:w="1729" w:type="dxa"/>
            <w:shd w:val="clear" w:color="auto" w:fill="auto"/>
            <w:noWrap/>
            <w:vAlign w:val="bottom"/>
            <w:hideMark/>
          </w:tcPr>
          <w:p w14:paraId="0D039C78"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1991:2023</w:t>
            </w:r>
          </w:p>
        </w:tc>
      </w:tr>
      <w:tr w:rsidR="007B37B9" w:rsidRPr="00A60597" w14:paraId="40D235CF" w14:textId="77777777" w:rsidTr="004A0B8F">
        <w:trPr>
          <w:trHeight w:val="265"/>
          <w:jc w:val="center"/>
        </w:trPr>
        <w:tc>
          <w:tcPr>
            <w:tcW w:w="7088" w:type="dxa"/>
            <w:shd w:val="clear" w:color="auto" w:fill="auto"/>
            <w:noWrap/>
            <w:vAlign w:val="bottom"/>
            <w:hideMark/>
          </w:tcPr>
          <w:p w14:paraId="4A3BE72F"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Documents</w:t>
            </w:r>
            <w:proofErr w:type="spellEnd"/>
          </w:p>
        </w:tc>
        <w:tc>
          <w:tcPr>
            <w:tcW w:w="1729" w:type="dxa"/>
            <w:shd w:val="clear" w:color="auto" w:fill="auto"/>
            <w:noWrap/>
            <w:vAlign w:val="bottom"/>
            <w:hideMark/>
          </w:tcPr>
          <w:p w14:paraId="7720CFD6"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1934</w:t>
            </w:r>
          </w:p>
        </w:tc>
      </w:tr>
      <w:tr w:rsidR="007B37B9" w:rsidRPr="00A60597" w14:paraId="5FAAC542" w14:textId="77777777" w:rsidTr="004A0B8F">
        <w:trPr>
          <w:trHeight w:val="265"/>
          <w:jc w:val="center"/>
        </w:trPr>
        <w:tc>
          <w:tcPr>
            <w:tcW w:w="7088" w:type="dxa"/>
            <w:shd w:val="clear" w:color="auto" w:fill="auto"/>
            <w:noWrap/>
            <w:vAlign w:val="bottom"/>
            <w:hideMark/>
          </w:tcPr>
          <w:p w14:paraId="5B6723C9"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Annual</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Growth</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Rate</w:t>
            </w:r>
            <w:proofErr w:type="spellEnd"/>
            <w:r w:rsidRPr="00A60597">
              <w:rPr>
                <w:rFonts w:ascii="Times New Roman" w:eastAsia="Times New Roman" w:hAnsi="Times New Roman" w:cs="Times New Roman"/>
                <w:lang w:eastAsia="ru-RU"/>
              </w:rPr>
              <w:t xml:space="preserve"> %</w:t>
            </w:r>
          </w:p>
        </w:tc>
        <w:tc>
          <w:tcPr>
            <w:tcW w:w="1729" w:type="dxa"/>
            <w:shd w:val="clear" w:color="auto" w:fill="auto"/>
            <w:noWrap/>
            <w:vAlign w:val="bottom"/>
            <w:hideMark/>
          </w:tcPr>
          <w:p w14:paraId="1ED4AAD7"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12.22</w:t>
            </w:r>
          </w:p>
        </w:tc>
      </w:tr>
      <w:tr w:rsidR="007B37B9" w:rsidRPr="00A60597" w14:paraId="2C210796" w14:textId="77777777" w:rsidTr="004A0B8F">
        <w:trPr>
          <w:trHeight w:val="265"/>
          <w:jc w:val="center"/>
        </w:trPr>
        <w:tc>
          <w:tcPr>
            <w:tcW w:w="7088" w:type="dxa"/>
            <w:shd w:val="clear" w:color="auto" w:fill="auto"/>
            <w:noWrap/>
            <w:vAlign w:val="bottom"/>
            <w:hideMark/>
          </w:tcPr>
          <w:p w14:paraId="355E55EF"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Document</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Average</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Age</w:t>
            </w:r>
            <w:proofErr w:type="spellEnd"/>
          </w:p>
        </w:tc>
        <w:tc>
          <w:tcPr>
            <w:tcW w:w="1729" w:type="dxa"/>
            <w:shd w:val="clear" w:color="auto" w:fill="auto"/>
            <w:noWrap/>
            <w:vAlign w:val="bottom"/>
            <w:hideMark/>
          </w:tcPr>
          <w:p w14:paraId="7F138D4F"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5.91</w:t>
            </w:r>
          </w:p>
        </w:tc>
      </w:tr>
      <w:tr w:rsidR="007B37B9" w:rsidRPr="00A60597" w14:paraId="088D3C9C" w14:textId="77777777" w:rsidTr="004A0B8F">
        <w:trPr>
          <w:trHeight w:val="265"/>
          <w:jc w:val="center"/>
        </w:trPr>
        <w:tc>
          <w:tcPr>
            <w:tcW w:w="7088" w:type="dxa"/>
            <w:shd w:val="clear" w:color="auto" w:fill="auto"/>
            <w:noWrap/>
            <w:vAlign w:val="bottom"/>
            <w:hideMark/>
          </w:tcPr>
          <w:p w14:paraId="0A2CD0F3"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Average</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citations</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per</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doc</w:t>
            </w:r>
            <w:proofErr w:type="spellEnd"/>
          </w:p>
        </w:tc>
        <w:tc>
          <w:tcPr>
            <w:tcW w:w="1729" w:type="dxa"/>
            <w:shd w:val="clear" w:color="auto" w:fill="auto"/>
            <w:noWrap/>
            <w:vAlign w:val="bottom"/>
            <w:hideMark/>
          </w:tcPr>
          <w:p w14:paraId="7458AA61"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17.39</w:t>
            </w:r>
          </w:p>
        </w:tc>
      </w:tr>
      <w:tr w:rsidR="007B37B9" w:rsidRPr="00A60597" w14:paraId="3F435E8D" w14:textId="77777777" w:rsidTr="004A0B8F">
        <w:trPr>
          <w:trHeight w:val="265"/>
          <w:jc w:val="center"/>
        </w:trPr>
        <w:tc>
          <w:tcPr>
            <w:tcW w:w="7088" w:type="dxa"/>
            <w:shd w:val="clear" w:color="auto" w:fill="auto"/>
            <w:noWrap/>
            <w:vAlign w:val="bottom"/>
            <w:hideMark/>
          </w:tcPr>
          <w:p w14:paraId="2D5AD968"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Sources</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Journals</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Books</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etc</w:t>
            </w:r>
            <w:proofErr w:type="spellEnd"/>
            <w:r w:rsidRPr="00A60597">
              <w:rPr>
                <w:rFonts w:ascii="Times New Roman" w:eastAsia="Times New Roman" w:hAnsi="Times New Roman" w:cs="Times New Roman"/>
                <w:lang w:eastAsia="ru-RU"/>
              </w:rPr>
              <w:t>)</w:t>
            </w:r>
          </w:p>
        </w:tc>
        <w:tc>
          <w:tcPr>
            <w:tcW w:w="1729" w:type="dxa"/>
            <w:shd w:val="clear" w:color="auto" w:fill="auto"/>
            <w:noWrap/>
            <w:vAlign w:val="bottom"/>
            <w:hideMark/>
          </w:tcPr>
          <w:p w14:paraId="11532F1E"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828</w:t>
            </w:r>
          </w:p>
        </w:tc>
      </w:tr>
      <w:tr w:rsidR="007B37B9" w:rsidRPr="00A60597" w14:paraId="22F9DA9B" w14:textId="77777777" w:rsidTr="004A0B8F">
        <w:trPr>
          <w:trHeight w:val="265"/>
          <w:jc w:val="center"/>
        </w:trPr>
        <w:tc>
          <w:tcPr>
            <w:tcW w:w="7088" w:type="dxa"/>
            <w:shd w:val="clear" w:color="auto" w:fill="auto"/>
            <w:noWrap/>
            <w:vAlign w:val="bottom"/>
            <w:hideMark/>
          </w:tcPr>
          <w:p w14:paraId="168F1A19"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Authors</w:t>
            </w:r>
            <w:proofErr w:type="spellEnd"/>
          </w:p>
        </w:tc>
        <w:tc>
          <w:tcPr>
            <w:tcW w:w="1729" w:type="dxa"/>
            <w:shd w:val="clear" w:color="auto" w:fill="auto"/>
            <w:noWrap/>
            <w:vAlign w:val="bottom"/>
            <w:hideMark/>
          </w:tcPr>
          <w:p w14:paraId="0AE8E084"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4221</w:t>
            </w:r>
          </w:p>
        </w:tc>
      </w:tr>
      <w:tr w:rsidR="007B37B9" w:rsidRPr="00A60597" w14:paraId="17DF0285" w14:textId="77777777" w:rsidTr="004A0B8F">
        <w:trPr>
          <w:trHeight w:val="265"/>
          <w:jc w:val="center"/>
        </w:trPr>
        <w:tc>
          <w:tcPr>
            <w:tcW w:w="7088" w:type="dxa"/>
            <w:shd w:val="clear" w:color="auto" w:fill="auto"/>
            <w:noWrap/>
            <w:vAlign w:val="bottom"/>
            <w:hideMark/>
          </w:tcPr>
          <w:p w14:paraId="66443E0E" w14:textId="77777777" w:rsidR="007B37B9" w:rsidRPr="00A60597" w:rsidRDefault="007B37B9" w:rsidP="00A60597">
            <w:pPr>
              <w:spacing w:after="0" w:line="276" w:lineRule="auto"/>
              <w:rPr>
                <w:rFonts w:ascii="Times New Roman" w:eastAsia="Times New Roman" w:hAnsi="Times New Roman" w:cs="Times New Roman"/>
                <w:lang w:eastAsia="ru-RU"/>
              </w:rPr>
            </w:pPr>
            <w:proofErr w:type="spellStart"/>
            <w:r w:rsidRPr="00A60597">
              <w:rPr>
                <w:rFonts w:ascii="Times New Roman" w:eastAsia="Times New Roman" w:hAnsi="Times New Roman" w:cs="Times New Roman"/>
                <w:lang w:eastAsia="ru-RU"/>
              </w:rPr>
              <w:t>Co-Authors</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per</w:t>
            </w:r>
            <w:proofErr w:type="spellEnd"/>
            <w:r w:rsidRPr="00A60597">
              <w:rPr>
                <w:rFonts w:ascii="Times New Roman" w:eastAsia="Times New Roman" w:hAnsi="Times New Roman" w:cs="Times New Roman"/>
                <w:lang w:eastAsia="ru-RU"/>
              </w:rPr>
              <w:t xml:space="preserve"> </w:t>
            </w:r>
            <w:proofErr w:type="spellStart"/>
            <w:r w:rsidRPr="00A60597">
              <w:rPr>
                <w:rFonts w:ascii="Times New Roman" w:eastAsia="Times New Roman" w:hAnsi="Times New Roman" w:cs="Times New Roman"/>
                <w:lang w:eastAsia="ru-RU"/>
              </w:rPr>
              <w:t>Doc</w:t>
            </w:r>
            <w:proofErr w:type="spellEnd"/>
          </w:p>
        </w:tc>
        <w:tc>
          <w:tcPr>
            <w:tcW w:w="1729" w:type="dxa"/>
            <w:shd w:val="clear" w:color="auto" w:fill="auto"/>
            <w:noWrap/>
            <w:vAlign w:val="bottom"/>
            <w:hideMark/>
          </w:tcPr>
          <w:p w14:paraId="630D7F71"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2.76</w:t>
            </w:r>
          </w:p>
        </w:tc>
      </w:tr>
      <w:tr w:rsidR="007B37B9" w:rsidRPr="00A60597" w14:paraId="76C49449" w14:textId="77777777" w:rsidTr="004A0B8F">
        <w:trPr>
          <w:trHeight w:val="265"/>
          <w:jc w:val="center"/>
        </w:trPr>
        <w:tc>
          <w:tcPr>
            <w:tcW w:w="7088" w:type="dxa"/>
            <w:shd w:val="clear" w:color="auto" w:fill="auto"/>
            <w:noWrap/>
            <w:vAlign w:val="bottom"/>
            <w:hideMark/>
          </w:tcPr>
          <w:p w14:paraId="61707471" w14:textId="6A979AAC" w:rsidR="007B37B9" w:rsidRPr="00A60597" w:rsidRDefault="00230D7D" w:rsidP="00A60597">
            <w:pPr>
              <w:spacing w:after="0" w:line="276" w:lineRule="auto"/>
              <w:rPr>
                <w:rFonts w:ascii="Times New Roman" w:eastAsia="Times New Roman" w:hAnsi="Times New Roman" w:cs="Times New Roman"/>
                <w:lang w:eastAsia="ru-RU"/>
              </w:rPr>
            </w:pPr>
            <w:r w:rsidRPr="00A60597">
              <w:rPr>
                <w:rFonts w:ascii="Times New Roman" w:eastAsia="Times New Roman" w:hAnsi="Times New Roman" w:cs="Times New Roman"/>
                <w:lang w:val="en-US" w:eastAsia="ru-RU"/>
              </w:rPr>
              <w:t>A</w:t>
            </w:r>
            <w:proofErr w:type="spellStart"/>
            <w:r w:rsidR="007B37B9" w:rsidRPr="00A60597">
              <w:rPr>
                <w:rFonts w:ascii="Times New Roman" w:eastAsia="Times New Roman" w:hAnsi="Times New Roman" w:cs="Times New Roman"/>
                <w:lang w:eastAsia="ru-RU"/>
              </w:rPr>
              <w:t>rticle</w:t>
            </w:r>
            <w:proofErr w:type="spellEnd"/>
          </w:p>
        </w:tc>
        <w:tc>
          <w:tcPr>
            <w:tcW w:w="1729" w:type="dxa"/>
            <w:shd w:val="clear" w:color="auto" w:fill="auto"/>
            <w:noWrap/>
            <w:vAlign w:val="bottom"/>
            <w:hideMark/>
          </w:tcPr>
          <w:p w14:paraId="323001DF" w14:textId="77777777" w:rsidR="007B37B9" w:rsidRPr="00A60597" w:rsidRDefault="007B37B9" w:rsidP="00A60597">
            <w:pPr>
              <w:spacing w:after="0" w:line="276" w:lineRule="auto"/>
              <w:jc w:val="right"/>
              <w:rPr>
                <w:rFonts w:ascii="Times New Roman" w:eastAsia="Times New Roman" w:hAnsi="Times New Roman" w:cs="Times New Roman"/>
                <w:lang w:eastAsia="ru-RU"/>
              </w:rPr>
            </w:pPr>
            <w:r w:rsidRPr="00A60597">
              <w:rPr>
                <w:rFonts w:ascii="Times New Roman" w:eastAsia="Times New Roman" w:hAnsi="Times New Roman" w:cs="Times New Roman"/>
                <w:lang w:eastAsia="ru-RU"/>
              </w:rPr>
              <w:t>1301</w:t>
            </w:r>
          </w:p>
        </w:tc>
      </w:tr>
      <w:tr w:rsidR="00230D7D" w:rsidRPr="00A60597" w14:paraId="09529BCD" w14:textId="77777777" w:rsidTr="004A0B8F">
        <w:trPr>
          <w:trHeight w:val="265"/>
          <w:jc w:val="center"/>
        </w:trPr>
        <w:tc>
          <w:tcPr>
            <w:tcW w:w="7088" w:type="dxa"/>
            <w:shd w:val="clear" w:color="auto" w:fill="auto"/>
            <w:noWrap/>
            <w:vAlign w:val="bottom"/>
          </w:tcPr>
          <w:p w14:paraId="32065C5D" w14:textId="65BD78FA" w:rsidR="00230D7D" w:rsidRPr="00A60597" w:rsidRDefault="00230D7D" w:rsidP="00A60597">
            <w:pPr>
              <w:spacing w:after="0" w:line="276" w:lineRule="auto"/>
              <w:rPr>
                <w:rFonts w:ascii="Times New Roman" w:eastAsia="Times New Roman" w:hAnsi="Times New Roman" w:cs="Times New Roman"/>
                <w:lang w:val="en-US" w:eastAsia="ru-RU"/>
              </w:rPr>
            </w:pPr>
            <w:proofErr w:type="spellStart"/>
            <w:r w:rsidRPr="00A60597">
              <w:rPr>
                <w:rFonts w:ascii="Times New Roman" w:eastAsia="Times New Roman" w:hAnsi="Times New Roman" w:cs="Times New Roman"/>
                <w:lang w:eastAsia="ru-RU"/>
              </w:rPr>
              <w:t>Other</w:t>
            </w:r>
            <w:proofErr w:type="spellEnd"/>
            <w:r w:rsidR="006C5364" w:rsidRPr="00A60597">
              <w:rPr>
                <w:rFonts w:ascii="Times New Roman" w:eastAsia="Times New Roman" w:hAnsi="Times New Roman" w:cs="Times New Roman"/>
                <w:lang w:val="en-US" w:eastAsia="ru-RU"/>
              </w:rPr>
              <w:t xml:space="preserve"> types</w:t>
            </w:r>
          </w:p>
        </w:tc>
        <w:tc>
          <w:tcPr>
            <w:tcW w:w="1729" w:type="dxa"/>
            <w:shd w:val="clear" w:color="auto" w:fill="auto"/>
            <w:noWrap/>
            <w:vAlign w:val="bottom"/>
          </w:tcPr>
          <w:p w14:paraId="39122CEF" w14:textId="3C7E602E" w:rsidR="00230D7D" w:rsidRPr="00A60597" w:rsidRDefault="00230D7D" w:rsidP="00A60597">
            <w:pPr>
              <w:spacing w:after="0" w:line="276" w:lineRule="auto"/>
              <w:jc w:val="right"/>
              <w:rPr>
                <w:rFonts w:ascii="Times New Roman" w:eastAsia="Times New Roman" w:hAnsi="Times New Roman" w:cs="Times New Roman"/>
                <w:lang w:val="en-US" w:eastAsia="ru-RU"/>
              </w:rPr>
            </w:pPr>
            <w:r w:rsidRPr="00A60597">
              <w:rPr>
                <w:rFonts w:ascii="Times New Roman" w:eastAsia="Times New Roman" w:hAnsi="Times New Roman" w:cs="Times New Roman"/>
                <w:lang w:val="en-US" w:eastAsia="ru-RU"/>
              </w:rPr>
              <w:t>633</w:t>
            </w:r>
          </w:p>
        </w:tc>
      </w:tr>
    </w:tbl>
    <w:p w14:paraId="0EEF2CAE" w14:textId="0E5683D3" w:rsidR="007B37B9" w:rsidRPr="00A60597" w:rsidRDefault="00283071" w:rsidP="00A60597">
      <w:pPr>
        <w:pStyle w:val="node"/>
        <w:spacing w:before="0" w:beforeAutospacing="0" w:after="0" w:afterAutospacing="0" w:line="276" w:lineRule="auto"/>
        <w:jc w:val="both"/>
        <w:rPr>
          <w:rStyle w:val="revise-sentence"/>
          <w:sz w:val="22"/>
          <w:szCs w:val="22"/>
          <w:lang w:val="en-US"/>
        </w:rPr>
      </w:pPr>
      <w:r w:rsidRPr="00A60597">
        <w:rPr>
          <w:rStyle w:val="revise-sentence"/>
          <w:sz w:val="22"/>
          <w:szCs w:val="22"/>
          <w:lang w:val="en-US"/>
        </w:rPr>
        <w:t>Source</w:t>
      </w:r>
      <w:r w:rsidR="00230D7D" w:rsidRPr="00A60597">
        <w:rPr>
          <w:rStyle w:val="revise-sentence"/>
          <w:sz w:val="22"/>
          <w:szCs w:val="22"/>
          <w:lang w:val="en-US"/>
        </w:rPr>
        <w:t xml:space="preserve">: Web of Science, 14.04.2023 </w:t>
      </w:r>
    </w:p>
    <w:p w14:paraId="4B5A7FEE" w14:textId="3D038376" w:rsidR="004A0B8F" w:rsidRPr="00A60597" w:rsidRDefault="004A0B8F" w:rsidP="00A60597">
      <w:pPr>
        <w:pStyle w:val="node"/>
        <w:spacing w:before="120" w:beforeAutospacing="0" w:after="120" w:afterAutospacing="0" w:line="276" w:lineRule="auto"/>
        <w:jc w:val="both"/>
        <w:rPr>
          <w:rStyle w:val="revise-sentence"/>
          <w:sz w:val="22"/>
          <w:szCs w:val="22"/>
          <w:lang w:val="en-US"/>
        </w:rPr>
      </w:pPr>
      <w:r w:rsidRPr="00A60597">
        <w:rPr>
          <w:rStyle w:val="revise-sentence"/>
          <w:sz w:val="22"/>
          <w:szCs w:val="22"/>
          <w:lang w:val="en-US"/>
        </w:rPr>
        <w:t xml:space="preserve">The visualizations presented in this study were generated using </w:t>
      </w:r>
      <w:proofErr w:type="spellStart"/>
      <w:r w:rsidRPr="00A60597">
        <w:rPr>
          <w:rStyle w:val="revise-sentence"/>
          <w:sz w:val="22"/>
          <w:szCs w:val="22"/>
          <w:lang w:val="en-US"/>
        </w:rPr>
        <w:t>Biblioshiny</w:t>
      </w:r>
      <w:proofErr w:type="spellEnd"/>
      <w:r w:rsidRPr="00A60597">
        <w:rPr>
          <w:rStyle w:val="revise-sentence"/>
          <w:sz w:val="22"/>
          <w:szCs w:val="22"/>
          <w:lang w:val="en-US"/>
        </w:rPr>
        <w:t>, a tool available in the R programming language</w:t>
      </w:r>
      <w:r w:rsidR="00283071" w:rsidRPr="00A60597">
        <w:rPr>
          <w:rStyle w:val="revise-sentence"/>
          <w:sz w:val="22"/>
          <w:szCs w:val="22"/>
          <w:lang w:val="en-US"/>
        </w:rPr>
        <w:t xml:space="preserve"> </w:t>
      </w:r>
      <w:r w:rsidR="00017ADD" w:rsidRPr="00A60597">
        <w:rPr>
          <w:rStyle w:val="revise-sentence"/>
          <w:sz w:val="22"/>
          <w:szCs w:val="22"/>
          <w:lang w:val="en-US"/>
        </w:rPr>
        <w:fldChar w:fldCharType="begin"/>
      </w:r>
      <w:r w:rsidR="00017ADD" w:rsidRPr="00A60597">
        <w:rPr>
          <w:rStyle w:val="revise-sentence"/>
          <w:sz w:val="22"/>
          <w:szCs w:val="22"/>
          <w:lang w:val="en-US"/>
        </w:rPr>
        <w:instrText xml:space="preserve"> ADDIN ZOTERO_ITEM CSL_CITATION {"citationID":"H4nO4sw6","properties":{"formattedCitation":"(Aria &amp; Cuccurullo, 2017)","plainCitation":"(Aria &amp; Cuccurullo, 2017)","noteIndex":0},"citationItems":[{"id":1684,"uris":["http://zotero.org/users/local/GrZ502xM/items/BVMDHAMV"],"itemData":{"id":1684,"type":"article-journal","abstract":"The use of bibliometrics is gradually extending to all disciplines. It is particularly suitable for science mapping at a time when the emphasis on empirical contributions is producing voluminous, fragmented, and controversial research streams. Science mapping is complex and unwieldly because it is multi-step and frequently requires numerous and diverse software tools, which are not all necessarily freeware. Although automated workflows that integrate these software tools into an organized data flow are emerging, in this paper we propose a unique open-source tool, designed by the authors, called bibliometrix, for performing comprehensive science mapping analysis. bibliometrix supports a recommended workflow to perform bibliometric analyses. As it is programmed in R, the proposed tool is flexible and can be rapidly upgraded and integrated with other statistical R-packages. It is therefore useful in a constantly changing science such as bibliometrics.","container-title":"Journal of Informetrics","DOI":"10.1016/j.joi.2017.08.007","ISSN":"1751-1577","issue":"4","journalAbbreviation":"Journal of Informetrics","language":"en","page":"959-975","source":"ScienceDirect","title":"bibliometrix: An R-tool for comprehensive science mapping analysis","title-short":"bibliometrix","volume":"11","author":[{"family":"Aria","given":"Massimo"},{"family":"Cuccurullo","given":"Corrado"}],"issued":{"date-parts":[["2017",11,1]]}}}],"schema":"https://github.com/citation-style-language/schema/raw/master/csl-citation.json"} </w:instrText>
      </w:r>
      <w:r w:rsidR="00017ADD" w:rsidRPr="00A60597">
        <w:rPr>
          <w:rStyle w:val="revise-sentence"/>
          <w:sz w:val="22"/>
          <w:szCs w:val="22"/>
          <w:lang w:val="en-US"/>
        </w:rPr>
        <w:fldChar w:fldCharType="separate"/>
      </w:r>
      <w:r w:rsidR="00017ADD" w:rsidRPr="00A60597">
        <w:rPr>
          <w:sz w:val="22"/>
          <w:szCs w:val="22"/>
          <w:lang w:val="en-US"/>
        </w:rPr>
        <w:t>(Aria &amp; Cuccurullo, 2017)</w:t>
      </w:r>
      <w:r w:rsidR="00017ADD" w:rsidRPr="00A60597">
        <w:rPr>
          <w:rStyle w:val="revise-sentence"/>
          <w:sz w:val="22"/>
          <w:szCs w:val="22"/>
          <w:lang w:val="en-US"/>
        </w:rPr>
        <w:fldChar w:fldCharType="end"/>
      </w:r>
      <w:r w:rsidRPr="00A60597">
        <w:rPr>
          <w:rStyle w:val="revise-sentence"/>
          <w:sz w:val="22"/>
          <w:szCs w:val="22"/>
          <w:lang w:val="en-US"/>
        </w:rPr>
        <w:t xml:space="preserve">. In the final stage of the analysis, the results are interpreted and discussed in detail. Bibliometric analysis is a research methodology utilized to investigate and scrutinize vast quantities of scientific data. It is advantageous to have a comprehensive understanding of the evolution of a specific field of study and to identify emerging areas within that field </w:t>
      </w:r>
      <w:r w:rsidRPr="00A60597">
        <w:rPr>
          <w:sz w:val="22"/>
          <w:szCs w:val="22"/>
          <w:lang w:val="en-US"/>
        </w:rPr>
        <w:fldChar w:fldCharType="begin"/>
      </w:r>
      <w:r w:rsidRPr="00A60597">
        <w:rPr>
          <w:sz w:val="22"/>
          <w:szCs w:val="22"/>
          <w:lang w:val="en-US"/>
        </w:rPr>
        <w:instrText xml:space="preserve"> ADDIN ZOTERO_ITEM CSL_CITATION {"citationID":"VdxUMFbq","properties":{"formattedCitation":"(Donthu et al., 2021; Mirhashemi et al., 2022)","plainCitation":"(Donthu et al., 2021; Mirhashemi et al., 2022)","noteIndex":0},"citationItems":[{"id":1677,"uris":["http://zotero.org/users/local/GrZ502xM/items/HLC4YR2T"],"itemData":{"id":1677,"type":"article-journal","abstract":"Bibliometric analysis is a popular and rigorous method for exploring and analyzing large volumes of scientific data. It enables us to unpack the evolutionary nuances of a specific field, while shedding light on the emerging areas in that field. Yet, its application in business research is relatively new, and in many instances, underdeveloped. Accordingly, we endeavor to present an overview of the bibliometric methodology, with a particular focus on its different techniques, while offering step-by-step guidelines that can be relied upon to rigorously perform bibliometric analysis with confidence. To this end, we also shed light on when and how bibliometric analysis should be used vis-à-vis other similar techniques such as meta-analysis and systematic literature reviews. As a whole, this paper should be a useful resource for gaining insights on the available techniques and procedures for carrying out studies using bibliometric analysis.","container-title":"Journal of Business Research","DOI":"10.1016/j.jbusres.2021.04.070","ISSN":"0148-2963","journalAbbreviation":"Journal of Business Research","language":"en","page":"285-296","source":"ScienceDirect","title":"How to conduct a bibliometric analysis: An overview and guidelines","title-short":"How to conduct a bibliometric analysis","volume":"133","author":[{"family":"Donthu","given":"Naveen"},{"family":"Kumar","given":"Satish"},{"family":"Mukherjee","given":"Debmalya"},{"family":"Pandey","given":"Nitesh"},{"family":"Lim","given":"Weng Marc"}],"issued":{"date-parts":[["2021",9,1]]}},"label":"page"},{"id":1682,"uris":["http://zotero.org/users/local/GrZ502xM/items/GPAZIRYT"],"itemData":{"id":1682,"type":"article-journal","abstract":"Due to the high volume of documents in the pedestrian safety field, the current study conducts a systematic bibliometric analysis on the researches published before October 3, 2021, based on the science-mapping approach. Science mapping enables us to present a broad picture and comprehensive review of a significant number of documents using co-citation, bibliographic coupling, collaboration, and co-word analysis. To this end, a dataset of 6311 pedestrian safety papers was collected from the Web of Science Core Collection database. First, a descriptive analysis was carried out, covering whole yearly publications, most-cited papers, and most-productive authors, as well as sources, affiliations, and countries. In the next steps, science mapping was implemented to clarify the social, intellectual, and conceptual structures of pedestrian-safety research using the VOSviewer and Bibliometrix R-package tools. Remarkably, based on intellectual structure, pedestrian safety demonstrated an association with seven research areas: “Pedestrian crash frequency models”, “Pedestrian injury severity crash models”, “Traffic engineering measures in pedestrians’ safety”, “Global reports around pedestrian accident epidemiology”, “Effect of age and gender on pedestrians’ behavior”, “Distraction of pedestrians”, and “Pedestrian crowd dynamics and evacuation”. Moreover, according to conceptual structure, five major research fronts were found to be relevant, namely “Collision avoidance and intelligent transportation systems (ITS)”, “Epidemiological studies of pedestrian injury and prevention”, “Pedestrian road crossing and behavioral factors”, “Pedestrian flow simulation”, and “Walkable environment and pedestrian safety”. Finally, “autonomous vehicle”, “pedestrian detection”, and “collision avoidance” themes were identified as having the greatest centrality and development degrees in recent years.","container-title":"Accident Analysis &amp; Prevention","DOI":"10.1016/j.aap.2022.106720","ISSN":"0001-4575","journalAbbreviation":"Accident Analysis &amp; Prevention","language":"en","page":"106720","source":"ScienceDirect","title":"Macro-level literature analysis on pedestrian safety: Bibliometric overview, conceptual frames, and trends","title-short":"Macro-level literature analysis on pedestrian safety","volume":"174","author":[{"family":"Mirhashemi","given":"Ali"},{"family":"Amirifar","given":"Saeideh"},{"family":"Tavakoli Kashani","given":"Ali"},{"family":"Zou","given":"Xin"}],"issued":{"date-parts":[["2022",9,1]]}},"label":"page"}],"schema":"https://github.com/citation-style-language/schema/raw/master/csl-citation.json"} </w:instrText>
      </w:r>
      <w:r w:rsidRPr="00A60597">
        <w:rPr>
          <w:sz w:val="22"/>
          <w:szCs w:val="22"/>
          <w:lang w:val="en-US"/>
        </w:rPr>
        <w:fldChar w:fldCharType="separate"/>
      </w:r>
      <w:r w:rsidRPr="00A60597">
        <w:rPr>
          <w:sz w:val="22"/>
          <w:szCs w:val="22"/>
          <w:lang w:val="en-US"/>
        </w:rPr>
        <w:t>(Donthu et al., 2021; Mirhashemi et al., 2022)</w:t>
      </w:r>
      <w:r w:rsidRPr="00A60597">
        <w:rPr>
          <w:sz w:val="22"/>
          <w:szCs w:val="22"/>
          <w:lang w:val="en-US"/>
        </w:rPr>
        <w:fldChar w:fldCharType="end"/>
      </w:r>
      <w:r w:rsidRPr="00A60597">
        <w:rPr>
          <w:rStyle w:val="revise-sentence"/>
          <w:sz w:val="22"/>
          <w:szCs w:val="22"/>
          <w:lang w:val="en-US"/>
        </w:rPr>
        <w:t>.</w:t>
      </w:r>
    </w:p>
    <w:p w14:paraId="7B4C6014" w14:textId="4C89E7C9" w:rsidR="000B259A" w:rsidRPr="00A60597" w:rsidRDefault="00A60597" w:rsidP="00A60597">
      <w:pPr>
        <w:spacing w:line="276" w:lineRule="auto"/>
        <w:rPr>
          <w:rFonts w:ascii="Times New Roman" w:hAnsi="Times New Roman" w:cs="Times New Roman"/>
          <w:b/>
          <w:bCs/>
          <w:noProof/>
          <w:lang w:val="en-US"/>
        </w:rPr>
      </w:pPr>
      <w:r>
        <w:rPr>
          <w:rFonts w:ascii="Times New Roman" w:hAnsi="Times New Roman" w:cs="Times New Roman"/>
          <w:b/>
          <w:bCs/>
          <w:noProof/>
          <w:lang w:val="en-US"/>
        </w:rPr>
        <w:t xml:space="preserve">3. </w:t>
      </w:r>
      <w:r w:rsidR="007360A2" w:rsidRPr="00A60597">
        <w:rPr>
          <w:rFonts w:ascii="Times New Roman" w:hAnsi="Times New Roman" w:cs="Times New Roman"/>
          <w:b/>
          <w:bCs/>
          <w:noProof/>
          <w:lang w:val="en-US"/>
        </w:rPr>
        <w:t xml:space="preserve">Findings </w:t>
      </w:r>
      <w:r w:rsidR="000B259A" w:rsidRPr="00A60597">
        <w:rPr>
          <w:rFonts w:ascii="Times New Roman" w:hAnsi="Times New Roman" w:cs="Times New Roman"/>
          <w:b/>
          <w:bCs/>
          <w:noProof/>
          <w:lang w:val="en-US"/>
        </w:rPr>
        <w:t xml:space="preserve"> </w:t>
      </w:r>
    </w:p>
    <w:p w14:paraId="6C116649" w14:textId="16B458F6" w:rsidR="006C5364" w:rsidRPr="00A60597" w:rsidRDefault="003C619D" w:rsidP="00A60597">
      <w:pPr>
        <w:pStyle w:val="node"/>
        <w:spacing w:before="120" w:beforeAutospacing="0" w:after="120" w:afterAutospacing="0" w:line="276" w:lineRule="auto"/>
        <w:jc w:val="both"/>
        <w:rPr>
          <w:sz w:val="22"/>
          <w:szCs w:val="22"/>
          <w:lang w:val="en-US"/>
        </w:rPr>
      </w:pPr>
      <w:r w:rsidRPr="00A60597">
        <w:rPr>
          <w:rStyle w:val="revise-sentence"/>
          <w:sz w:val="22"/>
          <w:szCs w:val="22"/>
          <w:lang w:val="en-US"/>
        </w:rPr>
        <w:t xml:space="preserve">The graphical representation in Figure 1 illustrates the annual worldwide scientific production on destination competitiveness and average citation per year, demonstrating a steady growth in the quantity of scholarly publications and citations throughout the years. The first paper was published in 1991 and the year 2021 saw the highest number of publications with 241 papers. </w:t>
      </w:r>
      <w:r w:rsidR="006C5364" w:rsidRPr="00A60597">
        <w:rPr>
          <w:rStyle w:val="revise-sentence"/>
          <w:sz w:val="22"/>
          <w:szCs w:val="22"/>
          <w:lang w:val="en-US"/>
        </w:rPr>
        <w:t>The analysis of citation data indicates that the mean total citation per article reached its peak during the period of 2000-2001. Specifically, in the year 2000, the highest citation rate of 13 citations per year was observed.</w:t>
      </w:r>
    </w:p>
    <w:p w14:paraId="797116E2" w14:textId="4803215B" w:rsidR="000B259A" w:rsidRPr="00A60597" w:rsidRDefault="003C619D" w:rsidP="003C619D">
      <w:pPr>
        <w:spacing w:after="0" w:line="240" w:lineRule="auto"/>
        <w:rPr>
          <w:rFonts w:ascii="Times New Roman" w:hAnsi="Times New Roman" w:cs="Times New Roman"/>
          <w:noProof/>
          <w:lang w:val="en-US"/>
        </w:rPr>
      </w:pPr>
      <w:r w:rsidRPr="00A60597">
        <w:rPr>
          <w:rFonts w:ascii="Times New Roman" w:hAnsi="Times New Roman" w:cs="Times New Roman"/>
          <w:noProof/>
        </w:rPr>
        <w:drawing>
          <wp:anchor distT="0" distB="0" distL="114300" distR="114300" simplePos="0" relativeHeight="251658240" behindDoc="0" locked="0" layoutInCell="1" allowOverlap="1" wp14:anchorId="743E3210" wp14:editId="33DE6DC1">
            <wp:simplePos x="0" y="0"/>
            <wp:positionH relativeFrom="margin">
              <wp:align>left</wp:align>
            </wp:positionH>
            <wp:positionV relativeFrom="paragraph">
              <wp:posOffset>635</wp:posOffset>
            </wp:positionV>
            <wp:extent cx="2924175" cy="1954530"/>
            <wp:effectExtent l="0" t="0" r="0" b="7620"/>
            <wp:wrapThrough wrapText="bothSides">
              <wp:wrapPolygon edited="0">
                <wp:start x="0" y="0"/>
                <wp:lineTo x="0" y="21474"/>
                <wp:lineTo x="21389" y="21474"/>
                <wp:lineTo x="2138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221" cy="1954592"/>
                    </a:xfrm>
                    <a:prstGeom prst="rect">
                      <a:avLst/>
                    </a:prstGeom>
                    <a:noFill/>
                    <a:ln>
                      <a:noFill/>
                    </a:ln>
                  </pic:spPr>
                </pic:pic>
              </a:graphicData>
            </a:graphic>
            <wp14:sizeRelH relativeFrom="page">
              <wp14:pctWidth>0</wp14:pctWidth>
            </wp14:sizeRelH>
            <wp14:sizeRelV relativeFrom="page">
              <wp14:pctHeight>0</wp14:pctHeight>
            </wp14:sizeRelV>
          </wp:anchor>
        </w:drawing>
      </w:r>
      <w:r w:rsidR="004116E0" w:rsidRPr="00A60597">
        <w:rPr>
          <w:rFonts w:ascii="Times New Roman" w:hAnsi="Times New Roman" w:cs="Times New Roman"/>
          <w:noProof/>
        </w:rPr>
        <w:drawing>
          <wp:inline distT="0" distB="0" distL="0" distR="0" wp14:anchorId="26A32CFB" wp14:editId="46EFB456">
            <wp:extent cx="2609850" cy="183795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059" cy="1857823"/>
                    </a:xfrm>
                    <a:prstGeom prst="rect">
                      <a:avLst/>
                    </a:prstGeom>
                    <a:noFill/>
                    <a:ln>
                      <a:noFill/>
                    </a:ln>
                  </pic:spPr>
                </pic:pic>
              </a:graphicData>
            </a:graphic>
          </wp:inline>
        </w:drawing>
      </w:r>
    </w:p>
    <w:p w14:paraId="47954AA4" w14:textId="77777777" w:rsidR="003C619D" w:rsidRPr="00A60597" w:rsidRDefault="003C619D" w:rsidP="003C619D">
      <w:pPr>
        <w:shd w:val="clear" w:color="auto" w:fill="FFFFFF"/>
        <w:spacing w:after="0" w:line="240" w:lineRule="auto"/>
        <w:jc w:val="center"/>
        <w:outlineLvl w:val="1"/>
        <w:rPr>
          <w:rFonts w:ascii="Times New Roman" w:eastAsia="Times New Roman" w:hAnsi="Times New Roman" w:cs="Times New Roman"/>
          <w:b/>
          <w:bCs/>
          <w:color w:val="000000"/>
          <w:lang w:val="en-US" w:eastAsia="ru-RU"/>
        </w:rPr>
      </w:pPr>
    </w:p>
    <w:p w14:paraId="3EF58A99" w14:textId="1FC5A505" w:rsidR="001B5A55" w:rsidRPr="00A60597" w:rsidRDefault="003C619D" w:rsidP="003C619D">
      <w:pPr>
        <w:shd w:val="clear" w:color="auto" w:fill="FFFFFF"/>
        <w:spacing w:after="0" w:line="240" w:lineRule="auto"/>
        <w:jc w:val="center"/>
        <w:outlineLvl w:val="1"/>
        <w:rPr>
          <w:rFonts w:ascii="Times New Roman" w:eastAsia="Times New Roman" w:hAnsi="Times New Roman" w:cs="Times New Roman"/>
          <w:lang w:val="en-US" w:eastAsia="ru-RU"/>
        </w:rPr>
      </w:pPr>
      <w:r w:rsidRPr="00A60597">
        <w:rPr>
          <w:rFonts w:ascii="Times New Roman" w:eastAsia="Times New Roman" w:hAnsi="Times New Roman" w:cs="Times New Roman"/>
          <w:b/>
          <w:bCs/>
          <w:color w:val="000000"/>
          <w:lang w:val="en-US" w:eastAsia="ru-RU"/>
        </w:rPr>
        <w:t xml:space="preserve">Figure1: </w:t>
      </w:r>
      <w:r w:rsidRPr="00A60597">
        <w:rPr>
          <w:rFonts w:ascii="Times New Roman" w:eastAsia="Times New Roman" w:hAnsi="Times New Roman" w:cs="Times New Roman"/>
          <w:color w:val="000000"/>
          <w:lang w:val="en-US" w:eastAsia="ru-RU"/>
        </w:rPr>
        <w:t>Annual Scientific Production and A</w:t>
      </w:r>
      <w:r w:rsidR="004116E0" w:rsidRPr="00A60597">
        <w:rPr>
          <w:rFonts w:ascii="Times New Roman" w:eastAsia="Times New Roman" w:hAnsi="Times New Roman" w:cs="Times New Roman"/>
          <w:lang w:val="en-US" w:eastAsia="ru-RU"/>
        </w:rPr>
        <w:t>verage Citation Per Year</w:t>
      </w:r>
    </w:p>
    <w:p w14:paraId="06249E19" w14:textId="77777777" w:rsidR="006C5364" w:rsidRPr="00A60597" w:rsidRDefault="006C5364" w:rsidP="006C5364">
      <w:pPr>
        <w:pStyle w:val="node"/>
        <w:spacing w:before="0" w:beforeAutospacing="0" w:after="0" w:afterAutospacing="0"/>
        <w:rPr>
          <w:rStyle w:val="revise-sentence"/>
          <w:sz w:val="22"/>
          <w:szCs w:val="22"/>
          <w:lang w:val="en-US"/>
        </w:rPr>
      </w:pPr>
    </w:p>
    <w:p w14:paraId="2DCF7B59" w14:textId="77777777" w:rsidR="00BF0EE4" w:rsidRPr="00A60597" w:rsidRDefault="006C5364" w:rsidP="00A60597">
      <w:pPr>
        <w:pStyle w:val="node"/>
        <w:spacing w:before="0" w:beforeAutospacing="0" w:after="0" w:afterAutospacing="0" w:line="276" w:lineRule="auto"/>
        <w:jc w:val="both"/>
        <w:rPr>
          <w:color w:val="000000"/>
          <w:sz w:val="22"/>
          <w:szCs w:val="22"/>
          <w:lang w:val="en-US"/>
        </w:rPr>
      </w:pPr>
      <w:r w:rsidRPr="00A60597">
        <w:rPr>
          <w:rStyle w:val="revise-sentence"/>
          <w:sz w:val="22"/>
          <w:szCs w:val="22"/>
          <w:lang w:val="en-US"/>
        </w:rPr>
        <w:t xml:space="preserve">The following figure (Figure 2) displays the top 20 most relevant sources, which published 32% of total publications.  </w:t>
      </w:r>
      <w:r w:rsidR="00BF0EE4" w:rsidRPr="00A60597">
        <w:rPr>
          <w:color w:val="000000"/>
          <w:sz w:val="22"/>
          <w:szCs w:val="22"/>
          <w:lang w:val="en-US"/>
        </w:rPr>
        <w:t>All journals in the field, except for Sustainability, are directly related as shown in the figure. Tourism Management (79 papers), Tourism Economics (56 papers), and Current Issues in Tourism (45 papers) are top academic journals in the field.</w:t>
      </w:r>
    </w:p>
    <w:p w14:paraId="728B2351" w14:textId="45D1CB38" w:rsidR="001B5A55" w:rsidRPr="00A60597" w:rsidRDefault="00ED0447" w:rsidP="008803DB">
      <w:pPr>
        <w:pStyle w:val="node"/>
        <w:spacing w:before="0" w:beforeAutospacing="0" w:after="0" w:afterAutospacing="0"/>
        <w:jc w:val="center"/>
        <w:rPr>
          <w:noProof/>
          <w:sz w:val="22"/>
          <w:szCs w:val="22"/>
          <w:lang w:val="en-US"/>
        </w:rPr>
      </w:pPr>
      <w:r w:rsidRPr="00A60597">
        <w:rPr>
          <w:noProof/>
          <w:sz w:val="22"/>
          <w:szCs w:val="22"/>
        </w:rPr>
        <w:lastRenderedPageBreak/>
        <w:drawing>
          <wp:inline distT="0" distB="0" distL="0" distR="0" wp14:anchorId="2F32ECC6" wp14:editId="37DB95BE">
            <wp:extent cx="5664256" cy="3829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000" cy="3856593"/>
                    </a:xfrm>
                    <a:prstGeom prst="rect">
                      <a:avLst/>
                    </a:prstGeom>
                    <a:noFill/>
                    <a:ln>
                      <a:noFill/>
                    </a:ln>
                  </pic:spPr>
                </pic:pic>
              </a:graphicData>
            </a:graphic>
          </wp:inline>
        </w:drawing>
      </w:r>
    </w:p>
    <w:p w14:paraId="2CBBA4FC" w14:textId="0BBBDAFB" w:rsidR="001A545A" w:rsidRPr="00A60597" w:rsidRDefault="001A545A" w:rsidP="008803DB">
      <w:pPr>
        <w:shd w:val="clear" w:color="auto" w:fill="FFFFFF"/>
        <w:spacing w:after="0" w:line="240" w:lineRule="auto"/>
        <w:jc w:val="center"/>
        <w:outlineLvl w:val="1"/>
        <w:rPr>
          <w:rFonts w:ascii="Times New Roman" w:eastAsia="Times New Roman" w:hAnsi="Times New Roman" w:cs="Times New Roman"/>
          <w:lang w:val="en-US" w:eastAsia="ru-RU"/>
        </w:rPr>
      </w:pPr>
      <w:r w:rsidRPr="00A60597">
        <w:rPr>
          <w:rFonts w:ascii="Times New Roman" w:eastAsia="Times New Roman" w:hAnsi="Times New Roman" w:cs="Times New Roman"/>
          <w:b/>
          <w:bCs/>
          <w:color w:val="000000"/>
          <w:lang w:val="en-US" w:eastAsia="ru-RU"/>
        </w:rPr>
        <w:t>Figure</w:t>
      </w:r>
      <w:r w:rsidR="006C5364" w:rsidRPr="00A60597">
        <w:rPr>
          <w:rFonts w:ascii="Times New Roman" w:eastAsia="Times New Roman" w:hAnsi="Times New Roman" w:cs="Times New Roman"/>
          <w:b/>
          <w:bCs/>
          <w:color w:val="000000"/>
          <w:lang w:val="en-US" w:eastAsia="ru-RU"/>
        </w:rPr>
        <w:t xml:space="preserve"> 2</w:t>
      </w:r>
      <w:r w:rsidRPr="00A60597">
        <w:rPr>
          <w:rFonts w:ascii="Times New Roman" w:eastAsia="Times New Roman" w:hAnsi="Times New Roman" w:cs="Times New Roman"/>
          <w:b/>
          <w:bCs/>
          <w:color w:val="000000"/>
          <w:lang w:val="en-US" w:eastAsia="ru-RU"/>
        </w:rPr>
        <w:t xml:space="preserve">: </w:t>
      </w:r>
      <w:r w:rsidRPr="00A60597">
        <w:rPr>
          <w:rFonts w:ascii="Times New Roman" w:eastAsia="Times New Roman" w:hAnsi="Times New Roman" w:cs="Times New Roman"/>
          <w:lang w:val="en-US" w:eastAsia="ru-RU"/>
        </w:rPr>
        <w:t>Most Relevant Sources</w:t>
      </w:r>
    </w:p>
    <w:p w14:paraId="40CC73E6" w14:textId="77777777" w:rsidR="00BF0EE4" w:rsidRPr="00A60597" w:rsidRDefault="00BF0EE4" w:rsidP="008803DB">
      <w:pPr>
        <w:shd w:val="clear" w:color="auto" w:fill="FFFFFF"/>
        <w:spacing w:after="0" w:line="240" w:lineRule="auto"/>
        <w:jc w:val="center"/>
        <w:outlineLvl w:val="1"/>
        <w:rPr>
          <w:rFonts w:ascii="Times New Roman" w:eastAsia="Times New Roman" w:hAnsi="Times New Roman" w:cs="Times New Roman"/>
          <w:lang w:val="en-US" w:eastAsia="ru-RU"/>
        </w:rPr>
      </w:pPr>
    </w:p>
    <w:p w14:paraId="3923DEE6" w14:textId="77777777" w:rsidR="00596308" w:rsidRPr="00A60597" w:rsidRDefault="00596308" w:rsidP="00A60597">
      <w:pPr>
        <w:pStyle w:val="node"/>
        <w:spacing w:before="0" w:beforeAutospacing="0" w:after="0" w:afterAutospacing="0" w:line="276" w:lineRule="auto"/>
        <w:jc w:val="both"/>
        <w:rPr>
          <w:sz w:val="22"/>
          <w:szCs w:val="22"/>
          <w:lang w:val="en-US"/>
        </w:rPr>
      </w:pPr>
      <w:r w:rsidRPr="00A60597">
        <w:rPr>
          <w:sz w:val="22"/>
          <w:szCs w:val="22"/>
          <w:lang w:val="en-US"/>
        </w:rPr>
        <w:t>In Figure 3, the top three most cited journals in the field are identified as Tourism Management (8174 citations), Annals of Tourism Research (3832 citations), and Journal of Travel Research (1992 citations).</w:t>
      </w:r>
    </w:p>
    <w:p w14:paraId="1D7F4AC6" w14:textId="7F965B46" w:rsidR="00ED0447" w:rsidRPr="00A60597" w:rsidRDefault="00ED0447" w:rsidP="008803DB">
      <w:pPr>
        <w:shd w:val="clear" w:color="auto" w:fill="FFFFFF"/>
        <w:spacing w:after="0" w:line="240" w:lineRule="auto"/>
        <w:jc w:val="center"/>
        <w:outlineLvl w:val="1"/>
        <w:rPr>
          <w:rFonts w:ascii="Times New Roman" w:eastAsia="Times New Roman" w:hAnsi="Times New Roman" w:cs="Times New Roman"/>
          <w:b/>
          <w:bCs/>
          <w:color w:val="000000"/>
          <w:lang w:val="en-US" w:eastAsia="ru-RU"/>
        </w:rPr>
      </w:pPr>
      <w:r w:rsidRPr="00A60597">
        <w:rPr>
          <w:rFonts w:ascii="Times New Roman" w:hAnsi="Times New Roman" w:cs="Times New Roman"/>
          <w:noProof/>
        </w:rPr>
        <w:drawing>
          <wp:inline distT="0" distB="0" distL="0" distR="0" wp14:anchorId="2542CC5E" wp14:editId="2C40B21C">
            <wp:extent cx="5658131" cy="37623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0312" cy="3770474"/>
                    </a:xfrm>
                    <a:prstGeom prst="rect">
                      <a:avLst/>
                    </a:prstGeom>
                    <a:noFill/>
                    <a:ln>
                      <a:noFill/>
                    </a:ln>
                  </pic:spPr>
                </pic:pic>
              </a:graphicData>
            </a:graphic>
          </wp:inline>
        </w:drawing>
      </w:r>
    </w:p>
    <w:p w14:paraId="470D4991" w14:textId="25E888DF" w:rsidR="00ED0447" w:rsidRPr="00A60597" w:rsidRDefault="00ED0447" w:rsidP="008803DB">
      <w:pPr>
        <w:shd w:val="clear" w:color="auto" w:fill="FFFFFF"/>
        <w:spacing w:after="0" w:line="240" w:lineRule="auto"/>
        <w:jc w:val="center"/>
        <w:outlineLvl w:val="1"/>
        <w:rPr>
          <w:rFonts w:ascii="Times New Roman" w:eastAsia="Times New Roman" w:hAnsi="Times New Roman" w:cs="Times New Roman"/>
          <w:lang w:val="en-US" w:eastAsia="ru-RU"/>
        </w:rPr>
      </w:pPr>
      <w:r w:rsidRPr="00A60597">
        <w:rPr>
          <w:rFonts w:ascii="Times New Roman" w:eastAsia="Times New Roman" w:hAnsi="Times New Roman" w:cs="Times New Roman"/>
          <w:b/>
          <w:bCs/>
          <w:color w:val="000000"/>
          <w:lang w:val="en-US" w:eastAsia="ru-RU"/>
        </w:rPr>
        <w:t>Figure</w:t>
      </w:r>
      <w:r w:rsidR="008803DB" w:rsidRPr="00A60597">
        <w:rPr>
          <w:rFonts w:ascii="Times New Roman" w:eastAsia="Times New Roman" w:hAnsi="Times New Roman" w:cs="Times New Roman"/>
          <w:b/>
          <w:bCs/>
          <w:color w:val="000000"/>
          <w:lang w:val="tr-TR" w:eastAsia="ru-RU"/>
        </w:rPr>
        <w:t xml:space="preserve"> 3</w:t>
      </w:r>
      <w:r w:rsidRPr="00A60597">
        <w:rPr>
          <w:rFonts w:ascii="Times New Roman" w:eastAsia="Times New Roman" w:hAnsi="Times New Roman" w:cs="Times New Roman"/>
          <w:b/>
          <w:bCs/>
          <w:color w:val="000000"/>
          <w:lang w:val="en-US" w:eastAsia="ru-RU"/>
        </w:rPr>
        <w:t xml:space="preserve">: </w:t>
      </w:r>
      <w:r w:rsidRPr="00A60597">
        <w:rPr>
          <w:rFonts w:ascii="Times New Roman" w:eastAsia="Times New Roman" w:hAnsi="Times New Roman" w:cs="Times New Roman"/>
          <w:lang w:val="en-US" w:eastAsia="ru-RU"/>
        </w:rPr>
        <w:t>Most Local Cited Sources</w:t>
      </w:r>
    </w:p>
    <w:p w14:paraId="1FC56C1B" w14:textId="77777777" w:rsidR="00BF0EE4" w:rsidRPr="00A60597" w:rsidRDefault="00BF0EE4" w:rsidP="00CD4205">
      <w:pPr>
        <w:pStyle w:val="node"/>
        <w:spacing w:before="120" w:beforeAutospacing="0" w:after="0" w:afterAutospacing="0" w:line="360" w:lineRule="auto"/>
        <w:jc w:val="both"/>
        <w:rPr>
          <w:rStyle w:val="revise-sentence"/>
          <w:sz w:val="22"/>
          <w:szCs w:val="22"/>
          <w:lang w:val="en-US"/>
        </w:rPr>
      </w:pPr>
    </w:p>
    <w:p w14:paraId="25784675" w14:textId="7E87188A" w:rsidR="00ED0447" w:rsidRPr="00A60597" w:rsidRDefault="00CD4205" w:rsidP="00A60597">
      <w:pPr>
        <w:pStyle w:val="node"/>
        <w:spacing w:before="120" w:beforeAutospacing="0" w:after="0" w:afterAutospacing="0" w:line="276" w:lineRule="auto"/>
        <w:jc w:val="both"/>
        <w:rPr>
          <w:sz w:val="22"/>
          <w:szCs w:val="22"/>
          <w:lang w:val="en-US"/>
        </w:rPr>
      </w:pPr>
      <w:r w:rsidRPr="00A60597">
        <w:rPr>
          <w:rStyle w:val="revise-sentence"/>
          <w:sz w:val="22"/>
          <w:szCs w:val="22"/>
          <w:lang w:val="en-US"/>
        </w:rPr>
        <w:lastRenderedPageBreak/>
        <w:t>Figure 4 displays the top 20 authors who contributed to academic papers on destination competitiveness.</w:t>
      </w:r>
    </w:p>
    <w:p w14:paraId="30795AB1" w14:textId="7A05DA94" w:rsidR="001B5A55" w:rsidRPr="00A60597" w:rsidRDefault="009B0223" w:rsidP="00596308">
      <w:pPr>
        <w:spacing w:after="0" w:line="240" w:lineRule="auto"/>
        <w:jc w:val="center"/>
        <w:rPr>
          <w:rFonts w:ascii="Times New Roman" w:hAnsi="Times New Roman" w:cs="Times New Roman"/>
          <w:noProof/>
        </w:rPr>
      </w:pPr>
      <w:r w:rsidRPr="00A60597">
        <w:rPr>
          <w:rFonts w:ascii="Times New Roman" w:hAnsi="Times New Roman" w:cs="Times New Roman"/>
          <w:noProof/>
        </w:rPr>
        <w:drawing>
          <wp:inline distT="0" distB="0" distL="0" distR="0" wp14:anchorId="049E53A3" wp14:editId="7A31F5CB">
            <wp:extent cx="5696667" cy="3314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627" cy="3325732"/>
                    </a:xfrm>
                    <a:prstGeom prst="rect">
                      <a:avLst/>
                    </a:prstGeom>
                    <a:noFill/>
                    <a:ln>
                      <a:noFill/>
                    </a:ln>
                  </pic:spPr>
                </pic:pic>
              </a:graphicData>
            </a:graphic>
          </wp:inline>
        </w:drawing>
      </w:r>
    </w:p>
    <w:p w14:paraId="1B79E9A5" w14:textId="4D91F5A0" w:rsidR="0037336F" w:rsidRPr="00A60597" w:rsidRDefault="0037336F" w:rsidP="00596308">
      <w:pPr>
        <w:shd w:val="clear" w:color="auto" w:fill="FFFFFF"/>
        <w:spacing w:after="0" w:line="240" w:lineRule="auto"/>
        <w:jc w:val="center"/>
        <w:outlineLvl w:val="1"/>
        <w:rPr>
          <w:rFonts w:ascii="Times New Roman" w:eastAsia="Times New Roman" w:hAnsi="Times New Roman" w:cs="Times New Roman"/>
          <w:b/>
          <w:bCs/>
          <w:lang w:val="en-US" w:eastAsia="ru-RU"/>
        </w:rPr>
      </w:pPr>
      <w:r w:rsidRPr="00A60597">
        <w:rPr>
          <w:rFonts w:ascii="Times New Roman" w:eastAsia="Times New Roman" w:hAnsi="Times New Roman" w:cs="Times New Roman"/>
          <w:b/>
          <w:bCs/>
          <w:lang w:val="en-US" w:eastAsia="ru-RU"/>
        </w:rPr>
        <w:t>Figure</w:t>
      </w:r>
      <w:r w:rsidR="009B0223" w:rsidRPr="00A60597">
        <w:rPr>
          <w:rFonts w:ascii="Times New Roman" w:eastAsia="Times New Roman" w:hAnsi="Times New Roman" w:cs="Times New Roman"/>
          <w:b/>
          <w:bCs/>
          <w:lang w:val="en-US" w:eastAsia="ru-RU"/>
        </w:rPr>
        <w:t xml:space="preserve"> </w:t>
      </w:r>
      <w:r w:rsidR="00596308" w:rsidRPr="00A60597">
        <w:rPr>
          <w:rFonts w:ascii="Times New Roman" w:eastAsia="Times New Roman" w:hAnsi="Times New Roman" w:cs="Times New Roman"/>
          <w:b/>
          <w:bCs/>
          <w:lang w:val="en-US" w:eastAsia="ru-RU"/>
        </w:rPr>
        <w:t>4</w:t>
      </w:r>
      <w:r w:rsidRPr="00A60597">
        <w:rPr>
          <w:rFonts w:ascii="Times New Roman" w:eastAsia="Times New Roman" w:hAnsi="Times New Roman" w:cs="Times New Roman"/>
          <w:b/>
          <w:bCs/>
          <w:lang w:val="en-US" w:eastAsia="ru-RU"/>
        </w:rPr>
        <w:t xml:space="preserve">: </w:t>
      </w:r>
      <w:r w:rsidRPr="00A60597">
        <w:rPr>
          <w:rFonts w:ascii="Times New Roman" w:eastAsia="Times New Roman" w:hAnsi="Times New Roman" w:cs="Times New Roman"/>
          <w:lang w:val="en-US" w:eastAsia="ru-RU"/>
        </w:rPr>
        <w:t>Most Relevant Authors</w:t>
      </w:r>
    </w:p>
    <w:p w14:paraId="2A8FB0D2" w14:textId="657F23EE" w:rsidR="001B5A55" w:rsidRPr="00A60597" w:rsidRDefault="001B5A55" w:rsidP="000B259A">
      <w:pPr>
        <w:rPr>
          <w:rFonts w:ascii="Times New Roman" w:hAnsi="Times New Roman" w:cs="Times New Roman"/>
          <w:noProof/>
          <w:lang w:val="en-US"/>
        </w:rPr>
      </w:pPr>
    </w:p>
    <w:p w14:paraId="3C11B8EE" w14:textId="77777777" w:rsidR="0084356F" w:rsidRPr="00A60597" w:rsidRDefault="0084356F" w:rsidP="00A60597">
      <w:pPr>
        <w:pStyle w:val="node"/>
        <w:spacing w:before="120" w:beforeAutospacing="0" w:after="0" w:afterAutospacing="0" w:line="276" w:lineRule="auto"/>
        <w:jc w:val="both"/>
        <w:rPr>
          <w:rStyle w:val="revise-sentence"/>
          <w:sz w:val="22"/>
          <w:szCs w:val="22"/>
          <w:lang w:val="en-US"/>
        </w:rPr>
      </w:pPr>
      <w:r w:rsidRPr="00A60597">
        <w:rPr>
          <w:rStyle w:val="revise-sentence"/>
          <w:sz w:val="22"/>
          <w:szCs w:val="22"/>
          <w:lang w:val="en-US"/>
        </w:rPr>
        <w:t xml:space="preserve">The figure shows that Larry Dwyer and Juan Ignacio Pulido-Fernández are the top authors among 4221 authors, with 16 published papers each. Figure 5 shows that Dwyer has been publishing papers consistently from 2000 to 2022. </w:t>
      </w:r>
      <w:proofErr w:type="spellStart"/>
      <w:r w:rsidRPr="00A60597">
        <w:rPr>
          <w:rStyle w:val="revise-sentence"/>
          <w:sz w:val="22"/>
          <w:szCs w:val="22"/>
          <w:lang w:val="en-US"/>
        </w:rPr>
        <w:t>Dimitrios</w:t>
      </w:r>
      <w:proofErr w:type="spellEnd"/>
      <w:r w:rsidRPr="00A60597">
        <w:rPr>
          <w:rStyle w:val="revise-sentence"/>
          <w:sz w:val="22"/>
          <w:szCs w:val="22"/>
          <w:lang w:val="en-US"/>
        </w:rPr>
        <w:t xml:space="preserve"> </w:t>
      </w:r>
      <w:proofErr w:type="spellStart"/>
      <w:r w:rsidRPr="00A60597">
        <w:rPr>
          <w:rStyle w:val="revise-sentence"/>
          <w:sz w:val="22"/>
          <w:szCs w:val="22"/>
          <w:lang w:val="en-US"/>
        </w:rPr>
        <w:t>Buhalis</w:t>
      </w:r>
      <w:proofErr w:type="spellEnd"/>
      <w:r w:rsidRPr="00A60597">
        <w:rPr>
          <w:rStyle w:val="revise-sentence"/>
          <w:sz w:val="22"/>
          <w:szCs w:val="22"/>
          <w:lang w:val="en-US"/>
        </w:rPr>
        <w:t xml:space="preserve"> and Tanja </w:t>
      </w:r>
      <w:proofErr w:type="spellStart"/>
      <w:r w:rsidRPr="00A60597">
        <w:rPr>
          <w:rStyle w:val="revise-sentence"/>
          <w:sz w:val="22"/>
          <w:szCs w:val="22"/>
          <w:lang w:val="en-US"/>
        </w:rPr>
        <w:t>Mihalič</w:t>
      </w:r>
      <w:proofErr w:type="spellEnd"/>
      <w:r w:rsidRPr="00A60597">
        <w:rPr>
          <w:rStyle w:val="revise-sentence"/>
          <w:sz w:val="22"/>
          <w:szCs w:val="22"/>
          <w:lang w:val="en-US"/>
        </w:rPr>
        <w:t xml:space="preserve"> have also been consistent publishers for a long time. All other documents were published by the authors after 2008.</w:t>
      </w:r>
    </w:p>
    <w:p w14:paraId="66563A8A" w14:textId="46DE5BD3" w:rsidR="009B0223" w:rsidRPr="00A60597" w:rsidRDefault="009B0223" w:rsidP="0084356F">
      <w:pPr>
        <w:spacing w:after="0" w:line="240" w:lineRule="auto"/>
        <w:jc w:val="center"/>
        <w:rPr>
          <w:rFonts w:ascii="Times New Roman" w:hAnsi="Times New Roman" w:cs="Times New Roman"/>
          <w:noProof/>
          <w:lang w:val="en-US"/>
        </w:rPr>
      </w:pPr>
      <w:r w:rsidRPr="00A60597">
        <w:rPr>
          <w:rFonts w:ascii="Times New Roman" w:hAnsi="Times New Roman" w:cs="Times New Roman"/>
          <w:noProof/>
        </w:rPr>
        <w:drawing>
          <wp:inline distT="0" distB="0" distL="0" distR="0" wp14:anchorId="3C84AF36" wp14:editId="0AA2E762">
            <wp:extent cx="5674574" cy="364807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02855" cy="3666256"/>
                    </a:xfrm>
                    <a:prstGeom prst="rect">
                      <a:avLst/>
                    </a:prstGeom>
                    <a:noFill/>
                    <a:ln>
                      <a:noFill/>
                    </a:ln>
                  </pic:spPr>
                </pic:pic>
              </a:graphicData>
            </a:graphic>
          </wp:inline>
        </w:drawing>
      </w:r>
    </w:p>
    <w:p w14:paraId="29BB574B" w14:textId="3B8037B5" w:rsidR="009B0223" w:rsidRPr="00A60597" w:rsidRDefault="009B0223" w:rsidP="0084356F">
      <w:pPr>
        <w:pStyle w:val="Heading2"/>
        <w:shd w:val="clear" w:color="auto" w:fill="FFFFFF"/>
        <w:spacing w:before="0" w:beforeAutospacing="0" w:after="0" w:afterAutospacing="0"/>
        <w:jc w:val="center"/>
        <w:rPr>
          <w:b w:val="0"/>
          <w:bCs w:val="0"/>
          <w:sz w:val="22"/>
          <w:szCs w:val="22"/>
          <w:lang w:val="en-US"/>
        </w:rPr>
      </w:pPr>
      <w:r w:rsidRPr="00A60597">
        <w:rPr>
          <w:sz w:val="22"/>
          <w:szCs w:val="22"/>
          <w:lang w:val="en-US"/>
        </w:rPr>
        <w:t>Figure</w:t>
      </w:r>
      <w:r w:rsidRPr="00A60597">
        <w:rPr>
          <w:b w:val="0"/>
          <w:bCs w:val="0"/>
          <w:sz w:val="22"/>
          <w:szCs w:val="22"/>
          <w:lang w:val="en-US"/>
        </w:rPr>
        <w:t xml:space="preserve"> </w:t>
      </w:r>
      <w:r w:rsidR="0084356F" w:rsidRPr="00A60597">
        <w:rPr>
          <w:b w:val="0"/>
          <w:bCs w:val="0"/>
          <w:sz w:val="22"/>
          <w:szCs w:val="22"/>
          <w:lang w:val="en-US"/>
        </w:rPr>
        <w:t>5</w:t>
      </w:r>
      <w:r w:rsidRPr="00A60597">
        <w:rPr>
          <w:sz w:val="22"/>
          <w:szCs w:val="22"/>
          <w:lang w:val="en-US"/>
        </w:rPr>
        <w:t xml:space="preserve">: </w:t>
      </w:r>
      <w:r w:rsidRPr="00A60597">
        <w:rPr>
          <w:b w:val="0"/>
          <w:bCs w:val="0"/>
          <w:sz w:val="22"/>
          <w:szCs w:val="22"/>
          <w:lang w:val="en-US"/>
        </w:rPr>
        <w:t>Authors' Production over Time</w:t>
      </w:r>
    </w:p>
    <w:p w14:paraId="08988E81" w14:textId="3497EC04" w:rsidR="001C6E2E" w:rsidRPr="00A60597" w:rsidRDefault="001C6E2E" w:rsidP="00A60597">
      <w:pPr>
        <w:pStyle w:val="node"/>
        <w:tabs>
          <w:tab w:val="left" w:pos="1335"/>
        </w:tabs>
        <w:spacing w:before="120" w:beforeAutospacing="0" w:after="0" w:afterAutospacing="0" w:line="276" w:lineRule="auto"/>
        <w:jc w:val="both"/>
        <w:rPr>
          <w:rStyle w:val="revise-sentence"/>
          <w:sz w:val="22"/>
          <w:szCs w:val="22"/>
          <w:lang w:val="en-US"/>
        </w:rPr>
      </w:pPr>
      <w:proofErr w:type="spellStart"/>
      <w:r w:rsidRPr="00A60597">
        <w:rPr>
          <w:rStyle w:val="revise-sentence"/>
          <w:sz w:val="22"/>
          <w:szCs w:val="22"/>
          <w:lang w:val="en-US"/>
        </w:rPr>
        <w:lastRenderedPageBreak/>
        <w:t>Dimitrios</w:t>
      </w:r>
      <w:proofErr w:type="spellEnd"/>
      <w:r w:rsidRPr="00A60597">
        <w:rPr>
          <w:rStyle w:val="revise-sentence"/>
          <w:sz w:val="22"/>
          <w:szCs w:val="22"/>
          <w:lang w:val="en-US"/>
        </w:rPr>
        <w:t xml:space="preserve"> </w:t>
      </w:r>
      <w:proofErr w:type="spellStart"/>
      <w:r w:rsidRPr="00A60597">
        <w:rPr>
          <w:rStyle w:val="revise-sentence"/>
          <w:sz w:val="22"/>
          <w:szCs w:val="22"/>
          <w:lang w:val="en-US"/>
        </w:rPr>
        <w:t>Buhalis</w:t>
      </w:r>
      <w:proofErr w:type="spellEnd"/>
      <w:r w:rsidRPr="00A60597">
        <w:rPr>
          <w:rStyle w:val="revise-sentence"/>
          <w:sz w:val="22"/>
          <w:szCs w:val="22"/>
          <w:lang w:val="en-US"/>
        </w:rPr>
        <w:t xml:space="preserve"> has the highest local impact among authors, with a total of 2874 citations (Figure 6). </w:t>
      </w:r>
      <w:proofErr w:type="spellStart"/>
      <w:r w:rsidRPr="00A60597">
        <w:rPr>
          <w:rStyle w:val="revise-sentence"/>
          <w:sz w:val="22"/>
          <w:szCs w:val="22"/>
          <w:lang w:val="en-US"/>
        </w:rPr>
        <w:t>Muzaffer</w:t>
      </w:r>
      <w:proofErr w:type="spellEnd"/>
      <w:r w:rsidRPr="00A60597">
        <w:rPr>
          <w:rStyle w:val="revise-sentence"/>
          <w:sz w:val="22"/>
          <w:szCs w:val="22"/>
          <w:lang w:val="en-US"/>
        </w:rPr>
        <w:t xml:space="preserve"> </w:t>
      </w:r>
      <w:proofErr w:type="spellStart"/>
      <w:r w:rsidRPr="00A60597">
        <w:rPr>
          <w:rStyle w:val="revise-sentence"/>
          <w:sz w:val="22"/>
          <w:szCs w:val="22"/>
          <w:lang w:val="en-US"/>
        </w:rPr>
        <w:t>Uysal</w:t>
      </w:r>
      <w:proofErr w:type="spellEnd"/>
      <w:r w:rsidRPr="00A60597">
        <w:rPr>
          <w:rStyle w:val="revise-sentence"/>
          <w:sz w:val="22"/>
          <w:szCs w:val="22"/>
          <w:lang w:val="en-US"/>
        </w:rPr>
        <w:t xml:space="preserve"> (1830 citations) and </w:t>
      </w:r>
      <w:proofErr w:type="spellStart"/>
      <w:r w:rsidRPr="00A60597">
        <w:rPr>
          <w:rStyle w:val="revise-sentence"/>
          <w:sz w:val="22"/>
          <w:szCs w:val="22"/>
          <w:lang w:val="en-US"/>
        </w:rPr>
        <w:t>Yooshik</w:t>
      </w:r>
      <w:proofErr w:type="spellEnd"/>
      <w:r w:rsidRPr="00A60597">
        <w:rPr>
          <w:rStyle w:val="revise-sentence"/>
          <w:sz w:val="22"/>
          <w:szCs w:val="22"/>
          <w:lang w:val="en-US"/>
        </w:rPr>
        <w:t xml:space="preserve"> Yoon (1662 citations) are the most cited authors.</w:t>
      </w:r>
    </w:p>
    <w:p w14:paraId="76F83D2C" w14:textId="2F8F6546" w:rsidR="009B0223" w:rsidRPr="00A60597" w:rsidRDefault="009B0223" w:rsidP="0084356F">
      <w:pPr>
        <w:pStyle w:val="Heading2"/>
        <w:shd w:val="clear" w:color="auto" w:fill="FFFFFF"/>
        <w:spacing w:before="0" w:beforeAutospacing="0" w:after="0" w:afterAutospacing="0"/>
        <w:jc w:val="center"/>
        <w:rPr>
          <w:b w:val="0"/>
          <w:bCs w:val="0"/>
          <w:color w:val="000000"/>
          <w:sz w:val="22"/>
          <w:szCs w:val="22"/>
          <w:lang w:val="en-US"/>
        </w:rPr>
      </w:pPr>
      <w:r w:rsidRPr="00A60597">
        <w:rPr>
          <w:noProof/>
          <w:sz w:val="22"/>
          <w:szCs w:val="22"/>
        </w:rPr>
        <w:drawing>
          <wp:inline distT="0" distB="0" distL="0" distR="0" wp14:anchorId="14AD3B6C" wp14:editId="779C1D16">
            <wp:extent cx="5792952" cy="3657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4418" cy="3671153"/>
                    </a:xfrm>
                    <a:prstGeom prst="rect">
                      <a:avLst/>
                    </a:prstGeom>
                    <a:noFill/>
                    <a:ln>
                      <a:noFill/>
                    </a:ln>
                  </pic:spPr>
                </pic:pic>
              </a:graphicData>
            </a:graphic>
          </wp:inline>
        </w:drawing>
      </w:r>
    </w:p>
    <w:p w14:paraId="7DC15EE2" w14:textId="7F77DE3D" w:rsidR="009B0223" w:rsidRPr="00A60597" w:rsidRDefault="009B0223" w:rsidP="00C80024">
      <w:pPr>
        <w:pStyle w:val="Heading2"/>
        <w:shd w:val="clear" w:color="auto" w:fill="FFFFFF"/>
        <w:spacing w:before="0" w:beforeAutospacing="0" w:after="0" w:afterAutospacing="0"/>
        <w:jc w:val="center"/>
        <w:rPr>
          <w:b w:val="0"/>
          <w:bCs w:val="0"/>
          <w:color w:val="000000"/>
          <w:sz w:val="22"/>
          <w:szCs w:val="22"/>
          <w:lang w:val="en-US"/>
        </w:rPr>
      </w:pPr>
      <w:r w:rsidRPr="00A60597">
        <w:rPr>
          <w:sz w:val="22"/>
          <w:szCs w:val="22"/>
          <w:lang w:val="en-US"/>
        </w:rPr>
        <w:t>Figure</w:t>
      </w:r>
      <w:r w:rsidRPr="00A60597">
        <w:rPr>
          <w:b w:val="0"/>
          <w:bCs w:val="0"/>
          <w:sz w:val="22"/>
          <w:szCs w:val="22"/>
          <w:lang w:val="en-US"/>
        </w:rPr>
        <w:t xml:space="preserve"> </w:t>
      </w:r>
      <w:r w:rsidR="00C80024" w:rsidRPr="00A60597">
        <w:rPr>
          <w:sz w:val="22"/>
          <w:szCs w:val="22"/>
          <w:lang w:val="en-US"/>
        </w:rPr>
        <w:t>6</w:t>
      </w:r>
      <w:r w:rsidRPr="00A60597">
        <w:rPr>
          <w:sz w:val="22"/>
          <w:szCs w:val="22"/>
          <w:lang w:val="en-US"/>
        </w:rPr>
        <w:t xml:space="preserve">: </w:t>
      </w:r>
      <w:r w:rsidRPr="00A60597">
        <w:rPr>
          <w:b w:val="0"/>
          <w:bCs w:val="0"/>
          <w:sz w:val="22"/>
          <w:szCs w:val="22"/>
          <w:lang w:val="en-US"/>
        </w:rPr>
        <w:t>Author Local Impact</w:t>
      </w:r>
    </w:p>
    <w:p w14:paraId="5B75889D" w14:textId="1DCAE37C" w:rsidR="009B0223" w:rsidRPr="00A60597" w:rsidRDefault="009B0223" w:rsidP="000B259A">
      <w:pPr>
        <w:rPr>
          <w:rFonts w:ascii="Times New Roman" w:hAnsi="Times New Roman" w:cs="Times New Roman"/>
          <w:noProof/>
          <w:lang w:val="en-US"/>
        </w:rPr>
      </w:pPr>
    </w:p>
    <w:p w14:paraId="43BF881C" w14:textId="77777777" w:rsidR="00170BE2" w:rsidRPr="00A60597" w:rsidRDefault="00170BE2" w:rsidP="00A60597">
      <w:pPr>
        <w:pStyle w:val="node"/>
        <w:spacing w:before="120" w:beforeAutospacing="0" w:after="0" w:afterAutospacing="0" w:line="276" w:lineRule="auto"/>
        <w:jc w:val="both"/>
        <w:rPr>
          <w:rStyle w:val="revise-sentence"/>
          <w:sz w:val="22"/>
          <w:szCs w:val="22"/>
          <w:lang w:val="en-US"/>
        </w:rPr>
      </w:pPr>
      <w:r w:rsidRPr="00A60597">
        <w:rPr>
          <w:rStyle w:val="revise-sentence"/>
          <w:sz w:val="22"/>
          <w:szCs w:val="22"/>
          <w:lang w:val="en-US"/>
        </w:rPr>
        <w:t xml:space="preserve">Figure 7 displays the affiliations of the authors, which include 20 institutions. According to the figure, the University of Alicante produced 46 scholarly papers, making it the most academically productive institution. The University of </w:t>
      </w:r>
      <w:proofErr w:type="gramStart"/>
      <w:r w:rsidRPr="00A60597">
        <w:rPr>
          <w:rStyle w:val="revise-sentence"/>
          <w:sz w:val="22"/>
          <w:szCs w:val="22"/>
          <w:lang w:val="en-US"/>
        </w:rPr>
        <w:t>Las</w:t>
      </w:r>
      <w:proofErr w:type="gramEnd"/>
      <w:r w:rsidRPr="00A60597">
        <w:rPr>
          <w:rStyle w:val="revise-sentence"/>
          <w:sz w:val="22"/>
          <w:szCs w:val="22"/>
          <w:lang w:val="en-US"/>
        </w:rPr>
        <w:t xml:space="preserve"> Palmas de Gran </w:t>
      </w:r>
      <w:proofErr w:type="spellStart"/>
      <w:r w:rsidRPr="00A60597">
        <w:rPr>
          <w:rStyle w:val="revise-sentence"/>
          <w:sz w:val="22"/>
          <w:szCs w:val="22"/>
          <w:lang w:val="en-US"/>
        </w:rPr>
        <w:t>Canaria</w:t>
      </w:r>
      <w:proofErr w:type="spellEnd"/>
      <w:r w:rsidRPr="00A60597">
        <w:rPr>
          <w:rStyle w:val="revise-sentence"/>
          <w:sz w:val="22"/>
          <w:szCs w:val="22"/>
          <w:lang w:val="en-US"/>
        </w:rPr>
        <w:t xml:space="preserve"> followed closely with 45 papers.</w:t>
      </w:r>
    </w:p>
    <w:p w14:paraId="193A23E7" w14:textId="2CC2055E" w:rsidR="00170BE2" w:rsidRPr="00A60597" w:rsidRDefault="00DC0A46" w:rsidP="00170BE2">
      <w:pPr>
        <w:pStyle w:val="node"/>
        <w:spacing w:before="120" w:beforeAutospacing="0" w:after="0" w:afterAutospacing="0"/>
        <w:jc w:val="center"/>
        <w:rPr>
          <w:rStyle w:val="revise-sentence"/>
          <w:sz w:val="22"/>
          <w:szCs w:val="22"/>
          <w:lang w:val="en-US"/>
        </w:rPr>
      </w:pPr>
      <w:r w:rsidRPr="00A60597">
        <w:rPr>
          <w:noProof/>
          <w:sz w:val="22"/>
          <w:szCs w:val="22"/>
        </w:rPr>
        <w:drawing>
          <wp:inline distT="0" distB="0" distL="0" distR="0" wp14:anchorId="24D31B75" wp14:editId="1E04CD06">
            <wp:extent cx="5774591" cy="35147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6874" cy="3528288"/>
                    </a:xfrm>
                    <a:prstGeom prst="rect">
                      <a:avLst/>
                    </a:prstGeom>
                    <a:noFill/>
                    <a:ln>
                      <a:noFill/>
                    </a:ln>
                  </pic:spPr>
                </pic:pic>
              </a:graphicData>
            </a:graphic>
          </wp:inline>
        </w:drawing>
      </w:r>
    </w:p>
    <w:p w14:paraId="6D5AA67B" w14:textId="505E58E0" w:rsidR="00F97253" w:rsidRPr="00A60597" w:rsidRDefault="00F97253" w:rsidP="00170BE2">
      <w:pPr>
        <w:pStyle w:val="node"/>
        <w:spacing w:before="120" w:beforeAutospacing="0" w:after="0" w:afterAutospacing="0"/>
        <w:jc w:val="center"/>
        <w:rPr>
          <w:sz w:val="22"/>
          <w:szCs w:val="22"/>
          <w:lang w:val="en-US"/>
        </w:rPr>
      </w:pPr>
      <w:r w:rsidRPr="00A60597">
        <w:rPr>
          <w:b/>
          <w:bCs/>
          <w:sz w:val="22"/>
          <w:szCs w:val="22"/>
          <w:lang w:val="en-US"/>
        </w:rPr>
        <w:t>Figure</w:t>
      </w:r>
      <w:r w:rsidR="00DC0A46" w:rsidRPr="00A60597">
        <w:rPr>
          <w:b/>
          <w:bCs/>
          <w:sz w:val="22"/>
          <w:szCs w:val="22"/>
          <w:lang w:val="en-US"/>
        </w:rPr>
        <w:t xml:space="preserve"> </w:t>
      </w:r>
      <w:r w:rsidR="00170BE2" w:rsidRPr="00A60597">
        <w:rPr>
          <w:b/>
          <w:bCs/>
          <w:sz w:val="22"/>
          <w:szCs w:val="22"/>
          <w:lang w:val="en-US"/>
        </w:rPr>
        <w:t>7</w:t>
      </w:r>
      <w:r w:rsidRPr="00A60597">
        <w:rPr>
          <w:b/>
          <w:bCs/>
          <w:sz w:val="22"/>
          <w:szCs w:val="22"/>
          <w:lang w:val="en-US"/>
        </w:rPr>
        <w:t xml:space="preserve">: </w:t>
      </w:r>
      <w:r w:rsidRPr="00A60597">
        <w:rPr>
          <w:sz w:val="22"/>
          <w:szCs w:val="22"/>
          <w:lang w:val="en-US"/>
        </w:rPr>
        <w:t>Most Relevant Affiliations</w:t>
      </w:r>
    </w:p>
    <w:p w14:paraId="3E910EFA" w14:textId="5DF8502E" w:rsidR="003474EB" w:rsidRPr="00A60597" w:rsidRDefault="00170BE2" w:rsidP="00A60597">
      <w:pPr>
        <w:pStyle w:val="node"/>
        <w:spacing w:before="120" w:beforeAutospacing="0" w:after="0" w:afterAutospacing="0" w:line="276" w:lineRule="auto"/>
        <w:jc w:val="both"/>
        <w:rPr>
          <w:rStyle w:val="revise-sentence"/>
          <w:sz w:val="22"/>
          <w:szCs w:val="22"/>
          <w:lang w:val="en-US"/>
        </w:rPr>
      </w:pPr>
      <w:r w:rsidRPr="00A60597">
        <w:rPr>
          <w:rStyle w:val="revise-sentence"/>
          <w:sz w:val="22"/>
          <w:szCs w:val="22"/>
          <w:lang w:val="en-US"/>
        </w:rPr>
        <w:lastRenderedPageBreak/>
        <w:t>Figure 8 shows the top countries of corresponding authors who participated in scientific production.</w:t>
      </w:r>
      <w:r w:rsidR="003474EB" w:rsidRPr="00A60597">
        <w:rPr>
          <w:rStyle w:val="revise-sentence"/>
          <w:b/>
          <w:bCs/>
          <w:sz w:val="22"/>
          <w:szCs w:val="22"/>
          <w:lang w:val="en-US"/>
        </w:rPr>
        <w:t xml:space="preserve"> </w:t>
      </w:r>
      <w:r w:rsidR="003474EB" w:rsidRPr="00A60597">
        <w:rPr>
          <w:rStyle w:val="revise-sentence"/>
          <w:sz w:val="22"/>
          <w:szCs w:val="22"/>
          <w:lang w:val="en-US"/>
        </w:rPr>
        <w:t>Spain and China are among the top countries in terms of research output, with single-authored papers (SCP) comprising the majority of publications for most countries, followed by multi-authored papers.</w:t>
      </w:r>
    </w:p>
    <w:p w14:paraId="31C2E956" w14:textId="6A2B4525" w:rsidR="00DC0A46" w:rsidRPr="00A60597" w:rsidRDefault="00DC0A46" w:rsidP="00170BE2">
      <w:pPr>
        <w:shd w:val="clear" w:color="auto" w:fill="FFFFFF"/>
        <w:spacing w:after="0" w:line="240" w:lineRule="auto"/>
        <w:jc w:val="center"/>
        <w:outlineLvl w:val="1"/>
        <w:rPr>
          <w:rFonts w:ascii="Times New Roman" w:eastAsia="Times New Roman" w:hAnsi="Times New Roman" w:cs="Times New Roman"/>
          <w:b/>
          <w:bCs/>
          <w:lang w:val="en-US" w:eastAsia="ru-RU"/>
        </w:rPr>
      </w:pPr>
      <w:r w:rsidRPr="00A60597">
        <w:rPr>
          <w:rFonts w:ascii="Times New Roman" w:hAnsi="Times New Roman" w:cs="Times New Roman"/>
          <w:noProof/>
        </w:rPr>
        <w:drawing>
          <wp:inline distT="0" distB="0" distL="0" distR="0" wp14:anchorId="199B720E" wp14:editId="19B9E6EB">
            <wp:extent cx="5682330" cy="35052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3986" cy="3512390"/>
                    </a:xfrm>
                    <a:prstGeom prst="rect">
                      <a:avLst/>
                    </a:prstGeom>
                    <a:noFill/>
                    <a:ln>
                      <a:noFill/>
                    </a:ln>
                  </pic:spPr>
                </pic:pic>
              </a:graphicData>
            </a:graphic>
          </wp:inline>
        </w:drawing>
      </w:r>
    </w:p>
    <w:p w14:paraId="38DAAAD5" w14:textId="3A14E73E" w:rsidR="00DC0A46" w:rsidRPr="00A60597" w:rsidRDefault="00DC0A46" w:rsidP="00170BE2">
      <w:pPr>
        <w:shd w:val="clear" w:color="auto" w:fill="FFFFFF"/>
        <w:spacing w:after="0" w:line="240" w:lineRule="auto"/>
        <w:jc w:val="center"/>
        <w:outlineLvl w:val="1"/>
        <w:rPr>
          <w:rFonts w:ascii="Times New Roman" w:eastAsia="Times New Roman" w:hAnsi="Times New Roman" w:cs="Times New Roman"/>
          <w:lang w:val="en-US" w:eastAsia="ru-RU"/>
        </w:rPr>
      </w:pPr>
      <w:r w:rsidRPr="00A60597">
        <w:rPr>
          <w:rFonts w:ascii="Times New Roman" w:eastAsia="Times New Roman" w:hAnsi="Times New Roman" w:cs="Times New Roman"/>
          <w:b/>
          <w:bCs/>
          <w:lang w:val="en-US" w:eastAsia="ru-RU"/>
        </w:rPr>
        <w:t>Figure</w:t>
      </w:r>
      <w:r w:rsidR="00170BE2" w:rsidRPr="00A60597">
        <w:rPr>
          <w:rFonts w:ascii="Times New Roman" w:eastAsia="Times New Roman" w:hAnsi="Times New Roman" w:cs="Times New Roman"/>
          <w:b/>
          <w:bCs/>
          <w:lang w:val="en-US" w:eastAsia="ru-RU"/>
        </w:rPr>
        <w:t xml:space="preserve"> 8</w:t>
      </w:r>
      <w:r w:rsidRPr="00A60597">
        <w:rPr>
          <w:rFonts w:ascii="Times New Roman" w:eastAsia="Times New Roman" w:hAnsi="Times New Roman" w:cs="Times New Roman"/>
          <w:b/>
          <w:bCs/>
          <w:lang w:val="en-US" w:eastAsia="ru-RU"/>
        </w:rPr>
        <w:t xml:space="preserve">: </w:t>
      </w:r>
      <w:r w:rsidRPr="00A60597">
        <w:rPr>
          <w:rFonts w:ascii="Times New Roman" w:eastAsia="Times New Roman" w:hAnsi="Times New Roman" w:cs="Times New Roman"/>
          <w:lang w:val="en-US" w:eastAsia="ru-RU"/>
        </w:rPr>
        <w:t>Corresponding Author's Country</w:t>
      </w:r>
    </w:p>
    <w:p w14:paraId="27D7E32E" w14:textId="77777777" w:rsidR="00A60597" w:rsidRDefault="00A60597" w:rsidP="002F21FD">
      <w:pPr>
        <w:pStyle w:val="node"/>
        <w:spacing w:before="120" w:beforeAutospacing="0" w:after="0" w:afterAutospacing="0" w:line="360" w:lineRule="auto"/>
        <w:jc w:val="both"/>
        <w:rPr>
          <w:rStyle w:val="revise-sentence"/>
          <w:sz w:val="22"/>
          <w:szCs w:val="22"/>
          <w:lang w:val="en-US"/>
        </w:rPr>
      </w:pPr>
    </w:p>
    <w:p w14:paraId="1CC358BD" w14:textId="0BDC91F4" w:rsidR="003474EB" w:rsidRPr="00A60597" w:rsidRDefault="002F21FD" w:rsidP="00A60597">
      <w:pPr>
        <w:pStyle w:val="node"/>
        <w:spacing w:before="120" w:beforeAutospacing="0" w:after="0" w:afterAutospacing="0" w:line="276" w:lineRule="auto"/>
        <w:jc w:val="both"/>
        <w:rPr>
          <w:sz w:val="22"/>
          <w:szCs w:val="22"/>
          <w:lang w:val="en-US"/>
        </w:rPr>
      </w:pPr>
      <w:r w:rsidRPr="00A60597">
        <w:rPr>
          <w:rStyle w:val="revise-sentence"/>
          <w:sz w:val="22"/>
          <w:szCs w:val="22"/>
          <w:lang w:val="en-US"/>
        </w:rPr>
        <w:t>The impact of top 20 countries is shown in Figures 9. Spain has the highest number of citations (4946), followed by the UK (3426), China (3353), and Australia (3292).</w:t>
      </w:r>
    </w:p>
    <w:p w14:paraId="7FA8AE05" w14:textId="3222BEE7" w:rsidR="00F97253" w:rsidRPr="00A60597" w:rsidRDefault="00DC0A46" w:rsidP="00A60597">
      <w:pPr>
        <w:shd w:val="clear" w:color="auto" w:fill="FFFFFF"/>
        <w:spacing w:after="0" w:line="240" w:lineRule="auto"/>
        <w:jc w:val="center"/>
        <w:outlineLvl w:val="1"/>
        <w:rPr>
          <w:rFonts w:ascii="Times New Roman" w:eastAsia="Times New Roman" w:hAnsi="Times New Roman" w:cs="Times New Roman"/>
          <w:b/>
          <w:bCs/>
          <w:lang w:val="en-US" w:eastAsia="ru-RU"/>
        </w:rPr>
      </w:pPr>
      <w:r w:rsidRPr="00A60597">
        <w:rPr>
          <w:rFonts w:ascii="Times New Roman" w:hAnsi="Times New Roman" w:cs="Times New Roman"/>
          <w:noProof/>
        </w:rPr>
        <w:drawing>
          <wp:inline distT="0" distB="0" distL="0" distR="0" wp14:anchorId="665EB023" wp14:editId="684FE860">
            <wp:extent cx="5600700" cy="358426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1283" cy="3597434"/>
                    </a:xfrm>
                    <a:prstGeom prst="rect">
                      <a:avLst/>
                    </a:prstGeom>
                    <a:noFill/>
                    <a:ln>
                      <a:noFill/>
                    </a:ln>
                  </pic:spPr>
                </pic:pic>
              </a:graphicData>
            </a:graphic>
          </wp:inline>
        </w:drawing>
      </w:r>
    </w:p>
    <w:p w14:paraId="01CF8455" w14:textId="3C6922BF" w:rsidR="00DC0A46" w:rsidRPr="00A60597" w:rsidRDefault="00DC0A46" w:rsidP="00A60597">
      <w:pPr>
        <w:pStyle w:val="Heading2"/>
        <w:shd w:val="clear" w:color="auto" w:fill="FFFFFF"/>
        <w:spacing w:before="0" w:beforeAutospacing="0" w:after="0" w:afterAutospacing="0"/>
        <w:jc w:val="center"/>
        <w:rPr>
          <w:b w:val="0"/>
          <w:bCs w:val="0"/>
          <w:sz w:val="22"/>
          <w:szCs w:val="22"/>
          <w:lang w:val="en-US"/>
        </w:rPr>
      </w:pPr>
      <w:r w:rsidRPr="00A60597">
        <w:rPr>
          <w:sz w:val="22"/>
          <w:szCs w:val="22"/>
          <w:lang w:val="en-US"/>
        </w:rPr>
        <w:t>Figure</w:t>
      </w:r>
      <w:r w:rsidRPr="00A60597">
        <w:rPr>
          <w:b w:val="0"/>
          <w:bCs w:val="0"/>
          <w:sz w:val="22"/>
          <w:szCs w:val="22"/>
          <w:lang w:val="en-US"/>
        </w:rPr>
        <w:t xml:space="preserve"> </w:t>
      </w:r>
      <w:r w:rsidR="002F21FD" w:rsidRPr="00A60597">
        <w:rPr>
          <w:sz w:val="22"/>
          <w:szCs w:val="22"/>
          <w:lang w:val="en-US"/>
        </w:rPr>
        <w:t>9</w:t>
      </w:r>
      <w:r w:rsidRPr="00A60597">
        <w:rPr>
          <w:sz w:val="22"/>
          <w:szCs w:val="22"/>
          <w:lang w:val="en-US"/>
        </w:rPr>
        <w:t xml:space="preserve">: </w:t>
      </w:r>
      <w:r w:rsidRPr="00A60597">
        <w:rPr>
          <w:b w:val="0"/>
          <w:bCs w:val="0"/>
          <w:sz w:val="22"/>
          <w:szCs w:val="22"/>
          <w:lang w:val="en-US"/>
        </w:rPr>
        <w:t>Most Cited Countries</w:t>
      </w:r>
    </w:p>
    <w:p w14:paraId="1D9F5BBC" w14:textId="4B8C9418" w:rsidR="00DC0A46" w:rsidRPr="00A60597" w:rsidRDefault="00DC0A46" w:rsidP="00063B18">
      <w:pPr>
        <w:pStyle w:val="Heading2"/>
        <w:shd w:val="clear" w:color="auto" w:fill="FFFFFF"/>
        <w:spacing w:before="0" w:beforeAutospacing="0" w:after="0" w:afterAutospacing="0"/>
        <w:jc w:val="center"/>
        <w:rPr>
          <w:sz w:val="22"/>
          <w:szCs w:val="22"/>
          <w:lang w:val="en-US"/>
        </w:rPr>
      </w:pPr>
      <w:r w:rsidRPr="00A60597">
        <w:rPr>
          <w:noProof/>
          <w:sz w:val="22"/>
          <w:szCs w:val="22"/>
        </w:rPr>
        <w:lastRenderedPageBreak/>
        <w:drawing>
          <wp:inline distT="0" distB="0" distL="0" distR="0" wp14:anchorId="4F0CF5F7" wp14:editId="120054A4">
            <wp:extent cx="5708326" cy="3695700"/>
            <wp:effectExtent l="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5147" cy="3706590"/>
                    </a:xfrm>
                    <a:prstGeom prst="rect">
                      <a:avLst/>
                    </a:prstGeom>
                    <a:noFill/>
                    <a:ln>
                      <a:noFill/>
                    </a:ln>
                  </pic:spPr>
                </pic:pic>
              </a:graphicData>
            </a:graphic>
          </wp:inline>
        </w:drawing>
      </w:r>
    </w:p>
    <w:p w14:paraId="6414F616" w14:textId="4FE60273" w:rsidR="00DC0A46" w:rsidRPr="00A60597" w:rsidRDefault="00DC0A46" w:rsidP="00063B18">
      <w:pPr>
        <w:pStyle w:val="Heading2"/>
        <w:shd w:val="clear" w:color="auto" w:fill="FFFFFF"/>
        <w:spacing w:before="0" w:beforeAutospacing="0" w:after="0" w:afterAutospacing="0"/>
        <w:jc w:val="center"/>
        <w:rPr>
          <w:b w:val="0"/>
          <w:bCs w:val="0"/>
          <w:sz w:val="22"/>
          <w:szCs w:val="22"/>
          <w:lang w:val="en-US"/>
        </w:rPr>
      </w:pPr>
      <w:r w:rsidRPr="00A60597">
        <w:rPr>
          <w:sz w:val="22"/>
          <w:szCs w:val="22"/>
          <w:lang w:val="en-US"/>
        </w:rPr>
        <w:t>Figure</w:t>
      </w:r>
      <w:r w:rsidRPr="00A60597">
        <w:rPr>
          <w:b w:val="0"/>
          <w:bCs w:val="0"/>
          <w:sz w:val="22"/>
          <w:szCs w:val="22"/>
          <w:lang w:val="en-US"/>
        </w:rPr>
        <w:t xml:space="preserve"> </w:t>
      </w:r>
      <w:r w:rsidR="002F21FD" w:rsidRPr="00A60597">
        <w:rPr>
          <w:sz w:val="22"/>
          <w:szCs w:val="22"/>
          <w:lang w:val="en-US"/>
        </w:rPr>
        <w:t>10</w:t>
      </w:r>
      <w:r w:rsidRPr="00A60597">
        <w:rPr>
          <w:sz w:val="22"/>
          <w:szCs w:val="22"/>
          <w:lang w:val="en-US"/>
        </w:rPr>
        <w:t xml:space="preserve">: </w:t>
      </w:r>
      <w:r w:rsidRPr="00A60597">
        <w:rPr>
          <w:b w:val="0"/>
          <w:bCs w:val="0"/>
          <w:sz w:val="22"/>
          <w:szCs w:val="22"/>
          <w:lang w:val="en-US"/>
        </w:rPr>
        <w:t>Most Frequent Words</w:t>
      </w:r>
    </w:p>
    <w:p w14:paraId="194452B3" w14:textId="77777777" w:rsidR="00063B18" w:rsidRPr="00A60597" w:rsidRDefault="00063B18" w:rsidP="00063B18">
      <w:pPr>
        <w:pStyle w:val="Heading2"/>
        <w:shd w:val="clear" w:color="auto" w:fill="FFFFFF"/>
        <w:spacing w:before="0" w:beforeAutospacing="0" w:after="0" w:afterAutospacing="0"/>
        <w:jc w:val="both"/>
        <w:rPr>
          <w:b w:val="0"/>
          <w:bCs w:val="0"/>
          <w:sz w:val="22"/>
          <w:szCs w:val="22"/>
          <w:lang w:val="en-US"/>
        </w:rPr>
      </w:pPr>
    </w:p>
    <w:p w14:paraId="7A9C7025" w14:textId="3FDD8445" w:rsidR="00017ADD" w:rsidRPr="00A60597" w:rsidRDefault="00017ADD" w:rsidP="00A60597">
      <w:pPr>
        <w:pStyle w:val="node"/>
        <w:spacing w:before="120" w:beforeAutospacing="0" w:after="0" w:afterAutospacing="0" w:line="276" w:lineRule="auto"/>
        <w:jc w:val="both"/>
        <w:rPr>
          <w:rStyle w:val="revise-sentence"/>
          <w:sz w:val="22"/>
          <w:szCs w:val="22"/>
          <w:lang w:val="en-US"/>
        </w:rPr>
      </w:pPr>
      <w:r w:rsidRPr="00A60597">
        <w:rPr>
          <w:rStyle w:val="revise-sentence"/>
          <w:sz w:val="22"/>
          <w:szCs w:val="22"/>
          <w:lang w:val="en-US"/>
        </w:rPr>
        <w:t>The most commonly used author's keywords are shown in Figures 1</w:t>
      </w:r>
      <w:r w:rsidR="002F21FD" w:rsidRPr="00A60597">
        <w:rPr>
          <w:rStyle w:val="revise-sentence"/>
          <w:sz w:val="22"/>
          <w:szCs w:val="22"/>
          <w:lang w:val="en-US"/>
        </w:rPr>
        <w:t>0</w:t>
      </w:r>
      <w:r w:rsidRPr="00A60597">
        <w:rPr>
          <w:rStyle w:val="revise-sentence"/>
          <w:sz w:val="22"/>
          <w:szCs w:val="22"/>
          <w:lang w:val="en-US"/>
        </w:rPr>
        <w:t xml:space="preserve"> and 1</w:t>
      </w:r>
      <w:r w:rsidR="002F21FD" w:rsidRPr="00A60597">
        <w:rPr>
          <w:rStyle w:val="revise-sentence"/>
          <w:sz w:val="22"/>
          <w:szCs w:val="22"/>
          <w:lang w:val="en-US"/>
        </w:rPr>
        <w:t>1</w:t>
      </w:r>
      <w:r w:rsidRPr="00A60597">
        <w:rPr>
          <w:rStyle w:val="revise-sentence"/>
          <w:sz w:val="22"/>
          <w:szCs w:val="22"/>
          <w:lang w:val="en-US"/>
        </w:rPr>
        <w:t>. According to the figures, "competitiveness," "tourism," and "destination competitiveness" are the most frequently used keywords in literature on destination competitiveness, appearing 296, 233, and 168 times, respectively.</w:t>
      </w:r>
    </w:p>
    <w:p w14:paraId="47E91810" w14:textId="49F5632D" w:rsidR="00F97253" w:rsidRPr="00A60597" w:rsidRDefault="00DC0A46" w:rsidP="00063B18">
      <w:pPr>
        <w:shd w:val="clear" w:color="auto" w:fill="FFFFFF"/>
        <w:spacing w:after="0" w:line="240" w:lineRule="auto"/>
        <w:jc w:val="center"/>
        <w:outlineLvl w:val="1"/>
        <w:rPr>
          <w:rFonts w:ascii="Times New Roman" w:eastAsia="Times New Roman" w:hAnsi="Times New Roman" w:cs="Times New Roman"/>
          <w:b/>
          <w:bCs/>
          <w:lang w:val="en-US" w:eastAsia="ru-RU"/>
        </w:rPr>
      </w:pPr>
      <w:r w:rsidRPr="00A60597">
        <w:rPr>
          <w:rFonts w:ascii="Times New Roman" w:hAnsi="Times New Roman" w:cs="Times New Roman"/>
          <w:b/>
          <w:bCs/>
          <w:noProof/>
          <w:lang w:val="en-US"/>
        </w:rPr>
        <w:drawing>
          <wp:inline distT="0" distB="0" distL="0" distR="0" wp14:anchorId="287ABBC6" wp14:editId="5BBCFDF0">
            <wp:extent cx="5731705" cy="3905250"/>
            <wp:effectExtent l="0" t="0" r="2540" b="0"/>
            <wp:docPr id="28" name="Picture 28" descr="C:\Users\User\AppData\Local\Microsoft\Windows\INetCache\Content.MSO\17192C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INetCache\Content.MSO\17192C8D.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91111" cy="3945726"/>
                    </a:xfrm>
                    <a:prstGeom prst="rect">
                      <a:avLst/>
                    </a:prstGeom>
                    <a:noFill/>
                    <a:ln>
                      <a:noFill/>
                    </a:ln>
                  </pic:spPr>
                </pic:pic>
              </a:graphicData>
            </a:graphic>
          </wp:inline>
        </w:drawing>
      </w:r>
    </w:p>
    <w:p w14:paraId="70844D20" w14:textId="0C7EE817" w:rsidR="00DC0A46" w:rsidRPr="00A60597" w:rsidRDefault="00DC0A46" w:rsidP="00063B18">
      <w:pPr>
        <w:pStyle w:val="Heading2"/>
        <w:shd w:val="clear" w:color="auto" w:fill="FFFFFF"/>
        <w:spacing w:before="0" w:beforeAutospacing="0" w:after="0" w:afterAutospacing="0"/>
        <w:jc w:val="center"/>
        <w:rPr>
          <w:b w:val="0"/>
          <w:bCs w:val="0"/>
          <w:color w:val="000000"/>
          <w:sz w:val="22"/>
          <w:szCs w:val="22"/>
          <w:lang w:val="en-US"/>
        </w:rPr>
      </w:pPr>
      <w:r w:rsidRPr="00A60597">
        <w:rPr>
          <w:sz w:val="22"/>
          <w:szCs w:val="22"/>
          <w:lang w:val="en-US"/>
        </w:rPr>
        <w:t>Figure</w:t>
      </w:r>
      <w:r w:rsidRPr="00A60597">
        <w:rPr>
          <w:b w:val="0"/>
          <w:bCs w:val="0"/>
          <w:sz w:val="22"/>
          <w:szCs w:val="22"/>
          <w:lang w:val="en-US"/>
        </w:rPr>
        <w:t xml:space="preserve"> </w:t>
      </w:r>
      <w:r w:rsidR="00063B18" w:rsidRPr="00A60597">
        <w:rPr>
          <w:sz w:val="22"/>
          <w:szCs w:val="22"/>
          <w:lang w:val="en-US"/>
        </w:rPr>
        <w:t>1</w:t>
      </w:r>
      <w:r w:rsidR="002F21FD" w:rsidRPr="00A60597">
        <w:rPr>
          <w:sz w:val="22"/>
          <w:szCs w:val="22"/>
          <w:lang w:val="en-US"/>
        </w:rPr>
        <w:t>1</w:t>
      </w:r>
      <w:r w:rsidRPr="00A60597">
        <w:rPr>
          <w:sz w:val="22"/>
          <w:szCs w:val="22"/>
          <w:lang w:val="en-US"/>
        </w:rPr>
        <w:t xml:space="preserve">: </w:t>
      </w:r>
      <w:r w:rsidRPr="00A60597">
        <w:rPr>
          <w:b w:val="0"/>
          <w:bCs w:val="0"/>
          <w:sz w:val="22"/>
          <w:szCs w:val="22"/>
          <w:lang w:val="en-US"/>
        </w:rPr>
        <w:t>Most Frequent Words</w:t>
      </w:r>
    </w:p>
    <w:p w14:paraId="3D20AE86" w14:textId="0624E170" w:rsidR="006829C4" w:rsidRPr="00A60597" w:rsidRDefault="00364793" w:rsidP="00A60597">
      <w:pPr>
        <w:pStyle w:val="node"/>
        <w:spacing w:before="120" w:beforeAutospacing="0" w:after="0" w:afterAutospacing="0" w:line="276" w:lineRule="auto"/>
        <w:jc w:val="both"/>
        <w:rPr>
          <w:rStyle w:val="revise-sentence"/>
          <w:sz w:val="22"/>
          <w:szCs w:val="22"/>
          <w:lang w:val="en-US"/>
        </w:rPr>
      </w:pPr>
      <w:r w:rsidRPr="00A60597">
        <w:rPr>
          <w:rStyle w:val="revise-sentence"/>
          <w:sz w:val="22"/>
          <w:szCs w:val="22"/>
          <w:lang w:val="en-US"/>
        </w:rPr>
        <w:lastRenderedPageBreak/>
        <w:t>Figure 1</w:t>
      </w:r>
      <w:r w:rsidR="002F21FD" w:rsidRPr="00A60597">
        <w:rPr>
          <w:rStyle w:val="revise-sentence"/>
          <w:sz w:val="22"/>
          <w:szCs w:val="22"/>
          <w:lang w:val="en-US"/>
        </w:rPr>
        <w:t>2</w:t>
      </w:r>
      <w:r w:rsidRPr="00A60597">
        <w:rPr>
          <w:rStyle w:val="revise-sentence"/>
          <w:sz w:val="22"/>
          <w:szCs w:val="22"/>
          <w:lang w:val="en-US"/>
        </w:rPr>
        <w:t xml:space="preserve"> demonstrates the three-field plot, authors (AU) who are conducting research on this topic, used keywords (DE) and cited papers (CR) by these authors.    </w:t>
      </w:r>
    </w:p>
    <w:p w14:paraId="027E756E" w14:textId="77777777" w:rsidR="00364793" w:rsidRPr="00A60597" w:rsidRDefault="00063B18" w:rsidP="00364793">
      <w:pPr>
        <w:pStyle w:val="Heading2"/>
        <w:shd w:val="clear" w:color="auto" w:fill="FFFFFF"/>
        <w:spacing w:before="0" w:beforeAutospacing="0" w:after="0" w:afterAutospacing="0"/>
        <w:jc w:val="center"/>
        <w:rPr>
          <w:color w:val="000000"/>
          <w:sz w:val="22"/>
          <w:szCs w:val="22"/>
          <w:lang w:val="en-US"/>
        </w:rPr>
      </w:pPr>
      <w:r w:rsidRPr="00A60597">
        <w:rPr>
          <w:noProof/>
          <w:sz w:val="22"/>
          <w:szCs w:val="22"/>
        </w:rPr>
        <w:drawing>
          <wp:inline distT="0" distB="0" distL="0" distR="0" wp14:anchorId="74C0AC6C" wp14:editId="64BD4E63">
            <wp:extent cx="5667375" cy="4545412"/>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79456" cy="4555101"/>
                    </a:xfrm>
                    <a:prstGeom prst="rect">
                      <a:avLst/>
                    </a:prstGeom>
                    <a:noFill/>
                    <a:ln>
                      <a:noFill/>
                    </a:ln>
                  </pic:spPr>
                </pic:pic>
              </a:graphicData>
            </a:graphic>
          </wp:inline>
        </w:drawing>
      </w:r>
    </w:p>
    <w:p w14:paraId="1B3253AC" w14:textId="2C48DE21" w:rsidR="00063B18" w:rsidRPr="00A60597" w:rsidRDefault="00063B18" w:rsidP="00364793">
      <w:pPr>
        <w:pStyle w:val="Heading2"/>
        <w:shd w:val="clear" w:color="auto" w:fill="FFFFFF"/>
        <w:spacing w:before="0" w:beforeAutospacing="0" w:after="0" w:afterAutospacing="0"/>
        <w:jc w:val="center"/>
        <w:rPr>
          <w:b w:val="0"/>
          <w:bCs w:val="0"/>
          <w:color w:val="000000"/>
          <w:sz w:val="22"/>
          <w:szCs w:val="22"/>
          <w:lang w:val="en-US"/>
        </w:rPr>
      </w:pPr>
      <w:r w:rsidRPr="00A60597">
        <w:rPr>
          <w:color w:val="000000"/>
          <w:sz w:val="22"/>
          <w:szCs w:val="22"/>
          <w:lang w:val="en-US"/>
        </w:rPr>
        <w:t>Figure 1</w:t>
      </w:r>
      <w:r w:rsidR="00364793" w:rsidRPr="00A60597">
        <w:rPr>
          <w:color w:val="000000"/>
          <w:sz w:val="22"/>
          <w:szCs w:val="22"/>
          <w:lang w:val="en-US"/>
        </w:rPr>
        <w:t>3</w:t>
      </w:r>
      <w:r w:rsidRPr="00A60597">
        <w:rPr>
          <w:color w:val="000000"/>
          <w:sz w:val="22"/>
          <w:szCs w:val="22"/>
          <w:lang w:val="en-US"/>
        </w:rPr>
        <w:t xml:space="preserve">: </w:t>
      </w:r>
      <w:r w:rsidRPr="00A60597">
        <w:rPr>
          <w:b w:val="0"/>
          <w:bCs w:val="0"/>
          <w:sz w:val="22"/>
          <w:szCs w:val="22"/>
          <w:lang w:val="en-US"/>
        </w:rPr>
        <w:t>Three-Field Plot</w:t>
      </w:r>
    </w:p>
    <w:p w14:paraId="43A68F94" w14:textId="77777777" w:rsidR="00364793" w:rsidRPr="00A60597" w:rsidRDefault="00364793" w:rsidP="00364793">
      <w:pPr>
        <w:spacing w:line="360" w:lineRule="auto"/>
        <w:jc w:val="both"/>
        <w:rPr>
          <w:rFonts w:ascii="Times New Roman" w:hAnsi="Times New Roman" w:cs="Times New Roman"/>
          <w:lang w:val="en-US"/>
        </w:rPr>
      </w:pPr>
    </w:p>
    <w:p w14:paraId="7742A262" w14:textId="3FEC09A3" w:rsidR="00364793" w:rsidRPr="00A60597" w:rsidRDefault="002A4833" w:rsidP="00A60597">
      <w:pPr>
        <w:spacing w:line="276" w:lineRule="auto"/>
        <w:jc w:val="both"/>
        <w:rPr>
          <w:rFonts w:ascii="Times New Roman" w:hAnsi="Times New Roman" w:cs="Times New Roman"/>
          <w:color w:val="222222"/>
          <w:shd w:val="clear" w:color="auto" w:fill="FFFFFF"/>
          <w:lang w:val="en-US"/>
        </w:rPr>
      </w:pPr>
      <w:r w:rsidRPr="00A60597">
        <w:rPr>
          <w:rFonts w:ascii="Times New Roman" w:hAnsi="Times New Roman" w:cs="Times New Roman"/>
          <w:lang w:val="en-US"/>
        </w:rPr>
        <w:t xml:space="preserve">According to the findings, the top 10 authors are Dwyer, </w:t>
      </w:r>
      <w:proofErr w:type="spellStart"/>
      <w:r w:rsidRPr="00A60597">
        <w:rPr>
          <w:rFonts w:ascii="Times New Roman" w:hAnsi="Times New Roman" w:cs="Times New Roman"/>
          <w:lang w:val="en-US"/>
        </w:rPr>
        <w:t>Kubickova</w:t>
      </w:r>
      <w:proofErr w:type="spellEnd"/>
      <w:r w:rsidRPr="00A60597">
        <w:rPr>
          <w:rFonts w:ascii="Times New Roman" w:hAnsi="Times New Roman" w:cs="Times New Roman"/>
          <w:lang w:val="en-US"/>
        </w:rPr>
        <w:t>, Perles-</w:t>
      </w:r>
      <w:proofErr w:type="spellStart"/>
      <w:r w:rsidRPr="00A60597">
        <w:rPr>
          <w:rFonts w:ascii="Times New Roman" w:hAnsi="Times New Roman" w:cs="Times New Roman"/>
          <w:lang w:val="en-US"/>
        </w:rPr>
        <w:t>Ribes</w:t>
      </w:r>
      <w:proofErr w:type="spellEnd"/>
      <w:r w:rsidRPr="00A60597">
        <w:rPr>
          <w:rFonts w:ascii="Times New Roman" w:hAnsi="Times New Roman" w:cs="Times New Roman"/>
          <w:lang w:val="en-US"/>
        </w:rPr>
        <w:t>, Ramon-Rodriguez, Pulido-Fernandez, Moreno-</w:t>
      </w:r>
      <w:proofErr w:type="spellStart"/>
      <w:r w:rsidRPr="00A60597">
        <w:rPr>
          <w:rFonts w:ascii="Times New Roman" w:hAnsi="Times New Roman" w:cs="Times New Roman"/>
          <w:lang w:val="en-US"/>
        </w:rPr>
        <w:t>Izquierdo</w:t>
      </w:r>
      <w:proofErr w:type="spellEnd"/>
      <w:r w:rsidRPr="00A60597">
        <w:rPr>
          <w:rFonts w:ascii="Times New Roman" w:hAnsi="Times New Roman" w:cs="Times New Roman"/>
          <w:lang w:val="en-US"/>
        </w:rPr>
        <w:t xml:space="preserve">, Kozak, Costa, </w:t>
      </w:r>
      <w:proofErr w:type="spellStart"/>
      <w:r w:rsidRPr="00A60597">
        <w:rPr>
          <w:rFonts w:ascii="Times New Roman" w:hAnsi="Times New Roman" w:cs="Times New Roman"/>
          <w:lang w:val="en-US"/>
        </w:rPr>
        <w:t>Buhalis</w:t>
      </w:r>
      <w:proofErr w:type="spellEnd"/>
      <w:r w:rsidRPr="00A60597">
        <w:rPr>
          <w:rFonts w:ascii="Times New Roman" w:hAnsi="Times New Roman" w:cs="Times New Roman"/>
          <w:lang w:val="en-US"/>
        </w:rPr>
        <w:t xml:space="preserve">, and </w:t>
      </w:r>
      <w:proofErr w:type="spellStart"/>
      <w:r w:rsidRPr="00A60597">
        <w:rPr>
          <w:rFonts w:ascii="Times New Roman" w:hAnsi="Times New Roman" w:cs="Times New Roman"/>
          <w:lang w:val="en-US"/>
        </w:rPr>
        <w:t>Drpic</w:t>
      </w:r>
      <w:proofErr w:type="spellEnd"/>
      <w:r w:rsidRPr="00A60597">
        <w:rPr>
          <w:rFonts w:ascii="Times New Roman" w:hAnsi="Times New Roman" w:cs="Times New Roman"/>
          <w:lang w:val="en-US"/>
        </w:rPr>
        <w:t xml:space="preserve">. The most cited documents include Dwyer (2003), Crouch (1999), Hasan (2000), Ritchie (2003), among others. Destination competitiveness, competitiveness, sustainability, tourism, tourism competitiveness, destination management, tourism destination, destination, and sustainable tourism </w:t>
      </w:r>
      <w:r w:rsidR="00364793" w:rsidRPr="00A60597">
        <w:rPr>
          <w:rFonts w:ascii="Times New Roman" w:hAnsi="Times New Roman" w:cs="Times New Roman"/>
          <w:lang w:val="en-US"/>
        </w:rPr>
        <w:t xml:space="preserve">are the most relevant keywords in the studies on this </w:t>
      </w:r>
      <w:r w:rsidRPr="00A60597">
        <w:rPr>
          <w:rFonts w:ascii="Times New Roman" w:hAnsi="Times New Roman" w:cs="Times New Roman"/>
          <w:lang w:val="en-US"/>
        </w:rPr>
        <w:t>domain</w:t>
      </w:r>
      <w:r w:rsidR="00364793" w:rsidRPr="00A60597">
        <w:rPr>
          <w:rFonts w:ascii="Times New Roman" w:hAnsi="Times New Roman" w:cs="Times New Roman"/>
          <w:lang w:val="en-US"/>
        </w:rPr>
        <w:t xml:space="preserve">.  </w:t>
      </w:r>
    </w:p>
    <w:p w14:paraId="35D24B66" w14:textId="6233F9F3" w:rsidR="00017ADD" w:rsidRPr="00A60597" w:rsidRDefault="00A60597" w:rsidP="00A60597">
      <w:pPr>
        <w:spacing w:line="276" w:lineRule="auto"/>
        <w:rPr>
          <w:rFonts w:ascii="Times New Roman" w:hAnsi="Times New Roman" w:cs="Times New Roman"/>
          <w:b/>
          <w:bCs/>
          <w:noProof/>
          <w:lang w:val="en-US"/>
        </w:rPr>
      </w:pPr>
      <w:r>
        <w:rPr>
          <w:rFonts w:ascii="Times New Roman" w:hAnsi="Times New Roman" w:cs="Times New Roman"/>
          <w:b/>
          <w:bCs/>
          <w:noProof/>
          <w:lang w:val="en-US"/>
        </w:rPr>
        <w:t xml:space="preserve">4. </w:t>
      </w:r>
      <w:r w:rsidR="007360A2" w:rsidRPr="00A60597">
        <w:rPr>
          <w:rFonts w:ascii="Times New Roman" w:hAnsi="Times New Roman" w:cs="Times New Roman"/>
          <w:b/>
          <w:bCs/>
          <w:noProof/>
          <w:lang w:val="en-US"/>
        </w:rPr>
        <w:t>Conclusion</w:t>
      </w:r>
    </w:p>
    <w:p w14:paraId="609C67E2" w14:textId="0B638411" w:rsidR="001B5D9D" w:rsidRPr="00A60597" w:rsidRDefault="001B5D9D" w:rsidP="00A60597">
      <w:pPr>
        <w:spacing w:line="276" w:lineRule="auto"/>
        <w:jc w:val="both"/>
        <w:rPr>
          <w:rFonts w:ascii="Times New Roman" w:hAnsi="Times New Roman" w:cs="Times New Roman"/>
          <w:lang w:val="en-US"/>
        </w:rPr>
      </w:pPr>
      <w:r w:rsidRPr="00A60597">
        <w:rPr>
          <w:rFonts w:ascii="Times New Roman" w:hAnsi="Times New Roman" w:cs="Times New Roman"/>
          <w:lang w:val="en-US"/>
        </w:rPr>
        <w:t>In conclusion, this study on destination competitiveness literature has shed light on the current state of research in this field. By analyzing a comprehensive dataset of scholarly articles, this study has identified key trends and patterns in the existing literature.</w:t>
      </w:r>
    </w:p>
    <w:p w14:paraId="7C9FC60E" w14:textId="67C3B5EE" w:rsidR="001B5D9D" w:rsidRPr="00A60597" w:rsidRDefault="001B5D9D" w:rsidP="00A60597">
      <w:pPr>
        <w:spacing w:line="276" w:lineRule="auto"/>
        <w:jc w:val="both"/>
        <w:rPr>
          <w:rStyle w:val="revise-sentence"/>
          <w:rFonts w:ascii="Times New Roman" w:hAnsi="Times New Roman" w:cs="Times New Roman"/>
          <w:lang w:val="en-US"/>
        </w:rPr>
      </w:pPr>
      <w:r w:rsidRPr="00A60597">
        <w:rPr>
          <w:rFonts w:ascii="Times New Roman" w:hAnsi="Times New Roman" w:cs="Times New Roman"/>
          <w:lang w:val="en-US"/>
        </w:rPr>
        <w:t xml:space="preserve">The findings of this study reveal that destination competitiveness is an emerging and dynamic field that has gained increasing attention from researchers in recent years. The study has identified a growing interest in the topic by various authors, institutions and countries worldwide. Furthermore, this study has identified the most commonly used keywords, journals, and authors in this field, providing insights into the intellectual structure of the literature. The field exhibits an annual growth rate of scientific publications of approximately 12%, and the average age of documents is approximately 6 years. The production of this literature involved 4221 authors and 828 distinct sources. The majority of the </w:t>
      </w:r>
      <w:r w:rsidRPr="00A60597">
        <w:rPr>
          <w:rFonts w:ascii="Times New Roman" w:hAnsi="Times New Roman" w:cs="Times New Roman"/>
          <w:lang w:val="en-US"/>
        </w:rPr>
        <w:lastRenderedPageBreak/>
        <w:t>documents, accounting for 67%, were articles, while the remaining 33% comprised other types of academic papers.</w:t>
      </w:r>
    </w:p>
    <w:p w14:paraId="33BE8FA8" w14:textId="77777777" w:rsidR="001401A8" w:rsidRPr="00A60597" w:rsidRDefault="001401A8" w:rsidP="00A60597">
      <w:pPr>
        <w:spacing w:line="276" w:lineRule="auto"/>
        <w:jc w:val="both"/>
        <w:rPr>
          <w:rFonts w:ascii="Times New Roman" w:hAnsi="Times New Roman" w:cs="Times New Roman"/>
          <w:lang w:val="en-US"/>
        </w:rPr>
      </w:pPr>
      <w:r w:rsidRPr="00A60597">
        <w:rPr>
          <w:rFonts w:ascii="Times New Roman" w:hAnsi="Times New Roman" w:cs="Times New Roman"/>
          <w:lang w:val="en-US"/>
        </w:rPr>
        <w:t>However, this study also reveals some limitations and gaps in the existing literature. For instance, the contribution of scientific communities from emerging tourism destinations is still very low within the evaluated database. And this is one of the main limitations of this study, which was limited to the Web of Science. Future studies should evaluate the literature based on other international and national databases. However, this bibliometric study provides a comprehensive overview of the destination competitiveness literature, highlighting its state of the art. The findings of this study may contribute to the existing knowledge in this field and provide directions for future research to advance the understanding of destination competitiveness and its implications for destination management and policy.</w:t>
      </w:r>
    </w:p>
    <w:p w14:paraId="560AECB3" w14:textId="1E236C11" w:rsidR="007360A2" w:rsidRPr="00A60597" w:rsidRDefault="007360A2" w:rsidP="00A60597">
      <w:pPr>
        <w:spacing w:after="120" w:line="276" w:lineRule="auto"/>
        <w:rPr>
          <w:rFonts w:ascii="Times New Roman" w:hAnsi="Times New Roman" w:cs="Times New Roman"/>
          <w:b/>
          <w:bCs/>
          <w:noProof/>
          <w:lang w:val="en-US"/>
        </w:rPr>
      </w:pPr>
      <w:r w:rsidRPr="00A60597">
        <w:rPr>
          <w:rFonts w:ascii="Times New Roman" w:hAnsi="Times New Roman" w:cs="Times New Roman"/>
          <w:b/>
          <w:bCs/>
          <w:noProof/>
          <w:lang w:val="en-US"/>
        </w:rPr>
        <w:t>References</w:t>
      </w:r>
    </w:p>
    <w:p w14:paraId="0B2AEC77" w14:textId="3469DFE6" w:rsidR="00017ADD" w:rsidRPr="00A60597" w:rsidRDefault="00283071" w:rsidP="00A60597">
      <w:pPr>
        <w:pStyle w:val="Bibliography"/>
        <w:spacing w:after="120" w:line="276" w:lineRule="auto"/>
        <w:jc w:val="both"/>
        <w:rPr>
          <w:rFonts w:ascii="Times New Roman" w:hAnsi="Times New Roman" w:cs="Times New Roman"/>
          <w:lang w:val="en-US"/>
        </w:rPr>
      </w:pPr>
      <w:r w:rsidRPr="00A60597">
        <w:rPr>
          <w:rFonts w:ascii="Times New Roman" w:hAnsi="Times New Roman" w:cs="Times New Roman"/>
          <w:b/>
          <w:bCs/>
          <w:noProof/>
          <w:lang w:val="en-US"/>
        </w:rPr>
        <w:fldChar w:fldCharType="begin"/>
      </w:r>
      <w:r w:rsidRPr="00A60597">
        <w:rPr>
          <w:rFonts w:ascii="Times New Roman" w:hAnsi="Times New Roman" w:cs="Times New Roman"/>
          <w:b/>
          <w:bCs/>
          <w:noProof/>
          <w:lang w:val="en-US"/>
        </w:rPr>
        <w:instrText xml:space="preserve"> ADDIN ZOTERO_BIBL {"uncited":[],"omitted":[],"custom":[]} CSL_BIBLIOGRAPHY </w:instrText>
      </w:r>
      <w:r w:rsidRPr="00A60597">
        <w:rPr>
          <w:rFonts w:ascii="Times New Roman" w:hAnsi="Times New Roman" w:cs="Times New Roman"/>
          <w:b/>
          <w:bCs/>
          <w:noProof/>
          <w:lang w:val="en-US"/>
        </w:rPr>
        <w:fldChar w:fldCharType="separate"/>
      </w:r>
      <w:r w:rsidR="00017ADD" w:rsidRPr="00A60597">
        <w:rPr>
          <w:rFonts w:ascii="Times New Roman" w:hAnsi="Times New Roman" w:cs="Times New Roman"/>
          <w:lang w:val="en-US"/>
        </w:rPr>
        <w:t xml:space="preserve">Aria, M., &amp; Cuccurullo, C. (2017). </w:t>
      </w:r>
      <w:r w:rsidR="00CC18D4" w:rsidRPr="00A60597">
        <w:rPr>
          <w:rFonts w:ascii="Times New Roman" w:hAnsi="Times New Roman" w:cs="Times New Roman"/>
          <w:lang w:val="en-US"/>
        </w:rPr>
        <w:t>Bibliometric</w:t>
      </w:r>
      <w:r w:rsidR="00017ADD" w:rsidRPr="00A60597">
        <w:rPr>
          <w:rFonts w:ascii="Times New Roman" w:hAnsi="Times New Roman" w:cs="Times New Roman"/>
          <w:lang w:val="en-US"/>
        </w:rPr>
        <w:t xml:space="preserve">: An R-tool for comprehensive science mapping analysis. </w:t>
      </w:r>
      <w:r w:rsidR="00017ADD" w:rsidRPr="00A60597">
        <w:rPr>
          <w:rFonts w:ascii="Times New Roman" w:hAnsi="Times New Roman" w:cs="Times New Roman"/>
          <w:i/>
          <w:iCs/>
          <w:lang w:val="en-US"/>
        </w:rPr>
        <w:t>Journal of Informetrics</w:t>
      </w:r>
      <w:r w:rsidR="00017ADD" w:rsidRPr="00A60597">
        <w:rPr>
          <w:rFonts w:ascii="Times New Roman" w:hAnsi="Times New Roman" w:cs="Times New Roman"/>
          <w:lang w:val="en-US"/>
        </w:rPr>
        <w:t xml:space="preserve">, </w:t>
      </w:r>
      <w:r w:rsidR="00017ADD" w:rsidRPr="00A60597">
        <w:rPr>
          <w:rFonts w:ascii="Times New Roman" w:hAnsi="Times New Roman" w:cs="Times New Roman"/>
          <w:i/>
          <w:iCs/>
          <w:lang w:val="en-US"/>
        </w:rPr>
        <w:t>11</w:t>
      </w:r>
      <w:r w:rsidR="00017ADD" w:rsidRPr="00A60597">
        <w:rPr>
          <w:rFonts w:ascii="Times New Roman" w:hAnsi="Times New Roman" w:cs="Times New Roman"/>
          <w:lang w:val="en-US"/>
        </w:rPr>
        <w:t>(4), 959–975. https://doi.org/10.1016/j.joi.2017.08.007</w:t>
      </w:r>
      <w:r w:rsidR="00923E80" w:rsidRPr="00A60597">
        <w:rPr>
          <w:rFonts w:ascii="Times New Roman" w:hAnsi="Times New Roman" w:cs="Times New Roman"/>
          <w:lang w:val="en-US"/>
        </w:rPr>
        <w:t>.</w:t>
      </w:r>
    </w:p>
    <w:p w14:paraId="5CBF5451" w14:textId="18A4E882" w:rsidR="00711A22" w:rsidRPr="00A60597" w:rsidRDefault="00711A22" w:rsidP="00A60597">
      <w:pPr>
        <w:spacing w:after="120" w:line="276" w:lineRule="auto"/>
        <w:ind w:left="709" w:hanging="709"/>
        <w:jc w:val="both"/>
        <w:rPr>
          <w:rFonts w:ascii="Times New Roman" w:hAnsi="Times New Roman" w:cs="Times New Roman"/>
          <w:lang w:val="en-US"/>
        </w:rPr>
      </w:pPr>
      <w:r w:rsidRPr="00A60597">
        <w:rPr>
          <w:rFonts w:ascii="Times New Roman" w:hAnsi="Times New Roman" w:cs="Times New Roman"/>
          <w:shd w:val="clear" w:color="auto" w:fill="FFFFFF"/>
          <w:lang w:val="en-US"/>
        </w:rPr>
        <w:t>Armenski, T., Dwyer, L., &amp; Pavluković, V. (2018). Destination competitiveness: Public and private sector tourism management in Serbia. </w:t>
      </w:r>
      <w:r w:rsidRPr="00A60597">
        <w:rPr>
          <w:rFonts w:ascii="Times New Roman" w:hAnsi="Times New Roman" w:cs="Times New Roman"/>
          <w:i/>
          <w:iCs/>
          <w:shd w:val="clear" w:color="auto" w:fill="FFFFFF"/>
          <w:lang w:val="en-US"/>
        </w:rPr>
        <w:t>Journal of travel research</w:t>
      </w:r>
      <w:r w:rsidRPr="00A60597">
        <w:rPr>
          <w:rFonts w:ascii="Times New Roman" w:hAnsi="Times New Roman" w:cs="Times New Roman"/>
          <w:shd w:val="clear" w:color="auto" w:fill="FFFFFF"/>
          <w:lang w:val="en-US"/>
        </w:rPr>
        <w:t>, </w:t>
      </w:r>
      <w:r w:rsidRPr="00A60597">
        <w:rPr>
          <w:rFonts w:ascii="Times New Roman" w:hAnsi="Times New Roman" w:cs="Times New Roman"/>
          <w:i/>
          <w:iCs/>
          <w:shd w:val="clear" w:color="auto" w:fill="FFFFFF"/>
          <w:lang w:val="en-US"/>
        </w:rPr>
        <w:t>57</w:t>
      </w:r>
      <w:r w:rsidRPr="00A60597">
        <w:rPr>
          <w:rFonts w:ascii="Times New Roman" w:hAnsi="Times New Roman" w:cs="Times New Roman"/>
          <w:shd w:val="clear" w:color="auto" w:fill="FFFFFF"/>
          <w:lang w:val="en-US"/>
        </w:rPr>
        <w:t>(3), 384-398.</w:t>
      </w:r>
    </w:p>
    <w:p w14:paraId="3B00201F" w14:textId="200C0D59" w:rsidR="00FA1A65" w:rsidRPr="00A60597" w:rsidRDefault="00FA1A65" w:rsidP="00A60597">
      <w:pPr>
        <w:spacing w:after="120" w:line="276" w:lineRule="auto"/>
        <w:ind w:left="709" w:hanging="709"/>
        <w:jc w:val="both"/>
        <w:rPr>
          <w:rFonts w:ascii="Times New Roman" w:hAnsi="Times New Roman" w:cs="Times New Roman"/>
          <w:shd w:val="clear" w:color="auto" w:fill="FFFFFF"/>
          <w:lang w:val="en-US"/>
        </w:rPr>
      </w:pPr>
      <w:r w:rsidRPr="00A60597">
        <w:rPr>
          <w:rFonts w:ascii="Times New Roman" w:hAnsi="Times New Roman" w:cs="Times New Roman"/>
          <w:shd w:val="clear" w:color="auto" w:fill="FFFFFF"/>
          <w:lang w:val="en-US"/>
        </w:rPr>
        <w:t>Bahar, O., &amp; Kozak, M. (2007). Advancing destination competitiveness research: Comparison between tourists and service providers. </w:t>
      </w:r>
      <w:r w:rsidRPr="00A60597">
        <w:rPr>
          <w:rFonts w:ascii="Times New Roman" w:hAnsi="Times New Roman" w:cs="Times New Roman"/>
          <w:i/>
          <w:iCs/>
          <w:shd w:val="clear" w:color="auto" w:fill="FFFFFF"/>
          <w:lang w:val="en-US"/>
        </w:rPr>
        <w:t>Journal of Travel &amp; Tourism Marketing</w:t>
      </w:r>
      <w:r w:rsidRPr="00A60597">
        <w:rPr>
          <w:rFonts w:ascii="Times New Roman" w:hAnsi="Times New Roman" w:cs="Times New Roman"/>
          <w:shd w:val="clear" w:color="auto" w:fill="FFFFFF"/>
          <w:lang w:val="en-US"/>
        </w:rPr>
        <w:t>, </w:t>
      </w:r>
      <w:r w:rsidRPr="00A60597">
        <w:rPr>
          <w:rFonts w:ascii="Times New Roman" w:hAnsi="Times New Roman" w:cs="Times New Roman"/>
          <w:i/>
          <w:iCs/>
          <w:shd w:val="clear" w:color="auto" w:fill="FFFFFF"/>
          <w:lang w:val="en-US"/>
        </w:rPr>
        <w:t>22</w:t>
      </w:r>
      <w:r w:rsidRPr="00A60597">
        <w:rPr>
          <w:rFonts w:ascii="Times New Roman" w:hAnsi="Times New Roman" w:cs="Times New Roman"/>
          <w:shd w:val="clear" w:color="auto" w:fill="FFFFFF"/>
          <w:lang w:val="en-US"/>
        </w:rPr>
        <w:t>(2), 61-71.</w:t>
      </w:r>
    </w:p>
    <w:p w14:paraId="0968D8FD" w14:textId="6FBD4FA8" w:rsidR="003C506D" w:rsidRPr="00A60597" w:rsidRDefault="003C506D" w:rsidP="00A60597">
      <w:pPr>
        <w:spacing w:after="120" w:line="276" w:lineRule="auto"/>
        <w:ind w:left="709" w:hanging="709"/>
        <w:jc w:val="both"/>
        <w:rPr>
          <w:rFonts w:ascii="Times New Roman" w:hAnsi="Times New Roman" w:cs="Times New Roman"/>
          <w:shd w:val="clear" w:color="auto" w:fill="FFFFFF"/>
          <w:lang w:val="en-US"/>
        </w:rPr>
      </w:pPr>
      <w:r w:rsidRPr="00A60597">
        <w:rPr>
          <w:rFonts w:ascii="Times New Roman" w:hAnsi="Times New Roman" w:cs="Times New Roman"/>
          <w:shd w:val="clear" w:color="auto" w:fill="FFFFFF"/>
          <w:lang w:val="en-US"/>
        </w:rPr>
        <w:t>Buhalis, D. (2000). Marketing the competitive destination of the future. </w:t>
      </w:r>
      <w:r w:rsidRPr="00A60597">
        <w:rPr>
          <w:rFonts w:ascii="Times New Roman" w:hAnsi="Times New Roman" w:cs="Times New Roman"/>
          <w:i/>
          <w:iCs/>
          <w:shd w:val="clear" w:color="auto" w:fill="FFFFFF"/>
          <w:lang w:val="en-US"/>
        </w:rPr>
        <w:t>Tourism management</w:t>
      </w:r>
      <w:r w:rsidRPr="00A60597">
        <w:rPr>
          <w:rFonts w:ascii="Times New Roman" w:hAnsi="Times New Roman" w:cs="Times New Roman"/>
          <w:shd w:val="clear" w:color="auto" w:fill="FFFFFF"/>
          <w:lang w:val="en-US"/>
        </w:rPr>
        <w:t>, </w:t>
      </w:r>
      <w:r w:rsidRPr="00A60597">
        <w:rPr>
          <w:rFonts w:ascii="Times New Roman" w:hAnsi="Times New Roman" w:cs="Times New Roman"/>
          <w:i/>
          <w:iCs/>
          <w:shd w:val="clear" w:color="auto" w:fill="FFFFFF"/>
          <w:lang w:val="en-US"/>
        </w:rPr>
        <w:t>21</w:t>
      </w:r>
      <w:r w:rsidRPr="00A60597">
        <w:rPr>
          <w:rFonts w:ascii="Times New Roman" w:hAnsi="Times New Roman" w:cs="Times New Roman"/>
          <w:shd w:val="clear" w:color="auto" w:fill="FFFFFF"/>
          <w:lang w:val="en-US"/>
        </w:rPr>
        <w:t>(1), 97-116.</w:t>
      </w:r>
    </w:p>
    <w:p w14:paraId="4CA5C52F" w14:textId="2E190D9A" w:rsidR="00E368DF" w:rsidRPr="00A60597" w:rsidRDefault="00E368DF" w:rsidP="00A60597">
      <w:pPr>
        <w:spacing w:after="120" w:line="276" w:lineRule="auto"/>
        <w:ind w:left="709" w:hanging="709"/>
        <w:jc w:val="both"/>
        <w:rPr>
          <w:rFonts w:ascii="Times New Roman" w:hAnsi="Times New Roman" w:cs="Times New Roman"/>
          <w:lang w:val="en-US"/>
        </w:rPr>
      </w:pPr>
      <w:r w:rsidRPr="00A60597">
        <w:rPr>
          <w:rFonts w:ascii="Times New Roman" w:hAnsi="Times New Roman" w:cs="Times New Roman"/>
          <w:shd w:val="clear" w:color="auto" w:fill="FFFFFF"/>
          <w:lang w:val="en-US"/>
        </w:rPr>
        <w:t>Cronjé, D. F., &amp; du Plessis, E. (2020). A review on tourism destination competitiveness. </w:t>
      </w:r>
      <w:r w:rsidRPr="00A60597">
        <w:rPr>
          <w:rFonts w:ascii="Times New Roman" w:hAnsi="Times New Roman" w:cs="Times New Roman"/>
          <w:i/>
          <w:iCs/>
          <w:shd w:val="clear" w:color="auto" w:fill="FFFFFF"/>
          <w:lang w:val="en-US"/>
        </w:rPr>
        <w:t>Journal of Hospitality and Tourism Management</w:t>
      </w:r>
      <w:r w:rsidRPr="00A60597">
        <w:rPr>
          <w:rFonts w:ascii="Times New Roman" w:hAnsi="Times New Roman" w:cs="Times New Roman"/>
          <w:shd w:val="clear" w:color="auto" w:fill="FFFFFF"/>
          <w:lang w:val="en-US"/>
        </w:rPr>
        <w:t>, </w:t>
      </w:r>
      <w:r w:rsidRPr="00A60597">
        <w:rPr>
          <w:rFonts w:ascii="Times New Roman" w:hAnsi="Times New Roman" w:cs="Times New Roman"/>
          <w:i/>
          <w:iCs/>
          <w:shd w:val="clear" w:color="auto" w:fill="FFFFFF"/>
          <w:lang w:val="en-US"/>
        </w:rPr>
        <w:t>45</w:t>
      </w:r>
      <w:r w:rsidRPr="00A60597">
        <w:rPr>
          <w:rFonts w:ascii="Times New Roman" w:hAnsi="Times New Roman" w:cs="Times New Roman"/>
          <w:shd w:val="clear" w:color="auto" w:fill="FFFFFF"/>
          <w:lang w:val="en-US"/>
        </w:rPr>
        <w:t>, 256-265.</w:t>
      </w:r>
    </w:p>
    <w:p w14:paraId="24809370" w14:textId="3C841629" w:rsidR="00923E80" w:rsidRPr="00A60597" w:rsidRDefault="00923E80" w:rsidP="00A60597">
      <w:pPr>
        <w:spacing w:after="120" w:line="276" w:lineRule="auto"/>
        <w:ind w:left="709" w:hanging="709"/>
        <w:jc w:val="both"/>
        <w:rPr>
          <w:rFonts w:ascii="Times New Roman" w:hAnsi="Times New Roman" w:cs="Times New Roman"/>
          <w:lang w:val="en-US"/>
        </w:rPr>
      </w:pPr>
      <w:r w:rsidRPr="00A60597">
        <w:rPr>
          <w:rFonts w:ascii="Times New Roman" w:hAnsi="Times New Roman" w:cs="Times New Roman"/>
          <w:lang w:val="en-US"/>
        </w:rPr>
        <w:t xml:space="preserve">Crouch, G. I., &amp; Ritchie, J. R. B. (1999). Tourism, competitiveness, and societal prosperity. </w:t>
      </w:r>
      <w:r w:rsidRPr="00A60597">
        <w:rPr>
          <w:rFonts w:ascii="Times New Roman" w:hAnsi="Times New Roman" w:cs="Times New Roman"/>
          <w:i/>
          <w:iCs/>
          <w:lang w:val="en-US"/>
        </w:rPr>
        <w:t>Journal of Business Research</w:t>
      </w:r>
      <w:r w:rsidRPr="00A60597">
        <w:rPr>
          <w:rFonts w:ascii="Times New Roman" w:hAnsi="Times New Roman" w:cs="Times New Roman"/>
          <w:lang w:val="en-US"/>
        </w:rPr>
        <w:t>, 44 (3), 137–52.</w:t>
      </w:r>
    </w:p>
    <w:p w14:paraId="3252F0BF" w14:textId="33FA5DE5" w:rsidR="00284FCB" w:rsidRPr="00A60597" w:rsidRDefault="00284FCB" w:rsidP="00A60597">
      <w:pPr>
        <w:spacing w:after="120" w:line="276" w:lineRule="auto"/>
        <w:ind w:left="709" w:hanging="709"/>
        <w:jc w:val="both"/>
        <w:rPr>
          <w:rFonts w:ascii="Times New Roman" w:hAnsi="Times New Roman" w:cs="Times New Roman"/>
          <w:lang w:val="en-US"/>
        </w:rPr>
      </w:pPr>
      <w:r w:rsidRPr="00A60597">
        <w:rPr>
          <w:rFonts w:ascii="Times New Roman" w:hAnsi="Times New Roman" w:cs="Times New Roman"/>
          <w:shd w:val="clear" w:color="auto" w:fill="FFFFFF"/>
          <w:lang w:val="en-US"/>
        </w:rPr>
        <w:t>Cucculelli, M., &amp; Goffi, G. (2016). Does sustainability enhance tourism destination competitiveness? Evidence from Italian Destinations of Excellence.</w:t>
      </w:r>
      <w:r w:rsidRPr="00A60597">
        <w:rPr>
          <w:rFonts w:ascii="Times New Roman" w:hAnsi="Times New Roman" w:cs="Times New Roman"/>
          <w:i/>
          <w:iCs/>
          <w:shd w:val="clear" w:color="auto" w:fill="FFFFFF"/>
          <w:lang w:val="en-US"/>
        </w:rPr>
        <w:t xml:space="preserve"> Journal of Cleaner Production, </w:t>
      </w:r>
      <w:r w:rsidRPr="00A60597">
        <w:rPr>
          <w:rFonts w:ascii="Times New Roman" w:hAnsi="Times New Roman" w:cs="Times New Roman"/>
          <w:shd w:val="clear" w:color="auto" w:fill="FFFFFF"/>
          <w:lang w:val="en-US"/>
        </w:rPr>
        <w:t>111</w:t>
      </w:r>
      <w:r w:rsidRPr="00A60597">
        <w:rPr>
          <w:rFonts w:ascii="Times New Roman" w:hAnsi="Times New Roman" w:cs="Times New Roman"/>
          <w:i/>
          <w:iCs/>
          <w:shd w:val="clear" w:color="auto" w:fill="FFFFFF"/>
          <w:lang w:val="en-US"/>
        </w:rPr>
        <w:t xml:space="preserve">, </w:t>
      </w:r>
      <w:r w:rsidRPr="00A60597">
        <w:rPr>
          <w:rFonts w:ascii="Times New Roman" w:hAnsi="Times New Roman" w:cs="Times New Roman"/>
          <w:shd w:val="clear" w:color="auto" w:fill="FFFFFF"/>
          <w:lang w:val="en-US"/>
        </w:rPr>
        <w:t>370–382</w:t>
      </w:r>
      <w:r w:rsidRPr="00A60597">
        <w:rPr>
          <w:rFonts w:ascii="Times New Roman" w:hAnsi="Times New Roman" w:cs="Times New Roman"/>
          <w:i/>
          <w:iCs/>
          <w:shd w:val="clear" w:color="auto" w:fill="FFFFFF"/>
          <w:lang w:val="en-US"/>
        </w:rPr>
        <w:t>.</w:t>
      </w:r>
    </w:p>
    <w:p w14:paraId="08BE59C4" w14:textId="3A8D842F" w:rsidR="00017ADD" w:rsidRPr="00A60597" w:rsidRDefault="00017ADD" w:rsidP="00A60597">
      <w:pPr>
        <w:pStyle w:val="Bibliography"/>
        <w:spacing w:after="120" w:line="276" w:lineRule="auto"/>
        <w:jc w:val="both"/>
        <w:rPr>
          <w:rFonts w:ascii="Times New Roman" w:hAnsi="Times New Roman" w:cs="Times New Roman"/>
          <w:lang w:val="en-US"/>
        </w:rPr>
      </w:pPr>
      <w:r w:rsidRPr="00A60597">
        <w:rPr>
          <w:rFonts w:ascii="Times New Roman" w:hAnsi="Times New Roman" w:cs="Times New Roman"/>
          <w:lang w:val="en-US"/>
        </w:rPr>
        <w:t xml:space="preserve">Donthu, N., Kumar, S., Mukherjee, D., Pandey, N., &amp; Lim, W. M. (2021). How to conduct a bibliometric analysis: An overview and guidelines. </w:t>
      </w:r>
      <w:r w:rsidRPr="00A60597">
        <w:rPr>
          <w:rFonts w:ascii="Times New Roman" w:hAnsi="Times New Roman" w:cs="Times New Roman"/>
          <w:i/>
          <w:iCs/>
          <w:lang w:val="en-US"/>
        </w:rPr>
        <w:t>Journal of Business Research</w:t>
      </w:r>
      <w:r w:rsidRPr="00A60597">
        <w:rPr>
          <w:rFonts w:ascii="Times New Roman" w:hAnsi="Times New Roman" w:cs="Times New Roman"/>
          <w:lang w:val="en-US"/>
        </w:rPr>
        <w:t xml:space="preserve">, </w:t>
      </w:r>
      <w:r w:rsidRPr="00A60597">
        <w:rPr>
          <w:rFonts w:ascii="Times New Roman" w:hAnsi="Times New Roman" w:cs="Times New Roman"/>
          <w:i/>
          <w:iCs/>
          <w:lang w:val="en-US"/>
        </w:rPr>
        <w:t>133</w:t>
      </w:r>
      <w:r w:rsidRPr="00A60597">
        <w:rPr>
          <w:rFonts w:ascii="Times New Roman" w:hAnsi="Times New Roman" w:cs="Times New Roman"/>
          <w:lang w:val="en-US"/>
        </w:rPr>
        <w:t>, 285–296. https://doi.org/10.1016/j.jbusres.2021.04.070</w:t>
      </w:r>
    </w:p>
    <w:p w14:paraId="2381BE67" w14:textId="77777777" w:rsidR="009925A4" w:rsidRPr="00A60597" w:rsidRDefault="009925A4" w:rsidP="00A60597">
      <w:pPr>
        <w:pStyle w:val="Default"/>
        <w:spacing w:after="120" w:line="276" w:lineRule="auto"/>
        <w:ind w:left="709" w:hanging="709"/>
        <w:jc w:val="both"/>
        <w:rPr>
          <w:color w:val="auto"/>
          <w:sz w:val="22"/>
          <w:szCs w:val="22"/>
          <w:lang w:val="en-US"/>
        </w:rPr>
      </w:pPr>
      <w:r w:rsidRPr="00A60597">
        <w:rPr>
          <w:color w:val="auto"/>
          <w:sz w:val="22"/>
          <w:szCs w:val="22"/>
          <w:lang w:val="en-US"/>
        </w:rPr>
        <w:t xml:space="preserve">Dwyer, L., Forsyth, P., &amp; Rao, P. (2002). Destination price competitiveness: Exchange rate changes versus domestic inflation. </w:t>
      </w:r>
      <w:r w:rsidRPr="00A60597">
        <w:rPr>
          <w:i/>
          <w:iCs/>
          <w:color w:val="auto"/>
          <w:sz w:val="22"/>
          <w:szCs w:val="22"/>
          <w:lang w:val="en-US"/>
        </w:rPr>
        <w:t>Journal of Travel Research</w:t>
      </w:r>
      <w:r w:rsidRPr="00A60597">
        <w:rPr>
          <w:color w:val="auto"/>
          <w:sz w:val="22"/>
          <w:szCs w:val="22"/>
          <w:lang w:val="en-US"/>
        </w:rPr>
        <w:t xml:space="preserve">, 40(3), 328–36. </w:t>
      </w:r>
    </w:p>
    <w:p w14:paraId="43723DB9" w14:textId="77777777" w:rsidR="009925A4" w:rsidRPr="00A60597" w:rsidRDefault="009925A4" w:rsidP="00A60597">
      <w:pPr>
        <w:pStyle w:val="Default"/>
        <w:spacing w:after="120" w:line="276" w:lineRule="auto"/>
        <w:ind w:left="709" w:hanging="709"/>
        <w:jc w:val="both"/>
        <w:rPr>
          <w:color w:val="auto"/>
          <w:sz w:val="22"/>
          <w:szCs w:val="22"/>
          <w:lang w:val="en-US"/>
        </w:rPr>
      </w:pPr>
      <w:r w:rsidRPr="00A60597">
        <w:rPr>
          <w:color w:val="auto"/>
          <w:sz w:val="22"/>
          <w:szCs w:val="22"/>
          <w:lang w:val="en-US"/>
        </w:rPr>
        <w:t xml:space="preserve">Dwyer, L., &amp; Kim, C. (2003). Destination competitiveness: Determinants and indicators. </w:t>
      </w:r>
      <w:r w:rsidRPr="00A60597">
        <w:rPr>
          <w:i/>
          <w:iCs/>
          <w:color w:val="auto"/>
          <w:sz w:val="22"/>
          <w:szCs w:val="22"/>
          <w:lang w:val="en-US"/>
        </w:rPr>
        <w:t>Current Issues in Tourism</w:t>
      </w:r>
      <w:r w:rsidRPr="00A60597">
        <w:rPr>
          <w:color w:val="auto"/>
          <w:sz w:val="22"/>
          <w:szCs w:val="22"/>
          <w:lang w:val="en-US"/>
        </w:rPr>
        <w:t xml:space="preserve">, 6(5), 369–414. </w:t>
      </w:r>
    </w:p>
    <w:p w14:paraId="6214C97A" w14:textId="2F2863CD" w:rsidR="009925A4" w:rsidRPr="00A60597" w:rsidRDefault="009925A4" w:rsidP="00A60597">
      <w:pPr>
        <w:spacing w:after="120" w:line="276" w:lineRule="auto"/>
        <w:ind w:left="709" w:hanging="709"/>
        <w:jc w:val="both"/>
        <w:rPr>
          <w:rFonts w:ascii="Times New Roman" w:hAnsi="Times New Roman" w:cs="Times New Roman"/>
          <w:lang w:val="en-US"/>
        </w:rPr>
      </w:pPr>
      <w:r w:rsidRPr="00A60597">
        <w:rPr>
          <w:rFonts w:ascii="Times New Roman" w:hAnsi="Times New Roman" w:cs="Times New Roman"/>
          <w:lang w:val="en-US"/>
        </w:rPr>
        <w:t xml:space="preserve">Dwyer, L., Mellor, R., Livaic, Z., Edwards, D., &amp; Kim, C. (2004). Attributes of destination competitiveness: A factor analysis. </w:t>
      </w:r>
      <w:r w:rsidRPr="00A60597">
        <w:rPr>
          <w:rFonts w:ascii="Times New Roman" w:hAnsi="Times New Roman" w:cs="Times New Roman"/>
          <w:i/>
          <w:iCs/>
          <w:lang w:val="en-US"/>
        </w:rPr>
        <w:t>Tourism Analysis</w:t>
      </w:r>
      <w:r w:rsidRPr="00A60597">
        <w:rPr>
          <w:rFonts w:ascii="Times New Roman" w:hAnsi="Times New Roman" w:cs="Times New Roman"/>
          <w:lang w:val="en-US"/>
        </w:rPr>
        <w:t>, 9, 91–101.</w:t>
      </w:r>
    </w:p>
    <w:p w14:paraId="3B89705C" w14:textId="4E53C169" w:rsidR="007142F7" w:rsidRPr="00A60597" w:rsidRDefault="007142F7" w:rsidP="00A60597">
      <w:pPr>
        <w:spacing w:after="120" w:line="276" w:lineRule="auto"/>
        <w:ind w:left="709" w:hanging="709"/>
        <w:jc w:val="both"/>
        <w:rPr>
          <w:rFonts w:ascii="Times New Roman" w:hAnsi="Times New Roman" w:cs="Times New Roman"/>
          <w:lang w:val="en-US"/>
        </w:rPr>
      </w:pPr>
      <w:r w:rsidRPr="00A60597">
        <w:rPr>
          <w:rFonts w:ascii="Times New Roman" w:hAnsi="Times New Roman" w:cs="Times New Roman"/>
          <w:lang w:val="en-US"/>
        </w:rPr>
        <w:t xml:space="preserve">Enright, M. J., &amp; Newton, J. (2004). Tourism destination competitiveness: A quantitative approach. </w:t>
      </w:r>
      <w:r w:rsidRPr="00A60597">
        <w:rPr>
          <w:rFonts w:ascii="Times New Roman" w:hAnsi="Times New Roman" w:cs="Times New Roman"/>
          <w:i/>
          <w:iCs/>
          <w:lang w:val="en-US"/>
        </w:rPr>
        <w:t>Tourism Management</w:t>
      </w:r>
      <w:r w:rsidRPr="00A60597">
        <w:rPr>
          <w:rFonts w:ascii="Times New Roman" w:hAnsi="Times New Roman" w:cs="Times New Roman"/>
          <w:lang w:val="en-US"/>
        </w:rPr>
        <w:t>, 25, 777–88.</w:t>
      </w:r>
    </w:p>
    <w:p w14:paraId="7E2FBF58" w14:textId="67D4F3B5" w:rsidR="00820703" w:rsidRPr="00A60597" w:rsidRDefault="00820703" w:rsidP="00A60597">
      <w:pPr>
        <w:spacing w:after="120" w:line="276" w:lineRule="auto"/>
        <w:ind w:left="709" w:hanging="709"/>
        <w:jc w:val="both"/>
        <w:rPr>
          <w:rFonts w:ascii="Times New Roman" w:hAnsi="Times New Roman" w:cs="Times New Roman"/>
          <w:lang w:val="en-US"/>
        </w:rPr>
      </w:pPr>
      <w:r w:rsidRPr="00A60597">
        <w:rPr>
          <w:rFonts w:ascii="Times New Roman" w:hAnsi="Times New Roman" w:cs="Times New Roman"/>
          <w:shd w:val="clear" w:color="auto" w:fill="FFFFFF"/>
          <w:lang w:val="en-US"/>
        </w:rPr>
        <w:t>Estevão, C., Costa, C., &amp; Fernandes, C. (2019). Competitiveness in the tourism sector: A bibliometric analysis. </w:t>
      </w:r>
      <w:r w:rsidRPr="00A60597">
        <w:rPr>
          <w:rFonts w:ascii="Times New Roman" w:hAnsi="Times New Roman" w:cs="Times New Roman"/>
          <w:i/>
          <w:iCs/>
          <w:shd w:val="clear" w:color="auto" w:fill="FFFFFF"/>
          <w:lang w:val="en-US"/>
        </w:rPr>
        <w:t>Journal of Spatial and Organizational Dynamics</w:t>
      </w:r>
      <w:r w:rsidRPr="00A60597">
        <w:rPr>
          <w:rFonts w:ascii="Times New Roman" w:hAnsi="Times New Roman" w:cs="Times New Roman"/>
          <w:shd w:val="clear" w:color="auto" w:fill="FFFFFF"/>
          <w:lang w:val="en-US"/>
        </w:rPr>
        <w:t>, 7(1), 4-21.</w:t>
      </w:r>
    </w:p>
    <w:p w14:paraId="7B8BC852" w14:textId="6F9BBFF5" w:rsidR="00FA1A65" w:rsidRPr="00A60597" w:rsidRDefault="00FA1A65" w:rsidP="00A60597">
      <w:pPr>
        <w:spacing w:after="120" w:line="276" w:lineRule="auto"/>
        <w:ind w:left="709" w:hanging="709"/>
        <w:jc w:val="both"/>
        <w:rPr>
          <w:rFonts w:ascii="Times New Roman" w:hAnsi="Times New Roman" w:cs="Times New Roman"/>
          <w:shd w:val="clear" w:color="auto" w:fill="FFFFFF"/>
          <w:lang w:val="en-US"/>
        </w:rPr>
      </w:pPr>
      <w:r w:rsidRPr="00A60597">
        <w:rPr>
          <w:rFonts w:ascii="Times New Roman" w:hAnsi="Times New Roman" w:cs="Times New Roman"/>
          <w:shd w:val="clear" w:color="auto" w:fill="FFFFFF"/>
          <w:lang w:val="en-US"/>
        </w:rPr>
        <w:lastRenderedPageBreak/>
        <w:t>Goffi, G. (2013). A Model of Tourism Destination Competitiveness: The Case of the Italian Destinations of Excellence (Un Modelo De Destino Turístico Competitivo: El Caso De Los Destinos Italianos De Excelencia). </w:t>
      </w:r>
      <w:r w:rsidRPr="00A60597">
        <w:rPr>
          <w:rFonts w:ascii="Times New Roman" w:hAnsi="Times New Roman" w:cs="Times New Roman"/>
          <w:i/>
          <w:iCs/>
          <w:shd w:val="clear" w:color="auto" w:fill="FFFFFF"/>
          <w:lang w:val="en-US"/>
        </w:rPr>
        <w:t>Anuario turismo y sociedad</w:t>
      </w:r>
      <w:r w:rsidRPr="00A60597">
        <w:rPr>
          <w:rFonts w:ascii="Times New Roman" w:hAnsi="Times New Roman" w:cs="Times New Roman"/>
          <w:shd w:val="clear" w:color="auto" w:fill="FFFFFF"/>
          <w:lang w:val="en-US"/>
        </w:rPr>
        <w:t>, 14.</w:t>
      </w:r>
    </w:p>
    <w:p w14:paraId="06A962ED" w14:textId="09626F00" w:rsidR="003C506D" w:rsidRPr="00A60597" w:rsidRDefault="005F571E" w:rsidP="00A60597">
      <w:pPr>
        <w:autoSpaceDE w:val="0"/>
        <w:autoSpaceDN w:val="0"/>
        <w:adjustRightInd w:val="0"/>
        <w:spacing w:after="120" w:line="276" w:lineRule="auto"/>
        <w:ind w:left="708" w:hanging="708"/>
        <w:jc w:val="both"/>
        <w:rPr>
          <w:rFonts w:ascii="Times New Roman" w:hAnsi="Times New Roman" w:cs="Times New Roman"/>
          <w:lang w:val="en-US"/>
        </w:rPr>
      </w:pPr>
      <w:r w:rsidRPr="00A60597">
        <w:rPr>
          <w:rFonts w:ascii="Times New Roman" w:hAnsi="Times New Roman" w:cs="Times New Roman"/>
          <w:lang w:val="en-US"/>
        </w:rPr>
        <w:t>Happ</w:t>
      </w:r>
      <w:r w:rsidR="00696B94" w:rsidRPr="00A60597">
        <w:rPr>
          <w:rFonts w:ascii="Times New Roman" w:hAnsi="Times New Roman" w:cs="Times New Roman"/>
          <w:lang w:val="en-US"/>
        </w:rPr>
        <w:t xml:space="preserve">, E. </w:t>
      </w:r>
      <w:r w:rsidRPr="00A60597">
        <w:rPr>
          <w:rFonts w:ascii="Times New Roman" w:hAnsi="Times New Roman" w:cs="Times New Roman"/>
          <w:lang w:val="en-US"/>
        </w:rPr>
        <w:t>(2021)</w:t>
      </w:r>
      <w:r w:rsidR="00696B94" w:rsidRPr="00A60597">
        <w:rPr>
          <w:rFonts w:ascii="Times New Roman" w:hAnsi="Times New Roman" w:cs="Times New Roman"/>
          <w:lang w:val="en-US"/>
        </w:rPr>
        <w:t>.</w:t>
      </w:r>
      <w:r w:rsidRPr="00A60597">
        <w:rPr>
          <w:rFonts w:ascii="Times New Roman" w:hAnsi="Times New Roman" w:cs="Times New Roman"/>
          <w:lang w:val="en-US"/>
        </w:rPr>
        <w:t xml:space="preserve"> Tourism destination competitiveness with a particular</w:t>
      </w:r>
      <w:r w:rsidR="00696B94" w:rsidRPr="00A60597">
        <w:rPr>
          <w:rFonts w:ascii="Times New Roman" w:hAnsi="Times New Roman" w:cs="Times New Roman"/>
          <w:lang w:val="en-US"/>
        </w:rPr>
        <w:t xml:space="preserve"> </w:t>
      </w:r>
      <w:r w:rsidRPr="00A60597">
        <w:rPr>
          <w:rFonts w:ascii="Times New Roman" w:hAnsi="Times New Roman" w:cs="Times New Roman"/>
          <w:lang w:val="en-US"/>
        </w:rPr>
        <w:t>focus on sport: the current state and a glance into the future – a systematic literature analysis</w:t>
      </w:r>
      <w:r w:rsidR="00696B94" w:rsidRPr="00A60597">
        <w:rPr>
          <w:rFonts w:ascii="Times New Roman" w:hAnsi="Times New Roman" w:cs="Times New Roman"/>
          <w:lang w:val="en-US"/>
        </w:rPr>
        <w:t>.</w:t>
      </w:r>
      <w:r w:rsidRPr="00A60597">
        <w:rPr>
          <w:rFonts w:ascii="Times New Roman" w:hAnsi="Times New Roman" w:cs="Times New Roman"/>
          <w:lang w:val="en-US"/>
        </w:rPr>
        <w:t xml:space="preserve"> </w:t>
      </w:r>
      <w:r w:rsidRPr="00A60597">
        <w:rPr>
          <w:rFonts w:ascii="Times New Roman" w:hAnsi="Times New Roman" w:cs="Times New Roman"/>
          <w:i/>
          <w:iCs/>
          <w:lang w:val="en-US"/>
        </w:rPr>
        <w:t>Journal of Sport &amp; Tourism</w:t>
      </w:r>
      <w:r w:rsidRPr="00A60597">
        <w:rPr>
          <w:rFonts w:ascii="Times New Roman" w:hAnsi="Times New Roman" w:cs="Times New Roman"/>
          <w:lang w:val="en-US"/>
        </w:rPr>
        <w:t>, 25</w:t>
      </w:r>
      <w:r w:rsidR="00696B94" w:rsidRPr="00A60597">
        <w:rPr>
          <w:rFonts w:ascii="Times New Roman" w:hAnsi="Times New Roman" w:cs="Times New Roman"/>
          <w:lang w:val="en-US"/>
        </w:rPr>
        <w:t>(</w:t>
      </w:r>
      <w:r w:rsidRPr="00A60597">
        <w:rPr>
          <w:rFonts w:ascii="Times New Roman" w:hAnsi="Times New Roman" w:cs="Times New Roman"/>
          <w:lang w:val="en-US"/>
        </w:rPr>
        <w:t>1</w:t>
      </w:r>
      <w:r w:rsidR="00696B94" w:rsidRPr="00A60597">
        <w:rPr>
          <w:rFonts w:ascii="Times New Roman" w:hAnsi="Times New Roman" w:cs="Times New Roman"/>
          <w:lang w:val="en-US"/>
        </w:rPr>
        <w:t>)</w:t>
      </w:r>
      <w:r w:rsidRPr="00A60597">
        <w:rPr>
          <w:rFonts w:ascii="Times New Roman" w:hAnsi="Times New Roman" w:cs="Times New Roman"/>
          <w:lang w:val="en-US"/>
        </w:rPr>
        <w:t xml:space="preserve">, 66-82, </w:t>
      </w:r>
      <w:r w:rsidR="00696B94" w:rsidRPr="00A60597">
        <w:rPr>
          <w:rFonts w:ascii="Times New Roman" w:hAnsi="Times New Roman" w:cs="Times New Roman"/>
          <w:lang w:val="en-US"/>
        </w:rPr>
        <w:t>https://doi.org/</w:t>
      </w:r>
      <w:r w:rsidRPr="00A60597">
        <w:rPr>
          <w:rFonts w:ascii="Times New Roman" w:hAnsi="Times New Roman" w:cs="Times New Roman"/>
          <w:lang w:val="en-US"/>
        </w:rPr>
        <w:t xml:space="preserve"> 10.1080/14775085.2021.1888775</w:t>
      </w:r>
      <w:r w:rsidR="00696B94" w:rsidRPr="00A60597">
        <w:rPr>
          <w:rFonts w:ascii="Times New Roman" w:hAnsi="Times New Roman" w:cs="Times New Roman"/>
          <w:lang w:val="en-US"/>
        </w:rPr>
        <w:t>.</w:t>
      </w:r>
    </w:p>
    <w:p w14:paraId="204915D7" w14:textId="6B7AD4A6" w:rsidR="003C506D" w:rsidRPr="00A60597" w:rsidRDefault="003C506D" w:rsidP="00A60597">
      <w:pPr>
        <w:autoSpaceDE w:val="0"/>
        <w:autoSpaceDN w:val="0"/>
        <w:adjustRightInd w:val="0"/>
        <w:spacing w:after="120" w:line="276" w:lineRule="auto"/>
        <w:ind w:left="708" w:hanging="708"/>
        <w:jc w:val="both"/>
        <w:rPr>
          <w:rFonts w:ascii="Times New Roman" w:hAnsi="Times New Roman" w:cs="Times New Roman"/>
          <w:lang w:val="en-US"/>
        </w:rPr>
      </w:pPr>
      <w:r w:rsidRPr="00A60597">
        <w:rPr>
          <w:rFonts w:ascii="Times New Roman" w:hAnsi="Times New Roman" w:cs="Times New Roman"/>
          <w:shd w:val="clear" w:color="auto" w:fill="FFFFFF"/>
          <w:lang w:val="en-US"/>
        </w:rPr>
        <w:t>Hassan, S. S. (2000). Determinants of market competitiveness in an environmentally sustainable tourism industry. </w:t>
      </w:r>
      <w:r w:rsidRPr="00A60597">
        <w:rPr>
          <w:rFonts w:ascii="Times New Roman" w:hAnsi="Times New Roman" w:cs="Times New Roman"/>
          <w:i/>
          <w:iCs/>
          <w:shd w:val="clear" w:color="auto" w:fill="FFFFFF"/>
          <w:lang w:val="en-US"/>
        </w:rPr>
        <w:t>Journal of travel research</w:t>
      </w:r>
      <w:r w:rsidRPr="00A60597">
        <w:rPr>
          <w:rFonts w:ascii="Times New Roman" w:hAnsi="Times New Roman" w:cs="Times New Roman"/>
          <w:shd w:val="clear" w:color="auto" w:fill="FFFFFF"/>
          <w:lang w:val="en-US"/>
        </w:rPr>
        <w:t>, 38(3), 239-245.</w:t>
      </w:r>
    </w:p>
    <w:p w14:paraId="412ABC5B" w14:textId="77777777" w:rsidR="00FA1A65" w:rsidRPr="00A60597" w:rsidRDefault="00FA1A65" w:rsidP="00A60597">
      <w:pPr>
        <w:autoSpaceDE w:val="0"/>
        <w:autoSpaceDN w:val="0"/>
        <w:adjustRightInd w:val="0"/>
        <w:spacing w:after="120" w:line="276" w:lineRule="auto"/>
        <w:jc w:val="both"/>
        <w:rPr>
          <w:rFonts w:ascii="Times New Roman" w:eastAsia="CharisSIL" w:hAnsi="Times New Roman" w:cs="Times New Roman"/>
          <w:lang w:val="en-US"/>
        </w:rPr>
      </w:pPr>
      <w:r w:rsidRPr="00A60597">
        <w:rPr>
          <w:rFonts w:ascii="Times New Roman" w:eastAsia="CharisSIL" w:hAnsi="Times New Roman" w:cs="Times New Roman"/>
          <w:lang w:val="en-US"/>
        </w:rPr>
        <w:t>Heath, E. (2002). Towards a model to enhance Africa's sustainable tourism competitiveness.</w:t>
      </w:r>
    </w:p>
    <w:p w14:paraId="6B66BCCD" w14:textId="00AC7478" w:rsidR="00FA1A65" w:rsidRPr="00A60597" w:rsidRDefault="00FA1A65" w:rsidP="00A60597">
      <w:pPr>
        <w:autoSpaceDE w:val="0"/>
        <w:autoSpaceDN w:val="0"/>
        <w:adjustRightInd w:val="0"/>
        <w:spacing w:after="120" w:line="276" w:lineRule="auto"/>
        <w:ind w:left="709" w:hanging="1"/>
        <w:jc w:val="both"/>
        <w:rPr>
          <w:rFonts w:ascii="Times New Roman" w:eastAsia="CharisSIL" w:hAnsi="Times New Roman" w:cs="Times New Roman"/>
          <w:lang w:val="en-US"/>
        </w:rPr>
      </w:pPr>
      <w:r w:rsidRPr="00A60597">
        <w:rPr>
          <w:rFonts w:ascii="Times New Roman" w:eastAsia="CharisSIL" w:hAnsi="Times New Roman" w:cs="Times New Roman"/>
          <w:i/>
          <w:iCs/>
          <w:lang w:val="en-US"/>
        </w:rPr>
        <w:t>Journal of Public Administration, 37</w:t>
      </w:r>
      <w:r w:rsidRPr="00A60597">
        <w:rPr>
          <w:rFonts w:ascii="Times New Roman" w:eastAsia="CharisSIL" w:hAnsi="Times New Roman" w:cs="Times New Roman"/>
          <w:lang w:val="en-US"/>
        </w:rPr>
        <w:t>(Special issue 1), 327–353.</w:t>
      </w:r>
    </w:p>
    <w:p w14:paraId="00A7E3A7" w14:textId="77777777" w:rsidR="00831657" w:rsidRPr="00A60597" w:rsidRDefault="00831657" w:rsidP="00A60597">
      <w:pPr>
        <w:autoSpaceDE w:val="0"/>
        <w:autoSpaceDN w:val="0"/>
        <w:adjustRightInd w:val="0"/>
        <w:spacing w:after="0" w:line="276" w:lineRule="auto"/>
        <w:jc w:val="both"/>
        <w:rPr>
          <w:rFonts w:ascii="Times New Roman" w:eastAsia="CharisSIL" w:hAnsi="Times New Roman" w:cs="Times New Roman"/>
          <w:lang w:val="en-US"/>
        </w:rPr>
      </w:pPr>
      <w:r w:rsidRPr="00A60597">
        <w:rPr>
          <w:rFonts w:ascii="Times New Roman" w:eastAsia="CharisSIL" w:hAnsi="Times New Roman" w:cs="Times New Roman"/>
          <w:lang w:val="en-US"/>
        </w:rPr>
        <w:t>Heath, E. (2003). Towards a model to enhance destination competitiveness: A southern</w:t>
      </w:r>
    </w:p>
    <w:p w14:paraId="72FCE0B4" w14:textId="70CF9C0B" w:rsidR="00831657" w:rsidRPr="00A60597" w:rsidRDefault="00831657" w:rsidP="00A60597">
      <w:pPr>
        <w:autoSpaceDE w:val="0"/>
        <w:autoSpaceDN w:val="0"/>
        <w:adjustRightInd w:val="0"/>
        <w:spacing w:after="120" w:line="276" w:lineRule="auto"/>
        <w:ind w:left="709" w:hanging="1"/>
        <w:jc w:val="both"/>
        <w:rPr>
          <w:rFonts w:ascii="Times New Roman" w:eastAsia="CharisSIL" w:hAnsi="Times New Roman" w:cs="Times New Roman"/>
          <w:lang w:val="en-US"/>
        </w:rPr>
      </w:pPr>
      <w:r w:rsidRPr="00A60597">
        <w:rPr>
          <w:rFonts w:ascii="Times New Roman" w:eastAsia="CharisSIL" w:hAnsi="Times New Roman" w:cs="Times New Roman"/>
          <w:lang w:val="en-US"/>
        </w:rPr>
        <w:t xml:space="preserve">African perspective. </w:t>
      </w:r>
      <w:r w:rsidRPr="00A60597">
        <w:rPr>
          <w:rFonts w:ascii="Times New Roman" w:eastAsia="CharisSIL" w:hAnsi="Times New Roman" w:cs="Times New Roman"/>
          <w:i/>
          <w:iCs/>
          <w:lang w:val="en-US"/>
        </w:rPr>
        <w:t xml:space="preserve">Journal of Hospitality and Tourism Management, </w:t>
      </w:r>
      <w:r w:rsidRPr="00A60597">
        <w:rPr>
          <w:rFonts w:ascii="Times New Roman" w:eastAsia="CharisSIL" w:hAnsi="Times New Roman" w:cs="Times New Roman"/>
          <w:lang w:val="en-US"/>
        </w:rPr>
        <w:t>10(2), 124–141.</w:t>
      </w:r>
    </w:p>
    <w:p w14:paraId="67A243BC" w14:textId="4C1D273A" w:rsidR="00354819" w:rsidRPr="00A60597" w:rsidRDefault="00354819" w:rsidP="00A60597">
      <w:pPr>
        <w:autoSpaceDE w:val="0"/>
        <w:autoSpaceDN w:val="0"/>
        <w:adjustRightInd w:val="0"/>
        <w:spacing w:after="120" w:line="276" w:lineRule="auto"/>
        <w:ind w:left="709" w:hanging="709"/>
        <w:jc w:val="both"/>
        <w:rPr>
          <w:rFonts w:ascii="Times New Roman" w:eastAsia="CharisSIL" w:hAnsi="Times New Roman" w:cs="Times New Roman"/>
          <w:lang w:val="en-US"/>
        </w:rPr>
      </w:pPr>
      <w:r w:rsidRPr="00A60597">
        <w:rPr>
          <w:rFonts w:ascii="Times New Roman" w:hAnsi="Times New Roman" w:cs="Times New Roman"/>
          <w:shd w:val="clear" w:color="auto" w:fill="FFFFFF"/>
          <w:lang w:val="en-US"/>
        </w:rPr>
        <w:t>Mendola, D., &amp; Volo, S. (2017). Building composite indicators in tourism studies: Measurements and applications in tourism destination competitiveness. </w:t>
      </w:r>
      <w:r w:rsidRPr="00A60597">
        <w:rPr>
          <w:rFonts w:ascii="Times New Roman" w:hAnsi="Times New Roman" w:cs="Times New Roman"/>
          <w:i/>
          <w:iCs/>
          <w:shd w:val="clear" w:color="auto" w:fill="FFFFFF"/>
          <w:lang w:val="en-US"/>
        </w:rPr>
        <w:t>Tourism Management</w:t>
      </w:r>
      <w:r w:rsidRPr="00A60597">
        <w:rPr>
          <w:rFonts w:ascii="Times New Roman" w:hAnsi="Times New Roman" w:cs="Times New Roman"/>
          <w:shd w:val="clear" w:color="auto" w:fill="FFFFFF"/>
          <w:lang w:val="en-US"/>
        </w:rPr>
        <w:t>, 59, 541-553.</w:t>
      </w:r>
    </w:p>
    <w:p w14:paraId="65C4E4A8" w14:textId="1ACE1149" w:rsidR="00ED477F" w:rsidRPr="00A60597" w:rsidRDefault="00ED477F" w:rsidP="00A60597">
      <w:pPr>
        <w:autoSpaceDE w:val="0"/>
        <w:autoSpaceDN w:val="0"/>
        <w:adjustRightInd w:val="0"/>
        <w:spacing w:after="120" w:line="276" w:lineRule="auto"/>
        <w:ind w:left="709" w:hanging="709"/>
        <w:jc w:val="both"/>
        <w:rPr>
          <w:rFonts w:ascii="Times New Roman" w:hAnsi="Times New Roman" w:cs="Times New Roman"/>
          <w:shd w:val="clear" w:color="auto" w:fill="FFFFFF"/>
          <w:lang w:val="en-US"/>
        </w:rPr>
      </w:pPr>
      <w:r w:rsidRPr="00A60597">
        <w:rPr>
          <w:rFonts w:ascii="Times New Roman" w:hAnsi="Times New Roman" w:cs="Times New Roman"/>
          <w:shd w:val="clear" w:color="auto" w:fill="FFFFFF"/>
          <w:lang w:val="en-US"/>
        </w:rPr>
        <w:t>Mihalič, T. (2000). Environmental management of a tourist destination: A factor of tourism competitiveness. </w:t>
      </w:r>
      <w:r w:rsidRPr="00A60597">
        <w:rPr>
          <w:rFonts w:ascii="Times New Roman" w:hAnsi="Times New Roman" w:cs="Times New Roman"/>
          <w:i/>
          <w:iCs/>
          <w:shd w:val="clear" w:color="auto" w:fill="FFFFFF"/>
          <w:lang w:val="en-US"/>
        </w:rPr>
        <w:t>Tourism management</w:t>
      </w:r>
      <w:r w:rsidRPr="00A60597">
        <w:rPr>
          <w:rFonts w:ascii="Times New Roman" w:hAnsi="Times New Roman" w:cs="Times New Roman"/>
          <w:shd w:val="clear" w:color="auto" w:fill="FFFFFF"/>
          <w:lang w:val="en-US"/>
        </w:rPr>
        <w:t>, 21(1), 65-78.</w:t>
      </w:r>
    </w:p>
    <w:p w14:paraId="6E79E3A6" w14:textId="22927816" w:rsidR="00A91ABE" w:rsidRPr="00A60597" w:rsidRDefault="00A91ABE" w:rsidP="00A60597">
      <w:pPr>
        <w:autoSpaceDE w:val="0"/>
        <w:autoSpaceDN w:val="0"/>
        <w:adjustRightInd w:val="0"/>
        <w:spacing w:after="120" w:line="276" w:lineRule="auto"/>
        <w:ind w:left="709" w:hanging="709"/>
        <w:jc w:val="both"/>
        <w:rPr>
          <w:rFonts w:ascii="Times New Roman" w:eastAsia="CharisSIL" w:hAnsi="Times New Roman" w:cs="Times New Roman"/>
          <w:lang w:val="en-US"/>
        </w:rPr>
      </w:pPr>
      <w:r w:rsidRPr="00A60597">
        <w:rPr>
          <w:rFonts w:ascii="Times New Roman" w:hAnsi="Times New Roman" w:cs="Times New Roman"/>
          <w:shd w:val="clear" w:color="auto" w:fill="FFFFFF"/>
          <w:lang w:val="en-US"/>
        </w:rPr>
        <w:t>Mihalic, T. (2016). Sustainable-responsible tourism discourse–Towards ‘responsustable’tourism. </w:t>
      </w:r>
      <w:r w:rsidRPr="00A60597">
        <w:rPr>
          <w:rFonts w:ascii="Times New Roman" w:hAnsi="Times New Roman" w:cs="Times New Roman"/>
          <w:i/>
          <w:iCs/>
          <w:shd w:val="clear" w:color="auto" w:fill="FFFFFF"/>
          <w:lang w:val="en-US"/>
        </w:rPr>
        <w:t>Journal of cleaner production</w:t>
      </w:r>
      <w:r w:rsidRPr="00A60597">
        <w:rPr>
          <w:rFonts w:ascii="Times New Roman" w:hAnsi="Times New Roman" w:cs="Times New Roman"/>
          <w:shd w:val="clear" w:color="auto" w:fill="FFFFFF"/>
          <w:lang w:val="en-US"/>
        </w:rPr>
        <w:t>, 111, 461-470.</w:t>
      </w:r>
    </w:p>
    <w:p w14:paraId="09866117" w14:textId="688497F1" w:rsidR="00017ADD" w:rsidRPr="00A60597" w:rsidRDefault="00017ADD" w:rsidP="00A60597">
      <w:pPr>
        <w:pStyle w:val="Bibliography"/>
        <w:spacing w:after="120" w:line="276" w:lineRule="auto"/>
        <w:jc w:val="both"/>
        <w:rPr>
          <w:rFonts w:ascii="Times New Roman" w:hAnsi="Times New Roman" w:cs="Times New Roman"/>
          <w:lang w:val="en-US"/>
        </w:rPr>
      </w:pPr>
      <w:r w:rsidRPr="00A60597">
        <w:rPr>
          <w:rFonts w:ascii="Times New Roman" w:hAnsi="Times New Roman" w:cs="Times New Roman"/>
          <w:lang w:val="en-US"/>
        </w:rPr>
        <w:t xml:space="preserve">Mirhashemi, A., Amirifar, S., Tavakoli Kashani, A., &amp; Zou, X. (2022). Macro-level literature analysis on pedestrian safety: Bibliometric overview, conceptual frames, and trends. </w:t>
      </w:r>
      <w:r w:rsidRPr="00A60597">
        <w:rPr>
          <w:rFonts w:ascii="Times New Roman" w:hAnsi="Times New Roman" w:cs="Times New Roman"/>
          <w:i/>
          <w:iCs/>
          <w:lang w:val="en-US"/>
        </w:rPr>
        <w:t>Accident Analysis &amp; Prevention</w:t>
      </w:r>
      <w:r w:rsidRPr="00A60597">
        <w:rPr>
          <w:rFonts w:ascii="Times New Roman" w:hAnsi="Times New Roman" w:cs="Times New Roman"/>
          <w:lang w:val="en-US"/>
        </w:rPr>
        <w:t xml:space="preserve">, </w:t>
      </w:r>
      <w:r w:rsidRPr="00A60597">
        <w:rPr>
          <w:rFonts w:ascii="Times New Roman" w:hAnsi="Times New Roman" w:cs="Times New Roman"/>
          <w:i/>
          <w:iCs/>
          <w:lang w:val="en-US"/>
        </w:rPr>
        <w:t>174</w:t>
      </w:r>
      <w:r w:rsidRPr="00A60597">
        <w:rPr>
          <w:rFonts w:ascii="Times New Roman" w:hAnsi="Times New Roman" w:cs="Times New Roman"/>
          <w:lang w:val="en-US"/>
        </w:rPr>
        <w:t>, 106720. https://doi.org/10.1016/j.aap.2022.106720</w:t>
      </w:r>
    </w:p>
    <w:p w14:paraId="41C5DDEE" w14:textId="359F3465" w:rsidR="004B25A5" w:rsidRPr="00A60597" w:rsidRDefault="004B25A5" w:rsidP="00A60597">
      <w:pPr>
        <w:spacing w:line="276" w:lineRule="auto"/>
        <w:ind w:left="709" w:hanging="709"/>
        <w:rPr>
          <w:rFonts w:ascii="Times New Roman" w:hAnsi="Times New Roman" w:cs="Times New Roman"/>
          <w:shd w:val="clear" w:color="auto" w:fill="FFFFFF"/>
          <w:lang w:val="en-US"/>
        </w:rPr>
      </w:pPr>
      <w:r w:rsidRPr="00A60597">
        <w:rPr>
          <w:rFonts w:ascii="Times New Roman" w:hAnsi="Times New Roman" w:cs="Times New Roman"/>
          <w:shd w:val="clear" w:color="auto" w:fill="FFFFFF"/>
          <w:lang w:val="en-US"/>
        </w:rPr>
        <w:t>Ritchie, J. B., &amp; Crouch, G. I. (2003). </w:t>
      </w:r>
      <w:r w:rsidRPr="00A60597">
        <w:rPr>
          <w:rFonts w:ascii="Times New Roman" w:hAnsi="Times New Roman" w:cs="Times New Roman"/>
          <w:i/>
          <w:iCs/>
          <w:shd w:val="clear" w:color="auto" w:fill="FFFFFF"/>
          <w:lang w:val="en-US"/>
        </w:rPr>
        <w:t>The competitive destination: A sustainable tourism perspective</w:t>
      </w:r>
      <w:r w:rsidRPr="00A60597">
        <w:rPr>
          <w:rFonts w:ascii="Times New Roman" w:hAnsi="Times New Roman" w:cs="Times New Roman"/>
          <w:shd w:val="clear" w:color="auto" w:fill="FFFFFF"/>
          <w:lang w:val="en-US"/>
        </w:rPr>
        <w:t>. Cabi</w:t>
      </w:r>
      <w:r w:rsidR="00A42509" w:rsidRPr="00A60597">
        <w:rPr>
          <w:rFonts w:ascii="Times New Roman" w:hAnsi="Times New Roman" w:cs="Times New Roman"/>
          <w:shd w:val="clear" w:color="auto" w:fill="FFFFFF"/>
          <w:lang w:val="en-US"/>
        </w:rPr>
        <w:t xml:space="preserve"> Publishing</w:t>
      </w:r>
      <w:r w:rsidRPr="00A60597">
        <w:rPr>
          <w:rFonts w:ascii="Times New Roman" w:hAnsi="Times New Roman" w:cs="Times New Roman"/>
          <w:shd w:val="clear" w:color="auto" w:fill="FFFFFF"/>
          <w:lang w:val="en-US"/>
        </w:rPr>
        <w:t>.</w:t>
      </w:r>
    </w:p>
    <w:p w14:paraId="796BAAE6" w14:textId="425DF522" w:rsidR="007C6CB9" w:rsidRPr="00A60597" w:rsidRDefault="007C6CB9" w:rsidP="00A60597">
      <w:pPr>
        <w:spacing w:line="276" w:lineRule="auto"/>
        <w:ind w:left="709" w:hanging="709"/>
        <w:jc w:val="both"/>
        <w:rPr>
          <w:rFonts w:ascii="Times New Roman" w:hAnsi="Times New Roman" w:cs="Times New Roman"/>
          <w:lang w:val="en-US"/>
        </w:rPr>
      </w:pPr>
      <w:r w:rsidRPr="00A60597">
        <w:rPr>
          <w:rFonts w:ascii="Times New Roman" w:hAnsi="Times New Roman" w:cs="Times New Roman"/>
          <w:shd w:val="clear" w:color="auto" w:fill="FFFFFF"/>
          <w:lang w:val="en-US"/>
        </w:rPr>
        <w:t>Seguí-Amortegui, L., Clemente-Almendros, J. A., Medina, R., &amp; Grueso Gala, M. (2019). Sustainability and competitiveness in the tourism industry and tourist destinations: A bibliometric study. </w:t>
      </w:r>
      <w:r w:rsidRPr="00A60597">
        <w:rPr>
          <w:rFonts w:ascii="Times New Roman" w:hAnsi="Times New Roman" w:cs="Times New Roman"/>
          <w:i/>
          <w:iCs/>
          <w:shd w:val="clear" w:color="auto" w:fill="FFFFFF"/>
          <w:lang w:val="en-US"/>
        </w:rPr>
        <w:t>Sustainability</w:t>
      </w:r>
      <w:r w:rsidRPr="00A60597">
        <w:rPr>
          <w:rFonts w:ascii="Times New Roman" w:hAnsi="Times New Roman" w:cs="Times New Roman"/>
          <w:shd w:val="clear" w:color="auto" w:fill="FFFFFF"/>
          <w:lang w:val="en-US"/>
        </w:rPr>
        <w:t>, 11(22), 6351.</w:t>
      </w:r>
    </w:p>
    <w:p w14:paraId="1B3DFD45" w14:textId="6305154A" w:rsidR="00EB2191" w:rsidRPr="00A60597" w:rsidRDefault="00283071" w:rsidP="00A60597">
      <w:pPr>
        <w:autoSpaceDE w:val="0"/>
        <w:autoSpaceDN w:val="0"/>
        <w:adjustRightInd w:val="0"/>
        <w:spacing w:after="120" w:line="276" w:lineRule="auto"/>
        <w:ind w:left="708" w:hanging="708"/>
        <w:jc w:val="both"/>
        <w:rPr>
          <w:rFonts w:ascii="Times New Roman" w:hAnsi="Times New Roman" w:cs="Times New Roman"/>
          <w:lang w:val="en-US"/>
        </w:rPr>
      </w:pPr>
      <w:r w:rsidRPr="00A60597">
        <w:rPr>
          <w:rFonts w:ascii="Times New Roman" w:hAnsi="Times New Roman" w:cs="Times New Roman"/>
          <w:b/>
          <w:bCs/>
          <w:noProof/>
          <w:lang w:val="en-US"/>
        </w:rPr>
        <w:fldChar w:fldCharType="end"/>
      </w:r>
      <w:r w:rsidR="00EB2191" w:rsidRPr="00A60597">
        <w:rPr>
          <w:rFonts w:ascii="Times New Roman" w:hAnsi="Times New Roman" w:cs="Times New Roman"/>
          <w:lang w:val="en-US"/>
        </w:rPr>
        <w:t xml:space="preserve">Teixeira, S.J., </w:t>
      </w:r>
      <w:r w:rsidR="00CC18D4" w:rsidRPr="00A60597">
        <w:rPr>
          <w:rFonts w:ascii="Times New Roman" w:hAnsi="Times New Roman" w:cs="Times New Roman"/>
          <w:lang w:val="en-US"/>
        </w:rPr>
        <w:t>&amp;</w:t>
      </w:r>
      <w:r w:rsidR="00EB2191" w:rsidRPr="00A60597">
        <w:rPr>
          <w:rFonts w:ascii="Times New Roman" w:hAnsi="Times New Roman" w:cs="Times New Roman"/>
          <w:lang w:val="en-US"/>
        </w:rPr>
        <w:t xml:space="preserve"> Ferreira, J.J.M. (2018). A bibliometric study of regional competitiveness and tourism innovation</w:t>
      </w:r>
      <w:r w:rsidR="00CC18D4" w:rsidRPr="00A60597">
        <w:rPr>
          <w:rFonts w:ascii="Times New Roman" w:hAnsi="Times New Roman" w:cs="Times New Roman"/>
          <w:lang w:val="en-US"/>
        </w:rPr>
        <w:t>.</w:t>
      </w:r>
      <w:r w:rsidR="00EB2191" w:rsidRPr="00A60597">
        <w:rPr>
          <w:rFonts w:ascii="Times New Roman" w:hAnsi="Times New Roman" w:cs="Times New Roman"/>
          <w:lang w:val="en-US"/>
        </w:rPr>
        <w:t xml:space="preserve"> </w:t>
      </w:r>
      <w:r w:rsidR="00EB2191" w:rsidRPr="00A60597">
        <w:rPr>
          <w:rFonts w:ascii="Times New Roman" w:hAnsi="Times New Roman" w:cs="Times New Roman"/>
          <w:i/>
          <w:iCs/>
          <w:lang w:val="en-US"/>
        </w:rPr>
        <w:t xml:space="preserve">International Journal of Tourism Policy, </w:t>
      </w:r>
      <w:r w:rsidR="00EB2191" w:rsidRPr="00A60597">
        <w:rPr>
          <w:rFonts w:ascii="Times New Roman" w:hAnsi="Times New Roman" w:cs="Times New Roman"/>
          <w:lang w:val="en-US"/>
        </w:rPr>
        <w:t>8 (2018),</w:t>
      </w:r>
      <w:r w:rsidR="00EB2191" w:rsidRPr="00A60597">
        <w:rPr>
          <w:rFonts w:ascii="Times New Roman" w:hAnsi="Times New Roman" w:cs="Times New Roman"/>
          <w:i/>
          <w:iCs/>
          <w:lang w:val="en-US"/>
        </w:rPr>
        <w:t xml:space="preserve"> </w:t>
      </w:r>
      <w:r w:rsidR="00CC18D4" w:rsidRPr="00A60597">
        <w:rPr>
          <w:rFonts w:ascii="Times New Roman" w:hAnsi="Times New Roman" w:cs="Times New Roman"/>
          <w:lang w:val="en-US"/>
        </w:rPr>
        <w:t>https://doi.org/</w:t>
      </w:r>
      <w:r w:rsidR="00EB2191" w:rsidRPr="00A60597">
        <w:rPr>
          <w:rFonts w:ascii="Times New Roman" w:hAnsi="Times New Roman" w:cs="Times New Roman"/>
          <w:lang w:val="en-US"/>
        </w:rPr>
        <w:t xml:space="preserve">10.1504/IJTP.2018.094483. </w:t>
      </w:r>
    </w:p>
    <w:p w14:paraId="550E9099" w14:textId="07DF2ACB" w:rsidR="00322CD8" w:rsidRPr="00A60597" w:rsidRDefault="00322CD8" w:rsidP="00A60597">
      <w:pPr>
        <w:autoSpaceDE w:val="0"/>
        <w:autoSpaceDN w:val="0"/>
        <w:adjustRightInd w:val="0"/>
        <w:spacing w:after="120" w:line="276" w:lineRule="auto"/>
        <w:ind w:left="708" w:hanging="708"/>
        <w:jc w:val="both"/>
        <w:rPr>
          <w:rFonts w:ascii="Times New Roman" w:hAnsi="Times New Roman" w:cs="Times New Roman"/>
          <w:lang w:val="en-US"/>
        </w:rPr>
      </w:pPr>
      <w:r w:rsidRPr="00A60597">
        <w:rPr>
          <w:rFonts w:ascii="Times New Roman" w:hAnsi="Times New Roman" w:cs="Times New Roman"/>
          <w:lang w:val="en-US"/>
        </w:rPr>
        <w:t xml:space="preserve">World Economic Forum (2019). </w:t>
      </w:r>
      <w:r w:rsidRPr="00A60597">
        <w:rPr>
          <w:rFonts w:ascii="Times New Roman" w:hAnsi="Times New Roman" w:cs="Times New Roman"/>
          <w:i/>
          <w:iCs/>
          <w:lang w:val="en-US"/>
        </w:rPr>
        <w:t>The Global Competitiveness Report</w:t>
      </w:r>
      <w:r w:rsidRPr="00A60597">
        <w:rPr>
          <w:rFonts w:ascii="Times New Roman" w:hAnsi="Times New Roman" w:cs="Times New Roman"/>
          <w:lang w:val="en-US"/>
        </w:rPr>
        <w:t xml:space="preserve">. Available at: </w:t>
      </w:r>
      <w:hyperlink r:id="rId20" w:anchor="filter" w:history="1">
        <w:r w:rsidRPr="00A60597">
          <w:rPr>
            <w:rStyle w:val="Hyperlink"/>
            <w:rFonts w:ascii="Times New Roman" w:hAnsi="Times New Roman" w:cs="Times New Roman"/>
            <w:color w:val="auto"/>
            <w:lang w:val="en-US"/>
          </w:rPr>
          <w:t>https://www.weforum.org/reports?year=2019#filter</w:t>
        </w:r>
      </w:hyperlink>
      <w:r w:rsidRPr="00A60597">
        <w:rPr>
          <w:rFonts w:ascii="Times New Roman" w:hAnsi="Times New Roman" w:cs="Times New Roman"/>
          <w:lang w:val="en-US"/>
        </w:rPr>
        <w:t xml:space="preserve">. Retrieved on 16.04.2023. </w:t>
      </w:r>
    </w:p>
    <w:p w14:paraId="3EB2D8C5" w14:textId="77FB046B" w:rsidR="00CC18D4" w:rsidRPr="00A60597" w:rsidRDefault="00CC18D4" w:rsidP="00CC18D4">
      <w:pPr>
        <w:spacing w:after="0" w:line="240" w:lineRule="auto"/>
        <w:ind w:left="709" w:hanging="709"/>
        <w:jc w:val="both"/>
        <w:rPr>
          <w:rFonts w:ascii="Times New Roman" w:hAnsi="Times New Roman" w:cs="Times New Roman"/>
          <w:b/>
          <w:bCs/>
          <w:noProof/>
          <w:lang w:val="en-US"/>
        </w:rPr>
      </w:pPr>
    </w:p>
    <w:p w14:paraId="73E565B1" w14:textId="427B3C00" w:rsidR="00696B94" w:rsidRPr="00A60597" w:rsidRDefault="00696B94" w:rsidP="00696B94">
      <w:pPr>
        <w:rPr>
          <w:rFonts w:ascii="Times New Roman" w:hAnsi="Times New Roman" w:cs="Times New Roman"/>
          <w:b/>
          <w:bCs/>
          <w:noProof/>
          <w:lang w:val="en-US"/>
        </w:rPr>
      </w:pPr>
    </w:p>
    <w:p w14:paraId="0CB999DB" w14:textId="47500F78" w:rsidR="00696B94" w:rsidRPr="00A60597" w:rsidRDefault="00696B94" w:rsidP="00696B94">
      <w:pPr>
        <w:tabs>
          <w:tab w:val="left" w:pos="2355"/>
        </w:tabs>
        <w:rPr>
          <w:rFonts w:ascii="Times New Roman" w:hAnsi="Times New Roman" w:cs="Times New Roman"/>
          <w:lang w:val="en-US"/>
        </w:rPr>
      </w:pPr>
      <w:r w:rsidRPr="00A60597">
        <w:rPr>
          <w:rFonts w:ascii="Times New Roman" w:hAnsi="Times New Roman" w:cs="Times New Roman"/>
          <w:lang w:val="en-US"/>
        </w:rPr>
        <w:tab/>
      </w:r>
      <w:bookmarkStart w:id="0" w:name="_GoBack"/>
      <w:bookmarkEnd w:id="0"/>
    </w:p>
    <w:sectPr w:rsidR="00696B94" w:rsidRPr="00A60597" w:rsidSect="00A6059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64999" w14:textId="77777777" w:rsidR="00DB1D70" w:rsidRDefault="00DB1D70" w:rsidP="00A42509">
      <w:pPr>
        <w:spacing w:after="0" w:line="240" w:lineRule="auto"/>
      </w:pPr>
      <w:r>
        <w:separator/>
      </w:r>
    </w:p>
  </w:endnote>
  <w:endnote w:type="continuationSeparator" w:id="0">
    <w:p w14:paraId="4618352A" w14:textId="77777777" w:rsidR="00DB1D70" w:rsidRDefault="00DB1D70" w:rsidP="00A4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harisSIL">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D3C71" w14:textId="77777777" w:rsidR="00DB1D70" w:rsidRDefault="00DB1D70" w:rsidP="00A42509">
      <w:pPr>
        <w:spacing w:after="0" w:line="240" w:lineRule="auto"/>
      </w:pPr>
      <w:r>
        <w:separator/>
      </w:r>
    </w:p>
  </w:footnote>
  <w:footnote w:type="continuationSeparator" w:id="0">
    <w:p w14:paraId="54E4061E" w14:textId="77777777" w:rsidR="00DB1D70" w:rsidRDefault="00DB1D70" w:rsidP="00A42509">
      <w:pPr>
        <w:spacing w:after="0" w:line="240" w:lineRule="auto"/>
      </w:pPr>
      <w:r>
        <w:continuationSeparator/>
      </w:r>
    </w:p>
  </w:footnote>
  <w:footnote w:id="1">
    <w:p w14:paraId="30570430" w14:textId="2425F588" w:rsidR="00690D10" w:rsidRPr="00690D10" w:rsidRDefault="00690D10" w:rsidP="00690D10">
      <w:pPr>
        <w:pStyle w:val="FootnoteText"/>
        <w:jc w:val="both"/>
        <w:rPr>
          <w:lang w:val="en-US"/>
        </w:rPr>
      </w:pPr>
      <w:r>
        <w:rPr>
          <w:rStyle w:val="FootnoteReference"/>
        </w:rPr>
        <w:footnoteRef/>
      </w:r>
      <w:r w:rsidRPr="00690D10">
        <w:rPr>
          <w:lang w:val="en-US"/>
        </w:rPr>
        <w:t xml:space="preserve"> </w:t>
      </w:r>
      <w:r w:rsidRPr="00690D10">
        <w:rPr>
          <w:rFonts w:ascii="Times New Roman" w:hAnsi="Times New Roman" w:cs="Times New Roman"/>
          <w:lang w:val="en-US"/>
        </w:rPr>
        <w:t xml:space="preserve">Assistant Professor, </w:t>
      </w:r>
      <w:r w:rsidRPr="00690D10">
        <w:rPr>
          <w:rFonts w:ascii="Times New Roman" w:hAnsi="Times New Roman" w:cs="Times New Roman"/>
          <w:lang w:val="en-US"/>
        </w:rPr>
        <w:t xml:space="preserve">Faculty of Economics &amp; Administrative Sciences, Kyrgyz-Turkish </w:t>
      </w:r>
      <w:proofErr w:type="spellStart"/>
      <w:r w:rsidRPr="00690D10">
        <w:rPr>
          <w:rFonts w:ascii="Times New Roman" w:hAnsi="Times New Roman" w:cs="Times New Roman"/>
          <w:lang w:val="en-US"/>
        </w:rPr>
        <w:t>Manas</w:t>
      </w:r>
      <w:proofErr w:type="spellEnd"/>
      <w:r w:rsidRPr="00690D10">
        <w:rPr>
          <w:rFonts w:ascii="Times New Roman" w:hAnsi="Times New Roman" w:cs="Times New Roman"/>
          <w:lang w:val="en-US"/>
        </w:rPr>
        <w:t xml:space="preserve"> University, Bishkek, Kyrgyz Republic</w:t>
      </w:r>
      <w:r w:rsidRPr="00690D10">
        <w:rPr>
          <w:rFonts w:ascii="Times New Roman" w:hAnsi="Times New Roman" w:cs="Times New Roman"/>
          <w:lang w:val="en-US"/>
        </w:rPr>
        <w:t xml:space="preserve">, </w:t>
      </w:r>
      <w:hyperlink r:id="rId1" w:history="1">
        <w:r w:rsidRPr="00690D10">
          <w:rPr>
            <w:rFonts w:ascii="Times New Roman" w:hAnsi="Times New Roman" w:cs="Times New Roman"/>
            <w:lang w:val="en-US"/>
          </w:rPr>
          <w:t>azamat.maksudunov@manas.edu.kg</w:t>
        </w:r>
      </w:hyperlink>
      <w:r>
        <w:rPr>
          <w:rFonts w:ascii="Times New Roman" w:hAnsi="Times New Roman" w:cs="Times New Roman"/>
          <w:lang w:val="en-US"/>
        </w:rPr>
        <w:t xml:space="preserve">, </w:t>
      </w:r>
      <w:hyperlink r:id="rId2" w:history="1">
        <w:r w:rsidRPr="00690D10">
          <w:rPr>
            <w:rFonts w:ascii="Times New Roman" w:hAnsi="Times New Roman" w:cs="Times New Roman"/>
            <w:lang w:val="en-US"/>
          </w:rPr>
          <w:t>ORCID</w:t>
        </w:r>
      </w:hyperlink>
      <w:r w:rsidRPr="00690D10">
        <w:rPr>
          <w:rFonts w:ascii="Times New Roman" w:hAnsi="Times New Roman" w:cs="Times New Roman"/>
          <w:lang w:val="en-US"/>
        </w:rPr>
        <w:t>: 0000-0002-5010-513X</w:t>
      </w:r>
      <w:r w:rsidRPr="006E10B3">
        <w:rPr>
          <w:i/>
          <w:iCs/>
          <w:sz w:val="24"/>
          <w:szCs w:val="24"/>
          <w:lang w:val="fr-FR"/>
        </w:rPr>
        <w:t xml:space="preserve"> </w:t>
      </w:r>
      <w:r w:rsidRPr="00690D10">
        <w:rPr>
          <w:lang w:val="en-US"/>
        </w:rPr>
        <w:t xml:space="preserve"> </w:t>
      </w:r>
    </w:p>
    <w:p w14:paraId="5EFA03F9" w14:textId="77777777" w:rsidR="00690D10" w:rsidRPr="00690D10" w:rsidRDefault="00690D10">
      <w:pPr>
        <w:pStyle w:val="FootnoteText"/>
        <w:rPr>
          <w:lang w:val="en-US"/>
        </w:rPr>
      </w:pPr>
    </w:p>
  </w:footnote>
  <w:footnote w:id="2">
    <w:p w14:paraId="751C087E" w14:textId="40157F88" w:rsidR="00690D10" w:rsidRPr="00690D10" w:rsidRDefault="00690D10" w:rsidP="00690D10">
      <w:pPr>
        <w:pStyle w:val="FootnoteText"/>
        <w:jc w:val="both"/>
        <w:rPr>
          <w:rFonts w:ascii="Times New Roman" w:hAnsi="Times New Roman" w:cs="Times New Roman"/>
          <w:lang w:val="en-US"/>
        </w:rPr>
      </w:pPr>
      <w:r w:rsidRPr="00690D10">
        <w:rPr>
          <w:rStyle w:val="FootnoteReference"/>
        </w:rPr>
        <w:footnoteRef/>
      </w:r>
      <w:r w:rsidRPr="00690D10">
        <w:rPr>
          <w:rFonts w:ascii="Times New Roman" w:hAnsi="Times New Roman" w:cs="Times New Roman"/>
          <w:lang w:val="en-US"/>
        </w:rPr>
        <w:t xml:space="preserve"> PhD Candidate, </w:t>
      </w:r>
      <w:r w:rsidRPr="00690D10">
        <w:rPr>
          <w:rFonts w:ascii="Times New Roman" w:hAnsi="Times New Roman" w:cs="Times New Roman"/>
          <w:lang w:val="en-US"/>
        </w:rPr>
        <w:t xml:space="preserve">Graduate School of Social Sciences, Kyrgyz-Turkish </w:t>
      </w:r>
      <w:proofErr w:type="spellStart"/>
      <w:r w:rsidRPr="00690D10">
        <w:rPr>
          <w:rFonts w:ascii="Times New Roman" w:hAnsi="Times New Roman" w:cs="Times New Roman"/>
          <w:lang w:val="en-US"/>
        </w:rPr>
        <w:t>Manas</w:t>
      </w:r>
      <w:proofErr w:type="spellEnd"/>
      <w:r w:rsidRPr="00690D10">
        <w:rPr>
          <w:rFonts w:ascii="Times New Roman" w:hAnsi="Times New Roman" w:cs="Times New Roman"/>
          <w:lang w:val="en-US"/>
        </w:rPr>
        <w:t xml:space="preserve"> University, Bishkek, Kyrgyz Republic</w:t>
      </w:r>
      <w:r>
        <w:rPr>
          <w:rFonts w:ascii="Times New Roman" w:hAnsi="Times New Roman" w:cs="Times New Roman"/>
          <w:lang w:val="en-US"/>
        </w:rPr>
        <w:t xml:space="preserve">, </w:t>
      </w:r>
      <w:hyperlink r:id="rId3" w:history="1">
        <w:r w:rsidRPr="00690D10">
          <w:rPr>
            <w:rFonts w:ascii="Times New Roman" w:hAnsi="Times New Roman" w:cs="Times New Roman"/>
            <w:lang w:val="en-US"/>
          </w:rPr>
          <w:t>kiyalbek.diykanov@manas.edu.kg</w:t>
        </w:r>
      </w:hyperlink>
      <w:r w:rsidRPr="00690D10">
        <w:rPr>
          <w:rFonts w:ascii="Times New Roman" w:hAnsi="Times New Roman" w:cs="Times New Roman"/>
          <w:lang w:val="en-US"/>
        </w:rPr>
        <w:t xml:space="preserve">, </w:t>
      </w:r>
      <w:r w:rsidRPr="00690D10">
        <w:rPr>
          <w:rFonts w:ascii="Times New Roman" w:hAnsi="Times New Roman" w:cs="Times New Roman"/>
          <w:lang w:val="en-US"/>
        </w:rPr>
        <w:t xml:space="preserve">ORCID: 0000-0002-8563-6088  </w:t>
      </w:r>
    </w:p>
    <w:p w14:paraId="05C82E03" w14:textId="080E7F98" w:rsidR="00690D10" w:rsidRPr="00690D10" w:rsidRDefault="00690D10">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9A"/>
    <w:rsid w:val="00017ADD"/>
    <w:rsid w:val="00026348"/>
    <w:rsid w:val="000619CD"/>
    <w:rsid w:val="00063B18"/>
    <w:rsid w:val="000B259A"/>
    <w:rsid w:val="000E2605"/>
    <w:rsid w:val="001401A8"/>
    <w:rsid w:val="001449C7"/>
    <w:rsid w:val="00170BE2"/>
    <w:rsid w:val="00183010"/>
    <w:rsid w:val="001A545A"/>
    <w:rsid w:val="001B5A55"/>
    <w:rsid w:val="001B5D9D"/>
    <w:rsid w:val="001C6E2E"/>
    <w:rsid w:val="002026FD"/>
    <w:rsid w:val="00230D7D"/>
    <w:rsid w:val="00283071"/>
    <w:rsid w:val="00284FCB"/>
    <w:rsid w:val="002A4833"/>
    <w:rsid w:val="002C62AA"/>
    <w:rsid w:val="002F21FD"/>
    <w:rsid w:val="00322CD8"/>
    <w:rsid w:val="00326246"/>
    <w:rsid w:val="00331C89"/>
    <w:rsid w:val="003474EB"/>
    <w:rsid w:val="00354819"/>
    <w:rsid w:val="00364793"/>
    <w:rsid w:val="0037336F"/>
    <w:rsid w:val="00384E6A"/>
    <w:rsid w:val="003C506D"/>
    <w:rsid w:val="003C619D"/>
    <w:rsid w:val="003D1E15"/>
    <w:rsid w:val="003D3756"/>
    <w:rsid w:val="003E7BE2"/>
    <w:rsid w:val="004116E0"/>
    <w:rsid w:val="004A0B8F"/>
    <w:rsid w:val="004A5E4A"/>
    <w:rsid w:val="004B25A5"/>
    <w:rsid w:val="00531900"/>
    <w:rsid w:val="00582CFF"/>
    <w:rsid w:val="00596308"/>
    <w:rsid w:val="005E0E73"/>
    <w:rsid w:val="005F571E"/>
    <w:rsid w:val="00607885"/>
    <w:rsid w:val="006534C4"/>
    <w:rsid w:val="006829C4"/>
    <w:rsid w:val="00690D10"/>
    <w:rsid w:val="00696B94"/>
    <w:rsid w:val="006A30DD"/>
    <w:rsid w:val="006C5364"/>
    <w:rsid w:val="00711A22"/>
    <w:rsid w:val="007142F7"/>
    <w:rsid w:val="007317B5"/>
    <w:rsid w:val="007360A2"/>
    <w:rsid w:val="00761CC4"/>
    <w:rsid w:val="00767C0B"/>
    <w:rsid w:val="00776F46"/>
    <w:rsid w:val="007B37B9"/>
    <w:rsid w:val="007C6CB9"/>
    <w:rsid w:val="0080271E"/>
    <w:rsid w:val="00820703"/>
    <w:rsid w:val="00831657"/>
    <w:rsid w:val="0084356F"/>
    <w:rsid w:val="008803DB"/>
    <w:rsid w:val="00882802"/>
    <w:rsid w:val="008A1548"/>
    <w:rsid w:val="008F7D5F"/>
    <w:rsid w:val="00914A2E"/>
    <w:rsid w:val="00923E80"/>
    <w:rsid w:val="00932EE7"/>
    <w:rsid w:val="009925A4"/>
    <w:rsid w:val="009B0223"/>
    <w:rsid w:val="00A42509"/>
    <w:rsid w:val="00A45074"/>
    <w:rsid w:val="00A60597"/>
    <w:rsid w:val="00A81002"/>
    <w:rsid w:val="00A86C6B"/>
    <w:rsid w:val="00A91ABE"/>
    <w:rsid w:val="00AB5ECE"/>
    <w:rsid w:val="00BD4E1B"/>
    <w:rsid w:val="00BF0EE4"/>
    <w:rsid w:val="00C80024"/>
    <w:rsid w:val="00CC18D4"/>
    <w:rsid w:val="00CD4205"/>
    <w:rsid w:val="00CE286E"/>
    <w:rsid w:val="00D40D52"/>
    <w:rsid w:val="00D64A3B"/>
    <w:rsid w:val="00D6774E"/>
    <w:rsid w:val="00D75CF4"/>
    <w:rsid w:val="00D859F4"/>
    <w:rsid w:val="00DB1D70"/>
    <w:rsid w:val="00DC0A46"/>
    <w:rsid w:val="00E02210"/>
    <w:rsid w:val="00E368DF"/>
    <w:rsid w:val="00E4537B"/>
    <w:rsid w:val="00EB2191"/>
    <w:rsid w:val="00EC6848"/>
    <w:rsid w:val="00ED0447"/>
    <w:rsid w:val="00ED477F"/>
    <w:rsid w:val="00F136BD"/>
    <w:rsid w:val="00F348E3"/>
    <w:rsid w:val="00F97253"/>
    <w:rsid w:val="00FA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9BF5"/>
  <w15:chartTrackingRefBased/>
  <w15:docId w15:val="{8D7EBFD5-8829-4315-8660-735FF83BD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0B25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259A"/>
    <w:rPr>
      <w:rFonts w:ascii="Times New Roman" w:eastAsia="Times New Roman" w:hAnsi="Times New Roman" w:cs="Times New Roman"/>
      <w:b/>
      <w:bCs/>
      <w:sz w:val="36"/>
      <w:szCs w:val="36"/>
      <w:lang w:eastAsia="ru-RU"/>
    </w:rPr>
  </w:style>
  <w:style w:type="character" w:styleId="Strong">
    <w:name w:val="Strong"/>
    <w:basedOn w:val="DefaultParagraphFont"/>
    <w:uiPriority w:val="22"/>
    <w:qFormat/>
    <w:rsid w:val="000B259A"/>
    <w:rPr>
      <w:b/>
      <w:bCs/>
    </w:rPr>
  </w:style>
  <w:style w:type="character" w:styleId="Hyperlink">
    <w:name w:val="Hyperlink"/>
    <w:basedOn w:val="DefaultParagraphFont"/>
    <w:uiPriority w:val="99"/>
    <w:unhideWhenUsed/>
    <w:rsid w:val="00D859F4"/>
    <w:rPr>
      <w:color w:val="0563C1" w:themeColor="hyperlink"/>
      <w:u w:val="single"/>
    </w:rPr>
  </w:style>
  <w:style w:type="paragraph" w:customStyle="1" w:styleId="node">
    <w:name w:val="node"/>
    <w:basedOn w:val="Normal"/>
    <w:rsid w:val="00D85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vise-sentence">
    <w:name w:val="revise-sentence"/>
    <w:basedOn w:val="DefaultParagraphFont"/>
    <w:rsid w:val="00D859F4"/>
  </w:style>
  <w:style w:type="character" w:customStyle="1" w:styleId="given-name">
    <w:name w:val="given-name"/>
    <w:basedOn w:val="DefaultParagraphFont"/>
    <w:rsid w:val="00CD4205"/>
  </w:style>
  <w:style w:type="character" w:customStyle="1" w:styleId="text">
    <w:name w:val="text"/>
    <w:basedOn w:val="DefaultParagraphFont"/>
    <w:rsid w:val="00CD4205"/>
  </w:style>
  <w:style w:type="character" w:customStyle="1" w:styleId="given-names">
    <w:name w:val="given-names"/>
    <w:basedOn w:val="DefaultParagraphFont"/>
    <w:rsid w:val="0084356F"/>
  </w:style>
  <w:style w:type="character" w:customStyle="1" w:styleId="surname">
    <w:name w:val="surname"/>
    <w:basedOn w:val="DefaultParagraphFont"/>
    <w:rsid w:val="0084356F"/>
  </w:style>
  <w:style w:type="paragraph" w:styleId="Bibliography">
    <w:name w:val="Bibliography"/>
    <w:basedOn w:val="Normal"/>
    <w:next w:val="Normal"/>
    <w:uiPriority w:val="37"/>
    <w:unhideWhenUsed/>
    <w:rsid w:val="00283071"/>
    <w:pPr>
      <w:spacing w:after="0" w:line="480" w:lineRule="auto"/>
      <w:ind w:left="720" w:hanging="720"/>
    </w:pPr>
  </w:style>
  <w:style w:type="paragraph" w:styleId="BalloonText">
    <w:name w:val="Balloon Text"/>
    <w:basedOn w:val="Normal"/>
    <w:link w:val="BalloonTextChar"/>
    <w:uiPriority w:val="99"/>
    <w:semiHidden/>
    <w:unhideWhenUsed/>
    <w:rsid w:val="00364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793"/>
    <w:rPr>
      <w:rFonts w:ascii="Segoe UI" w:hAnsi="Segoe UI" w:cs="Segoe UI"/>
      <w:sz w:val="18"/>
      <w:szCs w:val="18"/>
    </w:rPr>
  </w:style>
  <w:style w:type="character" w:customStyle="1" w:styleId="null">
    <w:name w:val="null"/>
    <w:basedOn w:val="DefaultParagraphFont"/>
    <w:rsid w:val="00E02210"/>
  </w:style>
  <w:style w:type="paragraph" w:customStyle="1" w:styleId="Default">
    <w:name w:val="Default"/>
    <w:rsid w:val="009925A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22CD8"/>
    <w:rPr>
      <w:color w:val="605E5C"/>
      <w:shd w:val="clear" w:color="auto" w:fill="E1DFDD"/>
    </w:rPr>
  </w:style>
  <w:style w:type="paragraph" w:styleId="Header">
    <w:name w:val="header"/>
    <w:basedOn w:val="Normal"/>
    <w:link w:val="HeaderChar"/>
    <w:uiPriority w:val="99"/>
    <w:unhideWhenUsed/>
    <w:rsid w:val="00A42509"/>
    <w:pPr>
      <w:tabs>
        <w:tab w:val="center" w:pos="4677"/>
        <w:tab w:val="right" w:pos="9355"/>
      </w:tabs>
      <w:spacing w:after="0" w:line="240" w:lineRule="auto"/>
    </w:pPr>
  </w:style>
  <w:style w:type="character" w:customStyle="1" w:styleId="HeaderChar">
    <w:name w:val="Header Char"/>
    <w:basedOn w:val="DefaultParagraphFont"/>
    <w:link w:val="Header"/>
    <w:uiPriority w:val="99"/>
    <w:rsid w:val="00A42509"/>
  </w:style>
  <w:style w:type="paragraph" w:styleId="Footer">
    <w:name w:val="footer"/>
    <w:basedOn w:val="Normal"/>
    <w:link w:val="FooterChar"/>
    <w:uiPriority w:val="99"/>
    <w:unhideWhenUsed/>
    <w:rsid w:val="00A42509"/>
    <w:pPr>
      <w:tabs>
        <w:tab w:val="center" w:pos="4677"/>
        <w:tab w:val="right" w:pos="9355"/>
      </w:tabs>
      <w:spacing w:after="0" w:line="240" w:lineRule="auto"/>
    </w:pPr>
  </w:style>
  <w:style w:type="character" w:customStyle="1" w:styleId="FooterChar">
    <w:name w:val="Footer Char"/>
    <w:basedOn w:val="DefaultParagraphFont"/>
    <w:link w:val="Footer"/>
    <w:uiPriority w:val="99"/>
    <w:rsid w:val="00A42509"/>
  </w:style>
  <w:style w:type="paragraph" w:styleId="NormalWeb">
    <w:name w:val="Normal (Web)"/>
    <w:basedOn w:val="Normal"/>
    <w:uiPriority w:val="99"/>
    <w:semiHidden/>
    <w:unhideWhenUsed/>
    <w:rsid w:val="001B5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TopofForm">
    <w:name w:val="HTML Top of Form"/>
    <w:basedOn w:val="Normal"/>
    <w:next w:val="Normal"/>
    <w:link w:val="z-TopofFormChar"/>
    <w:hidden/>
    <w:uiPriority w:val="99"/>
    <w:semiHidden/>
    <w:unhideWhenUsed/>
    <w:rsid w:val="001B5D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TopofFormChar">
    <w:name w:val="z-Top of Form Char"/>
    <w:basedOn w:val="DefaultParagraphFont"/>
    <w:link w:val="z-TopofForm"/>
    <w:uiPriority w:val="99"/>
    <w:semiHidden/>
    <w:rsid w:val="001B5D9D"/>
    <w:rPr>
      <w:rFonts w:ascii="Arial" w:eastAsia="Times New Roman" w:hAnsi="Arial" w:cs="Arial"/>
      <w:vanish/>
      <w:sz w:val="16"/>
      <w:szCs w:val="16"/>
      <w:lang w:eastAsia="ru-RU"/>
    </w:rPr>
  </w:style>
  <w:style w:type="paragraph" w:styleId="ListParagraph">
    <w:name w:val="List Paragraph"/>
    <w:basedOn w:val="Normal"/>
    <w:uiPriority w:val="34"/>
    <w:qFormat/>
    <w:rsid w:val="00A60597"/>
    <w:pPr>
      <w:ind w:left="720"/>
      <w:contextualSpacing/>
    </w:pPr>
  </w:style>
  <w:style w:type="paragraph" w:styleId="FootnoteText">
    <w:name w:val="footnote text"/>
    <w:basedOn w:val="Normal"/>
    <w:link w:val="FootnoteTextChar"/>
    <w:uiPriority w:val="99"/>
    <w:semiHidden/>
    <w:unhideWhenUsed/>
    <w:rsid w:val="00690D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0D10"/>
    <w:rPr>
      <w:sz w:val="20"/>
      <w:szCs w:val="20"/>
    </w:rPr>
  </w:style>
  <w:style w:type="character" w:styleId="FootnoteReference">
    <w:name w:val="footnote reference"/>
    <w:basedOn w:val="DefaultParagraphFont"/>
    <w:uiPriority w:val="99"/>
    <w:semiHidden/>
    <w:unhideWhenUsed/>
    <w:rsid w:val="00690D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7537">
      <w:bodyDiv w:val="1"/>
      <w:marLeft w:val="0"/>
      <w:marRight w:val="0"/>
      <w:marTop w:val="0"/>
      <w:marBottom w:val="0"/>
      <w:divBdr>
        <w:top w:val="none" w:sz="0" w:space="0" w:color="auto"/>
        <w:left w:val="none" w:sz="0" w:space="0" w:color="auto"/>
        <w:bottom w:val="none" w:sz="0" w:space="0" w:color="auto"/>
        <w:right w:val="none" w:sz="0" w:space="0" w:color="auto"/>
      </w:divBdr>
    </w:div>
    <w:div w:id="63309122">
      <w:bodyDiv w:val="1"/>
      <w:marLeft w:val="0"/>
      <w:marRight w:val="0"/>
      <w:marTop w:val="0"/>
      <w:marBottom w:val="0"/>
      <w:divBdr>
        <w:top w:val="none" w:sz="0" w:space="0" w:color="auto"/>
        <w:left w:val="none" w:sz="0" w:space="0" w:color="auto"/>
        <w:bottom w:val="none" w:sz="0" w:space="0" w:color="auto"/>
        <w:right w:val="none" w:sz="0" w:space="0" w:color="auto"/>
      </w:divBdr>
    </w:div>
    <w:div w:id="79453912">
      <w:bodyDiv w:val="1"/>
      <w:marLeft w:val="0"/>
      <w:marRight w:val="0"/>
      <w:marTop w:val="0"/>
      <w:marBottom w:val="0"/>
      <w:divBdr>
        <w:top w:val="none" w:sz="0" w:space="0" w:color="auto"/>
        <w:left w:val="none" w:sz="0" w:space="0" w:color="auto"/>
        <w:bottom w:val="none" w:sz="0" w:space="0" w:color="auto"/>
        <w:right w:val="none" w:sz="0" w:space="0" w:color="auto"/>
      </w:divBdr>
    </w:div>
    <w:div w:id="113133728">
      <w:bodyDiv w:val="1"/>
      <w:marLeft w:val="0"/>
      <w:marRight w:val="0"/>
      <w:marTop w:val="0"/>
      <w:marBottom w:val="0"/>
      <w:divBdr>
        <w:top w:val="none" w:sz="0" w:space="0" w:color="auto"/>
        <w:left w:val="none" w:sz="0" w:space="0" w:color="auto"/>
        <w:bottom w:val="none" w:sz="0" w:space="0" w:color="auto"/>
        <w:right w:val="none" w:sz="0" w:space="0" w:color="auto"/>
      </w:divBdr>
    </w:div>
    <w:div w:id="135487386">
      <w:bodyDiv w:val="1"/>
      <w:marLeft w:val="0"/>
      <w:marRight w:val="0"/>
      <w:marTop w:val="0"/>
      <w:marBottom w:val="0"/>
      <w:divBdr>
        <w:top w:val="none" w:sz="0" w:space="0" w:color="auto"/>
        <w:left w:val="none" w:sz="0" w:space="0" w:color="auto"/>
        <w:bottom w:val="none" w:sz="0" w:space="0" w:color="auto"/>
        <w:right w:val="none" w:sz="0" w:space="0" w:color="auto"/>
      </w:divBdr>
    </w:div>
    <w:div w:id="158429509">
      <w:bodyDiv w:val="1"/>
      <w:marLeft w:val="0"/>
      <w:marRight w:val="0"/>
      <w:marTop w:val="0"/>
      <w:marBottom w:val="0"/>
      <w:divBdr>
        <w:top w:val="none" w:sz="0" w:space="0" w:color="auto"/>
        <w:left w:val="none" w:sz="0" w:space="0" w:color="auto"/>
        <w:bottom w:val="none" w:sz="0" w:space="0" w:color="auto"/>
        <w:right w:val="none" w:sz="0" w:space="0" w:color="auto"/>
      </w:divBdr>
    </w:div>
    <w:div w:id="188687621">
      <w:bodyDiv w:val="1"/>
      <w:marLeft w:val="0"/>
      <w:marRight w:val="0"/>
      <w:marTop w:val="0"/>
      <w:marBottom w:val="0"/>
      <w:divBdr>
        <w:top w:val="none" w:sz="0" w:space="0" w:color="auto"/>
        <w:left w:val="none" w:sz="0" w:space="0" w:color="auto"/>
        <w:bottom w:val="none" w:sz="0" w:space="0" w:color="auto"/>
        <w:right w:val="none" w:sz="0" w:space="0" w:color="auto"/>
      </w:divBdr>
    </w:div>
    <w:div w:id="217597305">
      <w:bodyDiv w:val="1"/>
      <w:marLeft w:val="0"/>
      <w:marRight w:val="0"/>
      <w:marTop w:val="0"/>
      <w:marBottom w:val="0"/>
      <w:divBdr>
        <w:top w:val="none" w:sz="0" w:space="0" w:color="auto"/>
        <w:left w:val="none" w:sz="0" w:space="0" w:color="auto"/>
        <w:bottom w:val="none" w:sz="0" w:space="0" w:color="auto"/>
        <w:right w:val="none" w:sz="0" w:space="0" w:color="auto"/>
      </w:divBdr>
    </w:div>
    <w:div w:id="252707402">
      <w:bodyDiv w:val="1"/>
      <w:marLeft w:val="0"/>
      <w:marRight w:val="0"/>
      <w:marTop w:val="0"/>
      <w:marBottom w:val="0"/>
      <w:divBdr>
        <w:top w:val="none" w:sz="0" w:space="0" w:color="auto"/>
        <w:left w:val="none" w:sz="0" w:space="0" w:color="auto"/>
        <w:bottom w:val="none" w:sz="0" w:space="0" w:color="auto"/>
        <w:right w:val="none" w:sz="0" w:space="0" w:color="auto"/>
      </w:divBdr>
    </w:div>
    <w:div w:id="289097920">
      <w:bodyDiv w:val="1"/>
      <w:marLeft w:val="0"/>
      <w:marRight w:val="0"/>
      <w:marTop w:val="0"/>
      <w:marBottom w:val="0"/>
      <w:divBdr>
        <w:top w:val="none" w:sz="0" w:space="0" w:color="auto"/>
        <w:left w:val="none" w:sz="0" w:space="0" w:color="auto"/>
        <w:bottom w:val="none" w:sz="0" w:space="0" w:color="auto"/>
        <w:right w:val="none" w:sz="0" w:space="0" w:color="auto"/>
      </w:divBdr>
    </w:div>
    <w:div w:id="366224601">
      <w:bodyDiv w:val="1"/>
      <w:marLeft w:val="0"/>
      <w:marRight w:val="0"/>
      <w:marTop w:val="0"/>
      <w:marBottom w:val="0"/>
      <w:divBdr>
        <w:top w:val="none" w:sz="0" w:space="0" w:color="auto"/>
        <w:left w:val="none" w:sz="0" w:space="0" w:color="auto"/>
        <w:bottom w:val="none" w:sz="0" w:space="0" w:color="auto"/>
        <w:right w:val="none" w:sz="0" w:space="0" w:color="auto"/>
      </w:divBdr>
    </w:div>
    <w:div w:id="377248413">
      <w:bodyDiv w:val="1"/>
      <w:marLeft w:val="0"/>
      <w:marRight w:val="0"/>
      <w:marTop w:val="0"/>
      <w:marBottom w:val="0"/>
      <w:divBdr>
        <w:top w:val="none" w:sz="0" w:space="0" w:color="auto"/>
        <w:left w:val="none" w:sz="0" w:space="0" w:color="auto"/>
        <w:bottom w:val="none" w:sz="0" w:space="0" w:color="auto"/>
        <w:right w:val="none" w:sz="0" w:space="0" w:color="auto"/>
      </w:divBdr>
    </w:div>
    <w:div w:id="386924627">
      <w:bodyDiv w:val="1"/>
      <w:marLeft w:val="0"/>
      <w:marRight w:val="0"/>
      <w:marTop w:val="0"/>
      <w:marBottom w:val="0"/>
      <w:divBdr>
        <w:top w:val="none" w:sz="0" w:space="0" w:color="auto"/>
        <w:left w:val="none" w:sz="0" w:space="0" w:color="auto"/>
        <w:bottom w:val="none" w:sz="0" w:space="0" w:color="auto"/>
        <w:right w:val="none" w:sz="0" w:space="0" w:color="auto"/>
      </w:divBdr>
    </w:div>
    <w:div w:id="393116526">
      <w:bodyDiv w:val="1"/>
      <w:marLeft w:val="0"/>
      <w:marRight w:val="0"/>
      <w:marTop w:val="0"/>
      <w:marBottom w:val="0"/>
      <w:divBdr>
        <w:top w:val="none" w:sz="0" w:space="0" w:color="auto"/>
        <w:left w:val="none" w:sz="0" w:space="0" w:color="auto"/>
        <w:bottom w:val="none" w:sz="0" w:space="0" w:color="auto"/>
        <w:right w:val="none" w:sz="0" w:space="0" w:color="auto"/>
      </w:divBdr>
    </w:div>
    <w:div w:id="418866506">
      <w:bodyDiv w:val="1"/>
      <w:marLeft w:val="0"/>
      <w:marRight w:val="0"/>
      <w:marTop w:val="0"/>
      <w:marBottom w:val="0"/>
      <w:divBdr>
        <w:top w:val="none" w:sz="0" w:space="0" w:color="auto"/>
        <w:left w:val="none" w:sz="0" w:space="0" w:color="auto"/>
        <w:bottom w:val="none" w:sz="0" w:space="0" w:color="auto"/>
        <w:right w:val="none" w:sz="0" w:space="0" w:color="auto"/>
      </w:divBdr>
    </w:div>
    <w:div w:id="448472457">
      <w:bodyDiv w:val="1"/>
      <w:marLeft w:val="0"/>
      <w:marRight w:val="0"/>
      <w:marTop w:val="0"/>
      <w:marBottom w:val="0"/>
      <w:divBdr>
        <w:top w:val="none" w:sz="0" w:space="0" w:color="auto"/>
        <w:left w:val="none" w:sz="0" w:space="0" w:color="auto"/>
        <w:bottom w:val="none" w:sz="0" w:space="0" w:color="auto"/>
        <w:right w:val="none" w:sz="0" w:space="0" w:color="auto"/>
      </w:divBdr>
    </w:div>
    <w:div w:id="474029996">
      <w:bodyDiv w:val="1"/>
      <w:marLeft w:val="0"/>
      <w:marRight w:val="0"/>
      <w:marTop w:val="0"/>
      <w:marBottom w:val="0"/>
      <w:divBdr>
        <w:top w:val="none" w:sz="0" w:space="0" w:color="auto"/>
        <w:left w:val="none" w:sz="0" w:space="0" w:color="auto"/>
        <w:bottom w:val="none" w:sz="0" w:space="0" w:color="auto"/>
        <w:right w:val="none" w:sz="0" w:space="0" w:color="auto"/>
      </w:divBdr>
    </w:div>
    <w:div w:id="492836076">
      <w:bodyDiv w:val="1"/>
      <w:marLeft w:val="0"/>
      <w:marRight w:val="0"/>
      <w:marTop w:val="0"/>
      <w:marBottom w:val="0"/>
      <w:divBdr>
        <w:top w:val="none" w:sz="0" w:space="0" w:color="auto"/>
        <w:left w:val="none" w:sz="0" w:space="0" w:color="auto"/>
        <w:bottom w:val="none" w:sz="0" w:space="0" w:color="auto"/>
        <w:right w:val="none" w:sz="0" w:space="0" w:color="auto"/>
      </w:divBdr>
    </w:div>
    <w:div w:id="581334124">
      <w:bodyDiv w:val="1"/>
      <w:marLeft w:val="0"/>
      <w:marRight w:val="0"/>
      <w:marTop w:val="0"/>
      <w:marBottom w:val="0"/>
      <w:divBdr>
        <w:top w:val="none" w:sz="0" w:space="0" w:color="auto"/>
        <w:left w:val="none" w:sz="0" w:space="0" w:color="auto"/>
        <w:bottom w:val="none" w:sz="0" w:space="0" w:color="auto"/>
        <w:right w:val="none" w:sz="0" w:space="0" w:color="auto"/>
      </w:divBdr>
    </w:div>
    <w:div w:id="648633038">
      <w:bodyDiv w:val="1"/>
      <w:marLeft w:val="0"/>
      <w:marRight w:val="0"/>
      <w:marTop w:val="0"/>
      <w:marBottom w:val="0"/>
      <w:divBdr>
        <w:top w:val="none" w:sz="0" w:space="0" w:color="auto"/>
        <w:left w:val="none" w:sz="0" w:space="0" w:color="auto"/>
        <w:bottom w:val="none" w:sz="0" w:space="0" w:color="auto"/>
        <w:right w:val="none" w:sz="0" w:space="0" w:color="auto"/>
      </w:divBdr>
    </w:div>
    <w:div w:id="662316376">
      <w:bodyDiv w:val="1"/>
      <w:marLeft w:val="0"/>
      <w:marRight w:val="0"/>
      <w:marTop w:val="0"/>
      <w:marBottom w:val="0"/>
      <w:divBdr>
        <w:top w:val="none" w:sz="0" w:space="0" w:color="auto"/>
        <w:left w:val="none" w:sz="0" w:space="0" w:color="auto"/>
        <w:bottom w:val="none" w:sz="0" w:space="0" w:color="auto"/>
        <w:right w:val="none" w:sz="0" w:space="0" w:color="auto"/>
      </w:divBdr>
    </w:div>
    <w:div w:id="681976196">
      <w:bodyDiv w:val="1"/>
      <w:marLeft w:val="0"/>
      <w:marRight w:val="0"/>
      <w:marTop w:val="0"/>
      <w:marBottom w:val="0"/>
      <w:divBdr>
        <w:top w:val="none" w:sz="0" w:space="0" w:color="auto"/>
        <w:left w:val="none" w:sz="0" w:space="0" w:color="auto"/>
        <w:bottom w:val="none" w:sz="0" w:space="0" w:color="auto"/>
        <w:right w:val="none" w:sz="0" w:space="0" w:color="auto"/>
      </w:divBdr>
    </w:div>
    <w:div w:id="685711862">
      <w:bodyDiv w:val="1"/>
      <w:marLeft w:val="0"/>
      <w:marRight w:val="0"/>
      <w:marTop w:val="0"/>
      <w:marBottom w:val="0"/>
      <w:divBdr>
        <w:top w:val="none" w:sz="0" w:space="0" w:color="auto"/>
        <w:left w:val="none" w:sz="0" w:space="0" w:color="auto"/>
        <w:bottom w:val="none" w:sz="0" w:space="0" w:color="auto"/>
        <w:right w:val="none" w:sz="0" w:space="0" w:color="auto"/>
      </w:divBdr>
    </w:div>
    <w:div w:id="747194848">
      <w:bodyDiv w:val="1"/>
      <w:marLeft w:val="0"/>
      <w:marRight w:val="0"/>
      <w:marTop w:val="0"/>
      <w:marBottom w:val="0"/>
      <w:divBdr>
        <w:top w:val="none" w:sz="0" w:space="0" w:color="auto"/>
        <w:left w:val="none" w:sz="0" w:space="0" w:color="auto"/>
        <w:bottom w:val="none" w:sz="0" w:space="0" w:color="auto"/>
        <w:right w:val="none" w:sz="0" w:space="0" w:color="auto"/>
      </w:divBdr>
    </w:div>
    <w:div w:id="769591602">
      <w:bodyDiv w:val="1"/>
      <w:marLeft w:val="0"/>
      <w:marRight w:val="0"/>
      <w:marTop w:val="0"/>
      <w:marBottom w:val="0"/>
      <w:divBdr>
        <w:top w:val="none" w:sz="0" w:space="0" w:color="auto"/>
        <w:left w:val="none" w:sz="0" w:space="0" w:color="auto"/>
        <w:bottom w:val="none" w:sz="0" w:space="0" w:color="auto"/>
        <w:right w:val="none" w:sz="0" w:space="0" w:color="auto"/>
      </w:divBdr>
    </w:div>
    <w:div w:id="868221230">
      <w:bodyDiv w:val="1"/>
      <w:marLeft w:val="0"/>
      <w:marRight w:val="0"/>
      <w:marTop w:val="0"/>
      <w:marBottom w:val="0"/>
      <w:divBdr>
        <w:top w:val="none" w:sz="0" w:space="0" w:color="auto"/>
        <w:left w:val="none" w:sz="0" w:space="0" w:color="auto"/>
        <w:bottom w:val="none" w:sz="0" w:space="0" w:color="auto"/>
        <w:right w:val="none" w:sz="0" w:space="0" w:color="auto"/>
      </w:divBdr>
    </w:div>
    <w:div w:id="916330556">
      <w:bodyDiv w:val="1"/>
      <w:marLeft w:val="0"/>
      <w:marRight w:val="0"/>
      <w:marTop w:val="0"/>
      <w:marBottom w:val="0"/>
      <w:divBdr>
        <w:top w:val="none" w:sz="0" w:space="0" w:color="auto"/>
        <w:left w:val="none" w:sz="0" w:space="0" w:color="auto"/>
        <w:bottom w:val="none" w:sz="0" w:space="0" w:color="auto"/>
        <w:right w:val="none" w:sz="0" w:space="0" w:color="auto"/>
      </w:divBdr>
    </w:div>
    <w:div w:id="1141967902">
      <w:bodyDiv w:val="1"/>
      <w:marLeft w:val="0"/>
      <w:marRight w:val="0"/>
      <w:marTop w:val="0"/>
      <w:marBottom w:val="0"/>
      <w:divBdr>
        <w:top w:val="none" w:sz="0" w:space="0" w:color="auto"/>
        <w:left w:val="none" w:sz="0" w:space="0" w:color="auto"/>
        <w:bottom w:val="none" w:sz="0" w:space="0" w:color="auto"/>
        <w:right w:val="none" w:sz="0" w:space="0" w:color="auto"/>
      </w:divBdr>
    </w:div>
    <w:div w:id="1179126821">
      <w:bodyDiv w:val="1"/>
      <w:marLeft w:val="0"/>
      <w:marRight w:val="0"/>
      <w:marTop w:val="0"/>
      <w:marBottom w:val="0"/>
      <w:divBdr>
        <w:top w:val="none" w:sz="0" w:space="0" w:color="auto"/>
        <w:left w:val="none" w:sz="0" w:space="0" w:color="auto"/>
        <w:bottom w:val="none" w:sz="0" w:space="0" w:color="auto"/>
        <w:right w:val="none" w:sz="0" w:space="0" w:color="auto"/>
      </w:divBdr>
    </w:div>
    <w:div w:id="1250190474">
      <w:bodyDiv w:val="1"/>
      <w:marLeft w:val="0"/>
      <w:marRight w:val="0"/>
      <w:marTop w:val="0"/>
      <w:marBottom w:val="0"/>
      <w:divBdr>
        <w:top w:val="none" w:sz="0" w:space="0" w:color="auto"/>
        <w:left w:val="none" w:sz="0" w:space="0" w:color="auto"/>
        <w:bottom w:val="none" w:sz="0" w:space="0" w:color="auto"/>
        <w:right w:val="none" w:sz="0" w:space="0" w:color="auto"/>
      </w:divBdr>
    </w:div>
    <w:div w:id="1268345194">
      <w:bodyDiv w:val="1"/>
      <w:marLeft w:val="0"/>
      <w:marRight w:val="0"/>
      <w:marTop w:val="0"/>
      <w:marBottom w:val="0"/>
      <w:divBdr>
        <w:top w:val="none" w:sz="0" w:space="0" w:color="auto"/>
        <w:left w:val="none" w:sz="0" w:space="0" w:color="auto"/>
        <w:bottom w:val="none" w:sz="0" w:space="0" w:color="auto"/>
        <w:right w:val="none" w:sz="0" w:space="0" w:color="auto"/>
      </w:divBdr>
    </w:div>
    <w:div w:id="1341814991">
      <w:bodyDiv w:val="1"/>
      <w:marLeft w:val="0"/>
      <w:marRight w:val="0"/>
      <w:marTop w:val="0"/>
      <w:marBottom w:val="0"/>
      <w:divBdr>
        <w:top w:val="none" w:sz="0" w:space="0" w:color="auto"/>
        <w:left w:val="none" w:sz="0" w:space="0" w:color="auto"/>
        <w:bottom w:val="none" w:sz="0" w:space="0" w:color="auto"/>
        <w:right w:val="none" w:sz="0" w:space="0" w:color="auto"/>
      </w:divBdr>
    </w:div>
    <w:div w:id="1423792280">
      <w:bodyDiv w:val="1"/>
      <w:marLeft w:val="0"/>
      <w:marRight w:val="0"/>
      <w:marTop w:val="0"/>
      <w:marBottom w:val="0"/>
      <w:divBdr>
        <w:top w:val="none" w:sz="0" w:space="0" w:color="auto"/>
        <w:left w:val="none" w:sz="0" w:space="0" w:color="auto"/>
        <w:bottom w:val="none" w:sz="0" w:space="0" w:color="auto"/>
        <w:right w:val="none" w:sz="0" w:space="0" w:color="auto"/>
      </w:divBdr>
    </w:div>
    <w:div w:id="1440225316">
      <w:bodyDiv w:val="1"/>
      <w:marLeft w:val="0"/>
      <w:marRight w:val="0"/>
      <w:marTop w:val="0"/>
      <w:marBottom w:val="0"/>
      <w:divBdr>
        <w:top w:val="none" w:sz="0" w:space="0" w:color="auto"/>
        <w:left w:val="none" w:sz="0" w:space="0" w:color="auto"/>
        <w:bottom w:val="none" w:sz="0" w:space="0" w:color="auto"/>
        <w:right w:val="none" w:sz="0" w:space="0" w:color="auto"/>
      </w:divBdr>
    </w:div>
    <w:div w:id="1503740931">
      <w:bodyDiv w:val="1"/>
      <w:marLeft w:val="0"/>
      <w:marRight w:val="0"/>
      <w:marTop w:val="0"/>
      <w:marBottom w:val="0"/>
      <w:divBdr>
        <w:top w:val="none" w:sz="0" w:space="0" w:color="auto"/>
        <w:left w:val="none" w:sz="0" w:space="0" w:color="auto"/>
        <w:bottom w:val="none" w:sz="0" w:space="0" w:color="auto"/>
        <w:right w:val="none" w:sz="0" w:space="0" w:color="auto"/>
      </w:divBdr>
      <w:divsChild>
        <w:div w:id="87242686">
          <w:marLeft w:val="0"/>
          <w:marRight w:val="0"/>
          <w:marTop w:val="0"/>
          <w:marBottom w:val="0"/>
          <w:divBdr>
            <w:top w:val="single" w:sz="2" w:space="0" w:color="D9D9E3"/>
            <w:left w:val="single" w:sz="2" w:space="0" w:color="D9D9E3"/>
            <w:bottom w:val="single" w:sz="2" w:space="0" w:color="D9D9E3"/>
            <w:right w:val="single" w:sz="2" w:space="0" w:color="D9D9E3"/>
          </w:divBdr>
          <w:divsChild>
            <w:div w:id="1801996206">
              <w:marLeft w:val="0"/>
              <w:marRight w:val="0"/>
              <w:marTop w:val="0"/>
              <w:marBottom w:val="0"/>
              <w:divBdr>
                <w:top w:val="single" w:sz="2" w:space="0" w:color="D9D9E3"/>
                <w:left w:val="single" w:sz="2" w:space="0" w:color="D9D9E3"/>
                <w:bottom w:val="single" w:sz="2" w:space="0" w:color="D9D9E3"/>
                <w:right w:val="single" w:sz="2" w:space="0" w:color="D9D9E3"/>
              </w:divBdr>
              <w:divsChild>
                <w:div w:id="257913877">
                  <w:marLeft w:val="0"/>
                  <w:marRight w:val="0"/>
                  <w:marTop w:val="0"/>
                  <w:marBottom w:val="0"/>
                  <w:divBdr>
                    <w:top w:val="single" w:sz="2" w:space="0" w:color="D9D9E3"/>
                    <w:left w:val="single" w:sz="2" w:space="0" w:color="D9D9E3"/>
                    <w:bottom w:val="single" w:sz="2" w:space="0" w:color="D9D9E3"/>
                    <w:right w:val="single" w:sz="2" w:space="0" w:color="D9D9E3"/>
                  </w:divBdr>
                  <w:divsChild>
                    <w:div w:id="965084037">
                      <w:marLeft w:val="0"/>
                      <w:marRight w:val="0"/>
                      <w:marTop w:val="0"/>
                      <w:marBottom w:val="0"/>
                      <w:divBdr>
                        <w:top w:val="single" w:sz="2" w:space="0" w:color="D9D9E3"/>
                        <w:left w:val="single" w:sz="2" w:space="0" w:color="D9D9E3"/>
                        <w:bottom w:val="single" w:sz="2" w:space="0" w:color="D9D9E3"/>
                        <w:right w:val="single" w:sz="2" w:space="0" w:color="D9D9E3"/>
                      </w:divBdr>
                      <w:divsChild>
                        <w:div w:id="1922594769">
                          <w:marLeft w:val="0"/>
                          <w:marRight w:val="0"/>
                          <w:marTop w:val="0"/>
                          <w:marBottom w:val="0"/>
                          <w:divBdr>
                            <w:top w:val="single" w:sz="2" w:space="0" w:color="auto"/>
                            <w:left w:val="single" w:sz="2" w:space="0" w:color="auto"/>
                            <w:bottom w:val="single" w:sz="6" w:space="0" w:color="auto"/>
                            <w:right w:val="single" w:sz="2" w:space="0" w:color="auto"/>
                          </w:divBdr>
                          <w:divsChild>
                            <w:div w:id="90317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117544">
                                  <w:marLeft w:val="0"/>
                                  <w:marRight w:val="0"/>
                                  <w:marTop w:val="0"/>
                                  <w:marBottom w:val="0"/>
                                  <w:divBdr>
                                    <w:top w:val="single" w:sz="2" w:space="0" w:color="D9D9E3"/>
                                    <w:left w:val="single" w:sz="2" w:space="0" w:color="D9D9E3"/>
                                    <w:bottom w:val="single" w:sz="2" w:space="0" w:color="D9D9E3"/>
                                    <w:right w:val="single" w:sz="2" w:space="0" w:color="D9D9E3"/>
                                  </w:divBdr>
                                  <w:divsChild>
                                    <w:div w:id="499540618">
                                      <w:marLeft w:val="0"/>
                                      <w:marRight w:val="0"/>
                                      <w:marTop w:val="0"/>
                                      <w:marBottom w:val="0"/>
                                      <w:divBdr>
                                        <w:top w:val="single" w:sz="2" w:space="0" w:color="D9D9E3"/>
                                        <w:left w:val="single" w:sz="2" w:space="0" w:color="D9D9E3"/>
                                        <w:bottom w:val="single" w:sz="2" w:space="0" w:color="D9D9E3"/>
                                        <w:right w:val="single" w:sz="2" w:space="0" w:color="D9D9E3"/>
                                      </w:divBdr>
                                      <w:divsChild>
                                        <w:div w:id="1195457477">
                                          <w:marLeft w:val="0"/>
                                          <w:marRight w:val="0"/>
                                          <w:marTop w:val="0"/>
                                          <w:marBottom w:val="0"/>
                                          <w:divBdr>
                                            <w:top w:val="single" w:sz="2" w:space="0" w:color="D9D9E3"/>
                                            <w:left w:val="single" w:sz="2" w:space="0" w:color="D9D9E3"/>
                                            <w:bottom w:val="single" w:sz="2" w:space="0" w:color="D9D9E3"/>
                                            <w:right w:val="single" w:sz="2" w:space="0" w:color="D9D9E3"/>
                                          </w:divBdr>
                                          <w:divsChild>
                                            <w:div w:id="1945186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5452538">
          <w:marLeft w:val="0"/>
          <w:marRight w:val="0"/>
          <w:marTop w:val="0"/>
          <w:marBottom w:val="0"/>
          <w:divBdr>
            <w:top w:val="none" w:sz="0" w:space="0" w:color="auto"/>
            <w:left w:val="none" w:sz="0" w:space="0" w:color="auto"/>
            <w:bottom w:val="none" w:sz="0" w:space="0" w:color="auto"/>
            <w:right w:val="none" w:sz="0" w:space="0" w:color="auto"/>
          </w:divBdr>
          <w:divsChild>
            <w:div w:id="675232730">
              <w:marLeft w:val="0"/>
              <w:marRight w:val="0"/>
              <w:marTop w:val="0"/>
              <w:marBottom w:val="0"/>
              <w:divBdr>
                <w:top w:val="single" w:sz="2" w:space="0" w:color="D9D9E3"/>
                <w:left w:val="single" w:sz="2" w:space="0" w:color="D9D9E3"/>
                <w:bottom w:val="single" w:sz="2" w:space="0" w:color="D9D9E3"/>
                <w:right w:val="single" w:sz="2" w:space="0" w:color="D9D9E3"/>
              </w:divBdr>
              <w:divsChild>
                <w:div w:id="1718552984">
                  <w:marLeft w:val="0"/>
                  <w:marRight w:val="0"/>
                  <w:marTop w:val="0"/>
                  <w:marBottom w:val="0"/>
                  <w:divBdr>
                    <w:top w:val="single" w:sz="2" w:space="0" w:color="D9D9E3"/>
                    <w:left w:val="single" w:sz="2" w:space="0" w:color="D9D9E3"/>
                    <w:bottom w:val="single" w:sz="2" w:space="0" w:color="D9D9E3"/>
                    <w:right w:val="single" w:sz="2" w:space="0" w:color="D9D9E3"/>
                  </w:divBdr>
                  <w:divsChild>
                    <w:div w:id="38746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98978715">
      <w:bodyDiv w:val="1"/>
      <w:marLeft w:val="0"/>
      <w:marRight w:val="0"/>
      <w:marTop w:val="0"/>
      <w:marBottom w:val="0"/>
      <w:divBdr>
        <w:top w:val="none" w:sz="0" w:space="0" w:color="auto"/>
        <w:left w:val="none" w:sz="0" w:space="0" w:color="auto"/>
        <w:bottom w:val="none" w:sz="0" w:space="0" w:color="auto"/>
        <w:right w:val="none" w:sz="0" w:space="0" w:color="auto"/>
      </w:divBdr>
    </w:div>
    <w:div w:id="1638799204">
      <w:bodyDiv w:val="1"/>
      <w:marLeft w:val="0"/>
      <w:marRight w:val="0"/>
      <w:marTop w:val="0"/>
      <w:marBottom w:val="0"/>
      <w:divBdr>
        <w:top w:val="none" w:sz="0" w:space="0" w:color="auto"/>
        <w:left w:val="none" w:sz="0" w:space="0" w:color="auto"/>
        <w:bottom w:val="none" w:sz="0" w:space="0" w:color="auto"/>
        <w:right w:val="none" w:sz="0" w:space="0" w:color="auto"/>
      </w:divBdr>
    </w:div>
    <w:div w:id="1645357718">
      <w:bodyDiv w:val="1"/>
      <w:marLeft w:val="0"/>
      <w:marRight w:val="0"/>
      <w:marTop w:val="0"/>
      <w:marBottom w:val="0"/>
      <w:divBdr>
        <w:top w:val="none" w:sz="0" w:space="0" w:color="auto"/>
        <w:left w:val="none" w:sz="0" w:space="0" w:color="auto"/>
        <w:bottom w:val="none" w:sz="0" w:space="0" w:color="auto"/>
        <w:right w:val="none" w:sz="0" w:space="0" w:color="auto"/>
      </w:divBdr>
    </w:div>
    <w:div w:id="1665160549">
      <w:bodyDiv w:val="1"/>
      <w:marLeft w:val="0"/>
      <w:marRight w:val="0"/>
      <w:marTop w:val="0"/>
      <w:marBottom w:val="0"/>
      <w:divBdr>
        <w:top w:val="none" w:sz="0" w:space="0" w:color="auto"/>
        <w:left w:val="none" w:sz="0" w:space="0" w:color="auto"/>
        <w:bottom w:val="none" w:sz="0" w:space="0" w:color="auto"/>
        <w:right w:val="none" w:sz="0" w:space="0" w:color="auto"/>
      </w:divBdr>
    </w:div>
    <w:div w:id="1758089027">
      <w:bodyDiv w:val="1"/>
      <w:marLeft w:val="0"/>
      <w:marRight w:val="0"/>
      <w:marTop w:val="0"/>
      <w:marBottom w:val="0"/>
      <w:divBdr>
        <w:top w:val="none" w:sz="0" w:space="0" w:color="auto"/>
        <w:left w:val="none" w:sz="0" w:space="0" w:color="auto"/>
        <w:bottom w:val="none" w:sz="0" w:space="0" w:color="auto"/>
        <w:right w:val="none" w:sz="0" w:space="0" w:color="auto"/>
      </w:divBdr>
    </w:div>
    <w:div w:id="1768188835">
      <w:bodyDiv w:val="1"/>
      <w:marLeft w:val="0"/>
      <w:marRight w:val="0"/>
      <w:marTop w:val="0"/>
      <w:marBottom w:val="0"/>
      <w:divBdr>
        <w:top w:val="none" w:sz="0" w:space="0" w:color="auto"/>
        <w:left w:val="none" w:sz="0" w:space="0" w:color="auto"/>
        <w:bottom w:val="none" w:sz="0" w:space="0" w:color="auto"/>
        <w:right w:val="none" w:sz="0" w:space="0" w:color="auto"/>
      </w:divBdr>
    </w:div>
    <w:div w:id="1784685278">
      <w:bodyDiv w:val="1"/>
      <w:marLeft w:val="0"/>
      <w:marRight w:val="0"/>
      <w:marTop w:val="0"/>
      <w:marBottom w:val="0"/>
      <w:divBdr>
        <w:top w:val="none" w:sz="0" w:space="0" w:color="auto"/>
        <w:left w:val="none" w:sz="0" w:space="0" w:color="auto"/>
        <w:bottom w:val="none" w:sz="0" w:space="0" w:color="auto"/>
        <w:right w:val="none" w:sz="0" w:space="0" w:color="auto"/>
      </w:divBdr>
    </w:div>
    <w:div w:id="1855924773">
      <w:bodyDiv w:val="1"/>
      <w:marLeft w:val="0"/>
      <w:marRight w:val="0"/>
      <w:marTop w:val="0"/>
      <w:marBottom w:val="0"/>
      <w:divBdr>
        <w:top w:val="none" w:sz="0" w:space="0" w:color="auto"/>
        <w:left w:val="none" w:sz="0" w:space="0" w:color="auto"/>
        <w:bottom w:val="none" w:sz="0" w:space="0" w:color="auto"/>
        <w:right w:val="none" w:sz="0" w:space="0" w:color="auto"/>
      </w:divBdr>
    </w:div>
    <w:div w:id="1893078176">
      <w:bodyDiv w:val="1"/>
      <w:marLeft w:val="0"/>
      <w:marRight w:val="0"/>
      <w:marTop w:val="0"/>
      <w:marBottom w:val="0"/>
      <w:divBdr>
        <w:top w:val="none" w:sz="0" w:space="0" w:color="auto"/>
        <w:left w:val="none" w:sz="0" w:space="0" w:color="auto"/>
        <w:bottom w:val="none" w:sz="0" w:space="0" w:color="auto"/>
        <w:right w:val="none" w:sz="0" w:space="0" w:color="auto"/>
      </w:divBdr>
    </w:div>
    <w:div w:id="2054114292">
      <w:bodyDiv w:val="1"/>
      <w:marLeft w:val="0"/>
      <w:marRight w:val="0"/>
      <w:marTop w:val="0"/>
      <w:marBottom w:val="0"/>
      <w:divBdr>
        <w:top w:val="none" w:sz="0" w:space="0" w:color="auto"/>
        <w:left w:val="none" w:sz="0" w:space="0" w:color="auto"/>
        <w:bottom w:val="none" w:sz="0" w:space="0" w:color="auto"/>
        <w:right w:val="none" w:sz="0" w:space="0" w:color="auto"/>
      </w:divBdr>
    </w:div>
    <w:div w:id="2059163959">
      <w:bodyDiv w:val="1"/>
      <w:marLeft w:val="0"/>
      <w:marRight w:val="0"/>
      <w:marTop w:val="0"/>
      <w:marBottom w:val="0"/>
      <w:divBdr>
        <w:top w:val="none" w:sz="0" w:space="0" w:color="auto"/>
        <w:left w:val="none" w:sz="0" w:space="0" w:color="auto"/>
        <w:bottom w:val="none" w:sz="0" w:space="0" w:color="auto"/>
        <w:right w:val="none" w:sz="0" w:space="0" w:color="auto"/>
      </w:divBdr>
    </w:div>
    <w:div w:id="2095349486">
      <w:bodyDiv w:val="1"/>
      <w:marLeft w:val="0"/>
      <w:marRight w:val="0"/>
      <w:marTop w:val="0"/>
      <w:marBottom w:val="0"/>
      <w:divBdr>
        <w:top w:val="none" w:sz="0" w:space="0" w:color="auto"/>
        <w:left w:val="none" w:sz="0" w:space="0" w:color="auto"/>
        <w:bottom w:val="none" w:sz="0" w:space="0" w:color="auto"/>
        <w:right w:val="none" w:sz="0" w:space="0" w:color="auto"/>
      </w:divBdr>
    </w:div>
    <w:div w:id="2109497691">
      <w:bodyDiv w:val="1"/>
      <w:marLeft w:val="0"/>
      <w:marRight w:val="0"/>
      <w:marTop w:val="0"/>
      <w:marBottom w:val="0"/>
      <w:divBdr>
        <w:top w:val="none" w:sz="0" w:space="0" w:color="auto"/>
        <w:left w:val="none" w:sz="0" w:space="0" w:color="auto"/>
        <w:bottom w:val="none" w:sz="0" w:space="0" w:color="auto"/>
        <w:right w:val="none" w:sz="0" w:space="0" w:color="auto"/>
      </w:divBdr>
    </w:div>
    <w:div w:id="2113547679">
      <w:bodyDiv w:val="1"/>
      <w:marLeft w:val="0"/>
      <w:marRight w:val="0"/>
      <w:marTop w:val="0"/>
      <w:marBottom w:val="0"/>
      <w:divBdr>
        <w:top w:val="none" w:sz="0" w:space="0" w:color="auto"/>
        <w:left w:val="none" w:sz="0" w:space="0" w:color="auto"/>
        <w:bottom w:val="none" w:sz="0" w:space="0" w:color="auto"/>
        <w:right w:val="none" w:sz="0" w:space="0" w:color="auto"/>
      </w:divBdr>
    </w:div>
    <w:div w:id="2124156339">
      <w:bodyDiv w:val="1"/>
      <w:marLeft w:val="0"/>
      <w:marRight w:val="0"/>
      <w:marTop w:val="0"/>
      <w:marBottom w:val="0"/>
      <w:divBdr>
        <w:top w:val="none" w:sz="0" w:space="0" w:color="auto"/>
        <w:left w:val="none" w:sz="0" w:space="0" w:color="auto"/>
        <w:bottom w:val="none" w:sz="0" w:space="0" w:color="auto"/>
        <w:right w:val="none" w:sz="0" w:space="0" w:color="auto"/>
      </w:divBdr>
    </w:div>
    <w:div w:id="2129665702">
      <w:bodyDiv w:val="1"/>
      <w:marLeft w:val="0"/>
      <w:marRight w:val="0"/>
      <w:marTop w:val="0"/>
      <w:marBottom w:val="0"/>
      <w:divBdr>
        <w:top w:val="none" w:sz="0" w:space="0" w:color="auto"/>
        <w:left w:val="none" w:sz="0" w:space="0" w:color="auto"/>
        <w:bottom w:val="none" w:sz="0" w:space="0" w:color="auto"/>
        <w:right w:val="none" w:sz="0" w:space="0" w:color="auto"/>
      </w:divBdr>
    </w:div>
    <w:div w:id="2138446443">
      <w:bodyDiv w:val="1"/>
      <w:marLeft w:val="0"/>
      <w:marRight w:val="0"/>
      <w:marTop w:val="0"/>
      <w:marBottom w:val="0"/>
      <w:divBdr>
        <w:top w:val="none" w:sz="0" w:space="0" w:color="auto"/>
        <w:left w:val="none" w:sz="0" w:space="0" w:color="auto"/>
        <w:bottom w:val="none" w:sz="0" w:space="0" w:color="auto"/>
        <w:right w:val="none" w:sz="0" w:space="0" w:color="auto"/>
      </w:divBdr>
    </w:div>
    <w:div w:id="21419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weforum.org/reports?year=201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kiyalbek.diykanov@manas.edu.kg" TargetMode="External"/><Relationship Id="rId2" Type="http://schemas.openxmlformats.org/officeDocument/2006/relationships/hyperlink" Target="http://orcid.org/0000-0001-5612-3999" TargetMode="External"/><Relationship Id="rId1" Type="http://schemas.openxmlformats.org/officeDocument/2006/relationships/hyperlink" Target="mailto:azamat.maksudunov@manas.edu.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13FFE-732D-48C7-A542-C50120B5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3881</Words>
  <Characters>22126</Characters>
  <Application>Microsoft Office Word</Application>
  <DocSecurity>0</DocSecurity>
  <Lines>184</Lines>
  <Paragraphs>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2023-04-16T19:08:00Z</dcterms:created>
  <dcterms:modified xsi:type="dcterms:W3CDTF">2023-04-16T19:27:00Z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zotero-version="6.0.23"&gt;&lt;session id="vT9YpWpi"/&gt;&lt;style id="http://www.zotero.org/styles/apa" locale="en-GB" hasBibliography="1" bibliographyStyleHasBeenSet="1"/&gt;&lt;prefs&gt;&lt;pref name="fieldType" value="Field"/&gt;&lt;/prefs&gt;&lt;/data&gt;</vt:lpwstr>
  </property>
</Properties>
</file>