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1689" w:rsidRPr="00E90D99" w:rsidRDefault="00887C6C" w:rsidP="00E90D99">
      <w:pPr>
        <w:spacing w:line="360" w:lineRule="auto"/>
        <w:jc w:val="center"/>
        <w:rPr>
          <w:rFonts w:ascii="Times New Roman" w:hAnsi="Times New Roman" w:cs="Times New Roman"/>
          <w:b/>
          <w:sz w:val="24"/>
          <w:szCs w:val="24"/>
        </w:rPr>
      </w:pPr>
      <w:r w:rsidRPr="00E90D99">
        <w:rPr>
          <w:rFonts w:ascii="Times New Roman" w:hAnsi="Times New Roman" w:cs="Times New Roman"/>
          <w:b/>
          <w:sz w:val="24"/>
          <w:szCs w:val="24"/>
        </w:rPr>
        <w:t>ÇEŞME ILDIR KÖRFEZİNDEKİ GÖRECELİ DENİZ SEVİYESİ YÜKSELİMİ VE ERİME SUYU TAŞKINLARININ İKLİMSEL ÇALIŞMALARA KATKISI</w:t>
      </w:r>
    </w:p>
    <w:p w:rsidR="00887C6C" w:rsidRDefault="00887C6C" w:rsidP="00887C6C">
      <w:pPr>
        <w:spacing w:line="240" w:lineRule="auto"/>
        <w:jc w:val="both"/>
        <w:rPr>
          <w:rFonts w:ascii="Times New Roman" w:hAnsi="Times New Roman" w:cs="Times New Roman"/>
          <w:sz w:val="24"/>
          <w:szCs w:val="24"/>
        </w:rPr>
      </w:pPr>
      <w:r>
        <w:rPr>
          <w:rFonts w:ascii="Times New Roman" w:hAnsi="Times New Roman" w:cs="Times New Roman"/>
          <w:sz w:val="24"/>
          <w:szCs w:val="24"/>
        </w:rPr>
        <w:t>Özet</w:t>
      </w:r>
    </w:p>
    <w:p w:rsidR="001E3A84" w:rsidRPr="00FD3ADC" w:rsidRDefault="00F10EC4" w:rsidP="001E3A84">
      <w:pPr>
        <w:spacing w:line="240" w:lineRule="auto"/>
        <w:ind w:firstLine="709"/>
        <w:jc w:val="both"/>
        <w:rPr>
          <w:rFonts w:ascii="Times New Roman" w:hAnsi="Times New Roman" w:cs="Times New Roman"/>
          <w:i/>
          <w:sz w:val="20"/>
          <w:szCs w:val="20"/>
        </w:rPr>
      </w:pPr>
      <w:r w:rsidRPr="00FD3ADC">
        <w:rPr>
          <w:rFonts w:ascii="Times New Roman" w:hAnsi="Times New Roman" w:cs="Times New Roman"/>
          <w:i/>
          <w:sz w:val="20"/>
          <w:szCs w:val="20"/>
        </w:rPr>
        <w:t xml:space="preserve">Yaşadığımız coğrafyada özellikle kıyısal alanlar, oldukça kompleks ekosistemlerin oluşturduğu üretken ortamları barındırmaktadır. Malesef bu alanlarla ilgili Dünya'daki araştırmalara ülkemizde yeterli önem verilmemektedir. </w:t>
      </w:r>
      <w:r w:rsidR="001E3A84" w:rsidRPr="00FD3ADC">
        <w:rPr>
          <w:rFonts w:ascii="Times New Roman" w:hAnsi="Times New Roman" w:cs="Times New Roman"/>
          <w:i/>
          <w:sz w:val="20"/>
          <w:szCs w:val="20"/>
        </w:rPr>
        <w:t>Kıyısal alanlarımızdaki</w:t>
      </w:r>
      <w:r w:rsidRPr="00FD3ADC">
        <w:rPr>
          <w:rFonts w:ascii="Times New Roman" w:hAnsi="Times New Roman" w:cs="Times New Roman"/>
          <w:i/>
          <w:sz w:val="20"/>
          <w:szCs w:val="20"/>
        </w:rPr>
        <w:t xml:space="preserve"> deniz taban yapıları</w:t>
      </w:r>
      <w:r w:rsidR="001E3A84" w:rsidRPr="00FD3ADC">
        <w:rPr>
          <w:rFonts w:ascii="Times New Roman" w:hAnsi="Times New Roman" w:cs="Times New Roman"/>
          <w:i/>
          <w:sz w:val="20"/>
          <w:szCs w:val="20"/>
        </w:rPr>
        <w:t>nın haritalanması</w:t>
      </w:r>
      <w:r w:rsidRPr="00FD3ADC">
        <w:rPr>
          <w:rFonts w:ascii="Times New Roman" w:hAnsi="Times New Roman" w:cs="Times New Roman"/>
          <w:i/>
          <w:sz w:val="20"/>
          <w:szCs w:val="20"/>
        </w:rPr>
        <w:t>, jeol</w:t>
      </w:r>
      <w:r w:rsidR="001E3A84" w:rsidRPr="00FD3ADC">
        <w:rPr>
          <w:rFonts w:ascii="Times New Roman" w:hAnsi="Times New Roman" w:cs="Times New Roman"/>
          <w:i/>
          <w:sz w:val="20"/>
          <w:szCs w:val="20"/>
        </w:rPr>
        <w:t>ojik ve jeofizik özellikler ile birlikte biyoçeşitlilik gibi</w:t>
      </w:r>
      <w:r w:rsidRPr="00FD3ADC">
        <w:rPr>
          <w:rFonts w:ascii="Times New Roman" w:hAnsi="Times New Roman" w:cs="Times New Roman"/>
          <w:i/>
          <w:sz w:val="20"/>
          <w:szCs w:val="20"/>
        </w:rPr>
        <w:t xml:space="preserve"> konularda bilimsel bilgi eksikliği apaçık ortadadır. </w:t>
      </w:r>
    </w:p>
    <w:p w:rsidR="00887C6C" w:rsidRPr="00FD3ADC" w:rsidRDefault="00F10EC4" w:rsidP="001E3A84">
      <w:pPr>
        <w:spacing w:line="240" w:lineRule="auto"/>
        <w:ind w:firstLine="709"/>
        <w:jc w:val="both"/>
        <w:rPr>
          <w:rFonts w:ascii="Times New Roman" w:hAnsi="Times New Roman" w:cs="Times New Roman"/>
          <w:i/>
          <w:sz w:val="20"/>
          <w:szCs w:val="20"/>
        </w:rPr>
      </w:pPr>
      <w:r w:rsidRPr="00FD3ADC">
        <w:rPr>
          <w:rFonts w:ascii="Times New Roman" w:hAnsi="Times New Roman" w:cs="Times New Roman"/>
          <w:i/>
          <w:sz w:val="20"/>
          <w:szCs w:val="20"/>
        </w:rPr>
        <w:t>Bu çalışma için seçilen Ege Denizi Karaburun Yarımadası'ndaki Ildır Körfezi</w:t>
      </w:r>
      <w:r w:rsidR="001B6C00" w:rsidRPr="00FD3ADC">
        <w:rPr>
          <w:rFonts w:ascii="Times New Roman" w:hAnsi="Times New Roman" w:cs="Times New Roman"/>
          <w:i/>
          <w:sz w:val="20"/>
          <w:szCs w:val="20"/>
        </w:rPr>
        <w:t xml:space="preserve">nde </w:t>
      </w:r>
      <w:r w:rsidR="00841DF6" w:rsidRPr="00FD3ADC">
        <w:rPr>
          <w:rFonts w:ascii="Times New Roman" w:hAnsi="Times New Roman" w:cs="Times New Roman"/>
          <w:i/>
          <w:sz w:val="20"/>
          <w:szCs w:val="20"/>
        </w:rPr>
        <w:t xml:space="preserve">2017 ve 2018 yıllarında Dokuz Eylül Üniversitesi Deniz Bilimleri ve Teknolojisi Enstitüsüne bağlı Dokuz Eylül-3 araştırma gemisiyle </w:t>
      </w:r>
      <w:r w:rsidR="001E3A84" w:rsidRPr="00FD3ADC">
        <w:rPr>
          <w:rFonts w:ascii="Times New Roman" w:hAnsi="Times New Roman" w:cs="Times New Roman"/>
          <w:i/>
          <w:sz w:val="20"/>
          <w:szCs w:val="20"/>
        </w:rPr>
        <w:t xml:space="preserve">TÜBİTAK 115Y180 "Ege Kıyı Sularında Deniz Taban Yapılarının Sınıflandırılması ve Haritalanması" projesi kapsamında </w:t>
      </w:r>
      <w:r w:rsidR="001B6C00" w:rsidRPr="00FD3ADC">
        <w:rPr>
          <w:rFonts w:ascii="Times New Roman" w:hAnsi="Times New Roman" w:cs="Times New Roman"/>
          <w:i/>
          <w:sz w:val="20"/>
          <w:szCs w:val="20"/>
        </w:rPr>
        <w:t xml:space="preserve">çalışmalar yapılmıştır. </w:t>
      </w:r>
      <w:r w:rsidR="00841DF6" w:rsidRPr="00FD3ADC">
        <w:rPr>
          <w:rFonts w:ascii="Times New Roman" w:hAnsi="Times New Roman" w:cs="Times New Roman"/>
          <w:i/>
          <w:sz w:val="20"/>
          <w:szCs w:val="20"/>
        </w:rPr>
        <w:t>Yaklaşık 68 km'lik kıyı hattına ve toplam 193 km</w:t>
      </w:r>
      <w:r w:rsidR="00841DF6" w:rsidRPr="00FD3ADC">
        <w:rPr>
          <w:rFonts w:ascii="Times New Roman" w:hAnsi="Times New Roman" w:cs="Times New Roman"/>
          <w:i/>
          <w:sz w:val="20"/>
          <w:szCs w:val="20"/>
          <w:vertAlign w:val="superscript"/>
        </w:rPr>
        <w:t>2</w:t>
      </w:r>
      <w:r w:rsidR="00841DF6" w:rsidRPr="00FD3ADC">
        <w:rPr>
          <w:rFonts w:ascii="Times New Roman" w:hAnsi="Times New Roman" w:cs="Times New Roman"/>
          <w:i/>
          <w:sz w:val="20"/>
          <w:szCs w:val="20"/>
        </w:rPr>
        <w:t>'lik denizel alana sahip Ildır Körfezinde j</w:t>
      </w:r>
      <w:r w:rsidR="001B6C00" w:rsidRPr="00FD3ADC">
        <w:rPr>
          <w:rFonts w:ascii="Times New Roman" w:hAnsi="Times New Roman" w:cs="Times New Roman"/>
          <w:i/>
          <w:sz w:val="20"/>
          <w:szCs w:val="20"/>
        </w:rPr>
        <w:t xml:space="preserve">eomorfolojik </w:t>
      </w:r>
      <w:r w:rsidR="001E3A84" w:rsidRPr="00FD3ADC">
        <w:rPr>
          <w:rFonts w:ascii="Times New Roman" w:hAnsi="Times New Roman" w:cs="Times New Roman"/>
          <w:i/>
          <w:sz w:val="20"/>
          <w:szCs w:val="20"/>
        </w:rPr>
        <w:t>incelemelerin</w:t>
      </w:r>
      <w:r w:rsidR="001B6C00" w:rsidRPr="00FD3ADC">
        <w:rPr>
          <w:rFonts w:ascii="Times New Roman" w:hAnsi="Times New Roman" w:cs="Times New Roman"/>
          <w:i/>
          <w:sz w:val="20"/>
          <w:szCs w:val="20"/>
        </w:rPr>
        <w:t xml:space="preserve"> yanısıra sığ sismik, fiziksel oşinografi, jeokimya ve kirlilik gibi veriler toplanmıştır.</w:t>
      </w:r>
      <w:r w:rsidR="00E5423A" w:rsidRPr="00FD3ADC">
        <w:rPr>
          <w:rFonts w:ascii="Times New Roman" w:hAnsi="Times New Roman" w:cs="Times New Roman"/>
          <w:i/>
          <w:sz w:val="20"/>
          <w:szCs w:val="20"/>
        </w:rPr>
        <w:t xml:space="preserve"> </w:t>
      </w:r>
      <w:r w:rsidR="00841DF6" w:rsidRPr="00FD3ADC">
        <w:rPr>
          <w:rFonts w:ascii="Times New Roman" w:hAnsi="Times New Roman" w:cs="Times New Roman"/>
          <w:i/>
          <w:sz w:val="20"/>
          <w:szCs w:val="20"/>
        </w:rPr>
        <w:t xml:space="preserve">0-85 m derinlik aralığında çok ışınlı batimetri, sığ sismik, yanal taramalı sonar, akustik doppler akıntı profili, deniz suyu ortamsal paramatre ölçümü, sediment örnekleme ve gravite kor çalışmaları gerçekleştirilmiştir. Bu </w:t>
      </w:r>
      <w:r w:rsidR="001E3A84" w:rsidRPr="00FD3ADC">
        <w:rPr>
          <w:rFonts w:ascii="Times New Roman" w:hAnsi="Times New Roman" w:cs="Times New Roman"/>
          <w:i/>
          <w:sz w:val="20"/>
          <w:szCs w:val="20"/>
        </w:rPr>
        <w:t>ç</w:t>
      </w:r>
      <w:r w:rsidR="00E5423A" w:rsidRPr="00FD3ADC">
        <w:rPr>
          <w:rFonts w:ascii="Times New Roman" w:hAnsi="Times New Roman" w:cs="Times New Roman"/>
          <w:i/>
          <w:sz w:val="20"/>
          <w:szCs w:val="20"/>
        </w:rPr>
        <w:t xml:space="preserve">alışmanın en önemli sonuçlarının başında gelen son buzul dönemi sonrasındaki deniz seviyesi yükseliminin ve iklimsel tahminler için çok örneği olmayan erime suyu taşkınlarının </w:t>
      </w:r>
      <w:r w:rsidR="00F65DD0" w:rsidRPr="00FD3ADC">
        <w:rPr>
          <w:rFonts w:ascii="Times New Roman" w:hAnsi="Times New Roman" w:cs="Times New Roman"/>
          <w:i/>
          <w:sz w:val="20"/>
          <w:szCs w:val="20"/>
        </w:rPr>
        <w:t>araştırılmış ve değerlendirilmiş olması</w:t>
      </w:r>
      <w:r w:rsidR="00841DF6" w:rsidRPr="00FD3ADC">
        <w:rPr>
          <w:rFonts w:ascii="Times New Roman" w:hAnsi="Times New Roman" w:cs="Times New Roman"/>
          <w:i/>
          <w:sz w:val="20"/>
          <w:szCs w:val="20"/>
        </w:rPr>
        <w:t>,</w:t>
      </w:r>
      <w:r w:rsidR="00E5423A" w:rsidRPr="00FD3ADC">
        <w:rPr>
          <w:rFonts w:ascii="Times New Roman" w:hAnsi="Times New Roman" w:cs="Times New Roman"/>
          <w:i/>
          <w:sz w:val="20"/>
          <w:szCs w:val="20"/>
        </w:rPr>
        <w:t xml:space="preserve"> genç deniz bilimcilerin eğitimine ve dünya genelindeki bilgi boşluğuna önemli katkılar sağlayacağı düşünülmektedir</w:t>
      </w:r>
      <w:r w:rsidR="00841DF6" w:rsidRPr="00FD3ADC">
        <w:rPr>
          <w:rFonts w:ascii="Times New Roman" w:hAnsi="Times New Roman" w:cs="Times New Roman"/>
          <w:i/>
          <w:sz w:val="20"/>
          <w:szCs w:val="20"/>
        </w:rPr>
        <w:t>.</w:t>
      </w:r>
    </w:p>
    <w:p w:rsidR="00DA3349" w:rsidRDefault="002E0C66" w:rsidP="00903F45">
      <w:pPr>
        <w:spacing w:line="240" w:lineRule="auto"/>
        <w:jc w:val="both"/>
        <w:rPr>
          <w:rFonts w:ascii="Times New Roman" w:hAnsi="Times New Roman" w:cs="Times New Roman"/>
          <w:i/>
          <w:sz w:val="20"/>
          <w:szCs w:val="20"/>
        </w:rPr>
      </w:pPr>
      <w:r>
        <w:rPr>
          <w:rFonts w:ascii="Times New Roman" w:hAnsi="Times New Roman" w:cs="Times New Roman"/>
          <w:i/>
          <w:sz w:val="20"/>
          <w:szCs w:val="20"/>
        </w:rPr>
        <w:t>Anahtar K</w:t>
      </w:r>
      <w:r w:rsidR="00DA3349" w:rsidRPr="00FD3ADC">
        <w:rPr>
          <w:rFonts w:ascii="Times New Roman" w:hAnsi="Times New Roman" w:cs="Times New Roman"/>
          <w:i/>
          <w:sz w:val="20"/>
          <w:szCs w:val="20"/>
        </w:rPr>
        <w:t>elimeler: Kıyısal Alanlar, Ildır Körfezi, Deniz Jeolojisi ve Jeofiziği</w:t>
      </w:r>
      <w:r w:rsidR="00903F45" w:rsidRPr="00FD3ADC">
        <w:rPr>
          <w:rFonts w:ascii="Times New Roman" w:hAnsi="Times New Roman" w:cs="Times New Roman"/>
          <w:i/>
          <w:sz w:val="20"/>
          <w:szCs w:val="20"/>
        </w:rPr>
        <w:t>, Deniz Seviyesi</w:t>
      </w:r>
      <w:r w:rsidR="00731A87">
        <w:rPr>
          <w:rFonts w:ascii="Times New Roman" w:hAnsi="Times New Roman" w:cs="Times New Roman"/>
          <w:i/>
          <w:sz w:val="20"/>
          <w:szCs w:val="20"/>
        </w:rPr>
        <w:t xml:space="preserve"> Yükselimi</w:t>
      </w:r>
      <w:r w:rsidR="00903F45" w:rsidRPr="00FD3ADC">
        <w:rPr>
          <w:rFonts w:ascii="Times New Roman" w:hAnsi="Times New Roman" w:cs="Times New Roman"/>
          <w:i/>
          <w:sz w:val="20"/>
          <w:szCs w:val="20"/>
        </w:rPr>
        <w:t>, İklimsel Tahminler</w:t>
      </w:r>
    </w:p>
    <w:p w:rsidR="00555F19" w:rsidRDefault="00555F19" w:rsidP="00903F45">
      <w:pPr>
        <w:spacing w:line="240" w:lineRule="auto"/>
        <w:jc w:val="both"/>
        <w:rPr>
          <w:rFonts w:ascii="Times New Roman" w:hAnsi="Times New Roman" w:cs="Times New Roman"/>
          <w:i/>
          <w:sz w:val="20"/>
          <w:szCs w:val="20"/>
        </w:rPr>
      </w:pPr>
    </w:p>
    <w:p w:rsidR="00731A87" w:rsidRPr="00731A87" w:rsidRDefault="00731A87" w:rsidP="00F73CF6">
      <w:pPr>
        <w:spacing w:line="360" w:lineRule="auto"/>
        <w:jc w:val="center"/>
        <w:rPr>
          <w:rFonts w:ascii="Times New Roman" w:hAnsi="Times New Roman" w:cs="Times New Roman"/>
          <w:b/>
          <w:i/>
          <w:sz w:val="24"/>
          <w:szCs w:val="24"/>
        </w:rPr>
      </w:pPr>
      <w:r>
        <w:rPr>
          <w:rStyle w:val="jlqj4b"/>
          <w:rFonts w:ascii="Times New Roman" w:hAnsi="Times New Roman" w:cs="Times New Roman"/>
          <w:b/>
          <w:sz w:val="24"/>
          <w:szCs w:val="24"/>
        </w:rPr>
        <w:t>RELATIVE SEA LEVEL RISE IN ÇEŞME ILDIR BAY AND THE CONTRIBUTION OF MELT WATER PULSE</w:t>
      </w:r>
      <w:r w:rsidRPr="00731A87">
        <w:rPr>
          <w:rStyle w:val="jlqj4b"/>
          <w:rFonts w:ascii="Times New Roman" w:hAnsi="Times New Roman" w:cs="Times New Roman"/>
          <w:b/>
          <w:sz w:val="24"/>
          <w:szCs w:val="24"/>
        </w:rPr>
        <w:t xml:space="preserve"> TO CLIMATE STUDIES</w:t>
      </w:r>
    </w:p>
    <w:p w:rsidR="00555F19" w:rsidRDefault="00555F19" w:rsidP="00903F45">
      <w:pPr>
        <w:spacing w:line="240" w:lineRule="auto"/>
        <w:jc w:val="both"/>
        <w:rPr>
          <w:rFonts w:ascii="Times New Roman" w:hAnsi="Times New Roman" w:cs="Times New Roman"/>
          <w:sz w:val="24"/>
          <w:szCs w:val="24"/>
        </w:rPr>
      </w:pPr>
      <w:r>
        <w:rPr>
          <w:rFonts w:ascii="Times New Roman" w:hAnsi="Times New Roman" w:cs="Times New Roman"/>
          <w:sz w:val="24"/>
          <w:szCs w:val="24"/>
        </w:rPr>
        <w:t>Abstract</w:t>
      </w:r>
    </w:p>
    <w:p w:rsidR="00555F19" w:rsidRPr="00EB49A0" w:rsidRDefault="00555F19" w:rsidP="00EB49A0">
      <w:pPr>
        <w:spacing w:line="240" w:lineRule="auto"/>
        <w:ind w:firstLine="709"/>
        <w:jc w:val="both"/>
        <w:rPr>
          <w:rStyle w:val="jlqj4b"/>
          <w:rFonts w:ascii="Times New Roman" w:hAnsi="Times New Roman" w:cs="Times New Roman"/>
          <w:i/>
          <w:sz w:val="20"/>
          <w:szCs w:val="20"/>
        </w:rPr>
      </w:pPr>
      <w:r w:rsidRPr="00EB49A0">
        <w:rPr>
          <w:rStyle w:val="jlqj4b"/>
          <w:rFonts w:ascii="Times New Roman" w:hAnsi="Times New Roman" w:cs="Times New Roman"/>
          <w:i/>
          <w:sz w:val="20"/>
          <w:szCs w:val="20"/>
        </w:rPr>
        <w:t>In our geography, especially the coastal areas, it is home to fertile environments formed by highly complex ecosystems.</w:t>
      </w:r>
      <w:r w:rsidRPr="00EB49A0">
        <w:rPr>
          <w:rStyle w:val="viiyi"/>
          <w:rFonts w:ascii="Times New Roman" w:hAnsi="Times New Roman" w:cs="Times New Roman"/>
          <w:i/>
          <w:sz w:val="20"/>
          <w:szCs w:val="20"/>
        </w:rPr>
        <w:t xml:space="preserve"> </w:t>
      </w:r>
      <w:r w:rsidRPr="00EB49A0">
        <w:rPr>
          <w:rStyle w:val="jlqj4b"/>
          <w:rFonts w:ascii="Times New Roman" w:hAnsi="Times New Roman" w:cs="Times New Roman"/>
          <w:i/>
          <w:sz w:val="20"/>
          <w:szCs w:val="20"/>
        </w:rPr>
        <w:t>Unfortunately, in our country, there is not enough interest in researches related to these areas in the world.</w:t>
      </w:r>
      <w:r w:rsidRPr="00EB49A0">
        <w:rPr>
          <w:rStyle w:val="viiyi"/>
          <w:rFonts w:ascii="Times New Roman" w:hAnsi="Times New Roman" w:cs="Times New Roman"/>
          <w:i/>
          <w:sz w:val="20"/>
          <w:szCs w:val="20"/>
        </w:rPr>
        <w:t xml:space="preserve"> </w:t>
      </w:r>
      <w:r w:rsidRPr="00EB49A0">
        <w:rPr>
          <w:rStyle w:val="jlqj4b"/>
          <w:rFonts w:ascii="Times New Roman" w:hAnsi="Times New Roman" w:cs="Times New Roman"/>
          <w:i/>
          <w:sz w:val="20"/>
          <w:szCs w:val="20"/>
        </w:rPr>
        <w:t>There is a lack of scientific knowledge on subjects such as mapping of seafloor structures in our coastal areas, geological and geophysical features, and biodiversity.</w:t>
      </w:r>
    </w:p>
    <w:p w:rsidR="00EC7863" w:rsidRPr="00EB49A0" w:rsidRDefault="00555F19" w:rsidP="00EB49A0">
      <w:pPr>
        <w:spacing w:line="240" w:lineRule="auto"/>
        <w:ind w:firstLine="709"/>
        <w:jc w:val="both"/>
        <w:rPr>
          <w:rFonts w:ascii="Times New Roman" w:eastAsia="Times New Roman" w:hAnsi="Times New Roman" w:cs="Times New Roman"/>
          <w:i/>
          <w:sz w:val="20"/>
          <w:szCs w:val="20"/>
          <w:lang w:eastAsia="tr-TR"/>
        </w:rPr>
      </w:pPr>
      <w:r w:rsidRPr="00EB49A0">
        <w:rPr>
          <w:rStyle w:val="jlqj4b"/>
          <w:rFonts w:ascii="Times New Roman" w:hAnsi="Times New Roman" w:cs="Times New Roman"/>
          <w:i/>
          <w:sz w:val="20"/>
          <w:szCs w:val="20"/>
        </w:rPr>
        <w:t>In the Ildır Bay in the Aegean Sea Karaburun Peninsula, which was selected for this study, studies were carried out in 2017 and 2018 within the scope of TÜBİTAK 115Y180 "Classification and Mapping of Seafloor Structures in Aegean Coastal Waters" with Dokuz Eylül-3 research ship affiliated to Dokuz Eylül University Marine Sciences and Technology Institute.</w:t>
      </w:r>
      <w:r w:rsidR="00EC7863" w:rsidRPr="00EB49A0">
        <w:rPr>
          <w:rStyle w:val="jlqj4b"/>
          <w:rFonts w:ascii="Times New Roman" w:hAnsi="Times New Roman" w:cs="Times New Roman"/>
          <w:i/>
          <w:sz w:val="20"/>
          <w:szCs w:val="20"/>
        </w:rPr>
        <w:t xml:space="preserve"> </w:t>
      </w:r>
      <w:r w:rsidR="00EC7863" w:rsidRPr="00EB49A0">
        <w:rPr>
          <w:rFonts w:ascii="Times New Roman" w:eastAsia="Times New Roman" w:hAnsi="Times New Roman" w:cs="Times New Roman"/>
          <w:i/>
          <w:sz w:val="20"/>
          <w:szCs w:val="20"/>
          <w:lang w:eastAsia="tr-TR"/>
        </w:rPr>
        <w:t>In Ildır Bay, which has a coastal line of approximately 68 km and a marine area of 193 km</w:t>
      </w:r>
      <w:r w:rsidR="00EC7863" w:rsidRPr="00EB49A0">
        <w:rPr>
          <w:rFonts w:ascii="Times New Roman" w:eastAsia="Times New Roman" w:hAnsi="Times New Roman" w:cs="Times New Roman"/>
          <w:i/>
          <w:sz w:val="20"/>
          <w:szCs w:val="20"/>
          <w:vertAlign w:val="superscript"/>
          <w:lang w:eastAsia="tr-TR"/>
        </w:rPr>
        <w:t>2</w:t>
      </w:r>
      <w:r w:rsidR="00EC7863" w:rsidRPr="00EB49A0">
        <w:rPr>
          <w:rFonts w:ascii="Times New Roman" w:eastAsia="Times New Roman" w:hAnsi="Times New Roman" w:cs="Times New Roman"/>
          <w:i/>
          <w:sz w:val="20"/>
          <w:szCs w:val="20"/>
          <w:lang w:eastAsia="tr-TR"/>
        </w:rPr>
        <w:t xml:space="preserve">, data such as shallow seismic, physical oceanography, geochemistry and pollution were collected as well as geomorphological investigations. Multibeam bathymetry, shallow seismic, side scan sonar, acoustic doppler current profile, seawater environmental parameter measurement, sediment sampling and gravity core studies were carried out in the depth range of 0-85 m. </w:t>
      </w:r>
      <w:r w:rsidR="00EC7863" w:rsidRPr="00EB49A0">
        <w:rPr>
          <w:rStyle w:val="jlqj4b"/>
          <w:rFonts w:ascii="Times New Roman" w:hAnsi="Times New Roman" w:cs="Times New Roman"/>
          <w:i/>
          <w:sz w:val="20"/>
          <w:szCs w:val="20"/>
        </w:rPr>
        <w:t>The most important results of this study are that the research and evaluation of sea level rise after the last glacial period and meltwate</w:t>
      </w:r>
      <w:r w:rsidR="00731A87">
        <w:rPr>
          <w:rStyle w:val="jlqj4b"/>
          <w:rFonts w:ascii="Times New Roman" w:hAnsi="Times New Roman" w:cs="Times New Roman"/>
          <w:i/>
          <w:sz w:val="20"/>
          <w:szCs w:val="20"/>
        </w:rPr>
        <w:t>r pulse</w:t>
      </w:r>
      <w:r w:rsidR="00EC7863" w:rsidRPr="00EB49A0">
        <w:rPr>
          <w:rStyle w:val="jlqj4b"/>
          <w:rFonts w:ascii="Times New Roman" w:hAnsi="Times New Roman" w:cs="Times New Roman"/>
          <w:i/>
          <w:sz w:val="20"/>
          <w:szCs w:val="20"/>
        </w:rPr>
        <w:t>, which do not have many examples for climatic forecasts, are thought to contribute to the education of young marine scientists and the knowledge gap around the World.</w:t>
      </w:r>
    </w:p>
    <w:p w:rsidR="00555F19" w:rsidRDefault="00EB49A0" w:rsidP="00903F45">
      <w:pPr>
        <w:spacing w:line="240" w:lineRule="auto"/>
        <w:jc w:val="both"/>
        <w:rPr>
          <w:rFonts w:ascii="Times New Roman" w:hAnsi="Times New Roman" w:cs="Times New Roman"/>
          <w:i/>
          <w:sz w:val="20"/>
          <w:szCs w:val="20"/>
        </w:rPr>
      </w:pPr>
      <w:r w:rsidRPr="00EB49A0">
        <w:rPr>
          <w:rFonts w:ascii="Times New Roman" w:hAnsi="Times New Roman" w:cs="Times New Roman"/>
          <w:i/>
          <w:sz w:val="20"/>
          <w:szCs w:val="20"/>
        </w:rPr>
        <w:t>Keywords: Coastal Areas, Ildır Bay, Marine Geology</w:t>
      </w:r>
      <w:r w:rsidR="00731A87">
        <w:rPr>
          <w:rFonts w:ascii="Times New Roman" w:hAnsi="Times New Roman" w:cs="Times New Roman"/>
          <w:i/>
          <w:sz w:val="20"/>
          <w:szCs w:val="20"/>
        </w:rPr>
        <w:t xml:space="preserve"> and Geophysics, Sea Level Rise</w:t>
      </w:r>
      <w:r w:rsidRPr="00EB49A0">
        <w:rPr>
          <w:rFonts w:ascii="Times New Roman" w:hAnsi="Times New Roman" w:cs="Times New Roman"/>
          <w:i/>
          <w:sz w:val="20"/>
          <w:szCs w:val="20"/>
        </w:rPr>
        <w:t>, Climatic Forecasts</w:t>
      </w:r>
    </w:p>
    <w:p w:rsidR="004E7074" w:rsidRDefault="004E7074" w:rsidP="00903F45">
      <w:pPr>
        <w:spacing w:line="240" w:lineRule="auto"/>
        <w:jc w:val="both"/>
        <w:rPr>
          <w:rFonts w:ascii="Times New Roman" w:hAnsi="Times New Roman" w:cs="Times New Roman"/>
          <w:i/>
          <w:sz w:val="20"/>
          <w:szCs w:val="20"/>
        </w:rPr>
      </w:pPr>
    </w:p>
    <w:p w:rsidR="004E7074" w:rsidRDefault="004E7074" w:rsidP="00903F45">
      <w:pPr>
        <w:spacing w:line="240" w:lineRule="auto"/>
        <w:jc w:val="both"/>
        <w:rPr>
          <w:rFonts w:ascii="Times New Roman" w:hAnsi="Times New Roman" w:cs="Times New Roman"/>
          <w:i/>
          <w:sz w:val="20"/>
          <w:szCs w:val="20"/>
        </w:rPr>
      </w:pPr>
    </w:p>
    <w:p w:rsidR="004E7074" w:rsidRDefault="004E7074" w:rsidP="00903F45">
      <w:pPr>
        <w:spacing w:line="240" w:lineRule="auto"/>
        <w:jc w:val="both"/>
        <w:rPr>
          <w:rFonts w:ascii="Times New Roman" w:hAnsi="Times New Roman" w:cs="Times New Roman"/>
          <w:i/>
          <w:sz w:val="20"/>
          <w:szCs w:val="20"/>
        </w:rPr>
      </w:pPr>
    </w:p>
    <w:p w:rsidR="004E7074" w:rsidRDefault="004E7074" w:rsidP="00903F45">
      <w:pPr>
        <w:spacing w:line="240" w:lineRule="auto"/>
        <w:jc w:val="both"/>
        <w:rPr>
          <w:rFonts w:ascii="Times New Roman" w:hAnsi="Times New Roman" w:cs="Times New Roman"/>
          <w:i/>
          <w:sz w:val="20"/>
          <w:szCs w:val="20"/>
        </w:rPr>
      </w:pPr>
    </w:p>
    <w:p w:rsidR="004E7074" w:rsidRPr="004E7074" w:rsidRDefault="004E7074" w:rsidP="00903F45">
      <w:pPr>
        <w:spacing w:line="240" w:lineRule="auto"/>
        <w:jc w:val="both"/>
        <w:rPr>
          <w:rFonts w:ascii="Times New Roman" w:hAnsi="Times New Roman" w:cs="Times New Roman"/>
          <w:b/>
          <w:sz w:val="24"/>
          <w:szCs w:val="24"/>
        </w:rPr>
      </w:pPr>
      <w:r w:rsidRPr="004E7074">
        <w:rPr>
          <w:rFonts w:ascii="Times New Roman" w:hAnsi="Times New Roman" w:cs="Times New Roman"/>
          <w:b/>
          <w:sz w:val="24"/>
          <w:szCs w:val="24"/>
        </w:rPr>
        <w:lastRenderedPageBreak/>
        <w:t>1. GİRİŞ</w:t>
      </w:r>
    </w:p>
    <w:p w:rsidR="004E7074" w:rsidRDefault="00021419" w:rsidP="00903F45">
      <w:pPr>
        <w:spacing w:line="240" w:lineRule="auto"/>
        <w:jc w:val="both"/>
        <w:rPr>
          <w:rFonts w:ascii="Times New Roman" w:hAnsi="Times New Roman" w:cs="Times New Roman"/>
          <w:sz w:val="24"/>
          <w:szCs w:val="24"/>
        </w:rPr>
      </w:pPr>
      <w:r w:rsidRPr="00021419">
        <w:rPr>
          <w:rFonts w:ascii="Times New Roman" w:hAnsi="Times New Roman" w:cs="Times New Roman"/>
          <w:sz w:val="24"/>
          <w:szCs w:val="24"/>
        </w:rPr>
        <w:t>Erythrai antik yerleşimi İzmir Karaburun yarımadasında, İzmir'den yaklaşık 60 km uzaklıkta, Çeşme`nin 20 km kuzeyindeki Ildırı köyü ve çevresini kapsamaktadır.</w:t>
      </w:r>
      <w:r>
        <w:rPr>
          <w:rFonts w:ascii="Times New Roman" w:hAnsi="Times New Roman" w:cs="Times New Roman"/>
          <w:sz w:val="24"/>
          <w:szCs w:val="24"/>
        </w:rPr>
        <w:t xml:space="preserve"> </w:t>
      </w:r>
      <w:r w:rsidRPr="00021419">
        <w:rPr>
          <w:rFonts w:ascii="Times New Roman" w:hAnsi="Times New Roman" w:cs="Times New Roman"/>
          <w:sz w:val="24"/>
          <w:szCs w:val="24"/>
        </w:rPr>
        <w:t>Erythrai'nin arkeolojik kazıları ilk olarak Prof.Dr. Ekrem Akurgal tarafından 1964-1982 yılları arasında gerçekleştirilmiştir. 2007 yılından itibaren ise Ankara Üniversitesi tarafın</w:t>
      </w:r>
      <w:r>
        <w:rPr>
          <w:rFonts w:ascii="Times New Roman" w:hAnsi="Times New Roman" w:cs="Times New Roman"/>
          <w:sz w:val="24"/>
          <w:szCs w:val="24"/>
        </w:rPr>
        <w:t>dan kazılara devam edilmektedir.</w:t>
      </w:r>
      <w:r>
        <w:rPr>
          <w:rFonts w:ascii="Times New Roman" w:eastAsia="CIDFont+F2" w:hAnsi="Times New Roman" w:cs="Times New Roman"/>
          <w:sz w:val="24"/>
          <w:szCs w:val="24"/>
        </w:rPr>
        <w:t xml:space="preserve"> Yerleşim üzerindeki arkeolojik yapılar</w:t>
      </w:r>
      <w:r w:rsidR="005573C5">
        <w:rPr>
          <w:rFonts w:ascii="Times New Roman" w:eastAsia="CIDFont+F2" w:hAnsi="Times New Roman" w:cs="Times New Roman"/>
          <w:sz w:val="24"/>
          <w:szCs w:val="24"/>
        </w:rPr>
        <w:t xml:space="preserve"> Şekil 1.1'de gösterilmektedir.</w:t>
      </w:r>
    </w:p>
    <w:p w:rsidR="00A944A2" w:rsidRDefault="00A944A2" w:rsidP="00903F45">
      <w:pPr>
        <w:spacing w:line="240" w:lineRule="auto"/>
        <w:jc w:val="both"/>
        <w:rPr>
          <w:rFonts w:ascii="Times New Roman" w:hAnsi="Times New Roman" w:cs="Times New Roman"/>
          <w:sz w:val="24"/>
          <w:szCs w:val="24"/>
        </w:rPr>
      </w:pPr>
    </w:p>
    <w:p w:rsidR="0078749A" w:rsidRDefault="0078749A" w:rsidP="0078749A">
      <w:pPr>
        <w:spacing w:line="240" w:lineRule="auto"/>
        <w:jc w:val="center"/>
        <w:rPr>
          <w:rFonts w:ascii="Times New Roman" w:hAnsi="Times New Roman" w:cs="Times New Roman"/>
          <w:sz w:val="24"/>
          <w:szCs w:val="24"/>
        </w:rPr>
      </w:pPr>
      <w:r>
        <w:rPr>
          <w:rFonts w:ascii="Times New Roman" w:hAnsi="Times New Roman" w:cs="Times New Roman"/>
          <w:noProof/>
          <w:sz w:val="24"/>
          <w:szCs w:val="24"/>
          <w:lang w:eastAsia="tr-TR"/>
        </w:rPr>
        <w:drawing>
          <wp:inline distT="0" distB="0" distL="0" distR="0">
            <wp:extent cx="3250361" cy="2393377"/>
            <wp:effectExtent l="19050" t="0" r="7189"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srcRect l="21663" t="6272" r="15349" b="9196"/>
                    <a:stretch>
                      <a:fillRect/>
                    </a:stretch>
                  </pic:blipFill>
                  <pic:spPr bwMode="auto">
                    <a:xfrm>
                      <a:off x="0" y="0"/>
                      <a:ext cx="3250362" cy="2393378"/>
                    </a:xfrm>
                    <a:prstGeom prst="rect">
                      <a:avLst/>
                    </a:prstGeom>
                    <a:noFill/>
                    <a:ln w="9525">
                      <a:noFill/>
                      <a:miter lim="800000"/>
                      <a:headEnd/>
                      <a:tailEnd/>
                    </a:ln>
                  </pic:spPr>
                </pic:pic>
              </a:graphicData>
            </a:graphic>
          </wp:inline>
        </w:drawing>
      </w:r>
    </w:p>
    <w:p w:rsidR="000E2061" w:rsidRPr="0035278C" w:rsidRDefault="0078749A" w:rsidP="00A944A2">
      <w:pPr>
        <w:spacing w:line="240" w:lineRule="auto"/>
        <w:jc w:val="center"/>
        <w:rPr>
          <w:rFonts w:ascii="Times New Roman" w:hAnsi="Times New Roman" w:cs="Times New Roman"/>
        </w:rPr>
      </w:pPr>
      <w:r w:rsidRPr="0035278C">
        <w:rPr>
          <w:rFonts w:ascii="Times New Roman" w:hAnsi="Times New Roman" w:cs="Times New Roman"/>
          <w:b/>
        </w:rPr>
        <w:t>Şekil 1.1</w:t>
      </w:r>
      <w:r w:rsidRPr="0035278C">
        <w:rPr>
          <w:rFonts w:ascii="Times New Roman" w:hAnsi="Times New Roman" w:cs="Times New Roman"/>
        </w:rPr>
        <w:t xml:space="preserve"> Ildır körfez</w:t>
      </w:r>
      <w:r w:rsidR="0035278C">
        <w:rPr>
          <w:rFonts w:ascii="Times New Roman" w:hAnsi="Times New Roman" w:cs="Times New Roman"/>
        </w:rPr>
        <w:t>inede ismini veren Erythrai şeh</w:t>
      </w:r>
      <w:r w:rsidRPr="0035278C">
        <w:rPr>
          <w:rFonts w:ascii="Times New Roman" w:hAnsi="Times New Roman" w:cs="Times New Roman"/>
        </w:rPr>
        <w:t xml:space="preserve">rinin </w:t>
      </w:r>
      <w:r w:rsidR="0035278C">
        <w:rPr>
          <w:rFonts w:ascii="Times New Roman" w:hAnsi="Times New Roman" w:cs="Times New Roman"/>
        </w:rPr>
        <w:t>arkeolo</w:t>
      </w:r>
      <w:r w:rsidR="00AF1A98">
        <w:rPr>
          <w:rFonts w:ascii="Times New Roman" w:hAnsi="Times New Roman" w:cs="Times New Roman"/>
        </w:rPr>
        <w:t>jik unsurları</w:t>
      </w:r>
      <w:r w:rsidR="0035278C">
        <w:rPr>
          <w:rFonts w:ascii="Times New Roman" w:hAnsi="Times New Roman" w:cs="Times New Roman"/>
        </w:rPr>
        <w:t xml:space="preserve"> </w:t>
      </w:r>
      <w:r w:rsidRPr="0035278C">
        <w:rPr>
          <w:rFonts w:ascii="Times New Roman" w:hAnsi="Times New Roman" w:cs="Times New Roman"/>
        </w:rPr>
        <w:t>(Anküsam, 2020)</w:t>
      </w:r>
    </w:p>
    <w:p w:rsidR="00A944A2" w:rsidRDefault="00A944A2" w:rsidP="00A944A2">
      <w:pPr>
        <w:spacing w:line="240" w:lineRule="auto"/>
        <w:jc w:val="center"/>
        <w:rPr>
          <w:rFonts w:ascii="Times New Roman" w:hAnsi="Times New Roman" w:cs="Times New Roman"/>
          <w:sz w:val="24"/>
          <w:szCs w:val="24"/>
        </w:rPr>
      </w:pPr>
    </w:p>
    <w:p w:rsidR="000E2061" w:rsidRDefault="000E2061" w:rsidP="00F6271C">
      <w:pPr>
        <w:autoSpaceDE w:val="0"/>
        <w:autoSpaceDN w:val="0"/>
        <w:adjustRightInd w:val="0"/>
        <w:spacing w:after="0" w:line="240" w:lineRule="auto"/>
        <w:jc w:val="both"/>
        <w:rPr>
          <w:rFonts w:ascii="Times New Roman" w:eastAsia="CIDFont+F2" w:hAnsi="Times New Roman" w:cs="Times New Roman"/>
          <w:sz w:val="24"/>
          <w:szCs w:val="24"/>
        </w:rPr>
      </w:pPr>
      <w:r w:rsidRPr="000E2061">
        <w:rPr>
          <w:rFonts w:ascii="Times New Roman" w:eastAsia="CIDFont+F2" w:hAnsi="Times New Roman" w:cs="Times New Roman"/>
          <w:sz w:val="24"/>
          <w:szCs w:val="24"/>
        </w:rPr>
        <w:t>Arkeolojk zenginliğinin yanı</w:t>
      </w:r>
      <w:r w:rsidR="008B7000">
        <w:rPr>
          <w:rFonts w:ascii="Times New Roman" w:eastAsia="CIDFont+F2" w:hAnsi="Times New Roman" w:cs="Times New Roman"/>
          <w:sz w:val="24"/>
          <w:szCs w:val="24"/>
        </w:rPr>
        <w:t xml:space="preserve">nda </w:t>
      </w:r>
      <w:r w:rsidRPr="000E2061">
        <w:rPr>
          <w:rFonts w:ascii="Times New Roman" w:eastAsia="CIDFont+F2" w:hAnsi="Times New Roman" w:cs="Times New Roman"/>
          <w:sz w:val="24"/>
          <w:szCs w:val="24"/>
        </w:rPr>
        <w:t xml:space="preserve">nesli tükenmekte olan </w:t>
      </w:r>
      <w:r w:rsidR="00F6271C">
        <w:rPr>
          <w:rFonts w:ascii="Times New Roman" w:eastAsia="CIDFont+F2" w:hAnsi="Times New Roman" w:cs="Times New Roman"/>
          <w:sz w:val="24"/>
          <w:szCs w:val="24"/>
        </w:rPr>
        <w:t xml:space="preserve">Akdeniz fokunun </w:t>
      </w:r>
      <w:r w:rsidRPr="000E2061">
        <w:rPr>
          <w:rFonts w:ascii="Times New Roman" w:eastAsia="CIDFont+F2" w:hAnsi="Times New Roman" w:cs="Times New Roman"/>
          <w:sz w:val="24"/>
          <w:szCs w:val="24"/>
        </w:rPr>
        <w:t>önemli</w:t>
      </w:r>
      <w:r>
        <w:rPr>
          <w:rFonts w:ascii="Times New Roman" w:eastAsia="CIDFont+F2" w:hAnsi="Times New Roman" w:cs="Times New Roman"/>
          <w:sz w:val="24"/>
          <w:szCs w:val="24"/>
        </w:rPr>
        <w:t xml:space="preserve"> </w:t>
      </w:r>
      <w:r w:rsidRPr="000E2061">
        <w:rPr>
          <w:rFonts w:ascii="Times New Roman" w:eastAsia="CIDFont+F2" w:hAnsi="Times New Roman" w:cs="Times New Roman"/>
          <w:sz w:val="24"/>
          <w:szCs w:val="24"/>
        </w:rPr>
        <w:t>üreme ve yaşama alanlarını barındıran Ildır Körfezi kuzeyi ve çevresi kapsamındaki</w:t>
      </w:r>
      <w:r w:rsidR="008B7000">
        <w:rPr>
          <w:rFonts w:ascii="Times New Roman" w:eastAsia="CIDFont+F2" w:hAnsi="Times New Roman" w:cs="Times New Roman"/>
          <w:sz w:val="24"/>
          <w:szCs w:val="24"/>
        </w:rPr>
        <w:t xml:space="preserve"> </w:t>
      </w:r>
      <w:r w:rsidRPr="000E2061">
        <w:rPr>
          <w:rFonts w:ascii="Times New Roman" w:eastAsia="CIDFont+F2" w:hAnsi="Times New Roman" w:cs="Times New Roman"/>
          <w:sz w:val="24"/>
          <w:szCs w:val="24"/>
        </w:rPr>
        <w:t>alan 2019 yılında “Özel Çevre Koruma Bölgesi” olarak ilan edilmiştir. Sadece sınırlı sayıda yüzey unsurları nedeniyle koruma bölgesi kapsamına</w:t>
      </w:r>
      <w:r w:rsidR="00F6271C">
        <w:rPr>
          <w:rFonts w:ascii="Times New Roman" w:eastAsia="CIDFont+F2" w:hAnsi="Times New Roman" w:cs="Times New Roman"/>
          <w:sz w:val="24"/>
          <w:szCs w:val="24"/>
        </w:rPr>
        <w:t xml:space="preserve"> </w:t>
      </w:r>
      <w:r w:rsidRPr="000E2061">
        <w:rPr>
          <w:rFonts w:ascii="Times New Roman" w:eastAsia="CIDFont+F2" w:hAnsi="Times New Roman" w:cs="Times New Roman"/>
          <w:sz w:val="24"/>
          <w:szCs w:val="24"/>
        </w:rPr>
        <w:t>alınan bölgenin temel unsurlarından olan denizel ortam özellikleri yeterince</w:t>
      </w:r>
      <w:r w:rsidR="00F6271C">
        <w:rPr>
          <w:rFonts w:ascii="Times New Roman" w:eastAsia="CIDFont+F2" w:hAnsi="Times New Roman" w:cs="Times New Roman"/>
          <w:sz w:val="24"/>
          <w:szCs w:val="24"/>
        </w:rPr>
        <w:t xml:space="preserve"> </w:t>
      </w:r>
      <w:r w:rsidRPr="000E2061">
        <w:rPr>
          <w:rFonts w:ascii="Times New Roman" w:eastAsia="CIDFont+F2" w:hAnsi="Times New Roman" w:cs="Times New Roman"/>
          <w:sz w:val="24"/>
          <w:szCs w:val="24"/>
        </w:rPr>
        <w:t>bilinmemektedir.</w:t>
      </w:r>
    </w:p>
    <w:p w:rsidR="00EF1D9D" w:rsidRDefault="00EF1D9D" w:rsidP="00F6271C">
      <w:pPr>
        <w:autoSpaceDE w:val="0"/>
        <w:autoSpaceDN w:val="0"/>
        <w:adjustRightInd w:val="0"/>
        <w:spacing w:after="0" w:line="240" w:lineRule="auto"/>
        <w:jc w:val="both"/>
        <w:rPr>
          <w:rFonts w:ascii="Times New Roman" w:eastAsia="CIDFont+F2" w:hAnsi="Times New Roman" w:cs="Times New Roman"/>
          <w:sz w:val="24"/>
          <w:szCs w:val="24"/>
        </w:rPr>
      </w:pPr>
    </w:p>
    <w:p w:rsidR="00EF1D9D" w:rsidRDefault="00EF1D9D" w:rsidP="00F6271C">
      <w:pPr>
        <w:autoSpaceDE w:val="0"/>
        <w:autoSpaceDN w:val="0"/>
        <w:adjustRightInd w:val="0"/>
        <w:spacing w:after="0" w:line="240" w:lineRule="auto"/>
        <w:jc w:val="both"/>
        <w:rPr>
          <w:rFonts w:ascii="Times New Roman" w:eastAsia="CIDFont+F2" w:hAnsi="Times New Roman" w:cs="Times New Roman"/>
          <w:sz w:val="24"/>
          <w:szCs w:val="24"/>
        </w:rPr>
      </w:pPr>
    </w:p>
    <w:p w:rsidR="00EF1D9D" w:rsidRDefault="00EF1D9D" w:rsidP="00EF1D9D">
      <w:pPr>
        <w:spacing w:line="240" w:lineRule="auto"/>
        <w:jc w:val="both"/>
        <w:rPr>
          <w:rFonts w:ascii="Times New Roman" w:hAnsi="Times New Roman" w:cs="Times New Roman"/>
          <w:b/>
          <w:sz w:val="24"/>
          <w:szCs w:val="24"/>
        </w:rPr>
      </w:pPr>
      <w:r>
        <w:rPr>
          <w:rFonts w:ascii="Times New Roman" w:hAnsi="Times New Roman" w:cs="Times New Roman"/>
          <w:b/>
          <w:sz w:val="24"/>
          <w:szCs w:val="24"/>
        </w:rPr>
        <w:t>2. BÖLGENİN GENEL JEOLOJİK VE TEKTONİK ÖZELLİKLERİ</w:t>
      </w:r>
    </w:p>
    <w:p w:rsidR="005C75D8" w:rsidRDefault="005C75D8" w:rsidP="005C75D8">
      <w:pPr>
        <w:spacing w:line="240" w:lineRule="auto"/>
        <w:jc w:val="both"/>
        <w:rPr>
          <w:rFonts w:ascii="Times New Roman" w:hAnsi="Times New Roman" w:cs="Times New Roman"/>
          <w:sz w:val="24"/>
          <w:szCs w:val="24"/>
        </w:rPr>
      </w:pPr>
      <w:r w:rsidRPr="005C75D8">
        <w:rPr>
          <w:rFonts w:ascii="Times New Roman" w:hAnsi="Times New Roman" w:cs="Times New Roman"/>
          <w:sz w:val="24"/>
          <w:szCs w:val="24"/>
        </w:rPr>
        <w:t xml:space="preserve">Ege'nin günümüzdeki en önemli egemen yapı unsurları olan D-B uzanımlı grabenler ise, Geç Miyosen'den sonra gelişmeye başlamıştır. Bunlar, Batı Anadolu ve Ege Denizi'ni belirli aralıklarla ve az çok D-B gidişli dar yapısal havzalar halinde bölmüştür. Bu grabenler, Ege Denizi içinde de deniz taban topografyasını şekillendirmiş ve KD-GB yönlü derin graben çanakları oluşturmuşlardır. </w:t>
      </w:r>
    </w:p>
    <w:p w:rsidR="005C75D8" w:rsidRDefault="005C75D8" w:rsidP="005C75D8">
      <w:pPr>
        <w:spacing w:line="240" w:lineRule="auto"/>
        <w:jc w:val="both"/>
        <w:rPr>
          <w:rFonts w:ascii="Times New Roman" w:hAnsi="Times New Roman" w:cs="Times New Roman"/>
          <w:sz w:val="24"/>
          <w:szCs w:val="24"/>
        </w:rPr>
      </w:pPr>
      <w:r w:rsidRPr="005C75D8">
        <w:rPr>
          <w:rFonts w:ascii="Times New Roman" w:hAnsi="Times New Roman" w:cs="Times New Roman"/>
          <w:sz w:val="24"/>
          <w:szCs w:val="24"/>
        </w:rPr>
        <w:t xml:space="preserve">Ege'nin batı kesimindeki faylanmalar genellikle gerilme tabiatında olup, normal faylar KB ve BKB doğrultusunda uzanmaktadır. Orta ve Doğu Ege'nin kuzey kesimlerinde, sağ yönlü yanal atımlı Oblik faylar egemendir. Batı Anadolu'nun, KAF etkisindeki kuzey kesiminde ise birbirine paralel birçok yanal atımlı fay ile birlikte bir çok aktif normal fayında olduğu bilinmektedir </w:t>
      </w:r>
      <w:r>
        <w:rPr>
          <w:rFonts w:ascii="Times New Roman" w:hAnsi="Times New Roman" w:cs="Times New Roman"/>
          <w:sz w:val="24"/>
          <w:szCs w:val="24"/>
        </w:rPr>
        <w:t>Şekil 2.1'de Karaburun yarımadasının jeolojik birimleri ifade edilmektedir.</w:t>
      </w:r>
    </w:p>
    <w:p w:rsidR="00A944A2" w:rsidRDefault="00A944A2" w:rsidP="00A944A2">
      <w:pPr>
        <w:spacing w:line="240" w:lineRule="auto"/>
        <w:jc w:val="center"/>
        <w:rPr>
          <w:rFonts w:ascii="Times New Roman" w:hAnsi="Times New Roman" w:cs="Times New Roman"/>
          <w:sz w:val="24"/>
          <w:szCs w:val="24"/>
        </w:rPr>
      </w:pPr>
      <w:r w:rsidRPr="00A944A2">
        <w:rPr>
          <w:rFonts w:ascii="Times New Roman" w:hAnsi="Times New Roman" w:cs="Times New Roman"/>
          <w:sz w:val="24"/>
          <w:szCs w:val="24"/>
        </w:rPr>
        <w:lastRenderedPageBreak/>
        <w:drawing>
          <wp:inline distT="0" distB="0" distL="0" distR="0">
            <wp:extent cx="3353878" cy="2398144"/>
            <wp:effectExtent l="19050" t="0" r="0" b="0"/>
            <wp:docPr id="1" name="Picture 1" descr="Şekil 2.AA KARABURUN YARIMADASI JEOLOJİK BİRİMLERİ.jpg"/>
            <wp:cNvGraphicFramePr/>
            <a:graphic xmlns:a="http://schemas.openxmlformats.org/drawingml/2006/main">
              <a:graphicData uri="http://schemas.openxmlformats.org/drawingml/2006/picture">
                <pic:pic xmlns:pic="http://schemas.openxmlformats.org/drawingml/2006/picture">
                  <pic:nvPicPr>
                    <pic:cNvPr id="8" name="Picture 7" descr="Şekil 2.AA KARABURUN YARIMADASI JEOLOJİK BİRİMLERİ.jpg"/>
                    <pic:cNvPicPr/>
                  </pic:nvPicPr>
                  <pic:blipFill>
                    <a:blip r:embed="rId5" cstate="print"/>
                    <a:srcRect l="11643" t="8705" r="10183" b="3795"/>
                    <a:stretch>
                      <a:fillRect/>
                    </a:stretch>
                  </pic:blipFill>
                  <pic:spPr>
                    <a:xfrm>
                      <a:off x="0" y="0"/>
                      <a:ext cx="3357364" cy="2400636"/>
                    </a:xfrm>
                    <a:prstGeom prst="rect">
                      <a:avLst/>
                    </a:prstGeom>
                  </pic:spPr>
                </pic:pic>
              </a:graphicData>
            </a:graphic>
          </wp:inline>
        </w:drawing>
      </w:r>
    </w:p>
    <w:p w:rsidR="00A944A2" w:rsidRPr="00723113" w:rsidRDefault="00A944A2" w:rsidP="00A944A2">
      <w:pPr>
        <w:spacing w:line="240" w:lineRule="auto"/>
        <w:jc w:val="center"/>
        <w:rPr>
          <w:rFonts w:ascii="Times New Roman" w:hAnsi="Times New Roman" w:cs="Times New Roman"/>
        </w:rPr>
      </w:pPr>
      <w:r w:rsidRPr="00723113">
        <w:rPr>
          <w:rFonts w:ascii="Times New Roman" w:hAnsi="Times New Roman" w:cs="Times New Roman"/>
          <w:b/>
        </w:rPr>
        <w:t>Şekil 2.1</w:t>
      </w:r>
      <w:r w:rsidRPr="00723113">
        <w:rPr>
          <w:rFonts w:ascii="Times New Roman" w:hAnsi="Times New Roman" w:cs="Times New Roman"/>
        </w:rPr>
        <w:t xml:space="preserve"> Karaburun yarımadası'nın jeolojik birimleri (Löwen ve diğ., 2018'den değiştirilerek oluşturulmuştur)</w:t>
      </w:r>
    </w:p>
    <w:p w:rsidR="005C75D8" w:rsidRPr="005C75D8" w:rsidRDefault="005C75D8" w:rsidP="005C75D8">
      <w:pPr>
        <w:spacing w:line="240" w:lineRule="auto"/>
        <w:jc w:val="both"/>
        <w:rPr>
          <w:rFonts w:ascii="Times New Roman" w:hAnsi="Times New Roman" w:cs="Times New Roman"/>
          <w:sz w:val="24"/>
          <w:szCs w:val="24"/>
        </w:rPr>
      </w:pPr>
    </w:p>
    <w:p w:rsidR="005C75D8" w:rsidRDefault="007351F3" w:rsidP="00EF1D9D">
      <w:pPr>
        <w:spacing w:line="240" w:lineRule="auto"/>
        <w:jc w:val="both"/>
        <w:rPr>
          <w:rFonts w:ascii="Times New Roman" w:eastAsia="CIDFont+F2" w:hAnsi="Times New Roman" w:cs="Times New Roman"/>
          <w:b/>
          <w:sz w:val="24"/>
          <w:szCs w:val="24"/>
        </w:rPr>
      </w:pPr>
      <w:r w:rsidRPr="007351F3">
        <w:rPr>
          <w:rFonts w:ascii="Times New Roman" w:eastAsia="CIDFont+F2" w:hAnsi="Times New Roman" w:cs="Times New Roman"/>
          <w:b/>
          <w:sz w:val="24"/>
          <w:szCs w:val="24"/>
        </w:rPr>
        <w:t>3. MATERYAL METOT</w:t>
      </w:r>
    </w:p>
    <w:p w:rsidR="00377A60" w:rsidRPr="00377A60" w:rsidRDefault="00377A60" w:rsidP="00377A60">
      <w:pPr>
        <w:spacing w:line="240" w:lineRule="auto"/>
        <w:jc w:val="both"/>
        <w:rPr>
          <w:rFonts w:ascii="Times New Roman" w:hAnsi="Times New Roman" w:cs="Times New Roman"/>
          <w:sz w:val="24"/>
          <w:szCs w:val="24"/>
        </w:rPr>
      </w:pPr>
      <w:r w:rsidRPr="00377A60">
        <w:rPr>
          <w:rFonts w:ascii="Times New Roman" w:hAnsi="Times New Roman" w:cs="Times New Roman"/>
          <w:sz w:val="24"/>
          <w:szCs w:val="24"/>
        </w:rPr>
        <w:t>Deniz çalışmalarında kullanılan hidroakustik veri toplama sistemleri R/V Dokuz Eylül-3 gemisine monte edilmiştir. Ölçümler, çalışma alanında (yaklaşık 193 km</w:t>
      </w:r>
      <w:r w:rsidRPr="00377A60">
        <w:rPr>
          <w:rFonts w:ascii="Times New Roman" w:hAnsi="Times New Roman" w:cs="Times New Roman"/>
          <w:sz w:val="24"/>
          <w:szCs w:val="24"/>
          <w:vertAlign w:val="superscript"/>
        </w:rPr>
        <w:t>2</w:t>
      </w:r>
      <w:r w:rsidRPr="00377A60">
        <w:rPr>
          <w:rFonts w:ascii="Times New Roman" w:hAnsi="Times New Roman" w:cs="Times New Roman"/>
          <w:sz w:val="24"/>
          <w:szCs w:val="24"/>
        </w:rPr>
        <w:t>) toplam 425 km'lik hat boyunca ve 1 km'lik grid düzeneğinde yapılmıştır.</w:t>
      </w:r>
    </w:p>
    <w:p w:rsidR="00377A60" w:rsidRPr="00377A60" w:rsidRDefault="00377A60" w:rsidP="00377A60">
      <w:pPr>
        <w:spacing w:line="240" w:lineRule="auto"/>
        <w:jc w:val="both"/>
        <w:rPr>
          <w:rFonts w:ascii="Times New Roman" w:hAnsi="Times New Roman" w:cs="Times New Roman"/>
          <w:sz w:val="24"/>
          <w:szCs w:val="24"/>
        </w:rPr>
      </w:pPr>
      <w:r w:rsidRPr="00377A60">
        <w:rPr>
          <w:rFonts w:ascii="Times New Roman" w:hAnsi="Times New Roman" w:cs="Times New Roman"/>
          <w:sz w:val="24"/>
          <w:szCs w:val="24"/>
        </w:rPr>
        <w:t>Ölçümler, dört temel akustik sistemle (Echosounder, Yanal Taramalı Sonar, Sığ Sismik ve ADCP) gerçekleştirilmiştir. Tüm bu sistemlerin kullanımı ve örneklemeler esnasında hassas konum bilgisinin edinilmesi için RTK GPS cihazı kullanılmış ve tekne hızının veri kalitesinin korunması için 3-4 knot aralığında olması sağlanmıştır.</w:t>
      </w:r>
    </w:p>
    <w:p w:rsidR="00377A60" w:rsidRDefault="00377A60" w:rsidP="00EF1D9D">
      <w:pPr>
        <w:spacing w:line="240" w:lineRule="auto"/>
        <w:jc w:val="both"/>
        <w:rPr>
          <w:rFonts w:ascii="Times New Roman" w:eastAsia="CIDFont+F2" w:hAnsi="Times New Roman" w:cs="Times New Roman"/>
          <w:sz w:val="24"/>
          <w:szCs w:val="24"/>
        </w:rPr>
      </w:pPr>
    </w:p>
    <w:p w:rsidR="007A6985" w:rsidRDefault="007A6985" w:rsidP="00EF1D9D">
      <w:pPr>
        <w:spacing w:line="240" w:lineRule="auto"/>
        <w:jc w:val="both"/>
        <w:rPr>
          <w:rFonts w:ascii="Times New Roman" w:eastAsia="CIDFont+F2" w:hAnsi="Times New Roman" w:cs="Times New Roman"/>
          <w:b/>
          <w:sz w:val="24"/>
          <w:szCs w:val="24"/>
        </w:rPr>
      </w:pPr>
      <w:r w:rsidRPr="007A6985">
        <w:rPr>
          <w:rFonts w:ascii="Times New Roman" w:eastAsia="CIDFont+F2" w:hAnsi="Times New Roman" w:cs="Times New Roman"/>
          <w:b/>
          <w:sz w:val="24"/>
          <w:szCs w:val="24"/>
        </w:rPr>
        <w:t>4. VERİLERİN ANALİZİ</w:t>
      </w:r>
    </w:p>
    <w:p w:rsidR="00DA659F" w:rsidRPr="00DA659F" w:rsidRDefault="00DA659F" w:rsidP="00DA659F">
      <w:pPr>
        <w:spacing w:line="240" w:lineRule="auto"/>
        <w:jc w:val="both"/>
        <w:rPr>
          <w:rFonts w:ascii="Times New Roman" w:hAnsi="Times New Roman" w:cs="Times New Roman"/>
          <w:sz w:val="24"/>
          <w:szCs w:val="24"/>
        </w:rPr>
      </w:pPr>
      <w:r w:rsidRPr="00DA659F">
        <w:rPr>
          <w:rFonts w:ascii="Times New Roman" w:hAnsi="Times New Roman" w:cs="Times New Roman"/>
          <w:sz w:val="24"/>
          <w:szCs w:val="24"/>
        </w:rPr>
        <w:t>Güncel deniz seviyesinin en düşük düzeyi şimdiki seviyenin ~120 m altında olduğu Son Buzul Maksimum'a karşılık gelmektedir (Peltier, 2002). Buzul erimelerinin gerçekleştiği izleyen süreçte ara hızlanmalara neden olan pik dönemleri erime suyu taşkınlar</w:t>
      </w:r>
      <w:r w:rsidR="008813EA">
        <w:rPr>
          <w:rFonts w:ascii="Times New Roman" w:hAnsi="Times New Roman" w:cs="Times New Roman"/>
          <w:sz w:val="24"/>
          <w:szCs w:val="24"/>
        </w:rPr>
        <w:t>ı (EST) olarak adlandırılmıştır (Şekil 4.1).</w:t>
      </w:r>
      <w:r w:rsidRPr="00DA659F">
        <w:rPr>
          <w:rFonts w:ascii="Times New Roman" w:hAnsi="Times New Roman" w:cs="Times New Roman"/>
          <w:sz w:val="24"/>
          <w:szCs w:val="24"/>
        </w:rPr>
        <w:t xml:space="preserve"> Bu taşkınların doğasını ve zamanlamasını anlamak, deniz seviyesi değişimlerine katkıda bulunan iklimsel etkilerin yoğun olduğu geçmiş dönemlere ilişkin verilerin elde edilmesini sağlamaktadır. (Dutton ve diğer., 2015). </w:t>
      </w:r>
    </w:p>
    <w:p w:rsidR="00DA659F" w:rsidRPr="00DA659F" w:rsidRDefault="00DA659F" w:rsidP="00DA659F">
      <w:pPr>
        <w:spacing w:line="240" w:lineRule="auto"/>
        <w:jc w:val="both"/>
        <w:rPr>
          <w:rFonts w:ascii="Times New Roman" w:hAnsi="Times New Roman" w:cs="Times New Roman"/>
          <w:b/>
          <w:sz w:val="24"/>
          <w:szCs w:val="24"/>
        </w:rPr>
      </w:pPr>
      <w:r w:rsidRPr="00DA659F">
        <w:rPr>
          <w:rFonts w:ascii="Times New Roman" w:hAnsi="Times New Roman" w:cs="Times New Roman"/>
          <w:sz w:val="24"/>
          <w:szCs w:val="24"/>
        </w:rPr>
        <w:t>Çalışmada, EST'ler hakkında dünya genelinde yapılmış olan önceki çalışmalar esas alınarak çalışma alanının potansiyel EST alansal boyutları, kıyı ve denizaltı süreçleri ve olasıl katkıları değerlendirilmiştir. Bu değerlendirmeler sonucunda, Ildırı Körfezi basen ve kıyı bölümünün geç Kuvaterner evrimi ve deniz seviyesi değişimi, öncül topografya ve sediment temini hakkında çıkarımlarda bulunulmaya çalışılmıştır.</w:t>
      </w:r>
    </w:p>
    <w:p w:rsidR="00DA659F" w:rsidRDefault="00DA659F" w:rsidP="00EF1D9D">
      <w:pPr>
        <w:spacing w:line="240" w:lineRule="auto"/>
        <w:jc w:val="both"/>
        <w:rPr>
          <w:rFonts w:ascii="Times New Roman" w:eastAsia="CIDFont+F2" w:hAnsi="Times New Roman" w:cs="Times New Roman"/>
          <w:b/>
          <w:sz w:val="24"/>
          <w:szCs w:val="24"/>
        </w:rPr>
      </w:pPr>
    </w:p>
    <w:p w:rsidR="00DA659F" w:rsidRDefault="008813EA" w:rsidP="008813EA">
      <w:pPr>
        <w:spacing w:line="240" w:lineRule="auto"/>
        <w:jc w:val="center"/>
        <w:rPr>
          <w:rFonts w:ascii="Times New Roman" w:eastAsia="CIDFont+F2" w:hAnsi="Times New Roman" w:cs="Times New Roman"/>
          <w:b/>
          <w:sz w:val="24"/>
          <w:szCs w:val="24"/>
        </w:rPr>
      </w:pPr>
      <w:r w:rsidRPr="008813EA">
        <w:rPr>
          <w:rFonts w:ascii="Times New Roman" w:eastAsia="CIDFont+F2" w:hAnsi="Times New Roman" w:cs="Times New Roman"/>
          <w:b/>
          <w:sz w:val="24"/>
          <w:szCs w:val="24"/>
        </w:rPr>
        <w:lastRenderedPageBreak/>
        <w:drawing>
          <wp:inline distT="0" distB="0" distL="0" distR="0">
            <wp:extent cx="2724150" cy="2820838"/>
            <wp:effectExtent l="19050" t="0" r="0" b="0"/>
            <wp:docPr id="3" name="Picture 2" descr="ŞEKİL 5.1 DÜNYA GENELİNDE SON 140000 YIL.jpg"/>
            <wp:cNvGraphicFramePr/>
            <a:graphic xmlns:a="http://schemas.openxmlformats.org/drawingml/2006/main">
              <a:graphicData uri="http://schemas.openxmlformats.org/drawingml/2006/picture">
                <pic:pic xmlns:pic="http://schemas.openxmlformats.org/drawingml/2006/picture">
                  <pic:nvPicPr>
                    <pic:cNvPr id="5" name="Picture 4" descr="ŞEKİL 5.1 DÜNYA GENELİNDE SON 140000 YIL.jpg"/>
                    <pic:cNvPicPr/>
                  </pic:nvPicPr>
                  <pic:blipFill>
                    <a:blip r:embed="rId6" cstate="print"/>
                    <a:stretch>
                      <a:fillRect/>
                    </a:stretch>
                  </pic:blipFill>
                  <pic:spPr>
                    <a:xfrm>
                      <a:off x="0" y="0"/>
                      <a:ext cx="2725780" cy="2822526"/>
                    </a:xfrm>
                    <a:prstGeom prst="rect">
                      <a:avLst/>
                    </a:prstGeom>
                  </pic:spPr>
                </pic:pic>
              </a:graphicData>
            </a:graphic>
          </wp:inline>
        </w:drawing>
      </w:r>
    </w:p>
    <w:p w:rsidR="00BA2DEE" w:rsidRPr="00AC1A14" w:rsidRDefault="00BA2DEE" w:rsidP="00BA2DEE">
      <w:pPr>
        <w:spacing w:line="240" w:lineRule="auto"/>
        <w:jc w:val="both"/>
        <w:rPr>
          <w:rFonts w:ascii="Times New Roman" w:eastAsia="CIDFont+F2" w:hAnsi="Times New Roman" w:cs="Times New Roman"/>
          <w:bCs/>
        </w:rPr>
      </w:pPr>
      <w:r w:rsidRPr="00AC1A14">
        <w:rPr>
          <w:rFonts w:ascii="Times New Roman" w:eastAsia="CIDFont+F2" w:hAnsi="Times New Roman" w:cs="Times New Roman"/>
          <w:b/>
        </w:rPr>
        <w:t xml:space="preserve">Şekil 4.1 </w:t>
      </w:r>
      <w:r w:rsidRPr="00AC1A14">
        <w:rPr>
          <w:rFonts w:ascii="Times New Roman" w:eastAsia="CIDFont+F2" w:hAnsi="Times New Roman" w:cs="Times New Roman"/>
          <w:bCs/>
        </w:rPr>
        <w:t>A) Dünya genelinde son 140000 yıl süresince etkin olan deniz seviyesi değişimleri (Bailey ve diğ., 2007), B) Güney Brezilya örneğinde son buzul dönemi ve sonrası için çıkarılan deniz seviyesi eğrisi  (Cooper ve diğ.,2018)</w:t>
      </w:r>
    </w:p>
    <w:p w:rsidR="003041EE" w:rsidRDefault="003041EE" w:rsidP="00BA2DEE">
      <w:pPr>
        <w:spacing w:line="240" w:lineRule="auto"/>
        <w:jc w:val="both"/>
        <w:rPr>
          <w:rFonts w:ascii="Times New Roman" w:eastAsia="CIDFont+F2" w:hAnsi="Times New Roman" w:cs="Times New Roman"/>
          <w:bCs/>
          <w:sz w:val="24"/>
          <w:szCs w:val="24"/>
        </w:rPr>
      </w:pPr>
    </w:p>
    <w:p w:rsidR="003041EE" w:rsidRDefault="003041EE" w:rsidP="003041EE">
      <w:pPr>
        <w:pStyle w:val="ListParagraph"/>
        <w:spacing w:line="240" w:lineRule="auto"/>
        <w:ind w:left="0"/>
        <w:jc w:val="both"/>
        <w:rPr>
          <w:rFonts w:ascii="Times New Roman" w:hAnsi="Times New Roman" w:cs="Times New Roman"/>
          <w:sz w:val="24"/>
          <w:szCs w:val="24"/>
        </w:rPr>
      </w:pPr>
      <w:r w:rsidRPr="003041EE">
        <w:rPr>
          <w:rFonts w:ascii="Times New Roman" w:hAnsi="Times New Roman" w:cs="Times New Roman"/>
          <w:sz w:val="24"/>
          <w:szCs w:val="24"/>
        </w:rPr>
        <w:t>Sismik stratigrafik uygulamalar kapsamında belirgin akustik özelliklere ve sınırlayıcı yüzeylere (R1-3) sahip beş ana sismik ünite (AT, SU1-4) 3,5 kHz'lik yüksek ayrımlı sığ sismik kayıtlarında tanımlanmıştır</w:t>
      </w:r>
      <w:r w:rsidR="0013610D">
        <w:rPr>
          <w:rFonts w:ascii="Times New Roman" w:hAnsi="Times New Roman" w:cs="Times New Roman"/>
          <w:sz w:val="24"/>
          <w:szCs w:val="24"/>
        </w:rPr>
        <w:t xml:space="preserve"> (Şekil 4.2)</w:t>
      </w:r>
      <w:r w:rsidRPr="003041EE">
        <w:rPr>
          <w:rFonts w:ascii="Times New Roman" w:hAnsi="Times New Roman" w:cs="Times New Roman"/>
          <w:sz w:val="24"/>
          <w:szCs w:val="24"/>
        </w:rPr>
        <w:t>.</w:t>
      </w:r>
    </w:p>
    <w:p w:rsidR="00E0735F" w:rsidRPr="003041EE" w:rsidRDefault="00E0735F" w:rsidP="003041EE">
      <w:pPr>
        <w:pStyle w:val="ListParagraph"/>
        <w:spacing w:line="240" w:lineRule="auto"/>
        <w:ind w:left="0"/>
        <w:jc w:val="both"/>
        <w:rPr>
          <w:rFonts w:ascii="Times New Roman" w:hAnsi="Times New Roman" w:cs="Times New Roman"/>
          <w:sz w:val="24"/>
          <w:szCs w:val="24"/>
        </w:rPr>
      </w:pPr>
    </w:p>
    <w:p w:rsidR="003041EE" w:rsidRDefault="0013610D" w:rsidP="0013610D">
      <w:pPr>
        <w:spacing w:line="240" w:lineRule="auto"/>
        <w:jc w:val="center"/>
        <w:rPr>
          <w:rFonts w:ascii="Times New Roman" w:eastAsia="CIDFont+F2" w:hAnsi="Times New Roman" w:cs="Times New Roman"/>
          <w:sz w:val="24"/>
          <w:szCs w:val="24"/>
        </w:rPr>
      </w:pPr>
      <w:r w:rsidRPr="0013610D">
        <w:rPr>
          <w:rFonts w:ascii="Times New Roman" w:eastAsia="CIDFont+F2" w:hAnsi="Times New Roman" w:cs="Times New Roman"/>
          <w:sz w:val="24"/>
          <w:szCs w:val="24"/>
        </w:rPr>
        <w:drawing>
          <wp:inline distT="0" distB="0" distL="0" distR="0">
            <wp:extent cx="2232445" cy="2035834"/>
            <wp:effectExtent l="19050" t="0" r="0" b="0"/>
            <wp:docPr id="4" name="Picture 3" descr="Sekil 5.3 Sismik kesit yorumları devamı 2.jpg"/>
            <wp:cNvGraphicFramePr/>
            <a:graphic xmlns:a="http://schemas.openxmlformats.org/drawingml/2006/main">
              <a:graphicData uri="http://schemas.openxmlformats.org/drawingml/2006/picture">
                <pic:pic xmlns:pic="http://schemas.openxmlformats.org/drawingml/2006/picture">
                  <pic:nvPicPr>
                    <pic:cNvPr id="6" name="Picture 5" descr="Sekil 5.3 Sismik kesit yorumları devamı 2.jpg"/>
                    <pic:cNvPicPr/>
                  </pic:nvPicPr>
                  <pic:blipFill>
                    <a:blip r:embed="rId7" cstate="print"/>
                    <a:srcRect l="21164" t="6079" r="26257" b="304"/>
                    <a:stretch>
                      <a:fillRect/>
                    </a:stretch>
                  </pic:blipFill>
                  <pic:spPr>
                    <a:xfrm>
                      <a:off x="0" y="0"/>
                      <a:ext cx="2232473" cy="2035859"/>
                    </a:xfrm>
                    <a:prstGeom prst="rect">
                      <a:avLst/>
                    </a:prstGeom>
                  </pic:spPr>
                </pic:pic>
              </a:graphicData>
            </a:graphic>
          </wp:inline>
        </w:drawing>
      </w:r>
      <w:r w:rsidRPr="0013610D">
        <w:rPr>
          <w:rFonts w:ascii="Times New Roman" w:eastAsia="CIDFont+F2" w:hAnsi="Times New Roman" w:cs="Times New Roman"/>
          <w:sz w:val="24"/>
          <w:szCs w:val="24"/>
        </w:rPr>
        <w:drawing>
          <wp:inline distT="0" distB="0" distL="0" distR="0">
            <wp:extent cx="2251495" cy="2033525"/>
            <wp:effectExtent l="19050" t="0" r="0" b="0"/>
            <wp:docPr id="5" name="Picture 4" descr="Sekil 5.3 Sismik kesit yorumları devamı 2.jpg"/>
            <wp:cNvGraphicFramePr/>
            <a:graphic xmlns:a="http://schemas.openxmlformats.org/drawingml/2006/main">
              <a:graphicData uri="http://schemas.openxmlformats.org/drawingml/2006/picture">
                <pic:pic xmlns:pic="http://schemas.openxmlformats.org/drawingml/2006/picture">
                  <pic:nvPicPr>
                    <pic:cNvPr id="6" name="Picture 5" descr="Sekil 5.3 Sismik kesit yorumları devamı 2.jpg"/>
                    <pic:cNvPicPr/>
                  </pic:nvPicPr>
                  <pic:blipFill>
                    <a:blip r:embed="rId7" cstate="print"/>
                    <a:srcRect l="21164" t="6079" r="26257" b="304"/>
                    <a:stretch>
                      <a:fillRect/>
                    </a:stretch>
                  </pic:blipFill>
                  <pic:spPr>
                    <a:xfrm>
                      <a:off x="0" y="0"/>
                      <a:ext cx="2254501" cy="2036240"/>
                    </a:xfrm>
                    <a:prstGeom prst="rect">
                      <a:avLst/>
                    </a:prstGeom>
                  </pic:spPr>
                </pic:pic>
              </a:graphicData>
            </a:graphic>
          </wp:inline>
        </w:drawing>
      </w:r>
    </w:p>
    <w:p w:rsidR="0013610D" w:rsidRPr="00E0735F" w:rsidRDefault="0013610D" w:rsidP="0013610D">
      <w:pPr>
        <w:jc w:val="center"/>
        <w:rPr>
          <w:rFonts w:ascii="Times New Roman" w:eastAsia="CIDFont+F2" w:hAnsi="Times New Roman" w:cs="Times New Roman"/>
        </w:rPr>
      </w:pPr>
      <w:r w:rsidRPr="00E0735F">
        <w:rPr>
          <w:rFonts w:ascii="Times New Roman" w:eastAsia="CIDFont+F2" w:hAnsi="Times New Roman" w:cs="Times New Roman"/>
          <w:b/>
        </w:rPr>
        <w:t xml:space="preserve">Şekil 4.2 </w:t>
      </w:r>
      <w:r w:rsidRPr="00E0735F">
        <w:rPr>
          <w:rFonts w:eastAsia="CIDFont+F2"/>
          <w:b/>
          <w:bCs/>
        </w:rPr>
        <w:t xml:space="preserve"> </w:t>
      </w:r>
      <w:r w:rsidRPr="00E0735F">
        <w:rPr>
          <w:rFonts w:ascii="Times New Roman" w:eastAsia="CIDFont+F2" w:hAnsi="Times New Roman" w:cs="Times New Roman"/>
          <w:bCs/>
        </w:rPr>
        <w:t>Ildır Körfezi’nden Gerence Körfezi’ne GB-KD yönlü sismik kayıt ve yorumu</w:t>
      </w:r>
    </w:p>
    <w:p w:rsidR="0013610D" w:rsidRDefault="0013610D" w:rsidP="009456AC">
      <w:pPr>
        <w:spacing w:line="240" w:lineRule="auto"/>
        <w:jc w:val="both"/>
        <w:rPr>
          <w:rFonts w:ascii="Times New Roman" w:eastAsia="CIDFont+F2" w:hAnsi="Times New Roman" w:cs="Times New Roman"/>
          <w:sz w:val="24"/>
          <w:szCs w:val="24"/>
        </w:rPr>
      </w:pPr>
    </w:p>
    <w:p w:rsidR="009456AC" w:rsidRPr="009456AC" w:rsidRDefault="009456AC" w:rsidP="009456AC">
      <w:pPr>
        <w:pStyle w:val="ListParagraph"/>
        <w:ind w:left="0"/>
        <w:jc w:val="both"/>
        <w:rPr>
          <w:rFonts w:ascii="Times New Roman" w:hAnsi="Times New Roman" w:cs="Times New Roman"/>
          <w:sz w:val="24"/>
          <w:szCs w:val="24"/>
        </w:rPr>
      </w:pPr>
      <w:r w:rsidRPr="009456AC">
        <w:rPr>
          <w:rFonts w:ascii="Times New Roman" w:hAnsi="Times New Roman" w:cs="Times New Roman"/>
          <w:sz w:val="24"/>
          <w:szCs w:val="24"/>
        </w:rPr>
        <w:t xml:space="preserve">Karot örnekleriyle belirlenmiş herhangi tarihleme verisi olmamasına rağmen, geçmiş dönem batimetrik veri aralığına (80 ila 10 m deniz seviyesi) dayanarak, SU1, SU2 ve SU3'ün sismik stratigrafik özellikleri, depolanma derinliği ve olası üst sınır limitleriyle bağlantılı kıyı izlerinin kara yönlü geri çekilmesi süreçlerinin erime suyu taşkın dönemleri (EST) MWP (Melt Water Pulse) 1A-1C ile ilişkilendirilmesini mümkün kılmıştır (Şekil 5.1). </w:t>
      </w:r>
    </w:p>
    <w:p w:rsidR="009456AC" w:rsidRPr="009456AC" w:rsidRDefault="009456AC" w:rsidP="009456AC">
      <w:pPr>
        <w:pStyle w:val="ListParagraph"/>
        <w:ind w:left="0"/>
        <w:jc w:val="both"/>
        <w:rPr>
          <w:rFonts w:ascii="Times New Roman" w:hAnsi="Times New Roman" w:cs="Times New Roman"/>
          <w:b/>
          <w:sz w:val="24"/>
          <w:szCs w:val="24"/>
        </w:rPr>
      </w:pPr>
    </w:p>
    <w:p w:rsidR="009456AC" w:rsidRPr="009456AC" w:rsidRDefault="009456AC" w:rsidP="009456AC">
      <w:pPr>
        <w:pStyle w:val="ListParagraph"/>
        <w:ind w:left="0"/>
        <w:jc w:val="both"/>
        <w:rPr>
          <w:rFonts w:ascii="Times New Roman" w:hAnsi="Times New Roman" w:cs="Times New Roman"/>
          <w:sz w:val="24"/>
          <w:szCs w:val="24"/>
        </w:rPr>
      </w:pPr>
      <w:r w:rsidRPr="009456AC">
        <w:rPr>
          <w:rFonts w:ascii="Times New Roman" w:hAnsi="Times New Roman" w:cs="Times New Roman"/>
          <w:sz w:val="24"/>
          <w:szCs w:val="24"/>
        </w:rPr>
        <w:lastRenderedPageBreak/>
        <w:t>Günümüzden 14300 ila 14000 yıl önce EST 1A döneminde, deniz seviyeleri -96 m' den -76 m'ye yükselmiştir. Deniz seviyesi kayıtlarında çok belirgin olmasa da, EST 1B günümüzden önce 11500 ile 11200 yılları arasında meydana gelmiş ve göreceli deniz seviyesi (RSL) -58 m'den -45 m'ye yükselmiştir</w:t>
      </w:r>
      <w:r>
        <w:rPr>
          <w:rFonts w:ascii="Times New Roman" w:hAnsi="Times New Roman" w:cs="Times New Roman"/>
          <w:sz w:val="24"/>
          <w:szCs w:val="24"/>
        </w:rPr>
        <w:t xml:space="preserve"> (Şekil 4.3)</w:t>
      </w:r>
      <w:r w:rsidRPr="009456AC">
        <w:rPr>
          <w:rFonts w:ascii="Times New Roman" w:hAnsi="Times New Roman" w:cs="Times New Roman"/>
          <w:sz w:val="24"/>
          <w:szCs w:val="24"/>
        </w:rPr>
        <w:t>.</w:t>
      </w:r>
    </w:p>
    <w:p w:rsidR="009456AC" w:rsidRDefault="009456AC" w:rsidP="00CA681F">
      <w:pPr>
        <w:spacing w:line="240" w:lineRule="auto"/>
        <w:jc w:val="center"/>
        <w:rPr>
          <w:rFonts w:ascii="Times New Roman" w:eastAsia="CIDFont+F2" w:hAnsi="Times New Roman" w:cs="Times New Roman"/>
          <w:sz w:val="24"/>
          <w:szCs w:val="24"/>
        </w:rPr>
      </w:pPr>
      <w:r w:rsidRPr="009456AC">
        <w:rPr>
          <w:rFonts w:ascii="Times New Roman" w:eastAsia="CIDFont+F2" w:hAnsi="Times New Roman" w:cs="Times New Roman"/>
          <w:sz w:val="24"/>
          <w:szCs w:val="24"/>
        </w:rPr>
        <w:drawing>
          <wp:inline distT="0" distB="0" distL="0" distR="0">
            <wp:extent cx="3674853" cy="2484408"/>
            <wp:effectExtent l="19050" t="0" r="1797" b="0"/>
            <wp:docPr id="6" name="Picture 5"/>
            <wp:cNvGraphicFramePr/>
            <a:graphic xmlns:a="http://schemas.openxmlformats.org/drawingml/2006/main">
              <a:graphicData uri="http://schemas.openxmlformats.org/drawingml/2006/picture">
                <pic:pic xmlns:pic="http://schemas.openxmlformats.org/drawingml/2006/picture">
                  <pic:nvPicPr>
                    <pic:cNvPr id="6" name="Picture 5"/>
                    <pic:cNvPicPr/>
                  </pic:nvPicPr>
                  <pic:blipFill>
                    <a:blip r:embed="rId8"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3677155" cy="2485964"/>
                    </a:xfrm>
                    <a:prstGeom prst="rect">
                      <a:avLst/>
                    </a:prstGeom>
                    <a:noFill/>
                    <a:ln>
                      <a:noFill/>
                    </a:ln>
                  </pic:spPr>
                </pic:pic>
              </a:graphicData>
            </a:graphic>
          </wp:inline>
        </w:drawing>
      </w:r>
    </w:p>
    <w:p w:rsidR="00CA681F" w:rsidRPr="00E0735F" w:rsidRDefault="00CA681F" w:rsidP="00CA681F">
      <w:pPr>
        <w:spacing w:line="240" w:lineRule="auto"/>
        <w:jc w:val="both"/>
        <w:rPr>
          <w:rFonts w:ascii="Times New Roman" w:eastAsia="CIDFont+F2" w:hAnsi="Times New Roman" w:cs="Times New Roman"/>
          <w:bCs/>
        </w:rPr>
      </w:pPr>
      <w:r w:rsidRPr="00E0735F">
        <w:rPr>
          <w:rFonts w:ascii="Times New Roman" w:eastAsia="CIDFont+F2" w:hAnsi="Times New Roman" w:cs="Times New Roman"/>
          <w:b/>
        </w:rPr>
        <w:t>Şekil 4.3</w:t>
      </w:r>
      <w:r w:rsidRPr="00E0735F">
        <w:rPr>
          <w:rFonts w:ascii="Times New Roman" w:eastAsia="CIDFont+F2" w:hAnsi="Times New Roman" w:cs="Times New Roman"/>
        </w:rPr>
        <w:t xml:space="preserve"> </w:t>
      </w:r>
      <w:r w:rsidRPr="00E0735F">
        <w:rPr>
          <w:rFonts w:ascii="Times New Roman" w:eastAsia="CIDFont+F2" w:hAnsi="Times New Roman" w:cs="Times New Roman"/>
          <w:bCs/>
        </w:rPr>
        <w:t>Son 20000 Yıllık Döneme ait Dünya Genelinde Geçerli Olan</w:t>
      </w:r>
      <w:r w:rsidRPr="00E0735F">
        <w:rPr>
          <w:rFonts w:ascii="Times New Roman" w:eastAsia="CIDFont+F2" w:hAnsi="Times New Roman" w:cs="Times New Roman"/>
        </w:rPr>
        <w:t xml:space="preserve"> </w:t>
      </w:r>
      <w:r w:rsidRPr="00E0735F">
        <w:rPr>
          <w:rFonts w:ascii="Times New Roman" w:eastAsia="CIDFont+F2" w:hAnsi="Times New Roman" w:cs="Times New Roman"/>
          <w:bCs/>
        </w:rPr>
        <w:t>Deniz Seviyesi Değişim Eğrisine Göre Ildır-Gerence Körfezleri’nde Yer Alan</w:t>
      </w:r>
      <w:r w:rsidRPr="00E0735F">
        <w:rPr>
          <w:rFonts w:ascii="Times New Roman" w:eastAsia="CIDFont+F2" w:hAnsi="Times New Roman" w:cs="Times New Roman"/>
        </w:rPr>
        <w:t xml:space="preserve"> </w:t>
      </w:r>
      <w:r w:rsidRPr="00E0735F">
        <w:rPr>
          <w:rFonts w:ascii="Times New Roman" w:eastAsia="CIDFont+F2" w:hAnsi="Times New Roman" w:cs="Times New Roman"/>
          <w:bCs/>
        </w:rPr>
        <w:t>Sedimanter Oluşukların Deniz Seviyesi Değişimlerine Bağlı Gelişimi</w:t>
      </w:r>
      <w:r w:rsidR="00CE411B" w:rsidRPr="00E0735F">
        <w:rPr>
          <w:rFonts w:ascii="Times New Roman" w:eastAsia="CIDFont+F2" w:hAnsi="Times New Roman" w:cs="Times New Roman"/>
          <w:bCs/>
        </w:rPr>
        <w:t xml:space="preserve"> (İlhan, 2020)</w:t>
      </w:r>
    </w:p>
    <w:p w:rsidR="004F7E82" w:rsidRDefault="004F7E82" w:rsidP="00CA681F">
      <w:pPr>
        <w:spacing w:line="240" w:lineRule="auto"/>
        <w:jc w:val="both"/>
        <w:rPr>
          <w:rFonts w:ascii="Times New Roman" w:eastAsia="CIDFont+F2" w:hAnsi="Times New Roman" w:cs="Times New Roman"/>
          <w:bCs/>
          <w:sz w:val="24"/>
          <w:szCs w:val="24"/>
        </w:rPr>
      </w:pPr>
    </w:p>
    <w:p w:rsidR="00087315" w:rsidRDefault="004F7E82" w:rsidP="00087315">
      <w:pPr>
        <w:spacing w:line="240" w:lineRule="auto"/>
        <w:jc w:val="both"/>
        <w:rPr>
          <w:rFonts w:ascii="Times New Roman" w:eastAsia="CIDFont+F2" w:hAnsi="Times New Roman" w:cs="Times New Roman"/>
          <w:b/>
          <w:sz w:val="24"/>
          <w:szCs w:val="24"/>
        </w:rPr>
      </w:pPr>
      <w:r>
        <w:rPr>
          <w:rFonts w:ascii="Times New Roman" w:eastAsia="CIDFont+F2" w:hAnsi="Times New Roman" w:cs="Times New Roman"/>
          <w:sz w:val="24"/>
          <w:szCs w:val="24"/>
        </w:rPr>
        <w:t>5.</w:t>
      </w:r>
      <w:r>
        <w:rPr>
          <w:rFonts w:ascii="Times New Roman" w:eastAsia="CIDFont+F2" w:hAnsi="Times New Roman" w:cs="Times New Roman"/>
          <w:b/>
          <w:sz w:val="24"/>
          <w:szCs w:val="24"/>
        </w:rPr>
        <w:t xml:space="preserve"> SONUÇLAR</w:t>
      </w:r>
    </w:p>
    <w:p w:rsidR="00087315" w:rsidRPr="00087315" w:rsidRDefault="00087315" w:rsidP="00087315">
      <w:pPr>
        <w:spacing w:line="240" w:lineRule="auto"/>
        <w:jc w:val="both"/>
        <w:rPr>
          <w:rFonts w:ascii="Times New Roman" w:eastAsia="CIDFont+F2" w:hAnsi="Times New Roman" w:cs="Times New Roman"/>
          <w:b/>
          <w:sz w:val="24"/>
          <w:szCs w:val="24"/>
        </w:rPr>
      </w:pPr>
      <w:proofErr w:type="spellStart"/>
      <w:r w:rsidRPr="00087315">
        <w:rPr>
          <w:rFonts w:ascii="Times New Roman" w:hAnsi="Times New Roman" w:cs="Times New Roman"/>
          <w:bCs/>
          <w:sz w:val="24"/>
          <w:szCs w:val="24"/>
          <w:lang w:val="en-GB"/>
        </w:rPr>
        <w:t>Tüm</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çalışma</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göz</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önüne</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alındığında</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tektonizmanın</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deniz</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taban</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yapıları</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üzerindeki</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etkileri</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örneğin</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körfezdeki</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sıcak</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su</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çıkışlarının</w:t>
      </w:r>
      <w:proofErr w:type="spellEnd"/>
      <w:r w:rsidRPr="00087315">
        <w:rPr>
          <w:rFonts w:ascii="Times New Roman" w:hAnsi="Times New Roman" w:cs="Times New Roman"/>
          <w:bCs/>
          <w:sz w:val="24"/>
          <w:szCs w:val="24"/>
          <w:lang w:val="en-GB"/>
        </w:rPr>
        <w:t xml:space="preserve"> hem </w:t>
      </w:r>
      <w:proofErr w:type="spellStart"/>
      <w:r w:rsidRPr="00087315">
        <w:rPr>
          <w:rFonts w:ascii="Times New Roman" w:hAnsi="Times New Roman" w:cs="Times New Roman"/>
          <w:bCs/>
          <w:sz w:val="24"/>
          <w:szCs w:val="24"/>
          <w:lang w:val="en-GB"/>
        </w:rPr>
        <w:t>abiyotik</w:t>
      </w:r>
      <w:proofErr w:type="spellEnd"/>
      <w:r w:rsidRPr="00087315">
        <w:rPr>
          <w:rFonts w:ascii="Times New Roman" w:hAnsi="Times New Roman" w:cs="Times New Roman"/>
          <w:bCs/>
          <w:sz w:val="24"/>
          <w:szCs w:val="24"/>
          <w:lang w:val="en-GB"/>
        </w:rPr>
        <w:t xml:space="preserve"> hem de </w:t>
      </w:r>
      <w:proofErr w:type="spellStart"/>
      <w:r w:rsidRPr="00087315">
        <w:rPr>
          <w:rFonts w:ascii="Times New Roman" w:hAnsi="Times New Roman" w:cs="Times New Roman"/>
          <w:bCs/>
          <w:sz w:val="24"/>
          <w:szCs w:val="24"/>
          <w:lang w:val="en-GB"/>
        </w:rPr>
        <w:t>biyolojik</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yapıya</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olumlu</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olumsuz</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etkileri</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konusunda</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daha</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detaylı</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çalışmalar</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yapılması</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gerektiği</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sonucuna</w:t>
      </w:r>
      <w:proofErr w:type="spellEnd"/>
      <w:r w:rsidRPr="00087315">
        <w:rPr>
          <w:rFonts w:ascii="Times New Roman" w:hAnsi="Times New Roman" w:cs="Times New Roman"/>
          <w:bCs/>
          <w:sz w:val="24"/>
          <w:szCs w:val="24"/>
          <w:lang w:val="en-GB"/>
        </w:rPr>
        <w:t xml:space="preserve"> </w:t>
      </w:r>
      <w:proofErr w:type="spellStart"/>
      <w:r w:rsidRPr="00087315">
        <w:rPr>
          <w:rFonts w:ascii="Times New Roman" w:hAnsi="Times New Roman" w:cs="Times New Roman"/>
          <w:bCs/>
          <w:sz w:val="24"/>
          <w:szCs w:val="24"/>
          <w:lang w:val="en-GB"/>
        </w:rPr>
        <w:t>varılmıştır</w:t>
      </w:r>
      <w:proofErr w:type="spellEnd"/>
      <w:r w:rsidRPr="00087315">
        <w:rPr>
          <w:rFonts w:ascii="Times New Roman" w:hAnsi="Times New Roman" w:cs="Times New Roman"/>
          <w:bCs/>
          <w:sz w:val="24"/>
          <w:szCs w:val="24"/>
          <w:lang w:val="en-GB"/>
        </w:rPr>
        <w:t>.</w:t>
      </w:r>
    </w:p>
    <w:p w:rsidR="004F7E82" w:rsidRDefault="00087315" w:rsidP="00087315">
      <w:pPr>
        <w:spacing w:line="240" w:lineRule="auto"/>
        <w:jc w:val="both"/>
        <w:rPr>
          <w:rFonts w:ascii="Times New Roman" w:hAnsi="Times New Roman" w:cs="Times New Roman"/>
          <w:bCs/>
          <w:sz w:val="24"/>
          <w:szCs w:val="24"/>
        </w:rPr>
      </w:pPr>
      <w:r w:rsidRPr="00087315">
        <w:rPr>
          <w:rFonts w:ascii="Times New Roman" w:hAnsi="Times New Roman" w:cs="Times New Roman"/>
          <w:bCs/>
          <w:sz w:val="24"/>
          <w:szCs w:val="24"/>
        </w:rPr>
        <w:t>Küresel ısınma ve iklimsel çalışmalar açısından son derece önemli olan deniz seviyesi yükselim nedenlerinin ve iklimsel tahminler için genelde pek sık rastlanmayan taşkın dönem yapılarının kapsamlı araştırılmasının, genç deniz bilimcilerin eğitimine ve dünya genelindeki bilgi boşluğuna önemli katkı</w:t>
      </w:r>
      <w:r w:rsidR="001E1E82">
        <w:rPr>
          <w:rFonts w:ascii="Times New Roman" w:hAnsi="Times New Roman" w:cs="Times New Roman"/>
          <w:bCs/>
          <w:sz w:val="24"/>
          <w:szCs w:val="24"/>
        </w:rPr>
        <w:t>lar sağlayacağı düşünülmektedir (İlhan, 2020).</w:t>
      </w:r>
    </w:p>
    <w:p w:rsidR="00C93D1C" w:rsidRDefault="00C93D1C" w:rsidP="00087315">
      <w:pPr>
        <w:spacing w:line="240" w:lineRule="auto"/>
        <w:jc w:val="both"/>
        <w:rPr>
          <w:rFonts w:ascii="Times New Roman" w:hAnsi="Times New Roman" w:cs="Times New Roman"/>
          <w:bCs/>
          <w:sz w:val="24"/>
          <w:szCs w:val="24"/>
        </w:rPr>
      </w:pPr>
    </w:p>
    <w:p w:rsidR="00C93D1C" w:rsidRPr="00C93D1C" w:rsidRDefault="00C93D1C" w:rsidP="00087315">
      <w:pPr>
        <w:spacing w:line="240" w:lineRule="auto"/>
        <w:jc w:val="both"/>
        <w:rPr>
          <w:rFonts w:ascii="Times New Roman" w:hAnsi="Times New Roman" w:cs="Times New Roman"/>
          <w:b/>
          <w:bCs/>
          <w:i/>
          <w:sz w:val="24"/>
          <w:szCs w:val="24"/>
        </w:rPr>
      </w:pPr>
      <w:r w:rsidRPr="00C93D1C">
        <w:rPr>
          <w:rFonts w:ascii="Times New Roman" w:hAnsi="Times New Roman" w:cs="Times New Roman"/>
          <w:b/>
          <w:bCs/>
          <w:i/>
          <w:sz w:val="24"/>
          <w:szCs w:val="24"/>
        </w:rPr>
        <w:t>Teşekkür</w:t>
      </w:r>
    </w:p>
    <w:p w:rsidR="00C93D1C" w:rsidRDefault="00C93D1C" w:rsidP="00087315">
      <w:pPr>
        <w:spacing w:line="240" w:lineRule="auto"/>
        <w:jc w:val="both"/>
        <w:rPr>
          <w:rFonts w:ascii="Times New Roman" w:eastAsia="CIDFont+F2" w:hAnsi="Times New Roman" w:cs="Times New Roman"/>
          <w:sz w:val="24"/>
          <w:szCs w:val="24"/>
        </w:rPr>
      </w:pPr>
      <w:r>
        <w:rPr>
          <w:rFonts w:ascii="Times New Roman" w:eastAsia="CIDFont+F2" w:hAnsi="Times New Roman" w:cs="Times New Roman"/>
          <w:sz w:val="24"/>
          <w:szCs w:val="24"/>
        </w:rPr>
        <w:t>TÜBİTAK 115Y180 nolu projede başta Prof.Dr. Muhammet DUMAN olmak üzere tüm bilim ve gemi personeline teşekkürlerimi sunarım.</w:t>
      </w:r>
    </w:p>
    <w:p w:rsidR="00550999" w:rsidRDefault="00550999" w:rsidP="00087315">
      <w:pPr>
        <w:spacing w:line="240" w:lineRule="auto"/>
        <w:jc w:val="both"/>
        <w:rPr>
          <w:rFonts w:ascii="Times New Roman" w:eastAsia="CIDFont+F2" w:hAnsi="Times New Roman" w:cs="Times New Roman"/>
          <w:sz w:val="24"/>
          <w:szCs w:val="24"/>
        </w:rPr>
      </w:pPr>
    </w:p>
    <w:p w:rsidR="00550999" w:rsidRPr="00550999" w:rsidRDefault="00550999" w:rsidP="00087315">
      <w:pPr>
        <w:spacing w:line="240" w:lineRule="auto"/>
        <w:jc w:val="both"/>
        <w:rPr>
          <w:rFonts w:ascii="Times New Roman" w:eastAsia="CIDFont+F2" w:hAnsi="Times New Roman" w:cs="Times New Roman"/>
          <w:b/>
          <w:sz w:val="24"/>
          <w:szCs w:val="24"/>
        </w:rPr>
      </w:pPr>
      <w:r w:rsidRPr="00550999">
        <w:rPr>
          <w:rFonts w:ascii="Times New Roman" w:eastAsia="CIDFont+F2" w:hAnsi="Times New Roman" w:cs="Times New Roman"/>
          <w:b/>
          <w:sz w:val="24"/>
          <w:szCs w:val="24"/>
        </w:rPr>
        <w:t>KAYNAKLAR</w:t>
      </w:r>
    </w:p>
    <w:p w:rsidR="00CA681F" w:rsidRPr="0035278C" w:rsidRDefault="00550D44" w:rsidP="00550D44">
      <w:pPr>
        <w:autoSpaceDE w:val="0"/>
        <w:autoSpaceDN w:val="0"/>
        <w:adjustRightInd w:val="0"/>
        <w:spacing w:after="0" w:line="240" w:lineRule="auto"/>
        <w:rPr>
          <w:rFonts w:ascii="Times New Roman" w:eastAsia="CIDFont+F2" w:hAnsi="Times New Roman" w:cs="Times New Roman"/>
        </w:rPr>
      </w:pPr>
      <w:r w:rsidRPr="0035278C">
        <w:rPr>
          <w:rFonts w:ascii="Times New Roman" w:eastAsia="CIDFont+F2" w:hAnsi="Times New Roman" w:cs="Times New Roman"/>
        </w:rPr>
        <w:t>Anküsam (2020). Erythrai Antik Kenti, (b.t). 10 Ağustos, 2020, http://ankusam.ankara.edu.tr/erythrai/.</w:t>
      </w:r>
    </w:p>
    <w:p w:rsidR="00D158A5" w:rsidRDefault="00D158A5" w:rsidP="00550D44">
      <w:pPr>
        <w:autoSpaceDE w:val="0"/>
        <w:autoSpaceDN w:val="0"/>
        <w:adjustRightInd w:val="0"/>
        <w:spacing w:after="0" w:line="240" w:lineRule="auto"/>
        <w:rPr>
          <w:rFonts w:ascii="Times New Roman" w:eastAsia="CIDFont+F2" w:hAnsi="Times New Roman" w:cs="Times New Roman"/>
        </w:rPr>
      </w:pPr>
    </w:p>
    <w:p w:rsidR="00CE411B" w:rsidRPr="00CE411B" w:rsidRDefault="00CE411B" w:rsidP="00CE411B">
      <w:pPr>
        <w:autoSpaceDE w:val="0"/>
        <w:autoSpaceDN w:val="0"/>
        <w:adjustRightInd w:val="0"/>
        <w:spacing w:after="0" w:line="240" w:lineRule="auto"/>
        <w:jc w:val="both"/>
        <w:rPr>
          <w:rFonts w:ascii="Times New Roman" w:eastAsia="CIDFont+F2" w:hAnsi="Times New Roman" w:cs="Times New Roman"/>
        </w:rPr>
      </w:pPr>
      <w:r w:rsidRPr="00CE411B">
        <w:rPr>
          <w:rFonts w:ascii="Times New Roman" w:eastAsia="CIDFont+F2" w:hAnsi="Times New Roman" w:cs="Times New Roman"/>
        </w:rPr>
        <w:t>Bailey, G.N., Flemming, N. C., King, G. C. P., Lambeck, K., Momber, G., Moran, L.</w:t>
      </w:r>
      <w:r>
        <w:rPr>
          <w:rFonts w:ascii="Times New Roman" w:eastAsia="CIDFont+F2" w:hAnsi="Times New Roman" w:cs="Times New Roman"/>
        </w:rPr>
        <w:t xml:space="preserve"> </w:t>
      </w:r>
      <w:r w:rsidRPr="00CE411B">
        <w:rPr>
          <w:rFonts w:ascii="Times New Roman" w:eastAsia="CIDFont+F2" w:hAnsi="Times New Roman" w:cs="Times New Roman"/>
        </w:rPr>
        <w:t>J. ve diğer. (2007). Coastlines, submerged landscapes, and human evolution: the</w:t>
      </w:r>
      <w:r>
        <w:rPr>
          <w:rFonts w:ascii="Times New Roman" w:eastAsia="CIDFont+F2" w:hAnsi="Times New Roman" w:cs="Times New Roman"/>
        </w:rPr>
        <w:t xml:space="preserve"> </w:t>
      </w:r>
      <w:r w:rsidRPr="00CE411B">
        <w:rPr>
          <w:rFonts w:ascii="Times New Roman" w:eastAsia="CIDFont+F2" w:hAnsi="Times New Roman" w:cs="Times New Roman"/>
        </w:rPr>
        <w:t>Red Sea Basin and the Farasan Islands. Journal of Island and Coastal</w:t>
      </w:r>
      <w:r>
        <w:rPr>
          <w:rFonts w:ascii="Times New Roman" w:eastAsia="CIDFont+F2" w:hAnsi="Times New Roman" w:cs="Times New Roman"/>
        </w:rPr>
        <w:t xml:space="preserve"> </w:t>
      </w:r>
      <w:r w:rsidRPr="00CE411B">
        <w:rPr>
          <w:rFonts w:ascii="Times New Roman" w:eastAsia="CIDFont+F2" w:hAnsi="Times New Roman" w:cs="Times New Roman"/>
        </w:rPr>
        <w:t>Archaeology, 2, 127-160.</w:t>
      </w:r>
    </w:p>
    <w:p w:rsidR="00CE411B" w:rsidRDefault="00CE411B" w:rsidP="00AC1A14">
      <w:pPr>
        <w:autoSpaceDE w:val="0"/>
        <w:autoSpaceDN w:val="0"/>
        <w:adjustRightInd w:val="0"/>
        <w:spacing w:after="0" w:line="240" w:lineRule="auto"/>
        <w:jc w:val="both"/>
        <w:rPr>
          <w:rFonts w:ascii="Times New Roman" w:eastAsia="CIDFont+F2" w:hAnsi="Times New Roman" w:cs="Times New Roman"/>
        </w:rPr>
      </w:pPr>
    </w:p>
    <w:p w:rsidR="00AC1A14" w:rsidRPr="00AC1A14" w:rsidRDefault="00AC1A14" w:rsidP="00AC1A14">
      <w:pPr>
        <w:autoSpaceDE w:val="0"/>
        <w:autoSpaceDN w:val="0"/>
        <w:adjustRightInd w:val="0"/>
        <w:spacing w:after="0" w:line="240" w:lineRule="auto"/>
        <w:jc w:val="both"/>
        <w:rPr>
          <w:rFonts w:ascii="Times New Roman" w:eastAsia="CIDFont+F2" w:hAnsi="Times New Roman" w:cs="Times New Roman"/>
        </w:rPr>
      </w:pPr>
      <w:r w:rsidRPr="00AC1A14">
        <w:rPr>
          <w:rFonts w:ascii="Times New Roman" w:eastAsia="CIDFont+F2" w:hAnsi="Times New Roman" w:cs="Times New Roman"/>
        </w:rPr>
        <w:lastRenderedPageBreak/>
        <w:t>Cooper, J. A. G., Meireles R. P, Green A. N., Klein, A. H. F. ve Toldo E. (2018).</w:t>
      </w:r>
      <w:r>
        <w:rPr>
          <w:rFonts w:ascii="Times New Roman" w:eastAsia="CIDFont+F2" w:hAnsi="Times New Roman" w:cs="Times New Roman"/>
        </w:rPr>
        <w:t xml:space="preserve"> </w:t>
      </w:r>
      <w:r w:rsidRPr="00AC1A14">
        <w:rPr>
          <w:rFonts w:ascii="Times New Roman" w:eastAsia="CIDFont+F2" w:hAnsi="Times New Roman" w:cs="Times New Roman"/>
        </w:rPr>
        <w:t>Late Quaternary stratigraphic evolution of the inner continental shelf in response</w:t>
      </w:r>
      <w:r>
        <w:rPr>
          <w:rFonts w:ascii="Times New Roman" w:eastAsia="CIDFont+F2" w:hAnsi="Times New Roman" w:cs="Times New Roman"/>
        </w:rPr>
        <w:t xml:space="preserve"> </w:t>
      </w:r>
      <w:r w:rsidRPr="00AC1A14">
        <w:rPr>
          <w:rFonts w:ascii="Times New Roman" w:eastAsia="CIDFont+F2" w:hAnsi="Times New Roman" w:cs="Times New Roman"/>
        </w:rPr>
        <w:t>to sea-level change, Santa Catarina, Brazil. Marine Geology, 397, 1-14.</w:t>
      </w:r>
    </w:p>
    <w:p w:rsidR="00AC1A14" w:rsidRDefault="00AC1A14" w:rsidP="001A13C0">
      <w:pPr>
        <w:autoSpaceDE w:val="0"/>
        <w:autoSpaceDN w:val="0"/>
        <w:adjustRightInd w:val="0"/>
        <w:spacing w:after="0" w:line="240" w:lineRule="auto"/>
        <w:jc w:val="both"/>
        <w:rPr>
          <w:rFonts w:ascii="Times New Roman" w:eastAsia="CIDFont+F2" w:hAnsi="Times New Roman" w:cs="Times New Roman"/>
        </w:rPr>
      </w:pPr>
    </w:p>
    <w:p w:rsidR="00AC1A14" w:rsidRDefault="001A13C0" w:rsidP="00AC1A14">
      <w:pPr>
        <w:autoSpaceDE w:val="0"/>
        <w:autoSpaceDN w:val="0"/>
        <w:adjustRightInd w:val="0"/>
        <w:spacing w:after="0" w:line="240" w:lineRule="auto"/>
        <w:jc w:val="both"/>
        <w:rPr>
          <w:rFonts w:ascii="Times New Roman" w:eastAsia="CIDFont+F2" w:hAnsi="Times New Roman" w:cs="Times New Roman"/>
        </w:rPr>
      </w:pPr>
      <w:r w:rsidRPr="001A13C0">
        <w:rPr>
          <w:rFonts w:ascii="Times New Roman" w:eastAsia="CIDFont+F2" w:hAnsi="Times New Roman" w:cs="Times New Roman"/>
        </w:rPr>
        <w:t>Dutton, A., Carlson, A. E., Long, A. J., Milne, G. A, Clark, P. U, DeConto, R. ve</w:t>
      </w:r>
      <w:r>
        <w:rPr>
          <w:rFonts w:ascii="Times New Roman" w:eastAsia="CIDFont+F2" w:hAnsi="Times New Roman" w:cs="Times New Roman"/>
        </w:rPr>
        <w:t xml:space="preserve"> </w:t>
      </w:r>
      <w:r w:rsidRPr="001A13C0">
        <w:rPr>
          <w:rFonts w:ascii="Times New Roman" w:eastAsia="CIDFont+F2" w:hAnsi="Times New Roman" w:cs="Times New Roman"/>
        </w:rPr>
        <w:t>diğer. (2015). Sea-level rise due to polar ice-sheet mass loss during past warm</w:t>
      </w:r>
      <w:r>
        <w:rPr>
          <w:rFonts w:ascii="Times New Roman" w:eastAsia="CIDFont+F2" w:hAnsi="Times New Roman" w:cs="Times New Roman"/>
        </w:rPr>
        <w:t xml:space="preserve"> </w:t>
      </w:r>
      <w:r w:rsidRPr="001A13C0">
        <w:rPr>
          <w:rFonts w:ascii="Times New Roman" w:eastAsia="CIDFont+F2" w:hAnsi="Times New Roman" w:cs="Times New Roman"/>
        </w:rPr>
        <w:t>periods. Science, 349(6244), 153-162.</w:t>
      </w:r>
    </w:p>
    <w:p w:rsidR="00043626" w:rsidRPr="0035278C" w:rsidRDefault="00043626" w:rsidP="00550D44">
      <w:pPr>
        <w:autoSpaceDE w:val="0"/>
        <w:autoSpaceDN w:val="0"/>
        <w:adjustRightInd w:val="0"/>
        <w:spacing w:after="0" w:line="240" w:lineRule="auto"/>
        <w:rPr>
          <w:rFonts w:ascii="Times New Roman" w:eastAsia="CIDFont+F2" w:hAnsi="Times New Roman" w:cs="Times New Roman"/>
        </w:rPr>
      </w:pPr>
      <w:r w:rsidRPr="0035278C">
        <w:rPr>
          <w:rFonts w:ascii="Times New Roman" w:eastAsia="CIDFont+F2" w:hAnsi="Times New Roman" w:cs="Times New Roman"/>
        </w:rPr>
        <w:t xml:space="preserve">İlhan, T. (2020) </w:t>
      </w:r>
      <w:r w:rsidR="003802E7" w:rsidRPr="0035278C">
        <w:rPr>
          <w:rFonts w:ascii="Times New Roman" w:eastAsia="CIDFont+F2" w:hAnsi="Times New Roman" w:cs="Times New Roman"/>
        </w:rPr>
        <w:t>Çeşme Ildır Körfezi ile eğriliman Boğazı'nın deniz taban yapılarının Holosen Dönemi Sismik Stratigrafi, güncek tektonik ve oşinografik özelliklerinin Araştırılması</w:t>
      </w:r>
    </w:p>
    <w:p w:rsidR="001E1E82" w:rsidRDefault="001E1E82" w:rsidP="00D158A5">
      <w:pPr>
        <w:autoSpaceDE w:val="0"/>
        <w:autoSpaceDN w:val="0"/>
        <w:adjustRightInd w:val="0"/>
        <w:spacing w:after="0" w:line="240" w:lineRule="auto"/>
        <w:jc w:val="both"/>
        <w:rPr>
          <w:rFonts w:ascii="Times New Roman" w:eastAsia="CIDFont+F2" w:hAnsi="Times New Roman" w:cs="Times New Roman"/>
        </w:rPr>
      </w:pPr>
    </w:p>
    <w:p w:rsidR="00D158A5" w:rsidRDefault="00D158A5" w:rsidP="00D158A5">
      <w:pPr>
        <w:autoSpaceDE w:val="0"/>
        <w:autoSpaceDN w:val="0"/>
        <w:adjustRightInd w:val="0"/>
        <w:spacing w:after="0" w:line="240" w:lineRule="auto"/>
        <w:jc w:val="both"/>
        <w:rPr>
          <w:rFonts w:ascii="Times New Roman" w:eastAsia="CIDFont+F2" w:hAnsi="Times New Roman" w:cs="Times New Roman"/>
        </w:rPr>
      </w:pPr>
      <w:r w:rsidRPr="0035278C">
        <w:rPr>
          <w:rFonts w:ascii="Times New Roman" w:eastAsia="CIDFont+F2" w:hAnsi="Times New Roman" w:cs="Times New Roman"/>
        </w:rPr>
        <w:t>Löwen, K., Meinhold, G. ve Güngör, T. (2018). Provenance and tectonic setting of Carboniferous-Triassic sandstones from the Karaburun Peninsula, western 91 Turkey: A multi-method approach with implications for the Palaeotethys evolution. Sedimentary Geology, 375, 232-255.</w:t>
      </w:r>
    </w:p>
    <w:p w:rsidR="00723113" w:rsidRDefault="00723113" w:rsidP="00D158A5">
      <w:pPr>
        <w:autoSpaceDE w:val="0"/>
        <w:autoSpaceDN w:val="0"/>
        <w:adjustRightInd w:val="0"/>
        <w:spacing w:after="0" w:line="240" w:lineRule="auto"/>
        <w:jc w:val="both"/>
        <w:rPr>
          <w:rFonts w:ascii="Times New Roman" w:eastAsia="CIDFont+F2" w:hAnsi="Times New Roman" w:cs="Times New Roman"/>
        </w:rPr>
      </w:pPr>
    </w:p>
    <w:p w:rsidR="00723113" w:rsidRPr="00723113" w:rsidRDefault="00723113" w:rsidP="00723113">
      <w:pPr>
        <w:autoSpaceDE w:val="0"/>
        <w:autoSpaceDN w:val="0"/>
        <w:adjustRightInd w:val="0"/>
        <w:spacing w:after="0" w:line="240" w:lineRule="auto"/>
        <w:jc w:val="both"/>
        <w:rPr>
          <w:rFonts w:ascii="Times New Roman" w:eastAsia="CIDFont+F2" w:hAnsi="Times New Roman" w:cs="Times New Roman"/>
        </w:rPr>
      </w:pPr>
      <w:r w:rsidRPr="00723113">
        <w:rPr>
          <w:rFonts w:ascii="Times New Roman" w:eastAsia="CIDFont+F2" w:hAnsi="Times New Roman" w:cs="Times New Roman"/>
        </w:rPr>
        <w:t>Peltier, W. R. (2002). On eustatic sea level history: Last Glacial Maximum to</w:t>
      </w:r>
      <w:r>
        <w:rPr>
          <w:rFonts w:ascii="Times New Roman" w:eastAsia="CIDFont+F2" w:hAnsi="Times New Roman" w:cs="Times New Roman"/>
        </w:rPr>
        <w:t xml:space="preserve"> </w:t>
      </w:r>
      <w:r w:rsidRPr="00723113">
        <w:rPr>
          <w:rFonts w:ascii="Times New Roman" w:eastAsia="CIDFont+F2" w:hAnsi="Times New Roman" w:cs="Times New Roman"/>
        </w:rPr>
        <w:t>Holocene. Quaternary Science Reviews, 21, 377-396.</w:t>
      </w:r>
    </w:p>
    <w:sectPr w:rsidR="00723113" w:rsidRPr="00723113" w:rsidSect="0088168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CIDFont+F2">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compat/>
  <w:rsids>
    <w:rsidRoot w:val="00887C6C"/>
    <w:rsid w:val="00021419"/>
    <w:rsid w:val="00043626"/>
    <w:rsid w:val="00087315"/>
    <w:rsid w:val="000E2061"/>
    <w:rsid w:val="0013610D"/>
    <w:rsid w:val="001A13C0"/>
    <w:rsid w:val="001B6C00"/>
    <w:rsid w:val="001E1E82"/>
    <w:rsid w:val="001E3A84"/>
    <w:rsid w:val="002E0C66"/>
    <w:rsid w:val="003041EE"/>
    <w:rsid w:val="0035278C"/>
    <w:rsid w:val="00360464"/>
    <w:rsid w:val="00377A60"/>
    <w:rsid w:val="003802E7"/>
    <w:rsid w:val="004E7074"/>
    <w:rsid w:val="004F7E82"/>
    <w:rsid w:val="00525A41"/>
    <w:rsid w:val="00550999"/>
    <w:rsid w:val="00550D44"/>
    <w:rsid w:val="00555F19"/>
    <w:rsid w:val="005573C5"/>
    <w:rsid w:val="00582004"/>
    <w:rsid w:val="005A684A"/>
    <w:rsid w:val="005C75D8"/>
    <w:rsid w:val="006B573F"/>
    <w:rsid w:val="00723113"/>
    <w:rsid w:val="00731A87"/>
    <w:rsid w:val="007351F3"/>
    <w:rsid w:val="0078749A"/>
    <w:rsid w:val="00787699"/>
    <w:rsid w:val="007A6985"/>
    <w:rsid w:val="007A75D4"/>
    <w:rsid w:val="00813BB1"/>
    <w:rsid w:val="00841DF6"/>
    <w:rsid w:val="008724DE"/>
    <w:rsid w:val="008813EA"/>
    <w:rsid w:val="00881689"/>
    <w:rsid w:val="00887C6C"/>
    <w:rsid w:val="00893CEC"/>
    <w:rsid w:val="008B7000"/>
    <w:rsid w:val="008F512B"/>
    <w:rsid w:val="00903F45"/>
    <w:rsid w:val="009456AC"/>
    <w:rsid w:val="009D5AEB"/>
    <w:rsid w:val="00A60C29"/>
    <w:rsid w:val="00A944A2"/>
    <w:rsid w:val="00AC1A14"/>
    <w:rsid w:val="00AF1A98"/>
    <w:rsid w:val="00B06279"/>
    <w:rsid w:val="00B25038"/>
    <w:rsid w:val="00BA2DEE"/>
    <w:rsid w:val="00C6376B"/>
    <w:rsid w:val="00C93D1C"/>
    <w:rsid w:val="00CA681F"/>
    <w:rsid w:val="00CE411B"/>
    <w:rsid w:val="00D158A5"/>
    <w:rsid w:val="00DA3349"/>
    <w:rsid w:val="00DA659F"/>
    <w:rsid w:val="00DC22F5"/>
    <w:rsid w:val="00E0735F"/>
    <w:rsid w:val="00E356D2"/>
    <w:rsid w:val="00E5423A"/>
    <w:rsid w:val="00E6168C"/>
    <w:rsid w:val="00E90D99"/>
    <w:rsid w:val="00EB49A0"/>
    <w:rsid w:val="00EC7863"/>
    <w:rsid w:val="00EF1D9D"/>
    <w:rsid w:val="00F10EC4"/>
    <w:rsid w:val="00F6271C"/>
    <w:rsid w:val="00F65DD0"/>
    <w:rsid w:val="00F73CF6"/>
    <w:rsid w:val="00FD3AD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689"/>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iiyi">
    <w:name w:val="viiyi"/>
    <w:basedOn w:val="DefaultParagraphFont"/>
    <w:rsid w:val="00555F19"/>
  </w:style>
  <w:style w:type="character" w:customStyle="1" w:styleId="jlqj4b">
    <w:name w:val="jlqj4b"/>
    <w:basedOn w:val="DefaultParagraphFont"/>
    <w:rsid w:val="00555F19"/>
  </w:style>
  <w:style w:type="paragraph" w:styleId="BalloonText">
    <w:name w:val="Balloon Text"/>
    <w:basedOn w:val="Normal"/>
    <w:link w:val="BalloonTextChar"/>
    <w:uiPriority w:val="99"/>
    <w:semiHidden/>
    <w:unhideWhenUsed/>
    <w:rsid w:val="0078749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749A"/>
    <w:rPr>
      <w:rFonts w:ascii="Tahoma" w:hAnsi="Tahoma" w:cs="Tahoma"/>
      <w:sz w:val="16"/>
      <w:szCs w:val="16"/>
    </w:rPr>
  </w:style>
  <w:style w:type="paragraph" w:styleId="ListParagraph">
    <w:name w:val="List Paragraph"/>
    <w:basedOn w:val="Normal"/>
    <w:uiPriority w:val="34"/>
    <w:qFormat/>
    <w:rsid w:val="003041EE"/>
    <w:pPr>
      <w:ind w:left="720"/>
      <w:contextualSpacing/>
    </w:pPr>
  </w:style>
  <w:style w:type="paragraph" w:styleId="NormalWeb">
    <w:name w:val="Normal (Web)"/>
    <w:basedOn w:val="Normal"/>
    <w:uiPriority w:val="99"/>
    <w:semiHidden/>
    <w:unhideWhenUsed/>
    <w:rsid w:val="0013610D"/>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065103430">
      <w:bodyDiv w:val="1"/>
      <w:marLeft w:val="0"/>
      <w:marRight w:val="0"/>
      <w:marTop w:val="0"/>
      <w:marBottom w:val="0"/>
      <w:divBdr>
        <w:top w:val="none" w:sz="0" w:space="0" w:color="auto"/>
        <w:left w:val="none" w:sz="0" w:space="0" w:color="auto"/>
        <w:bottom w:val="none" w:sz="0" w:space="0" w:color="auto"/>
        <w:right w:val="none" w:sz="0" w:space="0" w:color="auto"/>
      </w:divBdr>
    </w:div>
    <w:div w:id="1869175450">
      <w:bodyDiv w:val="1"/>
      <w:marLeft w:val="0"/>
      <w:marRight w:val="0"/>
      <w:marTop w:val="0"/>
      <w:marBottom w:val="0"/>
      <w:divBdr>
        <w:top w:val="none" w:sz="0" w:space="0" w:color="auto"/>
        <w:left w:val="none" w:sz="0" w:space="0" w:color="auto"/>
        <w:bottom w:val="none" w:sz="0" w:space="0" w:color="auto"/>
        <w:right w:val="none" w:sz="0" w:space="0" w:color="auto"/>
      </w:divBdr>
      <w:divsChild>
        <w:div w:id="354619636">
          <w:marLeft w:val="0"/>
          <w:marRight w:val="0"/>
          <w:marTop w:val="0"/>
          <w:marBottom w:val="0"/>
          <w:divBdr>
            <w:top w:val="none" w:sz="0" w:space="0" w:color="auto"/>
            <w:left w:val="none" w:sz="0" w:space="0" w:color="auto"/>
            <w:bottom w:val="none" w:sz="0" w:space="0" w:color="auto"/>
            <w:right w:val="none" w:sz="0" w:space="0" w:color="auto"/>
          </w:divBdr>
        </w:div>
      </w:divsChild>
    </w:div>
    <w:div w:id="2045325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48</TotalTime>
  <Pages>6</Pages>
  <Words>1593</Words>
  <Characters>9084</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10656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tarik</dc:creator>
  <cp:lastModifiedBy>tarik</cp:lastModifiedBy>
  <cp:revision>43</cp:revision>
  <dcterms:created xsi:type="dcterms:W3CDTF">2021-07-01T12:51:00Z</dcterms:created>
  <dcterms:modified xsi:type="dcterms:W3CDTF">2021-07-01T14:45:00Z</dcterms:modified>
</cp:coreProperties>
</file>