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B4AB7" w14:textId="77777777" w:rsidR="00153EC0" w:rsidRPr="00B02DC8" w:rsidRDefault="00153EC0" w:rsidP="00153EC0">
      <w:pPr>
        <w:pStyle w:val="Balk1"/>
        <w:jc w:val="center"/>
      </w:pPr>
      <w:proofErr w:type="spellStart"/>
      <w:r w:rsidRPr="00220316">
        <w:rPr>
          <w:sz w:val="28"/>
          <w:szCs w:val="22"/>
        </w:rPr>
        <w:t>Leveraging</w:t>
      </w:r>
      <w:proofErr w:type="spellEnd"/>
      <w:r w:rsidRPr="00220316">
        <w:rPr>
          <w:sz w:val="28"/>
          <w:szCs w:val="22"/>
        </w:rPr>
        <w:t xml:space="preserve"> </w:t>
      </w:r>
      <w:proofErr w:type="spellStart"/>
      <w:r w:rsidRPr="00220316">
        <w:rPr>
          <w:sz w:val="28"/>
          <w:szCs w:val="22"/>
        </w:rPr>
        <w:t>Deep</w:t>
      </w:r>
      <w:proofErr w:type="spellEnd"/>
      <w:r w:rsidRPr="00220316">
        <w:rPr>
          <w:sz w:val="28"/>
          <w:szCs w:val="22"/>
        </w:rPr>
        <w:t xml:space="preserve"> Learning </w:t>
      </w:r>
      <w:proofErr w:type="spellStart"/>
      <w:r w:rsidRPr="00220316">
        <w:rPr>
          <w:sz w:val="28"/>
          <w:szCs w:val="22"/>
        </w:rPr>
        <w:t>for</w:t>
      </w:r>
      <w:proofErr w:type="spellEnd"/>
      <w:r w:rsidRPr="00220316">
        <w:rPr>
          <w:sz w:val="28"/>
          <w:szCs w:val="22"/>
        </w:rPr>
        <w:t xml:space="preserve"> Critical X-ray </w:t>
      </w:r>
      <w:proofErr w:type="spellStart"/>
      <w:r w:rsidRPr="00220316">
        <w:rPr>
          <w:sz w:val="28"/>
          <w:szCs w:val="22"/>
        </w:rPr>
        <w:t>Classification</w:t>
      </w:r>
      <w:proofErr w:type="spellEnd"/>
      <w:r w:rsidRPr="00220316">
        <w:rPr>
          <w:sz w:val="28"/>
          <w:szCs w:val="22"/>
        </w:rPr>
        <w:t xml:space="preserve"> in </w:t>
      </w:r>
      <w:proofErr w:type="spellStart"/>
      <w:r w:rsidRPr="00220316">
        <w:rPr>
          <w:sz w:val="28"/>
          <w:szCs w:val="22"/>
        </w:rPr>
        <w:t>the</w:t>
      </w:r>
      <w:proofErr w:type="spellEnd"/>
      <w:r w:rsidRPr="00220316">
        <w:rPr>
          <w:sz w:val="28"/>
          <w:szCs w:val="22"/>
        </w:rPr>
        <w:t xml:space="preserve"> </w:t>
      </w:r>
      <w:proofErr w:type="spellStart"/>
      <w:r w:rsidRPr="00220316">
        <w:rPr>
          <w:sz w:val="28"/>
          <w:szCs w:val="22"/>
        </w:rPr>
        <w:t>Era</w:t>
      </w:r>
      <w:proofErr w:type="spellEnd"/>
      <w:r w:rsidRPr="00220316">
        <w:rPr>
          <w:sz w:val="28"/>
          <w:szCs w:val="22"/>
        </w:rPr>
        <w:t xml:space="preserve"> of </w:t>
      </w:r>
      <w:proofErr w:type="spellStart"/>
      <w:r w:rsidRPr="00220316">
        <w:rPr>
          <w:sz w:val="28"/>
          <w:szCs w:val="22"/>
        </w:rPr>
        <w:t>Respiratory</w:t>
      </w:r>
      <w:proofErr w:type="spellEnd"/>
      <w:r w:rsidRPr="00220316">
        <w:rPr>
          <w:sz w:val="28"/>
          <w:szCs w:val="22"/>
        </w:rPr>
        <w:t xml:space="preserve"> </w:t>
      </w:r>
      <w:proofErr w:type="spellStart"/>
      <w:r w:rsidRPr="00220316">
        <w:rPr>
          <w:sz w:val="28"/>
          <w:szCs w:val="22"/>
        </w:rPr>
        <w:t>Diseases</w:t>
      </w:r>
      <w:proofErr w:type="spellEnd"/>
    </w:p>
    <w:p w14:paraId="21FE2028" w14:textId="77777777" w:rsidR="00153EC0" w:rsidRPr="0097784A" w:rsidRDefault="00153EC0" w:rsidP="00153EC0">
      <w:pPr>
        <w:jc w:val="center"/>
        <w:rPr>
          <w:rFonts w:ascii="Times New Roman" w:hAnsi="Times New Roman" w:cs="Times New Roman"/>
          <w:b/>
          <w:bCs/>
          <w:color w:val="000000" w:themeColor="text1"/>
          <w:sz w:val="28"/>
          <w:szCs w:val="28"/>
          <w:lang w:val="en-US"/>
        </w:rPr>
      </w:pPr>
      <w:r w:rsidRPr="001A13FF">
        <w:rPr>
          <w:rFonts w:ascii="Times New Roman" w:hAnsi="Times New Roman" w:cs="Times New Roman"/>
          <w:b/>
          <w:sz w:val="28"/>
          <w:szCs w:val="28"/>
        </w:rPr>
        <w:t xml:space="preserve"> </w:t>
      </w:r>
    </w:p>
    <w:p w14:paraId="2D24518F" w14:textId="77777777" w:rsidR="00153EC0" w:rsidRPr="0097784A" w:rsidRDefault="00153EC0" w:rsidP="00153EC0">
      <w:pPr>
        <w:jc w:val="center"/>
        <w:rPr>
          <w:rFonts w:cstheme="minorHAnsi"/>
          <w:b/>
          <w:color w:val="000000" w:themeColor="text1"/>
          <w:vertAlign w:val="superscript"/>
        </w:rPr>
      </w:pPr>
      <w:r w:rsidRPr="00146AF9">
        <w:rPr>
          <w:rFonts w:ascii="Times New Roman" w:hAnsi="Times New Roman" w:cs="Times New Roman"/>
          <w:b/>
          <w:i/>
          <w:color w:val="000000" w:themeColor="text1"/>
          <w:u w:val="single"/>
        </w:rPr>
        <w:t>Ahmet SOLAK</w:t>
      </w:r>
      <w:r w:rsidRPr="00146AF9">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22471F69" wp14:editId="1D8CD34B">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559A92C" w14:textId="77777777" w:rsidR="00153EC0" w:rsidRPr="00146AF9" w:rsidRDefault="00153EC0" w:rsidP="00153EC0">
      <w:pPr>
        <w:autoSpaceDE w:val="0"/>
        <w:autoSpaceDN w:val="0"/>
        <w:spacing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146AF9">
        <w:rPr>
          <w:rFonts w:ascii="Times New Roman" w:eastAsia="MS Mincho" w:hAnsi="Times New Roman" w:cs="Times New Roman"/>
          <w:i/>
          <w:iCs/>
          <w:sz w:val="18"/>
          <w:szCs w:val="18"/>
        </w:rPr>
        <w:t xml:space="preserve">Konya Technical </w:t>
      </w:r>
      <w:proofErr w:type="spellStart"/>
      <w:r w:rsidRPr="00146AF9">
        <w:rPr>
          <w:rFonts w:ascii="Times New Roman" w:eastAsia="MS Mincho" w:hAnsi="Times New Roman" w:cs="Times New Roman"/>
          <w:i/>
          <w:iCs/>
          <w:sz w:val="18"/>
          <w:szCs w:val="18"/>
        </w:rPr>
        <w:t>University</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Faculty</w:t>
      </w:r>
      <w:proofErr w:type="spellEnd"/>
      <w:r w:rsidRPr="00146AF9">
        <w:rPr>
          <w:rFonts w:ascii="Times New Roman" w:eastAsia="MS Mincho" w:hAnsi="Times New Roman" w:cs="Times New Roman"/>
          <w:i/>
          <w:iCs/>
          <w:sz w:val="18"/>
          <w:szCs w:val="18"/>
        </w:rPr>
        <w:t xml:space="preserve"> of </w:t>
      </w:r>
      <w:proofErr w:type="spellStart"/>
      <w:r w:rsidRPr="00146AF9">
        <w:rPr>
          <w:rFonts w:ascii="Times New Roman" w:eastAsia="MS Mincho" w:hAnsi="Times New Roman" w:cs="Times New Roman"/>
          <w:i/>
          <w:iCs/>
          <w:sz w:val="18"/>
          <w:szCs w:val="18"/>
        </w:rPr>
        <w:t>Engineering</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and</w:t>
      </w:r>
      <w:proofErr w:type="spellEnd"/>
      <w:r w:rsidRPr="00146AF9">
        <w:rPr>
          <w:rFonts w:ascii="Times New Roman" w:eastAsia="MS Mincho" w:hAnsi="Times New Roman" w:cs="Times New Roman"/>
          <w:i/>
          <w:iCs/>
          <w:sz w:val="18"/>
          <w:szCs w:val="18"/>
        </w:rPr>
        <w:t xml:space="preserve"> Natural </w:t>
      </w:r>
      <w:proofErr w:type="spellStart"/>
      <w:r w:rsidRPr="00146AF9">
        <w:rPr>
          <w:rFonts w:ascii="Times New Roman" w:eastAsia="MS Mincho" w:hAnsi="Times New Roman" w:cs="Times New Roman"/>
          <w:i/>
          <w:iCs/>
          <w:sz w:val="18"/>
          <w:szCs w:val="18"/>
        </w:rPr>
        <w:t>Sciences</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Department</w:t>
      </w:r>
      <w:proofErr w:type="spellEnd"/>
      <w:r w:rsidRPr="00146AF9">
        <w:rPr>
          <w:rFonts w:ascii="Times New Roman" w:eastAsia="MS Mincho" w:hAnsi="Times New Roman" w:cs="Times New Roman"/>
          <w:i/>
          <w:iCs/>
          <w:sz w:val="18"/>
          <w:szCs w:val="18"/>
        </w:rPr>
        <w:t xml:space="preserve"> of </w:t>
      </w:r>
      <w:proofErr w:type="spellStart"/>
      <w:r w:rsidRPr="00146AF9">
        <w:rPr>
          <w:rFonts w:ascii="Times New Roman" w:eastAsia="MS Mincho" w:hAnsi="Times New Roman" w:cs="Times New Roman"/>
          <w:i/>
          <w:iCs/>
          <w:sz w:val="18"/>
          <w:szCs w:val="18"/>
        </w:rPr>
        <w:t>Electrical</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and</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Electronics</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Engineering</w:t>
      </w:r>
      <w:proofErr w:type="spellEnd"/>
      <w:r w:rsidRPr="00146AF9">
        <w:rPr>
          <w:rFonts w:ascii="Times New Roman" w:eastAsia="MS Mincho" w:hAnsi="Times New Roman" w:cs="Times New Roman"/>
          <w:i/>
          <w:iCs/>
          <w:sz w:val="18"/>
          <w:szCs w:val="18"/>
        </w:rPr>
        <w:t>, Konya, Türkiye.</w:t>
      </w:r>
    </w:p>
    <w:p w14:paraId="3BBBEF1A" w14:textId="77777777" w:rsidR="00153EC0" w:rsidRPr="0097784A" w:rsidRDefault="00153EC0" w:rsidP="00153EC0">
      <w:pPr>
        <w:autoSpaceDE w:val="0"/>
        <w:autoSpaceDN w:val="0"/>
        <w:spacing w:before="120" w:after="0"/>
        <w:jc w:val="center"/>
        <w:rPr>
          <w:rFonts w:ascii="Times New Roman" w:hAnsi="Times New Roman" w:cs="Times New Roman"/>
          <w:i/>
          <w:color w:val="000000" w:themeColor="text1"/>
          <w:sz w:val="20"/>
          <w:szCs w:val="20"/>
          <w:lang w:val="en-US"/>
        </w:rPr>
      </w:pPr>
      <w:r>
        <w:rPr>
          <w:rFonts w:ascii="Times New Roman" w:hAnsi="Times New Roman" w:cs="Times New Roman"/>
          <w:sz w:val="18"/>
          <w:szCs w:val="18"/>
        </w:rPr>
        <w:t xml:space="preserve"> </w:t>
      </w:r>
      <w:r w:rsidRPr="00F07AEF">
        <w:rPr>
          <w:rFonts w:cstheme="minorHAnsi"/>
          <w:b/>
          <w:i/>
          <w:vertAlign w:val="superscript"/>
        </w:rPr>
        <w:t xml:space="preserve"> </w:t>
      </w: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153EC0" w:rsidRPr="0097784A" w14:paraId="612BC76A" w14:textId="77777777" w:rsidTr="00543AF5">
        <w:trPr>
          <w:trHeight w:val="1796"/>
        </w:trPr>
        <w:tc>
          <w:tcPr>
            <w:tcW w:w="10150" w:type="dxa"/>
            <w:shd w:val="clear" w:color="auto" w:fill="D9D9D9" w:themeFill="background1" w:themeFillShade="D9"/>
          </w:tcPr>
          <w:p w14:paraId="33D0846C" w14:textId="77777777" w:rsidR="00153EC0" w:rsidRDefault="00153EC0" w:rsidP="00543AF5">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 xml:space="preserve"> </w:t>
            </w:r>
          </w:p>
          <w:p w14:paraId="6175041D" w14:textId="62A306D6" w:rsidR="00153EC0" w:rsidRPr="00DB02DB" w:rsidRDefault="00153EC0" w:rsidP="00543AF5">
            <w:pPr>
              <w:shd w:val="clear" w:color="auto" w:fill="D9D9D9" w:themeFill="background1" w:themeFillShade="D9"/>
              <w:jc w:val="both"/>
              <w:rPr>
                <w:rFonts w:ascii="Times New Roman" w:hAnsi="Times New Roman" w:cs="Times New Roman"/>
                <w:sz w:val="20"/>
                <w:szCs w:val="20"/>
              </w:rPr>
            </w:pPr>
            <w:r w:rsidRPr="00873D06">
              <w:rPr>
                <w:rFonts w:ascii="Times New Roman" w:hAnsi="Times New Roman" w:cs="Times New Roman"/>
                <w:sz w:val="20"/>
                <w:szCs w:val="20"/>
              </w:rPr>
              <w:t xml:space="preserve">This research addresses the challenge of </w:t>
            </w:r>
            <w:proofErr w:type="spellStart"/>
            <w:r w:rsidRPr="00873D06">
              <w:rPr>
                <w:rFonts w:ascii="Times New Roman" w:hAnsi="Times New Roman" w:cs="Times New Roman"/>
                <w:sz w:val="20"/>
                <w:szCs w:val="20"/>
              </w:rPr>
              <w:t>categorising</w:t>
            </w:r>
            <w:proofErr w:type="spellEnd"/>
            <w:r w:rsidRPr="00873D06">
              <w:rPr>
                <w:rFonts w:ascii="Times New Roman" w:hAnsi="Times New Roman" w:cs="Times New Roman"/>
                <w:sz w:val="20"/>
                <w:szCs w:val="20"/>
              </w:rPr>
              <w:t xml:space="preserve"> X-ray images into three categories: </w:t>
            </w:r>
            <w:r w:rsidR="00034E0A" w:rsidRPr="00034E0A">
              <w:rPr>
                <w:rFonts w:ascii="Times New Roman" w:hAnsi="Times New Roman" w:cs="Times New Roman"/>
                <w:sz w:val="20"/>
                <w:szCs w:val="20"/>
              </w:rPr>
              <w:t>COVID-19</w:t>
            </w:r>
            <w:r w:rsidRPr="00873D06">
              <w:rPr>
                <w:rFonts w:ascii="Times New Roman" w:hAnsi="Times New Roman" w:cs="Times New Roman"/>
                <w:sz w:val="20"/>
                <w:szCs w:val="20"/>
              </w:rPr>
              <w:t>, normal, and viral pneumonia. Effective classification in respiratory diseases is crucial for timely diagnosis and treatment planning, with direct implications for patient health</w:t>
            </w:r>
            <w:r>
              <w:rPr>
                <w:rFonts w:ascii="Times New Roman" w:hAnsi="Times New Roman" w:cs="Times New Roman"/>
                <w:sz w:val="20"/>
                <w:szCs w:val="20"/>
              </w:rPr>
              <w:t xml:space="preserve">. </w:t>
            </w:r>
            <w:r w:rsidRPr="00873D06">
              <w:rPr>
                <w:rFonts w:ascii="Times New Roman" w:hAnsi="Times New Roman" w:cs="Times New Roman"/>
                <w:sz w:val="20"/>
                <w:szCs w:val="20"/>
              </w:rPr>
              <w:t xml:space="preserve">Deep learning, particularly Convolutional Neural Networks (CNNs), is becoming an essential tool in medical image classification due to its unique capabilities in pattern recognition and feature extraction. This paper </w:t>
            </w:r>
            <w:proofErr w:type="spellStart"/>
            <w:r w:rsidRPr="00873D06">
              <w:rPr>
                <w:rFonts w:ascii="Times New Roman" w:hAnsi="Times New Roman" w:cs="Times New Roman"/>
                <w:sz w:val="20"/>
                <w:szCs w:val="20"/>
              </w:rPr>
              <w:t>emphasises</w:t>
            </w:r>
            <w:proofErr w:type="spellEnd"/>
            <w:r w:rsidRPr="00873D06">
              <w:rPr>
                <w:rFonts w:ascii="Times New Roman" w:hAnsi="Times New Roman" w:cs="Times New Roman"/>
                <w:sz w:val="20"/>
                <w:szCs w:val="20"/>
              </w:rPr>
              <w:t xml:space="preserve"> the significance of using deep learning techniques to automate and enhance the accuracy of X-ray image classification, thereby assisting healthcare professionals in making informed decisions</w:t>
            </w:r>
            <w:r>
              <w:rPr>
                <w:rFonts w:ascii="Times New Roman" w:hAnsi="Times New Roman" w:cs="Times New Roman"/>
                <w:sz w:val="20"/>
                <w:szCs w:val="20"/>
              </w:rPr>
              <w:t xml:space="preserve">. </w:t>
            </w:r>
            <w:r w:rsidRPr="00873D06">
              <w:rPr>
                <w:rFonts w:ascii="Times New Roman" w:hAnsi="Times New Roman" w:cs="Times New Roman"/>
                <w:sz w:val="20"/>
                <w:szCs w:val="20"/>
              </w:rPr>
              <w:t xml:space="preserve">Transfer learning is an important aspect of this work, as it can </w:t>
            </w:r>
            <w:proofErr w:type="spellStart"/>
            <w:r w:rsidRPr="00873D06">
              <w:rPr>
                <w:rFonts w:ascii="Times New Roman" w:hAnsi="Times New Roman" w:cs="Times New Roman"/>
                <w:sz w:val="20"/>
                <w:szCs w:val="20"/>
              </w:rPr>
              <w:t>utilise</w:t>
            </w:r>
            <w:proofErr w:type="spellEnd"/>
            <w:r w:rsidRPr="00873D06">
              <w:rPr>
                <w:rFonts w:ascii="Times New Roman" w:hAnsi="Times New Roman" w:cs="Times New Roman"/>
                <w:sz w:val="20"/>
                <w:szCs w:val="20"/>
              </w:rPr>
              <w:t xml:space="preserve"> pre-existing knowledge from large datasets. This approach is particularly useful in the medical field, where labelled data is often limited and difficult to obtain. The discussion </w:t>
            </w:r>
            <w:proofErr w:type="spellStart"/>
            <w:r w:rsidRPr="00873D06">
              <w:rPr>
                <w:rFonts w:ascii="Times New Roman" w:hAnsi="Times New Roman" w:cs="Times New Roman"/>
                <w:sz w:val="20"/>
                <w:szCs w:val="20"/>
              </w:rPr>
              <w:t>emphasises</w:t>
            </w:r>
            <w:proofErr w:type="spellEnd"/>
            <w:r w:rsidRPr="00873D06">
              <w:rPr>
                <w:rFonts w:ascii="Times New Roman" w:hAnsi="Times New Roman" w:cs="Times New Roman"/>
                <w:sz w:val="20"/>
                <w:szCs w:val="20"/>
              </w:rPr>
              <w:t xml:space="preserve"> the advantages of transfer learning in </w:t>
            </w:r>
            <w:proofErr w:type="spellStart"/>
            <w:r w:rsidRPr="00873D06">
              <w:rPr>
                <w:rFonts w:ascii="Times New Roman" w:hAnsi="Times New Roman" w:cs="Times New Roman"/>
                <w:sz w:val="20"/>
                <w:szCs w:val="20"/>
              </w:rPr>
              <w:t>optimising</w:t>
            </w:r>
            <w:proofErr w:type="spellEnd"/>
            <w:r w:rsidRPr="00873D06">
              <w:rPr>
                <w:rFonts w:ascii="Times New Roman" w:hAnsi="Times New Roman" w:cs="Times New Roman"/>
                <w:sz w:val="20"/>
                <w:szCs w:val="20"/>
              </w:rPr>
              <w:t xml:space="preserve"> model performance and reducing the need for extensive labelled data.</w:t>
            </w:r>
            <w:r>
              <w:rPr>
                <w:rFonts w:ascii="Times New Roman" w:hAnsi="Times New Roman" w:cs="Times New Roman"/>
                <w:sz w:val="20"/>
                <w:szCs w:val="20"/>
              </w:rPr>
              <w:t xml:space="preserve"> </w:t>
            </w:r>
            <w:r w:rsidRPr="00873D06">
              <w:rPr>
                <w:rFonts w:ascii="Times New Roman" w:hAnsi="Times New Roman" w:cs="Times New Roman"/>
                <w:sz w:val="20"/>
                <w:szCs w:val="20"/>
              </w:rPr>
              <w:t xml:space="preserve">The EfficientNetB0 model was chosen due to its superior efficiency in balancing model complexity and computational resources. The rationale behind this choice is explained by highlighting the model's robustness and </w:t>
            </w:r>
            <w:proofErr w:type="spellStart"/>
            <w:r w:rsidRPr="00873D06">
              <w:rPr>
                <w:rFonts w:ascii="Times New Roman" w:hAnsi="Times New Roman" w:cs="Times New Roman"/>
                <w:sz w:val="20"/>
                <w:szCs w:val="20"/>
              </w:rPr>
              <w:t>generalisation</w:t>
            </w:r>
            <w:proofErr w:type="spellEnd"/>
            <w:r w:rsidRPr="00873D06">
              <w:rPr>
                <w:rFonts w:ascii="Times New Roman" w:hAnsi="Times New Roman" w:cs="Times New Roman"/>
                <w:sz w:val="20"/>
                <w:szCs w:val="20"/>
              </w:rPr>
              <w:t xml:space="preserve"> capabilities in medical image classification tasks.</w:t>
            </w:r>
            <w:r>
              <w:rPr>
                <w:rFonts w:ascii="Times New Roman" w:hAnsi="Times New Roman" w:cs="Times New Roman"/>
                <w:sz w:val="20"/>
                <w:szCs w:val="20"/>
              </w:rPr>
              <w:t xml:space="preserve"> </w:t>
            </w:r>
            <w:r w:rsidRPr="00873D06">
              <w:rPr>
                <w:rFonts w:ascii="Times New Roman" w:hAnsi="Times New Roman" w:cs="Times New Roman"/>
                <w:sz w:val="20"/>
                <w:szCs w:val="20"/>
              </w:rPr>
              <w:t>The paper concludes by presenting results that prove the effectiveness of the proposed methodology and underline its contribution to the field. The research presented here is unique in its comprehensive approach, which combines X-ray classification, deep learning, and transfer learning to create an efficient model. The evidence provided in this research demonstrates the model's strong performance, contributing to the advancement of medical image analysis and holding promise for real-world applications in the rapid and accurate diagnosis of respiratory diseases.</w:t>
            </w:r>
          </w:p>
        </w:tc>
      </w:tr>
      <w:tr w:rsidR="00153EC0" w:rsidRPr="0097784A" w14:paraId="6BFAC4CC" w14:textId="77777777" w:rsidTr="00543AF5">
        <w:trPr>
          <w:trHeight w:val="274"/>
        </w:trPr>
        <w:tc>
          <w:tcPr>
            <w:tcW w:w="10150" w:type="dxa"/>
            <w:shd w:val="clear" w:color="auto" w:fill="FFFFFF" w:themeFill="background1"/>
          </w:tcPr>
          <w:p w14:paraId="678E2983" w14:textId="77777777" w:rsidR="00153EC0" w:rsidRPr="0097784A" w:rsidRDefault="00153EC0" w:rsidP="00543AF5">
            <w:pPr>
              <w:pStyle w:val="keywords"/>
              <w:spacing w:after="0"/>
              <w:ind w:firstLine="0"/>
              <w:rPr>
                <w:rFonts w:eastAsia="MS Mincho"/>
                <w:color w:val="000000" w:themeColor="text1"/>
                <w:sz w:val="20"/>
                <w:szCs w:val="20"/>
                <w:lang w:val="tr-TR"/>
              </w:rPr>
            </w:pPr>
          </w:p>
          <w:p w14:paraId="53DB7808" w14:textId="77777777" w:rsidR="00153EC0" w:rsidRPr="0097784A" w:rsidRDefault="00153EC0" w:rsidP="00543AF5">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Pr>
                <w:b w:val="0"/>
                <w:sz w:val="20"/>
                <w:szCs w:val="20"/>
              </w:rPr>
              <w:t xml:space="preserve">X-Ray </w:t>
            </w:r>
            <w:r w:rsidRPr="00A11F10">
              <w:rPr>
                <w:b w:val="0"/>
                <w:sz w:val="20"/>
                <w:szCs w:val="20"/>
              </w:rPr>
              <w:t>Classification</w:t>
            </w:r>
            <w:r w:rsidRPr="00053074">
              <w:rPr>
                <w:b w:val="0"/>
                <w:sz w:val="20"/>
                <w:szCs w:val="20"/>
              </w:rPr>
              <w:t xml:space="preserve">, </w:t>
            </w:r>
            <w:r>
              <w:rPr>
                <w:b w:val="0"/>
                <w:sz w:val="20"/>
                <w:szCs w:val="20"/>
              </w:rPr>
              <w:t>Deep Learning</w:t>
            </w:r>
            <w:r w:rsidRPr="00053074">
              <w:rPr>
                <w:b w:val="0"/>
                <w:sz w:val="20"/>
                <w:szCs w:val="20"/>
              </w:rPr>
              <w:t xml:space="preserve">, </w:t>
            </w:r>
            <w:r w:rsidRPr="00A11F10">
              <w:rPr>
                <w:b w:val="0"/>
                <w:sz w:val="20"/>
                <w:szCs w:val="20"/>
              </w:rPr>
              <w:t>Transfer Learning</w:t>
            </w:r>
            <w:r w:rsidRPr="00053074">
              <w:rPr>
                <w:b w:val="0"/>
                <w:sz w:val="20"/>
                <w:szCs w:val="20"/>
              </w:rPr>
              <w:t xml:space="preserve">, </w:t>
            </w:r>
            <w:r w:rsidRPr="00A11F10">
              <w:rPr>
                <w:b w:val="0"/>
                <w:sz w:val="20"/>
                <w:szCs w:val="20"/>
              </w:rPr>
              <w:t>EfficientNetB0</w:t>
            </w:r>
            <w:r w:rsidRPr="00053074">
              <w:rPr>
                <w:b w:val="0"/>
                <w:sz w:val="20"/>
                <w:szCs w:val="20"/>
              </w:rPr>
              <w:t xml:space="preserve">, </w:t>
            </w:r>
            <w:r>
              <w:rPr>
                <w:b w:val="0"/>
                <w:sz w:val="20"/>
                <w:szCs w:val="20"/>
              </w:rPr>
              <w:t>Respiratory Diseases</w:t>
            </w:r>
          </w:p>
          <w:p w14:paraId="2598A4E6" w14:textId="77777777" w:rsidR="00153EC0" w:rsidRPr="0097784A" w:rsidRDefault="00153EC0" w:rsidP="00543AF5">
            <w:pPr>
              <w:pStyle w:val="TRANSAffiliation"/>
              <w:jc w:val="both"/>
              <w:rPr>
                <w:i/>
                <w:color w:val="000000" w:themeColor="text1"/>
                <w:sz w:val="20"/>
              </w:rPr>
            </w:pPr>
          </w:p>
        </w:tc>
      </w:tr>
    </w:tbl>
    <w:p w14:paraId="0E5CBDA0" w14:textId="77777777" w:rsidR="00153EC0" w:rsidRPr="0097784A" w:rsidRDefault="00153EC0" w:rsidP="00153EC0">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Pr="0097784A">
        <w:rPr>
          <w:rFonts w:ascii="Times New Roman" w:hAnsi="Times New Roman" w:cs="Times New Roman"/>
          <w:b/>
          <w:color w:val="000000" w:themeColor="text1"/>
          <w:sz w:val="24"/>
          <w:szCs w:val="24"/>
        </w:rPr>
        <w:t xml:space="preserve"> </w:t>
      </w:r>
    </w:p>
    <w:p w14:paraId="16E34BD0" w14:textId="0644D883" w:rsidR="00153EC0" w:rsidRDefault="00153EC0" w:rsidP="00153EC0">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F608F3">
        <w:rPr>
          <w:rFonts w:ascii="Times New Roman" w:eastAsia="Times New Roman" w:hAnsi="Times New Roman" w:cs="Times New Roman"/>
          <w:shd w:val="clear" w:color="auto" w:fill="FFFFFF"/>
          <w:lang w:val="en-US" w:eastAsia="tr-TR"/>
        </w:rPr>
        <w:t>Respiratory diseases are a significant global health concern, placing a burden on individuals and healthcare systems worldwide. These conditions range from mild respiratory infections to severe chronic diseases and are influenced by environmental, genetic, and lifestyle factors</w:t>
      </w:r>
      <w:r w:rsidR="00F57835">
        <w:rPr>
          <w:rFonts w:ascii="Times New Roman" w:eastAsia="Times New Roman" w:hAnsi="Times New Roman" w:cs="Times New Roman"/>
          <w:shd w:val="clear" w:color="auto" w:fill="FFFFFF"/>
          <w:lang w:val="en-US" w:eastAsia="tr-TR"/>
        </w:rPr>
        <w:t xml:space="preserve"> </w:t>
      </w:r>
      <w:r w:rsidR="00F57835">
        <w:rPr>
          <w:rFonts w:ascii="Times New Roman" w:eastAsia="Times New Roman" w:hAnsi="Times New Roman" w:cs="Times New Roman"/>
          <w:shd w:val="clear" w:color="auto" w:fill="FFFFFF"/>
          <w:lang w:val="en-US" w:eastAsia="tr-TR"/>
        </w:rPr>
        <w:fldChar w:fldCharType="begin"/>
      </w:r>
      <w:r w:rsidR="00F57835">
        <w:rPr>
          <w:rFonts w:ascii="Times New Roman" w:eastAsia="Times New Roman" w:hAnsi="Times New Roman" w:cs="Times New Roman"/>
          <w:shd w:val="clear" w:color="auto" w:fill="FFFFFF"/>
          <w:lang w:val="en-US" w:eastAsia="tr-TR"/>
        </w:rPr>
        <w:instrText xml:space="preserve"> ADDIN EN.CITE &lt;EndNote&gt;&lt;Cite&gt;&lt;Author&gt;Crofton&lt;/Author&gt;&lt;Year&gt;1969&lt;/Year&gt;&lt;RecNum&gt;282&lt;/RecNum&gt;&lt;DisplayText&gt;[1]&lt;/DisplayText&gt;&lt;record&gt;&lt;rec-number&gt;282&lt;/rec-number&gt;&lt;foreign-keys&gt;&lt;key app="EN" db-id="wa9psz0ep2v256etwtmvpdwatd5t290ffzr0" timestamp="1702909705"&gt;282&lt;/key&gt;&lt;/foreign-keys&gt;&lt;ref-type name="Journal Article"&gt;17&lt;/ref-type&gt;&lt;contributors&gt;&lt;authors&gt;&lt;author&gt;Crofton, John&lt;/author&gt;&lt;author&gt;Douglas, Andrew&lt;/author&gt;&lt;/authors&gt;&lt;/contributors&gt;&lt;titles&gt;&lt;title&gt;Respiratory diseases&lt;/title&gt;&lt;secondary-title&gt;Respiratory diseases.&lt;/secondary-title&gt;&lt;/titles&gt;&lt;periodical&gt;&lt;full-title&gt;Respiratory diseases.&lt;/full-title&gt;&lt;/periodical&gt;&lt;dates&gt;&lt;year&gt;1969&lt;/year&gt;&lt;/dates&gt;&lt;urls&gt;&lt;/urls&gt;&lt;/record&gt;&lt;/Cite&gt;&lt;/EndNote&gt;</w:instrText>
      </w:r>
      <w:r w:rsidR="00F57835">
        <w:rPr>
          <w:rFonts w:ascii="Times New Roman" w:eastAsia="Times New Roman" w:hAnsi="Times New Roman" w:cs="Times New Roman"/>
          <w:shd w:val="clear" w:color="auto" w:fill="FFFFFF"/>
          <w:lang w:val="en-US" w:eastAsia="tr-TR"/>
        </w:rPr>
        <w:fldChar w:fldCharType="separate"/>
      </w:r>
      <w:r w:rsidR="00F57835">
        <w:rPr>
          <w:rFonts w:ascii="Times New Roman" w:eastAsia="Times New Roman" w:hAnsi="Times New Roman" w:cs="Times New Roman"/>
          <w:noProof/>
          <w:shd w:val="clear" w:color="auto" w:fill="FFFFFF"/>
          <w:lang w:val="en-US" w:eastAsia="tr-TR"/>
        </w:rPr>
        <w:t>[1]</w:t>
      </w:r>
      <w:r w:rsidR="00F57835">
        <w:rPr>
          <w:rFonts w:ascii="Times New Roman" w:eastAsia="Times New Roman" w:hAnsi="Times New Roman" w:cs="Times New Roman"/>
          <w:shd w:val="clear" w:color="auto" w:fill="FFFFFF"/>
          <w:lang w:val="en-US" w:eastAsia="tr-TR"/>
        </w:rPr>
        <w:fldChar w:fldCharType="end"/>
      </w:r>
      <w:r w:rsidRPr="00F608F3">
        <w:rPr>
          <w:rFonts w:ascii="Times New Roman" w:eastAsia="Times New Roman" w:hAnsi="Times New Roman" w:cs="Times New Roman"/>
          <w:shd w:val="clear" w:color="auto" w:fill="FFFFFF"/>
          <w:lang w:val="en-US" w:eastAsia="tr-TR"/>
        </w:rPr>
        <w:t>.</w:t>
      </w:r>
      <w:r w:rsidR="00F57835">
        <w:rPr>
          <w:rFonts w:ascii="Times New Roman" w:eastAsia="Times New Roman" w:hAnsi="Times New Roman" w:cs="Times New Roman"/>
          <w:shd w:val="clear" w:color="auto" w:fill="FFFFFF"/>
          <w:lang w:val="en-US" w:eastAsia="tr-TR"/>
        </w:rPr>
        <w:t xml:space="preserve"> </w:t>
      </w:r>
      <w:r w:rsidRPr="00F608F3">
        <w:rPr>
          <w:rFonts w:ascii="Times New Roman" w:eastAsia="Times New Roman" w:hAnsi="Times New Roman" w:cs="Times New Roman"/>
          <w:shd w:val="clear" w:color="auto" w:fill="FFFFFF"/>
          <w:lang w:val="en-US" w:eastAsia="tr-TR"/>
        </w:rPr>
        <w:t>In recent years, the world has experienced an increased focus on respiratory health due to the emergence of the novel coronavirus, SARS-CoV-2, and the disease it causes, COVID-19</w:t>
      </w:r>
      <w:r w:rsidR="00F57835">
        <w:rPr>
          <w:rFonts w:ascii="Times New Roman" w:eastAsia="Times New Roman" w:hAnsi="Times New Roman" w:cs="Times New Roman"/>
          <w:shd w:val="clear" w:color="auto" w:fill="FFFFFF"/>
          <w:lang w:val="en-US" w:eastAsia="tr-TR"/>
        </w:rPr>
        <w:t xml:space="preserve"> </w:t>
      </w:r>
      <w:r w:rsidR="00F57835">
        <w:rPr>
          <w:rFonts w:ascii="Times New Roman" w:eastAsia="Times New Roman" w:hAnsi="Times New Roman" w:cs="Times New Roman"/>
          <w:shd w:val="clear" w:color="auto" w:fill="FFFFFF"/>
          <w:lang w:val="en-US" w:eastAsia="tr-TR"/>
        </w:rPr>
        <w:fldChar w:fldCharType="begin"/>
      </w:r>
      <w:r w:rsidR="00F57835">
        <w:rPr>
          <w:rFonts w:ascii="Times New Roman" w:eastAsia="Times New Roman" w:hAnsi="Times New Roman" w:cs="Times New Roman"/>
          <w:shd w:val="clear" w:color="auto" w:fill="FFFFFF"/>
          <w:lang w:val="en-US" w:eastAsia="tr-TR"/>
        </w:rPr>
        <w:instrText xml:space="preserve"> ADDIN EN.CITE &lt;EndNote&gt;&lt;Cite&gt;&lt;Author&gt;Platto&lt;/Author&gt;&lt;Year&gt;2020&lt;/Year&gt;&lt;RecNum&gt;283&lt;/RecNum&gt;&lt;DisplayText&gt;[2]&lt;/DisplayText&gt;&lt;record&gt;&lt;rec-number&gt;283&lt;/rec-number&gt;&lt;foreign-keys&gt;&lt;key app="EN" db-id="wa9psz0ep2v256etwtmvpdwatd5t290ffzr0" timestamp="1702909783"&gt;283&lt;/key&gt;&lt;/foreign-keys&gt;&lt;ref-type name="Journal Article"&gt;17&lt;/ref-type&gt;&lt;contributors&gt;&lt;authors&gt;&lt;author&gt;Platto, Sara&lt;/author&gt;&lt;author&gt;Xue, Tongtong&lt;/author&gt;&lt;author&gt;Carafoli, Ernesto&lt;/author&gt;&lt;/authors&gt;&lt;/contributors&gt;&lt;titles&gt;&lt;title&gt;COVID19: an announced pandemic&lt;/title&gt;&lt;secondary-title&gt;Cell Death &amp;amp; Disease&lt;/secondary-title&gt;&lt;/titles&gt;&lt;periodical&gt;&lt;full-title&gt;Cell Death &amp;amp; Disease&lt;/full-title&gt;&lt;/periodical&gt;&lt;pages&gt;799&lt;/pages&gt;&lt;volume&gt;11&lt;/volume&gt;&lt;number&gt;9&lt;/number&gt;&lt;dates&gt;&lt;year&gt;2020&lt;/year&gt;&lt;/dates&gt;&lt;isbn&gt;2041-4889&lt;/isbn&gt;&lt;urls&gt;&lt;/urls&gt;&lt;/record&gt;&lt;/Cite&gt;&lt;/EndNote&gt;</w:instrText>
      </w:r>
      <w:r w:rsidR="00F57835">
        <w:rPr>
          <w:rFonts w:ascii="Times New Roman" w:eastAsia="Times New Roman" w:hAnsi="Times New Roman" w:cs="Times New Roman"/>
          <w:shd w:val="clear" w:color="auto" w:fill="FFFFFF"/>
          <w:lang w:val="en-US" w:eastAsia="tr-TR"/>
        </w:rPr>
        <w:fldChar w:fldCharType="separate"/>
      </w:r>
      <w:r w:rsidR="00F57835">
        <w:rPr>
          <w:rFonts w:ascii="Times New Roman" w:eastAsia="Times New Roman" w:hAnsi="Times New Roman" w:cs="Times New Roman"/>
          <w:noProof/>
          <w:shd w:val="clear" w:color="auto" w:fill="FFFFFF"/>
          <w:lang w:val="en-US" w:eastAsia="tr-TR"/>
        </w:rPr>
        <w:t>[2]</w:t>
      </w:r>
      <w:r w:rsidR="00F57835">
        <w:rPr>
          <w:rFonts w:ascii="Times New Roman" w:eastAsia="Times New Roman" w:hAnsi="Times New Roman" w:cs="Times New Roman"/>
          <w:shd w:val="clear" w:color="auto" w:fill="FFFFFF"/>
          <w:lang w:val="en-US" w:eastAsia="tr-TR"/>
        </w:rPr>
        <w:fldChar w:fldCharType="end"/>
      </w:r>
      <w:r w:rsidRPr="00F608F3">
        <w:rPr>
          <w:rFonts w:ascii="Times New Roman" w:eastAsia="Times New Roman" w:hAnsi="Times New Roman" w:cs="Times New Roman"/>
          <w:shd w:val="clear" w:color="auto" w:fill="FFFFFF"/>
          <w:lang w:val="en-US" w:eastAsia="tr-TR"/>
        </w:rPr>
        <w:t xml:space="preserve">. The ongoing global pandemic has highlighted the vulnerability of the respiratory system and the significant impact a single respiratory virus can have on populations worldwide. </w:t>
      </w:r>
    </w:p>
    <w:p w14:paraId="28E0363E" w14:textId="39D8BF98" w:rsidR="00153EC0" w:rsidRDefault="00153EC0" w:rsidP="00153EC0">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BB3BC1">
        <w:rPr>
          <w:rFonts w:ascii="Times New Roman" w:eastAsia="Times New Roman" w:hAnsi="Times New Roman" w:cs="Times New Roman"/>
          <w:shd w:val="clear" w:color="auto" w:fill="FFFFFF"/>
          <w:lang w:val="en-US" w:eastAsia="tr-TR"/>
        </w:rPr>
        <w:t xml:space="preserve">Advancements in medical imaging and artificial intelligence (AI) have </w:t>
      </w:r>
      <w:proofErr w:type="spellStart"/>
      <w:r w:rsidRPr="00BB3BC1">
        <w:rPr>
          <w:rFonts w:ascii="Times New Roman" w:eastAsia="Times New Roman" w:hAnsi="Times New Roman" w:cs="Times New Roman"/>
          <w:shd w:val="clear" w:color="auto" w:fill="FFFFFF"/>
          <w:lang w:val="en-US" w:eastAsia="tr-TR"/>
        </w:rPr>
        <w:t>revolutionised</w:t>
      </w:r>
      <w:proofErr w:type="spellEnd"/>
      <w:r w:rsidRPr="00BB3BC1">
        <w:rPr>
          <w:rFonts w:ascii="Times New Roman" w:eastAsia="Times New Roman" w:hAnsi="Times New Roman" w:cs="Times New Roman"/>
          <w:shd w:val="clear" w:color="auto" w:fill="FFFFFF"/>
          <w:lang w:val="en-US" w:eastAsia="tr-TR"/>
        </w:rPr>
        <w:t xml:space="preserve"> the diagnosis of respiratory diseases, particularly through the analysis of X-ray images. AI-based classification systems have emerged as powerful tools in assisting healthcare professionals to identify respiratory conditions early and accurately. These systems leverage deep learning algorithms to discern subtle patterns and anomalies in X-ray images that may elude the human eye. In the field of respiratory diseases, artificial intelligence (AI) models are being trained to accurately distinguish between various conditions, including pneumonia, tuberculosis, and </w:t>
      </w:r>
      <w:r>
        <w:rPr>
          <w:rFonts w:ascii="Times New Roman" w:eastAsia="Times New Roman" w:hAnsi="Times New Roman" w:cs="Times New Roman"/>
          <w:shd w:val="clear" w:color="auto" w:fill="FFFFFF"/>
          <w:lang w:val="en-US" w:eastAsia="tr-TR"/>
        </w:rPr>
        <w:t>COVID-19</w:t>
      </w:r>
      <w:r w:rsidR="00F57835">
        <w:rPr>
          <w:rFonts w:ascii="Times New Roman" w:eastAsia="Times New Roman" w:hAnsi="Times New Roman" w:cs="Times New Roman"/>
          <w:shd w:val="clear" w:color="auto" w:fill="FFFFFF"/>
          <w:lang w:val="en-US" w:eastAsia="tr-TR"/>
        </w:rPr>
        <w:t xml:space="preserve"> </w:t>
      </w:r>
      <w:r w:rsidR="00F57835">
        <w:rPr>
          <w:rFonts w:ascii="Times New Roman" w:eastAsia="Times New Roman" w:hAnsi="Times New Roman" w:cs="Times New Roman"/>
          <w:shd w:val="clear" w:color="auto" w:fill="FFFFFF"/>
          <w:lang w:val="en-US" w:eastAsia="tr-TR"/>
        </w:rPr>
        <w:fldChar w:fldCharType="begin">
          <w:fldData xml:space="preserve">PEVuZE5vdGU+PENpdGU+PEF1dGhvcj5CcnVuZXNlPC9BdXRob3I+PFllYXI+MjAyMDwvWWVhcj48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</w:fldData>
        </w:fldChar>
      </w:r>
      <w:r w:rsidR="00F57835">
        <w:rPr>
          <w:rFonts w:ascii="Times New Roman" w:eastAsia="Times New Roman" w:hAnsi="Times New Roman" w:cs="Times New Roman"/>
          <w:shd w:val="clear" w:color="auto" w:fill="FFFFFF"/>
          <w:lang w:val="en-US" w:eastAsia="tr-TR"/>
        </w:rPr>
        <w:instrText xml:space="preserve"> ADDIN EN.CITE </w:instrText>
      </w:r>
      <w:r w:rsidR="00F57835">
        <w:rPr>
          <w:rFonts w:ascii="Times New Roman" w:eastAsia="Times New Roman" w:hAnsi="Times New Roman" w:cs="Times New Roman"/>
          <w:shd w:val="clear" w:color="auto" w:fill="FFFFFF"/>
          <w:lang w:val="en-US" w:eastAsia="tr-TR"/>
        </w:rPr>
        <w:fldChar w:fldCharType="begin">
          <w:fldData xml:space="preserve">PEVuZE5vdGU+PENpdGU+PEF1dGhvcj5CcnVuZXNlPC9BdXRob3I+PFllYXI+MjAyMDwvWWVhcj48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</w:fldData>
        </w:fldChar>
      </w:r>
      <w:r w:rsidR="00F57835">
        <w:rPr>
          <w:rFonts w:ascii="Times New Roman" w:eastAsia="Times New Roman" w:hAnsi="Times New Roman" w:cs="Times New Roman"/>
          <w:shd w:val="clear" w:color="auto" w:fill="FFFFFF"/>
          <w:lang w:val="en-US" w:eastAsia="tr-TR"/>
        </w:rPr>
        <w:instrText xml:space="preserve"> ADDIN EN.CITE.DATA </w:instrText>
      </w:r>
      <w:r w:rsidR="00F57835">
        <w:rPr>
          <w:rFonts w:ascii="Times New Roman" w:eastAsia="Times New Roman" w:hAnsi="Times New Roman" w:cs="Times New Roman"/>
          <w:shd w:val="clear" w:color="auto" w:fill="FFFFFF"/>
          <w:lang w:val="en-US" w:eastAsia="tr-TR"/>
        </w:rPr>
      </w:r>
      <w:r w:rsidR="00F57835">
        <w:rPr>
          <w:rFonts w:ascii="Times New Roman" w:eastAsia="Times New Roman" w:hAnsi="Times New Roman" w:cs="Times New Roman"/>
          <w:shd w:val="clear" w:color="auto" w:fill="FFFFFF"/>
          <w:lang w:val="en-US" w:eastAsia="tr-TR"/>
        </w:rPr>
        <w:fldChar w:fldCharType="end"/>
      </w:r>
      <w:r w:rsidR="00F57835">
        <w:rPr>
          <w:rFonts w:ascii="Times New Roman" w:eastAsia="Times New Roman" w:hAnsi="Times New Roman" w:cs="Times New Roman"/>
          <w:shd w:val="clear" w:color="auto" w:fill="FFFFFF"/>
          <w:lang w:val="en-US" w:eastAsia="tr-TR"/>
        </w:rPr>
        <w:fldChar w:fldCharType="separate"/>
      </w:r>
      <w:r w:rsidR="00F57835">
        <w:rPr>
          <w:rFonts w:ascii="Times New Roman" w:eastAsia="Times New Roman" w:hAnsi="Times New Roman" w:cs="Times New Roman"/>
          <w:noProof/>
          <w:shd w:val="clear" w:color="auto" w:fill="FFFFFF"/>
          <w:lang w:val="en-US" w:eastAsia="tr-TR"/>
        </w:rPr>
        <w:t>[3-5]</w:t>
      </w:r>
      <w:r w:rsidR="00F57835">
        <w:rPr>
          <w:rFonts w:ascii="Times New Roman" w:eastAsia="Times New Roman" w:hAnsi="Times New Roman" w:cs="Times New Roman"/>
          <w:shd w:val="clear" w:color="auto" w:fill="FFFFFF"/>
          <w:lang w:val="en-US" w:eastAsia="tr-TR"/>
        </w:rPr>
        <w:fldChar w:fldCharType="end"/>
      </w:r>
      <w:r w:rsidRPr="00BB3BC1">
        <w:rPr>
          <w:rFonts w:ascii="Times New Roman" w:eastAsia="Times New Roman" w:hAnsi="Times New Roman" w:cs="Times New Roman"/>
          <w:shd w:val="clear" w:color="auto" w:fill="FFFFFF"/>
          <w:lang w:val="en-US" w:eastAsia="tr-TR"/>
        </w:rPr>
        <w:t>. This is achieved through the integration of convolutional neural networks (CNNs) and other machine learning techniques, resulting in the development of robust models capable of rapid and precise disease classification. AI-driven approaches can improve diagnostic speed and accuracy, and potentially alleviate the burden on healthcare systems, especially in regions with limited access to specialized medical expertise. However, ongoing research is necessary to refine and responsibly implement AI-based classification systems for respiratory diseases on X-ray images, due to challenges such as dataset biases, interpretability, and ethical considerations</w:t>
      </w:r>
      <w:r w:rsidR="001D5008">
        <w:rPr>
          <w:rFonts w:ascii="Times New Roman" w:eastAsia="Times New Roman" w:hAnsi="Times New Roman" w:cs="Times New Roman"/>
          <w:shd w:val="clear" w:color="auto" w:fill="FFFFFF"/>
          <w:lang w:val="en-US" w:eastAsia="tr-TR"/>
        </w:rPr>
        <w:t xml:space="preserve"> </w:t>
      </w:r>
      <w:r w:rsidR="001D5008">
        <w:rPr>
          <w:rFonts w:ascii="Times New Roman" w:eastAsia="Times New Roman" w:hAnsi="Times New Roman" w:cs="Times New Roman"/>
          <w:shd w:val="clear" w:color="auto" w:fill="FFFFFF"/>
          <w:lang w:val="en-US" w:eastAsia="tr-TR"/>
        </w:rPr>
        <w:fldChar w:fldCharType="begin"/>
      </w:r>
      <w:r w:rsidR="001D5008">
        <w:rPr>
          <w:rFonts w:ascii="Times New Roman" w:eastAsia="Times New Roman" w:hAnsi="Times New Roman" w:cs="Times New Roman"/>
          <w:shd w:val="clear" w:color="auto" w:fill="FFFFFF"/>
          <w:lang w:val="en-US" w:eastAsia="tr-TR"/>
        </w:rPr>
        <w:instrText xml:space="preserve"> ADDIN EN.CITE &lt;EndNote&gt;&lt;Cite&gt;&lt;Author&gt;Geis&lt;/Author&gt;&lt;Year&gt;2019&lt;/Year&gt;&lt;RecNum&gt;284&lt;/RecNum&gt;&lt;DisplayText&gt;[6]&lt;/DisplayText&gt;&lt;record&gt;&lt;rec-number&gt;284&lt;/rec-number&gt;&lt;foreign-keys&gt;&lt;key app="EN" db-id="wa9psz0ep2v256etwtmvpdwatd5t290ffzr0" timestamp="1702910107"&gt;284&lt;/key&gt;&lt;/foreign-keys&gt;&lt;ref-type name="Journal Article"&gt;17&lt;/ref-type&gt;&lt;contributors&gt;&lt;authors&gt;&lt;author&gt;Geis, J Raymond&lt;/author&gt;&lt;author&gt;Brady, Adrian P&lt;/author&gt;&lt;author&gt;Wu, Carol C&lt;/author&gt;&lt;author&gt;Spencer, Jack&lt;/author&gt;&lt;author&gt;Ranschaert, Erik&lt;/author&gt;&lt;author&gt;Jaremko, Jacob L&lt;/author&gt;&lt;author&gt;Langer, Steve G&lt;/author&gt;&lt;author&gt;Borondy Kitts, Andrea&lt;/author&gt;&lt;author&gt;Birch, Judy&lt;/author&gt;&lt;author&gt;Shields, William F&lt;/author&gt;&lt;/authors&gt;&lt;/contributors&gt;&lt;titles&gt;&lt;title&gt;Ethics of artificial intelligence in radiology: summary of the joint European and North American multisociety statement&lt;/title&gt;&lt;secondary-title&gt;Radiology&lt;/secondary-title&gt;&lt;/titles&gt;&lt;periodical&gt;&lt;full-title&gt;Radiology&lt;/full-title&gt;&lt;/periodical&gt;&lt;pages&gt;436-440&lt;/pages&gt;&lt;volume&gt;293&lt;/volume&gt;&lt;number&gt;2&lt;/number&gt;&lt;dates&gt;&lt;year&gt;2019&lt;/year&gt;&lt;/dates&gt;&lt;isbn&gt;0033-8419&lt;/isbn&gt;&lt;urls&gt;&lt;/urls&gt;&lt;/record&gt;&lt;/Cite&gt;&lt;/EndNote&gt;</w:instrText>
      </w:r>
      <w:r w:rsidR="001D5008">
        <w:rPr>
          <w:rFonts w:ascii="Times New Roman" w:eastAsia="Times New Roman" w:hAnsi="Times New Roman" w:cs="Times New Roman"/>
          <w:shd w:val="clear" w:color="auto" w:fill="FFFFFF"/>
          <w:lang w:val="en-US" w:eastAsia="tr-TR"/>
        </w:rPr>
        <w:fldChar w:fldCharType="separate"/>
      </w:r>
      <w:r w:rsidR="001D5008">
        <w:rPr>
          <w:rFonts w:ascii="Times New Roman" w:eastAsia="Times New Roman" w:hAnsi="Times New Roman" w:cs="Times New Roman"/>
          <w:noProof/>
          <w:shd w:val="clear" w:color="auto" w:fill="FFFFFF"/>
          <w:lang w:val="en-US" w:eastAsia="tr-TR"/>
        </w:rPr>
        <w:t>[6]</w:t>
      </w:r>
      <w:r w:rsidR="001D5008">
        <w:rPr>
          <w:rFonts w:ascii="Times New Roman" w:eastAsia="Times New Roman" w:hAnsi="Times New Roman" w:cs="Times New Roman"/>
          <w:shd w:val="clear" w:color="auto" w:fill="FFFFFF"/>
          <w:lang w:val="en-US" w:eastAsia="tr-TR"/>
        </w:rPr>
        <w:fldChar w:fldCharType="end"/>
      </w:r>
      <w:r w:rsidRPr="00BB3BC1">
        <w:rPr>
          <w:rFonts w:ascii="Times New Roman" w:eastAsia="Times New Roman" w:hAnsi="Times New Roman" w:cs="Times New Roman"/>
          <w:shd w:val="clear" w:color="auto" w:fill="FFFFFF"/>
          <w:lang w:val="en-US" w:eastAsia="tr-TR"/>
        </w:rPr>
        <w:t>.</w:t>
      </w:r>
    </w:p>
    <w:p w14:paraId="413140E1" w14:textId="5F6CF407" w:rsidR="00153EC0" w:rsidRDefault="00153EC0" w:rsidP="00153EC0">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BB3BC1">
        <w:rPr>
          <w:rFonts w:ascii="Times New Roman" w:eastAsia="Times New Roman" w:hAnsi="Times New Roman" w:cs="Times New Roman"/>
          <w:shd w:val="clear" w:color="auto" w:fill="FFFFFF"/>
          <w:lang w:val="en-US" w:eastAsia="tr-TR"/>
        </w:rPr>
        <w:t xml:space="preserve">In recent years, the field of medical image analysis has undergone a paradigm shift with the introduction of deep learning architectures. These architectures have demonstrated remarkable capabilities in accurately classifying </w:t>
      </w:r>
      <w:r w:rsidRPr="00BB3BC1">
        <w:rPr>
          <w:rFonts w:ascii="Times New Roman" w:eastAsia="Times New Roman" w:hAnsi="Times New Roman" w:cs="Times New Roman"/>
          <w:shd w:val="clear" w:color="auto" w:fill="FFFFFF"/>
          <w:lang w:val="en-US" w:eastAsia="tr-TR"/>
        </w:rPr>
        <w:lastRenderedPageBreak/>
        <w:t>complex medical conditions</w:t>
      </w:r>
      <w:r w:rsidR="00F57835">
        <w:rPr>
          <w:rFonts w:ascii="Times New Roman" w:eastAsia="Times New Roman" w:hAnsi="Times New Roman" w:cs="Times New Roman"/>
          <w:shd w:val="clear" w:color="auto" w:fill="FFFFFF"/>
          <w:lang w:val="en-US" w:eastAsia="tr-TR"/>
        </w:rPr>
        <w:t xml:space="preserve"> </w:t>
      </w:r>
      <w:r w:rsidR="00F57835">
        <w:rPr>
          <w:rFonts w:ascii="Times New Roman" w:eastAsia="Times New Roman" w:hAnsi="Times New Roman" w:cs="Times New Roman"/>
          <w:shd w:val="clear" w:color="auto" w:fill="FFFFFF"/>
          <w:lang w:val="en-US" w:eastAsia="tr-TR"/>
        </w:rPr>
        <w:fldChar w:fldCharType="begin"/>
      </w:r>
      <w:r w:rsidR="001D5008">
        <w:rPr>
          <w:rFonts w:ascii="Times New Roman" w:eastAsia="Times New Roman" w:hAnsi="Times New Roman" w:cs="Times New Roman"/>
          <w:shd w:val="clear" w:color="auto" w:fill="FFFFFF"/>
          <w:lang w:val="en-US" w:eastAsia="tr-TR"/>
        </w:rPr>
        <w:instrText xml:space="preserve"> ADDIN EN.CITE &lt;EndNote&gt;&lt;Cite&gt;&lt;Author&gt;Baltruschat&lt;/Author&gt;&lt;Year&gt;2019&lt;/Year&gt;&lt;RecNum&gt;274&lt;/RecNum&gt;&lt;DisplayText&gt;[7, 8]&lt;/DisplayText&gt;&lt;record&gt;&lt;rec-number&gt;274&lt;/rec-number&gt;&lt;foreign-keys&gt;&lt;key app="EN" db-id="wa9psz0ep2v256etwtmvpdwatd5t290ffzr0" timestamp="1702556345"&gt;274&lt;/key&gt;&lt;/foreign-keys&gt;&lt;ref-type name="Journal Article"&gt;17&lt;/ref-type&gt;&lt;contributors&gt;&lt;authors&gt;&lt;author&gt;Baltruschat, Ivo M&lt;/author&gt;&lt;author&gt;Nickisch, Hannes&lt;/author&gt;&lt;author&gt;Grass, Michael&lt;/author&gt;&lt;author&gt;Knopp, Tobias&lt;/author&gt;&lt;author&gt;Saalbach, Axel&lt;/author&gt;&lt;/authors&gt;&lt;/contributors&gt;&lt;titles&gt;&lt;title&gt;Comparison of deep learning approaches for multi-label chest X-ray classification&lt;/title&gt;&lt;secondary-title&gt;Scientific reports&lt;/secondary-title&gt;&lt;/titles&gt;&lt;periodical&gt;&lt;full-title&gt;Scientific Reports&lt;/full-title&gt;&lt;/periodical&gt;&lt;pages&gt;6381&lt;/pages&gt;&lt;volume&gt;9&lt;/volume&gt;&lt;number&gt;1&lt;/number&gt;&lt;dates&gt;&lt;year&gt;2019&lt;/year&gt;&lt;/dates&gt;&lt;isbn&gt;2045-2322&lt;/isbn&gt;&lt;urls&gt;&lt;/urls&gt;&lt;/record&gt;&lt;/Cite&gt;&lt;Cite&gt;&lt;Author&gt;Ibrahim&lt;/Author&gt;&lt;Year&gt;2021&lt;/Year&gt;&lt;RecNum&gt;275&lt;/RecNum&gt;&lt;record&gt;&lt;rec-number&gt;275&lt;/rec-number&gt;&lt;foreign-keys&gt;&lt;key app="EN" db-id="wa9psz0ep2v256etwtmvpdwatd5t290ffzr0" timestamp="1702556372"&gt;275&lt;/key&gt;&lt;/foreign-keys&gt;&lt;ref-type name="Journal Article"&gt;17&lt;/ref-type&gt;&lt;contributors&gt;&lt;authors&gt;&lt;author&gt;Ibrahim, Abdullahi Umar&lt;/author&gt;&lt;author&gt;Ozsoz, Mehmet&lt;/author&gt;&lt;author&gt;Serte, Sertan&lt;/author&gt;&lt;author&gt;Al-Turjman, Fadi&lt;/author&gt;&lt;author&gt;Yakoi, Polycarp Shizawaliyi&lt;/author&gt;&lt;/authors&gt;&lt;/contributors&gt;&lt;titles&gt;&lt;title&gt;Pneumonia classification using deep learning from chest X-ray images during COVID-19&lt;/title&gt;&lt;secondary-title&gt;Cognitive Computation&lt;/secondary-title&gt;&lt;/titles&gt;&lt;periodical&gt;&lt;full-title&gt;Cognitive Computation&lt;/full-title&gt;&lt;/periodical&gt;&lt;pages&gt;1-13&lt;/pages&gt;&lt;dates&gt;&lt;year&gt;2021&lt;/year&gt;&lt;/dates&gt;&lt;isbn&gt;1866-9956&lt;/isbn&gt;&lt;urls&gt;&lt;/urls&gt;&lt;/record&gt;&lt;/Cite&gt;&lt;/EndNote&gt;</w:instrText>
      </w:r>
      <w:r w:rsidR="00F57835">
        <w:rPr>
          <w:rFonts w:ascii="Times New Roman" w:eastAsia="Times New Roman" w:hAnsi="Times New Roman" w:cs="Times New Roman"/>
          <w:shd w:val="clear" w:color="auto" w:fill="FFFFFF"/>
          <w:lang w:val="en-US" w:eastAsia="tr-TR"/>
        </w:rPr>
        <w:fldChar w:fldCharType="separate"/>
      </w:r>
      <w:r w:rsidR="001D5008">
        <w:rPr>
          <w:rFonts w:ascii="Times New Roman" w:eastAsia="Times New Roman" w:hAnsi="Times New Roman" w:cs="Times New Roman"/>
          <w:noProof/>
          <w:shd w:val="clear" w:color="auto" w:fill="FFFFFF"/>
          <w:lang w:val="en-US" w:eastAsia="tr-TR"/>
        </w:rPr>
        <w:t>[7, 8]</w:t>
      </w:r>
      <w:r w:rsidR="00F57835">
        <w:rPr>
          <w:rFonts w:ascii="Times New Roman" w:eastAsia="Times New Roman" w:hAnsi="Times New Roman" w:cs="Times New Roman"/>
          <w:shd w:val="clear" w:color="auto" w:fill="FFFFFF"/>
          <w:lang w:val="en-US" w:eastAsia="tr-TR"/>
        </w:rPr>
        <w:fldChar w:fldCharType="end"/>
      </w:r>
      <w:r w:rsidRPr="00BB3BC1">
        <w:rPr>
          <w:rFonts w:ascii="Times New Roman" w:eastAsia="Times New Roman" w:hAnsi="Times New Roman" w:cs="Times New Roman"/>
          <w:shd w:val="clear" w:color="auto" w:fill="FFFFFF"/>
          <w:lang w:val="en-US" w:eastAsia="tr-TR"/>
        </w:rPr>
        <w:t>. Among these architectures, the EfficientNetB0</w:t>
      </w:r>
      <w:r w:rsidR="00F57835">
        <w:rPr>
          <w:rFonts w:ascii="Times New Roman" w:eastAsia="Times New Roman" w:hAnsi="Times New Roman" w:cs="Times New Roman"/>
          <w:shd w:val="clear" w:color="auto" w:fill="FFFFFF"/>
          <w:lang w:val="en-US" w:eastAsia="tr-TR"/>
        </w:rPr>
        <w:t xml:space="preserve"> </w:t>
      </w:r>
      <w:r w:rsidR="00F57835">
        <w:rPr>
          <w:rFonts w:ascii="Times New Roman" w:eastAsia="Times New Roman" w:hAnsi="Times New Roman" w:cs="Times New Roman"/>
          <w:shd w:val="clear" w:color="auto" w:fill="FFFFFF"/>
          <w:lang w:val="en-US" w:eastAsia="tr-TR"/>
        </w:rPr>
        <w:fldChar w:fldCharType="begin"/>
      </w:r>
      <w:r w:rsidR="001D5008">
        <w:rPr>
          <w:rFonts w:ascii="Times New Roman" w:eastAsia="Times New Roman" w:hAnsi="Times New Roman" w:cs="Times New Roman"/>
          <w:shd w:val="clear" w:color="auto" w:fill="FFFFFF"/>
          <w:lang w:val="en-US" w:eastAsia="tr-TR"/>
        </w:rPr>
        <w:instrText xml:space="preserve"> ADDIN EN.CITE &lt;EndNote&gt;&lt;Cite&gt;&lt;Author&gt;Tan&lt;/Author&gt;&lt;Year&gt;2019&lt;/Year&gt;&lt;RecNum&gt;276&lt;/RecNum&gt;&lt;DisplayText&gt;[9]&lt;/DisplayText&gt;&lt;record&gt;&lt;rec-number&gt;276&lt;/rec-number&gt;&lt;foreign-keys&gt;&lt;key app="EN" db-id="wa9psz0ep2v256etwtmvpdwatd5t290ffzr0" timestamp="1702851552"&gt;276&lt;/key&gt;&lt;/foreign-keys&gt;&lt;ref-type name="Conference Proceedings"&gt;10&lt;/ref-type&gt;&lt;contributors&gt;&lt;authors&gt;&lt;author&gt;Tan, Mingxing&lt;/author&gt;&lt;author&gt;Le, Quoc&lt;/author&gt;&lt;/authors&gt;&lt;/contributors&gt;&lt;titles&gt;&lt;title&gt;Efficientnet: Rethinking model scaling for convolutional neural networks&lt;/title&gt;&lt;secondary-title&gt;International conference on machine learning&lt;/secondary-title&gt;&lt;/titles&gt;&lt;pages&gt;6105-6114&lt;/pages&gt;&lt;dates&gt;&lt;year&gt;2019&lt;/year&gt;&lt;/dates&gt;&lt;publisher&gt;PMLR&lt;/publisher&gt;&lt;isbn&gt;2640-3498&lt;/isbn&gt;&lt;urls&gt;&lt;/urls&gt;&lt;/record&gt;&lt;/Cite&gt;&lt;/EndNote&gt;</w:instrText>
      </w:r>
      <w:r w:rsidR="00F57835">
        <w:rPr>
          <w:rFonts w:ascii="Times New Roman" w:eastAsia="Times New Roman" w:hAnsi="Times New Roman" w:cs="Times New Roman"/>
          <w:shd w:val="clear" w:color="auto" w:fill="FFFFFF"/>
          <w:lang w:val="en-US" w:eastAsia="tr-TR"/>
        </w:rPr>
        <w:fldChar w:fldCharType="separate"/>
      </w:r>
      <w:r w:rsidR="001D5008">
        <w:rPr>
          <w:rFonts w:ascii="Times New Roman" w:eastAsia="Times New Roman" w:hAnsi="Times New Roman" w:cs="Times New Roman"/>
          <w:noProof/>
          <w:shd w:val="clear" w:color="auto" w:fill="FFFFFF"/>
          <w:lang w:val="en-US" w:eastAsia="tr-TR"/>
        </w:rPr>
        <w:t>[9]</w:t>
      </w:r>
      <w:r w:rsidR="00F57835">
        <w:rPr>
          <w:rFonts w:ascii="Times New Roman" w:eastAsia="Times New Roman" w:hAnsi="Times New Roman" w:cs="Times New Roman"/>
          <w:shd w:val="clear" w:color="auto" w:fill="FFFFFF"/>
          <w:lang w:val="en-US" w:eastAsia="tr-TR"/>
        </w:rPr>
        <w:fldChar w:fldCharType="end"/>
      </w:r>
      <w:r w:rsidRPr="00BB3BC1">
        <w:rPr>
          <w:rFonts w:ascii="Times New Roman" w:eastAsia="Times New Roman" w:hAnsi="Times New Roman" w:cs="Times New Roman"/>
          <w:shd w:val="clear" w:color="auto" w:fill="FFFFFF"/>
          <w:lang w:val="en-US" w:eastAsia="tr-TR"/>
        </w:rPr>
        <w:t xml:space="preserve"> model has emerged as a powerful tool for image classification tasks. The EfficientNetB0 model leverages the principles of neural network efficiency and optimization to strike an optimal balance between model size and performance. This makes it particularly well-suited for resource-constrained environments. In the realm of respiratory disease classification, where precision and efficiency are paramount, the deployment of EfficientNetB0 has shown great promise. The study aims to classify X-ray images into distinct categories, including viral pneumonia, COVID-19, and normal cases, using the EfficientNetB0 model. Traditional classification methods face challenges due to the intricate patterns and subtle nuances present in X-ray images, highlighting the need for advanced deep learning models. Our initial findings suggest that the EfficientNetB0 model is highly accurate in distinguishing between respiratory diseases and is also able to generalize well across diverse datasets. This research adds to the existing literature on the potential of deep learning models, specifically EfficientNetB0, to transform the diagnosis and classification of respiratory diseases. This offers a promising opportunity to improve clinical decision support systems in modern healthcare.</w:t>
      </w:r>
    </w:p>
    <w:p w14:paraId="0CB9F3F6" w14:textId="77777777" w:rsidR="00153EC0" w:rsidRPr="00DB02DB" w:rsidRDefault="00153EC0" w:rsidP="00153EC0">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Materials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Methods</w:t>
      </w:r>
      <w:proofErr w:type="spellEnd"/>
      <w:r>
        <w:rPr>
          <w:rFonts w:ascii="Times New Roman" w:hAnsi="Times New Roman" w:cs="Times New Roman"/>
          <w:b/>
          <w:color w:val="000000" w:themeColor="text1"/>
          <w:sz w:val="24"/>
          <w:szCs w:val="24"/>
        </w:rPr>
        <w:t xml:space="preserve"> </w:t>
      </w:r>
    </w:p>
    <w:p w14:paraId="54D0CD6D" w14:textId="77777777" w:rsidR="00153EC0" w:rsidRPr="00CA318B" w:rsidRDefault="00153EC0" w:rsidP="00153EC0">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Dataset</w:t>
      </w:r>
      <w:r w:rsidRPr="00CA318B">
        <w:rPr>
          <w:rFonts w:ascii="Times New Roman" w:hAnsi="Times New Roman" w:cs="Times New Roman"/>
          <w:b/>
          <w:lang w:val="en-GB"/>
        </w:rPr>
        <w:t xml:space="preserve"> </w:t>
      </w:r>
    </w:p>
    <w:p w14:paraId="7F14FEA9" w14:textId="24432CD4" w:rsidR="00153EC0" w:rsidRDefault="00153EC0" w:rsidP="00153EC0">
      <w:pPr>
        <w:shd w:val="clear" w:color="auto" w:fill="FFFFFF"/>
        <w:spacing w:after="0"/>
        <w:jc w:val="both"/>
        <w:rPr>
          <w:rFonts w:ascii="Times New Roman" w:hAnsi="Times New Roman" w:cs="Times New Roman"/>
          <w:lang w:val="en-US"/>
        </w:rPr>
      </w:pPr>
      <w:r w:rsidRPr="000E7475">
        <w:rPr>
          <w:rFonts w:ascii="Times New Roman" w:hAnsi="Times New Roman" w:cs="Times New Roman"/>
          <w:lang w:val="en-US"/>
        </w:rPr>
        <w:t>Accurate and timely diagnosis of respiratory disease is critical for effective patient care, especially in the context of the ongoing COVID-19 pandemic. To contribute to the advancement of medical imaging and diagnostic research,</w:t>
      </w:r>
      <w:r>
        <w:rPr>
          <w:rFonts w:ascii="Times New Roman" w:hAnsi="Times New Roman" w:cs="Times New Roman"/>
          <w:lang w:val="en-US"/>
        </w:rPr>
        <w:t xml:space="preserve"> </w:t>
      </w:r>
      <w:r w:rsidRPr="000E7475">
        <w:rPr>
          <w:rFonts w:ascii="Times New Roman" w:hAnsi="Times New Roman" w:cs="Times New Roman"/>
          <w:lang w:val="en-US"/>
        </w:rPr>
        <w:t xml:space="preserve">using a comprehensive dataset of X-ray images representative of three different categories: COVID-19, viral </w:t>
      </w:r>
      <w:proofErr w:type="gramStart"/>
      <w:r w:rsidRPr="000E7475">
        <w:rPr>
          <w:rFonts w:ascii="Times New Roman" w:hAnsi="Times New Roman" w:cs="Times New Roman"/>
          <w:lang w:val="en-US"/>
        </w:rPr>
        <w:t>pneumonia</w:t>
      </w:r>
      <w:proofErr w:type="gramEnd"/>
      <w:r w:rsidRPr="000E7475">
        <w:rPr>
          <w:rFonts w:ascii="Times New Roman" w:hAnsi="Times New Roman" w:cs="Times New Roman"/>
          <w:lang w:val="en-US"/>
        </w:rPr>
        <w:t xml:space="preserve"> and normal cases. The dataset, carefully curated from multiple sources, includes high-resolution digital radiographs that capture the complex pulmonary manifestations associated with these respiratory diseases. A total of </w:t>
      </w:r>
      <w:r>
        <w:rPr>
          <w:rFonts w:ascii="Times New Roman" w:hAnsi="Times New Roman" w:cs="Times New Roman"/>
          <w:lang w:val="en-US"/>
        </w:rPr>
        <w:t>317</w:t>
      </w:r>
      <w:r w:rsidRPr="000E7475">
        <w:rPr>
          <w:rFonts w:ascii="Times New Roman" w:hAnsi="Times New Roman" w:cs="Times New Roman"/>
          <w:lang w:val="en-US"/>
        </w:rPr>
        <w:t xml:space="preserve"> images are included in the dataset, with a balanced distribution across the three classes, ensuring robust training and evaluation of our classification model</w:t>
      </w:r>
      <w:r w:rsidR="00F57835">
        <w:rPr>
          <w:rFonts w:ascii="Times New Roman" w:hAnsi="Times New Roman" w:cs="Times New Roman"/>
          <w:lang w:val="en-US"/>
        </w:rPr>
        <w:t xml:space="preserve"> </w:t>
      </w:r>
      <w:r w:rsidR="00F57835">
        <w:rPr>
          <w:rFonts w:ascii="Times New Roman" w:hAnsi="Times New Roman" w:cs="Times New Roman"/>
          <w:lang w:val="en-US"/>
        </w:rPr>
        <w:fldChar w:fldCharType="begin"/>
      </w:r>
      <w:r w:rsidR="001D5008">
        <w:rPr>
          <w:rFonts w:ascii="Times New Roman" w:hAnsi="Times New Roman" w:cs="Times New Roman"/>
          <w:lang w:val="en-US"/>
        </w:rPr>
        <w:instrText xml:space="preserve"> ADDIN EN.CITE &lt;EndNote&gt;&lt;Cite&gt;&lt;Author&gt;Raikote&lt;/Author&gt;&lt;Year&gt;2020&lt;/Year&gt;&lt;RecNum&gt;258&lt;/RecNum&gt;&lt;DisplayText&gt;[10]&lt;/DisplayText&gt;&lt;record&gt;&lt;rec-number&gt;258&lt;/rec-number&gt;&lt;foreign-keys&gt;&lt;key app="EN" db-id="wa9psz0ep2v256etwtmvpdwatd5t290ffzr0" timestamp="1695730788"&gt;258&lt;/key&gt;&lt;/foreign-keys&gt;&lt;ref-type name="Web Page"&gt;12&lt;/ref-type&gt;&lt;contributors&gt;&lt;authors&gt;&lt;author&gt;&lt;style face="normal" font="default" size="100%"&gt;P&lt;/style&gt;&lt;style face="normal" font="default" charset="162" size="100%"&gt;ranav &lt;/style&gt;&lt;style face="normal" font="default" size="100%"&gt;R&lt;/style&gt;&lt;style face="normal" font="default" charset="162" size="100%"&gt;aikote&lt;/style&gt;&lt;/author&gt;&lt;/authors&gt;&lt;/contributors&gt;&lt;titles&gt;&lt;title&gt;Covid-19 Image Dataset&lt;/title&gt;&lt;/titles&gt;&lt;dates&gt;&lt;year&gt;&lt;style face="normal" font="default" charset="162" size="100%"&gt;2020&lt;/style&gt;&lt;/year&gt;&lt;/dates&gt;&lt;urls&gt;&lt;related-urls&gt;&lt;url&gt;https://www.kaggle.com/datasets/pranavraikokte/covid19-image-dataset&lt;/url&gt;&lt;/related-urls&gt;&lt;/urls&gt;&lt;access-date&gt;&lt;style face="normal" font="default" charset="162" size="100%"&gt;10 August 2023&lt;/style&gt;&lt;/access-date&gt;&lt;/record&gt;&lt;/Cite&gt;&lt;/EndNote&gt;</w:instrText>
      </w:r>
      <w:r w:rsidR="00F57835">
        <w:rPr>
          <w:rFonts w:ascii="Times New Roman" w:hAnsi="Times New Roman" w:cs="Times New Roman"/>
          <w:lang w:val="en-US"/>
        </w:rPr>
        <w:fldChar w:fldCharType="separate"/>
      </w:r>
      <w:r w:rsidR="001D5008">
        <w:rPr>
          <w:rFonts w:ascii="Times New Roman" w:hAnsi="Times New Roman" w:cs="Times New Roman"/>
          <w:noProof/>
          <w:lang w:val="en-US"/>
        </w:rPr>
        <w:t>[10]</w:t>
      </w:r>
      <w:r w:rsidR="00F57835">
        <w:rPr>
          <w:rFonts w:ascii="Times New Roman" w:hAnsi="Times New Roman" w:cs="Times New Roman"/>
          <w:lang w:val="en-US"/>
        </w:rPr>
        <w:fldChar w:fldCharType="end"/>
      </w:r>
      <w:r w:rsidRPr="000E7475">
        <w:rPr>
          <w:rFonts w:ascii="Times New Roman" w:hAnsi="Times New Roman" w:cs="Times New Roman"/>
          <w:lang w:val="en-US"/>
        </w:rPr>
        <w:t>.</w:t>
      </w:r>
    </w:p>
    <w:p w14:paraId="1D96A3B1" w14:textId="77777777" w:rsidR="00153EC0" w:rsidRPr="000E7475" w:rsidRDefault="00153EC0" w:rsidP="00153EC0">
      <w:pPr>
        <w:shd w:val="clear" w:color="auto" w:fill="FFFFFF"/>
        <w:spacing w:after="0"/>
        <w:jc w:val="both"/>
        <w:rPr>
          <w:rFonts w:ascii="Times New Roman" w:hAnsi="Times New Roman" w:cs="Times New Roman"/>
          <w:lang w:val="en-US"/>
        </w:rPr>
      </w:pPr>
    </w:p>
    <w:p w14:paraId="637AA6A2" w14:textId="77777777" w:rsidR="00153EC0" w:rsidRPr="000E7475" w:rsidRDefault="00153EC0" w:rsidP="00153EC0">
      <w:pPr>
        <w:shd w:val="clear" w:color="auto" w:fill="FFFFFF"/>
        <w:spacing w:after="0"/>
        <w:jc w:val="both"/>
        <w:rPr>
          <w:rFonts w:ascii="Times New Roman" w:hAnsi="Times New Roman" w:cs="Times New Roman"/>
          <w:lang w:val="en-US"/>
        </w:rPr>
      </w:pPr>
      <w:r w:rsidRPr="000E7475">
        <w:rPr>
          <w:rFonts w:ascii="Times New Roman" w:hAnsi="Times New Roman" w:cs="Times New Roman"/>
          <w:lang w:val="en-US"/>
        </w:rPr>
        <w:t>The COVID-19 subset of the dataset consists of radiographs of individuals with confirmed COVID-19 diagnoses, demonstrating the diverse manifestations of this viral infection. In addition, images of patients with viral pneumonia highlight the similarities and differences in radiological patterns between viral pneumonia and COVID-19. The normal class includes radiographs of individuals without respiratory abnormalities, providing a baseline for distinguishing pathological features.</w:t>
      </w:r>
    </w:p>
    <w:p w14:paraId="73577DD3" w14:textId="77777777" w:rsidR="00153EC0" w:rsidRPr="000E7475" w:rsidRDefault="00153EC0" w:rsidP="00153EC0">
      <w:pPr>
        <w:shd w:val="clear" w:color="auto" w:fill="FFFFFF"/>
        <w:spacing w:after="0"/>
        <w:jc w:val="both"/>
        <w:rPr>
          <w:rFonts w:ascii="Times New Roman" w:hAnsi="Times New Roman" w:cs="Times New Roman"/>
          <w:lang w:val="en-US"/>
        </w:rPr>
      </w:pPr>
    </w:p>
    <w:p w14:paraId="7E82F3D8" w14:textId="77777777" w:rsidR="00153EC0" w:rsidRDefault="00153EC0" w:rsidP="00153EC0">
      <w:pPr>
        <w:shd w:val="clear" w:color="auto" w:fill="FFFFFF"/>
        <w:spacing w:after="0"/>
        <w:jc w:val="both"/>
        <w:rPr>
          <w:rFonts w:ascii="Times New Roman" w:hAnsi="Times New Roman" w:cs="Times New Roman"/>
          <w:lang w:val="en-US"/>
        </w:rPr>
      </w:pPr>
      <w:r w:rsidRPr="000E7475">
        <w:rPr>
          <w:rFonts w:ascii="Times New Roman" w:hAnsi="Times New Roman" w:cs="Times New Roman"/>
          <w:lang w:val="en-US"/>
        </w:rPr>
        <w:t xml:space="preserve">The use of this carefully curated dataset forms the cornerstone of our investigation into the effectiveness of the EfficientNetB0 model for classifying COVID-19, viral </w:t>
      </w:r>
      <w:proofErr w:type="gramStart"/>
      <w:r w:rsidRPr="000E7475">
        <w:rPr>
          <w:rFonts w:ascii="Times New Roman" w:hAnsi="Times New Roman" w:cs="Times New Roman"/>
          <w:lang w:val="en-US"/>
        </w:rPr>
        <w:t>pneumonia</w:t>
      </w:r>
      <w:proofErr w:type="gramEnd"/>
      <w:r w:rsidRPr="000E7475">
        <w:rPr>
          <w:rFonts w:ascii="Times New Roman" w:hAnsi="Times New Roman" w:cs="Times New Roman"/>
          <w:lang w:val="en-US"/>
        </w:rPr>
        <w:t xml:space="preserve"> and normal cases. Our aim is to provide evidence to help healthcare professionals make more informed diagnostic decisions, ultimately improving patient outcomes in the management of respiratory disease.</w:t>
      </w:r>
      <w:r>
        <w:rPr>
          <w:rFonts w:ascii="Times New Roman" w:hAnsi="Times New Roman" w:cs="Times New Roman"/>
          <w:lang w:val="en-US"/>
        </w:rPr>
        <w:t xml:space="preserve"> </w:t>
      </w:r>
      <w:r w:rsidRPr="00115A9E">
        <w:rPr>
          <w:rFonts w:ascii="Times New Roman" w:hAnsi="Times New Roman" w:cs="Times New Roman"/>
          <w:lang w:val="en-US"/>
        </w:rPr>
        <w:t>Figure 1 shows examples of the images available in the dataset.</w:t>
      </w:r>
    </w:p>
    <w:p w14:paraId="00D1B0C4" w14:textId="77777777" w:rsidR="00153EC0" w:rsidRDefault="00153EC0" w:rsidP="00153EC0">
      <w:pPr>
        <w:shd w:val="clear" w:color="auto" w:fill="FFFFFF"/>
        <w:spacing w:after="0"/>
        <w:jc w:val="both"/>
        <w:rPr>
          <w:rFonts w:ascii="Times New Roman" w:hAnsi="Times New Roman" w:cs="Times New Roman"/>
          <w:lang w:val="en-US"/>
        </w:rPr>
      </w:pPr>
    </w:p>
    <w:p w14:paraId="0776F618" w14:textId="77777777" w:rsidR="00153EC0" w:rsidRDefault="00153EC0" w:rsidP="00153EC0">
      <w:pPr>
        <w:shd w:val="clear" w:color="auto" w:fill="FFFFFF"/>
        <w:spacing w:after="0"/>
        <w:jc w:val="both"/>
        <w:rPr>
          <w:rFonts w:ascii="Times New Roman" w:hAnsi="Times New Roman" w:cs="Times New Roman"/>
          <w:lang w:val="en-US"/>
        </w:rPr>
      </w:pPr>
      <w:r>
        <w:rPr>
          <w:rFonts w:ascii="Times New Roman" w:hAnsi="Times New Roman" w:cs="Times New Roman"/>
          <w:noProof/>
          <w:lang w:val="en-US"/>
        </w:rPr>
        <w:drawing>
          <wp:inline distT="0" distB="0" distL="0" distR="0" wp14:anchorId="16DCAB5D" wp14:editId="61C187EB">
            <wp:extent cx="2457913" cy="2468880"/>
            <wp:effectExtent l="0" t="0" r="0" b="7620"/>
            <wp:docPr id="1519211518" name="Resim 1" descr="röntgen filmi, tıbbi görüntüleme, radyoloji, radyograf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211518" name="Resim 1" descr="röntgen filmi, tıbbi görüntüleme, radyoloji, radyografi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7913" cy="2468880"/>
                    </a:xfrm>
                    <a:prstGeom prst="rect">
                      <a:avLst/>
                    </a:prstGeom>
                  </pic:spPr>
                </pic:pic>
              </a:graphicData>
            </a:graphic>
          </wp:inline>
        </w:drawing>
      </w:r>
    </w:p>
    <w:p w14:paraId="79CBB49C" w14:textId="77777777" w:rsidR="00153EC0" w:rsidRDefault="00153EC0" w:rsidP="00153EC0">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sidRPr="0097784A">
        <w:rPr>
          <w:noProof/>
          <w:color w:val="000000" w:themeColor="text1"/>
        </w:rPr>
        <w:fldChar w:fldCharType="begin"/>
      </w:r>
      <w:r w:rsidRPr="0097784A">
        <w:rPr>
          <w:noProof/>
          <w:color w:val="000000" w:themeColor="text1"/>
        </w:rPr>
        <w:instrText xml:space="preserve"> SEQ Figure \* ARABIC </w:instrText>
      </w:r>
      <w:r w:rsidRPr="0097784A">
        <w:rPr>
          <w:noProof/>
          <w:color w:val="000000" w:themeColor="text1"/>
        </w:rPr>
        <w:fldChar w:fldCharType="separate"/>
      </w:r>
      <w:r>
        <w:rPr>
          <w:noProof/>
          <w:color w:val="000000" w:themeColor="text1"/>
        </w:rPr>
        <w:t>1</w:t>
      </w:r>
      <w:r w:rsidRPr="0097784A">
        <w:rPr>
          <w:noProof/>
          <w:color w:val="000000" w:themeColor="text1"/>
        </w:rPr>
        <w:fldChar w:fldCharType="end"/>
      </w:r>
      <w:r>
        <w:rPr>
          <w:noProof/>
          <w:color w:val="000000" w:themeColor="text1"/>
        </w:rPr>
        <w:t>.</w:t>
      </w:r>
      <w:r w:rsidRPr="0097784A">
        <w:rPr>
          <w:color w:val="000000" w:themeColor="text1"/>
        </w:rPr>
        <w:t xml:space="preserve"> </w:t>
      </w:r>
      <w:proofErr w:type="spellStart"/>
      <w:r w:rsidRPr="00307683">
        <w:rPr>
          <w:b w:val="0"/>
          <w:bCs w:val="0"/>
          <w:color w:val="000000" w:themeColor="text1"/>
        </w:rPr>
        <w:t>Sample</w:t>
      </w:r>
      <w:proofErr w:type="spellEnd"/>
      <w:r w:rsidRPr="00307683">
        <w:rPr>
          <w:b w:val="0"/>
          <w:bCs w:val="0"/>
          <w:color w:val="000000" w:themeColor="text1"/>
        </w:rPr>
        <w:t xml:space="preserve"> </w:t>
      </w:r>
      <w:proofErr w:type="spellStart"/>
      <w:r w:rsidRPr="00307683">
        <w:rPr>
          <w:b w:val="0"/>
          <w:bCs w:val="0"/>
          <w:color w:val="000000" w:themeColor="text1"/>
        </w:rPr>
        <w:t>images</w:t>
      </w:r>
      <w:proofErr w:type="spellEnd"/>
      <w:r w:rsidRPr="00307683">
        <w:rPr>
          <w:b w:val="0"/>
          <w:bCs w:val="0"/>
          <w:color w:val="000000" w:themeColor="text1"/>
        </w:rPr>
        <w:t xml:space="preserve"> of </w:t>
      </w:r>
      <w:proofErr w:type="spellStart"/>
      <w:r w:rsidRPr="00307683">
        <w:rPr>
          <w:b w:val="0"/>
          <w:bCs w:val="0"/>
          <w:color w:val="000000" w:themeColor="text1"/>
        </w:rPr>
        <w:t>each</w:t>
      </w:r>
      <w:proofErr w:type="spellEnd"/>
      <w:r w:rsidRPr="00307683">
        <w:rPr>
          <w:b w:val="0"/>
          <w:bCs w:val="0"/>
          <w:color w:val="000000" w:themeColor="text1"/>
        </w:rPr>
        <w:t xml:space="preserve"> </w:t>
      </w:r>
      <w:proofErr w:type="spellStart"/>
      <w:r w:rsidRPr="00307683">
        <w:rPr>
          <w:b w:val="0"/>
          <w:bCs w:val="0"/>
          <w:color w:val="000000" w:themeColor="text1"/>
        </w:rPr>
        <w:t>class</w:t>
      </w:r>
      <w:proofErr w:type="spellEnd"/>
      <w:r w:rsidRPr="00307683">
        <w:rPr>
          <w:b w:val="0"/>
          <w:bCs w:val="0"/>
          <w:color w:val="000000" w:themeColor="text1"/>
        </w:rPr>
        <w:t xml:space="preserve"> in </w:t>
      </w:r>
      <w:proofErr w:type="spellStart"/>
      <w:r w:rsidRPr="00307683">
        <w:rPr>
          <w:b w:val="0"/>
          <w:bCs w:val="0"/>
          <w:color w:val="000000" w:themeColor="text1"/>
        </w:rPr>
        <w:t>the</w:t>
      </w:r>
      <w:proofErr w:type="spellEnd"/>
      <w:r w:rsidRPr="00307683">
        <w:rPr>
          <w:b w:val="0"/>
          <w:bCs w:val="0"/>
          <w:color w:val="000000" w:themeColor="text1"/>
        </w:rPr>
        <w:t xml:space="preserve"> </w:t>
      </w:r>
      <w:proofErr w:type="spellStart"/>
      <w:r w:rsidRPr="00307683">
        <w:rPr>
          <w:b w:val="0"/>
          <w:bCs w:val="0"/>
          <w:color w:val="000000" w:themeColor="text1"/>
        </w:rPr>
        <w:t>dataset</w:t>
      </w:r>
      <w:proofErr w:type="spellEnd"/>
      <w:r w:rsidRPr="00307683">
        <w:rPr>
          <w:b w:val="0"/>
          <w:bCs w:val="0"/>
          <w:color w:val="000000" w:themeColor="text1"/>
        </w:rPr>
        <w:t>.</w:t>
      </w:r>
    </w:p>
    <w:p w14:paraId="3F2C1F0F" w14:textId="77777777" w:rsidR="001D5008" w:rsidRPr="001D5008" w:rsidRDefault="001D5008" w:rsidP="001D5008">
      <w:pPr>
        <w:rPr>
          <w:lang w:eastAsia="tr-TR"/>
        </w:rPr>
      </w:pPr>
    </w:p>
    <w:p w14:paraId="76570903" w14:textId="77777777" w:rsidR="00153EC0" w:rsidRPr="00882002" w:rsidRDefault="00153EC0" w:rsidP="00153EC0">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lastRenderedPageBreak/>
        <w:t>Methods</w:t>
      </w:r>
    </w:p>
    <w:p w14:paraId="0401B094"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4FDFD43D" w14:textId="09DF1249"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882002">
        <w:rPr>
          <w:rFonts w:ascii="Times New Roman" w:eastAsia="AdvPSTim" w:hAnsi="Times New Roman" w:cs="Times New Roman"/>
          <w:noProof/>
        </w:rPr>
        <w:t>The architecture known as EfficientNetB0, proposed by Tan et al. in 2019</w:t>
      </w:r>
      <w:r w:rsidR="00F57835">
        <w:rPr>
          <w:rFonts w:ascii="Times New Roman" w:eastAsia="AdvPSTim" w:hAnsi="Times New Roman" w:cs="Times New Roman"/>
          <w:noProof/>
        </w:rPr>
        <w:t xml:space="preserve"> </w:t>
      </w:r>
      <w:r w:rsidR="00F57835">
        <w:rPr>
          <w:rFonts w:ascii="Times New Roman" w:eastAsia="AdvPSTim" w:hAnsi="Times New Roman" w:cs="Times New Roman"/>
          <w:noProof/>
        </w:rPr>
        <w:fldChar w:fldCharType="begin"/>
      </w:r>
      <w:r w:rsidR="001D5008">
        <w:rPr>
          <w:rFonts w:ascii="Times New Roman" w:eastAsia="AdvPSTim" w:hAnsi="Times New Roman" w:cs="Times New Roman"/>
          <w:noProof/>
        </w:rPr>
        <w:instrText xml:space="preserve"> ADDIN EN.CITE &lt;EndNote&gt;&lt;Cite&gt;&lt;Author&gt;Tan&lt;/Author&gt;&lt;Year&gt;2019&lt;/Year&gt;&lt;RecNum&gt;276&lt;/RecNum&gt;&lt;DisplayText&gt;[9]&lt;/DisplayText&gt;&lt;record&gt;&lt;rec-number&gt;276&lt;/rec-number&gt;&lt;foreign-keys&gt;&lt;key app="EN" db-id="wa9psz0ep2v256etwtmvpdwatd5t290ffzr0" timestamp="1702851552"&gt;276&lt;/key&gt;&lt;/foreign-keys&gt;&lt;ref-type name="Conference Proceedings"&gt;10&lt;/ref-type&gt;&lt;contributors&gt;&lt;authors&gt;&lt;author&gt;Tan, Mingxing&lt;/author&gt;&lt;author&gt;Le, Quoc&lt;/author&gt;&lt;/authors&gt;&lt;/contributors&gt;&lt;titles&gt;&lt;title&gt;Efficientnet: Rethinking model scaling for convolutional neural networks&lt;/title&gt;&lt;secondary-title&gt;International conference on machine learning&lt;/secondary-title&gt;&lt;/titles&gt;&lt;pages&gt;6105-6114&lt;/pages&gt;&lt;dates&gt;&lt;year&gt;2019&lt;/year&gt;&lt;/dates&gt;&lt;publisher&gt;PMLR&lt;/publisher&gt;&lt;isbn&gt;2640-3498&lt;/isbn&gt;&lt;urls&gt;&lt;/urls&gt;&lt;/record&gt;&lt;/Cite&gt;&lt;/EndNote&gt;</w:instrText>
      </w:r>
      <w:r w:rsidR="00F57835">
        <w:rPr>
          <w:rFonts w:ascii="Times New Roman" w:eastAsia="AdvPSTim" w:hAnsi="Times New Roman" w:cs="Times New Roman"/>
          <w:noProof/>
        </w:rPr>
        <w:fldChar w:fldCharType="separate"/>
      </w:r>
      <w:r w:rsidR="001D5008">
        <w:rPr>
          <w:rFonts w:ascii="Times New Roman" w:eastAsia="AdvPSTim" w:hAnsi="Times New Roman" w:cs="Times New Roman"/>
          <w:noProof/>
        </w:rPr>
        <w:t>[9]</w:t>
      </w:r>
      <w:r w:rsidR="00F57835">
        <w:rPr>
          <w:rFonts w:ascii="Times New Roman" w:eastAsia="AdvPSTim" w:hAnsi="Times New Roman" w:cs="Times New Roman"/>
          <w:noProof/>
        </w:rPr>
        <w:fldChar w:fldCharType="end"/>
      </w:r>
      <w:r w:rsidRPr="00882002">
        <w:rPr>
          <w:rFonts w:ascii="Times New Roman" w:eastAsia="AdvPSTim" w:hAnsi="Times New Roman" w:cs="Times New Roman"/>
          <w:noProof/>
        </w:rPr>
        <w:t>, represents a milestone in the field of convolutional neural networks (CNNs), introducing a novel approach to balancing model size and performance. EfficientNetB0 is based on a compound scaling method that systematically optimises the depth, width and resolution of the model, resulting in a highly efficient and powerful neural network. The core idea behind EfficientNetB0 is to scale model dimensions uniformly to improve representation learning while maintaining computational efficiency. The architecture is characterised by a progressive increase in depth and width with a corresponding decrease in resolution, effectively addressing the trade-off between model complexity and computational cost.</w:t>
      </w:r>
    </w:p>
    <w:p w14:paraId="58DE0405" w14:textId="77777777" w:rsidR="00153EC0" w:rsidRPr="00882002"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584D282E"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882002">
        <w:rPr>
          <w:rFonts w:ascii="Times New Roman" w:eastAsia="AdvPSTim" w:hAnsi="Times New Roman" w:cs="Times New Roman"/>
          <w:noProof/>
        </w:rPr>
        <w:t>At its core, EfficientNetB0 consists of a stack of repeated blocks, each containing depth-separable convolutions and inverted residuals. The depth-separable convolutions reduce computational complexity by decoupling spatial and channel-wise convolutions. The inverted residuals, which include skip connections, facilitate the flow of information through the network, allowing for more effective gradient propagation during training. This unique combination of architectural elements allows EfficientNetB0 to achieve state-of-the-art performance in various image classification tasks while maintaining a remarkably compact model size.</w:t>
      </w:r>
      <w:r>
        <w:rPr>
          <w:rFonts w:ascii="Times New Roman" w:eastAsia="AdvPSTim" w:hAnsi="Times New Roman" w:cs="Times New Roman"/>
          <w:noProof/>
        </w:rPr>
        <w:t xml:space="preserve"> </w:t>
      </w:r>
      <w:r w:rsidRPr="008D34B5">
        <w:rPr>
          <w:rFonts w:ascii="Times New Roman" w:eastAsia="AdvPSTim" w:hAnsi="Times New Roman" w:cs="Times New Roman"/>
          <w:noProof/>
        </w:rPr>
        <w:t>This study utilized two distinct methodologies for the classification of brain tumor images: a custom-designed Convolutional Neural Network (CNN) architecture and EfficientNetB0, a widely adopted model within the domain of transfer learning.</w:t>
      </w:r>
    </w:p>
    <w:p w14:paraId="230B49EC"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031FBB14"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882002">
        <w:rPr>
          <w:rFonts w:ascii="Times New Roman" w:eastAsia="AdvPSTim" w:hAnsi="Times New Roman" w:cs="Times New Roman"/>
          <w:noProof/>
        </w:rPr>
        <w:t>The benefits of EfficientNetB0 go beyond its architectural elegance. In particular, the model demonstrates superior parameter efficiency, achieving competitive accuracy with significantly fewer parameters compared to other contemporary CNN architectures. This efficiency makes EfficientNetB0 particularly suitable for resource-constrained environments, a critical consideration in medical image analysis where computational resources may be limited. In the context of our respiratory disease classification study, the use of EfficientNetB0 serves as a strategic choice to optimise both computational efficiency and classification accuracy, laying the foundation for a robust and scalable diagnostic tool.</w:t>
      </w:r>
    </w:p>
    <w:p w14:paraId="7358A7A8"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2B24DD7C"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890647">
        <w:rPr>
          <w:rFonts w:ascii="Times New Roman" w:eastAsia="AdvPSTim" w:hAnsi="Times New Roman" w:cs="Times New Roman"/>
          <w:noProof/>
        </w:rPr>
        <w:t xml:space="preserve">Figure 2 presents a summary of the model obtained by adapting the </w:t>
      </w:r>
      <w:r w:rsidRPr="00882002">
        <w:rPr>
          <w:rFonts w:ascii="Times New Roman" w:eastAsia="AdvPSTim" w:hAnsi="Times New Roman" w:cs="Times New Roman"/>
          <w:noProof/>
        </w:rPr>
        <w:t>EfficientNetB0</w:t>
      </w:r>
      <w:r w:rsidRPr="00890647">
        <w:rPr>
          <w:rFonts w:ascii="Times New Roman" w:eastAsia="AdvPSTim" w:hAnsi="Times New Roman" w:cs="Times New Roman"/>
          <w:noProof/>
        </w:rPr>
        <w:t xml:space="preserve"> to our classification problem. Then, optimization difficulties are addressed. Firstly, the trained blocks of the efficientnet model are taken for the problem by transfer learning in the functional block. Batch normalization, dense layers for classification, and dropout layers to prevent overfitting were used to promote consistent and efficient training and improve the overall performance and generalization ability of the models. Finally, the network was completed with a customized dense layer based on the number of classes.</w:t>
      </w:r>
    </w:p>
    <w:p w14:paraId="4051956B" w14:textId="77777777" w:rsidR="00153EC0"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14DE0CA1" w14:textId="77777777" w:rsidR="00153EC0" w:rsidRPr="008D34B5" w:rsidRDefault="00153EC0" w:rsidP="00153EC0">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Pr>
          <w:rFonts w:ascii="Times New Roman" w:eastAsia="AdvPSTim" w:hAnsi="Times New Roman" w:cs="Times New Roman"/>
          <w:noProof/>
        </w:rPr>
        <w:drawing>
          <wp:inline distT="0" distB="0" distL="0" distR="0" wp14:anchorId="36680DC3" wp14:editId="50E4C649">
            <wp:extent cx="4170744" cy="2103120"/>
            <wp:effectExtent l="0" t="0" r="1270" b="0"/>
            <wp:docPr id="406017240" name="Resim 3" descr="metin, ekran görüntüsü, yazı tipi, sayı, num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17240" name="Resim 3" descr="metin, ekran görüntüsü, yazı tipi, sayı, numara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4170744" cy="2103120"/>
                    </a:xfrm>
                    <a:prstGeom prst="rect">
                      <a:avLst/>
                    </a:prstGeom>
                  </pic:spPr>
                </pic:pic>
              </a:graphicData>
            </a:graphic>
          </wp:inline>
        </w:drawing>
      </w:r>
    </w:p>
    <w:p w14:paraId="316FB236" w14:textId="25147E63" w:rsidR="00153EC0" w:rsidRDefault="00153EC0" w:rsidP="00153EC0">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2.</w:t>
      </w:r>
      <w:r w:rsidRPr="0097784A">
        <w:rPr>
          <w:color w:val="000000" w:themeColor="text1"/>
        </w:rPr>
        <w:t xml:space="preserve"> </w:t>
      </w:r>
      <w:proofErr w:type="spellStart"/>
      <w:r w:rsidRPr="000A2A97">
        <w:rPr>
          <w:b w:val="0"/>
          <w:bCs w:val="0"/>
          <w:color w:val="000000" w:themeColor="text1"/>
        </w:rPr>
        <w:t>Summary</w:t>
      </w:r>
      <w:proofErr w:type="spellEnd"/>
      <w:r w:rsidRPr="000A2A97">
        <w:rPr>
          <w:b w:val="0"/>
          <w:bCs w:val="0"/>
          <w:color w:val="000000" w:themeColor="text1"/>
        </w:rPr>
        <w:t xml:space="preserve"> of </w:t>
      </w:r>
      <w:proofErr w:type="spellStart"/>
      <w:r w:rsidRPr="000A2A97">
        <w:rPr>
          <w:b w:val="0"/>
          <w:bCs w:val="0"/>
          <w:color w:val="000000" w:themeColor="text1"/>
        </w:rPr>
        <w:t>the</w:t>
      </w:r>
      <w:proofErr w:type="spellEnd"/>
      <w:r w:rsidRPr="000A2A97">
        <w:rPr>
          <w:b w:val="0"/>
          <w:bCs w:val="0"/>
          <w:color w:val="000000" w:themeColor="text1"/>
        </w:rPr>
        <w:t xml:space="preserve"> model </w:t>
      </w:r>
      <w:proofErr w:type="spellStart"/>
      <w:r w:rsidRPr="000A2A97">
        <w:rPr>
          <w:b w:val="0"/>
          <w:bCs w:val="0"/>
          <w:color w:val="000000" w:themeColor="text1"/>
        </w:rPr>
        <w:t>obtained</w:t>
      </w:r>
      <w:proofErr w:type="spellEnd"/>
      <w:r w:rsidRPr="000A2A97">
        <w:rPr>
          <w:b w:val="0"/>
          <w:bCs w:val="0"/>
          <w:color w:val="000000" w:themeColor="text1"/>
        </w:rPr>
        <w:t xml:space="preserve"> </w:t>
      </w:r>
      <w:proofErr w:type="spellStart"/>
      <w:r w:rsidRPr="000A2A97">
        <w:rPr>
          <w:b w:val="0"/>
          <w:bCs w:val="0"/>
          <w:color w:val="000000" w:themeColor="text1"/>
        </w:rPr>
        <w:t>by</w:t>
      </w:r>
      <w:proofErr w:type="spellEnd"/>
      <w:r w:rsidRPr="000A2A97">
        <w:rPr>
          <w:b w:val="0"/>
          <w:bCs w:val="0"/>
          <w:color w:val="000000" w:themeColor="text1"/>
        </w:rPr>
        <w:t xml:space="preserve"> </w:t>
      </w:r>
      <w:proofErr w:type="spellStart"/>
      <w:r w:rsidRPr="000A2A97">
        <w:rPr>
          <w:b w:val="0"/>
          <w:bCs w:val="0"/>
          <w:color w:val="000000" w:themeColor="text1"/>
        </w:rPr>
        <w:t>adapting</w:t>
      </w:r>
      <w:proofErr w:type="spellEnd"/>
      <w:r w:rsidRPr="000A2A97">
        <w:rPr>
          <w:b w:val="0"/>
          <w:bCs w:val="0"/>
          <w:color w:val="000000" w:themeColor="text1"/>
        </w:rPr>
        <w:t xml:space="preserve"> </w:t>
      </w:r>
      <w:proofErr w:type="spellStart"/>
      <w:r w:rsidRPr="000A2A97">
        <w:rPr>
          <w:b w:val="0"/>
          <w:bCs w:val="0"/>
          <w:color w:val="000000" w:themeColor="text1"/>
        </w:rPr>
        <w:t>the</w:t>
      </w:r>
      <w:proofErr w:type="spellEnd"/>
      <w:r w:rsidRPr="000A2A97">
        <w:rPr>
          <w:b w:val="0"/>
          <w:bCs w:val="0"/>
          <w:color w:val="000000" w:themeColor="text1"/>
        </w:rPr>
        <w:t xml:space="preserve"> EfficientNetB0</w:t>
      </w:r>
      <w:r>
        <w:rPr>
          <w:rFonts w:eastAsia="AdvPSTim"/>
          <w:noProof/>
        </w:rPr>
        <w:t xml:space="preserve"> </w:t>
      </w:r>
      <w:r w:rsidRPr="000A2A97">
        <w:rPr>
          <w:b w:val="0"/>
          <w:bCs w:val="0"/>
          <w:color w:val="000000" w:themeColor="text1"/>
        </w:rPr>
        <w:t xml:space="preserve">model </w:t>
      </w:r>
      <w:proofErr w:type="spellStart"/>
      <w:r w:rsidRPr="000A2A97">
        <w:rPr>
          <w:b w:val="0"/>
          <w:bCs w:val="0"/>
          <w:color w:val="000000" w:themeColor="text1"/>
        </w:rPr>
        <w:t>to</w:t>
      </w:r>
      <w:proofErr w:type="spellEnd"/>
      <w:r w:rsidRPr="000A2A97">
        <w:rPr>
          <w:b w:val="0"/>
          <w:bCs w:val="0"/>
          <w:color w:val="000000" w:themeColor="text1"/>
        </w:rPr>
        <w:t xml:space="preserve"> </w:t>
      </w:r>
      <w:proofErr w:type="spellStart"/>
      <w:r w:rsidRPr="000A2A97">
        <w:rPr>
          <w:b w:val="0"/>
          <w:bCs w:val="0"/>
          <w:color w:val="000000" w:themeColor="text1"/>
        </w:rPr>
        <w:t>the</w:t>
      </w:r>
      <w:proofErr w:type="spellEnd"/>
      <w:r w:rsidRPr="000A2A97">
        <w:rPr>
          <w:b w:val="0"/>
          <w:bCs w:val="0"/>
          <w:color w:val="000000" w:themeColor="text1"/>
        </w:rPr>
        <w:t xml:space="preserve"> problem</w:t>
      </w:r>
      <w:r>
        <w:rPr>
          <w:b w:val="0"/>
          <w:bCs w:val="0"/>
          <w:color w:val="000000" w:themeColor="text1"/>
        </w:rPr>
        <w:t>.</w:t>
      </w:r>
    </w:p>
    <w:p w14:paraId="7C436E76" w14:textId="77777777" w:rsidR="00F57835" w:rsidRPr="00F57835" w:rsidRDefault="00F57835" w:rsidP="00F57835">
      <w:pPr>
        <w:rPr>
          <w:lang w:eastAsia="tr-TR"/>
        </w:rPr>
      </w:pPr>
    </w:p>
    <w:p w14:paraId="46CD1E36" w14:textId="77777777" w:rsidR="00153EC0" w:rsidRPr="00A672DF" w:rsidRDefault="00153EC0" w:rsidP="00153EC0">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460CE10C" w14:textId="77777777" w:rsidR="00153EC0" w:rsidRPr="00182AAA" w:rsidRDefault="00153EC0" w:rsidP="00153EC0">
      <w:pPr>
        <w:autoSpaceDE w:val="0"/>
        <w:autoSpaceDN w:val="0"/>
        <w:adjustRightInd w:val="0"/>
        <w:spacing w:before="120" w:after="120"/>
        <w:jc w:val="both"/>
        <w:rPr>
          <w:rStyle w:val="hps"/>
          <w:rFonts w:ascii="Times New Roman" w:hAnsi="Times New Roman" w:cs="Times New Roman"/>
          <w:noProof/>
          <w:lang w:val="en"/>
        </w:rPr>
      </w:pPr>
      <w:r w:rsidRPr="00182AAA">
        <w:rPr>
          <w:rStyle w:val="hps"/>
          <w:rFonts w:ascii="Times New Roman" w:hAnsi="Times New Roman" w:cs="Times New Roman"/>
          <w:noProof/>
          <w:lang w:val="en"/>
        </w:rPr>
        <w:t>In this section, we present the outcomes derived from the training regimen applied to the EfficientNetB0 model. The parameters established prior to commencement of training were meticulously defined, encompassing an input size of (224,224), a batch size of 20, 100 epochs, a learning rate set at 0.001, Adamax optimizer implementation, and categorical crossentropy serving as the loss function. During the training phase, images were initially resized to dimensions of 224x224 before being inputted into the network, facilitating the subsequent training processes.</w:t>
      </w:r>
    </w:p>
    <w:p w14:paraId="7722649E" w14:textId="77777777" w:rsidR="00153EC0" w:rsidRPr="00182AAA" w:rsidRDefault="00153EC0" w:rsidP="00153EC0">
      <w:pPr>
        <w:autoSpaceDE w:val="0"/>
        <w:autoSpaceDN w:val="0"/>
        <w:adjustRightInd w:val="0"/>
        <w:spacing w:before="120" w:after="120"/>
        <w:jc w:val="both"/>
        <w:rPr>
          <w:rStyle w:val="hps"/>
          <w:rFonts w:ascii="Times New Roman" w:hAnsi="Times New Roman" w:cs="Times New Roman"/>
          <w:noProof/>
          <w:lang w:val="en"/>
        </w:rPr>
      </w:pPr>
      <w:r w:rsidRPr="00182AAA">
        <w:rPr>
          <w:rStyle w:val="hps"/>
          <w:rFonts w:ascii="Times New Roman" w:hAnsi="Times New Roman" w:cs="Times New Roman"/>
          <w:noProof/>
          <w:lang w:val="en"/>
        </w:rPr>
        <w:t>Subsequent to the training phase, the reliability of the model was assessed through rigorous testing with a set of distinct test images. The precision, recall, and F1 scores for each classification category were meticulously computed and are delineated in Table 1. Notably, the attained scores consistently surpass 0.9, indicative of the model's commendable performance across diverse metrics.</w:t>
      </w:r>
    </w:p>
    <w:p w14:paraId="7D7B0ABD" w14:textId="77777777" w:rsidR="00153EC0" w:rsidRPr="00182AAA" w:rsidRDefault="00153EC0" w:rsidP="00153EC0">
      <w:pPr>
        <w:shd w:val="clear" w:color="auto" w:fill="FFFFFF"/>
        <w:spacing w:after="0"/>
        <w:jc w:val="both"/>
        <w:rPr>
          <w:rStyle w:val="hps"/>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1</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 xml:space="preserve">Test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r w:rsidRPr="00882002">
        <w:rPr>
          <w:rFonts w:ascii="Times New Roman" w:eastAsia="AdvPSTim" w:hAnsi="Times New Roman" w:cs="Times New Roman"/>
          <w:noProof/>
        </w:rPr>
        <w:t>EfficientNetB0</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80"/>
        <w:gridCol w:w="1980"/>
        <w:gridCol w:w="1980"/>
        <w:gridCol w:w="1980"/>
      </w:tblGrid>
      <w:tr w:rsidR="00153EC0" w:rsidRPr="00B8440E" w14:paraId="0707DC93" w14:textId="77777777" w:rsidTr="00543AF5">
        <w:tc>
          <w:tcPr>
            <w:tcW w:w="1980" w:type="dxa"/>
            <w:tcBorders>
              <w:top w:val="single" w:sz="4" w:space="0" w:color="auto"/>
              <w:left w:val="nil"/>
              <w:bottom w:val="single" w:sz="4" w:space="0" w:color="auto"/>
              <w:right w:val="nil"/>
            </w:tcBorders>
            <w:hideMark/>
          </w:tcPr>
          <w:p w14:paraId="7457F2E9"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Class</w:t>
            </w:r>
          </w:p>
        </w:tc>
        <w:tc>
          <w:tcPr>
            <w:tcW w:w="1980" w:type="dxa"/>
            <w:tcBorders>
              <w:top w:val="single" w:sz="4" w:space="0" w:color="auto"/>
              <w:left w:val="nil"/>
              <w:bottom w:val="single" w:sz="4" w:space="0" w:color="auto"/>
              <w:right w:val="nil"/>
            </w:tcBorders>
            <w:hideMark/>
          </w:tcPr>
          <w:p w14:paraId="6D0ED764"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980" w:type="dxa"/>
            <w:tcBorders>
              <w:top w:val="single" w:sz="4" w:space="0" w:color="auto"/>
              <w:left w:val="nil"/>
              <w:bottom w:val="single" w:sz="4" w:space="0" w:color="auto"/>
              <w:right w:val="nil"/>
            </w:tcBorders>
          </w:tcPr>
          <w:p w14:paraId="6D6A162E" w14:textId="77777777" w:rsidR="00153EC0"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Recall</w:t>
            </w:r>
          </w:p>
        </w:tc>
        <w:tc>
          <w:tcPr>
            <w:tcW w:w="1980" w:type="dxa"/>
            <w:tcBorders>
              <w:top w:val="single" w:sz="4" w:space="0" w:color="auto"/>
              <w:left w:val="nil"/>
              <w:bottom w:val="single" w:sz="4" w:space="0" w:color="auto"/>
              <w:right w:val="nil"/>
            </w:tcBorders>
            <w:hideMark/>
          </w:tcPr>
          <w:p w14:paraId="19E1D07C"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 Score</w:t>
            </w:r>
          </w:p>
        </w:tc>
      </w:tr>
      <w:tr w:rsidR="00153EC0" w:rsidRPr="00B8440E" w14:paraId="1947EE03" w14:textId="77777777" w:rsidTr="00543AF5">
        <w:tc>
          <w:tcPr>
            <w:tcW w:w="1980" w:type="dxa"/>
            <w:tcBorders>
              <w:top w:val="single" w:sz="4" w:space="0" w:color="auto"/>
              <w:left w:val="nil"/>
              <w:bottom w:val="nil"/>
              <w:right w:val="nil"/>
            </w:tcBorders>
            <w:hideMark/>
          </w:tcPr>
          <w:p w14:paraId="53A5975E"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COVID</w:t>
            </w:r>
          </w:p>
        </w:tc>
        <w:tc>
          <w:tcPr>
            <w:tcW w:w="1980" w:type="dxa"/>
            <w:tcBorders>
              <w:top w:val="single" w:sz="4" w:space="0" w:color="auto"/>
              <w:left w:val="nil"/>
              <w:bottom w:val="nil"/>
              <w:right w:val="nil"/>
            </w:tcBorders>
          </w:tcPr>
          <w:p w14:paraId="12ACD22F"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980" w:type="dxa"/>
            <w:tcBorders>
              <w:top w:val="single" w:sz="4" w:space="0" w:color="auto"/>
              <w:left w:val="nil"/>
              <w:bottom w:val="nil"/>
              <w:right w:val="nil"/>
            </w:tcBorders>
          </w:tcPr>
          <w:p w14:paraId="0B08112C" w14:textId="77777777" w:rsidR="00153EC0"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980" w:type="dxa"/>
            <w:tcBorders>
              <w:top w:val="single" w:sz="4" w:space="0" w:color="auto"/>
              <w:left w:val="nil"/>
              <w:bottom w:val="nil"/>
              <w:right w:val="nil"/>
            </w:tcBorders>
          </w:tcPr>
          <w:p w14:paraId="4F876C05"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r>
      <w:tr w:rsidR="00153EC0" w:rsidRPr="00B8440E" w14:paraId="2C53E5E9" w14:textId="77777777" w:rsidTr="00543AF5">
        <w:tc>
          <w:tcPr>
            <w:tcW w:w="1980" w:type="dxa"/>
            <w:tcBorders>
              <w:top w:val="nil"/>
              <w:left w:val="nil"/>
              <w:bottom w:val="nil"/>
              <w:right w:val="nil"/>
            </w:tcBorders>
            <w:hideMark/>
          </w:tcPr>
          <w:p w14:paraId="778295AB"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Normal</w:t>
            </w:r>
          </w:p>
        </w:tc>
        <w:tc>
          <w:tcPr>
            <w:tcW w:w="1980" w:type="dxa"/>
            <w:tcBorders>
              <w:top w:val="nil"/>
              <w:left w:val="nil"/>
              <w:bottom w:val="nil"/>
              <w:right w:val="nil"/>
            </w:tcBorders>
          </w:tcPr>
          <w:p w14:paraId="67B4C43E"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980" w:type="dxa"/>
            <w:tcBorders>
              <w:top w:val="nil"/>
              <w:left w:val="nil"/>
              <w:bottom w:val="nil"/>
              <w:right w:val="nil"/>
            </w:tcBorders>
          </w:tcPr>
          <w:p w14:paraId="1CD979EF" w14:textId="77777777" w:rsidR="00153EC0"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0.89</w:t>
            </w:r>
          </w:p>
        </w:tc>
        <w:tc>
          <w:tcPr>
            <w:tcW w:w="1980" w:type="dxa"/>
            <w:tcBorders>
              <w:top w:val="nil"/>
              <w:left w:val="nil"/>
              <w:bottom w:val="nil"/>
              <w:right w:val="nil"/>
            </w:tcBorders>
          </w:tcPr>
          <w:p w14:paraId="5E277F84"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0.94</w:t>
            </w:r>
          </w:p>
        </w:tc>
      </w:tr>
      <w:tr w:rsidR="00153EC0" w:rsidRPr="00B8440E" w14:paraId="38F7BD96" w14:textId="77777777" w:rsidTr="00543AF5">
        <w:tc>
          <w:tcPr>
            <w:tcW w:w="1980" w:type="dxa"/>
            <w:tcBorders>
              <w:top w:val="nil"/>
              <w:left w:val="nil"/>
              <w:bottom w:val="nil"/>
              <w:right w:val="nil"/>
            </w:tcBorders>
            <w:hideMark/>
          </w:tcPr>
          <w:p w14:paraId="29A7F842"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Viral Pneumonia</w:t>
            </w:r>
          </w:p>
        </w:tc>
        <w:tc>
          <w:tcPr>
            <w:tcW w:w="1980" w:type="dxa"/>
            <w:tcBorders>
              <w:top w:val="nil"/>
              <w:left w:val="nil"/>
              <w:bottom w:val="nil"/>
              <w:right w:val="nil"/>
            </w:tcBorders>
          </w:tcPr>
          <w:p w14:paraId="2BEBC2EF"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0.91</w:t>
            </w:r>
          </w:p>
        </w:tc>
        <w:tc>
          <w:tcPr>
            <w:tcW w:w="1980" w:type="dxa"/>
            <w:tcBorders>
              <w:top w:val="nil"/>
              <w:left w:val="nil"/>
              <w:bottom w:val="nil"/>
              <w:right w:val="nil"/>
            </w:tcBorders>
          </w:tcPr>
          <w:p w14:paraId="0EA22531" w14:textId="77777777" w:rsidR="00153EC0"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980" w:type="dxa"/>
            <w:tcBorders>
              <w:top w:val="nil"/>
              <w:left w:val="nil"/>
              <w:bottom w:val="nil"/>
              <w:right w:val="nil"/>
            </w:tcBorders>
          </w:tcPr>
          <w:p w14:paraId="7D797E85" w14:textId="77777777" w:rsidR="00153EC0" w:rsidRPr="00B8440E" w:rsidRDefault="00153EC0"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r>
    </w:tbl>
    <w:p w14:paraId="1330F458" w14:textId="77777777" w:rsidR="00153EC0" w:rsidRDefault="00153EC0" w:rsidP="00153EC0">
      <w:pPr>
        <w:autoSpaceDE w:val="0"/>
        <w:autoSpaceDN w:val="0"/>
        <w:adjustRightInd w:val="0"/>
        <w:spacing w:before="120" w:after="120"/>
        <w:jc w:val="both"/>
        <w:rPr>
          <w:rStyle w:val="hps"/>
          <w:rFonts w:ascii="Times New Roman" w:hAnsi="Times New Roman" w:cs="Times New Roman"/>
          <w:noProof/>
          <w:lang w:val="en"/>
        </w:rPr>
      </w:pPr>
    </w:p>
    <w:p w14:paraId="581A8712" w14:textId="77777777" w:rsidR="00153EC0" w:rsidRDefault="00153EC0" w:rsidP="00153EC0">
      <w:pPr>
        <w:autoSpaceDE w:val="0"/>
        <w:autoSpaceDN w:val="0"/>
        <w:adjustRightInd w:val="0"/>
        <w:spacing w:before="120" w:after="120"/>
        <w:jc w:val="both"/>
        <w:rPr>
          <w:rStyle w:val="hps"/>
          <w:rFonts w:ascii="Times New Roman" w:hAnsi="Times New Roman" w:cs="Times New Roman"/>
          <w:noProof/>
          <w:lang w:val="en"/>
        </w:rPr>
      </w:pPr>
      <w:r w:rsidRPr="00182AAA">
        <w:rPr>
          <w:rStyle w:val="hps"/>
          <w:rFonts w:ascii="Times New Roman" w:hAnsi="Times New Roman" w:cs="Times New Roman"/>
          <w:noProof/>
          <w:lang w:val="en"/>
        </w:rPr>
        <w:t>Furthermore, a comprehensive confusion matrix, depicted in Figure 3, elucidates the numerical breakdown of correctly and misclassified test data. This matrix not only provides insights into the overall accuracy of the model but also delineates misclassifications, specifying the predicted class for instances where misclassification occurred. The findings collectively underscore the robustness and efficacy of the EfficientNetB0 model in achieving high predictive accuracy and reliability.</w:t>
      </w:r>
    </w:p>
    <w:p w14:paraId="0CBC92BC" w14:textId="77777777" w:rsidR="00153EC0" w:rsidRDefault="00153EC0" w:rsidP="00153EC0">
      <w:pPr>
        <w:autoSpaceDE w:val="0"/>
        <w:autoSpaceDN w:val="0"/>
        <w:adjustRightInd w:val="0"/>
        <w:spacing w:before="120" w:after="120"/>
        <w:jc w:val="both"/>
        <w:rPr>
          <w:rStyle w:val="hps"/>
          <w:rFonts w:ascii="Times New Roman" w:hAnsi="Times New Roman" w:cs="Times New Roman"/>
          <w:noProof/>
          <w:lang w:val="en"/>
        </w:rPr>
      </w:pPr>
    </w:p>
    <w:p w14:paraId="3955FDEE" w14:textId="77777777" w:rsidR="00153EC0" w:rsidRDefault="00153EC0" w:rsidP="00153EC0">
      <w:pPr>
        <w:autoSpaceDE w:val="0"/>
        <w:autoSpaceDN w:val="0"/>
        <w:adjustRightInd w:val="0"/>
        <w:spacing w:before="120" w:after="120"/>
        <w:jc w:val="both"/>
        <w:rPr>
          <w:rStyle w:val="hps"/>
          <w:rFonts w:ascii="Times New Roman" w:hAnsi="Times New Roman" w:cs="Times New Roman"/>
          <w:noProof/>
          <w:lang w:val="en"/>
        </w:rPr>
      </w:pPr>
      <w:r>
        <w:rPr>
          <w:rFonts w:ascii="Times New Roman" w:hAnsi="Times New Roman" w:cs="Times New Roman"/>
          <w:noProof/>
          <w:lang w:val="en"/>
        </w:rPr>
        <w:drawing>
          <wp:inline distT="0" distB="0" distL="0" distR="0" wp14:anchorId="234921AF" wp14:editId="479DF703">
            <wp:extent cx="3943221" cy="2996282"/>
            <wp:effectExtent l="0" t="0" r="635" b="0"/>
            <wp:docPr id="1979918223" name="Resim 4" descr="metin, ekran görüntüsü, diyagram,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18223" name="Resim 4" descr="metin, ekran görüntüsü, diyagram, dikdörtge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3943221" cy="2996282"/>
                    </a:xfrm>
                    <a:prstGeom prst="rect">
                      <a:avLst/>
                    </a:prstGeom>
                  </pic:spPr>
                </pic:pic>
              </a:graphicData>
            </a:graphic>
          </wp:inline>
        </w:drawing>
      </w:r>
    </w:p>
    <w:p w14:paraId="32FB5FD0" w14:textId="77777777" w:rsidR="00153EC0" w:rsidRDefault="00153EC0" w:rsidP="00153EC0">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3.</w:t>
      </w:r>
      <w:r w:rsidRPr="0097784A">
        <w:rPr>
          <w:color w:val="000000" w:themeColor="text1"/>
        </w:rPr>
        <w:t xml:space="preserve"> </w:t>
      </w:r>
      <w:proofErr w:type="spellStart"/>
      <w:r w:rsidRPr="00A672DF">
        <w:rPr>
          <w:b w:val="0"/>
          <w:bCs w:val="0"/>
          <w:color w:val="000000" w:themeColor="text1"/>
        </w:rPr>
        <w:t>Confusion</w:t>
      </w:r>
      <w:proofErr w:type="spellEnd"/>
      <w:r w:rsidRPr="00A672DF">
        <w:rPr>
          <w:b w:val="0"/>
          <w:bCs w:val="0"/>
          <w:color w:val="000000" w:themeColor="text1"/>
        </w:rPr>
        <w:t xml:space="preserve"> </w:t>
      </w:r>
      <w:proofErr w:type="spellStart"/>
      <w:r w:rsidRPr="00A672DF">
        <w:rPr>
          <w:b w:val="0"/>
          <w:bCs w:val="0"/>
          <w:color w:val="000000" w:themeColor="text1"/>
        </w:rPr>
        <w:t>Matrix</w:t>
      </w:r>
      <w:proofErr w:type="spellEnd"/>
      <w:r w:rsidRPr="00A672DF">
        <w:rPr>
          <w:b w:val="0"/>
          <w:bCs w:val="0"/>
          <w:color w:val="000000" w:themeColor="text1"/>
        </w:rPr>
        <w:t xml:space="preserve"> </w:t>
      </w:r>
      <w:proofErr w:type="spellStart"/>
      <w:r w:rsidRPr="00A672DF">
        <w:rPr>
          <w:b w:val="0"/>
          <w:bCs w:val="0"/>
          <w:color w:val="000000" w:themeColor="text1"/>
        </w:rPr>
        <w:t>for</w:t>
      </w:r>
      <w:proofErr w:type="spellEnd"/>
      <w:r w:rsidRPr="00A672DF">
        <w:rPr>
          <w:b w:val="0"/>
          <w:bCs w:val="0"/>
          <w:color w:val="000000" w:themeColor="text1"/>
        </w:rPr>
        <w:t xml:space="preserve"> </w:t>
      </w:r>
      <w:r w:rsidRPr="00182AAA">
        <w:rPr>
          <w:b w:val="0"/>
          <w:bCs w:val="0"/>
          <w:color w:val="000000" w:themeColor="text1"/>
        </w:rPr>
        <w:t>EfficientNetB0</w:t>
      </w:r>
    </w:p>
    <w:p w14:paraId="70978BEC" w14:textId="77777777" w:rsidR="00153EC0" w:rsidRDefault="00153EC0" w:rsidP="00153EC0">
      <w:pPr>
        <w:shd w:val="clear" w:color="auto" w:fill="FFFFFF"/>
        <w:spacing w:after="0"/>
        <w:jc w:val="both"/>
        <w:rPr>
          <w:rStyle w:val="hps"/>
          <w:rFonts w:ascii="Times New Roman" w:hAnsi="Times New Roman" w:cs="Times New Roman"/>
          <w:noProof/>
          <w:lang w:val="en"/>
        </w:rPr>
      </w:pPr>
    </w:p>
    <w:p w14:paraId="00DFC304" w14:textId="77777777" w:rsidR="00153EC0" w:rsidRDefault="00153EC0" w:rsidP="00153EC0">
      <w:pPr>
        <w:shd w:val="clear" w:color="auto" w:fill="FFFFFF"/>
        <w:spacing w:after="0"/>
        <w:jc w:val="both"/>
        <w:rPr>
          <w:rStyle w:val="hps"/>
          <w:rFonts w:ascii="Times New Roman" w:hAnsi="Times New Roman" w:cs="Times New Roman"/>
          <w:noProof/>
          <w:lang w:val="en"/>
        </w:rPr>
      </w:pPr>
      <w:r w:rsidRPr="009A5BC9">
        <w:rPr>
          <w:rStyle w:val="hps"/>
          <w:rFonts w:ascii="Times New Roman" w:hAnsi="Times New Roman" w:cs="Times New Roman"/>
          <w:noProof/>
          <w:lang w:val="en"/>
        </w:rPr>
        <w:t>The EfficientNetB0 model's superior performance is evident from Table 1 and Figure 3. It consistently outperformed itself across all classes. The confusion matrix analysis further accentuates this superiority, revealing only one misclassification in the test dataset. Specifically, an image intended to be classified as normal was erroneously identified as viral pneumonia. This misclassification highlights the effectiveness of the model used. Therefore, the results of this study confirm the superior predictive capabilities of the model.</w:t>
      </w:r>
    </w:p>
    <w:p w14:paraId="4C5A7F29" w14:textId="77777777" w:rsidR="00153EC0" w:rsidRDefault="00153EC0" w:rsidP="00153EC0">
      <w:pPr>
        <w:rPr>
          <w:lang w:eastAsia="tr-TR"/>
        </w:rPr>
      </w:pPr>
    </w:p>
    <w:p w14:paraId="78CAA311" w14:textId="77777777" w:rsidR="00153EC0" w:rsidRDefault="00153EC0" w:rsidP="00153EC0">
      <w:pPr>
        <w:rPr>
          <w:lang w:eastAsia="tr-TR"/>
        </w:rPr>
      </w:pPr>
    </w:p>
    <w:p w14:paraId="43675BFE" w14:textId="77777777" w:rsidR="00153EC0" w:rsidRPr="00E544B0" w:rsidRDefault="00153EC0" w:rsidP="00153EC0">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Pr="00F25C16">
        <w:rPr>
          <w:rFonts w:ascii="Times New Roman" w:hAnsi="Times New Roman" w:cs="Times New Roman"/>
          <w:b/>
          <w:color w:val="000000" w:themeColor="text1"/>
          <w:sz w:val="24"/>
          <w:szCs w:val="24"/>
        </w:rPr>
        <w:t xml:space="preserve"> </w:t>
      </w:r>
    </w:p>
    <w:p w14:paraId="6F410267" w14:textId="77777777" w:rsidR="00153EC0" w:rsidRPr="00F25C16" w:rsidRDefault="00153EC0" w:rsidP="00153EC0">
      <w:pPr>
        <w:autoSpaceDE w:val="0"/>
        <w:autoSpaceDN w:val="0"/>
        <w:adjustRightInd w:val="0"/>
        <w:spacing w:before="240" w:after="360"/>
        <w:ind w:left="360"/>
        <w:contextualSpacing/>
        <w:jc w:val="both"/>
        <w:rPr>
          <w:rFonts w:ascii="Times New Roman" w:hAnsi="Times New Roman" w:cs="Times New Roman"/>
          <w:b/>
          <w:color w:val="000000" w:themeColor="text1"/>
          <w:sz w:val="24"/>
          <w:szCs w:val="24"/>
        </w:rPr>
      </w:pPr>
    </w:p>
    <w:p w14:paraId="2C060F2C" w14:textId="77777777" w:rsidR="00153EC0" w:rsidRDefault="00153EC0" w:rsidP="00153EC0">
      <w:pPr>
        <w:spacing w:after="0" w:line="23" w:lineRule="atLeast"/>
        <w:jc w:val="both"/>
        <w:rPr>
          <w:rStyle w:val="hps"/>
          <w:rFonts w:ascii="Times New Roman" w:hAnsi="Times New Roman" w:cs="Times New Roman"/>
          <w:noProof/>
          <w:lang w:val="en"/>
        </w:rPr>
      </w:pPr>
      <w:r w:rsidRPr="009A5BC9">
        <w:rPr>
          <w:rStyle w:val="hps"/>
          <w:rFonts w:ascii="Times New Roman" w:hAnsi="Times New Roman" w:cs="Times New Roman"/>
          <w:noProof/>
          <w:lang w:val="en"/>
        </w:rPr>
        <w:t>In conclusion, this study examines the use of the EfficientNetB0 model for classifying respiratory diseases based on X-ray images, with a focus on distinguishing COVID-19, viral pneumonia, and normal cases. The study's analysis, supported by both quantitative metrics and visual representations, demonstrates the remarkable effectiveness of the EfficientNetB0 model in achieving superior performance across all targeted classes.</w:t>
      </w:r>
    </w:p>
    <w:p w14:paraId="7F80D83B" w14:textId="77777777" w:rsidR="00153EC0" w:rsidRPr="009A5BC9" w:rsidRDefault="00153EC0" w:rsidP="00153EC0">
      <w:pPr>
        <w:spacing w:after="0" w:line="23" w:lineRule="atLeast"/>
        <w:jc w:val="both"/>
        <w:rPr>
          <w:rStyle w:val="hps"/>
          <w:rFonts w:ascii="Times New Roman" w:hAnsi="Times New Roman" w:cs="Times New Roman"/>
          <w:noProof/>
          <w:lang w:val="en"/>
        </w:rPr>
      </w:pPr>
    </w:p>
    <w:p w14:paraId="0CF45A0E" w14:textId="77777777" w:rsidR="00153EC0" w:rsidRDefault="00153EC0" w:rsidP="00153EC0">
      <w:pPr>
        <w:spacing w:after="0" w:line="23" w:lineRule="atLeast"/>
        <w:jc w:val="both"/>
        <w:rPr>
          <w:rStyle w:val="hps"/>
          <w:rFonts w:ascii="Times New Roman" w:hAnsi="Times New Roman" w:cs="Times New Roman"/>
          <w:noProof/>
          <w:lang w:val="en"/>
        </w:rPr>
      </w:pPr>
      <w:r w:rsidRPr="009A5BC9">
        <w:rPr>
          <w:rStyle w:val="hps"/>
          <w:rFonts w:ascii="Times New Roman" w:hAnsi="Times New Roman" w:cs="Times New Roman"/>
          <w:noProof/>
          <w:lang w:val="en"/>
        </w:rPr>
        <w:t>Table 1 and Figure 3 demonstrate that EfficientNetB0 consistently outperforms other models, indicating its robustness and generalization capabilities. The confusion matrix analysis revealed only one misclassification in the test dataset, confirming the model's reliability.</w:t>
      </w:r>
    </w:p>
    <w:p w14:paraId="152F8010" w14:textId="77777777" w:rsidR="00153EC0" w:rsidRPr="009A5BC9" w:rsidRDefault="00153EC0" w:rsidP="00153EC0">
      <w:pPr>
        <w:spacing w:after="0" w:line="23" w:lineRule="atLeast"/>
        <w:jc w:val="both"/>
        <w:rPr>
          <w:rStyle w:val="hps"/>
          <w:rFonts w:ascii="Times New Roman" w:hAnsi="Times New Roman" w:cs="Times New Roman"/>
          <w:noProof/>
          <w:lang w:val="en"/>
        </w:rPr>
      </w:pPr>
    </w:p>
    <w:p w14:paraId="5A50A966" w14:textId="77777777" w:rsidR="00153EC0" w:rsidRDefault="00153EC0" w:rsidP="00153EC0">
      <w:pPr>
        <w:spacing w:after="0" w:line="23" w:lineRule="atLeast"/>
        <w:jc w:val="both"/>
        <w:rPr>
          <w:rStyle w:val="hps"/>
          <w:rFonts w:ascii="Times New Roman" w:hAnsi="Times New Roman" w:cs="Times New Roman"/>
          <w:noProof/>
          <w:lang w:val="en"/>
        </w:rPr>
      </w:pPr>
      <w:r w:rsidRPr="009A5BC9">
        <w:rPr>
          <w:rStyle w:val="hps"/>
          <w:rFonts w:ascii="Times New Roman" w:hAnsi="Times New Roman" w:cs="Times New Roman"/>
          <w:noProof/>
          <w:lang w:val="en"/>
        </w:rPr>
        <w:t>Although no model is completely immune to misclassifications, EfficientNetB0 achieved high accuracy and precision in identifying cases of viral pneumonia, with only one instance of misclassification where a normal case was identified as viral pneumonia. This suggests that the model has great potential as a diagnostic tool for respiratory diseases, including the crucial task of distinguishing between COVID-19 and other pulmonary conditions.</w:t>
      </w:r>
    </w:p>
    <w:p w14:paraId="637F81BF" w14:textId="77777777" w:rsidR="00153EC0" w:rsidRPr="009A5BC9" w:rsidRDefault="00153EC0" w:rsidP="00153EC0">
      <w:pPr>
        <w:spacing w:after="0" w:line="23" w:lineRule="atLeast"/>
        <w:jc w:val="both"/>
        <w:rPr>
          <w:rStyle w:val="hps"/>
          <w:rFonts w:ascii="Times New Roman" w:hAnsi="Times New Roman" w:cs="Times New Roman"/>
          <w:noProof/>
          <w:lang w:val="en"/>
        </w:rPr>
      </w:pPr>
    </w:p>
    <w:p w14:paraId="2DA17878" w14:textId="77777777" w:rsidR="00153EC0" w:rsidRDefault="00153EC0" w:rsidP="00153EC0">
      <w:pPr>
        <w:spacing w:after="0" w:line="23" w:lineRule="atLeast"/>
        <w:jc w:val="both"/>
        <w:rPr>
          <w:rStyle w:val="hps"/>
          <w:rFonts w:ascii="Times New Roman" w:hAnsi="Times New Roman" w:cs="Times New Roman"/>
          <w:noProof/>
          <w:lang w:val="en"/>
        </w:rPr>
      </w:pPr>
      <w:r w:rsidRPr="009A5BC9">
        <w:rPr>
          <w:rStyle w:val="hps"/>
          <w:rFonts w:ascii="Times New Roman" w:hAnsi="Times New Roman" w:cs="Times New Roman"/>
          <w:noProof/>
          <w:lang w:val="en"/>
        </w:rPr>
        <w:t>The study's findings add to the increasing research on deep learning applications in medical imaging. EfficientNetB0's success in our specific context suggests its potential usefulness in real-world clinical settings, especially considering its efficiency gains in terms of model size and computational resources.</w:t>
      </w:r>
    </w:p>
    <w:p w14:paraId="269765A4" w14:textId="77777777" w:rsidR="00153EC0" w:rsidRPr="009A5BC9" w:rsidRDefault="00153EC0" w:rsidP="00153EC0">
      <w:pPr>
        <w:spacing w:after="0" w:line="23" w:lineRule="atLeast"/>
        <w:jc w:val="both"/>
        <w:rPr>
          <w:rStyle w:val="hps"/>
          <w:rFonts w:ascii="Times New Roman" w:hAnsi="Times New Roman" w:cs="Times New Roman"/>
          <w:noProof/>
          <w:lang w:val="en"/>
        </w:rPr>
      </w:pPr>
    </w:p>
    <w:p w14:paraId="19231A73" w14:textId="77777777" w:rsidR="00153EC0" w:rsidRDefault="00153EC0" w:rsidP="00153EC0">
      <w:pPr>
        <w:spacing w:after="0" w:line="23" w:lineRule="atLeast"/>
        <w:jc w:val="both"/>
        <w:rPr>
          <w:rFonts w:ascii="Times New Roman" w:hAnsi="Times New Roman" w:cs="Times New Roman"/>
          <w:b/>
          <w:sz w:val="24"/>
          <w:szCs w:val="24"/>
          <w:lang w:val="en-US" w:eastAsia="tr-TR"/>
        </w:rPr>
      </w:pPr>
      <w:r w:rsidRPr="009A5BC9">
        <w:rPr>
          <w:rStyle w:val="hps"/>
          <w:rFonts w:ascii="Times New Roman" w:hAnsi="Times New Roman" w:cs="Times New Roman"/>
          <w:noProof/>
          <w:lang w:val="en"/>
        </w:rPr>
        <w:t>Looking ahead, future investigations could explore the model's performance on larger and more diverse datasets. Additionally, its interpretability in clinical decision-making and potential enhancements to address specific challenges in respiratory disease diagnosis could be examined. Based on the presented outcomes, it is clear that the EfficientNetB0 model is a valuable asset in improving the accuracy and efficiency of respiratory disease classification. This paves the way for enhanced diagnostic capabilities in the field of medical imaging and healthcare.</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5E9A493"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F6A8EAD" w14:textId="0BDE3524" w:rsidR="00F25C16" w:rsidRPr="001D5008" w:rsidRDefault="00F25C16" w:rsidP="001D5008">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sectPr w:rsidR="00F25C16" w:rsidRPr="001D5008" w:rsidSect="001869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
    <w:p w14:paraId="3B46FA7B" w14:textId="77777777" w:rsidR="00F57835" w:rsidRDefault="00F57835" w:rsidP="00153EC0">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0F7D8F3F" w14:textId="77777777" w:rsidR="00F57835" w:rsidRDefault="00F57835" w:rsidP="00153EC0">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52E86E49" w14:textId="77777777" w:rsidR="001D5008" w:rsidRPr="001D5008" w:rsidRDefault="00F57835"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fldChar w:fldCharType="begin"/>
      </w:r>
      <w:r w:rsidRPr="001D5008">
        <w:rPr>
          <w:rFonts w:ascii="Times New Roman" w:hAnsi="Times New Roman" w:cs="Times New Roman"/>
          <w:szCs w:val="22"/>
        </w:rPr>
        <w:instrText xml:space="preserve"> ADDIN EN.REFLIST </w:instrText>
      </w:r>
      <w:r w:rsidRPr="001D5008">
        <w:rPr>
          <w:rFonts w:ascii="Times New Roman" w:hAnsi="Times New Roman" w:cs="Times New Roman"/>
          <w:szCs w:val="22"/>
        </w:rPr>
        <w:fldChar w:fldCharType="separate"/>
      </w:r>
      <w:r w:rsidR="001D5008" w:rsidRPr="001D5008">
        <w:rPr>
          <w:rFonts w:ascii="Times New Roman" w:hAnsi="Times New Roman" w:cs="Times New Roman"/>
          <w:szCs w:val="22"/>
        </w:rPr>
        <w:t>[1]</w:t>
      </w:r>
      <w:r w:rsidR="001D5008" w:rsidRPr="001D5008">
        <w:rPr>
          <w:rFonts w:ascii="Times New Roman" w:hAnsi="Times New Roman" w:cs="Times New Roman"/>
          <w:szCs w:val="22"/>
        </w:rPr>
        <w:tab/>
        <w:t>J. Crofton and A. Douglas, "Respiratory diseases," Respiratory diseases., 1969.</w:t>
      </w:r>
    </w:p>
    <w:p w14:paraId="40638497"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[2]</w:t>
      </w:r>
      <w:r w:rsidRPr="001D5008">
        <w:rPr>
          <w:rFonts w:ascii="Times New Roman" w:hAnsi="Times New Roman" w:cs="Times New Roman"/>
          <w:szCs w:val="22"/>
        </w:rPr>
        <w:tab/>
        <w:t>S. Platto, T. Xue, and E. Carafoli, "COVID19: an announced pandemic," Cell Death &amp; Disease, vol. 11, no. 9, p. 799, 2020.</w:t>
      </w:r>
    </w:p>
    <w:p w14:paraId="21F3C004"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[3]</w:t>
      </w:r>
      <w:r w:rsidRPr="001D5008">
        <w:rPr>
          <w:rFonts w:ascii="Times New Roman" w:hAnsi="Times New Roman" w:cs="Times New Roman"/>
          <w:szCs w:val="22"/>
        </w:rPr>
        <w:tab/>
        <w:t>L. Brunese, F. Mercaldo, A. Reginelli, and A. Santone, "Explainable deep learning for pulmonary disease and coronavirus COVID-19 detection from X-rays," Computer Methods and Programs in Biomedicine, vol. 196, p. 105608, 2020.</w:t>
      </w:r>
    </w:p>
    <w:p w14:paraId="57FAE192"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[4]</w:t>
      </w:r>
      <w:r w:rsidRPr="001D5008">
        <w:rPr>
          <w:rFonts w:ascii="Times New Roman" w:hAnsi="Times New Roman" w:cs="Times New Roman"/>
          <w:szCs w:val="22"/>
        </w:rPr>
        <w:tab/>
        <w:t>G. M. M. Alshmrani, Q. Ni, R. Jiang, H. Pervaiz, and N. M. Elshennawy, "A deep learning architecture for multi-class lung diseases classification using chest X-ray (CXR) images," Alexandria Engineering Journal, vol. 64, pp. 923-935, 2023.</w:t>
      </w:r>
    </w:p>
    <w:p w14:paraId="4EE303A4"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[5]</w:t>
      </w:r>
      <w:r w:rsidRPr="001D5008">
        <w:rPr>
          <w:rFonts w:ascii="Times New Roman" w:hAnsi="Times New Roman" w:cs="Times New Roman"/>
          <w:szCs w:val="22"/>
        </w:rPr>
        <w:tab/>
        <w:t>P. Vieira, O. Sousa, D. Magalhães, R. Rabêlo, and R. Silva, "Detecting pulmonary diseases using deep features in X-ray images," Pattern Recognition, vol. 119, p. 108081, 2021.</w:t>
      </w:r>
    </w:p>
    <w:p w14:paraId="22D33161"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[6]</w:t>
      </w:r>
      <w:r w:rsidRPr="001D5008">
        <w:rPr>
          <w:rFonts w:ascii="Times New Roman" w:hAnsi="Times New Roman" w:cs="Times New Roman"/>
          <w:szCs w:val="22"/>
        </w:rPr>
        <w:tab/>
        <w:t>J. R. Geis et al., "Ethics of artificial intelligence in radiology: summary of the joint European and North American multisociety statement," Radiology, vol. 293, no. 2, pp. 436-440, 2019.</w:t>
      </w:r>
    </w:p>
    <w:p w14:paraId="53D641EA"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[7]</w:t>
      </w:r>
      <w:r w:rsidRPr="001D5008">
        <w:rPr>
          <w:rFonts w:ascii="Times New Roman" w:hAnsi="Times New Roman" w:cs="Times New Roman"/>
          <w:szCs w:val="22"/>
        </w:rPr>
        <w:tab/>
        <w:t>I. M. Baltruschat, H. Nickisch, M. Grass, T. Knopp, and A. Saalbach, "Comparison of deep learning approaches for multi-label chest X-ray classification," Scientific reports, vol. 9, no. 1, p. 6381, 2019.</w:t>
      </w:r>
    </w:p>
    <w:p w14:paraId="1C5713EF"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[8]</w:t>
      </w:r>
      <w:r w:rsidRPr="001D5008">
        <w:rPr>
          <w:rFonts w:ascii="Times New Roman" w:hAnsi="Times New Roman" w:cs="Times New Roman"/>
          <w:szCs w:val="22"/>
        </w:rPr>
        <w:tab/>
        <w:t>A. U. Ibrahim, M. Ozsoz, S. Serte, F. Al-Turjman, and P. S. Yakoi, "Pneumonia classification using deep learning from chest X-ray images during COVID-19," Cognitive Computation, pp. 1-13, 2021.</w:t>
      </w:r>
    </w:p>
    <w:p w14:paraId="214F0BA8" w14:textId="77777777"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[9]</w:t>
      </w:r>
      <w:r w:rsidRPr="001D5008">
        <w:rPr>
          <w:rFonts w:ascii="Times New Roman" w:hAnsi="Times New Roman" w:cs="Times New Roman"/>
          <w:szCs w:val="22"/>
        </w:rPr>
        <w:tab/>
        <w:t>M. Tan and Q. Le, "Efficientnet: Rethinking model scaling for convolutional neural networks," in International conference on machine learning, 2019, pp. 6105-6114: PMLR.</w:t>
      </w:r>
    </w:p>
    <w:p w14:paraId="525F0136" w14:textId="7967E01D" w:rsidR="001D5008" w:rsidRPr="001D5008" w:rsidRDefault="001D5008" w:rsidP="001D5008">
      <w:pPr>
        <w:pStyle w:val="EndNoteBibliography"/>
        <w:ind w:left="720" w:hanging="720"/>
        <w:jc w:val="both"/>
        <w:rPr>
          <w:rFonts w:ascii="Times New Roman" w:hAnsi="Times New Roman" w:cs="Times New Roman"/>
          <w:szCs w:val="22"/>
        </w:rPr>
      </w:pPr>
      <w:r w:rsidRPr="001D5008">
        <w:rPr>
          <w:rFonts w:ascii="Times New Roman" w:hAnsi="Times New Roman" w:cs="Times New Roman"/>
          <w:szCs w:val="22"/>
        </w:rPr>
        <w:t>[10]</w:t>
      </w:r>
      <w:r w:rsidRPr="001D5008">
        <w:rPr>
          <w:rFonts w:ascii="Times New Roman" w:hAnsi="Times New Roman" w:cs="Times New Roman"/>
          <w:szCs w:val="22"/>
        </w:rPr>
        <w:tab/>
        <w:t xml:space="preserve">P. Raikote. (2020). Covid-19 Image Dataset. Available: </w:t>
      </w:r>
      <w:hyperlink r:id="rId19" w:history="1">
        <w:r w:rsidRPr="001D5008">
          <w:rPr>
            <w:rFonts w:ascii="Times New Roman" w:hAnsi="Times New Roman" w:cs="Times New Roman"/>
            <w:szCs w:val="22"/>
          </w:rPr>
          <w:t>https://www.kaggle.com/datasets/pranavraikokte/covid19-image-dataset</w:t>
        </w:r>
      </w:hyperlink>
    </w:p>
    <w:p w14:paraId="52C4B2E4" w14:textId="707EFA8E" w:rsidR="0007224B" w:rsidRPr="00153EC0" w:rsidRDefault="00F57835" w:rsidP="001D5008">
      <w:pPr>
        <w:pStyle w:val="EndNoteBibliography"/>
        <w:ind w:left="720" w:hanging="720"/>
        <w:jc w:val="both"/>
        <w:rPr>
          <w:rFonts w:ascii="Times New Roman" w:eastAsia="Times New Roman" w:hAnsi="Times New Roman" w:cs="Times New Roman"/>
          <w:color w:val="333333"/>
          <w:lang w:eastAsia="tr-TR"/>
        </w:rPr>
      </w:pPr>
      <w:r w:rsidRPr="001D5008">
        <w:rPr>
          <w:rFonts w:ascii="Times New Roman" w:hAnsi="Times New Roman" w:cs="Times New Roman"/>
          <w:szCs w:val="22"/>
        </w:rPr>
        <w:fldChar w:fldCharType="end"/>
      </w:r>
    </w:p>
    <w:sectPr w:rsidR="0007224B" w:rsidRPr="00153EC0"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E210" w14:textId="77777777" w:rsidR="00BA43AE" w:rsidRDefault="00BA43AE" w:rsidP="00A86FE2">
      <w:pPr>
        <w:spacing w:after="0"/>
      </w:pPr>
      <w:r>
        <w:separator/>
      </w:r>
    </w:p>
  </w:endnote>
  <w:endnote w:type="continuationSeparator" w:id="0">
    <w:p w14:paraId="7C7E867B" w14:textId="77777777" w:rsidR="00BA43AE" w:rsidRDefault="00BA43A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2C8B" w14:textId="77777777" w:rsidR="00BA43AE" w:rsidRDefault="00BA43AE" w:rsidP="00A86FE2">
      <w:pPr>
        <w:spacing w:after="0"/>
      </w:pPr>
      <w:r>
        <w:separator/>
      </w:r>
    </w:p>
  </w:footnote>
  <w:footnote w:type="continuationSeparator" w:id="0">
    <w:p w14:paraId="58C073C1" w14:textId="77777777" w:rsidR="00BA43AE" w:rsidRDefault="00BA43AE" w:rsidP="00A86FE2">
      <w:pPr>
        <w:spacing w:after="0"/>
      </w:pPr>
      <w:r>
        <w:continuationSeparator/>
      </w:r>
    </w:p>
  </w:footnote>
  <w:footnote w:id="1">
    <w:p w14:paraId="3E92970C" w14:textId="77777777" w:rsidR="00153EC0" w:rsidRPr="00296EE9" w:rsidRDefault="00153EC0" w:rsidP="00153EC0">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asolak@ktun.edu.tr.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 xml:space="preserve">Proceedıngs of ıkstc </w:t>
    </w:r>
    <w:proofErr w:type="gramStart"/>
    <w:r w:rsidR="006E46CE">
      <w:rPr>
        <w:rFonts w:cs="Arial"/>
        <w:b/>
        <w:caps/>
        <w:color w:val="4F81BD" w:themeColor="accent1"/>
        <w:sz w:val="18"/>
        <w:szCs w:val="18"/>
      </w:rPr>
      <w:t>2023 -</w:t>
    </w:r>
    <w:proofErr w:type="gramEnd"/>
    <w:r w:rsidR="006E46CE">
      <w:rPr>
        <w:rFonts w:cs="Arial"/>
        <w:b/>
        <w:caps/>
        <w:color w:val="4F81BD" w:themeColor="accent1"/>
        <w:sz w:val="18"/>
        <w:szCs w:val="18"/>
      </w:rPr>
      <w:t xml:space="preserve">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569851651">
    <w:abstractNumId w:val="17"/>
  </w:num>
  <w:num w:numId="2" w16cid:durableId="630332449">
    <w:abstractNumId w:val="11"/>
  </w:num>
  <w:num w:numId="3" w16cid:durableId="239797424">
    <w:abstractNumId w:val="8"/>
  </w:num>
  <w:num w:numId="4" w16cid:durableId="186334256">
    <w:abstractNumId w:val="0"/>
  </w:num>
  <w:num w:numId="5" w16cid:durableId="324746202">
    <w:abstractNumId w:val="31"/>
  </w:num>
  <w:num w:numId="6" w16cid:durableId="810371227">
    <w:abstractNumId w:val="10"/>
  </w:num>
  <w:num w:numId="7" w16cid:durableId="526256095">
    <w:abstractNumId w:val="4"/>
  </w:num>
  <w:num w:numId="8" w16cid:durableId="806246592">
    <w:abstractNumId w:val="18"/>
  </w:num>
  <w:num w:numId="9" w16cid:durableId="1441955708">
    <w:abstractNumId w:val="26"/>
  </w:num>
  <w:num w:numId="10" w16cid:durableId="1097561302">
    <w:abstractNumId w:val="22"/>
  </w:num>
  <w:num w:numId="11" w16cid:durableId="1127047071">
    <w:abstractNumId w:val="12"/>
  </w:num>
  <w:num w:numId="12" w16cid:durableId="1501043902">
    <w:abstractNumId w:val="3"/>
  </w:num>
  <w:num w:numId="13" w16cid:durableId="224025928">
    <w:abstractNumId w:val="23"/>
  </w:num>
  <w:num w:numId="14" w16cid:durableId="1085489905">
    <w:abstractNumId w:val="32"/>
  </w:num>
  <w:num w:numId="15" w16cid:durableId="1394769215">
    <w:abstractNumId w:val="34"/>
  </w:num>
  <w:num w:numId="16" w16cid:durableId="836381413">
    <w:abstractNumId w:val="36"/>
  </w:num>
  <w:num w:numId="17" w16cid:durableId="828404760">
    <w:abstractNumId w:val="13"/>
  </w:num>
  <w:num w:numId="18" w16cid:durableId="61217861">
    <w:abstractNumId w:val="28"/>
  </w:num>
  <w:num w:numId="19" w16cid:durableId="1890528937">
    <w:abstractNumId w:val="30"/>
  </w:num>
  <w:num w:numId="20" w16cid:durableId="2000957281">
    <w:abstractNumId w:val="9"/>
  </w:num>
  <w:num w:numId="21" w16cid:durableId="891113215">
    <w:abstractNumId w:val="19"/>
  </w:num>
  <w:num w:numId="22" w16cid:durableId="9795266">
    <w:abstractNumId w:val="6"/>
  </w:num>
  <w:num w:numId="23" w16cid:durableId="2112822669">
    <w:abstractNumId w:val="25"/>
  </w:num>
  <w:num w:numId="24" w16cid:durableId="1956868934">
    <w:abstractNumId w:val="2"/>
  </w:num>
  <w:num w:numId="25" w16cid:durableId="665399156">
    <w:abstractNumId w:val="7"/>
  </w:num>
  <w:num w:numId="26" w16cid:durableId="1846673730">
    <w:abstractNumId w:val="16"/>
  </w:num>
  <w:num w:numId="27" w16cid:durableId="577131422">
    <w:abstractNumId w:val="15"/>
  </w:num>
  <w:num w:numId="28" w16cid:durableId="81730168">
    <w:abstractNumId w:val="29"/>
  </w:num>
  <w:num w:numId="29" w16cid:durableId="1295215266">
    <w:abstractNumId w:val="33"/>
  </w:num>
  <w:num w:numId="30" w16cid:durableId="864950767">
    <w:abstractNumId w:val="20"/>
  </w:num>
  <w:num w:numId="31" w16cid:durableId="1397700686">
    <w:abstractNumId w:val="21"/>
  </w:num>
  <w:num w:numId="32" w16cid:durableId="864754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725422">
    <w:abstractNumId w:val="27"/>
  </w:num>
  <w:num w:numId="34" w16cid:durableId="1454592479">
    <w:abstractNumId w:val="5"/>
  </w:num>
  <w:num w:numId="35" w16cid:durableId="1817140207">
    <w:abstractNumId w:val="24"/>
  </w:num>
  <w:num w:numId="36" w16cid:durableId="198430797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9psz0ep2v256etwtmvpdwatd5t290ffzr0&quot;&gt;My EndNote Library&lt;record-ids&gt;&lt;item&gt;258&lt;/item&gt;&lt;item&gt;271&lt;/item&gt;&lt;item&gt;272&lt;/item&gt;&lt;item&gt;273&lt;/item&gt;&lt;item&gt;274&lt;/item&gt;&lt;item&gt;275&lt;/item&gt;&lt;item&gt;276&lt;/item&gt;&lt;item&gt;282&lt;/item&gt;&lt;item&gt;283&lt;/item&gt;&lt;item&gt;284&lt;/item&gt;&lt;/record-ids&gt;&lt;/item&gt;&lt;/Libraries&gt;"/>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34E0A"/>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3EC0"/>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5008"/>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43AE"/>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13B"/>
    <w:rsid w:val="00F47322"/>
    <w:rsid w:val="00F50CC2"/>
    <w:rsid w:val="00F53EC5"/>
    <w:rsid w:val="00F56331"/>
    <w:rsid w:val="00F574B3"/>
    <w:rsid w:val="00F57835"/>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F57835"/>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F57835"/>
    <w:rPr>
      <w:rFonts w:ascii="Calibri" w:hAnsi="Calibri" w:cs="Calibri"/>
      <w:noProof/>
      <w:lang w:val="en-US"/>
    </w:rPr>
  </w:style>
  <w:style w:type="character" w:styleId="zmlenmeyenBahsetme">
    <w:name w:val="Unresolved Mention"/>
    <w:basedOn w:val="VarsaylanParagrafYazTipi"/>
    <w:uiPriority w:val="99"/>
    <w:semiHidden/>
    <w:unhideWhenUsed/>
    <w:rsid w:val="00F5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s://www.kaggle.com/datasets/pranavraikokte/covid19-image-dataset"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3562</Words>
  <Characters>20304</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Ahmet SOLAK</cp:lastModifiedBy>
  <cp:revision>4</cp:revision>
  <cp:lastPrinted>2022-10-06T12:06:00Z</cp:lastPrinted>
  <dcterms:created xsi:type="dcterms:W3CDTF">2023-12-18T14:18:00Z</dcterms:created>
  <dcterms:modified xsi:type="dcterms:W3CDTF">2023-12-18T14:37:00Z</dcterms:modified>
</cp:coreProperties>
</file>