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04697" w14:textId="77777777" w:rsidR="006C5A8C" w:rsidRPr="00884D32" w:rsidRDefault="006C5A8C" w:rsidP="00BE2CBB">
      <w:pPr>
        <w:jc w:val="center"/>
        <w:rPr>
          <w:rFonts w:cs="Times New Roman"/>
          <w:b/>
          <w:sz w:val="24"/>
          <w:szCs w:val="24"/>
        </w:rPr>
      </w:pPr>
      <w:r w:rsidRPr="00884D32">
        <w:rPr>
          <w:rFonts w:cs="Times New Roman"/>
          <w:b/>
          <w:sz w:val="24"/>
          <w:szCs w:val="24"/>
        </w:rPr>
        <w:t>LANDSLIDE SUSCEPTIBILITY MAPPING OF BÜYÜK MENDERES BASIN USING GEOGRAPHIC INFORMATION SYSTEMS (GIS)</w:t>
      </w:r>
    </w:p>
    <w:p w14:paraId="62EEDB97" w14:textId="4F8CE0FE" w:rsidR="00BE2CBB" w:rsidRPr="00884D32" w:rsidRDefault="00265FE1" w:rsidP="00BE2CBB">
      <w:pPr>
        <w:jc w:val="center"/>
        <w:rPr>
          <w:rFonts w:cs="Times New Roman"/>
          <w:b/>
          <w:sz w:val="24"/>
          <w:szCs w:val="24"/>
        </w:rPr>
      </w:pPr>
      <w:proofErr w:type="spellStart"/>
      <w:r w:rsidRPr="00884D32">
        <w:rPr>
          <w:rFonts w:cs="Times New Roman"/>
          <w:b/>
          <w:sz w:val="24"/>
          <w:szCs w:val="24"/>
          <w:u w:val="single"/>
        </w:rPr>
        <w:t>Gulnihal</w:t>
      </w:r>
      <w:proofErr w:type="spellEnd"/>
      <w:r w:rsidRPr="00884D32">
        <w:rPr>
          <w:rFonts w:cs="Times New Roman"/>
          <w:b/>
          <w:sz w:val="24"/>
          <w:szCs w:val="24"/>
          <w:u w:val="single"/>
        </w:rPr>
        <w:t xml:space="preserve"> Kurt</w:t>
      </w:r>
      <w:r w:rsidR="00904329" w:rsidRPr="00884D32">
        <w:rPr>
          <w:rFonts w:cs="Times New Roman"/>
          <w:b/>
          <w:sz w:val="24"/>
          <w:szCs w:val="24"/>
          <w:vertAlign w:val="superscript"/>
        </w:rPr>
        <w:t>1</w:t>
      </w:r>
      <w:r w:rsidR="00FA1751" w:rsidRPr="00884D32">
        <w:rPr>
          <w:rFonts w:cs="Times New Roman"/>
          <w:b/>
          <w:sz w:val="24"/>
          <w:szCs w:val="24"/>
          <w:vertAlign w:val="superscript"/>
        </w:rPr>
        <w:t>*</w:t>
      </w:r>
      <w:r w:rsidR="00CB4E10" w:rsidRPr="00884D32">
        <w:rPr>
          <w:rFonts w:cs="Times New Roman"/>
          <w:b/>
          <w:sz w:val="24"/>
          <w:szCs w:val="24"/>
        </w:rPr>
        <w:t>, Cenk Donmez</w:t>
      </w:r>
      <w:r w:rsidR="00CB4E10" w:rsidRPr="00884D32">
        <w:rPr>
          <w:rFonts w:cs="Times New Roman"/>
          <w:b/>
          <w:sz w:val="24"/>
          <w:szCs w:val="24"/>
          <w:vertAlign w:val="superscript"/>
        </w:rPr>
        <w:t>1</w:t>
      </w:r>
      <w:r w:rsidR="005E75D4" w:rsidRPr="00884D32">
        <w:rPr>
          <w:rFonts w:cs="Times New Roman"/>
          <w:b/>
          <w:sz w:val="24"/>
          <w:szCs w:val="24"/>
        </w:rPr>
        <w:t>, Ahmet Cilek</w:t>
      </w:r>
      <w:r w:rsidR="005E75D4" w:rsidRPr="00884D32">
        <w:rPr>
          <w:rFonts w:cs="Times New Roman"/>
          <w:b/>
          <w:sz w:val="24"/>
          <w:szCs w:val="24"/>
          <w:vertAlign w:val="superscript"/>
        </w:rPr>
        <w:t>1</w:t>
      </w:r>
      <w:r w:rsidR="005E75D4" w:rsidRPr="00884D32">
        <w:rPr>
          <w:rFonts w:cs="Times New Roman"/>
          <w:b/>
          <w:sz w:val="24"/>
          <w:szCs w:val="24"/>
        </w:rPr>
        <w:t xml:space="preserve"> </w:t>
      </w:r>
      <w:r w:rsidR="00BE2CBB" w:rsidRPr="00884D32">
        <w:rPr>
          <w:rFonts w:cs="Times New Roman"/>
          <w:b/>
          <w:sz w:val="24"/>
          <w:szCs w:val="24"/>
        </w:rPr>
        <w:t xml:space="preserve">&amp; </w:t>
      </w:r>
      <w:proofErr w:type="spellStart"/>
      <w:r w:rsidR="00BE2CBB" w:rsidRPr="00884D32">
        <w:rPr>
          <w:rFonts w:cs="Times New Roman"/>
          <w:b/>
          <w:sz w:val="24"/>
          <w:szCs w:val="24"/>
        </w:rPr>
        <w:t>Suha</w:t>
      </w:r>
      <w:proofErr w:type="spellEnd"/>
      <w:r w:rsidR="00BE2CBB" w:rsidRPr="00884D32">
        <w:rPr>
          <w:rFonts w:cs="Times New Roman"/>
          <w:b/>
          <w:sz w:val="24"/>
          <w:szCs w:val="24"/>
        </w:rPr>
        <w:t xml:space="preserve"> Berberoglu</w:t>
      </w:r>
      <w:r w:rsidR="00BE2CBB" w:rsidRPr="00884D32">
        <w:rPr>
          <w:rFonts w:cs="Times New Roman"/>
          <w:b/>
          <w:sz w:val="24"/>
          <w:szCs w:val="24"/>
          <w:vertAlign w:val="superscript"/>
        </w:rPr>
        <w:t>1</w:t>
      </w:r>
    </w:p>
    <w:p w14:paraId="006B1098" w14:textId="77777777" w:rsidR="00BE2CBB" w:rsidRPr="00884D32" w:rsidRDefault="00BE2CBB" w:rsidP="00BE2CBB">
      <w:pPr>
        <w:pStyle w:val="FootnoteText"/>
        <w:jc w:val="center"/>
        <w:rPr>
          <w:rFonts w:ascii="Times New Roman" w:hAnsi="Times New Roman" w:cs="Times New Roman"/>
          <w:i/>
          <w:iCs/>
          <w:sz w:val="24"/>
          <w:szCs w:val="24"/>
          <w:lang w:val="tr-TR"/>
        </w:rPr>
      </w:pPr>
      <w:r w:rsidRPr="00884D32">
        <w:rPr>
          <w:rStyle w:val="FootnoteReference"/>
          <w:rFonts w:ascii="Times New Roman" w:hAnsi="Times New Roman" w:cs="Times New Roman"/>
          <w:i/>
          <w:iCs/>
          <w:sz w:val="24"/>
          <w:szCs w:val="24"/>
          <w:lang w:val="tr-TR"/>
        </w:rPr>
        <w:footnoteRef/>
      </w:r>
      <w:r w:rsidRPr="00884D32">
        <w:rPr>
          <w:rFonts w:ascii="Times New Roman" w:hAnsi="Times New Roman" w:cs="Times New Roman"/>
          <w:i/>
          <w:iCs/>
          <w:sz w:val="24"/>
          <w:szCs w:val="24"/>
          <w:lang w:val="tr-TR"/>
        </w:rPr>
        <w:t xml:space="preserve"> Department of Landscape Architecture, Faculty of Architecture, Cukurova University, Adana, Turkey</w:t>
      </w:r>
    </w:p>
    <w:p w14:paraId="0723A194" w14:textId="77777777" w:rsidR="00BE2CBB" w:rsidRPr="00884D32" w:rsidRDefault="00BE2CBB" w:rsidP="00BE2CBB">
      <w:pPr>
        <w:pStyle w:val="FootnoteText"/>
        <w:jc w:val="center"/>
        <w:rPr>
          <w:rFonts w:ascii="Times New Roman" w:hAnsi="Times New Roman" w:cs="Times New Roman"/>
          <w:sz w:val="24"/>
          <w:szCs w:val="24"/>
          <w:lang w:val="tr-TR"/>
        </w:rPr>
      </w:pPr>
    </w:p>
    <w:p w14:paraId="7CFA5A3B" w14:textId="6341B4D4" w:rsidR="00BE2CBB" w:rsidRPr="00884D32" w:rsidRDefault="00FA1751" w:rsidP="00BE2CBB">
      <w:pPr>
        <w:pStyle w:val="FootnoteText"/>
        <w:jc w:val="center"/>
        <w:rPr>
          <w:rFonts w:ascii="Times New Roman" w:hAnsi="Times New Roman" w:cs="Times New Roman"/>
          <w:sz w:val="20"/>
          <w:szCs w:val="20"/>
          <w:lang w:val="tr-TR"/>
        </w:rPr>
      </w:pPr>
      <w:r w:rsidRPr="00884D32">
        <w:rPr>
          <w:rFonts w:ascii="Times New Roman" w:hAnsi="Times New Roman" w:cs="Times New Roman"/>
          <w:sz w:val="20"/>
          <w:szCs w:val="20"/>
          <w:lang w:val="tr-TR"/>
        </w:rPr>
        <w:t>*</w:t>
      </w:r>
      <w:r w:rsidR="00265FE1" w:rsidRPr="00884D32">
        <w:rPr>
          <w:rFonts w:ascii="Times New Roman" w:hAnsi="Times New Roman" w:cs="Times New Roman"/>
          <w:sz w:val="20"/>
          <w:szCs w:val="20"/>
          <w:lang w:val="tr-TR"/>
        </w:rPr>
        <w:t>gulnihalkurtt@gmail.com</w:t>
      </w:r>
    </w:p>
    <w:p w14:paraId="2B64791E" w14:textId="1276E765" w:rsidR="00BE2CBB" w:rsidRPr="00884D32" w:rsidRDefault="002D09B2" w:rsidP="00BE2CBB">
      <w:pPr>
        <w:pStyle w:val="Heading1"/>
        <w:rPr>
          <w:rFonts w:cs="Times New Roman"/>
          <w:sz w:val="22"/>
          <w:szCs w:val="22"/>
          <w:lang w:val="tr-TR"/>
        </w:rPr>
      </w:pPr>
      <w:r w:rsidRPr="00884D32">
        <w:rPr>
          <w:rFonts w:cs="Times New Roman"/>
          <w:sz w:val="22"/>
          <w:szCs w:val="22"/>
          <w:lang w:val="tr-TR"/>
        </w:rPr>
        <w:t>ABSTRACT</w:t>
      </w:r>
    </w:p>
    <w:p w14:paraId="4716530B" w14:textId="2A2FB072" w:rsidR="00236B60" w:rsidRPr="00884D32" w:rsidRDefault="00236B60" w:rsidP="002503EA">
      <w:pPr>
        <w:ind w:right="-7" w:firstLine="720"/>
        <w:rPr>
          <w:rFonts w:cs="Times New Roman"/>
          <w:lang w:val="en-GB"/>
        </w:rPr>
      </w:pPr>
      <w:r w:rsidRPr="00884D32">
        <w:rPr>
          <w:rFonts w:cs="Times New Roman"/>
          <w:lang w:val="en-GB"/>
        </w:rPr>
        <w:t xml:space="preserve">Landslide disaster poses </w:t>
      </w:r>
      <w:r w:rsidR="00D6266E" w:rsidRPr="00884D32">
        <w:rPr>
          <w:rFonts w:cs="Times New Roman"/>
          <w:lang w:val="en-GB"/>
        </w:rPr>
        <w:t>a crucial</w:t>
      </w:r>
      <w:r w:rsidRPr="00884D32">
        <w:rPr>
          <w:rFonts w:cs="Times New Roman"/>
          <w:lang w:val="en-GB"/>
        </w:rPr>
        <w:t xml:space="preserve"> environmental threat in the region where it occurs. It rapidly destroys biological diversity by combining with natural disasters accelerated by human factors such as landslides. </w:t>
      </w:r>
    </w:p>
    <w:p w14:paraId="1B3C9F48" w14:textId="7F3A081B" w:rsidR="002503EA" w:rsidRPr="00884D32" w:rsidRDefault="00CB4E10" w:rsidP="002503EA">
      <w:pPr>
        <w:ind w:right="-7" w:firstLine="720"/>
        <w:rPr>
          <w:rFonts w:cs="Times New Roman"/>
          <w:lang w:val="en-GB"/>
        </w:rPr>
      </w:pPr>
      <w:r w:rsidRPr="00884D32">
        <w:rPr>
          <w:rFonts w:cs="Times New Roman"/>
          <w:lang w:val="en-GB"/>
        </w:rPr>
        <w:t>In this study</w:t>
      </w:r>
      <w:r w:rsidR="00D6266E" w:rsidRPr="00884D32">
        <w:rPr>
          <w:rFonts w:cs="Times New Roman"/>
          <w:lang w:val="en-GB"/>
        </w:rPr>
        <w:t>,</w:t>
      </w:r>
      <w:r w:rsidR="00BB1782" w:rsidRPr="00884D32">
        <w:rPr>
          <w:rFonts w:cs="Times New Roman"/>
          <w:lang w:val="en-GB"/>
        </w:rPr>
        <w:t xml:space="preserve"> we evaluated landslide susceptibility in </w:t>
      </w:r>
      <w:proofErr w:type="spellStart"/>
      <w:r w:rsidR="00BB1782" w:rsidRPr="00884D32">
        <w:rPr>
          <w:rFonts w:cs="Times New Roman"/>
          <w:lang w:val="en-GB"/>
        </w:rPr>
        <w:t>Buyuk</w:t>
      </w:r>
      <w:proofErr w:type="spellEnd"/>
      <w:r w:rsidR="00BB1782" w:rsidRPr="00884D32">
        <w:rPr>
          <w:rFonts w:cs="Times New Roman"/>
          <w:lang w:val="en-GB"/>
        </w:rPr>
        <w:t xml:space="preserve"> Menderes Basin, Turkey using physical entities including s</w:t>
      </w:r>
      <w:r w:rsidR="002503EA" w:rsidRPr="00884D32">
        <w:rPr>
          <w:rFonts w:cs="Times New Roman"/>
          <w:lang w:val="en-GB"/>
        </w:rPr>
        <w:t>lope gradient, distance from roads</w:t>
      </w:r>
      <w:r w:rsidR="00BB1782" w:rsidRPr="00884D32">
        <w:rPr>
          <w:rFonts w:cs="Times New Roman"/>
          <w:lang w:val="en-GB"/>
        </w:rPr>
        <w:t xml:space="preserve">, </w:t>
      </w:r>
      <w:r w:rsidR="002503EA" w:rsidRPr="00884D32">
        <w:rPr>
          <w:rFonts w:cs="Times New Roman"/>
          <w:lang w:val="en-GB"/>
        </w:rPr>
        <w:t>drainage lines</w:t>
      </w:r>
      <w:r w:rsidR="00BB1782" w:rsidRPr="00884D32">
        <w:rPr>
          <w:rFonts w:cs="Times New Roman"/>
          <w:lang w:val="en-GB"/>
        </w:rPr>
        <w:t xml:space="preserve"> and </w:t>
      </w:r>
      <w:r w:rsidR="002503EA" w:rsidRPr="00884D32">
        <w:rPr>
          <w:rFonts w:cs="Times New Roman"/>
          <w:lang w:val="en-GB"/>
        </w:rPr>
        <w:t xml:space="preserve">faults, lithology, </w:t>
      </w:r>
      <w:proofErr w:type="gramStart"/>
      <w:r w:rsidR="00AB2BCC" w:rsidRPr="00884D32">
        <w:rPr>
          <w:rFonts w:cs="Times New Roman"/>
          <w:lang w:val="en-GB"/>
        </w:rPr>
        <w:t>runoff</w:t>
      </w:r>
      <w:proofErr w:type="gramEnd"/>
      <w:r w:rsidR="0003794B" w:rsidRPr="00884D32">
        <w:rPr>
          <w:rFonts w:cs="Times New Roman"/>
          <w:lang w:val="en-GB"/>
        </w:rPr>
        <w:t xml:space="preserve"> and Normalized Differences Vegetation Index (NDVI</w:t>
      </w:r>
      <w:r w:rsidR="00BB1782" w:rsidRPr="00884D32">
        <w:rPr>
          <w:rFonts w:cs="Times New Roman"/>
          <w:lang w:val="en-GB"/>
        </w:rPr>
        <w:t xml:space="preserve">) in the Geographical Information Systems </w:t>
      </w:r>
      <w:r w:rsidR="008239D5" w:rsidRPr="00884D32">
        <w:rPr>
          <w:rFonts w:cs="Times New Roman"/>
          <w:lang w:val="en-GB"/>
        </w:rPr>
        <w:t xml:space="preserve">(GIS) </w:t>
      </w:r>
      <w:r w:rsidR="00BB1782" w:rsidRPr="00884D32">
        <w:rPr>
          <w:rFonts w:cs="Times New Roman"/>
          <w:lang w:val="en-GB"/>
        </w:rPr>
        <w:t>environment</w:t>
      </w:r>
      <w:r w:rsidR="008F1575" w:rsidRPr="00884D32">
        <w:rPr>
          <w:rFonts w:cs="Times New Roman"/>
          <w:lang w:val="en-GB"/>
        </w:rPr>
        <w:t xml:space="preserve">. The </w:t>
      </w:r>
      <w:r w:rsidR="00D6266E" w:rsidRPr="00884D32">
        <w:rPr>
          <w:rFonts w:cs="Times New Roman"/>
          <w:lang w:val="en-GB"/>
        </w:rPr>
        <w:t>determining</w:t>
      </w:r>
      <w:r w:rsidR="008F1575" w:rsidRPr="00884D32">
        <w:rPr>
          <w:rFonts w:cs="Times New Roman"/>
          <w:lang w:val="en-GB"/>
        </w:rPr>
        <w:t xml:space="preserve"> factors were divided into </w:t>
      </w:r>
      <w:r w:rsidR="00D6266E" w:rsidRPr="00884D32">
        <w:rPr>
          <w:rFonts w:cs="Times New Roman"/>
          <w:lang w:val="en-GB"/>
        </w:rPr>
        <w:t>five</w:t>
      </w:r>
      <w:r w:rsidR="008F1575" w:rsidRPr="00884D32">
        <w:rPr>
          <w:rFonts w:cs="Times New Roman"/>
          <w:lang w:val="en-GB"/>
        </w:rPr>
        <w:t xml:space="preserve"> groups for evaluation and overlapped with multi-criteria analysis</w:t>
      </w:r>
      <w:r w:rsidR="00BB1782" w:rsidRPr="00884D32">
        <w:rPr>
          <w:rFonts w:cs="Times New Roman"/>
          <w:lang w:val="en-GB"/>
        </w:rPr>
        <w:t xml:space="preserve"> </w:t>
      </w:r>
      <w:r w:rsidR="008F1575" w:rsidRPr="00884D32">
        <w:rPr>
          <w:rFonts w:cs="Times New Roman"/>
          <w:lang w:val="en-GB"/>
        </w:rPr>
        <w:t xml:space="preserve">to monitor the </w:t>
      </w:r>
      <w:r w:rsidR="00CE6D39" w:rsidRPr="00884D32">
        <w:rPr>
          <w:rFonts w:cs="Times New Roman"/>
          <w:lang w:val="en-GB"/>
        </w:rPr>
        <w:t>susceptibility</w:t>
      </w:r>
      <w:r w:rsidR="008F1575" w:rsidRPr="00884D32">
        <w:rPr>
          <w:rFonts w:cs="Times New Roman"/>
          <w:lang w:val="en-GB"/>
        </w:rPr>
        <w:t xml:space="preserve"> of landslides in the </w:t>
      </w:r>
      <w:r w:rsidR="00BB1782" w:rsidRPr="00884D32">
        <w:rPr>
          <w:rFonts w:cs="Times New Roman"/>
          <w:lang w:val="en-GB"/>
        </w:rPr>
        <w:t>study region</w:t>
      </w:r>
      <w:r w:rsidR="008F1575" w:rsidRPr="00884D32">
        <w:rPr>
          <w:rFonts w:cs="Times New Roman"/>
          <w:lang w:val="en-GB"/>
        </w:rPr>
        <w:t xml:space="preserve">. </w:t>
      </w:r>
      <w:r w:rsidR="00D6266E" w:rsidRPr="00884D32">
        <w:rPr>
          <w:rFonts w:cs="Times New Roman"/>
          <w:lang w:val="en-GB"/>
        </w:rPr>
        <w:t>T</w:t>
      </w:r>
      <w:r w:rsidR="008F1575" w:rsidRPr="00884D32">
        <w:rPr>
          <w:rFonts w:cs="Times New Roman"/>
          <w:lang w:val="en-GB"/>
        </w:rPr>
        <w:t xml:space="preserve">he study will </w:t>
      </w:r>
      <w:r w:rsidR="00D6266E" w:rsidRPr="00884D32">
        <w:rPr>
          <w:rFonts w:cs="Times New Roman"/>
          <w:lang w:val="en-GB"/>
        </w:rPr>
        <w:t>guide</w:t>
      </w:r>
      <w:r w:rsidR="008F1575" w:rsidRPr="00884D32">
        <w:rPr>
          <w:rFonts w:cs="Times New Roman"/>
          <w:lang w:val="en-GB"/>
        </w:rPr>
        <w:t xml:space="preserve"> more detailed and high precision studies to be carried out in the future.</w:t>
      </w:r>
    </w:p>
    <w:p w14:paraId="727459D4" w14:textId="77777777" w:rsidR="002503EA" w:rsidRPr="00884D32" w:rsidRDefault="002503EA" w:rsidP="002503EA">
      <w:pPr>
        <w:ind w:right="-7" w:firstLine="720"/>
        <w:rPr>
          <w:rFonts w:cs="Times New Roman"/>
          <w:lang w:val="en-GB"/>
        </w:rPr>
      </w:pPr>
    </w:p>
    <w:p w14:paraId="5E123936" w14:textId="06155FB9" w:rsidR="00AB7288" w:rsidRPr="00884D32" w:rsidRDefault="00BE2CBB" w:rsidP="00C52974">
      <w:pPr>
        <w:ind w:right="-7" w:firstLine="720"/>
        <w:rPr>
          <w:rFonts w:cs="Times New Roman"/>
          <w:sz w:val="20"/>
          <w:szCs w:val="20"/>
          <w:lang w:val="tr-TR"/>
        </w:rPr>
      </w:pPr>
      <w:r w:rsidRPr="00884D32">
        <w:rPr>
          <w:rFonts w:cs="Times New Roman"/>
          <w:b/>
          <w:bCs/>
          <w:sz w:val="20"/>
          <w:szCs w:val="20"/>
          <w:lang w:val="tr-TR"/>
        </w:rPr>
        <w:t>Keywords</w:t>
      </w:r>
      <w:r w:rsidRPr="00884D32">
        <w:rPr>
          <w:rFonts w:cs="Times New Roman"/>
          <w:sz w:val="20"/>
          <w:szCs w:val="20"/>
          <w:lang w:val="tr-TR"/>
        </w:rPr>
        <w:t>:</w:t>
      </w:r>
      <w:r w:rsidR="00C64EA2" w:rsidRPr="00884D32">
        <w:rPr>
          <w:rFonts w:cs="Times New Roman"/>
          <w:sz w:val="20"/>
          <w:szCs w:val="20"/>
          <w:lang w:val="tr-TR"/>
        </w:rPr>
        <w:t xml:space="preserve"> </w:t>
      </w:r>
      <w:r w:rsidR="00202EEA" w:rsidRPr="00884D32">
        <w:rPr>
          <w:rFonts w:cs="Times New Roman"/>
          <w:sz w:val="20"/>
          <w:szCs w:val="20"/>
          <w:lang w:val="tr-TR"/>
        </w:rPr>
        <w:t xml:space="preserve">Landslide, Landslide </w:t>
      </w:r>
      <w:r w:rsidR="00403FAA" w:rsidRPr="00884D32">
        <w:rPr>
          <w:rFonts w:cs="Times New Roman"/>
          <w:sz w:val="20"/>
          <w:szCs w:val="20"/>
          <w:lang w:val="tr-TR"/>
        </w:rPr>
        <w:t>Susceptibility</w:t>
      </w:r>
      <w:r w:rsidR="00202EEA" w:rsidRPr="00884D32">
        <w:rPr>
          <w:rFonts w:cs="Times New Roman"/>
          <w:sz w:val="20"/>
          <w:szCs w:val="20"/>
          <w:lang w:val="tr-TR"/>
        </w:rPr>
        <w:t xml:space="preserve"> Assessment, Natural Hazards, GIS, </w:t>
      </w:r>
      <w:r w:rsidR="002D09B2" w:rsidRPr="00884D32">
        <w:rPr>
          <w:rFonts w:cs="Times New Roman"/>
          <w:sz w:val="20"/>
          <w:szCs w:val="20"/>
          <w:lang w:val="tr-TR"/>
        </w:rPr>
        <w:t>MCA</w:t>
      </w:r>
    </w:p>
    <w:p w14:paraId="4FCEEBAE" w14:textId="503441DC" w:rsidR="00C52974" w:rsidRPr="00884D32" w:rsidRDefault="00C52974" w:rsidP="00C52974">
      <w:pPr>
        <w:ind w:right="-7"/>
        <w:rPr>
          <w:rFonts w:cs="Times New Roman"/>
          <w:sz w:val="20"/>
          <w:szCs w:val="20"/>
          <w:lang w:val="tr-TR"/>
        </w:rPr>
      </w:pPr>
    </w:p>
    <w:p w14:paraId="7FCF71FB" w14:textId="1069DB40" w:rsidR="00C52974" w:rsidRPr="00884D32" w:rsidRDefault="00C71C02" w:rsidP="00C52974">
      <w:pPr>
        <w:pStyle w:val="Heading1"/>
        <w:rPr>
          <w:rFonts w:cs="Times New Roman"/>
          <w:sz w:val="22"/>
          <w:szCs w:val="22"/>
          <w:lang w:val="tr-TR"/>
        </w:rPr>
      </w:pPr>
      <w:r w:rsidRPr="00884D32">
        <w:rPr>
          <w:rFonts w:cs="Times New Roman"/>
          <w:sz w:val="22"/>
          <w:szCs w:val="22"/>
          <w:lang w:val="tr-TR"/>
        </w:rPr>
        <w:t>INTRODUCTION</w:t>
      </w:r>
    </w:p>
    <w:p w14:paraId="0B09007C" w14:textId="265EEBD1" w:rsidR="00C214BF" w:rsidRPr="00884D32" w:rsidRDefault="009028E2" w:rsidP="00C214BF">
      <w:pPr>
        <w:pStyle w:val="Heading1"/>
        <w:jc w:val="both"/>
        <w:rPr>
          <w:rFonts w:eastAsiaTheme="minorHAnsi" w:cstheme="minorBidi"/>
          <w:b w:val="0"/>
          <w:sz w:val="22"/>
          <w:szCs w:val="22"/>
          <w:lang w:val="tr-TR"/>
        </w:rPr>
      </w:pPr>
      <w:r w:rsidRPr="00884D32">
        <w:rPr>
          <w:rFonts w:eastAsiaTheme="minorHAnsi" w:cstheme="minorBidi"/>
          <w:b w:val="0"/>
          <w:sz w:val="22"/>
          <w:szCs w:val="22"/>
          <w:lang w:val="tr-TR"/>
        </w:rPr>
        <w:t xml:space="preserve">Natural disasters can be defined as </w:t>
      </w:r>
      <w:r w:rsidR="00982200" w:rsidRPr="00884D32">
        <w:rPr>
          <w:rFonts w:eastAsiaTheme="minorHAnsi" w:cstheme="minorBidi"/>
          <w:b w:val="0"/>
          <w:sz w:val="22"/>
          <w:szCs w:val="22"/>
          <w:lang w:val="tr-TR"/>
        </w:rPr>
        <w:t>downward movement of rubble, soil</w:t>
      </w:r>
      <w:r w:rsidR="00AF5209" w:rsidRPr="00884D32">
        <w:rPr>
          <w:rFonts w:eastAsiaTheme="minorHAnsi" w:cstheme="minorBidi"/>
          <w:b w:val="0"/>
          <w:sz w:val="22"/>
          <w:szCs w:val="22"/>
          <w:lang w:val="tr-TR"/>
        </w:rPr>
        <w:t>/</w:t>
      </w:r>
      <w:r w:rsidR="00982200" w:rsidRPr="00884D32">
        <w:rPr>
          <w:rFonts w:eastAsiaTheme="minorHAnsi" w:cstheme="minorBidi"/>
          <w:b w:val="0"/>
          <w:sz w:val="22"/>
          <w:szCs w:val="22"/>
          <w:lang w:val="tr-TR"/>
        </w:rPr>
        <w:t xml:space="preserve">rock mass (Cruden, 1991) or </w:t>
      </w:r>
      <w:r w:rsidRPr="00884D32">
        <w:rPr>
          <w:rFonts w:eastAsiaTheme="minorHAnsi" w:cstheme="minorBidi"/>
          <w:b w:val="0"/>
          <w:sz w:val="22"/>
          <w:szCs w:val="22"/>
          <w:lang w:val="tr-TR"/>
        </w:rPr>
        <w:t xml:space="preserve">dangerous and generally large-scale events that occur </w:t>
      </w:r>
      <w:r w:rsidR="00D6266E" w:rsidRPr="00884D32">
        <w:rPr>
          <w:rFonts w:eastAsiaTheme="minorHAnsi" w:cstheme="minorBidi"/>
          <w:b w:val="0"/>
          <w:sz w:val="22"/>
          <w:szCs w:val="22"/>
          <w:lang w:val="tr-TR"/>
        </w:rPr>
        <w:t>primarily or entirely</w:t>
      </w:r>
      <w:r w:rsidRPr="00884D32">
        <w:rPr>
          <w:rFonts w:eastAsiaTheme="minorHAnsi" w:cstheme="minorBidi"/>
          <w:b w:val="0"/>
          <w:sz w:val="22"/>
          <w:szCs w:val="22"/>
          <w:lang w:val="tr-TR"/>
        </w:rPr>
        <w:t xml:space="preserve"> outside the control of people and can cause loss of property and life. </w:t>
      </w:r>
      <w:r w:rsidR="00EC79E3" w:rsidRPr="00884D32">
        <w:rPr>
          <w:rFonts w:eastAsiaTheme="minorHAnsi" w:cstheme="minorBidi"/>
          <w:b w:val="0"/>
          <w:sz w:val="22"/>
          <w:szCs w:val="22"/>
          <w:lang w:val="tr-TR"/>
        </w:rPr>
        <w:t>Indirect effects such as production losses in agricultural and forestry areas, decrease in real estate values, expenditures</w:t>
      </w:r>
      <w:r w:rsidR="00D6266E" w:rsidRPr="00884D32">
        <w:rPr>
          <w:rFonts w:eastAsiaTheme="minorHAnsi" w:cstheme="minorBidi"/>
          <w:b w:val="0"/>
          <w:sz w:val="22"/>
          <w:szCs w:val="22"/>
          <w:lang w:val="tr-TR"/>
        </w:rPr>
        <w:t>,</w:t>
      </w:r>
      <w:r w:rsidR="00EC79E3" w:rsidRPr="00884D32">
        <w:rPr>
          <w:rFonts w:eastAsiaTheme="minorHAnsi" w:cstheme="minorBidi"/>
          <w:b w:val="0"/>
          <w:sz w:val="22"/>
          <w:szCs w:val="22"/>
          <w:lang w:val="tr-TR"/>
        </w:rPr>
        <w:t xml:space="preserve"> and </w:t>
      </w:r>
      <w:r w:rsidR="00D6266E" w:rsidRPr="00884D32">
        <w:rPr>
          <w:rFonts w:eastAsiaTheme="minorHAnsi" w:cstheme="minorBidi"/>
          <w:b w:val="0"/>
          <w:sz w:val="22"/>
          <w:szCs w:val="22"/>
          <w:lang w:val="tr-TR"/>
        </w:rPr>
        <w:t>labour</w:t>
      </w:r>
      <w:r w:rsidR="00EC79E3" w:rsidRPr="00884D32">
        <w:rPr>
          <w:rFonts w:eastAsiaTheme="minorHAnsi" w:cstheme="minorBidi"/>
          <w:b w:val="0"/>
          <w:sz w:val="22"/>
          <w:szCs w:val="22"/>
          <w:lang w:val="tr-TR"/>
        </w:rPr>
        <w:t xml:space="preserve"> losses related to works to prevent landslides cause more damage to the country's economy </w:t>
      </w:r>
      <w:r w:rsidR="00D6266E" w:rsidRPr="00884D32">
        <w:rPr>
          <w:rFonts w:eastAsiaTheme="minorHAnsi" w:cstheme="minorBidi"/>
          <w:b w:val="0"/>
          <w:sz w:val="22"/>
          <w:szCs w:val="22"/>
          <w:lang w:val="tr-TR"/>
        </w:rPr>
        <w:t>than</w:t>
      </w:r>
      <w:r w:rsidR="00EC79E3" w:rsidRPr="00884D32">
        <w:rPr>
          <w:rFonts w:eastAsiaTheme="minorHAnsi" w:cstheme="minorBidi"/>
          <w:b w:val="0"/>
          <w:sz w:val="22"/>
          <w:szCs w:val="22"/>
          <w:lang w:val="tr-TR"/>
        </w:rPr>
        <w:t xml:space="preserve"> direct effects (Schuster and Fleming, 1986). </w:t>
      </w:r>
      <w:r w:rsidR="00C214BF" w:rsidRPr="00884D32">
        <w:rPr>
          <w:rFonts w:eastAsiaTheme="minorHAnsi" w:cstheme="minorBidi"/>
          <w:b w:val="0"/>
          <w:sz w:val="22"/>
          <w:szCs w:val="22"/>
          <w:lang w:val="tr-TR"/>
        </w:rPr>
        <w:t>Despite the developing disaster management in the 21st century, it is seen that landslide activities have increased worldwide. This trend is expected to increase in the 21st century. The main reasons for this are explained as follows:</w:t>
      </w:r>
    </w:p>
    <w:p w14:paraId="73644CA5" w14:textId="2D145B6D" w:rsidR="00C214BF" w:rsidRPr="00884D32" w:rsidRDefault="00C214BF" w:rsidP="00C214BF">
      <w:pPr>
        <w:pStyle w:val="Heading1"/>
        <w:numPr>
          <w:ilvl w:val="0"/>
          <w:numId w:val="1"/>
        </w:numPr>
        <w:jc w:val="both"/>
        <w:rPr>
          <w:rFonts w:eastAsiaTheme="minorHAnsi" w:cstheme="minorBidi"/>
          <w:b w:val="0"/>
          <w:sz w:val="22"/>
          <w:szCs w:val="22"/>
          <w:lang w:val="tr-TR"/>
        </w:rPr>
      </w:pPr>
      <w:r w:rsidRPr="00884D32">
        <w:rPr>
          <w:rFonts w:eastAsiaTheme="minorHAnsi" w:cstheme="minorBidi"/>
          <w:b w:val="0"/>
          <w:sz w:val="22"/>
          <w:szCs w:val="22"/>
          <w:lang w:val="tr-TR"/>
        </w:rPr>
        <w:t>Increasing urbanization in landslide-prone areas,</w:t>
      </w:r>
    </w:p>
    <w:p w14:paraId="69DD3E3B" w14:textId="77777777" w:rsidR="00C214BF" w:rsidRPr="00884D32" w:rsidRDefault="00C214BF" w:rsidP="00C214BF">
      <w:pPr>
        <w:pStyle w:val="Heading1"/>
        <w:numPr>
          <w:ilvl w:val="0"/>
          <w:numId w:val="1"/>
        </w:numPr>
        <w:jc w:val="both"/>
        <w:rPr>
          <w:rFonts w:eastAsiaTheme="minorHAnsi" w:cstheme="minorBidi"/>
          <w:b w:val="0"/>
          <w:sz w:val="22"/>
          <w:szCs w:val="22"/>
          <w:lang w:val="tr-TR"/>
        </w:rPr>
      </w:pPr>
      <w:r w:rsidRPr="00884D32">
        <w:rPr>
          <w:rFonts w:eastAsiaTheme="minorHAnsi" w:cstheme="minorBidi"/>
          <w:b w:val="0"/>
          <w:sz w:val="22"/>
          <w:szCs w:val="22"/>
          <w:lang w:val="tr-TR"/>
        </w:rPr>
        <w:t>Deforestation in areas susceptible to landslides,</w:t>
      </w:r>
    </w:p>
    <w:p w14:paraId="19E304A7" w14:textId="22897A6F" w:rsidR="009028E2" w:rsidRPr="00884D32" w:rsidRDefault="00D6266E" w:rsidP="00C214BF">
      <w:pPr>
        <w:pStyle w:val="Heading1"/>
        <w:numPr>
          <w:ilvl w:val="0"/>
          <w:numId w:val="1"/>
        </w:numPr>
        <w:jc w:val="both"/>
        <w:rPr>
          <w:rFonts w:eastAsiaTheme="minorHAnsi" w:cstheme="minorBidi"/>
          <w:b w:val="0"/>
          <w:sz w:val="22"/>
          <w:szCs w:val="22"/>
          <w:lang w:val="tr-TR"/>
        </w:rPr>
      </w:pPr>
      <w:r w:rsidRPr="00884D32">
        <w:rPr>
          <w:rFonts w:eastAsiaTheme="minorHAnsi" w:cstheme="minorBidi"/>
          <w:b w:val="0"/>
          <w:sz w:val="22"/>
          <w:szCs w:val="22"/>
          <w:lang w:val="tr-TR"/>
        </w:rPr>
        <w:t>Fluctuations</w:t>
      </w:r>
      <w:r w:rsidR="00C214BF" w:rsidRPr="00884D32">
        <w:rPr>
          <w:rFonts w:eastAsiaTheme="minorHAnsi" w:cstheme="minorBidi"/>
          <w:b w:val="0"/>
          <w:sz w:val="22"/>
          <w:szCs w:val="22"/>
          <w:lang w:val="tr-TR"/>
        </w:rPr>
        <w:t xml:space="preserve"> in precipitation regimes due to climate change (Schuster, 1996).</w:t>
      </w:r>
    </w:p>
    <w:p w14:paraId="611CB2E3" w14:textId="1EFC0E6D" w:rsidR="00C214BF" w:rsidRPr="00884D32" w:rsidRDefault="00C214BF" w:rsidP="00C214BF">
      <w:pPr>
        <w:rPr>
          <w:lang w:val="tr-TR"/>
        </w:rPr>
      </w:pPr>
      <w:r w:rsidRPr="00884D32">
        <w:rPr>
          <w:lang w:val="tr-TR"/>
        </w:rPr>
        <w:t xml:space="preserve">Along with the developing technology, </w:t>
      </w:r>
      <w:r w:rsidR="00E77852" w:rsidRPr="00884D32">
        <w:rPr>
          <w:lang w:val="tr-TR"/>
        </w:rPr>
        <w:t xml:space="preserve">significant </w:t>
      </w:r>
      <w:r w:rsidRPr="00884D32">
        <w:rPr>
          <w:lang w:val="tr-TR"/>
        </w:rPr>
        <w:t xml:space="preserve">changes have occurred in obtaining landslide susceptibility maps. Geographical Information Systems (GIS) and Remote Sensing (RS) techniques have provided </w:t>
      </w:r>
      <w:r w:rsidR="00D6266E" w:rsidRPr="00884D32">
        <w:rPr>
          <w:lang w:val="tr-TR"/>
        </w:rPr>
        <w:t>significant</w:t>
      </w:r>
      <w:r w:rsidRPr="00884D32">
        <w:rPr>
          <w:lang w:val="tr-TR"/>
        </w:rPr>
        <w:t xml:space="preserve"> advantages in </w:t>
      </w:r>
      <w:r w:rsidR="00D6266E" w:rsidRPr="00884D32">
        <w:rPr>
          <w:lang w:val="tr-TR"/>
        </w:rPr>
        <w:t>preparing</w:t>
      </w:r>
      <w:r w:rsidRPr="00884D32">
        <w:rPr>
          <w:lang w:val="tr-TR"/>
        </w:rPr>
        <w:t xml:space="preserve"> </w:t>
      </w:r>
      <w:r w:rsidR="002320F6" w:rsidRPr="00884D32">
        <w:rPr>
          <w:lang w:val="tr-TR"/>
        </w:rPr>
        <w:t>landslide risk</w:t>
      </w:r>
      <w:r w:rsidRPr="00884D32">
        <w:rPr>
          <w:lang w:val="tr-TR"/>
        </w:rPr>
        <w:t xml:space="preserve"> maps. Using Remote Sensing techniques, data can be collected and analyzed in a short time. </w:t>
      </w:r>
      <w:r w:rsidR="00D6266E" w:rsidRPr="00884D32">
        <w:rPr>
          <w:lang w:val="tr-TR"/>
        </w:rPr>
        <w:t>Using</w:t>
      </w:r>
      <w:r w:rsidRPr="00884D32">
        <w:rPr>
          <w:lang w:val="tr-TR"/>
        </w:rPr>
        <w:t xml:space="preserve"> </w:t>
      </w:r>
      <w:r w:rsidR="00D6266E" w:rsidRPr="00884D32">
        <w:rPr>
          <w:lang w:val="tr-TR"/>
        </w:rPr>
        <w:t>GIS</w:t>
      </w:r>
      <w:r w:rsidRPr="00884D32">
        <w:rPr>
          <w:lang w:val="tr-TR"/>
        </w:rPr>
        <w:t xml:space="preserve"> techniques, it is possible to store, process and analyze complex data with high data volume in a short time</w:t>
      </w:r>
      <w:r w:rsidR="00785C2E" w:rsidRPr="00884D32">
        <w:rPr>
          <w:lang w:val="tr-TR"/>
        </w:rPr>
        <w:t xml:space="preserve"> (</w:t>
      </w:r>
      <w:r w:rsidR="00785C2E" w:rsidRPr="00884D32">
        <w:t xml:space="preserve">Dai et al., 2002; </w:t>
      </w:r>
      <w:proofErr w:type="spellStart"/>
      <w:r w:rsidR="00785C2E" w:rsidRPr="00884D32">
        <w:t>Cevik</w:t>
      </w:r>
      <w:proofErr w:type="spellEnd"/>
      <w:r w:rsidR="00785C2E" w:rsidRPr="00884D32">
        <w:t xml:space="preserve"> and </w:t>
      </w:r>
      <w:proofErr w:type="spellStart"/>
      <w:r w:rsidR="00785C2E" w:rsidRPr="00884D32">
        <w:t>Topal</w:t>
      </w:r>
      <w:proofErr w:type="spellEnd"/>
      <w:r w:rsidR="00785C2E" w:rsidRPr="00884D32">
        <w:t>, 2003</w:t>
      </w:r>
      <w:r w:rsidR="000E6BBE" w:rsidRPr="00884D32">
        <w:t xml:space="preserve">; Lee et al., 2004a; </w:t>
      </w:r>
      <w:proofErr w:type="spellStart"/>
      <w:r w:rsidR="000E6BBE" w:rsidRPr="00884D32">
        <w:t>Perotto-Baldiviezo</w:t>
      </w:r>
      <w:proofErr w:type="spellEnd"/>
      <w:r w:rsidR="000E6BBE" w:rsidRPr="00884D32">
        <w:t xml:space="preserve"> et al., 2004</w:t>
      </w:r>
      <w:r w:rsidR="00785C2E" w:rsidRPr="00884D32">
        <w:rPr>
          <w:lang w:val="tr-TR"/>
        </w:rPr>
        <w:t>).</w:t>
      </w:r>
    </w:p>
    <w:p w14:paraId="53ED0276" w14:textId="60A5C36E" w:rsidR="00A34605" w:rsidRPr="00884D32" w:rsidRDefault="00EC79E3" w:rsidP="00062BB0">
      <w:pPr>
        <w:pStyle w:val="Heading1"/>
        <w:jc w:val="both"/>
        <w:rPr>
          <w:rFonts w:eastAsiaTheme="minorHAnsi" w:cstheme="minorBidi"/>
          <w:b w:val="0"/>
          <w:sz w:val="22"/>
          <w:szCs w:val="22"/>
          <w:lang w:val="tr-TR"/>
        </w:rPr>
      </w:pPr>
      <w:r w:rsidRPr="00884D32">
        <w:rPr>
          <w:rFonts w:eastAsiaTheme="minorHAnsi" w:cstheme="minorBidi"/>
          <w:b w:val="0"/>
          <w:sz w:val="22"/>
          <w:szCs w:val="22"/>
          <w:lang w:val="tr-TR"/>
        </w:rPr>
        <w:lastRenderedPageBreak/>
        <w:t xml:space="preserve">Considering the losses caused by natural disasters in Turkey, most of the natural disasters causing loss of life and property from earthquakes is well known that after the mass movements (Ildır, 1995). </w:t>
      </w:r>
      <w:r w:rsidR="00331348" w:rsidRPr="00884D32">
        <w:rPr>
          <w:rFonts w:eastAsiaTheme="minorHAnsi" w:cstheme="minorBidi"/>
          <w:b w:val="0"/>
          <w:sz w:val="22"/>
          <w:szCs w:val="22"/>
          <w:lang w:val="tr-TR"/>
        </w:rPr>
        <w:t xml:space="preserve">Due to </w:t>
      </w:r>
      <w:r w:rsidR="00D6266E" w:rsidRPr="00884D32">
        <w:rPr>
          <w:rFonts w:eastAsiaTheme="minorHAnsi" w:cstheme="minorBidi"/>
          <w:b w:val="0"/>
          <w:sz w:val="22"/>
          <w:szCs w:val="22"/>
          <w:lang w:val="tr-TR"/>
        </w:rPr>
        <w:t>our country's</w:t>
      </w:r>
      <w:r w:rsidR="00331348" w:rsidRPr="00884D32">
        <w:rPr>
          <w:rFonts w:eastAsiaTheme="minorHAnsi" w:cstheme="minorBidi"/>
          <w:b w:val="0"/>
          <w:sz w:val="22"/>
          <w:szCs w:val="22"/>
          <w:lang w:val="tr-TR"/>
        </w:rPr>
        <w:t xml:space="preserve"> geological, climatic and geographical characteristics and improper land use, landslides are frequently experienced and often repeated and turn into disasters</w:t>
      </w:r>
      <w:r w:rsidR="00C83780" w:rsidRPr="00884D32">
        <w:rPr>
          <w:rFonts w:eastAsiaTheme="minorHAnsi" w:cstheme="minorBidi"/>
          <w:b w:val="0"/>
          <w:sz w:val="22"/>
          <w:szCs w:val="22"/>
          <w:lang w:val="tr-TR"/>
        </w:rPr>
        <w:t xml:space="preserve">. </w:t>
      </w:r>
      <w:r w:rsidR="00855321" w:rsidRPr="00884D32">
        <w:rPr>
          <w:rFonts w:eastAsiaTheme="minorHAnsi" w:cstheme="minorBidi"/>
          <w:b w:val="0"/>
          <w:sz w:val="22"/>
          <w:szCs w:val="22"/>
          <w:lang w:val="tr-TR"/>
        </w:rPr>
        <w:t xml:space="preserve">In this context, evaluation of landslide and </w:t>
      </w:r>
      <w:r w:rsidR="00CE6D39" w:rsidRPr="00884D32">
        <w:rPr>
          <w:rFonts w:eastAsiaTheme="minorHAnsi" w:cstheme="minorBidi"/>
          <w:b w:val="0"/>
          <w:sz w:val="22"/>
          <w:szCs w:val="22"/>
          <w:lang w:val="tr-TR"/>
        </w:rPr>
        <w:t xml:space="preserve">susceptibility </w:t>
      </w:r>
      <w:r w:rsidR="00855321" w:rsidRPr="00884D32">
        <w:rPr>
          <w:rFonts w:eastAsiaTheme="minorHAnsi" w:cstheme="minorBidi"/>
          <w:b w:val="0"/>
          <w:sz w:val="22"/>
          <w:szCs w:val="22"/>
          <w:lang w:val="tr-TR"/>
        </w:rPr>
        <w:t xml:space="preserve">maps plays </w:t>
      </w:r>
      <w:r w:rsidR="00D6266E" w:rsidRPr="00884D32">
        <w:rPr>
          <w:rFonts w:eastAsiaTheme="minorHAnsi" w:cstheme="minorBidi"/>
          <w:b w:val="0"/>
          <w:sz w:val="22"/>
          <w:szCs w:val="22"/>
          <w:lang w:val="tr-TR"/>
        </w:rPr>
        <w:t>an essential</w:t>
      </w:r>
      <w:r w:rsidR="00855321" w:rsidRPr="00884D32">
        <w:rPr>
          <w:rFonts w:eastAsiaTheme="minorHAnsi" w:cstheme="minorBidi"/>
          <w:b w:val="0"/>
          <w:sz w:val="22"/>
          <w:szCs w:val="22"/>
          <w:lang w:val="tr-TR"/>
        </w:rPr>
        <w:t xml:space="preserve"> role in disaster risk management. It would be more appropriate to develop sustainable land planning and risk reduction strategies with monitoring and early warning systems</w:t>
      </w:r>
      <w:r w:rsidR="006D265F" w:rsidRPr="00884D32">
        <w:rPr>
          <w:rFonts w:eastAsiaTheme="minorHAnsi" w:cstheme="minorBidi"/>
          <w:b w:val="0"/>
          <w:sz w:val="22"/>
          <w:szCs w:val="22"/>
          <w:lang w:val="tr-TR"/>
        </w:rPr>
        <w:t xml:space="preserve"> (Dai et al., 2002; Corominas et al., 2014).</w:t>
      </w:r>
      <w:r w:rsidR="00932830" w:rsidRPr="00884D32">
        <w:rPr>
          <w:rFonts w:eastAsiaTheme="minorHAnsi" w:cstheme="minorBidi"/>
          <w:b w:val="0"/>
          <w:sz w:val="22"/>
          <w:szCs w:val="22"/>
          <w:lang w:val="tr-TR"/>
        </w:rPr>
        <w:t xml:space="preserve"> </w:t>
      </w:r>
    </w:p>
    <w:p w14:paraId="34DD32B7" w14:textId="5247363D" w:rsidR="00331348" w:rsidRPr="00884D32" w:rsidRDefault="00932830" w:rsidP="00062BB0">
      <w:pPr>
        <w:pStyle w:val="Heading1"/>
        <w:jc w:val="both"/>
        <w:rPr>
          <w:rFonts w:eastAsiaTheme="minorHAnsi" w:cstheme="minorBidi"/>
          <w:b w:val="0"/>
          <w:sz w:val="22"/>
          <w:szCs w:val="22"/>
          <w:lang w:val="tr-TR"/>
        </w:rPr>
      </w:pPr>
      <w:r w:rsidRPr="00884D32">
        <w:rPr>
          <w:rFonts w:eastAsiaTheme="minorHAnsi" w:cstheme="minorBidi"/>
          <w:b w:val="0"/>
          <w:sz w:val="22"/>
          <w:szCs w:val="22"/>
          <w:lang w:val="tr-TR"/>
        </w:rPr>
        <w:t xml:space="preserve">In recent years, GIS has been used extensively to assess landslide susceptibility. GIS-based models provide researchers with innovative techniques, allowing large volumes of data in file size and scale. These studies are </w:t>
      </w:r>
      <w:r w:rsidR="00D6266E" w:rsidRPr="00884D32">
        <w:rPr>
          <w:rFonts w:eastAsiaTheme="minorHAnsi" w:cstheme="minorBidi"/>
          <w:b w:val="0"/>
          <w:sz w:val="22"/>
          <w:szCs w:val="22"/>
          <w:lang w:val="tr-TR"/>
        </w:rPr>
        <w:t>essential</w:t>
      </w:r>
      <w:r w:rsidRPr="00884D32">
        <w:rPr>
          <w:rFonts w:eastAsiaTheme="minorHAnsi" w:cstheme="minorBidi"/>
          <w:b w:val="0"/>
          <w:sz w:val="22"/>
          <w:szCs w:val="22"/>
          <w:lang w:val="tr-TR"/>
        </w:rPr>
        <w:t xml:space="preserve"> fundamental requirements for proper land planning and risk mitigation methods</w:t>
      </w:r>
      <w:r w:rsidR="00A34605" w:rsidRPr="00884D32">
        <w:rPr>
          <w:rFonts w:eastAsiaTheme="minorHAnsi" w:cstheme="minorBidi"/>
          <w:b w:val="0"/>
          <w:sz w:val="22"/>
          <w:szCs w:val="22"/>
          <w:lang w:val="tr-TR"/>
        </w:rPr>
        <w:t xml:space="preserve"> (Yalcin et al., 2011; Lai et al., 2019)</w:t>
      </w:r>
      <w:r w:rsidR="001F2022" w:rsidRPr="00884D32">
        <w:rPr>
          <w:rFonts w:eastAsiaTheme="minorHAnsi" w:cstheme="minorBidi"/>
          <w:b w:val="0"/>
          <w:sz w:val="22"/>
          <w:szCs w:val="22"/>
          <w:lang w:val="tr-TR"/>
        </w:rPr>
        <w:t>.</w:t>
      </w:r>
    </w:p>
    <w:p w14:paraId="29E79D5E" w14:textId="6B4970F2" w:rsidR="00C71C02" w:rsidRPr="00884D32" w:rsidRDefault="00255166" w:rsidP="001F2022">
      <w:pPr>
        <w:rPr>
          <w:lang w:val="tr-TR"/>
        </w:rPr>
      </w:pPr>
      <w:r w:rsidRPr="00884D32">
        <w:rPr>
          <w:lang w:val="tr-TR"/>
        </w:rPr>
        <w:t>In</w:t>
      </w:r>
      <w:r w:rsidR="005A099B" w:rsidRPr="00884D32">
        <w:rPr>
          <w:lang w:val="tr-TR"/>
        </w:rPr>
        <w:t xml:space="preserve"> this study, the landslide susceptibility of the basin was monitored, considering the physical properties of the basin. </w:t>
      </w:r>
      <w:r w:rsidR="00031713" w:rsidRPr="00884D32">
        <w:rPr>
          <w:lang w:val="tr-TR"/>
        </w:rPr>
        <w:t xml:space="preserve">With the help of the thematic and topographic maps used, the landslide susceptibility map was produced in the Büyük Menderes Basin, which displays a </w:t>
      </w:r>
      <w:r w:rsidR="00D6266E" w:rsidRPr="00884D32">
        <w:rPr>
          <w:lang w:val="tr-TR"/>
        </w:rPr>
        <w:t>wide</w:t>
      </w:r>
      <w:r w:rsidR="00031713" w:rsidRPr="00884D32">
        <w:rPr>
          <w:lang w:val="tr-TR"/>
        </w:rPr>
        <w:t xml:space="preserve"> variety of species and habitats. </w:t>
      </w:r>
      <w:r w:rsidR="005A099B" w:rsidRPr="00884D32">
        <w:rPr>
          <w:lang w:val="tr-TR"/>
        </w:rPr>
        <w:t>It will provide convenience</w:t>
      </w:r>
      <w:r w:rsidR="00D6266E" w:rsidRPr="00884D32">
        <w:rPr>
          <w:lang w:val="tr-TR"/>
        </w:rPr>
        <w:t>,</w:t>
      </w:r>
      <w:r w:rsidR="005A099B" w:rsidRPr="00884D32">
        <w:rPr>
          <w:lang w:val="tr-TR"/>
        </w:rPr>
        <w:t xml:space="preserve"> especially in field studies for future landslide risk analysis and landslide susceptibility analysis studies.</w:t>
      </w:r>
    </w:p>
    <w:p w14:paraId="747CB5C4" w14:textId="77777777" w:rsidR="005A099B" w:rsidRPr="00884D32" w:rsidRDefault="005A099B" w:rsidP="001F2022">
      <w:pPr>
        <w:rPr>
          <w:lang w:val="tr-TR"/>
        </w:rPr>
      </w:pPr>
    </w:p>
    <w:p w14:paraId="7CECC8CA" w14:textId="3A039CA8" w:rsidR="00982200" w:rsidRPr="00884D32" w:rsidRDefault="00C71C02" w:rsidP="009A5A58">
      <w:pPr>
        <w:pStyle w:val="Heading1"/>
        <w:rPr>
          <w:rFonts w:cs="Times New Roman"/>
          <w:sz w:val="22"/>
          <w:szCs w:val="22"/>
          <w:lang w:val="tr-TR"/>
        </w:rPr>
      </w:pPr>
      <w:r w:rsidRPr="00884D32">
        <w:rPr>
          <w:rFonts w:cs="Times New Roman"/>
          <w:sz w:val="22"/>
          <w:szCs w:val="22"/>
          <w:lang w:val="tr-TR"/>
        </w:rPr>
        <w:t>MATERIAL AND METHOD</w:t>
      </w:r>
    </w:p>
    <w:p w14:paraId="03B5E4BA" w14:textId="4A7E7979" w:rsidR="00982200" w:rsidRPr="00884D32" w:rsidRDefault="00982200" w:rsidP="00982200">
      <w:pPr>
        <w:pStyle w:val="Heading1"/>
        <w:rPr>
          <w:rFonts w:cs="Times New Roman"/>
          <w:sz w:val="20"/>
          <w:szCs w:val="20"/>
          <w:lang w:val="tr-TR"/>
        </w:rPr>
      </w:pPr>
      <w:r w:rsidRPr="00884D32">
        <w:rPr>
          <w:rFonts w:cs="Times New Roman"/>
          <w:sz w:val="20"/>
          <w:szCs w:val="20"/>
          <w:lang w:val="tr-TR"/>
        </w:rPr>
        <w:t>Study Area</w:t>
      </w:r>
    </w:p>
    <w:p w14:paraId="52BF1E02" w14:textId="424815E7" w:rsidR="008760EB" w:rsidRPr="00884D32" w:rsidRDefault="00982200" w:rsidP="00982200">
      <w:pPr>
        <w:rPr>
          <w:rFonts w:cs="Times New Roman"/>
        </w:rPr>
      </w:pPr>
      <w:r w:rsidRPr="00884D32">
        <w:rPr>
          <w:rFonts w:cs="Times New Roman"/>
        </w:rPr>
        <w:t xml:space="preserve">The </w:t>
      </w:r>
      <w:proofErr w:type="spellStart"/>
      <w:r w:rsidRPr="00884D32">
        <w:rPr>
          <w:rFonts w:cs="Times New Roman"/>
        </w:rPr>
        <w:t>Büyük</w:t>
      </w:r>
      <w:proofErr w:type="spellEnd"/>
      <w:r w:rsidRPr="00884D32">
        <w:rPr>
          <w:rFonts w:cs="Times New Roman"/>
        </w:rPr>
        <w:t xml:space="preserve"> Menderes River is located in </w:t>
      </w:r>
      <w:r w:rsidR="00D6266E" w:rsidRPr="00884D32">
        <w:rPr>
          <w:rFonts w:cs="Times New Roman"/>
        </w:rPr>
        <w:t xml:space="preserve">the </w:t>
      </w:r>
      <w:r w:rsidRPr="00884D32">
        <w:rPr>
          <w:rFonts w:cs="Times New Roman"/>
        </w:rPr>
        <w:t xml:space="preserve">South-Western part of Turkey, in Western Anatolia. The basin is surrounded by Samson Mountain, </w:t>
      </w:r>
      <w:proofErr w:type="spellStart"/>
      <w:r w:rsidRPr="00884D32">
        <w:rPr>
          <w:rFonts w:cs="Times New Roman"/>
        </w:rPr>
        <w:t>Cevizli</w:t>
      </w:r>
      <w:proofErr w:type="spellEnd"/>
      <w:r w:rsidRPr="00884D32">
        <w:rPr>
          <w:rFonts w:cs="Times New Roman"/>
        </w:rPr>
        <w:t xml:space="preserve"> Mountain, Elma Mountain and Murat Mountain from the north, </w:t>
      </w:r>
      <w:proofErr w:type="spellStart"/>
      <w:r w:rsidRPr="00884D32">
        <w:rPr>
          <w:rFonts w:cs="Times New Roman"/>
        </w:rPr>
        <w:t>Sandıklı</w:t>
      </w:r>
      <w:proofErr w:type="spellEnd"/>
      <w:r w:rsidRPr="00884D32">
        <w:rPr>
          <w:rFonts w:cs="Times New Roman"/>
        </w:rPr>
        <w:t xml:space="preserve"> Mountains from the east, </w:t>
      </w:r>
      <w:proofErr w:type="spellStart"/>
      <w:r w:rsidRPr="00884D32">
        <w:rPr>
          <w:rFonts w:cs="Times New Roman"/>
        </w:rPr>
        <w:t>Madran</w:t>
      </w:r>
      <w:proofErr w:type="spellEnd"/>
      <w:r w:rsidRPr="00884D32">
        <w:rPr>
          <w:rFonts w:cs="Times New Roman"/>
        </w:rPr>
        <w:t xml:space="preserve"> Mountain, </w:t>
      </w:r>
      <w:proofErr w:type="spellStart"/>
      <w:r w:rsidRPr="00884D32">
        <w:rPr>
          <w:rFonts w:cs="Times New Roman"/>
        </w:rPr>
        <w:t>Babadağ</w:t>
      </w:r>
      <w:proofErr w:type="spellEnd"/>
      <w:r w:rsidRPr="00884D32">
        <w:rPr>
          <w:rFonts w:cs="Times New Roman"/>
        </w:rPr>
        <w:t xml:space="preserve"> and </w:t>
      </w:r>
      <w:proofErr w:type="spellStart"/>
      <w:r w:rsidRPr="00884D32">
        <w:rPr>
          <w:rFonts w:cs="Times New Roman"/>
        </w:rPr>
        <w:t>Bozdağları</w:t>
      </w:r>
      <w:proofErr w:type="spellEnd"/>
      <w:r w:rsidRPr="00884D32">
        <w:rPr>
          <w:rFonts w:cs="Times New Roman"/>
        </w:rPr>
        <w:t xml:space="preserve"> from the south and the Aegean Sea in the west. </w:t>
      </w:r>
      <w:proofErr w:type="spellStart"/>
      <w:r w:rsidRPr="00884D32">
        <w:rPr>
          <w:rFonts w:cs="Times New Roman"/>
        </w:rPr>
        <w:t>Büyük</w:t>
      </w:r>
      <w:proofErr w:type="spellEnd"/>
      <w:r w:rsidRPr="00884D32">
        <w:rPr>
          <w:rFonts w:cs="Times New Roman"/>
        </w:rPr>
        <w:t xml:space="preserve"> Menderes, which was born from the plateaus between </w:t>
      </w:r>
      <w:proofErr w:type="spellStart"/>
      <w:r w:rsidRPr="00884D32">
        <w:rPr>
          <w:rFonts w:cs="Times New Roman"/>
        </w:rPr>
        <w:t>Sandıklı</w:t>
      </w:r>
      <w:proofErr w:type="spellEnd"/>
      <w:r w:rsidRPr="00884D32">
        <w:rPr>
          <w:rFonts w:cs="Times New Roman"/>
        </w:rPr>
        <w:t xml:space="preserve"> and Dinar (</w:t>
      </w:r>
      <w:proofErr w:type="spellStart"/>
      <w:r w:rsidRPr="00884D32">
        <w:rPr>
          <w:rFonts w:cs="Times New Roman"/>
        </w:rPr>
        <w:t>Afyon</w:t>
      </w:r>
      <w:proofErr w:type="spellEnd"/>
      <w:r w:rsidRPr="00884D32">
        <w:rPr>
          <w:rFonts w:cs="Times New Roman"/>
        </w:rPr>
        <w:t xml:space="preserve">) in Central Western Anatolia, is 584 km long. The narrowest part of the basin is around </w:t>
      </w:r>
      <w:proofErr w:type="spellStart"/>
      <w:r w:rsidRPr="00884D32">
        <w:rPr>
          <w:rFonts w:cs="Times New Roman"/>
        </w:rPr>
        <w:t>Sarıkemer</w:t>
      </w:r>
      <w:proofErr w:type="spellEnd"/>
      <w:r w:rsidR="00D6266E" w:rsidRPr="00884D32">
        <w:rPr>
          <w:rFonts w:cs="Times New Roman"/>
        </w:rPr>
        <w:t>,</w:t>
      </w:r>
      <w:r w:rsidRPr="00884D32">
        <w:rPr>
          <w:rFonts w:cs="Times New Roman"/>
        </w:rPr>
        <w:t xml:space="preserve"> </w:t>
      </w:r>
      <w:r w:rsidR="00D6266E" w:rsidRPr="00884D32">
        <w:rPr>
          <w:rFonts w:cs="Times New Roman"/>
        </w:rPr>
        <w:t xml:space="preserve">with </w:t>
      </w:r>
      <w:r w:rsidRPr="00884D32">
        <w:rPr>
          <w:rFonts w:cs="Times New Roman"/>
        </w:rPr>
        <w:t>approximately 34 km</w:t>
      </w:r>
      <w:r w:rsidR="00D6266E" w:rsidRPr="00884D32">
        <w:rPr>
          <w:rFonts w:cs="Times New Roman"/>
        </w:rPr>
        <w:t xml:space="preserve"> width. </w:t>
      </w:r>
      <w:proofErr w:type="spellStart"/>
      <w:r w:rsidRPr="00884D32">
        <w:rPr>
          <w:rFonts w:cs="Times New Roman"/>
        </w:rPr>
        <w:t>Büyük</w:t>
      </w:r>
      <w:proofErr w:type="spellEnd"/>
      <w:r w:rsidRPr="00884D32">
        <w:rPr>
          <w:rFonts w:cs="Times New Roman"/>
        </w:rPr>
        <w:t xml:space="preserve"> Menderes River and its tributaries constitute the </w:t>
      </w:r>
      <w:r w:rsidR="00D6266E" w:rsidRPr="00884D32">
        <w:rPr>
          <w:rFonts w:cs="Times New Roman"/>
        </w:rPr>
        <w:t>mainstream</w:t>
      </w:r>
      <w:r w:rsidRPr="00884D32">
        <w:rPr>
          <w:rFonts w:cs="Times New Roman"/>
        </w:rPr>
        <w:t xml:space="preserve"> system in the basin. Important streams of the river are </w:t>
      </w:r>
      <w:proofErr w:type="spellStart"/>
      <w:r w:rsidRPr="00884D32">
        <w:rPr>
          <w:rFonts w:cs="Times New Roman"/>
        </w:rPr>
        <w:t>Çine</w:t>
      </w:r>
      <w:proofErr w:type="spellEnd"/>
      <w:r w:rsidRPr="00884D32">
        <w:rPr>
          <w:rFonts w:cs="Times New Roman"/>
        </w:rPr>
        <w:t xml:space="preserve">, </w:t>
      </w:r>
      <w:proofErr w:type="spellStart"/>
      <w:r w:rsidRPr="00884D32">
        <w:rPr>
          <w:rFonts w:cs="Times New Roman"/>
        </w:rPr>
        <w:t>Akçay</w:t>
      </w:r>
      <w:proofErr w:type="spellEnd"/>
      <w:r w:rsidRPr="00884D32">
        <w:rPr>
          <w:rFonts w:cs="Times New Roman"/>
        </w:rPr>
        <w:t xml:space="preserve">, Emir, </w:t>
      </w:r>
      <w:proofErr w:type="spellStart"/>
      <w:r w:rsidRPr="00884D32">
        <w:rPr>
          <w:rFonts w:cs="Times New Roman"/>
        </w:rPr>
        <w:t>Banaz</w:t>
      </w:r>
      <w:proofErr w:type="spellEnd"/>
      <w:r w:rsidRPr="00884D32">
        <w:rPr>
          <w:rFonts w:cs="Times New Roman"/>
        </w:rPr>
        <w:t xml:space="preserve">, Kufi, </w:t>
      </w:r>
      <w:proofErr w:type="spellStart"/>
      <w:r w:rsidRPr="00884D32">
        <w:rPr>
          <w:rFonts w:cs="Times New Roman"/>
        </w:rPr>
        <w:t>Dandalaz</w:t>
      </w:r>
      <w:proofErr w:type="spellEnd"/>
      <w:r w:rsidRPr="00884D32">
        <w:rPr>
          <w:rFonts w:cs="Times New Roman"/>
        </w:rPr>
        <w:t xml:space="preserve"> and </w:t>
      </w:r>
      <w:proofErr w:type="spellStart"/>
      <w:r w:rsidRPr="00884D32">
        <w:rPr>
          <w:rFonts w:cs="Times New Roman"/>
        </w:rPr>
        <w:t>Madran</w:t>
      </w:r>
      <w:proofErr w:type="spellEnd"/>
      <w:r w:rsidRPr="00884D32">
        <w:rPr>
          <w:rFonts w:cs="Times New Roman"/>
        </w:rPr>
        <w:t>.</w:t>
      </w:r>
      <w:r w:rsidR="003137CC" w:rsidRPr="00884D32">
        <w:rPr>
          <w:rFonts w:cs="Times New Roman"/>
        </w:rPr>
        <w:t xml:space="preserve"> </w:t>
      </w:r>
      <w:r w:rsidRPr="00884D32">
        <w:rPr>
          <w:rFonts w:cs="Times New Roman"/>
        </w:rPr>
        <w:t xml:space="preserve">The vegetation of the basin is generally in the form of bush, bush and forest mixture, forest and herbaceous formations. The forest cover of the basin mainly consists of red pine (Pinus </w:t>
      </w:r>
      <w:proofErr w:type="spellStart"/>
      <w:r w:rsidRPr="00884D32">
        <w:rPr>
          <w:rFonts w:cs="Times New Roman"/>
        </w:rPr>
        <w:t>brutia</w:t>
      </w:r>
      <w:proofErr w:type="spellEnd"/>
      <w:r w:rsidRPr="00884D32">
        <w:rPr>
          <w:rFonts w:cs="Times New Roman"/>
        </w:rPr>
        <w:t xml:space="preserve">) and black pine (Pinus nigra). Plant varieties such as oak (Quercus </w:t>
      </w:r>
      <w:proofErr w:type="spellStart"/>
      <w:r w:rsidRPr="00884D32">
        <w:rPr>
          <w:rFonts w:cs="Times New Roman"/>
        </w:rPr>
        <w:t>coccifera</w:t>
      </w:r>
      <w:proofErr w:type="spellEnd"/>
      <w:r w:rsidRPr="00884D32">
        <w:rPr>
          <w:rFonts w:cs="Times New Roman"/>
        </w:rPr>
        <w:t xml:space="preserve">) and olives (Olea europaea) can be seen in the scrub areas consisting of bushes. </w:t>
      </w:r>
      <w:proofErr w:type="spellStart"/>
      <w:r w:rsidRPr="00884D32">
        <w:rPr>
          <w:rFonts w:cs="Times New Roman"/>
        </w:rPr>
        <w:t>Büyük</w:t>
      </w:r>
      <w:proofErr w:type="spellEnd"/>
      <w:r w:rsidRPr="00884D32">
        <w:rPr>
          <w:rFonts w:cs="Times New Roman"/>
        </w:rPr>
        <w:t xml:space="preserve"> Menderes Basin hosts different formations such as sea, fresh </w:t>
      </w:r>
      <w:proofErr w:type="gramStart"/>
      <w:r w:rsidR="009E7F88" w:rsidRPr="00884D32">
        <w:rPr>
          <w:rFonts w:cs="Times New Roman"/>
        </w:rPr>
        <w:t>water</w:t>
      </w:r>
      <w:proofErr w:type="gramEnd"/>
      <w:r w:rsidR="009E7F88" w:rsidRPr="00884D32">
        <w:rPr>
          <w:rFonts w:cs="Times New Roman"/>
        </w:rPr>
        <w:t xml:space="preserve"> </w:t>
      </w:r>
      <w:r w:rsidRPr="00884D32">
        <w:rPr>
          <w:rFonts w:cs="Times New Roman"/>
        </w:rPr>
        <w:t>and mountains in its geological evolution. The fact that the basin has various climatic conditions brings rich biological diversity value</w:t>
      </w:r>
      <w:r w:rsidR="00D6266E" w:rsidRPr="00884D32">
        <w:rPr>
          <w:rFonts w:cs="Times New Roman"/>
        </w:rPr>
        <w:t xml:space="preserve"> and</w:t>
      </w:r>
      <w:r w:rsidRPr="00884D32">
        <w:rPr>
          <w:rFonts w:cs="Times New Roman"/>
        </w:rPr>
        <w:t xml:space="preserve"> offers life opportunity to endemic species with limited distribution</w:t>
      </w:r>
      <w:r w:rsidR="00B730C2" w:rsidRPr="00884D32">
        <w:rPr>
          <w:rFonts w:cs="Times New Roman"/>
        </w:rPr>
        <w:t xml:space="preserve"> (</w:t>
      </w:r>
      <w:proofErr w:type="spellStart"/>
      <w:r w:rsidR="00B730C2" w:rsidRPr="00884D32">
        <w:rPr>
          <w:rFonts w:cs="Times New Roman"/>
        </w:rPr>
        <w:t>Berberoglu</w:t>
      </w:r>
      <w:proofErr w:type="spellEnd"/>
      <w:r w:rsidR="00B730C2" w:rsidRPr="00884D32">
        <w:rPr>
          <w:rFonts w:cs="Times New Roman"/>
        </w:rPr>
        <w:t xml:space="preserve"> et al., 2019).</w:t>
      </w:r>
    </w:p>
    <w:p w14:paraId="2B9326AC" w14:textId="77777777" w:rsidR="00544DE9" w:rsidRPr="00884D32" w:rsidRDefault="008760EB" w:rsidP="00544DE9">
      <w:pPr>
        <w:keepNext/>
        <w:jc w:val="left"/>
      </w:pPr>
      <w:r w:rsidRPr="00884D32">
        <w:rPr>
          <w:rFonts w:asciiTheme="minorHAnsi" w:hAnsiTheme="minorHAnsi"/>
          <w:noProof/>
        </w:rPr>
        <w:lastRenderedPageBreak/>
        <mc:AlternateContent>
          <mc:Choice Requires="wpg">
            <w:drawing>
              <wp:anchor distT="0" distB="0" distL="114300" distR="114300" simplePos="0" relativeHeight="251658240" behindDoc="0" locked="0" layoutInCell="1" allowOverlap="1" wp14:anchorId="4F385DFC" wp14:editId="09581ADE">
                <wp:simplePos x="0" y="0"/>
                <wp:positionH relativeFrom="column">
                  <wp:posOffset>937895</wp:posOffset>
                </wp:positionH>
                <wp:positionV relativeFrom="paragraph">
                  <wp:posOffset>298888</wp:posOffset>
                </wp:positionV>
                <wp:extent cx="2856321" cy="1762518"/>
                <wp:effectExtent l="0" t="0" r="20320" b="28575"/>
                <wp:wrapNone/>
                <wp:docPr id="6" name="Group 6"/>
                <wp:cNvGraphicFramePr/>
                <a:graphic xmlns:a="http://schemas.openxmlformats.org/drawingml/2006/main">
                  <a:graphicData uri="http://schemas.microsoft.com/office/word/2010/wordprocessingGroup">
                    <wpg:wgp>
                      <wpg:cNvGrpSpPr/>
                      <wpg:grpSpPr>
                        <a:xfrm>
                          <a:off x="0" y="0"/>
                          <a:ext cx="2856321" cy="1762518"/>
                          <a:chOff x="0" y="0"/>
                          <a:chExt cx="3761740" cy="2310765"/>
                        </a:xfrm>
                      </wpg:grpSpPr>
                      <wps:wsp>
                        <wps:cNvPr id="4" name="Düz Bağlayıcı 2"/>
                        <wps:cNvCnPr/>
                        <wps:spPr>
                          <a:xfrm flipV="1">
                            <a:off x="0" y="939800"/>
                            <a:ext cx="403836" cy="137096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 name="Düz Bağlayıcı 3"/>
                        <wps:cNvCnPr/>
                        <wps:spPr>
                          <a:xfrm flipH="1">
                            <a:off x="692150" y="0"/>
                            <a:ext cx="3069590" cy="80717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7" name="Oval 7"/>
                        <wps:cNvSpPr/>
                        <wps:spPr>
                          <a:xfrm>
                            <a:off x="361950" y="749300"/>
                            <a:ext cx="352425" cy="228918"/>
                          </a:xfrm>
                          <a:prstGeom prst="ellipse">
                            <a:avLst/>
                          </a:prstGeom>
                          <a:no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981CD6D" id="Group 6" o:spid="_x0000_s1026" style="position:absolute;margin-left:73.85pt;margin-top:23.55pt;width:224.9pt;height:138.8pt;z-index:251658240;mso-width-relative:margin" coordsize="37617,2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wN1gMAAE8MAAAOAAAAZHJzL2Uyb0RvYy54bWzsV81u3DYQvhfoOxC61/pbSSvBcuDatVvA&#10;TYw4bc40Ra0EUCRLcr27eZk+Q+691Q+WISXKa6+TpmmRUy7y8mc4w4/ffDM+frEdGLqjSveC10F8&#10;FAWIciKanq/q4Lc3Fz8sA6QN5g1mgtM62FEdvDj5/rvjjaxoIjrBGqoQHMJ1tZF10BkjqzDUpKMD&#10;1kdCUg6LrVADNjBUq7BReAOnDyxMoigPN0I1UglCtYbZ83ExOHHnty0l5lXbamoQqwOIzbivct9b&#10;+w1PjnG1Ulh2PZnCwF8QxYB7Dk7no86xwWit+oOjhp4ooUVrjogYQtG2PaHuDnCbOHpym0sl1tLd&#10;ZVVtVnKGCaB9gtMXH0te3l0r1Dd1kAeI4wGeyHlFuYVmI1cV7LhU8kZeq2liNY7sbbetGuxfuAfa&#10;OlB3M6h0axCByWSZ5WkSB4jAWlzkSRYvR9hJB29zYEe6nybLtMjjYgGvZi2TNI6KPLOWoXcc2vjm&#10;cDYSKKQfUNL/DaWbDkvqwNcWgwmlhUfp/O+/3qEf8f2fDO/u35P79ygZEXO7z/gEl640IOexQi3r&#10;5e8Ag+PKI9TKtFxGEx89dIsoXabwLg65tIjKJ/fHlVTaXFIxIPujDljPbci4wndX2oxQ+S12mnH7&#10;1YL1zUXPmBvYTKNnTKE7DDlitmNsbD38KppxrswiHxlM2zdzW/0sPIdLV3uIe5y982HN+oSH8kC4&#10;X2bH6BjPa9oC+4Amo9v5oNEFJoRyE0+PzjjstmYtxD4bRu7CnzSc9ltT6jTh3xjPFs6z4GY2Hnou&#10;1HPeLYgj+O243yMw3ttCcCuanaOIgwZoa5PtK/A3+zh/08/k78/+sSb+5mUSZ5Clh6mfRnmZlVMC&#10;L6MCsnnCxQuHJ+c3/j5Ow8fE/8bfWX8Lz99XoEGo2KPsXKG80vgqMZenNI9ByhxRi0WZek3zaptm&#10;ySKB/HDVJlmWY5mai82B2FIGYq4/qbdcWJkFKbAyiDZQZFMIwA73NHJPPj+uwYVXWzhpT4MTP/3/&#10;iHDynJp5LrqwO9zQB/l39erA9fM6/RkC/7V5zubS8g86jZQYO0ctyUUPpfYKa3ONFbSKwCdof2G1&#10;E+pdgDbQStaB/mONFQ0Q+4VDF1LGC9vFGDdYZEUCA7W/cru/wtfDmYBKDB0TeHM/7X7D/M9WieEt&#10;dL2n1issYU7Adx0Qo/zgzIwtLvTNhJ6eum3Qb0psrviNJF7Arfq+2b7FSk76ayAXXgrf+Ry0EeNe&#10;ywMuTtdGtL3rMR7q2VTnXDlzzRl0ra4lmDps2xbvj93+h/8DTj4AAAD//wMAUEsDBBQABgAIAAAA&#10;IQDQzaMz4QAAAAoBAAAPAAAAZHJzL2Rvd25yZXYueG1sTI/BTsMwEETvSPyDtUjcqJM2wSXEqaoK&#10;OFWVaJEqbm68TaLGdhS7Sfr3LCc4jvZp5m2+mkzLBux946yEeBYBQ1s63dhKwtfh/WkJzAdltWqd&#10;RQk39LAq7u9ylWk32k8c9qFiVGJ9piTUIXQZ576s0Sg/cx1aup1db1Sg2Fdc92qkctPyeRQ9c6Ma&#10;Swu16nBTY3nZX42Ej1GN60X8Nmwv583t+5DujtsYpXx8mNavwAJO4Q+GX31Sh4KcTu5qtWct5UQI&#10;QiUkIgZGQPoiUmAnCYt5IoAXOf//QvEDAAD//wMAUEsBAi0AFAAGAAgAAAAhALaDOJL+AAAA4QEA&#10;ABMAAAAAAAAAAAAAAAAAAAAAAFtDb250ZW50X1R5cGVzXS54bWxQSwECLQAUAAYACAAAACEAOP0h&#10;/9YAAACUAQAACwAAAAAAAAAAAAAAAAAvAQAAX3JlbHMvLnJlbHNQSwECLQAUAAYACAAAACEAlqXs&#10;DdYDAABPDAAADgAAAAAAAAAAAAAAAAAuAgAAZHJzL2Uyb0RvYy54bWxQSwECLQAUAAYACAAAACEA&#10;0M2jM+EAAAAKAQAADwAAAAAAAAAAAAAAAAAwBgAAZHJzL2Rvd25yZXYueG1sUEsFBgAAAAAEAAQA&#10;8wAAAD4HAAAAAA==&#10;">
                <v:line id="Düz Bağlayıcı 2" o:spid="_x0000_s1027" style="position:absolute;flip:y;visibility:visible;mso-wrap-style:square" from="0,9398" to="4038,2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xixAAAANoAAAAPAAAAZHJzL2Rvd25yZXYueG1sRI/dasJA&#10;FITvBd9hOYJ3ZqMWCdFVRLDpRRFqfYDT7MkPZs+G3a1J+/TdQqGXw8x8w+wOo+nEg5xvLStYJikI&#10;4tLqlmsFt/fzIgPhA7LGzjIp+CIPh/10ssNc24Hf6HENtYgQ9jkqaELocyl92ZBBn9ieOHqVdQZD&#10;lK6W2uEQ4aaTqzTdSIMtx4UGezo1VN6vn0bB5vJa3NblPRSu+rh8V9nzWVcrpeaz8bgFEWgM/+G/&#10;9otW8AS/V+INkPsfAAAA//8DAFBLAQItABQABgAIAAAAIQDb4fbL7gAAAIUBAAATAAAAAAAAAAAA&#10;AAAAAAAAAABbQ29udGVudF9UeXBlc10ueG1sUEsBAi0AFAAGAAgAAAAhAFr0LFu/AAAAFQEAAAsA&#10;AAAAAAAAAAAAAAAAHwEAAF9yZWxzLy5yZWxzUEsBAi0AFAAGAAgAAAAhABjt7GLEAAAA2gAAAA8A&#10;AAAAAAAAAAAAAAAABwIAAGRycy9kb3ducmV2LnhtbFBLBQYAAAAAAwADALcAAAD4AgAAAAA=&#10;" strokecolor="#0d0d0d [3069]"/>
                <v:line id="Düz Bağlayıcı 3" o:spid="_x0000_s1028" style="position:absolute;flip:x;visibility:visible;mso-wrap-style:square" from="6921,0" to="37617,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n5xAAAANoAAAAPAAAAZHJzL2Rvd25yZXYueG1sRI/dasJA&#10;FITvBd9hOYJ3ZqNSCdFVRLDpRRFqfYDT7MkPZs+G3a1J+/TdQqGXw8x8w+wOo+nEg5xvLStYJikI&#10;4tLqlmsFt/fzIgPhA7LGzjIp+CIPh/10ssNc24Hf6HENtYgQ9jkqaELocyl92ZBBn9ieOHqVdQZD&#10;lK6W2uEQ4aaTqzTdSIMtx4UGezo1VN6vn0bB5vJa3NblPRSu+rh8V9nzWVcrpeaz8bgFEWgM/+G/&#10;9otW8AS/V+INkPsfAAAA//8DAFBLAQItABQABgAIAAAAIQDb4fbL7gAAAIUBAAATAAAAAAAAAAAA&#10;AAAAAAAAAABbQ29udGVudF9UeXBlc10ueG1sUEsBAi0AFAAGAAgAAAAhAFr0LFu/AAAAFQEAAAsA&#10;AAAAAAAAAAAAAAAAHwEAAF9yZWxzLy5yZWxzUEsBAi0AFAAGAAgAAAAhAHehSfnEAAAA2gAAAA8A&#10;AAAAAAAAAAAAAAAABwIAAGRycy9kb3ducmV2LnhtbFBLBQYAAAAAAwADALcAAAD4AgAAAAA=&#10;" strokecolor="#0d0d0d [3069]"/>
                <v:oval id="Oval 7" o:spid="_x0000_s1029" style="position:absolute;left:3619;top:7493;width:3524;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A+wAAAANoAAAAPAAAAZHJzL2Rvd25yZXYueG1sRE/Pa8Iw&#10;FL4P/B/CE7zNVA9uq0ZRQXF4mgrV26N5tsXmpSTRdvvrzWCw48f3e7boTC0e5HxlWcFomIAgzq2u&#10;uFBwOm5e30H4gKyxtkwKvsnDYt57mWGqbctf9DiEQsQQ9ikqKENoUil9XpJBP7QNceSu1hkMEbpC&#10;aodtDDe1HCfJRBqsODaU2NC6pPx2uJs449P5fLKtxx/Hdr/KLtlZ/2Q7pQb9bjkFEagL/+I/904r&#10;eIPfK9EPcv4EAAD//wMAUEsBAi0AFAAGAAgAAAAhANvh9svuAAAAhQEAABMAAAAAAAAAAAAAAAAA&#10;AAAAAFtDb250ZW50X1R5cGVzXS54bWxQSwECLQAUAAYACAAAACEAWvQsW78AAAAVAQAACwAAAAAA&#10;AAAAAAAAAAAfAQAAX3JlbHMvLnJlbHNQSwECLQAUAAYACAAAACEAjHEAPsAAAADaAAAADwAAAAAA&#10;AAAAAAAAAAAHAgAAZHJzL2Rvd25yZXYueG1sUEsFBgAAAAADAAMAtwAAAPQCAAAAAA==&#10;" filled="f" strokecolor="#404040 [2429]" strokeweight=".5pt"/>
              </v:group>
            </w:pict>
          </mc:Fallback>
        </mc:AlternateContent>
      </w:r>
      <w:r w:rsidRPr="00884D32">
        <w:rPr>
          <w:noProof/>
          <w:lang w:val="tr-TR" w:eastAsia="tr-TR"/>
        </w:rPr>
        <w:drawing>
          <wp:inline distT="0" distB="0" distL="0" distR="0" wp14:anchorId="4358525F" wp14:editId="07893B7F">
            <wp:extent cx="4390572" cy="3107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8702" cy="3112839"/>
                    </a:xfrm>
                    <a:prstGeom prst="rect">
                      <a:avLst/>
                    </a:prstGeom>
                    <a:noFill/>
                    <a:ln>
                      <a:noFill/>
                    </a:ln>
                  </pic:spPr>
                </pic:pic>
              </a:graphicData>
            </a:graphic>
          </wp:inline>
        </w:drawing>
      </w:r>
    </w:p>
    <w:p w14:paraId="1AA0E0CC" w14:textId="6BB2D790" w:rsidR="008760EB" w:rsidRPr="00884D32" w:rsidRDefault="00544DE9" w:rsidP="00544DE9">
      <w:pPr>
        <w:pStyle w:val="Caption"/>
        <w:jc w:val="left"/>
        <w:rPr>
          <w:rFonts w:cs="Times New Roman"/>
          <w:color w:val="auto"/>
        </w:rPr>
      </w:pPr>
      <w:r w:rsidRPr="00884D32">
        <w:rPr>
          <w:color w:val="auto"/>
        </w:rPr>
        <w:t xml:space="preserve">Figure </w:t>
      </w:r>
      <w:r w:rsidRPr="00884D32">
        <w:rPr>
          <w:color w:val="auto"/>
        </w:rPr>
        <w:fldChar w:fldCharType="begin"/>
      </w:r>
      <w:r w:rsidRPr="00884D32">
        <w:rPr>
          <w:color w:val="auto"/>
        </w:rPr>
        <w:instrText xml:space="preserve"> SEQ Figure \* ARABIC </w:instrText>
      </w:r>
      <w:r w:rsidRPr="00884D32">
        <w:rPr>
          <w:color w:val="auto"/>
        </w:rPr>
        <w:fldChar w:fldCharType="separate"/>
      </w:r>
      <w:r w:rsidR="00A30002" w:rsidRPr="00884D32">
        <w:rPr>
          <w:noProof/>
          <w:color w:val="auto"/>
        </w:rPr>
        <w:t>1</w:t>
      </w:r>
      <w:r w:rsidRPr="00884D32">
        <w:rPr>
          <w:color w:val="auto"/>
        </w:rPr>
        <w:fldChar w:fldCharType="end"/>
      </w:r>
      <w:r w:rsidRPr="00884D32">
        <w:rPr>
          <w:color w:val="auto"/>
        </w:rPr>
        <w:t xml:space="preserve">. Location of </w:t>
      </w:r>
      <w:r w:rsidR="00D6266E" w:rsidRPr="00884D32">
        <w:rPr>
          <w:color w:val="auto"/>
        </w:rPr>
        <w:t xml:space="preserve">the </w:t>
      </w:r>
      <w:r w:rsidRPr="00884D32">
        <w:rPr>
          <w:color w:val="auto"/>
        </w:rPr>
        <w:t>study area</w:t>
      </w:r>
    </w:p>
    <w:p w14:paraId="790BABAE" w14:textId="13A19D57" w:rsidR="00FF4B5A" w:rsidRPr="00884D32" w:rsidRDefault="00FF4B5A" w:rsidP="00FF4B5A">
      <w:pPr>
        <w:rPr>
          <w:rFonts w:cs="Times New Roman"/>
          <w:lang w:val="en-GB"/>
        </w:rPr>
      </w:pPr>
    </w:p>
    <w:p w14:paraId="70973BA9" w14:textId="14A1FAC1" w:rsidR="00403FAA" w:rsidRPr="00884D32" w:rsidRDefault="009E7F88" w:rsidP="00403FAA">
      <w:pPr>
        <w:pStyle w:val="Heading1"/>
        <w:rPr>
          <w:rFonts w:cs="Times New Roman"/>
          <w:b w:val="0"/>
          <w:sz w:val="20"/>
          <w:szCs w:val="20"/>
          <w:lang w:val="tr-TR"/>
        </w:rPr>
      </w:pPr>
      <w:r w:rsidRPr="00884D32">
        <w:rPr>
          <w:rFonts w:cs="Times New Roman"/>
          <w:sz w:val="20"/>
          <w:szCs w:val="20"/>
          <w:lang w:val="tr-TR"/>
        </w:rPr>
        <w:t>METHOD</w:t>
      </w:r>
    </w:p>
    <w:p w14:paraId="1AC23C3B" w14:textId="16DEDCB0" w:rsidR="00E10DA1" w:rsidRPr="00884D32" w:rsidRDefault="00D6266E" w:rsidP="00FF4B5A">
      <w:pPr>
        <w:rPr>
          <w:rFonts w:cs="Times New Roman"/>
          <w:lang w:val="en-GB"/>
        </w:rPr>
      </w:pPr>
      <w:r w:rsidRPr="00884D32">
        <w:rPr>
          <w:rFonts w:cs="Times New Roman"/>
          <w:lang w:val="en-GB"/>
        </w:rPr>
        <w:t>This</w:t>
      </w:r>
      <w:r w:rsidR="002F28AA" w:rsidRPr="00884D32">
        <w:rPr>
          <w:rFonts w:cs="Times New Roman"/>
          <w:lang w:val="en-GB"/>
        </w:rPr>
        <w:t xml:space="preserve"> study</w:t>
      </w:r>
      <w:r w:rsidRPr="00884D32">
        <w:rPr>
          <w:rFonts w:cs="Times New Roman"/>
          <w:lang w:val="en-GB"/>
        </w:rPr>
        <w:t xml:space="preserve"> predicts</w:t>
      </w:r>
      <w:r w:rsidR="00403FAA" w:rsidRPr="00884D32">
        <w:rPr>
          <w:rFonts w:cs="Times New Roman"/>
          <w:lang w:val="en-GB"/>
        </w:rPr>
        <w:t xml:space="preserve"> the landslide-prone areas s</w:t>
      </w:r>
      <w:r w:rsidR="00FF4B5A" w:rsidRPr="00884D32">
        <w:rPr>
          <w:rFonts w:cs="Times New Roman"/>
          <w:lang w:val="en-GB"/>
        </w:rPr>
        <w:t>lope gradient, distance from roads, distance from drainage lines, distance from faults, lithology, runoff</w:t>
      </w:r>
      <w:r w:rsidRPr="00884D32">
        <w:rPr>
          <w:rFonts w:cs="Times New Roman"/>
          <w:lang w:val="en-GB"/>
        </w:rPr>
        <w:t>,</w:t>
      </w:r>
      <w:r w:rsidR="000E0FFC" w:rsidRPr="00884D32">
        <w:rPr>
          <w:rFonts w:cs="Times New Roman"/>
          <w:lang w:val="en-GB"/>
        </w:rPr>
        <w:t xml:space="preserve"> and NDVI (Normalized Differences Vegetation Index) </w:t>
      </w:r>
      <w:r w:rsidR="00FF4B5A" w:rsidRPr="00884D32">
        <w:rPr>
          <w:rFonts w:cs="Times New Roman"/>
          <w:lang w:val="en-GB"/>
        </w:rPr>
        <w:t xml:space="preserve">were used to evaluate landslide </w:t>
      </w:r>
      <w:r w:rsidR="00D00B7A" w:rsidRPr="00884D32">
        <w:rPr>
          <w:rFonts w:cs="Times New Roman"/>
          <w:lang w:val="en-GB"/>
        </w:rPr>
        <w:t>susceptibility</w:t>
      </w:r>
      <w:r w:rsidR="00FF4B5A" w:rsidRPr="00884D32">
        <w:rPr>
          <w:rFonts w:cs="Times New Roman"/>
          <w:lang w:val="en-GB"/>
        </w:rPr>
        <w:t>.</w:t>
      </w:r>
      <w:r w:rsidR="00E10DA1" w:rsidRPr="00884D32">
        <w:rPr>
          <w:rFonts w:cs="Times New Roman"/>
          <w:lang w:val="en-GB"/>
        </w:rPr>
        <w:t xml:space="preserve"> </w:t>
      </w:r>
      <w:r w:rsidR="006F3797" w:rsidRPr="00884D32">
        <w:rPr>
          <w:rFonts w:cs="Times New Roman"/>
          <w:lang w:val="en-GB"/>
        </w:rPr>
        <w:t xml:space="preserve">Some factors that affect the landslide susceptibility were determined after </w:t>
      </w:r>
      <w:r w:rsidRPr="00884D32">
        <w:rPr>
          <w:rFonts w:cs="Times New Roman"/>
          <w:lang w:val="en-GB"/>
        </w:rPr>
        <w:t xml:space="preserve">the </w:t>
      </w:r>
      <w:r w:rsidR="006F3797" w:rsidRPr="00884D32">
        <w:rPr>
          <w:rFonts w:cs="Times New Roman"/>
          <w:lang w:val="en-GB"/>
        </w:rPr>
        <w:t>literature review</w:t>
      </w:r>
      <w:r w:rsidR="00A0741E" w:rsidRPr="00884D32">
        <w:rPr>
          <w:rFonts w:cs="Times New Roman"/>
          <w:lang w:val="en-GB"/>
        </w:rPr>
        <w:t xml:space="preserve"> (Table 1.).</w:t>
      </w:r>
      <w:r w:rsidR="00340566" w:rsidRPr="00884D32">
        <w:t xml:space="preserve"> </w:t>
      </w:r>
      <w:r w:rsidR="00340566" w:rsidRPr="00884D32">
        <w:rPr>
          <w:rFonts w:cs="Times New Roman"/>
          <w:lang w:val="en-GB"/>
        </w:rPr>
        <w:t>In the literature review, care has been taken to select the factors clearly stated to increase the sensitivity of landslides.</w:t>
      </w:r>
    </w:p>
    <w:p w14:paraId="7498CB2A" w14:textId="77777777" w:rsidR="009E7F88" w:rsidRPr="00884D32" w:rsidRDefault="009E7F88" w:rsidP="00FF4B5A">
      <w:pPr>
        <w:rPr>
          <w:rFonts w:cs="Times New Roman"/>
          <w:lang w:val="en-GB"/>
        </w:rPr>
      </w:pPr>
    </w:p>
    <w:p w14:paraId="7CEF408E" w14:textId="6BDC518C" w:rsidR="00A0741E" w:rsidRPr="00884D32" w:rsidRDefault="00A0741E" w:rsidP="00A0741E">
      <w:pPr>
        <w:pStyle w:val="Caption"/>
        <w:keepNext/>
        <w:rPr>
          <w:color w:val="auto"/>
        </w:rPr>
      </w:pPr>
      <w:r w:rsidRPr="00884D32">
        <w:rPr>
          <w:color w:val="auto"/>
        </w:rPr>
        <w:t xml:space="preserve">Table </w:t>
      </w:r>
      <w:r w:rsidRPr="00884D32">
        <w:rPr>
          <w:color w:val="auto"/>
        </w:rPr>
        <w:fldChar w:fldCharType="begin"/>
      </w:r>
      <w:r w:rsidRPr="00884D32">
        <w:rPr>
          <w:color w:val="auto"/>
        </w:rPr>
        <w:instrText xml:space="preserve"> SEQ Table \* ARABIC </w:instrText>
      </w:r>
      <w:r w:rsidRPr="00884D32">
        <w:rPr>
          <w:color w:val="auto"/>
        </w:rPr>
        <w:fldChar w:fldCharType="separate"/>
      </w:r>
      <w:r w:rsidR="001B3B90" w:rsidRPr="00884D32">
        <w:rPr>
          <w:noProof/>
          <w:color w:val="auto"/>
        </w:rPr>
        <w:t>1</w:t>
      </w:r>
      <w:r w:rsidRPr="00884D32">
        <w:rPr>
          <w:color w:val="auto"/>
        </w:rPr>
        <w:fldChar w:fldCharType="end"/>
      </w:r>
      <w:r w:rsidRPr="00884D32">
        <w:rPr>
          <w:color w:val="auto"/>
        </w:rPr>
        <w:t>. A literature review summary of landslide conditioning factors (</w:t>
      </w:r>
      <w:proofErr w:type="spellStart"/>
      <w:r w:rsidRPr="00884D32">
        <w:rPr>
          <w:color w:val="auto"/>
        </w:rPr>
        <w:t>Moharrami</w:t>
      </w:r>
      <w:proofErr w:type="spellEnd"/>
      <w:r w:rsidRPr="00884D32">
        <w:rPr>
          <w:color w:val="auto"/>
        </w:rPr>
        <w:t xml:space="preserve"> et al., 2020, modified)</w:t>
      </w:r>
    </w:p>
    <w:tbl>
      <w:tblPr>
        <w:tblStyle w:val="TableGrid"/>
        <w:tblW w:w="90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38"/>
        <w:gridCol w:w="4966"/>
        <w:gridCol w:w="2263"/>
      </w:tblGrid>
      <w:tr w:rsidR="00D7292B" w:rsidRPr="00884D32" w14:paraId="49C41219" w14:textId="77777777" w:rsidTr="008239D5">
        <w:tc>
          <w:tcPr>
            <w:tcW w:w="1838" w:type="dxa"/>
          </w:tcPr>
          <w:p w14:paraId="33A955E6" w14:textId="77777777" w:rsidR="00826BDD" w:rsidRPr="00884D32" w:rsidRDefault="00826BDD" w:rsidP="008239D5">
            <w:pPr>
              <w:jc w:val="center"/>
              <w:rPr>
                <w:rFonts w:cs="Times New Roman"/>
                <w:b/>
                <w:bCs/>
                <w:sz w:val="20"/>
                <w:szCs w:val="20"/>
                <w:lang w:val="en-GB"/>
              </w:rPr>
            </w:pPr>
            <w:r w:rsidRPr="00884D32">
              <w:rPr>
                <w:rFonts w:cs="Times New Roman"/>
                <w:b/>
                <w:bCs/>
                <w:sz w:val="20"/>
                <w:szCs w:val="20"/>
                <w:lang w:val="en-GB"/>
              </w:rPr>
              <w:t>Factors</w:t>
            </w:r>
          </w:p>
        </w:tc>
        <w:tc>
          <w:tcPr>
            <w:tcW w:w="4966" w:type="dxa"/>
          </w:tcPr>
          <w:p w14:paraId="02512F07" w14:textId="77777777" w:rsidR="00826BDD" w:rsidRPr="00884D32" w:rsidRDefault="00826BDD" w:rsidP="008239D5">
            <w:pPr>
              <w:jc w:val="center"/>
              <w:rPr>
                <w:rFonts w:cs="Times New Roman"/>
                <w:b/>
                <w:bCs/>
                <w:sz w:val="20"/>
                <w:szCs w:val="20"/>
                <w:lang w:val="en-GB"/>
              </w:rPr>
            </w:pPr>
            <w:r w:rsidRPr="00884D32">
              <w:rPr>
                <w:rFonts w:cs="Times New Roman"/>
                <w:b/>
                <w:bCs/>
                <w:sz w:val="20"/>
                <w:szCs w:val="20"/>
                <w:lang w:val="en-GB"/>
              </w:rPr>
              <w:t>Impact</w:t>
            </w:r>
          </w:p>
        </w:tc>
        <w:tc>
          <w:tcPr>
            <w:tcW w:w="2263" w:type="dxa"/>
          </w:tcPr>
          <w:p w14:paraId="7F85C42E" w14:textId="77777777" w:rsidR="00826BDD" w:rsidRPr="00884D32" w:rsidRDefault="00826BDD" w:rsidP="008239D5">
            <w:pPr>
              <w:jc w:val="center"/>
              <w:rPr>
                <w:rFonts w:cs="Times New Roman"/>
                <w:b/>
                <w:bCs/>
                <w:sz w:val="20"/>
                <w:szCs w:val="20"/>
                <w:lang w:val="en-GB"/>
              </w:rPr>
            </w:pPr>
            <w:r w:rsidRPr="00884D32">
              <w:rPr>
                <w:rFonts w:cs="Times New Roman"/>
                <w:b/>
                <w:bCs/>
                <w:sz w:val="20"/>
                <w:szCs w:val="20"/>
                <w:lang w:val="en-GB"/>
              </w:rPr>
              <w:t>Reference</w:t>
            </w:r>
          </w:p>
        </w:tc>
      </w:tr>
      <w:tr w:rsidR="00D7292B" w:rsidRPr="00884D32" w14:paraId="5E56D29B" w14:textId="77777777" w:rsidTr="008239D5">
        <w:tc>
          <w:tcPr>
            <w:tcW w:w="1838" w:type="dxa"/>
            <w:vAlign w:val="center"/>
          </w:tcPr>
          <w:p w14:paraId="01F71D88" w14:textId="77777777" w:rsidR="00826BDD" w:rsidRPr="00884D32" w:rsidRDefault="00826BDD" w:rsidP="008239D5">
            <w:pPr>
              <w:rPr>
                <w:rFonts w:cs="Times New Roman"/>
                <w:sz w:val="20"/>
                <w:szCs w:val="20"/>
                <w:lang w:val="en-GB"/>
              </w:rPr>
            </w:pPr>
            <w:r w:rsidRPr="00884D32">
              <w:rPr>
                <w:rFonts w:eastAsia="Times New Roman" w:cs="Times New Roman"/>
                <w:sz w:val="20"/>
                <w:szCs w:val="20"/>
                <w:lang w:val="en-GB" w:eastAsia="tr-TR"/>
              </w:rPr>
              <w:t>(1)  Slope Gradient</w:t>
            </w:r>
          </w:p>
        </w:tc>
        <w:tc>
          <w:tcPr>
            <w:tcW w:w="4966" w:type="dxa"/>
          </w:tcPr>
          <w:p w14:paraId="003492B9" w14:textId="7EC51836" w:rsidR="00826BDD" w:rsidRPr="00884D32" w:rsidRDefault="00826BDD" w:rsidP="008239D5">
            <w:pPr>
              <w:rPr>
                <w:rFonts w:cs="Times New Roman"/>
                <w:sz w:val="20"/>
                <w:szCs w:val="20"/>
                <w:lang w:val="en-GB"/>
              </w:rPr>
            </w:pPr>
            <w:r w:rsidRPr="00884D32">
              <w:rPr>
                <w:rFonts w:cs="Times New Roman"/>
                <w:sz w:val="20"/>
                <w:szCs w:val="20"/>
                <w:lang w:val="en-GB"/>
              </w:rPr>
              <w:t xml:space="preserve">Slope gradient </w:t>
            </w:r>
            <w:r w:rsidR="00D6266E" w:rsidRPr="00884D32">
              <w:rPr>
                <w:rFonts w:cs="Times New Roman"/>
                <w:sz w:val="20"/>
                <w:szCs w:val="20"/>
                <w:lang w:val="en-GB"/>
              </w:rPr>
              <w:t>has</w:t>
            </w:r>
            <w:r w:rsidRPr="00884D32">
              <w:rPr>
                <w:rFonts w:cs="Times New Roman"/>
                <w:sz w:val="20"/>
                <w:szCs w:val="20"/>
                <w:lang w:val="en-GB"/>
              </w:rPr>
              <w:t xml:space="preserve"> a significant effect on landslides. The higher the slope indicates that the area is more susceptible to landslides.</w:t>
            </w:r>
          </w:p>
        </w:tc>
        <w:tc>
          <w:tcPr>
            <w:tcW w:w="2263" w:type="dxa"/>
          </w:tcPr>
          <w:p w14:paraId="7BED6C0B" w14:textId="77777777" w:rsidR="00826BDD" w:rsidRPr="00884D32" w:rsidRDefault="00826BDD" w:rsidP="008239D5">
            <w:pPr>
              <w:rPr>
                <w:rFonts w:cs="Times New Roman"/>
                <w:sz w:val="20"/>
                <w:szCs w:val="20"/>
                <w:lang w:val="en-GB"/>
              </w:rPr>
            </w:pPr>
            <w:r w:rsidRPr="00884D32">
              <w:rPr>
                <w:rFonts w:cs="Times New Roman"/>
                <w:sz w:val="20"/>
                <w:szCs w:val="20"/>
                <w:lang w:val="tr-TR"/>
              </w:rPr>
              <w:t>Ghorbanzadeh et al. 2019</w:t>
            </w:r>
          </w:p>
        </w:tc>
      </w:tr>
      <w:tr w:rsidR="00D7292B" w:rsidRPr="00884D32" w14:paraId="0DB8D86C" w14:textId="77777777" w:rsidTr="008239D5">
        <w:tc>
          <w:tcPr>
            <w:tcW w:w="1838" w:type="dxa"/>
            <w:vAlign w:val="center"/>
          </w:tcPr>
          <w:p w14:paraId="43DA74A0" w14:textId="77777777" w:rsidR="00826BDD" w:rsidRPr="00884D32" w:rsidRDefault="00826BDD" w:rsidP="008239D5">
            <w:pPr>
              <w:rPr>
                <w:rFonts w:cs="Times New Roman"/>
                <w:sz w:val="20"/>
                <w:szCs w:val="20"/>
                <w:lang w:val="en-GB"/>
              </w:rPr>
            </w:pPr>
            <w:r w:rsidRPr="00884D32">
              <w:rPr>
                <w:rFonts w:eastAsia="Times New Roman" w:cs="Times New Roman"/>
                <w:sz w:val="20"/>
                <w:szCs w:val="20"/>
                <w:lang w:val="en-GB" w:eastAsia="tr-TR"/>
              </w:rPr>
              <w:t>(2)  Distance to drainage lines</w:t>
            </w:r>
          </w:p>
        </w:tc>
        <w:tc>
          <w:tcPr>
            <w:tcW w:w="4966" w:type="dxa"/>
          </w:tcPr>
          <w:p w14:paraId="2EB902AE" w14:textId="77777777" w:rsidR="00826BDD" w:rsidRPr="00884D32" w:rsidRDefault="00826BDD" w:rsidP="008239D5">
            <w:pPr>
              <w:rPr>
                <w:rFonts w:cs="Times New Roman"/>
                <w:sz w:val="20"/>
                <w:szCs w:val="20"/>
                <w:lang w:val="en-GB"/>
              </w:rPr>
            </w:pPr>
            <w:r w:rsidRPr="00884D32">
              <w:rPr>
                <w:rFonts w:cs="Times New Roman"/>
                <w:sz w:val="20"/>
                <w:szCs w:val="20"/>
                <w:lang w:val="en-GB"/>
              </w:rPr>
              <w:t>It has been proven that areas closer to drainage lines have a higher risk of landslides. Besides, wet conditions in these areas affect the underground flow.</w:t>
            </w:r>
          </w:p>
        </w:tc>
        <w:tc>
          <w:tcPr>
            <w:tcW w:w="2263" w:type="dxa"/>
          </w:tcPr>
          <w:p w14:paraId="0AA89DEA" w14:textId="2929242F" w:rsidR="00826BDD" w:rsidRPr="00884D32" w:rsidRDefault="00826BDD" w:rsidP="008239D5">
            <w:pPr>
              <w:autoSpaceDE w:val="0"/>
              <w:autoSpaceDN w:val="0"/>
              <w:adjustRightInd w:val="0"/>
              <w:spacing w:before="0" w:after="0"/>
              <w:jc w:val="left"/>
              <w:rPr>
                <w:rFonts w:cs="Times New Roman"/>
                <w:sz w:val="20"/>
                <w:szCs w:val="20"/>
                <w:lang w:val="tr-TR"/>
              </w:rPr>
            </w:pPr>
            <w:r w:rsidRPr="00884D32">
              <w:rPr>
                <w:rFonts w:cs="Times New Roman"/>
                <w:sz w:val="20"/>
                <w:szCs w:val="20"/>
                <w:lang w:val="tr-TR"/>
              </w:rPr>
              <w:t>Ha</w:t>
            </w:r>
            <w:r w:rsidR="008C54A8" w:rsidRPr="00884D32">
              <w:rPr>
                <w:rFonts w:cs="Times New Roman"/>
                <w:sz w:val="20"/>
                <w:szCs w:val="20"/>
                <w:lang w:val="tr-TR"/>
              </w:rPr>
              <w:t>r</w:t>
            </w:r>
            <w:r w:rsidRPr="00884D32">
              <w:rPr>
                <w:rFonts w:cs="Times New Roman"/>
                <w:sz w:val="20"/>
                <w:szCs w:val="20"/>
                <w:lang w:val="tr-TR"/>
              </w:rPr>
              <w:t xml:space="preserve">ris et al., 2014 </w:t>
            </w:r>
          </w:p>
          <w:p w14:paraId="01BEBF2D" w14:textId="38B612C6" w:rsidR="00826BDD" w:rsidRPr="00884D32" w:rsidRDefault="002A40AB" w:rsidP="008239D5">
            <w:pPr>
              <w:rPr>
                <w:rFonts w:cs="Times New Roman"/>
                <w:sz w:val="20"/>
                <w:szCs w:val="20"/>
                <w:lang w:val="en-GB"/>
              </w:rPr>
            </w:pPr>
            <w:r w:rsidRPr="00884D32">
              <w:rPr>
                <w:rFonts w:cs="Times New Roman"/>
                <w:sz w:val="20"/>
                <w:szCs w:val="20"/>
                <w:lang w:val="tr-TR"/>
              </w:rPr>
              <w:t xml:space="preserve">Tsangaratos and Ilia </w:t>
            </w:r>
            <w:r w:rsidR="00544E8A" w:rsidRPr="00884D32">
              <w:rPr>
                <w:rFonts w:cs="Times New Roman"/>
                <w:sz w:val="20"/>
                <w:szCs w:val="20"/>
                <w:lang w:val="tr-TR"/>
              </w:rPr>
              <w:t>2015</w:t>
            </w:r>
          </w:p>
        </w:tc>
      </w:tr>
      <w:tr w:rsidR="00D7292B" w:rsidRPr="00884D32" w14:paraId="7A54521A" w14:textId="77777777" w:rsidTr="008239D5">
        <w:tc>
          <w:tcPr>
            <w:tcW w:w="1838" w:type="dxa"/>
            <w:vAlign w:val="center"/>
          </w:tcPr>
          <w:p w14:paraId="07536E1F" w14:textId="77777777" w:rsidR="00826BDD" w:rsidRPr="00884D32" w:rsidRDefault="00826BDD" w:rsidP="008239D5">
            <w:pPr>
              <w:rPr>
                <w:rFonts w:cs="Times New Roman"/>
                <w:sz w:val="20"/>
                <w:szCs w:val="20"/>
                <w:lang w:val="en-GB"/>
              </w:rPr>
            </w:pPr>
            <w:r w:rsidRPr="00884D32">
              <w:rPr>
                <w:rFonts w:eastAsia="Times New Roman" w:cs="Times New Roman"/>
                <w:sz w:val="20"/>
                <w:szCs w:val="20"/>
                <w:lang w:val="en-GB" w:eastAsia="tr-TR"/>
              </w:rPr>
              <w:t>(3)  Distance from roads</w:t>
            </w:r>
          </w:p>
        </w:tc>
        <w:tc>
          <w:tcPr>
            <w:tcW w:w="4966" w:type="dxa"/>
          </w:tcPr>
          <w:p w14:paraId="26B45F4C" w14:textId="77777777" w:rsidR="00826BDD" w:rsidRPr="00884D32" w:rsidRDefault="00826BDD" w:rsidP="008239D5">
            <w:pPr>
              <w:jc w:val="left"/>
              <w:rPr>
                <w:rFonts w:cs="Times New Roman"/>
                <w:sz w:val="20"/>
                <w:szCs w:val="20"/>
                <w:lang w:val="en-GB"/>
              </w:rPr>
            </w:pPr>
            <w:r w:rsidRPr="00884D32">
              <w:rPr>
                <w:rFonts w:cs="Times New Roman"/>
                <w:sz w:val="20"/>
                <w:szCs w:val="20"/>
                <w:lang w:val="en-GB"/>
              </w:rPr>
              <w:t>Roads often cut the slope. Therefore, it affects the slope stabilization and changes the morphology of the area.</w:t>
            </w:r>
          </w:p>
        </w:tc>
        <w:tc>
          <w:tcPr>
            <w:tcW w:w="2263" w:type="dxa"/>
          </w:tcPr>
          <w:p w14:paraId="70B8BDC0" w14:textId="77777777" w:rsidR="00826BDD" w:rsidRPr="00884D32" w:rsidRDefault="00826BDD" w:rsidP="008239D5">
            <w:pPr>
              <w:jc w:val="left"/>
              <w:rPr>
                <w:rFonts w:cs="Times New Roman"/>
                <w:sz w:val="20"/>
                <w:szCs w:val="20"/>
                <w:lang w:val="en-GB"/>
              </w:rPr>
            </w:pPr>
            <w:r w:rsidRPr="00884D32">
              <w:rPr>
                <w:rFonts w:cs="Times New Roman"/>
                <w:sz w:val="20"/>
                <w:szCs w:val="20"/>
                <w:lang w:val="tr-TR"/>
              </w:rPr>
              <w:t xml:space="preserve">Yan et al. 2018 </w:t>
            </w:r>
          </w:p>
        </w:tc>
      </w:tr>
      <w:tr w:rsidR="00D7292B" w:rsidRPr="00884D32" w14:paraId="2D623549" w14:textId="77777777" w:rsidTr="008239D5">
        <w:tc>
          <w:tcPr>
            <w:tcW w:w="1838" w:type="dxa"/>
            <w:vAlign w:val="center"/>
          </w:tcPr>
          <w:p w14:paraId="0FDEAA42" w14:textId="77777777" w:rsidR="00826BDD" w:rsidRPr="00884D32" w:rsidRDefault="00826BDD" w:rsidP="008239D5">
            <w:pPr>
              <w:rPr>
                <w:rFonts w:cs="Times New Roman"/>
                <w:sz w:val="20"/>
                <w:szCs w:val="20"/>
                <w:lang w:val="en-GB"/>
              </w:rPr>
            </w:pPr>
            <w:r w:rsidRPr="00884D32">
              <w:rPr>
                <w:rFonts w:eastAsia="Times New Roman" w:cs="Times New Roman"/>
                <w:sz w:val="20"/>
                <w:szCs w:val="20"/>
                <w:lang w:val="en-GB" w:eastAsia="tr-TR"/>
              </w:rPr>
              <w:t>(4)  Distance from faults</w:t>
            </w:r>
          </w:p>
        </w:tc>
        <w:tc>
          <w:tcPr>
            <w:tcW w:w="4966" w:type="dxa"/>
          </w:tcPr>
          <w:p w14:paraId="6C364E5C" w14:textId="6A3ECC5F" w:rsidR="00826BDD" w:rsidRPr="00884D32" w:rsidRDefault="00826BDD" w:rsidP="008239D5">
            <w:pPr>
              <w:rPr>
                <w:rFonts w:cs="Times New Roman"/>
                <w:sz w:val="20"/>
                <w:szCs w:val="20"/>
                <w:lang w:val="en-GB"/>
              </w:rPr>
            </w:pPr>
            <w:r w:rsidRPr="00884D32">
              <w:rPr>
                <w:rFonts w:cs="Times New Roman"/>
                <w:sz w:val="20"/>
                <w:szCs w:val="20"/>
                <w:lang w:val="en-GB"/>
              </w:rPr>
              <w:t xml:space="preserve">Active faults are seen as an </w:t>
            </w:r>
            <w:r w:rsidR="00D6266E" w:rsidRPr="00884D32">
              <w:rPr>
                <w:rFonts w:cs="Times New Roman"/>
                <w:sz w:val="20"/>
                <w:szCs w:val="20"/>
                <w:lang w:val="en-GB"/>
              </w:rPr>
              <w:t>essential</w:t>
            </w:r>
            <w:r w:rsidRPr="00884D32">
              <w:rPr>
                <w:rFonts w:cs="Times New Roman"/>
                <w:sz w:val="20"/>
                <w:szCs w:val="20"/>
                <w:lang w:val="en-GB"/>
              </w:rPr>
              <w:t xml:space="preserve"> factor in the formation of landslides as they can cause instability in the land.</w:t>
            </w:r>
          </w:p>
        </w:tc>
        <w:tc>
          <w:tcPr>
            <w:tcW w:w="2263" w:type="dxa"/>
          </w:tcPr>
          <w:p w14:paraId="7A691BF3" w14:textId="77777777" w:rsidR="00826BDD" w:rsidRPr="00884D32" w:rsidRDefault="00826BDD" w:rsidP="008239D5">
            <w:pPr>
              <w:rPr>
                <w:rFonts w:cs="Times New Roman"/>
                <w:sz w:val="20"/>
                <w:szCs w:val="20"/>
                <w:lang w:val="en-GB"/>
              </w:rPr>
            </w:pPr>
            <w:r w:rsidRPr="00884D32">
              <w:rPr>
                <w:rFonts w:cs="Times New Roman"/>
                <w:sz w:val="20"/>
                <w:szCs w:val="20"/>
                <w:lang w:val="tr-TR"/>
              </w:rPr>
              <w:t xml:space="preserve">Chen et al., 2017 </w:t>
            </w:r>
          </w:p>
        </w:tc>
      </w:tr>
      <w:tr w:rsidR="00D7292B" w:rsidRPr="00884D32" w14:paraId="005DB47D" w14:textId="77777777" w:rsidTr="008239D5">
        <w:tc>
          <w:tcPr>
            <w:tcW w:w="1838" w:type="dxa"/>
            <w:tcBorders>
              <w:bottom w:val="single" w:sz="4" w:space="0" w:color="auto"/>
            </w:tcBorders>
            <w:vAlign w:val="center"/>
          </w:tcPr>
          <w:p w14:paraId="2BA2FCAD" w14:textId="77777777" w:rsidR="00826BDD" w:rsidRPr="00884D32" w:rsidRDefault="00826BDD" w:rsidP="008239D5">
            <w:pPr>
              <w:rPr>
                <w:rFonts w:cs="Times New Roman"/>
                <w:sz w:val="20"/>
                <w:szCs w:val="20"/>
                <w:lang w:val="en-GB"/>
              </w:rPr>
            </w:pPr>
            <w:r w:rsidRPr="00884D32">
              <w:rPr>
                <w:rFonts w:eastAsia="Times New Roman" w:cs="Times New Roman"/>
                <w:sz w:val="20"/>
                <w:szCs w:val="20"/>
                <w:lang w:val="en-GB" w:eastAsia="tr-TR"/>
              </w:rPr>
              <w:t>(5)  Lithology</w:t>
            </w:r>
          </w:p>
        </w:tc>
        <w:tc>
          <w:tcPr>
            <w:tcW w:w="4966" w:type="dxa"/>
            <w:tcBorders>
              <w:bottom w:val="single" w:sz="4" w:space="0" w:color="auto"/>
            </w:tcBorders>
          </w:tcPr>
          <w:p w14:paraId="26C43372" w14:textId="77777777" w:rsidR="00826BDD" w:rsidRPr="00884D32" w:rsidRDefault="00826BDD" w:rsidP="008239D5">
            <w:pPr>
              <w:rPr>
                <w:rFonts w:cs="Times New Roman"/>
                <w:sz w:val="20"/>
                <w:szCs w:val="20"/>
                <w:lang w:val="en-GB"/>
              </w:rPr>
            </w:pPr>
            <w:r w:rsidRPr="00884D32">
              <w:rPr>
                <w:rFonts w:cs="Times New Roman"/>
                <w:sz w:val="20"/>
                <w:szCs w:val="20"/>
                <w:lang w:val="en-GB"/>
              </w:rPr>
              <w:t>Landslides are under the influence of lithological properties since it determines the permeability, strength and susceptibility to degradation.</w:t>
            </w:r>
          </w:p>
        </w:tc>
        <w:tc>
          <w:tcPr>
            <w:tcW w:w="2263" w:type="dxa"/>
            <w:tcBorders>
              <w:bottom w:val="single" w:sz="4" w:space="0" w:color="auto"/>
            </w:tcBorders>
          </w:tcPr>
          <w:p w14:paraId="4FF6518A" w14:textId="77777777" w:rsidR="00826BDD" w:rsidRPr="00884D32" w:rsidRDefault="00826BDD" w:rsidP="008239D5">
            <w:pPr>
              <w:rPr>
                <w:rFonts w:cs="Times New Roman"/>
                <w:sz w:val="20"/>
                <w:szCs w:val="20"/>
                <w:lang w:val="en-GB"/>
              </w:rPr>
            </w:pPr>
            <w:r w:rsidRPr="00884D32">
              <w:rPr>
                <w:rFonts w:cs="Times New Roman"/>
                <w:sz w:val="20"/>
                <w:szCs w:val="20"/>
                <w:lang w:val="en-GB"/>
              </w:rPr>
              <w:t xml:space="preserve">Yalcin et al. 2007 </w:t>
            </w:r>
          </w:p>
          <w:p w14:paraId="37A2ECA8" w14:textId="77777777" w:rsidR="00826BDD" w:rsidRPr="00884D32" w:rsidRDefault="00826BDD" w:rsidP="008239D5">
            <w:pPr>
              <w:rPr>
                <w:rFonts w:cs="Times New Roman"/>
                <w:sz w:val="20"/>
                <w:szCs w:val="20"/>
                <w:lang w:val="en-GB"/>
              </w:rPr>
            </w:pPr>
            <w:proofErr w:type="spellStart"/>
            <w:r w:rsidRPr="00884D32">
              <w:rPr>
                <w:rFonts w:cs="Times New Roman"/>
                <w:sz w:val="20"/>
                <w:szCs w:val="20"/>
                <w:lang w:val="en-GB"/>
              </w:rPr>
              <w:t>Segoni</w:t>
            </w:r>
            <w:proofErr w:type="spellEnd"/>
            <w:r w:rsidRPr="00884D32">
              <w:rPr>
                <w:rFonts w:cs="Times New Roman"/>
                <w:sz w:val="20"/>
                <w:szCs w:val="20"/>
                <w:lang w:val="en-GB"/>
              </w:rPr>
              <w:t xml:space="preserve"> et al. 2020 </w:t>
            </w:r>
          </w:p>
        </w:tc>
      </w:tr>
      <w:tr w:rsidR="00D7292B" w:rsidRPr="00884D32" w14:paraId="632E8014" w14:textId="77777777" w:rsidTr="008239D5">
        <w:tc>
          <w:tcPr>
            <w:tcW w:w="1838" w:type="dxa"/>
            <w:tcBorders>
              <w:top w:val="single" w:sz="4" w:space="0" w:color="auto"/>
              <w:bottom w:val="single" w:sz="4" w:space="0" w:color="auto"/>
            </w:tcBorders>
            <w:vAlign w:val="center"/>
          </w:tcPr>
          <w:p w14:paraId="25E1CF84" w14:textId="77777777" w:rsidR="00826BDD" w:rsidRPr="00884D32" w:rsidRDefault="00826BDD" w:rsidP="008239D5">
            <w:pPr>
              <w:rPr>
                <w:rFonts w:cs="Times New Roman"/>
                <w:sz w:val="20"/>
                <w:szCs w:val="20"/>
                <w:lang w:val="en-GB"/>
              </w:rPr>
            </w:pPr>
            <w:r w:rsidRPr="00884D32">
              <w:rPr>
                <w:rFonts w:eastAsia="Times New Roman" w:cs="Times New Roman"/>
                <w:sz w:val="20"/>
                <w:szCs w:val="20"/>
                <w:lang w:val="en-GB" w:eastAsia="tr-TR"/>
              </w:rPr>
              <w:t>(6)  Runoff</w:t>
            </w:r>
          </w:p>
        </w:tc>
        <w:tc>
          <w:tcPr>
            <w:tcW w:w="4966" w:type="dxa"/>
            <w:tcBorders>
              <w:top w:val="single" w:sz="4" w:space="0" w:color="auto"/>
              <w:bottom w:val="single" w:sz="4" w:space="0" w:color="auto"/>
            </w:tcBorders>
          </w:tcPr>
          <w:p w14:paraId="62E2C5F5" w14:textId="6AC05D8D" w:rsidR="00826BDD" w:rsidRPr="00884D32" w:rsidRDefault="00826BDD" w:rsidP="008239D5">
            <w:pPr>
              <w:rPr>
                <w:rFonts w:cs="Times New Roman"/>
                <w:sz w:val="20"/>
                <w:szCs w:val="20"/>
                <w:lang w:val="en-GB"/>
              </w:rPr>
            </w:pPr>
            <w:r w:rsidRPr="00884D32">
              <w:rPr>
                <w:rFonts w:cs="Times New Roman"/>
                <w:sz w:val="20"/>
                <w:szCs w:val="20"/>
                <w:lang w:val="en-GB"/>
              </w:rPr>
              <w:t xml:space="preserve">Due to the increase in pressure on the ground surface with surface flow, runoff should be included in the evaluation while evaluating the regional landslide </w:t>
            </w:r>
            <w:r w:rsidR="00CE6D39" w:rsidRPr="00884D32">
              <w:rPr>
                <w:rFonts w:cs="Times New Roman"/>
                <w:sz w:val="20"/>
                <w:szCs w:val="20"/>
                <w:lang w:val="en-GB"/>
              </w:rPr>
              <w:t>susceptibility</w:t>
            </w:r>
            <w:r w:rsidRPr="00884D32">
              <w:rPr>
                <w:rFonts w:cs="Times New Roman"/>
                <w:sz w:val="20"/>
                <w:szCs w:val="20"/>
                <w:lang w:val="en-GB"/>
              </w:rPr>
              <w:t>.</w:t>
            </w:r>
          </w:p>
        </w:tc>
        <w:tc>
          <w:tcPr>
            <w:tcW w:w="2263" w:type="dxa"/>
            <w:tcBorders>
              <w:top w:val="single" w:sz="4" w:space="0" w:color="auto"/>
              <w:bottom w:val="single" w:sz="4" w:space="0" w:color="auto"/>
            </w:tcBorders>
          </w:tcPr>
          <w:p w14:paraId="30D12969" w14:textId="77777777" w:rsidR="00826BDD" w:rsidRPr="00884D32" w:rsidRDefault="00826BDD" w:rsidP="008239D5">
            <w:pPr>
              <w:rPr>
                <w:rFonts w:cs="Times New Roman"/>
                <w:sz w:val="20"/>
                <w:szCs w:val="20"/>
                <w:lang w:val="en-GB"/>
              </w:rPr>
            </w:pPr>
            <w:r w:rsidRPr="00884D32">
              <w:rPr>
                <w:rFonts w:cs="Times New Roman"/>
                <w:sz w:val="20"/>
                <w:szCs w:val="20"/>
                <w:lang w:val="en-GB"/>
              </w:rPr>
              <w:t>Chiu et al., 2019</w:t>
            </w:r>
          </w:p>
        </w:tc>
      </w:tr>
      <w:tr w:rsidR="00826BDD" w:rsidRPr="00884D32" w14:paraId="0CFB4F87" w14:textId="77777777" w:rsidTr="008239D5">
        <w:tc>
          <w:tcPr>
            <w:tcW w:w="1838" w:type="dxa"/>
            <w:tcBorders>
              <w:top w:val="single" w:sz="4" w:space="0" w:color="auto"/>
              <w:bottom w:val="single" w:sz="4" w:space="0" w:color="auto"/>
            </w:tcBorders>
            <w:vAlign w:val="center"/>
          </w:tcPr>
          <w:p w14:paraId="09F45E6E" w14:textId="17F0AC17" w:rsidR="00826BDD" w:rsidRPr="00884D32" w:rsidRDefault="00826BDD" w:rsidP="00EC6F72">
            <w:pPr>
              <w:ind w:right="165"/>
              <w:rPr>
                <w:rFonts w:eastAsia="Times New Roman" w:cs="Times New Roman"/>
                <w:sz w:val="20"/>
                <w:szCs w:val="20"/>
                <w:lang w:val="en-GB" w:eastAsia="tr-TR"/>
              </w:rPr>
            </w:pPr>
            <w:r w:rsidRPr="00884D32">
              <w:rPr>
                <w:rFonts w:eastAsia="Times New Roman" w:cs="Times New Roman"/>
                <w:sz w:val="20"/>
                <w:szCs w:val="20"/>
                <w:lang w:val="en-GB" w:eastAsia="tr-TR"/>
              </w:rPr>
              <w:lastRenderedPageBreak/>
              <w:t xml:space="preserve">(7)  </w:t>
            </w:r>
            <w:r w:rsidR="00EC6F72" w:rsidRPr="00884D32">
              <w:rPr>
                <w:rFonts w:eastAsia="Times New Roman" w:cs="Times New Roman"/>
                <w:sz w:val="20"/>
                <w:szCs w:val="20"/>
                <w:lang w:val="en-GB" w:eastAsia="tr-TR"/>
              </w:rPr>
              <w:t xml:space="preserve">Normalized Difference Vegetation </w:t>
            </w:r>
            <w:r w:rsidR="00A0741E" w:rsidRPr="00884D32">
              <w:rPr>
                <w:rFonts w:eastAsia="Times New Roman" w:cs="Times New Roman"/>
                <w:sz w:val="20"/>
                <w:szCs w:val="20"/>
                <w:lang w:val="en-GB" w:eastAsia="tr-TR"/>
              </w:rPr>
              <w:t>Index (</w:t>
            </w:r>
            <w:r w:rsidRPr="00884D32">
              <w:rPr>
                <w:rFonts w:eastAsia="Times New Roman" w:cs="Times New Roman"/>
                <w:sz w:val="20"/>
                <w:szCs w:val="20"/>
                <w:lang w:val="en-GB" w:eastAsia="tr-TR"/>
              </w:rPr>
              <w:t>NDVI</w:t>
            </w:r>
            <w:r w:rsidR="00EC6F72" w:rsidRPr="00884D32">
              <w:rPr>
                <w:rFonts w:eastAsia="Times New Roman" w:cs="Times New Roman"/>
                <w:sz w:val="20"/>
                <w:szCs w:val="20"/>
                <w:lang w:val="en-GB" w:eastAsia="tr-TR"/>
              </w:rPr>
              <w:t>)</w:t>
            </w:r>
          </w:p>
        </w:tc>
        <w:tc>
          <w:tcPr>
            <w:tcW w:w="4966" w:type="dxa"/>
            <w:tcBorders>
              <w:top w:val="single" w:sz="4" w:space="0" w:color="auto"/>
              <w:bottom w:val="single" w:sz="4" w:space="0" w:color="auto"/>
            </w:tcBorders>
          </w:tcPr>
          <w:p w14:paraId="7ED7494B" w14:textId="05FE003C" w:rsidR="00826BDD" w:rsidRPr="00884D32" w:rsidRDefault="00493D5A" w:rsidP="00FF3912">
            <w:pPr>
              <w:rPr>
                <w:rFonts w:cs="Times New Roman"/>
                <w:sz w:val="20"/>
                <w:szCs w:val="20"/>
                <w:lang w:val="en-GB"/>
              </w:rPr>
            </w:pPr>
            <w:r w:rsidRPr="00884D32">
              <w:rPr>
                <w:rFonts w:cs="Times New Roman"/>
                <w:sz w:val="20"/>
                <w:szCs w:val="20"/>
                <w:lang w:val="en-GB"/>
              </w:rPr>
              <w:t>Based on the assumption that landslides generally result in vegetation disturbances, it can be used for monitoring landslide-prone areas</w:t>
            </w:r>
          </w:p>
        </w:tc>
        <w:tc>
          <w:tcPr>
            <w:tcW w:w="2263" w:type="dxa"/>
            <w:tcBorders>
              <w:top w:val="single" w:sz="4" w:space="0" w:color="auto"/>
              <w:bottom w:val="single" w:sz="4" w:space="0" w:color="auto"/>
            </w:tcBorders>
          </w:tcPr>
          <w:p w14:paraId="2423D050" w14:textId="175F2538" w:rsidR="00826BDD" w:rsidRPr="00884D32" w:rsidRDefault="00493D5A" w:rsidP="008239D5">
            <w:pPr>
              <w:rPr>
                <w:rFonts w:cs="Times New Roman"/>
                <w:sz w:val="20"/>
                <w:szCs w:val="20"/>
                <w:lang w:val="en-GB"/>
              </w:rPr>
            </w:pPr>
            <w:r w:rsidRPr="00884D32">
              <w:rPr>
                <w:rFonts w:cs="Times New Roman"/>
                <w:sz w:val="20"/>
                <w:szCs w:val="20"/>
                <w:lang w:val="en-GB"/>
              </w:rPr>
              <w:t>Lu et al., 2019</w:t>
            </w:r>
          </w:p>
        </w:tc>
      </w:tr>
    </w:tbl>
    <w:p w14:paraId="47539C9D" w14:textId="77777777" w:rsidR="0067142D" w:rsidRPr="00884D32" w:rsidRDefault="0067142D" w:rsidP="0067142D">
      <w:pPr>
        <w:rPr>
          <w:rFonts w:cs="Times New Roman"/>
          <w:lang w:val="en-GB"/>
        </w:rPr>
      </w:pPr>
    </w:p>
    <w:p w14:paraId="5586E919" w14:textId="7DDEF950" w:rsidR="00826BDD" w:rsidRPr="00884D32" w:rsidRDefault="0067142D" w:rsidP="00FF4B5A">
      <w:pPr>
        <w:rPr>
          <w:rFonts w:cs="Times New Roman"/>
          <w:lang w:val="en-GB"/>
        </w:rPr>
      </w:pPr>
      <w:r w:rsidRPr="00884D32">
        <w:rPr>
          <w:rFonts w:cs="Times New Roman"/>
          <w:lang w:val="en-GB"/>
        </w:rPr>
        <w:t xml:space="preserve">The value of each factor was divided into </w:t>
      </w:r>
      <w:r w:rsidR="00D6266E" w:rsidRPr="00884D32">
        <w:rPr>
          <w:rFonts w:cs="Times New Roman"/>
          <w:lang w:val="en-GB"/>
        </w:rPr>
        <w:t>five</w:t>
      </w:r>
      <w:r w:rsidRPr="00884D32">
        <w:rPr>
          <w:rFonts w:cs="Times New Roman"/>
          <w:lang w:val="en-GB"/>
        </w:rPr>
        <w:t xml:space="preserve"> groups</w:t>
      </w:r>
      <w:r w:rsidR="00D6266E" w:rsidRPr="00884D32">
        <w:rPr>
          <w:rFonts w:cs="Times New Roman"/>
          <w:lang w:val="en-GB"/>
        </w:rPr>
        <w:t>,</w:t>
      </w:r>
      <w:r w:rsidRPr="00884D32">
        <w:rPr>
          <w:rFonts w:cs="Times New Roman"/>
          <w:lang w:val="en-GB"/>
        </w:rPr>
        <w:t xml:space="preserve"> and scores between 1 and 5 were given. After </w:t>
      </w:r>
      <w:r w:rsidRPr="00884D32">
        <w:rPr>
          <w:rFonts w:cs="Times New Roman"/>
        </w:rPr>
        <w:t xml:space="preserve">obtaining the </w:t>
      </w:r>
      <w:r w:rsidR="00D6266E" w:rsidRPr="00884D32">
        <w:rPr>
          <w:rFonts w:cs="Times New Roman"/>
        </w:rPr>
        <w:t>GIS data</w:t>
      </w:r>
      <w:r w:rsidRPr="00884D32">
        <w:rPr>
          <w:rFonts w:cs="Times New Roman"/>
        </w:rPr>
        <w:t>, scores based on the factors were overlapped</w:t>
      </w:r>
      <w:r w:rsidR="00D6266E" w:rsidRPr="00884D32">
        <w:rPr>
          <w:rFonts w:cs="Times New Roman"/>
        </w:rPr>
        <w:t>,</w:t>
      </w:r>
      <w:r w:rsidRPr="00884D32">
        <w:rPr>
          <w:rFonts w:cs="Times New Roman"/>
        </w:rPr>
        <w:t xml:space="preserve"> and </w:t>
      </w:r>
      <w:r w:rsidR="00D6266E" w:rsidRPr="00884D32">
        <w:rPr>
          <w:rFonts w:cs="Times New Roman"/>
        </w:rPr>
        <w:t>Multi-Criteria</w:t>
      </w:r>
      <w:r w:rsidRPr="00884D32">
        <w:rPr>
          <w:rFonts w:cs="Times New Roman"/>
        </w:rPr>
        <w:t xml:space="preserve"> Analyses (MCA) applied. </w:t>
      </w:r>
      <w:r w:rsidRPr="00884D32">
        <w:rPr>
          <w:rFonts w:cs="Times New Roman"/>
          <w:lang w:val="en-GB"/>
        </w:rPr>
        <w:t xml:space="preserve">Multi-criteria decision making (MCDM) is </w:t>
      </w:r>
      <w:r w:rsidR="00D6266E" w:rsidRPr="00884D32">
        <w:rPr>
          <w:rFonts w:cs="Times New Roman"/>
          <w:lang w:val="en-GB"/>
        </w:rPr>
        <w:t>an operational</w:t>
      </w:r>
      <w:r w:rsidR="002D4389" w:rsidRPr="00884D32">
        <w:rPr>
          <w:rFonts w:cs="Times New Roman"/>
          <w:lang w:val="en-GB"/>
        </w:rPr>
        <w:t xml:space="preserve"> </w:t>
      </w:r>
      <w:r w:rsidRPr="00884D32">
        <w:rPr>
          <w:rFonts w:cs="Times New Roman"/>
          <w:lang w:val="en-GB"/>
        </w:rPr>
        <w:t>process that explicitly evaluates multiple conflicting criteria in decision making</w:t>
      </w:r>
      <w:r w:rsidR="00944AA5" w:rsidRPr="00884D32">
        <w:rPr>
          <w:rFonts w:cs="Times New Roman"/>
          <w:lang w:val="en-GB"/>
        </w:rPr>
        <w:t xml:space="preserve"> (</w:t>
      </w:r>
      <w:proofErr w:type="spellStart"/>
      <w:r w:rsidR="00944AA5" w:rsidRPr="00884D32">
        <w:rPr>
          <w:rFonts w:cs="Times New Roman"/>
          <w:lang w:val="en-GB"/>
        </w:rPr>
        <w:t>Triantaphyllou</w:t>
      </w:r>
      <w:proofErr w:type="spellEnd"/>
      <w:r w:rsidR="00944AA5" w:rsidRPr="00884D32">
        <w:rPr>
          <w:rFonts w:cs="Times New Roman"/>
          <w:lang w:val="en-GB"/>
        </w:rPr>
        <w:t xml:space="preserve"> et al., 1998).</w:t>
      </w:r>
    </w:p>
    <w:p w14:paraId="397AC306" w14:textId="77777777" w:rsidR="00A30002" w:rsidRPr="00884D32" w:rsidRDefault="00A30002" w:rsidP="00FF4B5A">
      <w:pPr>
        <w:rPr>
          <w:rFonts w:cs="Times New Roman"/>
          <w:lang w:val="en-GB"/>
        </w:rPr>
      </w:pPr>
    </w:p>
    <w:p w14:paraId="75497E8B" w14:textId="3A297426" w:rsidR="00E10DA1" w:rsidRPr="00884D32" w:rsidRDefault="005E25F8" w:rsidP="00085621">
      <w:pPr>
        <w:pStyle w:val="ListParagraph"/>
        <w:numPr>
          <w:ilvl w:val="0"/>
          <w:numId w:val="5"/>
        </w:numPr>
        <w:ind w:left="426"/>
        <w:rPr>
          <w:rFonts w:cs="Times New Roman"/>
          <w:lang w:val="en-GB"/>
        </w:rPr>
      </w:pPr>
      <w:r w:rsidRPr="00884D32">
        <w:rPr>
          <w:rFonts w:cs="Times New Roman"/>
          <w:lang w:val="en-GB"/>
        </w:rPr>
        <w:t xml:space="preserve">The lithology groups used in the study were grouped under </w:t>
      </w:r>
      <w:r w:rsidR="00D6266E" w:rsidRPr="00884D32">
        <w:rPr>
          <w:rFonts w:cs="Times New Roman"/>
          <w:lang w:val="en-GB"/>
        </w:rPr>
        <w:t>five</w:t>
      </w:r>
      <w:r w:rsidRPr="00884D32">
        <w:rPr>
          <w:rFonts w:cs="Times New Roman"/>
          <w:lang w:val="en-GB"/>
        </w:rPr>
        <w:t xml:space="preserve"> main groups, considering the similar characteristics such as origin, </w:t>
      </w:r>
      <w:proofErr w:type="gramStart"/>
      <w:r w:rsidRPr="00884D32">
        <w:rPr>
          <w:rFonts w:cs="Times New Roman"/>
          <w:lang w:val="en-GB"/>
        </w:rPr>
        <w:t>age</w:t>
      </w:r>
      <w:proofErr w:type="gramEnd"/>
      <w:r w:rsidRPr="00884D32">
        <w:rPr>
          <w:rFonts w:cs="Times New Roman"/>
          <w:lang w:val="en-GB"/>
        </w:rPr>
        <w:t xml:space="preserve"> and environment</w:t>
      </w:r>
      <w:r w:rsidR="00085621" w:rsidRPr="00884D32">
        <w:rPr>
          <w:rFonts w:cs="Times New Roman"/>
          <w:lang w:val="en-GB"/>
        </w:rPr>
        <w:t xml:space="preserve"> (</w:t>
      </w:r>
      <w:proofErr w:type="spellStart"/>
      <w:r w:rsidR="00085621" w:rsidRPr="00884D32">
        <w:rPr>
          <w:rFonts w:cs="Times New Roman"/>
          <w:lang w:val="en-GB"/>
        </w:rPr>
        <w:t>Duman</w:t>
      </w:r>
      <w:proofErr w:type="spellEnd"/>
      <w:r w:rsidR="00085621" w:rsidRPr="00884D32">
        <w:rPr>
          <w:rFonts w:cs="Times New Roman"/>
          <w:lang w:val="en-GB"/>
        </w:rPr>
        <w:t xml:space="preserve"> et al., 2009).</w:t>
      </w:r>
      <w:r w:rsidR="00516069" w:rsidRPr="00884D32">
        <w:rPr>
          <w:rFonts w:cs="Times New Roman"/>
          <w:lang w:val="en-GB"/>
        </w:rPr>
        <w:t xml:space="preserve"> Based on the study conducted by </w:t>
      </w:r>
      <w:proofErr w:type="spellStart"/>
      <w:r w:rsidR="00516069" w:rsidRPr="00884D32">
        <w:rPr>
          <w:rFonts w:cs="Times New Roman"/>
          <w:lang w:val="en-GB"/>
        </w:rPr>
        <w:t>Duman</w:t>
      </w:r>
      <w:proofErr w:type="spellEnd"/>
      <w:r w:rsidR="00516069" w:rsidRPr="00884D32">
        <w:rPr>
          <w:rFonts w:cs="Times New Roman"/>
          <w:lang w:val="en-GB"/>
        </w:rPr>
        <w:t xml:space="preserve"> </w:t>
      </w:r>
      <w:r w:rsidR="00D6266E" w:rsidRPr="00884D32">
        <w:rPr>
          <w:rFonts w:cs="Times New Roman"/>
          <w:lang w:val="en-GB"/>
        </w:rPr>
        <w:t>et al.</w:t>
      </w:r>
      <w:r w:rsidR="007843DC" w:rsidRPr="00884D32">
        <w:rPr>
          <w:rFonts w:cs="Times New Roman"/>
          <w:lang w:val="en-GB"/>
        </w:rPr>
        <w:t xml:space="preserve"> (2009)</w:t>
      </w:r>
      <w:r w:rsidR="00516069" w:rsidRPr="00884D32">
        <w:rPr>
          <w:rFonts w:cs="Times New Roman"/>
          <w:lang w:val="en-GB"/>
        </w:rPr>
        <w:t xml:space="preserve"> in the same region, </w:t>
      </w:r>
      <w:r w:rsidR="00E16AF1" w:rsidRPr="00884D32">
        <w:rPr>
          <w:rFonts w:cs="Times New Roman"/>
          <w:lang w:val="en-GB"/>
        </w:rPr>
        <w:t>scores</w:t>
      </w:r>
      <w:r w:rsidR="00516069" w:rsidRPr="00884D32">
        <w:rPr>
          <w:rFonts w:cs="Times New Roman"/>
          <w:lang w:val="en-GB"/>
        </w:rPr>
        <w:t xml:space="preserve"> were given by looking at the percentage of landslides</w:t>
      </w:r>
      <w:r w:rsidR="00E16AF1" w:rsidRPr="00884D32">
        <w:rPr>
          <w:rFonts w:cs="Times New Roman"/>
          <w:lang w:val="en-GB"/>
        </w:rPr>
        <w:t>.</w:t>
      </w:r>
    </w:p>
    <w:p w14:paraId="3C928559" w14:textId="63566CE5" w:rsidR="00FF3912" w:rsidRPr="00884D32" w:rsidRDefault="00E16AF1" w:rsidP="00FF3912">
      <w:pPr>
        <w:pStyle w:val="ListParagraph"/>
        <w:numPr>
          <w:ilvl w:val="0"/>
          <w:numId w:val="5"/>
        </w:numPr>
        <w:ind w:left="426"/>
        <w:rPr>
          <w:rFonts w:cs="Times New Roman"/>
          <w:lang w:val="en-GB"/>
        </w:rPr>
      </w:pPr>
      <w:r w:rsidRPr="00884D32">
        <w:rPr>
          <w:rFonts w:cs="Times New Roman"/>
          <w:lang w:val="en-GB"/>
        </w:rPr>
        <w:t>Fault distance</w:t>
      </w:r>
      <w:r w:rsidR="00D31EBC" w:rsidRPr="00884D32">
        <w:rPr>
          <w:rFonts w:cs="Times New Roman"/>
          <w:lang w:val="en-GB"/>
        </w:rPr>
        <w:t>, drainage line distance</w:t>
      </w:r>
      <w:r w:rsidRPr="00884D32">
        <w:rPr>
          <w:rFonts w:cs="Times New Roman"/>
          <w:lang w:val="en-GB"/>
        </w:rPr>
        <w:t xml:space="preserve"> and road distance </w:t>
      </w:r>
      <w:r w:rsidR="00826BDD" w:rsidRPr="00884D32">
        <w:rPr>
          <w:rFonts w:cs="Times New Roman"/>
          <w:lang w:val="en-GB"/>
        </w:rPr>
        <w:t>map</w:t>
      </w:r>
      <w:r w:rsidRPr="00884D32">
        <w:rPr>
          <w:rFonts w:cs="Times New Roman"/>
          <w:lang w:val="en-GB"/>
        </w:rPr>
        <w:t xml:space="preserve"> were derived from </w:t>
      </w:r>
      <w:r w:rsidR="00D6266E" w:rsidRPr="00884D32">
        <w:rPr>
          <w:rFonts w:cs="Times New Roman"/>
          <w:lang w:val="en-GB"/>
        </w:rPr>
        <w:t xml:space="preserve">the </w:t>
      </w:r>
      <w:r w:rsidRPr="00884D32">
        <w:rPr>
          <w:rFonts w:cs="Times New Roman"/>
          <w:lang w:val="en-GB"/>
        </w:rPr>
        <w:t>General Directorate of Mineral Research and Exploration</w:t>
      </w:r>
      <w:r w:rsidR="00D6266E" w:rsidRPr="00884D32">
        <w:rPr>
          <w:rFonts w:cs="Times New Roman"/>
          <w:lang w:val="en-GB"/>
        </w:rPr>
        <w:t>. As</w:t>
      </w:r>
      <w:r w:rsidR="00826BDD" w:rsidRPr="00884D32">
        <w:rPr>
          <w:rFonts w:cs="Times New Roman"/>
          <w:lang w:val="en-GB"/>
        </w:rPr>
        <w:t xml:space="preserve"> given in the table</w:t>
      </w:r>
      <w:r w:rsidR="00D6266E" w:rsidRPr="00884D32">
        <w:rPr>
          <w:rFonts w:cs="Times New Roman"/>
          <w:lang w:val="en-GB"/>
        </w:rPr>
        <w:t>,</w:t>
      </w:r>
      <w:r w:rsidR="00826BDD" w:rsidRPr="00884D32">
        <w:rPr>
          <w:rFonts w:cs="Times New Roman"/>
          <w:lang w:val="en-GB"/>
        </w:rPr>
        <w:t xml:space="preserve"> </w:t>
      </w:r>
      <w:r w:rsidR="00D6266E" w:rsidRPr="00884D32">
        <w:rPr>
          <w:rFonts w:cs="Times New Roman"/>
          <w:lang w:val="en-GB"/>
        </w:rPr>
        <w:t xml:space="preserve">the </w:t>
      </w:r>
      <w:r w:rsidR="00826BDD" w:rsidRPr="00884D32">
        <w:rPr>
          <w:rFonts w:cs="Times New Roman"/>
          <w:lang w:val="en-GB"/>
        </w:rPr>
        <w:t xml:space="preserve">buffering procedure </w:t>
      </w:r>
      <w:r w:rsidR="00D6266E" w:rsidRPr="00884D32">
        <w:rPr>
          <w:rFonts w:cs="Times New Roman"/>
          <w:lang w:val="en-GB"/>
        </w:rPr>
        <w:t>was</w:t>
      </w:r>
      <w:r w:rsidR="00826BDD" w:rsidRPr="00884D32">
        <w:rPr>
          <w:rFonts w:cs="Times New Roman"/>
          <w:lang w:val="en-GB"/>
        </w:rPr>
        <w:t xml:space="preserve"> made.</w:t>
      </w:r>
      <w:r w:rsidR="00FF3912" w:rsidRPr="00884D32">
        <w:rPr>
          <w:rFonts w:cs="Times New Roman"/>
          <w:lang w:val="en-GB"/>
        </w:rPr>
        <w:t xml:space="preserve"> </w:t>
      </w:r>
    </w:p>
    <w:p w14:paraId="7BAD8819" w14:textId="43084C2E" w:rsidR="0067142D" w:rsidRPr="00884D32" w:rsidRDefault="00FF3912" w:rsidP="00FF3912">
      <w:pPr>
        <w:pStyle w:val="ListParagraph"/>
        <w:numPr>
          <w:ilvl w:val="0"/>
          <w:numId w:val="5"/>
        </w:numPr>
        <w:ind w:left="426"/>
        <w:rPr>
          <w:rFonts w:cs="Times New Roman"/>
          <w:lang w:val="en-GB"/>
        </w:rPr>
      </w:pPr>
      <w:r w:rsidRPr="00884D32">
        <w:rPr>
          <w:rFonts w:cs="Times New Roman"/>
          <w:lang w:val="en-GB"/>
        </w:rPr>
        <w:t xml:space="preserve">Slope gradient map obtained from </w:t>
      </w:r>
      <w:r w:rsidRPr="00884D32">
        <w:t>Digital Elevation Model from the Aster Satellite.</w:t>
      </w:r>
    </w:p>
    <w:p w14:paraId="02A203C1" w14:textId="79E473B2" w:rsidR="00BD3A3A" w:rsidRPr="00884D32" w:rsidRDefault="00453B53" w:rsidP="00453B53">
      <w:pPr>
        <w:pStyle w:val="ListParagraph"/>
        <w:numPr>
          <w:ilvl w:val="0"/>
          <w:numId w:val="5"/>
        </w:numPr>
        <w:ind w:left="426"/>
        <w:rPr>
          <w:rFonts w:cs="Times New Roman"/>
          <w:lang w:val="en-GB"/>
        </w:rPr>
      </w:pPr>
      <w:r w:rsidRPr="00884D32">
        <w:rPr>
          <w:rFonts w:cs="Times New Roman"/>
          <w:lang w:val="en-GB"/>
        </w:rPr>
        <w:t>The J2000 hydrological model</w:t>
      </w:r>
      <w:r w:rsidR="00D6266E" w:rsidRPr="00884D32">
        <w:rPr>
          <w:rFonts w:cs="Times New Roman"/>
          <w:lang w:val="en-GB"/>
        </w:rPr>
        <w:t>,</w:t>
      </w:r>
      <w:r w:rsidRPr="00884D32">
        <w:rPr>
          <w:rFonts w:cs="Times New Roman"/>
          <w:lang w:val="en-GB"/>
        </w:rPr>
        <w:t xml:space="preserve"> </w:t>
      </w:r>
      <w:r w:rsidR="00D6266E" w:rsidRPr="00884D32">
        <w:rPr>
          <w:rFonts w:cs="Times New Roman"/>
          <w:lang w:val="en-GB"/>
        </w:rPr>
        <w:t>a</w:t>
      </w:r>
      <w:r w:rsidRPr="00884D32">
        <w:rPr>
          <w:rFonts w:cs="Times New Roman"/>
          <w:lang w:val="en-GB"/>
        </w:rPr>
        <w:t xml:space="preserve"> </w:t>
      </w:r>
      <w:r w:rsidRPr="00884D32">
        <w:rPr>
          <w:rFonts w:cs="Times New Roman"/>
        </w:rPr>
        <w:t>modular process-oriented hydrological system for simulating hydrologic processes</w:t>
      </w:r>
      <w:r w:rsidRPr="00884D32">
        <w:rPr>
          <w:rFonts w:cs="Times New Roman"/>
          <w:lang w:val="en-GB"/>
        </w:rPr>
        <w:t xml:space="preserve"> (Krause 2001)</w:t>
      </w:r>
      <w:r w:rsidR="00D6266E" w:rsidRPr="00884D32">
        <w:rPr>
          <w:rFonts w:cs="Times New Roman"/>
          <w:lang w:val="en-GB"/>
        </w:rPr>
        <w:t>,</w:t>
      </w:r>
      <w:r w:rsidRPr="00884D32">
        <w:rPr>
          <w:rFonts w:cs="Times New Roman"/>
          <w:lang w:val="en-GB"/>
        </w:rPr>
        <w:t xml:space="preserve"> was used to generate runoff data (</w:t>
      </w:r>
      <w:proofErr w:type="spellStart"/>
      <w:r w:rsidRPr="00884D32">
        <w:rPr>
          <w:rFonts w:cs="Times New Roman"/>
          <w:lang w:val="en-GB"/>
        </w:rPr>
        <w:t>Donmez</w:t>
      </w:r>
      <w:proofErr w:type="spellEnd"/>
      <w:r w:rsidRPr="00884D32">
        <w:rPr>
          <w:rFonts w:cs="Times New Roman"/>
          <w:lang w:val="en-GB"/>
        </w:rPr>
        <w:t xml:space="preserve"> and </w:t>
      </w:r>
      <w:proofErr w:type="spellStart"/>
      <w:r w:rsidRPr="00884D32">
        <w:rPr>
          <w:rFonts w:cs="Times New Roman"/>
          <w:lang w:val="en-GB"/>
        </w:rPr>
        <w:t>Berberoglu</w:t>
      </w:r>
      <w:proofErr w:type="spellEnd"/>
      <w:r w:rsidRPr="00884D32">
        <w:rPr>
          <w:rFonts w:cs="Times New Roman"/>
          <w:lang w:val="en-GB"/>
        </w:rPr>
        <w:t>, 201</w:t>
      </w:r>
      <w:r w:rsidR="00FE676C" w:rsidRPr="00884D32">
        <w:rPr>
          <w:rFonts w:cs="Times New Roman"/>
          <w:lang w:val="en-GB"/>
        </w:rPr>
        <w:t>6</w:t>
      </w:r>
      <w:r w:rsidRPr="00884D32">
        <w:rPr>
          <w:rFonts w:cs="Times New Roman"/>
          <w:lang w:val="en-GB"/>
        </w:rPr>
        <w:t>).</w:t>
      </w:r>
    </w:p>
    <w:p w14:paraId="76DAB9F1" w14:textId="60BE3AD0" w:rsidR="009702A1" w:rsidRPr="00884D32" w:rsidRDefault="00EC6F72" w:rsidP="00453B53">
      <w:pPr>
        <w:pStyle w:val="ListParagraph"/>
        <w:numPr>
          <w:ilvl w:val="0"/>
          <w:numId w:val="5"/>
        </w:numPr>
        <w:ind w:left="426"/>
        <w:rPr>
          <w:rFonts w:cs="Times New Roman"/>
          <w:lang w:val="en-GB"/>
        </w:rPr>
      </w:pPr>
      <w:r w:rsidRPr="00884D32">
        <w:rPr>
          <w:rFonts w:cs="Times New Roman"/>
        </w:rPr>
        <w:t xml:space="preserve">The Normalized Difference Vegetation Index (NDVI) </w:t>
      </w:r>
      <w:r w:rsidR="007249BE" w:rsidRPr="00884D32">
        <w:rPr>
          <w:rFonts w:cs="Times New Roman"/>
          <w:lang w:val="en-GB"/>
        </w:rPr>
        <w:t>obtained from Sentinel 2</w:t>
      </w:r>
      <w:r w:rsidRPr="00884D32">
        <w:rPr>
          <w:rFonts w:cs="Times New Roman"/>
          <w:lang w:val="en-GB"/>
        </w:rPr>
        <w:t xml:space="preserve"> image using the </w:t>
      </w:r>
      <w:r w:rsidR="00D6266E" w:rsidRPr="00884D32">
        <w:rPr>
          <w:rFonts w:cs="Times New Roman"/>
          <w:lang w:val="en-GB"/>
        </w:rPr>
        <w:t>near-infrared</w:t>
      </w:r>
      <w:r w:rsidR="008A62BB" w:rsidRPr="00884D32">
        <w:rPr>
          <w:rFonts w:cs="Times New Roman"/>
          <w:lang w:val="en-GB"/>
        </w:rPr>
        <w:t xml:space="preserve"> </w:t>
      </w:r>
      <w:r w:rsidRPr="00884D32">
        <w:rPr>
          <w:rFonts w:cs="Times New Roman"/>
          <w:lang w:val="en-GB"/>
        </w:rPr>
        <w:t xml:space="preserve">and red </w:t>
      </w:r>
      <w:r w:rsidRPr="00884D32">
        <w:rPr>
          <w:rFonts w:cs="Times New Roman"/>
        </w:rPr>
        <w:t>wavebands</w:t>
      </w:r>
      <w:r w:rsidR="00211C8D" w:rsidRPr="00884D32">
        <w:rPr>
          <w:rFonts w:cs="Times New Roman"/>
        </w:rPr>
        <w:t xml:space="preserve"> to monitor the surface vegetation coverage.</w:t>
      </w:r>
    </w:p>
    <w:p w14:paraId="56B5B8F3" w14:textId="77777777" w:rsidR="00403FAA" w:rsidRPr="00884D32" w:rsidRDefault="00403FAA" w:rsidP="00FF4B5A">
      <w:pPr>
        <w:rPr>
          <w:rFonts w:cs="Times New Roman"/>
          <w:lang w:val="en-GB"/>
        </w:rPr>
      </w:pPr>
    </w:p>
    <w:p w14:paraId="74007EC5" w14:textId="7CE31D8B" w:rsidR="00D7292B" w:rsidRPr="00884D32" w:rsidRDefault="00D7292B" w:rsidP="00D7292B">
      <w:pPr>
        <w:pStyle w:val="Caption"/>
        <w:keepNext/>
        <w:rPr>
          <w:color w:val="auto"/>
        </w:rPr>
      </w:pPr>
      <w:r w:rsidRPr="00884D32">
        <w:rPr>
          <w:color w:val="auto"/>
        </w:rPr>
        <w:t xml:space="preserve">Table </w:t>
      </w:r>
      <w:r w:rsidRPr="00884D32">
        <w:rPr>
          <w:color w:val="auto"/>
        </w:rPr>
        <w:fldChar w:fldCharType="begin"/>
      </w:r>
      <w:r w:rsidRPr="00884D32">
        <w:rPr>
          <w:color w:val="auto"/>
        </w:rPr>
        <w:instrText xml:space="preserve"> SEQ Table \* ARABIC </w:instrText>
      </w:r>
      <w:r w:rsidRPr="00884D32">
        <w:rPr>
          <w:color w:val="auto"/>
        </w:rPr>
        <w:fldChar w:fldCharType="separate"/>
      </w:r>
      <w:r w:rsidR="001B3B90" w:rsidRPr="00884D32">
        <w:rPr>
          <w:noProof/>
          <w:color w:val="auto"/>
        </w:rPr>
        <w:t>2</w:t>
      </w:r>
      <w:r w:rsidRPr="00884D32">
        <w:rPr>
          <w:color w:val="auto"/>
        </w:rPr>
        <w:fldChar w:fldCharType="end"/>
      </w:r>
      <w:r w:rsidRPr="00884D32">
        <w:rPr>
          <w:color w:val="auto"/>
        </w:rPr>
        <w:t xml:space="preserve">. Landslide conditioning factors and classes used in the </w:t>
      </w:r>
      <w:r w:rsidR="00D6266E" w:rsidRPr="00884D32">
        <w:rPr>
          <w:color w:val="auto"/>
        </w:rPr>
        <w:t>multi-criteria</w:t>
      </w:r>
      <w:r w:rsidRPr="00884D32">
        <w:rPr>
          <w:color w:val="auto"/>
        </w:rPr>
        <w:t xml:space="preserve"> </w:t>
      </w:r>
      <w:r w:rsidR="002F28AA" w:rsidRPr="00884D32">
        <w:rPr>
          <w:color w:val="auto"/>
        </w:rPr>
        <w:t>analysis.</w:t>
      </w:r>
    </w:p>
    <w:tbl>
      <w:tblPr>
        <w:tblStyle w:val="TableGrid"/>
        <w:tblW w:w="9073" w:type="dxa"/>
        <w:tblLook w:val="04A0" w:firstRow="1" w:lastRow="0" w:firstColumn="1" w:lastColumn="0" w:noHBand="0" w:noVBand="1"/>
      </w:tblPr>
      <w:tblGrid>
        <w:gridCol w:w="1985"/>
        <w:gridCol w:w="5670"/>
        <w:gridCol w:w="1418"/>
      </w:tblGrid>
      <w:tr w:rsidR="00D7292B" w:rsidRPr="00884D32" w14:paraId="4E55EFF4" w14:textId="77777777" w:rsidTr="00E059C0">
        <w:tc>
          <w:tcPr>
            <w:tcW w:w="1985" w:type="dxa"/>
            <w:tcBorders>
              <w:left w:val="nil"/>
              <w:bottom w:val="single" w:sz="4" w:space="0" w:color="auto"/>
              <w:right w:val="nil"/>
            </w:tcBorders>
          </w:tcPr>
          <w:p w14:paraId="605F4C17" w14:textId="544EE9F6" w:rsidR="000E0FFC" w:rsidRPr="00884D32" w:rsidRDefault="000E6B97" w:rsidP="00A2110D">
            <w:pPr>
              <w:spacing w:before="0" w:after="0"/>
              <w:jc w:val="center"/>
              <w:rPr>
                <w:rFonts w:cs="Times New Roman"/>
                <w:b/>
                <w:bCs/>
                <w:sz w:val="20"/>
                <w:szCs w:val="20"/>
                <w:lang w:val="en-GB"/>
              </w:rPr>
            </w:pPr>
            <w:r w:rsidRPr="00884D32">
              <w:rPr>
                <w:rFonts w:cs="Times New Roman"/>
                <w:b/>
                <w:bCs/>
                <w:sz w:val="20"/>
                <w:szCs w:val="20"/>
                <w:lang w:val="en-GB"/>
              </w:rPr>
              <w:t>Factors</w:t>
            </w:r>
          </w:p>
        </w:tc>
        <w:tc>
          <w:tcPr>
            <w:tcW w:w="5670" w:type="dxa"/>
            <w:tcBorders>
              <w:left w:val="nil"/>
              <w:bottom w:val="single" w:sz="4" w:space="0" w:color="auto"/>
              <w:right w:val="nil"/>
            </w:tcBorders>
          </w:tcPr>
          <w:p w14:paraId="42F6FCE0" w14:textId="7C9AAA69" w:rsidR="000E0FFC" w:rsidRPr="00884D32" w:rsidRDefault="000E6B97" w:rsidP="00A2110D">
            <w:pPr>
              <w:spacing w:before="0" w:after="0"/>
              <w:jc w:val="center"/>
              <w:rPr>
                <w:rFonts w:cs="Times New Roman"/>
                <w:b/>
                <w:bCs/>
                <w:sz w:val="20"/>
                <w:szCs w:val="20"/>
                <w:lang w:val="en-GB"/>
              </w:rPr>
            </w:pPr>
            <w:r w:rsidRPr="00884D32">
              <w:rPr>
                <w:rFonts w:cs="Times New Roman"/>
                <w:b/>
                <w:bCs/>
                <w:sz w:val="20"/>
                <w:szCs w:val="20"/>
                <w:lang w:val="en-GB"/>
              </w:rPr>
              <w:t>Classes</w:t>
            </w:r>
          </w:p>
        </w:tc>
        <w:tc>
          <w:tcPr>
            <w:tcW w:w="1418" w:type="dxa"/>
            <w:tcBorders>
              <w:left w:val="nil"/>
              <w:bottom w:val="single" w:sz="4" w:space="0" w:color="auto"/>
              <w:right w:val="nil"/>
            </w:tcBorders>
          </w:tcPr>
          <w:p w14:paraId="184FF425" w14:textId="6C257D03" w:rsidR="000E0FFC" w:rsidRPr="00884D32" w:rsidRDefault="000E6B97" w:rsidP="00A2110D">
            <w:pPr>
              <w:spacing w:before="0" w:after="0"/>
              <w:jc w:val="center"/>
              <w:rPr>
                <w:rFonts w:cs="Times New Roman"/>
                <w:b/>
                <w:bCs/>
                <w:sz w:val="20"/>
                <w:szCs w:val="20"/>
                <w:lang w:val="en-GB"/>
              </w:rPr>
            </w:pPr>
            <w:r w:rsidRPr="00884D32">
              <w:rPr>
                <w:rFonts w:cs="Times New Roman"/>
                <w:b/>
                <w:bCs/>
                <w:sz w:val="20"/>
                <w:szCs w:val="20"/>
                <w:lang w:val="en-GB"/>
              </w:rPr>
              <w:t>Scores</w:t>
            </w:r>
          </w:p>
        </w:tc>
      </w:tr>
      <w:tr w:rsidR="00D7292B" w:rsidRPr="00884D32" w14:paraId="7EF17FC1" w14:textId="77777777" w:rsidTr="00D7292B">
        <w:tc>
          <w:tcPr>
            <w:tcW w:w="1985" w:type="dxa"/>
            <w:tcBorders>
              <w:left w:val="nil"/>
              <w:right w:val="nil"/>
            </w:tcBorders>
            <w:vAlign w:val="center"/>
          </w:tcPr>
          <w:p w14:paraId="51E34C8A" w14:textId="3B908F95" w:rsidR="000E6B97" w:rsidRPr="00884D32" w:rsidRDefault="000E6B97" w:rsidP="00A2110D">
            <w:pPr>
              <w:spacing w:before="0" w:after="0"/>
              <w:rPr>
                <w:rFonts w:cs="Times New Roman"/>
                <w:sz w:val="20"/>
                <w:szCs w:val="20"/>
                <w:lang w:val="en-GB"/>
              </w:rPr>
            </w:pPr>
            <w:r w:rsidRPr="00884D32">
              <w:rPr>
                <w:rFonts w:eastAsia="Times New Roman" w:cs="Times New Roman"/>
                <w:sz w:val="20"/>
                <w:szCs w:val="20"/>
                <w:lang w:val="en-GB" w:eastAsia="tr-TR"/>
              </w:rPr>
              <w:t>(1)  Slope Gradient</w:t>
            </w:r>
            <w:r w:rsidR="008A62BB" w:rsidRPr="00884D32">
              <w:rPr>
                <w:rFonts w:eastAsia="Times New Roman" w:cs="Times New Roman"/>
                <w:sz w:val="20"/>
                <w:szCs w:val="20"/>
                <w:lang w:val="en-GB" w:eastAsia="tr-TR"/>
              </w:rPr>
              <w:t xml:space="preserve"> (°)</w:t>
            </w:r>
          </w:p>
        </w:tc>
        <w:tc>
          <w:tcPr>
            <w:tcW w:w="5670" w:type="dxa"/>
            <w:tcBorders>
              <w:left w:val="nil"/>
              <w:right w:val="nil"/>
            </w:tcBorders>
          </w:tcPr>
          <w:p w14:paraId="775635FA" w14:textId="77777777" w:rsidR="000E6B97" w:rsidRPr="00884D32" w:rsidRDefault="00B24B4E" w:rsidP="00D7292B">
            <w:pPr>
              <w:spacing w:before="0" w:after="0"/>
              <w:ind w:left="458"/>
              <w:jc w:val="left"/>
              <w:rPr>
                <w:rFonts w:cs="Times New Roman"/>
                <w:sz w:val="20"/>
                <w:szCs w:val="20"/>
                <w:lang w:val="en-GB"/>
              </w:rPr>
            </w:pPr>
            <w:r w:rsidRPr="00884D32">
              <w:rPr>
                <w:rFonts w:cs="Times New Roman"/>
                <w:sz w:val="20"/>
                <w:szCs w:val="20"/>
                <w:lang w:val="en-GB"/>
              </w:rPr>
              <w:t>10</w:t>
            </w:r>
          </w:p>
          <w:p w14:paraId="6046D9E0" w14:textId="77777777" w:rsidR="00B24B4E" w:rsidRPr="00884D32" w:rsidRDefault="00B24B4E" w:rsidP="00D7292B">
            <w:pPr>
              <w:spacing w:before="0" w:after="0"/>
              <w:ind w:left="458"/>
              <w:jc w:val="left"/>
              <w:rPr>
                <w:rFonts w:cs="Times New Roman"/>
                <w:sz w:val="20"/>
                <w:szCs w:val="20"/>
                <w:lang w:val="en-GB"/>
              </w:rPr>
            </w:pPr>
            <w:r w:rsidRPr="00884D32">
              <w:rPr>
                <w:rFonts w:cs="Times New Roman"/>
                <w:sz w:val="20"/>
                <w:szCs w:val="20"/>
                <w:lang w:val="en-GB"/>
              </w:rPr>
              <w:t>20</w:t>
            </w:r>
          </w:p>
          <w:p w14:paraId="5520A482" w14:textId="77777777" w:rsidR="00B24B4E" w:rsidRPr="00884D32" w:rsidRDefault="00B24B4E" w:rsidP="00D7292B">
            <w:pPr>
              <w:spacing w:before="0" w:after="0"/>
              <w:ind w:left="458"/>
              <w:jc w:val="left"/>
              <w:rPr>
                <w:rFonts w:cs="Times New Roman"/>
                <w:sz w:val="20"/>
                <w:szCs w:val="20"/>
                <w:lang w:val="en-GB"/>
              </w:rPr>
            </w:pPr>
            <w:r w:rsidRPr="00884D32">
              <w:rPr>
                <w:rFonts w:cs="Times New Roman"/>
                <w:sz w:val="20"/>
                <w:szCs w:val="20"/>
                <w:lang w:val="en-GB"/>
              </w:rPr>
              <w:t>30</w:t>
            </w:r>
          </w:p>
          <w:p w14:paraId="1F9877D9" w14:textId="77777777" w:rsidR="00B24B4E" w:rsidRPr="00884D32" w:rsidRDefault="00B24B4E" w:rsidP="00D7292B">
            <w:pPr>
              <w:spacing w:before="0" w:after="0"/>
              <w:ind w:left="458"/>
              <w:jc w:val="left"/>
              <w:rPr>
                <w:rFonts w:cs="Times New Roman"/>
                <w:sz w:val="20"/>
                <w:szCs w:val="20"/>
                <w:lang w:val="en-GB"/>
              </w:rPr>
            </w:pPr>
            <w:r w:rsidRPr="00884D32">
              <w:rPr>
                <w:rFonts w:cs="Times New Roman"/>
                <w:sz w:val="20"/>
                <w:szCs w:val="20"/>
                <w:lang w:val="en-GB"/>
              </w:rPr>
              <w:t>40</w:t>
            </w:r>
          </w:p>
          <w:p w14:paraId="17FC2F5D" w14:textId="268DC9F6" w:rsidR="00A2110D" w:rsidRPr="00884D32" w:rsidRDefault="00B24B4E" w:rsidP="00D7292B">
            <w:pPr>
              <w:spacing w:before="0" w:after="0"/>
              <w:ind w:left="458"/>
              <w:jc w:val="left"/>
              <w:rPr>
                <w:rFonts w:cs="Times New Roman"/>
                <w:sz w:val="20"/>
                <w:szCs w:val="20"/>
                <w:lang w:val="en-GB"/>
              </w:rPr>
            </w:pPr>
            <w:r w:rsidRPr="00884D32">
              <w:rPr>
                <w:rFonts w:cs="Times New Roman"/>
                <w:sz w:val="20"/>
                <w:szCs w:val="20"/>
                <w:lang w:val="en-GB"/>
              </w:rPr>
              <w:t xml:space="preserve">40 </w:t>
            </w:r>
            <w:r w:rsidR="008A62BB" w:rsidRPr="00884D32">
              <w:rPr>
                <w:rFonts w:cs="Times New Roman"/>
                <w:sz w:val="20"/>
                <w:szCs w:val="20"/>
                <w:lang w:val="en-GB"/>
              </w:rPr>
              <w:t>&lt;</w:t>
            </w:r>
          </w:p>
        </w:tc>
        <w:tc>
          <w:tcPr>
            <w:tcW w:w="1418" w:type="dxa"/>
            <w:tcBorders>
              <w:left w:val="nil"/>
              <w:right w:val="nil"/>
            </w:tcBorders>
          </w:tcPr>
          <w:p w14:paraId="1B590ABB" w14:textId="77777777" w:rsidR="000E6B97" w:rsidRPr="00884D32" w:rsidRDefault="006C2DDE" w:rsidP="00F47330">
            <w:pPr>
              <w:spacing w:before="0" w:after="0"/>
              <w:ind w:left="458"/>
              <w:jc w:val="left"/>
              <w:rPr>
                <w:rFonts w:cs="Times New Roman"/>
                <w:sz w:val="20"/>
                <w:szCs w:val="20"/>
                <w:lang w:val="en-GB"/>
              </w:rPr>
            </w:pPr>
            <w:r w:rsidRPr="00884D32">
              <w:rPr>
                <w:rFonts w:cs="Times New Roman"/>
                <w:sz w:val="20"/>
                <w:szCs w:val="20"/>
                <w:lang w:val="en-GB"/>
              </w:rPr>
              <w:t>1</w:t>
            </w:r>
          </w:p>
          <w:p w14:paraId="2D9562F1" w14:textId="77777777" w:rsidR="006C2DDE" w:rsidRPr="00884D32" w:rsidRDefault="006C2DDE" w:rsidP="00F47330">
            <w:pPr>
              <w:spacing w:before="0" w:after="0"/>
              <w:ind w:left="458"/>
              <w:jc w:val="left"/>
              <w:rPr>
                <w:rFonts w:cs="Times New Roman"/>
                <w:sz w:val="20"/>
                <w:szCs w:val="20"/>
                <w:lang w:val="en-GB"/>
              </w:rPr>
            </w:pPr>
            <w:r w:rsidRPr="00884D32">
              <w:rPr>
                <w:rFonts w:cs="Times New Roman"/>
                <w:sz w:val="20"/>
                <w:szCs w:val="20"/>
                <w:lang w:val="en-GB"/>
              </w:rPr>
              <w:t>2</w:t>
            </w:r>
          </w:p>
          <w:p w14:paraId="1E632579" w14:textId="77777777" w:rsidR="006C2DDE" w:rsidRPr="00884D32" w:rsidRDefault="006C2DDE" w:rsidP="00F47330">
            <w:pPr>
              <w:spacing w:before="0" w:after="0"/>
              <w:ind w:left="458"/>
              <w:jc w:val="left"/>
              <w:rPr>
                <w:rFonts w:cs="Times New Roman"/>
                <w:sz w:val="20"/>
                <w:szCs w:val="20"/>
                <w:lang w:val="en-GB"/>
              </w:rPr>
            </w:pPr>
            <w:r w:rsidRPr="00884D32">
              <w:rPr>
                <w:rFonts w:cs="Times New Roman"/>
                <w:sz w:val="20"/>
                <w:szCs w:val="20"/>
                <w:lang w:val="en-GB"/>
              </w:rPr>
              <w:t>3</w:t>
            </w:r>
          </w:p>
          <w:p w14:paraId="5D139527" w14:textId="77777777" w:rsidR="006C2DDE" w:rsidRPr="00884D32" w:rsidRDefault="006C2DDE" w:rsidP="00F47330">
            <w:pPr>
              <w:spacing w:before="0" w:after="0"/>
              <w:ind w:left="458"/>
              <w:jc w:val="left"/>
              <w:rPr>
                <w:rFonts w:cs="Times New Roman"/>
                <w:sz w:val="20"/>
                <w:szCs w:val="20"/>
                <w:lang w:val="en-GB"/>
              </w:rPr>
            </w:pPr>
            <w:r w:rsidRPr="00884D32">
              <w:rPr>
                <w:rFonts w:cs="Times New Roman"/>
                <w:sz w:val="20"/>
                <w:szCs w:val="20"/>
                <w:lang w:val="en-GB"/>
              </w:rPr>
              <w:t>4</w:t>
            </w:r>
          </w:p>
          <w:p w14:paraId="40B1C579" w14:textId="23D378DC" w:rsidR="006C2DDE" w:rsidRPr="00884D32" w:rsidRDefault="006C2DDE" w:rsidP="00F47330">
            <w:pPr>
              <w:spacing w:before="0" w:after="0"/>
              <w:ind w:left="458"/>
              <w:jc w:val="left"/>
              <w:rPr>
                <w:rFonts w:cs="Times New Roman"/>
                <w:sz w:val="20"/>
                <w:szCs w:val="20"/>
                <w:lang w:val="en-GB"/>
              </w:rPr>
            </w:pPr>
            <w:r w:rsidRPr="00884D32">
              <w:rPr>
                <w:rFonts w:cs="Times New Roman"/>
                <w:sz w:val="20"/>
                <w:szCs w:val="20"/>
                <w:lang w:val="en-GB"/>
              </w:rPr>
              <w:t>5</w:t>
            </w:r>
          </w:p>
        </w:tc>
      </w:tr>
      <w:tr w:rsidR="00D7292B" w:rsidRPr="00884D32" w14:paraId="115BF331" w14:textId="77777777" w:rsidTr="00D7292B">
        <w:tc>
          <w:tcPr>
            <w:tcW w:w="1985" w:type="dxa"/>
            <w:tcBorders>
              <w:left w:val="nil"/>
              <w:right w:val="nil"/>
            </w:tcBorders>
            <w:vAlign w:val="center"/>
          </w:tcPr>
          <w:p w14:paraId="11BF1649" w14:textId="59B64530" w:rsidR="000E6B97" w:rsidRPr="00884D32" w:rsidRDefault="000E6B97" w:rsidP="00A2110D">
            <w:pPr>
              <w:spacing w:before="0" w:after="0"/>
              <w:rPr>
                <w:rFonts w:cs="Times New Roman"/>
                <w:sz w:val="20"/>
                <w:szCs w:val="20"/>
                <w:lang w:val="en-GB"/>
              </w:rPr>
            </w:pPr>
            <w:r w:rsidRPr="00884D32">
              <w:rPr>
                <w:rFonts w:eastAsia="Times New Roman" w:cs="Times New Roman"/>
                <w:sz w:val="20"/>
                <w:szCs w:val="20"/>
                <w:lang w:val="en-GB" w:eastAsia="tr-TR"/>
              </w:rPr>
              <w:t>(2)  Distance to drainage lines</w:t>
            </w:r>
            <w:r w:rsidR="008A62BB" w:rsidRPr="00884D32">
              <w:rPr>
                <w:rFonts w:eastAsia="Times New Roman" w:cs="Times New Roman"/>
                <w:sz w:val="20"/>
                <w:szCs w:val="20"/>
                <w:lang w:val="en-GB" w:eastAsia="tr-TR"/>
              </w:rPr>
              <w:t xml:space="preserve"> (m)</w:t>
            </w:r>
          </w:p>
        </w:tc>
        <w:tc>
          <w:tcPr>
            <w:tcW w:w="5670" w:type="dxa"/>
            <w:tcBorders>
              <w:left w:val="nil"/>
              <w:right w:val="nil"/>
            </w:tcBorders>
          </w:tcPr>
          <w:p w14:paraId="70236672" w14:textId="011AF4B3"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800-1000 </w:t>
            </w:r>
          </w:p>
          <w:p w14:paraId="191E104A" w14:textId="6A37FE12"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600-800 </w:t>
            </w:r>
          </w:p>
          <w:p w14:paraId="31639783" w14:textId="12D054C1"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400-600 </w:t>
            </w:r>
          </w:p>
          <w:p w14:paraId="54B85202" w14:textId="5D503CC3"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200-400 </w:t>
            </w:r>
          </w:p>
          <w:p w14:paraId="3E2EF343" w14:textId="6DB6A477"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0-200 </w:t>
            </w:r>
          </w:p>
          <w:p w14:paraId="6AC6BC11" w14:textId="1A5BB2A5" w:rsidR="00A2110D" w:rsidRPr="00884D32" w:rsidRDefault="006C2DDE" w:rsidP="00D7292B">
            <w:pPr>
              <w:spacing w:before="0" w:after="0"/>
              <w:ind w:left="458"/>
              <w:jc w:val="left"/>
              <w:rPr>
                <w:rFonts w:cs="Times New Roman"/>
                <w:sz w:val="20"/>
                <w:szCs w:val="20"/>
                <w:lang w:val="en-GB"/>
              </w:rPr>
            </w:pPr>
            <w:r w:rsidRPr="00884D32">
              <w:rPr>
                <w:rFonts w:cs="Times New Roman"/>
                <w:sz w:val="20"/>
                <w:szCs w:val="20"/>
                <w:lang w:val="en-GB"/>
              </w:rPr>
              <w:t>Other Areas</w:t>
            </w:r>
          </w:p>
        </w:tc>
        <w:tc>
          <w:tcPr>
            <w:tcW w:w="1418" w:type="dxa"/>
            <w:tcBorders>
              <w:left w:val="nil"/>
              <w:right w:val="nil"/>
            </w:tcBorders>
          </w:tcPr>
          <w:p w14:paraId="43477DBB" w14:textId="77777777" w:rsidR="000E6B97"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1</w:t>
            </w:r>
          </w:p>
          <w:p w14:paraId="381E5BF8"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2</w:t>
            </w:r>
          </w:p>
          <w:p w14:paraId="00C3A4AC"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3</w:t>
            </w:r>
          </w:p>
          <w:p w14:paraId="30C7C2CD"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4</w:t>
            </w:r>
          </w:p>
          <w:p w14:paraId="580756ED"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5</w:t>
            </w:r>
          </w:p>
          <w:p w14:paraId="6529D84D" w14:textId="2C9EA94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0</w:t>
            </w:r>
          </w:p>
        </w:tc>
      </w:tr>
      <w:tr w:rsidR="00D7292B" w:rsidRPr="00884D32" w14:paraId="37C9EEA3" w14:textId="77777777" w:rsidTr="00D7292B">
        <w:tc>
          <w:tcPr>
            <w:tcW w:w="1985" w:type="dxa"/>
            <w:tcBorders>
              <w:left w:val="nil"/>
              <w:right w:val="nil"/>
            </w:tcBorders>
            <w:vAlign w:val="center"/>
          </w:tcPr>
          <w:p w14:paraId="0F8D63E3" w14:textId="541F1065" w:rsidR="000E6B97" w:rsidRPr="00884D32" w:rsidRDefault="000E6B97" w:rsidP="00A2110D">
            <w:pPr>
              <w:spacing w:before="0" w:after="0"/>
              <w:rPr>
                <w:rFonts w:cs="Times New Roman"/>
                <w:sz w:val="20"/>
                <w:szCs w:val="20"/>
                <w:lang w:val="en-GB"/>
              </w:rPr>
            </w:pPr>
            <w:r w:rsidRPr="00884D32">
              <w:rPr>
                <w:rFonts w:eastAsia="Times New Roman" w:cs="Times New Roman"/>
                <w:sz w:val="20"/>
                <w:szCs w:val="20"/>
                <w:lang w:val="en-GB" w:eastAsia="tr-TR"/>
              </w:rPr>
              <w:t>(3)  Distance from roads</w:t>
            </w:r>
            <w:r w:rsidR="008A62BB" w:rsidRPr="00884D32">
              <w:rPr>
                <w:rFonts w:eastAsia="Times New Roman" w:cs="Times New Roman"/>
                <w:sz w:val="20"/>
                <w:szCs w:val="20"/>
                <w:lang w:val="en-GB" w:eastAsia="tr-TR"/>
              </w:rPr>
              <w:t xml:space="preserve"> (m)</w:t>
            </w:r>
          </w:p>
        </w:tc>
        <w:tc>
          <w:tcPr>
            <w:tcW w:w="5670" w:type="dxa"/>
            <w:tcBorders>
              <w:left w:val="nil"/>
              <w:right w:val="nil"/>
            </w:tcBorders>
          </w:tcPr>
          <w:p w14:paraId="61173FC7" w14:textId="0A90BD31"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450-550 </w:t>
            </w:r>
          </w:p>
          <w:p w14:paraId="53F694C0" w14:textId="3DFF69F5"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350-450 </w:t>
            </w:r>
          </w:p>
          <w:p w14:paraId="35B57353" w14:textId="2BD5A3F3"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250-350 </w:t>
            </w:r>
          </w:p>
          <w:p w14:paraId="0D160E5F" w14:textId="2196A8C7"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150-250 </w:t>
            </w:r>
          </w:p>
          <w:p w14:paraId="22321679" w14:textId="719CA5EF"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0-150 </w:t>
            </w:r>
          </w:p>
          <w:p w14:paraId="3E3DC113" w14:textId="4AF9C313" w:rsidR="00A2110D" w:rsidRPr="00884D32" w:rsidRDefault="00A2110D" w:rsidP="00D7292B">
            <w:pPr>
              <w:spacing w:before="0" w:after="0"/>
              <w:ind w:left="458"/>
              <w:jc w:val="left"/>
              <w:rPr>
                <w:rFonts w:cs="Times New Roman"/>
                <w:sz w:val="20"/>
                <w:szCs w:val="20"/>
                <w:lang w:val="en-GB"/>
              </w:rPr>
            </w:pPr>
            <w:r w:rsidRPr="00884D32">
              <w:rPr>
                <w:rFonts w:cs="Times New Roman"/>
                <w:sz w:val="20"/>
                <w:szCs w:val="20"/>
                <w:lang w:val="en-GB"/>
              </w:rPr>
              <w:t>Other Areas</w:t>
            </w:r>
          </w:p>
        </w:tc>
        <w:tc>
          <w:tcPr>
            <w:tcW w:w="1418" w:type="dxa"/>
            <w:tcBorders>
              <w:left w:val="nil"/>
              <w:right w:val="nil"/>
            </w:tcBorders>
          </w:tcPr>
          <w:p w14:paraId="36F0EE3A" w14:textId="77777777" w:rsidR="000E6B97"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1</w:t>
            </w:r>
          </w:p>
          <w:p w14:paraId="2925A023"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2</w:t>
            </w:r>
          </w:p>
          <w:p w14:paraId="74B0F1F4"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3</w:t>
            </w:r>
          </w:p>
          <w:p w14:paraId="3203A420"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4</w:t>
            </w:r>
          </w:p>
          <w:p w14:paraId="39ABADE6"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5</w:t>
            </w:r>
          </w:p>
          <w:p w14:paraId="6224C5ED" w14:textId="0A3B1D6F"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0</w:t>
            </w:r>
          </w:p>
        </w:tc>
      </w:tr>
      <w:tr w:rsidR="00D7292B" w:rsidRPr="00884D32" w14:paraId="26CF9329" w14:textId="77777777" w:rsidTr="00D7292B">
        <w:tc>
          <w:tcPr>
            <w:tcW w:w="1985" w:type="dxa"/>
            <w:tcBorders>
              <w:left w:val="nil"/>
              <w:right w:val="nil"/>
            </w:tcBorders>
            <w:vAlign w:val="center"/>
          </w:tcPr>
          <w:p w14:paraId="58D4BF60" w14:textId="4010BE63" w:rsidR="000E6B97" w:rsidRPr="00884D32" w:rsidRDefault="000E6B97" w:rsidP="00A2110D">
            <w:pPr>
              <w:spacing w:before="0" w:after="0"/>
              <w:rPr>
                <w:rFonts w:cs="Times New Roman"/>
                <w:sz w:val="20"/>
                <w:szCs w:val="20"/>
                <w:lang w:val="en-GB"/>
              </w:rPr>
            </w:pPr>
            <w:r w:rsidRPr="00884D32">
              <w:rPr>
                <w:rFonts w:eastAsia="Times New Roman" w:cs="Times New Roman"/>
                <w:sz w:val="20"/>
                <w:szCs w:val="20"/>
                <w:lang w:val="en-GB" w:eastAsia="tr-TR"/>
              </w:rPr>
              <w:t>(4)  Distance from faults</w:t>
            </w:r>
            <w:r w:rsidR="008A62BB" w:rsidRPr="00884D32">
              <w:rPr>
                <w:rFonts w:eastAsia="Times New Roman" w:cs="Times New Roman"/>
                <w:sz w:val="20"/>
                <w:szCs w:val="20"/>
                <w:lang w:val="en-GB" w:eastAsia="tr-TR"/>
              </w:rPr>
              <w:t xml:space="preserve"> (m)</w:t>
            </w:r>
          </w:p>
        </w:tc>
        <w:tc>
          <w:tcPr>
            <w:tcW w:w="5670" w:type="dxa"/>
            <w:tcBorders>
              <w:left w:val="nil"/>
              <w:right w:val="nil"/>
            </w:tcBorders>
          </w:tcPr>
          <w:p w14:paraId="11540644" w14:textId="266E5416"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2500-3000 </w:t>
            </w:r>
          </w:p>
          <w:p w14:paraId="5F812163" w14:textId="3D880681"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2000-2500 </w:t>
            </w:r>
          </w:p>
          <w:p w14:paraId="77EAC620" w14:textId="61DEDB18"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1500-2000 </w:t>
            </w:r>
          </w:p>
          <w:p w14:paraId="04BFC0CD" w14:textId="48DD0392"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1000-1500 </w:t>
            </w:r>
          </w:p>
          <w:p w14:paraId="4B541FA9" w14:textId="389BB78A" w:rsidR="00041791" w:rsidRPr="00884D32" w:rsidRDefault="00041791" w:rsidP="00D7292B">
            <w:pPr>
              <w:spacing w:before="0" w:after="0"/>
              <w:ind w:left="458"/>
              <w:jc w:val="left"/>
              <w:rPr>
                <w:rFonts w:cs="Times New Roman"/>
                <w:sz w:val="20"/>
                <w:szCs w:val="20"/>
                <w:lang w:val="en-GB"/>
              </w:rPr>
            </w:pPr>
            <w:r w:rsidRPr="00884D32">
              <w:rPr>
                <w:rFonts w:cs="Times New Roman"/>
                <w:sz w:val="20"/>
                <w:szCs w:val="20"/>
                <w:lang w:val="en-GB"/>
              </w:rPr>
              <w:t xml:space="preserve">0-1000 </w:t>
            </w:r>
          </w:p>
          <w:p w14:paraId="74BEAFBF" w14:textId="6068A9DF" w:rsidR="00A2110D" w:rsidRPr="00884D32" w:rsidRDefault="00A2110D" w:rsidP="00D7292B">
            <w:pPr>
              <w:spacing w:before="0" w:after="0"/>
              <w:ind w:left="458"/>
              <w:jc w:val="left"/>
              <w:rPr>
                <w:rFonts w:cs="Times New Roman"/>
                <w:sz w:val="20"/>
                <w:szCs w:val="20"/>
                <w:lang w:val="en-GB"/>
              </w:rPr>
            </w:pPr>
            <w:r w:rsidRPr="00884D32">
              <w:rPr>
                <w:rFonts w:cs="Times New Roman"/>
                <w:sz w:val="20"/>
                <w:szCs w:val="20"/>
                <w:lang w:val="en-GB"/>
              </w:rPr>
              <w:t>Other Areas</w:t>
            </w:r>
          </w:p>
        </w:tc>
        <w:tc>
          <w:tcPr>
            <w:tcW w:w="1418" w:type="dxa"/>
            <w:tcBorders>
              <w:left w:val="nil"/>
              <w:right w:val="nil"/>
            </w:tcBorders>
          </w:tcPr>
          <w:p w14:paraId="63092C29"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1</w:t>
            </w:r>
          </w:p>
          <w:p w14:paraId="71F0066B"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2</w:t>
            </w:r>
          </w:p>
          <w:p w14:paraId="20333BCC"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3</w:t>
            </w:r>
          </w:p>
          <w:p w14:paraId="6889BD93"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4</w:t>
            </w:r>
          </w:p>
          <w:p w14:paraId="073AA0A6" w14:textId="77777777"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5</w:t>
            </w:r>
          </w:p>
          <w:p w14:paraId="5269257A" w14:textId="6F31B786" w:rsidR="00041791" w:rsidRPr="00884D32" w:rsidRDefault="00041791" w:rsidP="00F47330">
            <w:pPr>
              <w:spacing w:before="0" w:after="0"/>
              <w:ind w:left="458"/>
              <w:jc w:val="left"/>
              <w:rPr>
                <w:rFonts w:cs="Times New Roman"/>
                <w:sz w:val="20"/>
                <w:szCs w:val="20"/>
                <w:lang w:val="en-GB"/>
              </w:rPr>
            </w:pPr>
            <w:r w:rsidRPr="00884D32">
              <w:rPr>
                <w:rFonts w:cs="Times New Roman"/>
                <w:sz w:val="20"/>
                <w:szCs w:val="20"/>
                <w:lang w:val="en-GB"/>
              </w:rPr>
              <w:t>0</w:t>
            </w:r>
          </w:p>
        </w:tc>
      </w:tr>
      <w:tr w:rsidR="00D7292B" w:rsidRPr="00884D32" w14:paraId="25A0F22C" w14:textId="77777777" w:rsidTr="00D7292B">
        <w:tc>
          <w:tcPr>
            <w:tcW w:w="1985" w:type="dxa"/>
            <w:tcBorders>
              <w:left w:val="nil"/>
              <w:right w:val="nil"/>
            </w:tcBorders>
            <w:vAlign w:val="center"/>
          </w:tcPr>
          <w:p w14:paraId="044D5D92" w14:textId="08511F11" w:rsidR="00731A12" w:rsidRPr="00884D32" w:rsidRDefault="00731A12" w:rsidP="00731A12">
            <w:pPr>
              <w:spacing w:before="0" w:after="0"/>
              <w:rPr>
                <w:rFonts w:cs="Times New Roman"/>
                <w:sz w:val="20"/>
                <w:szCs w:val="20"/>
                <w:lang w:val="en-GB"/>
              </w:rPr>
            </w:pPr>
            <w:r w:rsidRPr="00884D32">
              <w:rPr>
                <w:rFonts w:eastAsia="Times New Roman" w:cs="Times New Roman"/>
                <w:sz w:val="20"/>
                <w:szCs w:val="20"/>
                <w:lang w:val="en-GB" w:eastAsia="tr-TR"/>
              </w:rPr>
              <w:t>(5)  Lithology</w:t>
            </w:r>
          </w:p>
        </w:tc>
        <w:tc>
          <w:tcPr>
            <w:tcW w:w="5670" w:type="dxa"/>
            <w:tcBorders>
              <w:left w:val="nil"/>
              <w:right w:val="nil"/>
            </w:tcBorders>
          </w:tcPr>
          <w:p w14:paraId="09D2AFF9" w14:textId="6D21508E" w:rsidR="00731A12" w:rsidRPr="00884D32" w:rsidRDefault="00731A12" w:rsidP="00D7292B">
            <w:pPr>
              <w:spacing w:before="0" w:after="0"/>
              <w:ind w:left="458"/>
              <w:jc w:val="left"/>
              <w:rPr>
                <w:rFonts w:cs="Times New Roman"/>
                <w:sz w:val="20"/>
                <w:szCs w:val="20"/>
                <w:lang w:val="en-GB"/>
              </w:rPr>
            </w:pPr>
            <w:r w:rsidRPr="00884D32">
              <w:rPr>
                <w:rFonts w:cs="Times New Roman"/>
                <w:sz w:val="20"/>
                <w:szCs w:val="20"/>
                <w:lang w:val="en-GB"/>
              </w:rPr>
              <w:t>Group 1 (Quaternary deposits)</w:t>
            </w:r>
          </w:p>
          <w:p w14:paraId="72B58A31" w14:textId="7600C39A" w:rsidR="00731A12" w:rsidRPr="00884D32" w:rsidRDefault="00731A12" w:rsidP="00D7292B">
            <w:pPr>
              <w:spacing w:before="0" w:after="0"/>
              <w:ind w:left="458"/>
              <w:jc w:val="left"/>
              <w:rPr>
                <w:rFonts w:cs="Times New Roman"/>
                <w:sz w:val="20"/>
                <w:szCs w:val="20"/>
                <w:lang w:val="en-GB"/>
              </w:rPr>
            </w:pPr>
            <w:r w:rsidRPr="00884D32">
              <w:rPr>
                <w:rFonts w:cs="Times New Roman"/>
                <w:sz w:val="20"/>
                <w:szCs w:val="20"/>
                <w:lang w:val="en-GB"/>
              </w:rPr>
              <w:t>Group 2 (Metamorphic rocks)</w:t>
            </w:r>
          </w:p>
          <w:p w14:paraId="3983767B" w14:textId="6CC9B30F" w:rsidR="00731A12" w:rsidRPr="00884D32" w:rsidRDefault="00731A12" w:rsidP="00D7292B">
            <w:pPr>
              <w:spacing w:before="0" w:after="0"/>
              <w:ind w:left="458"/>
              <w:jc w:val="left"/>
              <w:rPr>
                <w:rFonts w:cs="Times New Roman"/>
                <w:sz w:val="20"/>
                <w:szCs w:val="20"/>
                <w:lang w:val="en-GB"/>
              </w:rPr>
            </w:pPr>
            <w:r w:rsidRPr="00884D32">
              <w:rPr>
                <w:rFonts w:cs="Times New Roman"/>
                <w:sz w:val="20"/>
                <w:szCs w:val="20"/>
                <w:lang w:val="en-GB"/>
              </w:rPr>
              <w:t>Group 3 (Marble, calcschist, recrystallized limestone, etc.)</w:t>
            </w:r>
          </w:p>
          <w:p w14:paraId="0365301E" w14:textId="60F28D26" w:rsidR="00731A12" w:rsidRPr="00884D32" w:rsidRDefault="00731A12" w:rsidP="00D7292B">
            <w:pPr>
              <w:spacing w:before="0" w:after="0"/>
              <w:ind w:left="458"/>
              <w:jc w:val="left"/>
              <w:rPr>
                <w:rFonts w:cs="Times New Roman"/>
                <w:sz w:val="20"/>
                <w:szCs w:val="20"/>
                <w:lang w:val="en-GB"/>
              </w:rPr>
            </w:pPr>
            <w:r w:rsidRPr="00884D32">
              <w:rPr>
                <w:rFonts w:cs="Times New Roman"/>
                <w:sz w:val="20"/>
                <w:szCs w:val="20"/>
                <w:lang w:val="en-GB"/>
              </w:rPr>
              <w:t>Group 4 (Ophiolites)</w:t>
            </w:r>
          </w:p>
          <w:p w14:paraId="270B5D11" w14:textId="638A8E25" w:rsidR="00731A12" w:rsidRPr="00884D32" w:rsidRDefault="00731A12" w:rsidP="00D7292B">
            <w:pPr>
              <w:spacing w:before="0" w:after="0"/>
              <w:ind w:left="458"/>
              <w:jc w:val="left"/>
              <w:rPr>
                <w:rFonts w:cs="Times New Roman"/>
                <w:sz w:val="20"/>
                <w:szCs w:val="20"/>
                <w:lang w:val="en-GB"/>
              </w:rPr>
            </w:pPr>
            <w:r w:rsidRPr="00884D32">
              <w:rPr>
                <w:rFonts w:cs="Times New Roman"/>
                <w:sz w:val="20"/>
                <w:szCs w:val="20"/>
                <w:lang w:val="en-GB"/>
              </w:rPr>
              <w:lastRenderedPageBreak/>
              <w:t>Group 5 (Quaternary-Rhyodacite-basalt-andesite, spilite etc.)</w:t>
            </w:r>
          </w:p>
        </w:tc>
        <w:tc>
          <w:tcPr>
            <w:tcW w:w="1418" w:type="dxa"/>
            <w:tcBorders>
              <w:left w:val="nil"/>
              <w:right w:val="nil"/>
            </w:tcBorders>
          </w:tcPr>
          <w:p w14:paraId="6F7ED149" w14:textId="77777777" w:rsidR="00731A12" w:rsidRPr="00884D32" w:rsidRDefault="00731A12" w:rsidP="00F47330">
            <w:pPr>
              <w:spacing w:before="0" w:after="0"/>
              <w:ind w:left="458"/>
              <w:jc w:val="left"/>
              <w:rPr>
                <w:rFonts w:cs="Times New Roman"/>
                <w:sz w:val="20"/>
                <w:szCs w:val="20"/>
                <w:lang w:val="en-GB"/>
              </w:rPr>
            </w:pPr>
            <w:r w:rsidRPr="00884D32">
              <w:rPr>
                <w:rFonts w:cs="Times New Roman"/>
                <w:sz w:val="20"/>
                <w:szCs w:val="20"/>
                <w:lang w:val="en-GB"/>
              </w:rPr>
              <w:lastRenderedPageBreak/>
              <w:t>1</w:t>
            </w:r>
          </w:p>
          <w:p w14:paraId="6E8995BF" w14:textId="2F42AFE2" w:rsidR="00D7292B" w:rsidRPr="00884D32" w:rsidRDefault="00731A12" w:rsidP="00D7292B">
            <w:pPr>
              <w:spacing w:before="0" w:after="0"/>
              <w:ind w:left="458"/>
              <w:jc w:val="left"/>
              <w:rPr>
                <w:rFonts w:cs="Times New Roman"/>
                <w:sz w:val="20"/>
                <w:szCs w:val="20"/>
                <w:lang w:val="en-GB"/>
              </w:rPr>
            </w:pPr>
            <w:r w:rsidRPr="00884D32">
              <w:rPr>
                <w:rFonts w:cs="Times New Roman"/>
                <w:sz w:val="20"/>
                <w:szCs w:val="20"/>
                <w:lang w:val="en-GB"/>
              </w:rPr>
              <w:t>2</w:t>
            </w:r>
          </w:p>
          <w:p w14:paraId="1AD84E44" w14:textId="746F7835" w:rsidR="00731A12" w:rsidRPr="00884D32" w:rsidRDefault="00731A12" w:rsidP="00F47330">
            <w:pPr>
              <w:spacing w:before="0" w:after="0"/>
              <w:ind w:left="458"/>
              <w:jc w:val="left"/>
              <w:rPr>
                <w:rFonts w:cs="Times New Roman"/>
                <w:sz w:val="20"/>
                <w:szCs w:val="20"/>
                <w:lang w:val="en-GB"/>
              </w:rPr>
            </w:pPr>
            <w:r w:rsidRPr="00884D32">
              <w:rPr>
                <w:rFonts w:cs="Times New Roman"/>
                <w:sz w:val="20"/>
                <w:szCs w:val="20"/>
                <w:lang w:val="en-GB"/>
              </w:rPr>
              <w:t>3</w:t>
            </w:r>
          </w:p>
          <w:p w14:paraId="773F4B42" w14:textId="77777777" w:rsidR="00731A12" w:rsidRPr="00884D32" w:rsidRDefault="00731A12" w:rsidP="00F47330">
            <w:pPr>
              <w:spacing w:before="0" w:after="0"/>
              <w:ind w:left="458"/>
              <w:jc w:val="left"/>
              <w:rPr>
                <w:rFonts w:cs="Times New Roman"/>
                <w:sz w:val="20"/>
                <w:szCs w:val="20"/>
                <w:lang w:val="en-GB"/>
              </w:rPr>
            </w:pPr>
            <w:r w:rsidRPr="00884D32">
              <w:rPr>
                <w:rFonts w:cs="Times New Roman"/>
                <w:sz w:val="20"/>
                <w:szCs w:val="20"/>
                <w:lang w:val="en-GB"/>
              </w:rPr>
              <w:t>4</w:t>
            </w:r>
          </w:p>
          <w:p w14:paraId="79FE2366" w14:textId="5BE7F42A" w:rsidR="00731A12" w:rsidRPr="00884D32" w:rsidRDefault="00731A12" w:rsidP="00F47330">
            <w:pPr>
              <w:spacing w:before="0" w:after="0"/>
              <w:ind w:left="458"/>
              <w:jc w:val="left"/>
              <w:rPr>
                <w:rFonts w:cs="Times New Roman"/>
                <w:sz w:val="20"/>
                <w:szCs w:val="20"/>
                <w:lang w:val="en-GB"/>
              </w:rPr>
            </w:pPr>
            <w:r w:rsidRPr="00884D32">
              <w:rPr>
                <w:rFonts w:cs="Times New Roman"/>
                <w:sz w:val="20"/>
                <w:szCs w:val="20"/>
                <w:lang w:val="en-GB"/>
              </w:rPr>
              <w:lastRenderedPageBreak/>
              <w:t>5</w:t>
            </w:r>
          </w:p>
        </w:tc>
      </w:tr>
      <w:tr w:rsidR="00D7292B" w:rsidRPr="00884D32" w14:paraId="1E4E396A" w14:textId="77777777" w:rsidTr="00D7292B">
        <w:tc>
          <w:tcPr>
            <w:tcW w:w="1985" w:type="dxa"/>
            <w:tcBorders>
              <w:left w:val="nil"/>
              <w:right w:val="nil"/>
            </w:tcBorders>
            <w:vAlign w:val="center"/>
          </w:tcPr>
          <w:p w14:paraId="2A774E0A" w14:textId="099AA1E6" w:rsidR="00731A12" w:rsidRPr="00884D32" w:rsidRDefault="00731A12" w:rsidP="00731A12">
            <w:pPr>
              <w:spacing w:before="0" w:after="0"/>
              <w:rPr>
                <w:rFonts w:cs="Times New Roman"/>
                <w:sz w:val="20"/>
                <w:szCs w:val="20"/>
                <w:lang w:val="en-GB"/>
              </w:rPr>
            </w:pPr>
            <w:r w:rsidRPr="00884D32">
              <w:rPr>
                <w:rFonts w:eastAsia="Times New Roman" w:cs="Times New Roman"/>
                <w:sz w:val="20"/>
                <w:szCs w:val="20"/>
                <w:lang w:val="en-GB" w:eastAsia="tr-TR"/>
              </w:rPr>
              <w:lastRenderedPageBreak/>
              <w:t>(6)  Runoff</w:t>
            </w:r>
            <w:r w:rsidR="008A62BB" w:rsidRPr="00884D32">
              <w:rPr>
                <w:rFonts w:eastAsia="Times New Roman" w:cs="Times New Roman"/>
                <w:sz w:val="20"/>
                <w:szCs w:val="20"/>
                <w:lang w:val="en-GB" w:eastAsia="tr-TR"/>
              </w:rPr>
              <w:t xml:space="preserve"> (mm)</w:t>
            </w:r>
          </w:p>
        </w:tc>
        <w:tc>
          <w:tcPr>
            <w:tcW w:w="5670" w:type="dxa"/>
            <w:tcBorders>
              <w:left w:val="nil"/>
              <w:right w:val="nil"/>
            </w:tcBorders>
          </w:tcPr>
          <w:p w14:paraId="4E5F7D47" w14:textId="77777777" w:rsidR="00731A12" w:rsidRPr="00884D32" w:rsidRDefault="00731A12" w:rsidP="00D7292B">
            <w:pPr>
              <w:spacing w:before="0" w:after="0"/>
              <w:ind w:left="458"/>
              <w:jc w:val="left"/>
              <w:rPr>
                <w:rFonts w:cs="Times New Roman"/>
                <w:sz w:val="20"/>
                <w:szCs w:val="20"/>
                <w:lang w:val="en-GB"/>
              </w:rPr>
            </w:pPr>
            <w:r w:rsidRPr="00884D32">
              <w:rPr>
                <w:rFonts w:cs="Times New Roman"/>
                <w:sz w:val="20"/>
                <w:szCs w:val="20"/>
                <w:lang w:val="en-GB"/>
              </w:rPr>
              <w:t>0,00047 - 65,399716</w:t>
            </w:r>
          </w:p>
          <w:p w14:paraId="0760BEFB" w14:textId="77777777" w:rsidR="00731A12" w:rsidRPr="00884D32" w:rsidRDefault="00731A12" w:rsidP="00D7292B">
            <w:pPr>
              <w:spacing w:before="0" w:after="0"/>
              <w:ind w:left="458"/>
              <w:jc w:val="left"/>
              <w:rPr>
                <w:rFonts w:cs="Times New Roman"/>
                <w:sz w:val="20"/>
                <w:szCs w:val="20"/>
                <w:lang w:val="en-GB"/>
              </w:rPr>
            </w:pPr>
            <w:r w:rsidRPr="00884D32">
              <w:rPr>
                <w:rFonts w:cs="Times New Roman"/>
                <w:sz w:val="20"/>
                <w:szCs w:val="20"/>
                <w:lang w:val="en-GB"/>
              </w:rPr>
              <w:t>65,399716 - 130,798963</w:t>
            </w:r>
          </w:p>
          <w:p w14:paraId="601C3B95" w14:textId="77777777" w:rsidR="00731A12" w:rsidRPr="00884D32" w:rsidRDefault="00731A12" w:rsidP="00D7292B">
            <w:pPr>
              <w:spacing w:before="0" w:after="0"/>
              <w:ind w:left="458"/>
              <w:jc w:val="left"/>
              <w:rPr>
                <w:rFonts w:cs="Times New Roman"/>
                <w:sz w:val="20"/>
                <w:szCs w:val="20"/>
                <w:lang w:val="en-GB"/>
              </w:rPr>
            </w:pPr>
            <w:r w:rsidRPr="00884D32">
              <w:rPr>
                <w:rFonts w:cs="Times New Roman"/>
                <w:sz w:val="20"/>
                <w:szCs w:val="20"/>
                <w:lang w:val="en-GB"/>
              </w:rPr>
              <w:t>130,798963 - 196,19821</w:t>
            </w:r>
          </w:p>
          <w:p w14:paraId="713CF120" w14:textId="77777777" w:rsidR="00731A12" w:rsidRPr="00884D32" w:rsidRDefault="00731A12" w:rsidP="00D7292B">
            <w:pPr>
              <w:spacing w:before="0" w:after="0"/>
              <w:ind w:left="458"/>
              <w:jc w:val="left"/>
              <w:rPr>
                <w:rFonts w:cs="Times New Roman"/>
                <w:sz w:val="20"/>
                <w:szCs w:val="20"/>
                <w:lang w:val="en-GB"/>
              </w:rPr>
            </w:pPr>
            <w:r w:rsidRPr="00884D32">
              <w:rPr>
                <w:rFonts w:cs="Times New Roman"/>
                <w:sz w:val="20"/>
                <w:szCs w:val="20"/>
                <w:lang w:val="en-GB"/>
              </w:rPr>
              <w:t>196,19821 - 261,597457</w:t>
            </w:r>
          </w:p>
          <w:p w14:paraId="3DF9971F" w14:textId="49CAE0D6" w:rsidR="00731A12" w:rsidRPr="00884D32" w:rsidRDefault="00731A12" w:rsidP="00D7292B">
            <w:pPr>
              <w:spacing w:before="0" w:after="0"/>
              <w:ind w:left="458"/>
              <w:jc w:val="left"/>
              <w:rPr>
                <w:rFonts w:cs="Times New Roman"/>
                <w:sz w:val="20"/>
                <w:szCs w:val="20"/>
                <w:lang w:val="en-GB"/>
              </w:rPr>
            </w:pPr>
            <w:r w:rsidRPr="00884D32">
              <w:rPr>
                <w:rFonts w:cs="Times New Roman"/>
                <w:sz w:val="20"/>
                <w:szCs w:val="20"/>
                <w:lang w:val="en-GB"/>
              </w:rPr>
              <w:t>261,597457 - 326,996704</w:t>
            </w:r>
          </w:p>
        </w:tc>
        <w:tc>
          <w:tcPr>
            <w:tcW w:w="1418" w:type="dxa"/>
            <w:tcBorders>
              <w:left w:val="nil"/>
              <w:right w:val="nil"/>
            </w:tcBorders>
          </w:tcPr>
          <w:p w14:paraId="6B9BDA33" w14:textId="77777777" w:rsidR="00731A12" w:rsidRPr="00884D32" w:rsidRDefault="00D00B7A" w:rsidP="00F47330">
            <w:pPr>
              <w:spacing w:before="0" w:after="0"/>
              <w:ind w:left="458"/>
              <w:jc w:val="left"/>
              <w:rPr>
                <w:rFonts w:cs="Times New Roman"/>
                <w:sz w:val="20"/>
                <w:szCs w:val="20"/>
                <w:lang w:val="en-GB"/>
              </w:rPr>
            </w:pPr>
            <w:r w:rsidRPr="00884D32">
              <w:rPr>
                <w:rFonts w:cs="Times New Roman"/>
                <w:sz w:val="20"/>
                <w:szCs w:val="20"/>
                <w:lang w:val="en-GB"/>
              </w:rPr>
              <w:t>1</w:t>
            </w:r>
          </w:p>
          <w:p w14:paraId="2F52512E" w14:textId="77777777" w:rsidR="00D00B7A" w:rsidRPr="00884D32" w:rsidRDefault="00D00B7A" w:rsidP="00F47330">
            <w:pPr>
              <w:spacing w:before="0" w:after="0"/>
              <w:ind w:left="458"/>
              <w:jc w:val="left"/>
              <w:rPr>
                <w:rFonts w:cs="Times New Roman"/>
                <w:sz w:val="20"/>
                <w:szCs w:val="20"/>
                <w:lang w:val="en-GB"/>
              </w:rPr>
            </w:pPr>
            <w:r w:rsidRPr="00884D32">
              <w:rPr>
                <w:rFonts w:cs="Times New Roman"/>
                <w:sz w:val="20"/>
                <w:szCs w:val="20"/>
                <w:lang w:val="en-GB"/>
              </w:rPr>
              <w:t>2</w:t>
            </w:r>
          </w:p>
          <w:p w14:paraId="138A49AC" w14:textId="77777777" w:rsidR="00D00B7A" w:rsidRPr="00884D32" w:rsidRDefault="00D00B7A" w:rsidP="00F47330">
            <w:pPr>
              <w:spacing w:before="0" w:after="0"/>
              <w:ind w:left="458"/>
              <w:jc w:val="left"/>
              <w:rPr>
                <w:rFonts w:cs="Times New Roman"/>
                <w:sz w:val="20"/>
                <w:szCs w:val="20"/>
                <w:lang w:val="en-GB"/>
              </w:rPr>
            </w:pPr>
            <w:r w:rsidRPr="00884D32">
              <w:rPr>
                <w:rFonts w:cs="Times New Roman"/>
                <w:sz w:val="20"/>
                <w:szCs w:val="20"/>
                <w:lang w:val="en-GB"/>
              </w:rPr>
              <w:t>3</w:t>
            </w:r>
          </w:p>
          <w:p w14:paraId="34920771" w14:textId="77777777" w:rsidR="00D00B7A" w:rsidRPr="00884D32" w:rsidRDefault="00D00B7A" w:rsidP="00F47330">
            <w:pPr>
              <w:spacing w:before="0" w:after="0"/>
              <w:ind w:left="458"/>
              <w:jc w:val="left"/>
              <w:rPr>
                <w:rFonts w:cs="Times New Roman"/>
                <w:sz w:val="20"/>
                <w:szCs w:val="20"/>
                <w:lang w:val="en-GB"/>
              </w:rPr>
            </w:pPr>
            <w:r w:rsidRPr="00884D32">
              <w:rPr>
                <w:rFonts w:cs="Times New Roman"/>
                <w:sz w:val="20"/>
                <w:szCs w:val="20"/>
                <w:lang w:val="en-GB"/>
              </w:rPr>
              <w:t>4</w:t>
            </w:r>
          </w:p>
          <w:p w14:paraId="2B2750A9" w14:textId="613439D0" w:rsidR="00D00B7A" w:rsidRPr="00884D32" w:rsidRDefault="00D00B7A" w:rsidP="00F47330">
            <w:pPr>
              <w:spacing w:before="0" w:after="0"/>
              <w:ind w:left="458"/>
              <w:jc w:val="left"/>
              <w:rPr>
                <w:rFonts w:cs="Times New Roman"/>
                <w:sz w:val="20"/>
                <w:szCs w:val="20"/>
                <w:lang w:val="en-GB"/>
              </w:rPr>
            </w:pPr>
            <w:r w:rsidRPr="00884D32">
              <w:rPr>
                <w:rFonts w:cs="Times New Roman"/>
                <w:sz w:val="20"/>
                <w:szCs w:val="20"/>
                <w:lang w:val="en-GB"/>
              </w:rPr>
              <w:t>5</w:t>
            </w:r>
          </w:p>
        </w:tc>
      </w:tr>
      <w:tr w:rsidR="00D7292B" w:rsidRPr="00884D32" w14:paraId="4124241F" w14:textId="77777777" w:rsidTr="00D7292B">
        <w:tc>
          <w:tcPr>
            <w:tcW w:w="1985" w:type="dxa"/>
            <w:tcBorders>
              <w:left w:val="nil"/>
              <w:right w:val="nil"/>
            </w:tcBorders>
            <w:vAlign w:val="center"/>
          </w:tcPr>
          <w:p w14:paraId="6C4C88DC" w14:textId="3D146F91" w:rsidR="00731A12" w:rsidRPr="00884D32" w:rsidRDefault="00731A12" w:rsidP="00731A12">
            <w:pPr>
              <w:spacing w:before="0" w:after="0"/>
              <w:rPr>
                <w:rFonts w:cs="Times New Roman"/>
                <w:sz w:val="20"/>
                <w:szCs w:val="20"/>
                <w:lang w:val="en-GB"/>
              </w:rPr>
            </w:pPr>
            <w:r w:rsidRPr="00884D32">
              <w:rPr>
                <w:rFonts w:eastAsia="Times New Roman" w:cs="Times New Roman"/>
                <w:sz w:val="20"/>
                <w:szCs w:val="20"/>
                <w:lang w:val="en-GB" w:eastAsia="tr-TR"/>
              </w:rPr>
              <w:t>(7)  NDVI</w:t>
            </w:r>
          </w:p>
        </w:tc>
        <w:tc>
          <w:tcPr>
            <w:tcW w:w="5670" w:type="dxa"/>
            <w:tcBorders>
              <w:left w:val="nil"/>
              <w:right w:val="nil"/>
            </w:tcBorders>
          </w:tcPr>
          <w:p w14:paraId="07BFF52B" w14:textId="77777777" w:rsidR="00731A12" w:rsidRPr="00884D32" w:rsidRDefault="00731A12" w:rsidP="00D7292B">
            <w:pPr>
              <w:spacing w:before="0" w:after="0"/>
              <w:ind w:left="458"/>
              <w:jc w:val="left"/>
              <w:rPr>
                <w:rFonts w:cs="Times New Roman"/>
                <w:sz w:val="20"/>
                <w:szCs w:val="20"/>
                <w:lang w:val="en-GB"/>
              </w:rPr>
            </w:pPr>
            <w:r w:rsidRPr="00884D32">
              <w:rPr>
                <w:rFonts w:cs="Times New Roman"/>
                <w:sz w:val="20"/>
                <w:szCs w:val="20"/>
                <w:lang w:val="en-GB"/>
              </w:rPr>
              <w:t>0,599651 - 0,99928</w:t>
            </w:r>
          </w:p>
          <w:p w14:paraId="2C5C2A54" w14:textId="77777777" w:rsidR="00D00B7A" w:rsidRPr="00884D32" w:rsidRDefault="00D00B7A" w:rsidP="00D7292B">
            <w:pPr>
              <w:spacing w:before="0" w:after="0"/>
              <w:ind w:left="458"/>
              <w:jc w:val="left"/>
              <w:rPr>
                <w:rFonts w:cs="Times New Roman"/>
                <w:sz w:val="20"/>
                <w:szCs w:val="20"/>
                <w:lang w:val="en-GB"/>
              </w:rPr>
            </w:pPr>
            <w:r w:rsidRPr="00884D32">
              <w:rPr>
                <w:rFonts w:cs="Times New Roman"/>
                <w:sz w:val="20"/>
                <w:szCs w:val="20"/>
                <w:lang w:val="en-GB"/>
              </w:rPr>
              <w:t>0,200021 - 0,599651</w:t>
            </w:r>
          </w:p>
          <w:p w14:paraId="2BC34E85" w14:textId="77777777" w:rsidR="00D00B7A" w:rsidRPr="00884D32" w:rsidRDefault="00D00B7A" w:rsidP="00D7292B">
            <w:pPr>
              <w:spacing w:before="0" w:after="0"/>
              <w:ind w:left="458"/>
              <w:jc w:val="left"/>
              <w:rPr>
                <w:rFonts w:cs="Times New Roman"/>
                <w:sz w:val="20"/>
                <w:szCs w:val="20"/>
                <w:lang w:val="en-GB"/>
              </w:rPr>
            </w:pPr>
            <w:r w:rsidRPr="00884D32">
              <w:rPr>
                <w:rFonts w:cs="Times New Roman"/>
                <w:sz w:val="20"/>
                <w:szCs w:val="20"/>
                <w:lang w:val="en-GB"/>
              </w:rPr>
              <w:t>-0,199609 - 0,200021</w:t>
            </w:r>
          </w:p>
          <w:p w14:paraId="23589E15" w14:textId="77777777" w:rsidR="00D00B7A" w:rsidRPr="00884D32" w:rsidRDefault="00D00B7A" w:rsidP="00D7292B">
            <w:pPr>
              <w:spacing w:before="0" w:after="0"/>
              <w:ind w:left="458"/>
              <w:jc w:val="left"/>
              <w:rPr>
                <w:rFonts w:cs="Times New Roman"/>
                <w:sz w:val="20"/>
                <w:szCs w:val="20"/>
                <w:lang w:val="en-GB"/>
              </w:rPr>
            </w:pPr>
            <w:r w:rsidRPr="00884D32">
              <w:rPr>
                <w:rFonts w:cs="Times New Roman"/>
                <w:sz w:val="20"/>
                <w:szCs w:val="20"/>
                <w:lang w:val="en-GB"/>
              </w:rPr>
              <w:t>-0,599238 - -0,199609</w:t>
            </w:r>
          </w:p>
          <w:p w14:paraId="4F2B6153" w14:textId="448D1BC7" w:rsidR="00D00B7A" w:rsidRPr="00884D32" w:rsidRDefault="00D00B7A" w:rsidP="00D7292B">
            <w:pPr>
              <w:spacing w:before="0" w:after="0"/>
              <w:ind w:left="458"/>
              <w:jc w:val="left"/>
              <w:rPr>
                <w:rFonts w:cs="Times New Roman"/>
                <w:sz w:val="20"/>
                <w:szCs w:val="20"/>
                <w:lang w:val="en-GB"/>
              </w:rPr>
            </w:pPr>
            <w:r w:rsidRPr="00884D32">
              <w:rPr>
                <w:rFonts w:cs="Times New Roman"/>
                <w:sz w:val="20"/>
                <w:szCs w:val="20"/>
                <w:lang w:val="en-GB"/>
              </w:rPr>
              <w:t>-0,998868 - -0,599238</w:t>
            </w:r>
          </w:p>
        </w:tc>
        <w:tc>
          <w:tcPr>
            <w:tcW w:w="1418" w:type="dxa"/>
            <w:tcBorders>
              <w:left w:val="nil"/>
              <w:right w:val="nil"/>
            </w:tcBorders>
          </w:tcPr>
          <w:p w14:paraId="66ED9A62" w14:textId="77777777" w:rsidR="00D00B7A" w:rsidRPr="00884D32" w:rsidRDefault="00D00B7A" w:rsidP="00D00B7A">
            <w:pPr>
              <w:spacing w:before="0" w:after="0"/>
              <w:ind w:left="458"/>
              <w:jc w:val="left"/>
              <w:rPr>
                <w:rFonts w:cs="Times New Roman"/>
                <w:sz w:val="20"/>
                <w:szCs w:val="20"/>
                <w:lang w:val="en-GB"/>
              </w:rPr>
            </w:pPr>
            <w:r w:rsidRPr="00884D32">
              <w:rPr>
                <w:rFonts w:cs="Times New Roman"/>
                <w:sz w:val="20"/>
                <w:szCs w:val="20"/>
                <w:lang w:val="en-GB"/>
              </w:rPr>
              <w:t>1</w:t>
            </w:r>
          </w:p>
          <w:p w14:paraId="444886FB" w14:textId="77777777" w:rsidR="00D00B7A" w:rsidRPr="00884D32" w:rsidRDefault="00D00B7A" w:rsidP="00D00B7A">
            <w:pPr>
              <w:spacing w:before="0" w:after="0"/>
              <w:ind w:left="458"/>
              <w:jc w:val="left"/>
              <w:rPr>
                <w:rFonts w:cs="Times New Roman"/>
                <w:sz w:val="20"/>
                <w:szCs w:val="20"/>
                <w:lang w:val="en-GB"/>
              </w:rPr>
            </w:pPr>
            <w:r w:rsidRPr="00884D32">
              <w:rPr>
                <w:rFonts w:cs="Times New Roman"/>
                <w:sz w:val="20"/>
                <w:szCs w:val="20"/>
                <w:lang w:val="en-GB"/>
              </w:rPr>
              <w:t>2</w:t>
            </w:r>
          </w:p>
          <w:p w14:paraId="2D6F1BCF" w14:textId="77777777" w:rsidR="00D00B7A" w:rsidRPr="00884D32" w:rsidRDefault="00D00B7A" w:rsidP="00D00B7A">
            <w:pPr>
              <w:spacing w:before="0" w:after="0"/>
              <w:ind w:left="458"/>
              <w:jc w:val="left"/>
              <w:rPr>
                <w:rFonts w:cs="Times New Roman"/>
                <w:sz w:val="20"/>
                <w:szCs w:val="20"/>
                <w:lang w:val="en-GB"/>
              </w:rPr>
            </w:pPr>
            <w:r w:rsidRPr="00884D32">
              <w:rPr>
                <w:rFonts w:cs="Times New Roman"/>
                <w:sz w:val="20"/>
                <w:szCs w:val="20"/>
                <w:lang w:val="en-GB"/>
              </w:rPr>
              <w:t>3</w:t>
            </w:r>
          </w:p>
          <w:p w14:paraId="1A8A98C3" w14:textId="77777777" w:rsidR="00D00B7A" w:rsidRPr="00884D32" w:rsidRDefault="00D00B7A" w:rsidP="00D00B7A">
            <w:pPr>
              <w:spacing w:before="0" w:after="0"/>
              <w:ind w:left="458"/>
              <w:jc w:val="left"/>
              <w:rPr>
                <w:rFonts w:cs="Times New Roman"/>
                <w:sz w:val="20"/>
                <w:szCs w:val="20"/>
                <w:lang w:val="en-GB"/>
              </w:rPr>
            </w:pPr>
            <w:r w:rsidRPr="00884D32">
              <w:rPr>
                <w:rFonts w:cs="Times New Roman"/>
                <w:sz w:val="20"/>
                <w:szCs w:val="20"/>
                <w:lang w:val="en-GB"/>
              </w:rPr>
              <w:t>4</w:t>
            </w:r>
          </w:p>
          <w:p w14:paraId="4E417B4D" w14:textId="52132C08" w:rsidR="00D00B7A" w:rsidRPr="00884D32" w:rsidRDefault="00D00B7A" w:rsidP="00D00B7A">
            <w:pPr>
              <w:spacing w:before="0" w:after="0"/>
              <w:ind w:left="458"/>
              <w:jc w:val="left"/>
              <w:rPr>
                <w:rFonts w:cs="Times New Roman"/>
                <w:sz w:val="20"/>
                <w:szCs w:val="20"/>
                <w:lang w:val="en-GB"/>
              </w:rPr>
            </w:pPr>
            <w:r w:rsidRPr="00884D32">
              <w:rPr>
                <w:rFonts w:cs="Times New Roman"/>
                <w:sz w:val="20"/>
                <w:szCs w:val="20"/>
                <w:lang w:val="en-GB"/>
              </w:rPr>
              <w:t>5</w:t>
            </w:r>
          </w:p>
        </w:tc>
      </w:tr>
    </w:tbl>
    <w:p w14:paraId="6E4D8DF7" w14:textId="358CE9EE" w:rsidR="00ED0707" w:rsidRPr="00884D32" w:rsidRDefault="00ED0707" w:rsidP="0044254B">
      <w:pPr>
        <w:rPr>
          <w:lang w:val="tr-TR"/>
        </w:rPr>
      </w:pPr>
    </w:p>
    <w:p w14:paraId="79F70D93" w14:textId="77777777" w:rsidR="00C71C02" w:rsidRPr="00884D32" w:rsidRDefault="00C71C02" w:rsidP="0044254B">
      <w:pPr>
        <w:rPr>
          <w:lang w:val="tr-TR"/>
        </w:rPr>
      </w:pPr>
    </w:p>
    <w:p w14:paraId="45622A63" w14:textId="40C1157A" w:rsidR="00C52974" w:rsidRPr="00884D32" w:rsidRDefault="00D7292B" w:rsidP="00ED0707">
      <w:pPr>
        <w:pStyle w:val="Heading1"/>
        <w:rPr>
          <w:rFonts w:cs="Times New Roman"/>
          <w:sz w:val="22"/>
          <w:szCs w:val="22"/>
          <w:lang w:val="tr-TR"/>
        </w:rPr>
      </w:pPr>
      <w:r w:rsidRPr="00884D32">
        <w:rPr>
          <w:rFonts w:cs="Times New Roman"/>
          <w:sz w:val="22"/>
          <w:szCs w:val="22"/>
          <w:lang w:val="tr-TR"/>
        </w:rPr>
        <w:t>RESULTS AND DISCUSSION</w:t>
      </w:r>
    </w:p>
    <w:p w14:paraId="096B06C6" w14:textId="008BB1B1" w:rsidR="00A30002" w:rsidRPr="00884D32" w:rsidRDefault="00D6266E" w:rsidP="00A0500B">
      <w:pPr>
        <w:rPr>
          <w:lang w:val="tr-TR"/>
        </w:rPr>
      </w:pPr>
      <w:r w:rsidRPr="00884D32">
        <w:rPr>
          <w:lang w:val="tr-TR"/>
        </w:rPr>
        <w:t>To</w:t>
      </w:r>
      <w:r w:rsidR="00A30002" w:rsidRPr="00884D32">
        <w:rPr>
          <w:lang w:val="tr-TR"/>
        </w:rPr>
        <w:t xml:space="preserve"> determine the landslide susceptibility of the Büyük Menderes Basin, a result map was produced </w:t>
      </w:r>
      <w:r w:rsidR="00A561A9" w:rsidRPr="00884D32">
        <w:rPr>
          <w:lang w:val="tr-TR"/>
        </w:rPr>
        <w:t>using</w:t>
      </w:r>
      <w:r w:rsidR="00A30002" w:rsidRPr="00884D32">
        <w:rPr>
          <w:lang w:val="tr-TR"/>
        </w:rPr>
        <w:t xml:space="preserve"> overlapping </w:t>
      </w:r>
      <w:r w:rsidR="00A561A9" w:rsidRPr="00884D32">
        <w:rPr>
          <w:lang w:val="tr-TR"/>
        </w:rPr>
        <w:t>seven</w:t>
      </w:r>
      <w:r w:rsidR="00A30002" w:rsidRPr="00884D32">
        <w:rPr>
          <w:lang w:val="tr-TR"/>
        </w:rPr>
        <w:t xml:space="preserve"> maps created according to factors and criteria</w:t>
      </w:r>
      <w:r w:rsidR="00E54389" w:rsidRPr="00884D32">
        <w:rPr>
          <w:lang w:val="tr-TR"/>
        </w:rPr>
        <w:t xml:space="preserve">. </w:t>
      </w:r>
      <w:r w:rsidR="00263A02" w:rsidRPr="00884D32">
        <w:rPr>
          <w:lang w:val="tr-TR"/>
        </w:rPr>
        <w:t xml:space="preserve">After the overlapping process, it was determined that the highest score was 29 and the lowest score was 4. The range was divided into </w:t>
      </w:r>
      <w:r w:rsidR="00A561A9" w:rsidRPr="00884D32">
        <w:rPr>
          <w:lang w:val="tr-TR"/>
        </w:rPr>
        <w:t>five</w:t>
      </w:r>
      <w:r w:rsidR="00263A02" w:rsidRPr="00884D32">
        <w:rPr>
          <w:lang w:val="tr-TR"/>
        </w:rPr>
        <w:t xml:space="preserve"> equal intervals</w:t>
      </w:r>
      <w:r w:rsidR="00A561A9" w:rsidRPr="00884D32">
        <w:rPr>
          <w:lang w:val="tr-TR"/>
        </w:rPr>
        <w:t>,</w:t>
      </w:r>
      <w:r w:rsidR="00263A02" w:rsidRPr="00884D32">
        <w:rPr>
          <w:lang w:val="tr-TR"/>
        </w:rPr>
        <w:t xml:space="preserve"> and susceptibility classes were formed</w:t>
      </w:r>
      <w:r w:rsidR="00FC0DF3" w:rsidRPr="00884D32">
        <w:rPr>
          <w:lang w:val="tr-TR"/>
        </w:rPr>
        <w:t xml:space="preserve"> (Table 3.).</w:t>
      </w:r>
    </w:p>
    <w:p w14:paraId="675703DE" w14:textId="77777777" w:rsidR="00263A02" w:rsidRPr="00884D32" w:rsidRDefault="00263A02" w:rsidP="00A0500B">
      <w:pPr>
        <w:rPr>
          <w:lang w:val="tr-TR"/>
        </w:rPr>
      </w:pPr>
    </w:p>
    <w:p w14:paraId="428B7550" w14:textId="77E3274E" w:rsidR="00263A02" w:rsidRPr="00884D32" w:rsidRDefault="00263A02" w:rsidP="00263A02">
      <w:pPr>
        <w:pStyle w:val="Caption"/>
        <w:keepNext/>
      </w:pPr>
      <w:r w:rsidRPr="00884D32">
        <w:rPr>
          <w:color w:val="auto"/>
        </w:rPr>
        <w:t xml:space="preserve">Table </w:t>
      </w:r>
      <w:r w:rsidRPr="00884D32">
        <w:rPr>
          <w:color w:val="auto"/>
        </w:rPr>
        <w:fldChar w:fldCharType="begin"/>
      </w:r>
      <w:r w:rsidRPr="00884D32">
        <w:rPr>
          <w:color w:val="auto"/>
        </w:rPr>
        <w:instrText xml:space="preserve"> SEQ Table \* ARABIC </w:instrText>
      </w:r>
      <w:r w:rsidRPr="00884D32">
        <w:rPr>
          <w:color w:val="auto"/>
        </w:rPr>
        <w:fldChar w:fldCharType="separate"/>
      </w:r>
      <w:r w:rsidR="001B3B90" w:rsidRPr="00884D32">
        <w:rPr>
          <w:noProof/>
          <w:color w:val="auto"/>
        </w:rPr>
        <w:t>3</w:t>
      </w:r>
      <w:r w:rsidRPr="00884D32">
        <w:rPr>
          <w:color w:val="auto"/>
        </w:rPr>
        <w:fldChar w:fldCharType="end"/>
      </w:r>
      <w:r w:rsidRPr="00884D32">
        <w:rPr>
          <w:color w:val="auto"/>
        </w:rPr>
        <w:t>. Landslide susceptibility classes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827"/>
      </w:tblGrid>
      <w:tr w:rsidR="00263A02" w:rsidRPr="00884D32" w14:paraId="74472C71" w14:textId="77777777" w:rsidTr="004C0E9B">
        <w:tc>
          <w:tcPr>
            <w:tcW w:w="3828" w:type="dxa"/>
            <w:tcBorders>
              <w:bottom w:val="single" w:sz="4" w:space="0" w:color="auto"/>
            </w:tcBorders>
          </w:tcPr>
          <w:p w14:paraId="79C6611D" w14:textId="3DD9A07C" w:rsidR="00263A02" w:rsidRPr="00884D32" w:rsidRDefault="00263A02" w:rsidP="00FC0DF3">
            <w:pPr>
              <w:spacing w:before="0" w:after="0"/>
              <w:jc w:val="center"/>
              <w:rPr>
                <w:b/>
                <w:bCs/>
                <w:lang w:val="tr-TR"/>
              </w:rPr>
            </w:pPr>
            <w:r w:rsidRPr="00884D32">
              <w:rPr>
                <w:b/>
                <w:bCs/>
                <w:lang w:val="tr-TR"/>
              </w:rPr>
              <w:t>Landslide Susceptibility Scores</w:t>
            </w:r>
          </w:p>
        </w:tc>
        <w:tc>
          <w:tcPr>
            <w:tcW w:w="3827" w:type="dxa"/>
            <w:tcBorders>
              <w:bottom w:val="single" w:sz="4" w:space="0" w:color="auto"/>
            </w:tcBorders>
          </w:tcPr>
          <w:p w14:paraId="4A88919E" w14:textId="2BD2BA9A" w:rsidR="00263A02" w:rsidRPr="00884D32" w:rsidRDefault="00263A02" w:rsidP="00FC0DF3">
            <w:pPr>
              <w:spacing w:before="0" w:after="0"/>
              <w:jc w:val="center"/>
              <w:rPr>
                <w:b/>
                <w:bCs/>
                <w:lang w:val="tr-TR"/>
              </w:rPr>
            </w:pPr>
            <w:r w:rsidRPr="00884D32">
              <w:rPr>
                <w:b/>
                <w:bCs/>
                <w:lang w:val="tr-TR"/>
              </w:rPr>
              <w:t>Landslide Susceptibility Class</w:t>
            </w:r>
          </w:p>
        </w:tc>
      </w:tr>
      <w:tr w:rsidR="00263A02" w:rsidRPr="00884D32" w14:paraId="4FAD1372" w14:textId="77777777" w:rsidTr="00FC0DF3">
        <w:tc>
          <w:tcPr>
            <w:tcW w:w="3828" w:type="dxa"/>
            <w:tcBorders>
              <w:top w:val="single" w:sz="4" w:space="0" w:color="auto"/>
            </w:tcBorders>
          </w:tcPr>
          <w:p w14:paraId="6980E748" w14:textId="27D8A8EF" w:rsidR="00263A02" w:rsidRPr="00884D32" w:rsidRDefault="00263A02" w:rsidP="00FC0DF3">
            <w:pPr>
              <w:spacing w:before="0" w:after="0"/>
              <w:ind w:left="-108" w:firstLine="108"/>
              <w:jc w:val="center"/>
              <w:rPr>
                <w:lang w:val="tr-TR"/>
              </w:rPr>
            </w:pPr>
            <w:r w:rsidRPr="00884D32">
              <w:rPr>
                <w:lang w:val="tr-TR"/>
              </w:rPr>
              <w:t>4 - 9</w:t>
            </w:r>
          </w:p>
        </w:tc>
        <w:tc>
          <w:tcPr>
            <w:tcW w:w="3827" w:type="dxa"/>
            <w:tcBorders>
              <w:top w:val="single" w:sz="4" w:space="0" w:color="auto"/>
            </w:tcBorders>
          </w:tcPr>
          <w:p w14:paraId="1135954B" w14:textId="06DBFD29" w:rsidR="00263A02" w:rsidRPr="00884D32" w:rsidRDefault="00263A02" w:rsidP="00FC0DF3">
            <w:pPr>
              <w:spacing w:before="0" w:after="0"/>
              <w:jc w:val="center"/>
              <w:rPr>
                <w:lang w:val="tr-TR"/>
              </w:rPr>
            </w:pPr>
            <w:r w:rsidRPr="00884D32">
              <w:rPr>
                <w:lang w:val="tr-TR"/>
              </w:rPr>
              <w:t>Very low susceptibility</w:t>
            </w:r>
          </w:p>
        </w:tc>
      </w:tr>
      <w:tr w:rsidR="00263A02" w:rsidRPr="00884D32" w14:paraId="2DBD50E1" w14:textId="77777777" w:rsidTr="00FC0DF3">
        <w:tc>
          <w:tcPr>
            <w:tcW w:w="3828" w:type="dxa"/>
          </w:tcPr>
          <w:p w14:paraId="3DCFD4E8" w14:textId="26975780" w:rsidR="00263A02" w:rsidRPr="00884D32" w:rsidRDefault="00263A02" w:rsidP="00FC0DF3">
            <w:pPr>
              <w:spacing w:before="0" w:after="0"/>
              <w:jc w:val="center"/>
              <w:rPr>
                <w:lang w:val="tr-TR"/>
              </w:rPr>
            </w:pPr>
            <w:r w:rsidRPr="00884D32">
              <w:rPr>
                <w:lang w:val="tr-TR"/>
              </w:rPr>
              <w:t>9 - 14</w:t>
            </w:r>
          </w:p>
        </w:tc>
        <w:tc>
          <w:tcPr>
            <w:tcW w:w="3827" w:type="dxa"/>
          </w:tcPr>
          <w:p w14:paraId="69278F9C" w14:textId="3FA97AF1" w:rsidR="00263A02" w:rsidRPr="00884D32" w:rsidRDefault="00263A02" w:rsidP="00FC0DF3">
            <w:pPr>
              <w:spacing w:before="0" w:after="0"/>
              <w:jc w:val="center"/>
              <w:rPr>
                <w:lang w:val="tr-TR"/>
              </w:rPr>
            </w:pPr>
            <w:r w:rsidRPr="00884D32">
              <w:rPr>
                <w:lang w:val="tr-TR"/>
              </w:rPr>
              <w:t>Low susceptibility</w:t>
            </w:r>
          </w:p>
        </w:tc>
      </w:tr>
      <w:tr w:rsidR="00263A02" w:rsidRPr="00884D32" w14:paraId="3F8915CC" w14:textId="77777777" w:rsidTr="00FC0DF3">
        <w:tc>
          <w:tcPr>
            <w:tcW w:w="3828" w:type="dxa"/>
          </w:tcPr>
          <w:p w14:paraId="1BB10B4F" w14:textId="74819F16" w:rsidR="00263A02" w:rsidRPr="00884D32" w:rsidRDefault="00263A02" w:rsidP="00FC0DF3">
            <w:pPr>
              <w:spacing w:before="0" w:after="0"/>
              <w:jc w:val="center"/>
              <w:rPr>
                <w:lang w:val="tr-TR"/>
              </w:rPr>
            </w:pPr>
            <w:r w:rsidRPr="00884D32">
              <w:rPr>
                <w:lang w:val="tr-TR"/>
              </w:rPr>
              <w:t>14 - 19</w:t>
            </w:r>
          </w:p>
        </w:tc>
        <w:tc>
          <w:tcPr>
            <w:tcW w:w="3827" w:type="dxa"/>
          </w:tcPr>
          <w:p w14:paraId="720B88B9" w14:textId="57A4503B" w:rsidR="00263A02" w:rsidRPr="00884D32" w:rsidRDefault="00263A02" w:rsidP="00FC0DF3">
            <w:pPr>
              <w:spacing w:before="0" w:after="0"/>
              <w:jc w:val="center"/>
              <w:rPr>
                <w:lang w:val="tr-TR"/>
              </w:rPr>
            </w:pPr>
            <w:r w:rsidRPr="00884D32">
              <w:rPr>
                <w:lang w:val="tr-TR"/>
              </w:rPr>
              <w:t>Moderate susceptibility</w:t>
            </w:r>
          </w:p>
        </w:tc>
      </w:tr>
      <w:tr w:rsidR="00263A02" w:rsidRPr="00884D32" w14:paraId="0992841A" w14:textId="77777777" w:rsidTr="00FC0DF3">
        <w:tc>
          <w:tcPr>
            <w:tcW w:w="3828" w:type="dxa"/>
          </w:tcPr>
          <w:p w14:paraId="17B558B5" w14:textId="7715B9AB" w:rsidR="00263A02" w:rsidRPr="00884D32" w:rsidRDefault="00263A02" w:rsidP="00FC0DF3">
            <w:pPr>
              <w:spacing w:before="0" w:after="0"/>
              <w:jc w:val="center"/>
              <w:rPr>
                <w:lang w:val="tr-TR"/>
              </w:rPr>
            </w:pPr>
            <w:r w:rsidRPr="00884D32">
              <w:rPr>
                <w:lang w:val="tr-TR"/>
              </w:rPr>
              <w:t>19 - 24</w:t>
            </w:r>
          </w:p>
        </w:tc>
        <w:tc>
          <w:tcPr>
            <w:tcW w:w="3827" w:type="dxa"/>
          </w:tcPr>
          <w:p w14:paraId="2318CD8E" w14:textId="54219B72" w:rsidR="00263A02" w:rsidRPr="00884D32" w:rsidRDefault="00263A02" w:rsidP="00FC0DF3">
            <w:pPr>
              <w:spacing w:before="0" w:after="0"/>
              <w:jc w:val="center"/>
              <w:rPr>
                <w:lang w:val="tr-TR"/>
              </w:rPr>
            </w:pPr>
            <w:r w:rsidRPr="00884D32">
              <w:rPr>
                <w:lang w:val="tr-TR"/>
              </w:rPr>
              <w:t>High susceptibility</w:t>
            </w:r>
          </w:p>
        </w:tc>
      </w:tr>
      <w:tr w:rsidR="00263A02" w:rsidRPr="00884D32" w14:paraId="029FA39B" w14:textId="77777777" w:rsidTr="004C0E9B">
        <w:tc>
          <w:tcPr>
            <w:tcW w:w="3828" w:type="dxa"/>
            <w:tcBorders>
              <w:bottom w:val="single" w:sz="4" w:space="0" w:color="auto"/>
            </w:tcBorders>
          </w:tcPr>
          <w:p w14:paraId="36D57A59" w14:textId="702751FC" w:rsidR="00263A02" w:rsidRPr="00884D32" w:rsidRDefault="00263A02" w:rsidP="00FC0DF3">
            <w:pPr>
              <w:spacing w:before="0" w:after="0"/>
              <w:jc w:val="center"/>
              <w:rPr>
                <w:lang w:val="tr-TR"/>
              </w:rPr>
            </w:pPr>
            <w:r w:rsidRPr="00884D32">
              <w:rPr>
                <w:lang w:val="tr-TR"/>
              </w:rPr>
              <w:t>24 - 29</w:t>
            </w:r>
          </w:p>
        </w:tc>
        <w:tc>
          <w:tcPr>
            <w:tcW w:w="3827" w:type="dxa"/>
            <w:tcBorders>
              <w:bottom w:val="single" w:sz="4" w:space="0" w:color="auto"/>
            </w:tcBorders>
          </w:tcPr>
          <w:p w14:paraId="36C36FAA" w14:textId="1D860120" w:rsidR="00263A02" w:rsidRPr="00884D32" w:rsidRDefault="00263A02" w:rsidP="00FC0DF3">
            <w:pPr>
              <w:spacing w:before="0" w:after="0"/>
              <w:jc w:val="center"/>
              <w:rPr>
                <w:lang w:val="tr-TR"/>
              </w:rPr>
            </w:pPr>
            <w:r w:rsidRPr="00884D32">
              <w:rPr>
                <w:lang w:val="tr-TR"/>
              </w:rPr>
              <w:t>Very high susceptibility</w:t>
            </w:r>
          </w:p>
        </w:tc>
      </w:tr>
    </w:tbl>
    <w:p w14:paraId="31CF9BAE" w14:textId="4A0141C2" w:rsidR="00C34391" w:rsidRPr="00884D32" w:rsidRDefault="00C34391" w:rsidP="00263A02">
      <w:pPr>
        <w:spacing w:before="0" w:after="0"/>
        <w:rPr>
          <w:lang w:val="tr-TR"/>
        </w:rPr>
      </w:pPr>
    </w:p>
    <w:p w14:paraId="2D44960E" w14:textId="77777777" w:rsidR="00E54389" w:rsidRPr="00884D32" w:rsidRDefault="00E54389" w:rsidP="00263A02">
      <w:pPr>
        <w:spacing w:before="0" w:after="0"/>
        <w:rPr>
          <w:lang w:val="tr-TR"/>
        </w:rPr>
      </w:pPr>
    </w:p>
    <w:p w14:paraId="1E338F41" w14:textId="358F4266" w:rsidR="00A0500B" w:rsidRPr="00884D32" w:rsidRDefault="00E54389" w:rsidP="00A0500B">
      <w:pPr>
        <w:rPr>
          <w:lang w:val="tr-TR"/>
        </w:rPr>
      </w:pPr>
      <w:r w:rsidRPr="00884D32">
        <w:rPr>
          <w:lang w:val="tr-TR"/>
        </w:rPr>
        <w:t xml:space="preserve">The landslide susceptibility map of the study area is given in the </w:t>
      </w:r>
      <w:r w:rsidR="00A561A9" w:rsidRPr="00884D32">
        <w:rPr>
          <w:lang w:val="tr-TR"/>
        </w:rPr>
        <w:t xml:space="preserve">output </w:t>
      </w:r>
      <w:r w:rsidRPr="00884D32">
        <w:rPr>
          <w:lang w:val="tr-TR"/>
        </w:rPr>
        <w:t xml:space="preserve">map </w:t>
      </w:r>
      <w:r w:rsidR="00A561A9" w:rsidRPr="00884D32">
        <w:rPr>
          <w:lang w:val="tr-TR"/>
        </w:rPr>
        <w:t>presented</w:t>
      </w:r>
      <w:r w:rsidRPr="00884D32">
        <w:rPr>
          <w:lang w:val="tr-TR"/>
        </w:rPr>
        <w:t xml:space="preserve"> in Figure 2. The settlements in the Büyük Menderes Basin are also </w:t>
      </w:r>
      <w:r w:rsidR="00A561A9" w:rsidRPr="00884D32">
        <w:rPr>
          <w:lang w:val="tr-TR"/>
        </w:rPr>
        <w:t>provided</w:t>
      </w:r>
      <w:r w:rsidRPr="00884D32">
        <w:rPr>
          <w:lang w:val="tr-TR"/>
        </w:rPr>
        <w:t xml:space="preserve"> in the figure. The places shown in red on the map represent areas with very high landslide susceptibility.</w:t>
      </w:r>
      <w:r w:rsidR="00A561A9" w:rsidRPr="00884D32">
        <w:rPr>
          <w:lang w:val="tr-TR"/>
        </w:rPr>
        <w:t xml:space="preserve"> </w:t>
      </w:r>
      <w:r w:rsidR="00263A02" w:rsidRPr="00884D32">
        <w:rPr>
          <w:lang w:val="tr-TR"/>
        </w:rPr>
        <w:t>The</w:t>
      </w:r>
      <w:r w:rsidRPr="00884D32">
        <w:rPr>
          <w:lang w:val="tr-TR"/>
        </w:rPr>
        <w:t>se</w:t>
      </w:r>
      <w:r w:rsidR="00263A02" w:rsidRPr="00884D32">
        <w:rPr>
          <w:lang w:val="tr-TR"/>
        </w:rPr>
        <w:t xml:space="preserve"> areas with the highest landslide susceptibility in the basin are </w:t>
      </w:r>
      <w:r w:rsidR="00A561A9" w:rsidRPr="00884D32">
        <w:rPr>
          <w:lang w:val="tr-TR"/>
        </w:rPr>
        <w:t>primarily</w:t>
      </w:r>
      <w:r w:rsidR="00263A02" w:rsidRPr="00884D32">
        <w:rPr>
          <w:lang w:val="tr-TR"/>
        </w:rPr>
        <w:t xml:space="preserve"> concentrated in </w:t>
      </w:r>
      <w:r w:rsidR="00A561A9" w:rsidRPr="00884D32">
        <w:rPr>
          <w:lang w:val="tr-TR"/>
        </w:rPr>
        <w:t>high slope degrees</w:t>
      </w:r>
      <w:r w:rsidR="00263A02" w:rsidRPr="00884D32">
        <w:rPr>
          <w:lang w:val="tr-TR"/>
        </w:rPr>
        <w:t>.</w:t>
      </w:r>
      <w:r w:rsidRPr="00884D32">
        <w:rPr>
          <w:lang w:val="tr-TR"/>
        </w:rPr>
        <w:t xml:space="preserve"> </w:t>
      </w:r>
    </w:p>
    <w:p w14:paraId="18A94C1F" w14:textId="00FC8E1E" w:rsidR="00A30002" w:rsidRPr="00884D32" w:rsidRDefault="00F832B6" w:rsidP="00A30002">
      <w:pPr>
        <w:keepNext/>
      </w:pPr>
      <w:r w:rsidRPr="00884D32">
        <w:rPr>
          <w:noProof/>
          <w:lang w:val="tr-TR"/>
        </w:rPr>
        <w:lastRenderedPageBreak/>
        <w:drawing>
          <wp:inline distT="0" distB="0" distL="0" distR="0" wp14:anchorId="68DEC4C0" wp14:editId="73E4C094">
            <wp:extent cx="5761990" cy="40754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990" cy="4075430"/>
                    </a:xfrm>
                    <a:prstGeom prst="rect">
                      <a:avLst/>
                    </a:prstGeom>
                    <a:noFill/>
                    <a:ln>
                      <a:noFill/>
                    </a:ln>
                  </pic:spPr>
                </pic:pic>
              </a:graphicData>
            </a:graphic>
          </wp:inline>
        </w:drawing>
      </w:r>
    </w:p>
    <w:p w14:paraId="04107235" w14:textId="2C463BC0" w:rsidR="00653175" w:rsidRPr="00884D32" w:rsidRDefault="00A30002" w:rsidP="00E059C0">
      <w:pPr>
        <w:pStyle w:val="Caption"/>
        <w:rPr>
          <w:color w:val="auto"/>
        </w:rPr>
      </w:pPr>
      <w:r w:rsidRPr="00884D32">
        <w:rPr>
          <w:color w:val="auto"/>
        </w:rPr>
        <w:t xml:space="preserve">Figure </w:t>
      </w:r>
      <w:r w:rsidRPr="00884D32">
        <w:rPr>
          <w:color w:val="auto"/>
        </w:rPr>
        <w:fldChar w:fldCharType="begin"/>
      </w:r>
      <w:r w:rsidRPr="00884D32">
        <w:rPr>
          <w:color w:val="auto"/>
        </w:rPr>
        <w:instrText xml:space="preserve"> SEQ Figure \* ARABIC </w:instrText>
      </w:r>
      <w:r w:rsidRPr="00884D32">
        <w:rPr>
          <w:color w:val="auto"/>
        </w:rPr>
        <w:fldChar w:fldCharType="separate"/>
      </w:r>
      <w:r w:rsidRPr="00884D32">
        <w:rPr>
          <w:noProof/>
          <w:color w:val="auto"/>
        </w:rPr>
        <w:t>2</w:t>
      </w:r>
      <w:r w:rsidRPr="00884D32">
        <w:rPr>
          <w:color w:val="auto"/>
        </w:rPr>
        <w:fldChar w:fldCharType="end"/>
      </w:r>
      <w:r w:rsidRPr="00884D32">
        <w:rPr>
          <w:color w:val="auto"/>
        </w:rPr>
        <w:t xml:space="preserve">. Landslide </w:t>
      </w:r>
      <w:r w:rsidR="00FC6F3E" w:rsidRPr="00884D32">
        <w:rPr>
          <w:color w:val="auto"/>
        </w:rPr>
        <w:t>s</w:t>
      </w:r>
      <w:r w:rsidRPr="00884D32">
        <w:rPr>
          <w:color w:val="auto"/>
        </w:rPr>
        <w:t>usceptibility map of the study area.</w:t>
      </w:r>
    </w:p>
    <w:p w14:paraId="1D6EF7D0" w14:textId="77777777" w:rsidR="00E059C0" w:rsidRPr="00884D32" w:rsidRDefault="00E059C0" w:rsidP="00E059C0"/>
    <w:p w14:paraId="0C65C8E3" w14:textId="53F31B9E" w:rsidR="001C5599" w:rsidRPr="00884D32" w:rsidRDefault="00653175" w:rsidP="00C56A1C">
      <w:pPr>
        <w:rPr>
          <w:lang w:val="tr-TR"/>
        </w:rPr>
      </w:pPr>
      <w:r w:rsidRPr="00884D32">
        <w:rPr>
          <w:lang w:val="tr-TR"/>
        </w:rPr>
        <w:t xml:space="preserve">Some statistics of the obtained landslide susceptibility map in the scale of sub-basins are given in the table. In Nazilli, Kocarlı and Besdegirmenler sub-basins, it is seen that the landslide susceptibility class that occupies the most space is moderate. When the landslide sensitivity scores in the </w:t>
      </w:r>
      <w:r w:rsidR="001B3B90" w:rsidRPr="00884D32">
        <w:rPr>
          <w:lang w:val="tr-TR"/>
        </w:rPr>
        <w:t>sub-</w:t>
      </w:r>
      <w:r w:rsidRPr="00884D32">
        <w:rPr>
          <w:lang w:val="tr-TR"/>
        </w:rPr>
        <w:t>basins are examined, it is seen that the basin with the lowest sensitivity is Ulubey</w:t>
      </w:r>
      <w:r w:rsidR="00A561A9" w:rsidRPr="00884D32">
        <w:rPr>
          <w:lang w:val="tr-TR"/>
        </w:rPr>
        <w:t>. The</w:t>
      </w:r>
      <w:r w:rsidRPr="00884D32">
        <w:rPr>
          <w:lang w:val="tr-TR"/>
        </w:rPr>
        <w:t xml:space="preserve"> lower basin with the highest </w:t>
      </w:r>
      <w:r w:rsidR="001B3B90" w:rsidRPr="00884D32">
        <w:rPr>
          <w:lang w:val="tr-TR"/>
        </w:rPr>
        <w:t>susceptibility</w:t>
      </w:r>
      <w:r w:rsidRPr="00884D32">
        <w:rPr>
          <w:lang w:val="tr-TR"/>
        </w:rPr>
        <w:t xml:space="preserve"> is Besdegirmen</w:t>
      </w:r>
      <w:r w:rsidR="001B3B90" w:rsidRPr="00884D32">
        <w:rPr>
          <w:lang w:val="tr-TR"/>
        </w:rPr>
        <w:t>ler</w:t>
      </w:r>
      <w:r w:rsidR="009A278D" w:rsidRPr="00884D32">
        <w:rPr>
          <w:lang w:val="tr-TR"/>
        </w:rPr>
        <w:t xml:space="preserve"> (Table 4.). </w:t>
      </w:r>
    </w:p>
    <w:p w14:paraId="64283835" w14:textId="77777777" w:rsidR="00653175" w:rsidRPr="00884D32" w:rsidRDefault="00653175" w:rsidP="00C56A1C">
      <w:pPr>
        <w:rPr>
          <w:lang w:val="tr-TR"/>
        </w:rPr>
      </w:pPr>
    </w:p>
    <w:p w14:paraId="38FBD47B" w14:textId="152D45A4" w:rsidR="001B3B90" w:rsidRPr="00884D32" w:rsidRDefault="001B3B90" w:rsidP="001B3B90">
      <w:pPr>
        <w:pStyle w:val="Caption"/>
        <w:keepNext/>
      </w:pPr>
      <w:r w:rsidRPr="00884D32">
        <w:rPr>
          <w:color w:val="auto"/>
        </w:rPr>
        <w:t xml:space="preserve">Table </w:t>
      </w:r>
      <w:r w:rsidRPr="00884D32">
        <w:rPr>
          <w:color w:val="auto"/>
        </w:rPr>
        <w:fldChar w:fldCharType="begin"/>
      </w:r>
      <w:r w:rsidRPr="00884D32">
        <w:rPr>
          <w:color w:val="auto"/>
        </w:rPr>
        <w:instrText xml:space="preserve"> SEQ Table \* ARABIC </w:instrText>
      </w:r>
      <w:r w:rsidRPr="00884D32">
        <w:rPr>
          <w:color w:val="auto"/>
        </w:rPr>
        <w:fldChar w:fldCharType="separate"/>
      </w:r>
      <w:r w:rsidRPr="00884D32">
        <w:rPr>
          <w:noProof/>
          <w:color w:val="auto"/>
        </w:rPr>
        <w:t>4</w:t>
      </w:r>
      <w:r w:rsidRPr="00884D32">
        <w:rPr>
          <w:color w:val="auto"/>
        </w:rPr>
        <w:fldChar w:fldCharType="end"/>
      </w:r>
      <w:r w:rsidRPr="00884D32">
        <w:rPr>
          <w:color w:val="auto"/>
        </w:rPr>
        <w:t>. Landslide susceptibility rates at the scale of sub-basins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196"/>
        <w:gridCol w:w="2057"/>
        <w:gridCol w:w="1304"/>
      </w:tblGrid>
      <w:tr w:rsidR="00FE12C7" w:rsidRPr="00884D32" w14:paraId="5C3F14C0" w14:textId="77777777" w:rsidTr="00653175">
        <w:trPr>
          <w:trHeight w:val="773"/>
        </w:trPr>
        <w:tc>
          <w:tcPr>
            <w:tcW w:w="2196" w:type="dxa"/>
            <w:noWrap/>
            <w:hideMark/>
          </w:tcPr>
          <w:p w14:paraId="7B5F0436" w14:textId="77777777" w:rsidR="00FE12C7" w:rsidRPr="00884D32" w:rsidRDefault="00FE12C7" w:rsidP="00E54389">
            <w:pPr>
              <w:spacing w:before="0" w:after="0"/>
              <w:jc w:val="center"/>
              <w:rPr>
                <w:b/>
                <w:bCs/>
                <w:lang w:val="tr-TR"/>
              </w:rPr>
            </w:pPr>
            <w:r w:rsidRPr="00884D32">
              <w:rPr>
                <w:b/>
                <w:bCs/>
              </w:rPr>
              <w:t xml:space="preserve">Sub-basin </w:t>
            </w:r>
          </w:p>
        </w:tc>
        <w:tc>
          <w:tcPr>
            <w:tcW w:w="2057" w:type="dxa"/>
            <w:hideMark/>
          </w:tcPr>
          <w:p w14:paraId="073187A1" w14:textId="77777777" w:rsidR="00FE12C7" w:rsidRPr="00884D32" w:rsidRDefault="00FE12C7" w:rsidP="00E54389">
            <w:pPr>
              <w:spacing w:before="0" w:after="0"/>
              <w:jc w:val="left"/>
              <w:rPr>
                <w:b/>
                <w:bCs/>
              </w:rPr>
            </w:pPr>
            <w:r w:rsidRPr="00884D32">
              <w:rPr>
                <w:b/>
                <w:bCs/>
              </w:rPr>
              <w:t>The susceptibility class that covers most space in the sub-basin</w:t>
            </w:r>
          </w:p>
        </w:tc>
        <w:tc>
          <w:tcPr>
            <w:tcW w:w="1304" w:type="dxa"/>
            <w:hideMark/>
          </w:tcPr>
          <w:p w14:paraId="122CD048" w14:textId="77777777" w:rsidR="00FE12C7" w:rsidRPr="00884D32" w:rsidRDefault="00FE12C7" w:rsidP="00FE12C7">
            <w:pPr>
              <w:spacing w:before="0" w:after="0"/>
              <w:rPr>
                <w:b/>
                <w:bCs/>
              </w:rPr>
            </w:pPr>
            <w:r w:rsidRPr="00884D32">
              <w:rPr>
                <w:b/>
                <w:bCs/>
              </w:rPr>
              <w:t>The mean of landslide susceptibility scores</w:t>
            </w:r>
          </w:p>
        </w:tc>
      </w:tr>
      <w:tr w:rsidR="00FE12C7" w:rsidRPr="00884D32" w14:paraId="793A8A02" w14:textId="77777777" w:rsidTr="00653175">
        <w:trPr>
          <w:trHeight w:val="300"/>
        </w:trPr>
        <w:tc>
          <w:tcPr>
            <w:tcW w:w="2196" w:type="dxa"/>
            <w:noWrap/>
            <w:hideMark/>
          </w:tcPr>
          <w:p w14:paraId="7B0BE53C" w14:textId="4EED06D6" w:rsidR="00FE12C7" w:rsidRPr="00884D32" w:rsidRDefault="00F832B6" w:rsidP="00FE12C7">
            <w:pPr>
              <w:spacing w:before="0" w:after="0"/>
            </w:pPr>
            <w:proofErr w:type="spellStart"/>
            <w:r w:rsidRPr="00884D32">
              <w:t>Yukarisamli</w:t>
            </w:r>
            <w:proofErr w:type="spellEnd"/>
          </w:p>
        </w:tc>
        <w:tc>
          <w:tcPr>
            <w:tcW w:w="2057" w:type="dxa"/>
            <w:noWrap/>
            <w:hideMark/>
          </w:tcPr>
          <w:p w14:paraId="126626AF" w14:textId="0D1CB7AC" w:rsidR="00FE12C7" w:rsidRPr="00884D32" w:rsidRDefault="00E54389" w:rsidP="00E54389">
            <w:pPr>
              <w:spacing w:before="0" w:after="0"/>
              <w:jc w:val="left"/>
            </w:pPr>
            <w:r w:rsidRPr="00884D32">
              <w:t>Low susceptibility</w:t>
            </w:r>
          </w:p>
        </w:tc>
        <w:tc>
          <w:tcPr>
            <w:tcW w:w="1304" w:type="dxa"/>
            <w:noWrap/>
            <w:hideMark/>
          </w:tcPr>
          <w:p w14:paraId="73E6D306" w14:textId="77777777" w:rsidR="00FE12C7" w:rsidRPr="00884D32" w:rsidRDefault="00FE12C7" w:rsidP="00FE12C7">
            <w:pPr>
              <w:spacing w:before="0" w:after="0"/>
            </w:pPr>
            <w:r w:rsidRPr="00884D32">
              <w:t>13,57</w:t>
            </w:r>
          </w:p>
        </w:tc>
      </w:tr>
      <w:tr w:rsidR="00FE12C7" w:rsidRPr="00884D32" w14:paraId="7FDD5865" w14:textId="77777777" w:rsidTr="00653175">
        <w:trPr>
          <w:trHeight w:val="300"/>
        </w:trPr>
        <w:tc>
          <w:tcPr>
            <w:tcW w:w="2196" w:type="dxa"/>
            <w:noWrap/>
            <w:hideMark/>
          </w:tcPr>
          <w:p w14:paraId="55CD603E" w14:textId="14B03CDF" w:rsidR="00FE12C7" w:rsidRPr="00884D32" w:rsidRDefault="00F832B6" w:rsidP="00FE12C7">
            <w:pPr>
              <w:spacing w:before="0" w:after="0"/>
            </w:pPr>
            <w:proofErr w:type="spellStart"/>
            <w:r w:rsidRPr="00884D32">
              <w:t>Burhaniye</w:t>
            </w:r>
            <w:proofErr w:type="spellEnd"/>
          </w:p>
        </w:tc>
        <w:tc>
          <w:tcPr>
            <w:tcW w:w="2057" w:type="dxa"/>
            <w:noWrap/>
            <w:hideMark/>
          </w:tcPr>
          <w:p w14:paraId="42F20B8E" w14:textId="64B1783A" w:rsidR="00FE12C7" w:rsidRPr="00884D32" w:rsidRDefault="00E54389" w:rsidP="00E54389">
            <w:pPr>
              <w:spacing w:before="0" w:after="0"/>
              <w:jc w:val="left"/>
            </w:pPr>
            <w:r w:rsidRPr="00884D32">
              <w:t>Very low susceptibility</w:t>
            </w:r>
          </w:p>
        </w:tc>
        <w:tc>
          <w:tcPr>
            <w:tcW w:w="1304" w:type="dxa"/>
            <w:noWrap/>
            <w:hideMark/>
          </w:tcPr>
          <w:p w14:paraId="5AB2290A" w14:textId="77777777" w:rsidR="00FE12C7" w:rsidRPr="00884D32" w:rsidRDefault="00FE12C7" w:rsidP="00FE12C7">
            <w:pPr>
              <w:spacing w:before="0" w:after="0"/>
            </w:pPr>
            <w:r w:rsidRPr="00884D32">
              <w:t>13,57</w:t>
            </w:r>
          </w:p>
        </w:tc>
      </w:tr>
      <w:tr w:rsidR="00E54389" w:rsidRPr="00884D32" w14:paraId="611A1427" w14:textId="77777777" w:rsidTr="00653175">
        <w:trPr>
          <w:trHeight w:val="300"/>
        </w:trPr>
        <w:tc>
          <w:tcPr>
            <w:tcW w:w="2196" w:type="dxa"/>
            <w:noWrap/>
            <w:hideMark/>
          </w:tcPr>
          <w:p w14:paraId="69950CE1" w14:textId="7615E001" w:rsidR="00E54389" w:rsidRPr="00884D32" w:rsidRDefault="00E54389" w:rsidP="00E54389">
            <w:pPr>
              <w:spacing w:before="0" w:after="0"/>
            </w:pPr>
            <w:proofErr w:type="spellStart"/>
            <w:r w:rsidRPr="00884D32">
              <w:t>Degirmenalani</w:t>
            </w:r>
            <w:proofErr w:type="spellEnd"/>
          </w:p>
        </w:tc>
        <w:tc>
          <w:tcPr>
            <w:tcW w:w="2057" w:type="dxa"/>
            <w:noWrap/>
            <w:hideMark/>
          </w:tcPr>
          <w:p w14:paraId="161C0D0D" w14:textId="014CD025" w:rsidR="00E54389" w:rsidRPr="00884D32" w:rsidRDefault="00E54389" w:rsidP="00E54389">
            <w:pPr>
              <w:spacing w:before="0" w:after="0"/>
              <w:jc w:val="left"/>
            </w:pPr>
            <w:r w:rsidRPr="00884D32">
              <w:t>Low susceptibility</w:t>
            </w:r>
          </w:p>
        </w:tc>
        <w:tc>
          <w:tcPr>
            <w:tcW w:w="1304" w:type="dxa"/>
            <w:noWrap/>
            <w:hideMark/>
          </w:tcPr>
          <w:p w14:paraId="4D2D621F" w14:textId="77777777" w:rsidR="00E54389" w:rsidRPr="00884D32" w:rsidRDefault="00E54389" w:rsidP="00E54389">
            <w:pPr>
              <w:spacing w:before="0" w:after="0"/>
            </w:pPr>
            <w:r w:rsidRPr="00884D32">
              <w:t>11,90</w:t>
            </w:r>
          </w:p>
        </w:tc>
      </w:tr>
      <w:tr w:rsidR="00E54389" w:rsidRPr="00884D32" w14:paraId="5184BC92" w14:textId="77777777" w:rsidTr="00653175">
        <w:trPr>
          <w:trHeight w:val="300"/>
        </w:trPr>
        <w:tc>
          <w:tcPr>
            <w:tcW w:w="2196" w:type="dxa"/>
            <w:noWrap/>
            <w:hideMark/>
          </w:tcPr>
          <w:p w14:paraId="408414A7" w14:textId="5F7381EC" w:rsidR="00E54389" w:rsidRPr="00884D32" w:rsidRDefault="00E54389" w:rsidP="00E54389">
            <w:pPr>
              <w:spacing w:before="0" w:after="0"/>
            </w:pPr>
            <w:proofErr w:type="spellStart"/>
            <w:r w:rsidRPr="00884D32">
              <w:t>Besdegirmenler</w:t>
            </w:r>
            <w:proofErr w:type="spellEnd"/>
          </w:p>
        </w:tc>
        <w:tc>
          <w:tcPr>
            <w:tcW w:w="2057" w:type="dxa"/>
            <w:noWrap/>
            <w:hideMark/>
          </w:tcPr>
          <w:p w14:paraId="26192782" w14:textId="560B3D8A" w:rsidR="00E54389" w:rsidRPr="00884D32" w:rsidRDefault="00653175" w:rsidP="00E54389">
            <w:pPr>
              <w:spacing w:before="0" w:after="0"/>
              <w:jc w:val="left"/>
            </w:pPr>
            <w:r w:rsidRPr="00884D32">
              <w:t>Moderate susceptibility</w:t>
            </w:r>
          </w:p>
        </w:tc>
        <w:tc>
          <w:tcPr>
            <w:tcW w:w="1304" w:type="dxa"/>
            <w:noWrap/>
            <w:hideMark/>
          </w:tcPr>
          <w:p w14:paraId="2E0D5BBA" w14:textId="77777777" w:rsidR="00E54389" w:rsidRPr="00884D32" w:rsidRDefault="00E54389" w:rsidP="00E54389">
            <w:pPr>
              <w:spacing w:before="0" w:after="0"/>
            </w:pPr>
            <w:r w:rsidRPr="00884D32">
              <w:t>14,58</w:t>
            </w:r>
          </w:p>
        </w:tc>
      </w:tr>
      <w:tr w:rsidR="00E54389" w:rsidRPr="00884D32" w14:paraId="1CBC1EFE" w14:textId="77777777" w:rsidTr="00653175">
        <w:trPr>
          <w:trHeight w:val="300"/>
        </w:trPr>
        <w:tc>
          <w:tcPr>
            <w:tcW w:w="2196" w:type="dxa"/>
            <w:noWrap/>
            <w:hideMark/>
          </w:tcPr>
          <w:p w14:paraId="6C430A3F" w14:textId="1D0B6291" w:rsidR="00E54389" w:rsidRPr="00884D32" w:rsidRDefault="00E54389" w:rsidP="00E54389">
            <w:pPr>
              <w:spacing w:before="0" w:after="0"/>
            </w:pPr>
            <w:proofErr w:type="spellStart"/>
            <w:r w:rsidRPr="00884D32">
              <w:t>Amasya</w:t>
            </w:r>
            <w:proofErr w:type="spellEnd"/>
          </w:p>
        </w:tc>
        <w:tc>
          <w:tcPr>
            <w:tcW w:w="2057" w:type="dxa"/>
            <w:noWrap/>
            <w:hideMark/>
          </w:tcPr>
          <w:p w14:paraId="62ED1197" w14:textId="6D279A6B" w:rsidR="00E54389" w:rsidRPr="00884D32" w:rsidRDefault="00E54389" w:rsidP="00E54389">
            <w:pPr>
              <w:spacing w:before="0" w:after="0"/>
              <w:jc w:val="left"/>
            </w:pPr>
            <w:r w:rsidRPr="00884D32">
              <w:t>Low susceptibility</w:t>
            </w:r>
          </w:p>
        </w:tc>
        <w:tc>
          <w:tcPr>
            <w:tcW w:w="1304" w:type="dxa"/>
            <w:noWrap/>
            <w:hideMark/>
          </w:tcPr>
          <w:p w14:paraId="3BC8ADB0" w14:textId="77777777" w:rsidR="00E54389" w:rsidRPr="00884D32" w:rsidRDefault="00E54389" w:rsidP="00E54389">
            <w:pPr>
              <w:spacing w:before="0" w:after="0"/>
            </w:pPr>
            <w:r w:rsidRPr="00884D32">
              <w:t>12,91</w:t>
            </w:r>
          </w:p>
        </w:tc>
      </w:tr>
      <w:tr w:rsidR="00E54389" w:rsidRPr="00884D32" w14:paraId="5E36D54F" w14:textId="77777777" w:rsidTr="00653175">
        <w:trPr>
          <w:trHeight w:val="300"/>
        </w:trPr>
        <w:tc>
          <w:tcPr>
            <w:tcW w:w="2196" w:type="dxa"/>
            <w:noWrap/>
            <w:hideMark/>
          </w:tcPr>
          <w:p w14:paraId="77FDB8E2" w14:textId="660493E8" w:rsidR="00E54389" w:rsidRPr="00884D32" w:rsidRDefault="00E54389" w:rsidP="00E54389">
            <w:pPr>
              <w:spacing w:before="0" w:after="0"/>
            </w:pPr>
            <w:proofErr w:type="spellStart"/>
            <w:r w:rsidRPr="00884D32">
              <w:t>Kayirli</w:t>
            </w:r>
            <w:proofErr w:type="spellEnd"/>
          </w:p>
        </w:tc>
        <w:tc>
          <w:tcPr>
            <w:tcW w:w="2057" w:type="dxa"/>
            <w:noWrap/>
            <w:hideMark/>
          </w:tcPr>
          <w:p w14:paraId="5BAAA24C" w14:textId="1951A9F2" w:rsidR="00E54389" w:rsidRPr="00884D32" w:rsidRDefault="00E54389" w:rsidP="00E54389">
            <w:pPr>
              <w:spacing w:before="0" w:after="0"/>
              <w:jc w:val="left"/>
            </w:pPr>
            <w:r w:rsidRPr="00884D32">
              <w:t>Low susceptibility</w:t>
            </w:r>
          </w:p>
        </w:tc>
        <w:tc>
          <w:tcPr>
            <w:tcW w:w="1304" w:type="dxa"/>
            <w:noWrap/>
            <w:hideMark/>
          </w:tcPr>
          <w:p w14:paraId="3C21228A" w14:textId="77777777" w:rsidR="00E54389" w:rsidRPr="00884D32" w:rsidRDefault="00E54389" w:rsidP="00E54389">
            <w:pPr>
              <w:spacing w:before="0" w:after="0"/>
            </w:pPr>
            <w:r w:rsidRPr="00884D32">
              <w:t>12,58</w:t>
            </w:r>
          </w:p>
        </w:tc>
      </w:tr>
      <w:tr w:rsidR="00FE12C7" w:rsidRPr="00884D32" w14:paraId="537FCCB2" w14:textId="77777777" w:rsidTr="00653175">
        <w:trPr>
          <w:trHeight w:val="300"/>
        </w:trPr>
        <w:tc>
          <w:tcPr>
            <w:tcW w:w="2196" w:type="dxa"/>
            <w:noWrap/>
            <w:hideMark/>
          </w:tcPr>
          <w:p w14:paraId="78A214FB" w14:textId="3800D91E" w:rsidR="00FE12C7" w:rsidRPr="00884D32" w:rsidRDefault="00F832B6" w:rsidP="00FE12C7">
            <w:pPr>
              <w:spacing w:before="0" w:after="0"/>
            </w:pPr>
            <w:proofErr w:type="spellStart"/>
            <w:r w:rsidRPr="00884D32">
              <w:t>Nazilli</w:t>
            </w:r>
            <w:proofErr w:type="spellEnd"/>
          </w:p>
        </w:tc>
        <w:tc>
          <w:tcPr>
            <w:tcW w:w="2057" w:type="dxa"/>
            <w:noWrap/>
            <w:hideMark/>
          </w:tcPr>
          <w:p w14:paraId="7D0BE6DA" w14:textId="66D862DC" w:rsidR="00FE12C7" w:rsidRPr="00884D32" w:rsidRDefault="00E54389" w:rsidP="00E54389">
            <w:pPr>
              <w:spacing w:before="0" w:after="0"/>
              <w:jc w:val="left"/>
            </w:pPr>
            <w:r w:rsidRPr="00884D32">
              <w:t>Moderate susceptibility</w:t>
            </w:r>
          </w:p>
        </w:tc>
        <w:tc>
          <w:tcPr>
            <w:tcW w:w="1304" w:type="dxa"/>
            <w:noWrap/>
            <w:hideMark/>
          </w:tcPr>
          <w:p w14:paraId="4CA43B32" w14:textId="77777777" w:rsidR="00FE12C7" w:rsidRPr="00884D32" w:rsidRDefault="00FE12C7" w:rsidP="00FE12C7">
            <w:pPr>
              <w:spacing w:before="0" w:after="0"/>
            </w:pPr>
            <w:r w:rsidRPr="00884D32">
              <w:t>13,18</w:t>
            </w:r>
          </w:p>
        </w:tc>
      </w:tr>
      <w:tr w:rsidR="00E54389" w:rsidRPr="00884D32" w14:paraId="25171D8F" w14:textId="77777777" w:rsidTr="00653175">
        <w:trPr>
          <w:trHeight w:val="300"/>
        </w:trPr>
        <w:tc>
          <w:tcPr>
            <w:tcW w:w="2196" w:type="dxa"/>
            <w:noWrap/>
            <w:hideMark/>
          </w:tcPr>
          <w:p w14:paraId="68DCB934" w14:textId="03FAF69C" w:rsidR="00E54389" w:rsidRPr="00884D32" w:rsidRDefault="00E54389" w:rsidP="00E54389">
            <w:pPr>
              <w:spacing w:before="0" w:after="0"/>
            </w:pPr>
            <w:proofErr w:type="spellStart"/>
            <w:r w:rsidRPr="00884D32">
              <w:t>Kocarli</w:t>
            </w:r>
            <w:proofErr w:type="spellEnd"/>
          </w:p>
        </w:tc>
        <w:tc>
          <w:tcPr>
            <w:tcW w:w="2057" w:type="dxa"/>
            <w:noWrap/>
            <w:hideMark/>
          </w:tcPr>
          <w:p w14:paraId="76B9F959" w14:textId="55C0E7EC" w:rsidR="00E54389" w:rsidRPr="00884D32" w:rsidRDefault="00E54389" w:rsidP="00E54389">
            <w:pPr>
              <w:spacing w:before="0" w:after="0"/>
              <w:jc w:val="left"/>
            </w:pPr>
            <w:r w:rsidRPr="00884D32">
              <w:t>Moderate susceptibility</w:t>
            </w:r>
          </w:p>
        </w:tc>
        <w:tc>
          <w:tcPr>
            <w:tcW w:w="1304" w:type="dxa"/>
            <w:noWrap/>
            <w:hideMark/>
          </w:tcPr>
          <w:p w14:paraId="579FB607" w14:textId="77777777" w:rsidR="00E54389" w:rsidRPr="00884D32" w:rsidRDefault="00E54389" w:rsidP="00E54389">
            <w:pPr>
              <w:spacing w:before="0" w:after="0"/>
            </w:pPr>
            <w:r w:rsidRPr="00884D32">
              <w:t>13,64</w:t>
            </w:r>
          </w:p>
        </w:tc>
      </w:tr>
      <w:tr w:rsidR="00E54389" w:rsidRPr="00884D32" w14:paraId="4B3D13B1" w14:textId="77777777" w:rsidTr="00653175">
        <w:trPr>
          <w:trHeight w:val="300"/>
        </w:trPr>
        <w:tc>
          <w:tcPr>
            <w:tcW w:w="2196" w:type="dxa"/>
            <w:noWrap/>
            <w:hideMark/>
          </w:tcPr>
          <w:p w14:paraId="02D5C9D3" w14:textId="461F12D6" w:rsidR="00E54389" w:rsidRPr="00884D32" w:rsidRDefault="00E54389" w:rsidP="00E54389">
            <w:pPr>
              <w:spacing w:before="0" w:after="0"/>
            </w:pPr>
            <w:proofErr w:type="spellStart"/>
            <w:r w:rsidRPr="00884D32">
              <w:lastRenderedPageBreak/>
              <w:t>Irgilli</w:t>
            </w:r>
            <w:proofErr w:type="spellEnd"/>
          </w:p>
        </w:tc>
        <w:tc>
          <w:tcPr>
            <w:tcW w:w="2057" w:type="dxa"/>
            <w:noWrap/>
            <w:hideMark/>
          </w:tcPr>
          <w:p w14:paraId="5EAC5315" w14:textId="00086BF4" w:rsidR="00E54389" w:rsidRPr="00884D32" w:rsidRDefault="00E54389" w:rsidP="00E54389">
            <w:pPr>
              <w:spacing w:before="0" w:after="0"/>
              <w:jc w:val="left"/>
            </w:pPr>
            <w:r w:rsidRPr="00884D32">
              <w:t>Very low susceptibility</w:t>
            </w:r>
          </w:p>
        </w:tc>
        <w:tc>
          <w:tcPr>
            <w:tcW w:w="1304" w:type="dxa"/>
            <w:noWrap/>
            <w:hideMark/>
          </w:tcPr>
          <w:p w14:paraId="13FC25A6" w14:textId="77777777" w:rsidR="00E54389" w:rsidRPr="00884D32" w:rsidRDefault="00E54389" w:rsidP="00E54389">
            <w:pPr>
              <w:spacing w:before="0" w:after="0"/>
            </w:pPr>
            <w:r w:rsidRPr="00884D32">
              <w:t>13,95</w:t>
            </w:r>
          </w:p>
        </w:tc>
      </w:tr>
      <w:tr w:rsidR="00E54389" w:rsidRPr="00884D32" w14:paraId="7E1923E8" w14:textId="77777777" w:rsidTr="00653175">
        <w:trPr>
          <w:trHeight w:val="300"/>
        </w:trPr>
        <w:tc>
          <w:tcPr>
            <w:tcW w:w="2196" w:type="dxa"/>
            <w:noWrap/>
            <w:hideMark/>
          </w:tcPr>
          <w:p w14:paraId="01294499" w14:textId="1136B01E" w:rsidR="00E54389" w:rsidRPr="00884D32" w:rsidRDefault="00E54389" w:rsidP="00E54389">
            <w:pPr>
              <w:spacing w:before="0" w:after="0"/>
            </w:pPr>
            <w:proofErr w:type="spellStart"/>
            <w:r w:rsidRPr="00884D32">
              <w:t>Isikli</w:t>
            </w:r>
            <w:proofErr w:type="spellEnd"/>
          </w:p>
        </w:tc>
        <w:tc>
          <w:tcPr>
            <w:tcW w:w="2057" w:type="dxa"/>
            <w:noWrap/>
            <w:hideMark/>
          </w:tcPr>
          <w:p w14:paraId="27394626" w14:textId="2B75EF34" w:rsidR="00E54389" w:rsidRPr="00884D32" w:rsidRDefault="00E54389" w:rsidP="00E54389">
            <w:pPr>
              <w:spacing w:before="0" w:after="0"/>
              <w:jc w:val="left"/>
            </w:pPr>
            <w:r w:rsidRPr="00884D32">
              <w:t>Low susceptibility</w:t>
            </w:r>
          </w:p>
        </w:tc>
        <w:tc>
          <w:tcPr>
            <w:tcW w:w="1304" w:type="dxa"/>
            <w:noWrap/>
            <w:hideMark/>
          </w:tcPr>
          <w:p w14:paraId="5B44EBDB" w14:textId="77777777" w:rsidR="00E54389" w:rsidRPr="00884D32" w:rsidRDefault="00E54389" w:rsidP="00E54389">
            <w:pPr>
              <w:spacing w:before="0" w:after="0"/>
            </w:pPr>
            <w:r w:rsidRPr="00884D32">
              <w:t>12,67</w:t>
            </w:r>
          </w:p>
        </w:tc>
      </w:tr>
      <w:tr w:rsidR="00E54389" w:rsidRPr="00884D32" w14:paraId="44FD2303" w14:textId="77777777" w:rsidTr="00653175">
        <w:trPr>
          <w:trHeight w:val="300"/>
        </w:trPr>
        <w:tc>
          <w:tcPr>
            <w:tcW w:w="2196" w:type="dxa"/>
            <w:noWrap/>
            <w:hideMark/>
          </w:tcPr>
          <w:p w14:paraId="258380A8" w14:textId="300E60EA" w:rsidR="00E54389" w:rsidRPr="00884D32" w:rsidRDefault="00E54389" w:rsidP="00E54389">
            <w:pPr>
              <w:spacing w:before="0" w:after="0"/>
            </w:pPr>
            <w:proofErr w:type="spellStart"/>
            <w:r w:rsidRPr="00884D32">
              <w:t>Ulubey</w:t>
            </w:r>
            <w:proofErr w:type="spellEnd"/>
          </w:p>
        </w:tc>
        <w:tc>
          <w:tcPr>
            <w:tcW w:w="2057" w:type="dxa"/>
            <w:noWrap/>
            <w:hideMark/>
          </w:tcPr>
          <w:p w14:paraId="40EB6CCC" w14:textId="18A92767" w:rsidR="00E54389" w:rsidRPr="00884D32" w:rsidRDefault="00E54389" w:rsidP="00E54389">
            <w:pPr>
              <w:spacing w:before="0" w:after="0"/>
              <w:jc w:val="left"/>
            </w:pPr>
            <w:r w:rsidRPr="00884D32">
              <w:t>Very low susceptibility</w:t>
            </w:r>
          </w:p>
        </w:tc>
        <w:tc>
          <w:tcPr>
            <w:tcW w:w="1304" w:type="dxa"/>
            <w:noWrap/>
            <w:hideMark/>
          </w:tcPr>
          <w:p w14:paraId="22B997B1" w14:textId="77777777" w:rsidR="00E54389" w:rsidRPr="00884D32" w:rsidRDefault="00E54389" w:rsidP="00E54389">
            <w:pPr>
              <w:spacing w:before="0" w:after="0"/>
            </w:pPr>
            <w:r w:rsidRPr="00884D32">
              <w:t>10,70</w:t>
            </w:r>
          </w:p>
        </w:tc>
      </w:tr>
      <w:tr w:rsidR="00E54389" w:rsidRPr="00884D32" w14:paraId="560E2E45" w14:textId="77777777" w:rsidTr="004C0E9B">
        <w:trPr>
          <w:trHeight w:val="300"/>
        </w:trPr>
        <w:tc>
          <w:tcPr>
            <w:tcW w:w="2196" w:type="dxa"/>
            <w:tcBorders>
              <w:bottom w:val="single" w:sz="4" w:space="0" w:color="auto"/>
            </w:tcBorders>
            <w:noWrap/>
            <w:hideMark/>
          </w:tcPr>
          <w:p w14:paraId="3E350F65" w14:textId="0C1F6AB0" w:rsidR="00E54389" w:rsidRPr="00884D32" w:rsidRDefault="00E54389" w:rsidP="00E54389">
            <w:pPr>
              <w:spacing w:before="0" w:after="0"/>
            </w:pPr>
            <w:proofErr w:type="spellStart"/>
            <w:r w:rsidRPr="00884D32">
              <w:t>Yukariseyitler</w:t>
            </w:r>
            <w:proofErr w:type="spellEnd"/>
          </w:p>
        </w:tc>
        <w:tc>
          <w:tcPr>
            <w:tcW w:w="2057" w:type="dxa"/>
            <w:tcBorders>
              <w:bottom w:val="single" w:sz="4" w:space="0" w:color="auto"/>
            </w:tcBorders>
            <w:noWrap/>
            <w:hideMark/>
          </w:tcPr>
          <w:p w14:paraId="149C5F59" w14:textId="7927FAB2" w:rsidR="00E54389" w:rsidRPr="00884D32" w:rsidRDefault="00E54389" w:rsidP="00E54389">
            <w:pPr>
              <w:spacing w:before="0" w:after="0"/>
              <w:jc w:val="left"/>
            </w:pPr>
            <w:r w:rsidRPr="00884D32">
              <w:t>Very low susceptibility</w:t>
            </w:r>
          </w:p>
        </w:tc>
        <w:tc>
          <w:tcPr>
            <w:tcW w:w="1304" w:type="dxa"/>
            <w:tcBorders>
              <w:bottom w:val="single" w:sz="4" w:space="0" w:color="auto"/>
            </w:tcBorders>
            <w:noWrap/>
            <w:hideMark/>
          </w:tcPr>
          <w:p w14:paraId="4E02A203" w14:textId="77777777" w:rsidR="00E54389" w:rsidRPr="00884D32" w:rsidRDefault="00E54389" w:rsidP="00E54389">
            <w:pPr>
              <w:spacing w:before="0" w:after="0"/>
            </w:pPr>
            <w:r w:rsidRPr="00884D32">
              <w:t>11,85</w:t>
            </w:r>
          </w:p>
        </w:tc>
      </w:tr>
      <w:tr w:rsidR="00E54389" w:rsidRPr="00884D32" w14:paraId="41E12B09" w14:textId="77777777" w:rsidTr="004C0E9B">
        <w:trPr>
          <w:trHeight w:val="429"/>
        </w:trPr>
        <w:tc>
          <w:tcPr>
            <w:tcW w:w="2196" w:type="dxa"/>
            <w:tcBorders>
              <w:top w:val="single" w:sz="4" w:space="0" w:color="auto"/>
              <w:bottom w:val="single" w:sz="4" w:space="0" w:color="auto"/>
            </w:tcBorders>
            <w:noWrap/>
            <w:hideMark/>
          </w:tcPr>
          <w:p w14:paraId="7911FD75" w14:textId="0F242B2B" w:rsidR="00E54389" w:rsidRPr="00884D32" w:rsidRDefault="00E54389" w:rsidP="00E54389">
            <w:pPr>
              <w:spacing w:before="0" w:after="0"/>
            </w:pPr>
            <w:r w:rsidRPr="00884D32">
              <w:t>Soke</w:t>
            </w:r>
          </w:p>
        </w:tc>
        <w:tc>
          <w:tcPr>
            <w:tcW w:w="2057" w:type="dxa"/>
            <w:tcBorders>
              <w:top w:val="single" w:sz="4" w:space="0" w:color="auto"/>
              <w:bottom w:val="single" w:sz="4" w:space="0" w:color="auto"/>
            </w:tcBorders>
            <w:noWrap/>
            <w:hideMark/>
          </w:tcPr>
          <w:p w14:paraId="42355D07" w14:textId="06347B0D" w:rsidR="00E54389" w:rsidRPr="00884D32" w:rsidRDefault="00E54389" w:rsidP="00E54389">
            <w:pPr>
              <w:spacing w:before="0" w:after="0"/>
              <w:jc w:val="left"/>
            </w:pPr>
            <w:r w:rsidRPr="00884D32">
              <w:t>Very low susceptibility</w:t>
            </w:r>
          </w:p>
        </w:tc>
        <w:tc>
          <w:tcPr>
            <w:tcW w:w="1304" w:type="dxa"/>
            <w:tcBorders>
              <w:top w:val="single" w:sz="4" w:space="0" w:color="auto"/>
              <w:bottom w:val="single" w:sz="4" w:space="0" w:color="auto"/>
            </w:tcBorders>
            <w:noWrap/>
            <w:hideMark/>
          </w:tcPr>
          <w:p w14:paraId="143EA233" w14:textId="77777777" w:rsidR="00E54389" w:rsidRPr="00884D32" w:rsidRDefault="00E54389" w:rsidP="00E54389">
            <w:pPr>
              <w:spacing w:before="0" w:after="0"/>
            </w:pPr>
            <w:r w:rsidRPr="00884D32">
              <w:t>13,42</w:t>
            </w:r>
          </w:p>
        </w:tc>
      </w:tr>
    </w:tbl>
    <w:p w14:paraId="3C18322A" w14:textId="77777777" w:rsidR="00907EE3" w:rsidRPr="00884D32" w:rsidRDefault="00907EE3" w:rsidP="00F832B6">
      <w:pPr>
        <w:rPr>
          <w:b/>
          <w:bCs/>
          <w:lang w:val="tr-TR"/>
        </w:rPr>
      </w:pPr>
    </w:p>
    <w:p w14:paraId="60F4B60B" w14:textId="6C776986" w:rsidR="00F832B6" w:rsidRPr="00884D32" w:rsidRDefault="00907EE3" w:rsidP="00F832B6">
      <w:pPr>
        <w:rPr>
          <w:b/>
          <w:bCs/>
          <w:lang w:val="tr-TR"/>
        </w:rPr>
      </w:pPr>
      <w:r w:rsidRPr="00884D32">
        <w:rPr>
          <w:b/>
          <w:bCs/>
          <w:lang w:val="tr-TR"/>
        </w:rPr>
        <w:t>CONCLUSION</w:t>
      </w:r>
    </w:p>
    <w:p w14:paraId="26F8C0AE" w14:textId="5D7CFA90" w:rsidR="00F832B6" w:rsidRPr="00884D32" w:rsidRDefault="00A561A9" w:rsidP="00F832B6">
      <w:pPr>
        <w:rPr>
          <w:lang w:val="tr-TR"/>
        </w:rPr>
      </w:pPr>
      <w:r w:rsidRPr="00884D32">
        <w:rPr>
          <w:lang w:val="tr-TR"/>
        </w:rPr>
        <w:t>This</w:t>
      </w:r>
      <w:r w:rsidR="00E821F3" w:rsidRPr="00884D32">
        <w:rPr>
          <w:lang w:val="tr-TR"/>
        </w:rPr>
        <w:t xml:space="preserve"> study</w:t>
      </w:r>
      <w:r w:rsidRPr="00884D32">
        <w:rPr>
          <w:lang w:val="tr-TR"/>
        </w:rPr>
        <w:t xml:space="preserve"> aims</w:t>
      </w:r>
      <w:r w:rsidR="00E821F3" w:rsidRPr="00884D32">
        <w:rPr>
          <w:lang w:val="tr-TR"/>
        </w:rPr>
        <w:t xml:space="preserve"> to monitor the areas that might be sensitive to landslides in the Büyük Menderes Basin and facilitate taking measures against new landslides. With the regional and local decisions to be taken in this direction, it will be possible to minimize the damage caused by the landslide disaster. </w:t>
      </w:r>
      <w:r w:rsidR="00F832B6" w:rsidRPr="00884D32">
        <w:rPr>
          <w:lang w:val="tr-TR"/>
        </w:rPr>
        <w:t xml:space="preserve">Large-scale landslides can trigger </w:t>
      </w:r>
      <w:r w:rsidRPr="00884D32">
        <w:rPr>
          <w:lang w:val="tr-TR"/>
        </w:rPr>
        <w:t>severe</w:t>
      </w:r>
      <w:r w:rsidR="00F832B6" w:rsidRPr="00884D32">
        <w:rPr>
          <w:lang w:val="tr-TR"/>
        </w:rPr>
        <w:t xml:space="preserve"> problems for social, economic and social welfare. It is important to monitor local and regional landslides, which are quite complex and often difficult to define </w:t>
      </w:r>
      <w:r w:rsidR="009047D4" w:rsidRPr="00884D32">
        <w:rPr>
          <w:lang w:val="tr-TR"/>
        </w:rPr>
        <w:t>(</w:t>
      </w:r>
      <w:r w:rsidR="00F832B6" w:rsidRPr="00884D32">
        <w:rPr>
          <w:lang w:val="tr-TR"/>
        </w:rPr>
        <w:t>Schuster et al., 1986; Haque et al., 2016)</w:t>
      </w:r>
      <w:r w:rsidR="00E821F3" w:rsidRPr="00884D32">
        <w:rPr>
          <w:lang w:val="tr-TR"/>
        </w:rPr>
        <w:t xml:space="preserve">. In the landslide susceptibility analysis of the Büyük Menderes Basin, it is thought that the regions susceptible to landslides will guide the current and future economic development activities. </w:t>
      </w:r>
      <w:r w:rsidR="00A32BEB" w:rsidRPr="00884D32">
        <w:rPr>
          <w:lang w:val="tr-TR"/>
        </w:rPr>
        <w:t xml:space="preserve">This study will contribute to economic activities (agriculture, industry, transportation and various infrastructure, etc.) </w:t>
      </w:r>
      <w:r w:rsidRPr="00884D32">
        <w:rPr>
          <w:lang w:val="tr-TR"/>
        </w:rPr>
        <w:t>to develop</w:t>
      </w:r>
      <w:r w:rsidR="00A32BEB" w:rsidRPr="00884D32">
        <w:rPr>
          <w:lang w:val="tr-TR"/>
        </w:rPr>
        <w:t xml:space="preserve"> the region by presenting </w:t>
      </w:r>
      <w:r w:rsidRPr="00884D32">
        <w:rPr>
          <w:lang w:val="tr-TR"/>
        </w:rPr>
        <w:t>multiple</w:t>
      </w:r>
      <w:r w:rsidR="00A32BEB" w:rsidRPr="00884D32">
        <w:rPr>
          <w:lang w:val="tr-TR"/>
        </w:rPr>
        <w:t xml:space="preserve"> data.</w:t>
      </w:r>
      <w:r w:rsidR="00E821F3" w:rsidRPr="00884D32">
        <w:rPr>
          <w:lang w:val="tr-TR"/>
        </w:rPr>
        <w:t xml:space="preserve"> A more detailed study of the risk and </w:t>
      </w:r>
      <w:r w:rsidR="00CE6D39" w:rsidRPr="00884D32">
        <w:rPr>
          <w:lang w:val="tr-TR"/>
        </w:rPr>
        <w:t xml:space="preserve">susceptibility </w:t>
      </w:r>
      <w:r w:rsidR="00E821F3" w:rsidRPr="00884D32">
        <w:rPr>
          <w:lang w:val="tr-TR"/>
        </w:rPr>
        <w:t xml:space="preserve">of landslides in the basin will be important in protecting the ecological balance and minimizing disaster-related damages </w:t>
      </w:r>
      <w:r w:rsidRPr="00884D32">
        <w:rPr>
          <w:lang w:val="tr-TR"/>
        </w:rPr>
        <w:t>and</w:t>
      </w:r>
      <w:r w:rsidR="00E821F3" w:rsidRPr="00884D32">
        <w:rPr>
          <w:lang w:val="tr-TR"/>
        </w:rPr>
        <w:t xml:space="preserve"> economic development in the region. </w:t>
      </w:r>
      <w:r w:rsidRPr="00884D32">
        <w:rPr>
          <w:lang w:val="tr-TR"/>
        </w:rPr>
        <w:t>This</w:t>
      </w:r>
      <w:r w:rsidR="00E821F3" w:rsidRPr="00884D32">
        <w:rPr>
          <w:lang w:val="tr-TR"/>
        </w:rPr>
        <w:t xml:space="preserve"> study will provide convenience in the detailed and high accuracy monitoring </w:t>
      </w:r>
      <w:r w:rsidRPr="00884D32">
        <w:rPr>
          <w:lang w:val="tr-TR"/>
        </w:rPr>
        <w:t>tasks</w:t>
      </w:r>
      <w:r w:rsidR="00E821F3" w:rsidRPr="00884D32">
        <w:rPr>
          <w:lang w:val="tr-TR"/>
        </w:rPr>
        <w:t xml:space="preserve"> carried out in the </w:t>
      </w:r>
      <w:r w:rsidRPr="00884D32">
        <w:rPr>
          <w:lang w:val="tr-TR"/>
        </w:rPr>
        <w:t>area</w:t>
      </w:r>
      <w:r w:rsidR="00E821F3" w:rsidRPr="00884D32">
        <w:rPr>
          <w:lang w:val="tr-TR"/>
        </w:rPr>
        <w:t xml:space="preserve"> regarding landslides, especially in field studies.</w:t>
      </w:r>
    </w:p>
    <w:p w14:paraId="09DCDC43" w14:textId="78FA9A14" w:rsidR="00E059C0" w:rsidRPr="00884D32" w:rsidRDefault="00E541AA" w:rsidP="00E541AA">
      <w:pPr>
        <w:spacing w:before="0" w:after="200" w:line="276" w:lineRule="auto"/>
        <w:jc w:val="left"/>
        <w:rPr>
          <w:lang w:val="tr-TR"/>
        </w:rPr>
      </w:pPr>
      <w:r w:rsidRPr="00884D32">
        <w:rPr>
          <w:lang w:val="tr-TR"/>
        </w:rPr>
        <w:br w:type="page"/>
      </w:r>
    </w:p>
    <w:p w14:paraId="48A01D8A" w14:textId="0AA63EAB" w:rsidR="009047D4" w:rsidRPr="00884D32" w:rsidRDefault="009047D4" w:rsidP="00E821F3">
      <w:pPr>
        <w:rPr>
          <w:b/>
          <w:bCs/>
          <w:lang w:val="tr-TR"/>
        </w:rPr>
      </w:pPr>
      <w:r w:rsidRPr="00884D32">
        <w:rPr>
          <w:b/>
          <w:bCs/>
          <w:lang w:val="tr-TR"/>
        </w:rPr>
        <w:lastRenderedPageBreak/>
        <w:t>REFERENCES</w:t>
      </w:r>
    </w:p>
    <w:p w14:paraId="64B0928B" w14:textId="77777777" w:rsidR="00884D32" w:rsidRPr="00884D32" w:rsidRDefault="00884D32" w:rsidP="00BD0DCB">
      <w:pPr>
        <w:ind w:left="709" w:hanging="709"/>
        <w:rPr>
          <w:lang w:val="tr-TR"/>
        </w:rPr>
      </w:pPr>
      <w:r w:rsidRPr="00884D32">
        <w:rPr>
          <w:lang w:val="tr-TR"/>
        </w:rPr>
        <w:t>Berbero</w:t>
      </w:r>
      <w:r w:rsidRPr="00884D32">
        <w:rPr>
          <w:rFonts w:hint="eastAsia"/>
          <w:lang w:val="tr-TR"/>
        </w:rPr>
        <w:t>ğ</w:t>
      </w:r>
      <w:r w:rsidRPr="00884D32">
        <w:rPr>
          <w:lang w:val="tr-TR"/>
        </w:rPr>
        <w:t>lu, S., Y</w:t>
      </w:r>
      <w:r w:rsidRPr="00884D32">
        <w:rPr>
          <w:rFonts w:hint="eastAsia"/>
          <w:lang w:val="tr-TR"/>
        </w:rPr>
        <w:t>ı</w:t>
      </w:r>
      <w:r w:rsidRPr="00884D32">
        <w:rPr>
          <w:lang w:val="tr-TR"/>
        </w:rPr>
        <w:t>lmaz, K., T., Erdo</w:t>
      </w:r>
      <w:r w:rsidRPr="00884D32">
        <w:rPr>
          <w:rFonts w:hint="eastAsia"/>
          <w:lang w:val="tr-TR"/>
        </w:rPr>
        <w:t>ğ</w:t>
      </w:r>
      <w:r w:rsidRPr="00884D32">
        <w:rPr>
          <w:lang w:val="tr-TR"/>
        </w:rPr>
        <w:t xml:space="preserve">an M., A., </w:t>
      </w:r>
      <w:r w:rsidRPr="00884D32">
        <w:rPr>
          <w:rFonts w:hint="eastAsia"/>
          <w:lang w:val="tr-TR"/>
        </w:rPr>
        <w:t>Ç</w:t>
      </w:r>
      <w:r w:rsidRPr="00884D32">
        <w:rPr>
          <w:lang w:val="tr-TR"/>
        </w:rPr>
        <w:t>ilek, A., 2019.  B</w:t>
      </w:r>
      <w:r w:rsidRPr="00884D32">
        <w:rPr>
          <w:rFonts w:hint="eastAsia"/>
          <w:lang w:val="tr-TR"/>
        </w:rPr>
        <w:t>ü</w:t>
      </w:r>
      <w:r w:rsidRPr="00884D32">
        <w:rPr>
          <w:lang w:val="tr-TR"/>
        </w:rPr>
        <w:t>y</w:t>
      </w:r>
      <w:r w:rsidRPr="00884D32">
        <w:rPr>
          <w:rFonts w:hint="eastAsia"/>
          <w:lang w:val="tr-TR"/>
        </w:rPr>
        <w:t>ü</w:t>
      </w:r>
      <w:r w:rsidRPr="00884D32">
        <w:rPr>
          <w:lang w:val="tr-TR"/>
        </w:rPr>
        <w:t>k Menderes Havzas</w:t>
      </w:r>
      <w:r w:rsidRPr="00884D32">
        <w:rPr>
          <w:rFonts w:hint="eastAsia"/>
          <w:lang w:val="tr-TR"/>
        </w:rPr>
        <w:t>ı</w:t>
      </w:r>
      <w:r w:rsidRPr="00884D32">
        <w:rPr>
          <w:lang w:val="tr-TR"/>
        </w:rPr>
        <w:t xml:space="preserve"> Peyzaj Atlas</w:t>
      </w:r>
      <w:r w:rsidRPr="00884D32">
        <w:rPr>
          <w:rFonts w:hint="eastAsia"/>
          <w:lang w:val="tr-TR"/>
        </w:rPr>
        <w:t>ı</w:t>
      </w:r>
      <w:r w:rsidRPr="00884D32">
        <w:rPr>
          <w:lang w:val="tr-TR"/>
        </w:rPr>
        <w:t>. T.C. Tar</w:t>
      </w:r>
      <w:r w:rsidRPr="00884D32">
        <w:rPr>
          <w:rFonts w:hint="eastAsia"/>
          <w:lang w:val="tr-TR"/>
        </w:rPr>
        <w:t>ı</w:t>
      </w:r>
      <w:r w:rsidRPr="00884D32">
        <w:rPr>
          <w:lang w:val="tr-TR"/>
        </w:rPr>
        <w:t>m ve Orman Bakanl</w:t>
      </w:r>
      <w:r w:rsidRPr="00884D32">
        <w:rPr>
          <w:rFonts w:hint="eastAsia"/>
          <w:lang w:val="tr-TR"/>
        </w:rPr>
        <w:t>ığı</w:t>
      </w:r>
      <w:r w:rsidRPr="00884D32">
        <w:rPr>
          <w:lang w:val="tr-TR"/>
        </w:rPr>
        <w:t>, Do</w:t>
      </w:r>
      <w:r w:rsidRPr="00884D32">
        <w:rPr>
          <w:rFonts w:hint="eastAsia"/>
          <w:lang w:val="tr-TR"/>
        </w:rPr>
        <w:t>ğ</w:t>
      </w:r>
      <w:r w:rsidRPr="00884D32">
        <w:rPr>
          <w:lang w:val="tr-TR"/>
        </w:rPr>
        <w:t>a Koruma ve Milli Parklar Genel M</w:t>
      </w:r>
      <w:r w:rsidRPr="00884D32">
        <w:rPr>
          <w:rFonts w:hint="eastAsia"/>
          <w:lang w:val="tr-TR"/>
        </w:rPr>
        <w:t>ü</w:t>
      </w:r>
      <w:r w:rsidRPr="00884D32">
        <w:rPr>
          <w:lang w:val="tr-TR"/>
        </w:rPr>
        <w:t>d</w:t>
      </w:r>
      <w:r w:rsidRPr="00884D32">
        <w:rPr>
          <w:rFonts w:hint="eastAsia"/>
          <w:lang w:val="tr-TR"/>
        </w:rPr>
        <w:t>ü</w:t>
      </w:r>
      <w:r w:rsidRPr="00884D32">
        <w:rPr>
          <w:lang w:val="tr-TR"/>
        </w:rPr>
        <w:t>rl</w:t>
      </w:r>
      <w:r w:rsidRPr="00884D32">
        <w:rPr>
          <w:rFonts w:hint="eastAsia"/>
          <w:lang w:val="tr-TR"/>
        </w:rPr>
        <w:t>üğü</w:t>
      </w:r>
      <w:r w:rsidRPr="00884D32">
        <w:rPr>
          <w:lang w:val="tr-TR"/>
        </w:rPr>
        <w:t xml:space="preserve"> ad</w:t>
      </w:r>
      <w:r w:rsidRPr="00884D32">
        <w:rPr>
          <w:rFonts w:hint="eastAsia"/>
          <w:lang w:val="tr-TR"/>
        </w:rPr>
        <w:t>ı</w:t>
      </w:r>
      <w:r w:rsidRPr="00884D32">
        <w:rPr>
          <w:lang w:val="tr-TR"/>
        </w:rPr>
        <w:t>na Belda Proje Ve Dan</w:t>
      </w:r>
      <w:r w:rsidRPr="00884D32">
        <w:rPr>
          <w:rFonts w:hint="eastAsia"/>
          <w:lang w:val="tr-TR"/>
        </w:rPr>
        <w:t>ış</w:t>
      </w:r>
      <w:r w:rsidRPr="00884D32">
        <w:rPr>
          <w:lang w:val="tr-TR"/>
        </w:rPr>
        <w:t>manl</w:t>
      </w:r>
      <w:r w:rsidRPr="00884D32">
        <w:rPr>
          <w:rFonts w:hint="eastAsia"/>
          <w:lang w:val="tr-TR"/>
        </w:rPr>
        <w:t>ı</w:t>
      </w:r>
      <w:r w:rsidRPr="00884D32">
        <w:rPr>
          <w:lang w:val="tr-TR"/>
        </w:rPr>
        <w:t xml:space="preserve">k Ticaret Limited </w:t>
      </w:r>
      <w:r w:rsidRPr="00884D32">
        <w:rPr>
          <w:rFonts w:hint="eastAsia"/>
          <w:lang w:val="tr-TR"/>
        </w:rPr>
        <w:t>Ş</w:t>
      </w:r>
      <w:r w:rsidRPr="00884D32">
        <w:rPr>
          <w:lang w:val="tr-TR"/>
        </w:rPr>
        <w:t>irketi.</w:t>
      </w:r>
    </w:p>
    <w:p w14:paraId="64F2B915" w14:textId="77777777" w:rsidR="00884D32" w:rsidRPr="00884D32" w:rsidRDefault="00884D32" w:rsidP="002A40AB">
      <w:pPr>
        <w:ind w:left="709" w:hanging="709"/>
        <w:rPr>
          <w:lang w:val="tr-TR"/>
        </w:rPr>
      </w:pPr>
      <w:r w:rsidRPr="00884D32">
        <w:rPr>
          <w:lang w:val="tr-TR"/>
        </w:rPr>
        <w:t>Chen, W., Chen, W., Panahi, M., Kornejady, A., Wang, J., Xie, X., Cao, S., 2017. Spatial prediction of landslide susceptibility using an adaptive neuro-fuzzy inference system combined with frequency ratio, generalized additive model, and support vector machine techniques. Geomorphology, 297, 69–85.</w:t>
      </w:r>
    </w:p>
    <w:p w14:paraId="4EB34B9F" w14:textId="77777777" w:rsidR="00884D32" w:rsidRPr="00884D32" w:rsidRDefault="00884D32" w:rsidP="009047D4">
      <w:pPr>
        <w:ind w:left="709" w:hanging="709"/>
        <w:rPr>
          <w:lang w:val="tr-TR"/>
        </w:rPr>
      </w:pPr>
      <w:r w:rsidRPr="00884D32">
        <w:rPr>
          <w:lang w:val="tr-TR"/>
        </w:rPr>
        <w:t>Chiu, Y., Y., Chen, H., E., Yeh, K., C., 2019. Investigation of the influence of rainfall-runoff on shallow landslides in unsaturated soil using a mathematical model. Water, 11(6), 1178.</w:t>
      </w:r>
    </w:p>
    <w:p w14:paraId="4F68E94E" w14:textId="77777777" w:rsidR="00884D32" w:rsidRPr="00884D32" w:rsidRDefault="00884D32" w:rsidP="009047D4">
      <w:pPr>
        <w:ind w:left="709" w:hanging="709"/>
        <w:rPr>
          <w:lang w:val="tr-TR"/>
        </w:rPr>
      </w:pPr>
      <w:r w:rsidRPr="00884D32">
        <w:rPr>
          <w:lang w:val="tr-TR"/>
        </w:rPr>
        <w:t>Corominas, J., Van Westen, C., Frattini, P., Recommendations for the quantitative analysis of landslide risk, 2014. Bull. Eng. Geol. Environ., 73, 209–263.</w:t>
      </w:r>
    </w:p>
    <w:p w14:paraId="06CB2750" w14:textId="77777777" w:rsidR="00884D32" w:rsidRPr="00884D32" w:rsidRDefault="00884D32" w:rsidP="009047D4">
      <w:pPr>
        <w:ind w:left="709" w:hanging="709"/>
        <w:rPr>
          <w:lang w:val="tr-TR"/>
        </w:rPr>
      </w:pPr>
      <w:r w:rsidRPr="00884D32">
        <w:rPr>
          <w:lang w:val="tr-TR"/>
        </w:rPr>
        <w:t>Cruden, D., M., 1991. A simple definition of a landslide. Bulletin of the International Association of Engineering Geology-Bulletin de l'Association Internationale de Géologie de l'Ingénieur, 43(1), 27-29.</w:t>
      </w:r>
    </w:p>
    <w:p w14:paraId="3AAFD099" w14:textId="77777777" w:rsidR="00884D32" w:rsidRPr="00884D32" w:rsidRDefault="00884D32" w:rsidP="009047D4">
      <w:pPr>
        <w:ind w:left="709" w:hanging="709"/>
        <w:rPr>
          <w:lang w:val="tr-TR"/>
        </w:rPr>
      </w:pPr>
      <w:r w:rsidRPr="00884D32">
        <w:rPr>
          <w:lang w:val="tr-TR"/>
        </w:rPr>
        <w:t xml:space="preserve">Dai, F.C., Lee, C.F., Ngai, Y.Y., 2002. Landslide risk assessment and management: An overview. Eng Geol., 64, 65–87. </w:t>
      </w:r>
    </w:p>
    <w:p w14:paraId="05E261B1" w14:textId="77777777" w:rsidR="00884D32" w:rsidRPr="00884D32" w:rsidRDefault="00884D32" w:rsidP="00FE676C">
      <w:pPr>
        <w:ind w:left="709" w:hanging="709"/>
        <w:rPr>
          <w:lang w:val="tr-TR"/>
        </w:rPr>
      </w:pPr>
      <w:r w:rsidRPr="00884D32">
        <w:rPr>
          <w:lang w:val="tr-TR"/>
        </w:rPr>
        <w:t>Donmez, C., &amp; Berberoglu, S., 2016. A comparative assessment of catchment runoff generation and forest productivity in a semi-arid environment. International Journal of Digital Earth, 9(10), 942-962.</w:t>
      </w:r>
    </w:p>
    <w:p w14:paraId="58CA6A30" w14:textId="77777777" w:rsidR="00884D32" w:rsidRPr="00884D32" w:rsidRDefault="00884D32" w:rsidP="00E31017">
      <w:pPr>
        <w:ind w:left="709" w:hanging="709"/>
        <w:rPr>
          <w:lang w:val="tr-TR"/>
        </w:rPr>
      </w:pPr>
      <w:r w:rsidRPr="00884D32">
        <w:rPr>
          <w:lang w:val="tr-TR"/>
        </w:rPr>
        <w:t>Ghorbanzadeh, O., Blaschke, T., Gholamnia, K., Meena, S.R., Tiede, D., Aryal, J. Evaluation of different machine learning methods and deep-learning convolutional neural networks for landslide detection, 2019. Remote Sens., 11, 196.</w:t>
      </w:r>
    </w:p>
    <w:p w14:paraId="685897B0" w14:textId="77777777" w:rsidR="00884D32" w:rsidRPr="00884D32" w:rsidRDefault="00884D32" w:rsidP="009047D4">
      <w:pPr>
        <w:ind w:left="709" w:hanging="709"/>
        <w:rPr>
          <w:lang w:val="tr-TR"/>
        </w:rPr>
      </w:pPr>
      <w:r w:rsidRPr="00884D32">
        <w:rPr>
          <w:lang w:val="tr-TR"/>
        </w:rPr>
        <w:t>Haque, U., Blum, P., da Silva, P.F., Andersen, P., Pilz, J., Chalov, S.R., Malet, J.P., Aufliˇc, M.J., Andres, N., Poyiadji, E. et al. 2016. Fatal landslides in Europe. Landslides, 13, 1545–1554.</w:t>
      </w:r>
    </w:p>
    <w:p w14:paraId="29C03C7D" w14:textId="77777777" w:rsidR="00884D32" w:rsidRPr="00884D32" w:rsidRDefault="00884D32" w:rsidP="002A40AB">
      <w:pPr>
        <w:ind w:left="709" w:hanging="709"/>
        <w:rPr>
          <w:lang w:val="tr-TR"/>
        </w:rPr>
      </w:pPr>
      <w:r w:rsidRPr="00884D32">
        <w:rPr>
          <w:lang w:val="tr-TR"/>
        </w:rPr>
        <w:t>Harris, S., M., Carvalho, L.,V., 2014. Atmospheric River Development and Effects on Southern California; American Geophysical Union: Washington, DC, USA.</w:t>
      </w:r>
    </w:p>
    <w:p w14:paraId="4EDD636C" w14:textId="77777777" w:rsidR="00884D32" w:rsidRPr="00884D32" w:rsidRDefault="00884D32" w:rsidP="009047D4">
      <w:pPr>
        <w:ind w:left="709" w:hanging="709"/>
        <w:rPr>
          <w:lang w:val="tr-TR"/>
        </w:rPr>
      </w:pPr>
      <w:r w:rsidRPr="00884D32">
        <w:rPr>
          <w:lang w:val="tr-TR"/>
        </w:rPr>
        <w:t>Ildır, B., 1995. Turkiyede heyelanların dağılımı ve afetler yasası ile ilgili uygulamalar. 2. Ulusal Heyelan Sempozyumu Bildiriler Kitabı, Sakarya, 1–9.</w:t>
      </w:r>
    </w:p>
    <w:p w14:paraId="1E3C022C" w14:textId="77777777" w:rsidR="00884D32" w:rsidRPr="00884D32" w:rsidRDefault="00884D32" w:rsidP="009047D4">
      <w:pPr>
        <w:ind w:left="709" w:hanging="709"/>
        <w:rPr>
          <w:lang w:val="tr-TR"/>
        </w:rPr>
      </w:pPr>
      <w:r w:rsidRPr="00884D32">
        <w:rPr>
          <w:lang w:val="tr-TR"/>
        </w:rPr>
        <w:t>Lai, J.-S., Tsai, F. Improving GIS-based Landslide Susceptibility Assessments with Multi-temporal Remote Sensing and Machine Learning. Sensors, 2019, 19, 3717.</w:t>
      </w:r>
    </w:p>
    <w:p w14:paraId="7F2C26F3" w14:textId="77777777" w:rsidR="00884D32" w:rsidRPr="00884D32" w:rsidRDefault="00884D32" w:rsidP="009047D4">
      <w:pPr>
        <w:ind w:left="709" w:hanging="709"/>
        <w:rPr>
          <w:lang w:val="tr-TR"/>
        </w:rPr>
      </w:pPr>
      <w:r w:rsidRPr="00884D32">
        <w:rPr>
          <w:lang w:val="tr-TR"/>
        </w:rPr>
        <w:t>Lu, P., Qin, Y., Li, Z., Mondini, A. C., &amp; Casagli, N., 2019. Landslide mapping from multi-sensor data through improved change detection-based Markov random field. Remote Sensing of Environment, 231, 111235.</w:t>
      </w:r>
    </w:p>
    <w:p w14:paraId="5BDF37BB" w14:textId="77777777" w:rsidR="00884D32" w:rsidRDefault="00884D32" w:rsidP="002A40AB">
      <w:pPr>
        <w:ind w:left="709" w:hanging="709"/>
        <w:rPr>
          <w:lang w:val="tr-TR"/>
        </w:rPr>
      </w:pPr>
      <w:r w:rsidRPr="00884D32">
        <w:rPr>
          <w:lang w:val="tr-TR"/>
        </w:rPr>
        <w:t>Moharrami, M., Naboureh, A., Gudiyangada Nachappa, T., Ghorbanzadeh, O., Guan, X., &amp; Blaschke, T. (2020). National-scale landslide susceptibility mapping in Austria using fuzzy best-worst multi-criteria decision-making. ISPRS International Journal of Geo-Information, 9(6), 393.</w:t>
      </w:r>
      <w:r>
        <w:rPr>
          <w:lang w:val="tr-TR"/>
        </w:rPr>
        <w:t xml:space="preserve"> </w:t>
      </w:r>
    </w:p>
    <w:p w14:paraId="1D69D9BA" w14:textId="77777777" w:rsidR="00884D32" w:rsidRPr="00884D32" w:rsidRDefault="00884D32" w:rsidP="009047D4">
      <w:pPr>
        <w:ind w:left="709" w:hanging="709"/>
        <w:rPr>
          <w:lang w:val="tr-TR"/>
        </w:rPr>
      </w:pPr>
      <w:r w:rsidRPr="00884D32">
        <w:rPr>
          <w:lang w:val="tr-TR"/>
        </w:rPr>
        <w:t>Ohlmacher, G., C., 2007. Plan curvature and landslide probability in regions dominated by earth flows and earth slides. Engineering Geology, 91(2-4), 117-134.</w:t>
      </w:r>
    </w:p>
    <w:p w14:paraId="00D2716B" w14:textId="77777777" w:rsidR="00884D32" w:rsidRPr="00884D32" w:rsidRDefault="00884D32" w:rsidP="009047D4">
      <w:pPr>
        <w:ind w:left="709" w:hanging="709"/>
        <w:rPr>
          <w:lang w:val="tr-TR"/>
        </w:rPr>
      </w:pPr>
      <w:r w:rsidRPr="00884D32">
        <w:rPr>
          <w:lang w:val="tr-TR"/>
        </w:rPr>
        <w:t>Schuster, R., L., 1996. Socioeconomic significance of landslides. Landslides: Investigation and Mitigation. Washington (DC): National Academy Press. Transportation Research Board Special Report, 247, 12-35.</w:t>
      </w:r>
    </w:p>
    <w:p w14:paraId="2455B5DE" w14:textId="77777777" w:rsidR="00884D32" w:rsidRPr="00884D32" w:rsidRDefault="00884D32" w:rsidP="009047D4">
      <w:pPr>
        <w:ind w:left="709" w:hanging="709"/>
        <w:rPr>
          <w:lang w:val="tr-TR"/>
        </w:rPr>
      </w:pPr>
      <w:r w:rsidRPr="00884D32">
        <w:rPr>
          <w:lang w:val="tr-TR"/>
        </w:rPr>
        <w:t>Schuster, R.L., and Fleming, R.W., 1986, Economic losses and fatalities due to landslides, Bulletin of the Association of Engineering Geologists, 23 (1), 11-28.</w:t>
      </w:r>
    </w:p>
    <w:p w14:paraId="072ECEA2" w14:textId="77777777" w:rsidR="00884D32" w:rsidRPr="00884D32" w:rsidRDefault="00884D32" w:rsidP="00E31017">
      <w:pPr>
        <w:ind w:left="709" w:hanging="709"/>
        <w:rPr>
          <w:lang w:val="tr-TR"/>
        </w:rPr>
      </w:pPr>
      <w:r w:rsidRPr="00884D32">
        <w:rPr>
          <w:lang w:val="tr-TR"/>
        </w:rPr>
        <w:t>Schuster, R.L., Fleming, R.,W., 1986. Economic Losses and Fatalities Due to Landslides. Environ. Eng. Geosci., xxiii, 11–28.</w:t>
      </w:r>
    </w:p>
    <w:p w14:paraId="29B9D8AF" w14:textId="77777777" w:rsidR="00884D32" w:rsidRPr="00884D32" w:rsidRDefault="00884D32" w:rsidP="002A40AB">
      <w:pPr>
        <w:ind w:left="709" w:hanging="709"/>
        <w:rPr>
          <w:lang w:val="tr-TR"/>
        </w:rPr>
      </w:pPr>
      <w:r w:rsidRPr="00884D32">
        <w:rPr>
          <w:lang w:val="tr-TR"/>
        </w:rPr>
        <w:lastRenderedPageBreak/>
        <w:t>Segoni, S., Pappafico, G., Luti, T., 2020. Catani, F. Landslide susceptibility assessment in complex geological settings: Sensitivity to geological information and insights on its parameterization. Landslides, 1–11.</w:t>
      </w:r>
    </w:p>
    <w:p w14:paraId="59BA79C4" w14:textId="77777777" w:rsidR="00884D32" w:rsidRPr="00884D32" w:rsidRDefault="00884D32" w:rsidP="009047D4">
      <w:pPr>
        <w:ind w:left="709" w:hanging="709"/>
        <w:rPr>
          <w:lang w:val="tr-TR"/>
        </w:rPr>
      </w:pPr>
      <w:r w:rsidRPr="00884D32">
        <w:rPr>
          <w:lang w:val="tr-TR"/>
        </w:rPr>
        <w:t>T., Y., Duman, Ş., Olgun, T., Can, H., A., Nefeslioğlu et. al., 2009. 1/500.000 Ölçekli Türkiye Heyelan Envanteri Haritası, Denizli Paftası. Özel Yayın Serisi-21.</w:t>
      </w:r>
    </w:p>
    <w:p w14:paraId="61DE41A2" w14:textId="77777777" w:rsidR="00884D32" w:rsidRPr="00884D32" w:rsidRDefault="00884D32" w:rsidP="009047D4">
      <w:pPr>
        <w:ind w:left="709" w:hanging="709"/>
        <w:rPr>
          <w:lang w:val="tr-TR"/>
        </w:rPr>
      </w:pPr>
      <w:r w:rsidRPr="00884D32">
        <w:rPr>
          <w:lang w:val="tr-TR"/>
        </w:rPr>
        <w:t xml:space="preserve">Triantaphyllou, E., Shu, B., Sanchez, S. &amp; Ray, Thomas, 1998. Multi-criteria decision making: An operations research approach. </w:t>
      </w:r>
    </w:p>
    <w:p w14:paraId="2688DBE3" w14:textId="77777777" w:rsidR="00884D32" w:rsidRPr="00884D32" w:rsidRDefault="00884D32" w:rsidP="002A40AB">
      <w:pPr>
        <w:ind w:left="709" w:hanging="709"/>
        <w:rPr>
          <w:lang w:val="tr-TR"/>
        </w:rPr>
      </w:pPr>
      <w:r w:rsidRPr="00884D32">
        <w:rPr>
          <w:lang w:val="tr-TR"/>
        </w:rPr>
        <w:t xml:space="preserve">Tsangaratos, P., Ilia, I., 2016. Comparison of a logistic regression and Naïve Bayes classifier in landslide susceptibility assessments: The influence of models complexity and training dataset size. Catena, 145, 164-179. </w:t>
      </w:r>
    </w:p>
    <w:p w14:paraId="6B686CDA" w14:textId="77777777" w:rsidR="00884D32" w:rsidRPr="00884D32" w:rsidRDefault="00884D32" w:rsidP="005B113A">
      <w:pPr>
        <w:ind w:left="709" w:hanging="709"/>
        <w:rPr>
          <w:lang w:val="tr-TR"/>
        </w:rPr>
      </w:pPr>
      <w:r w:rsidRPr="00884D32">
        <w:rPr>
          <w:lang w:val="tr-TR"/>
        </w:rPr>
        <w:t>Yalcin, A., Bulut, F., 2006. Landslide susceptibility mapping using GIS and digital photogrammetric techniques: A case study from Ardesen (NE-Turkey). Nat. Hazards, 41, 201–226.</w:t>
      </w:r>
    </w:p>
    <w:p w14:paraId="2024DBC9" w14:textId="77777777" w:rsidR="00884D32" w:rsidRPr="00884D32" w:rsidRDefault="00884D32" w:rsidP="009047D4">
      <w:pPr>
        <w:ind w:left="709" w:hanging="709"/>
        <w:rPr>
          <w:lang w:val="tr-TR"/>
        </w:rPr>
      </w:pPr>
      <w:r w:rsidRPr="00884D32">
        <w:rPr>
          <w:lang w:val="tr-TR"/>
        </w:rPr>
        <w:t>Yalcin, A., Reis, S., Aydinoglu, A.C., Yomralioglu, T., 2011. A GIS-based comparative study of frequency ratio, analytical hierarchy process, bivariate statistics and logistics regression methods for landslide susceptibility mapping in Trabzon, NE Turkey. Catena, 85, 274–287.</w:t>
      </w:r>
    </w:p>
    <w:p w14:paraId="411079C6" w14:textId="77777777" w:rsidR="00884D32" w:rsidRPr="00884D32" w:rsidRDefault="00884D32" w:rsidP="002A40AB">
      <w:pPr>
        <w:ind w:left="709" w:hanging="709"/>
        <w:rPr>
          <w:lang w:val="tr-TR"/>
        </w:rPr>
      </w:pPr>
      <w:r w:rsidRPr="00884D32">
        <w:rPr>
          <w:lang w:val="tr-TR"/>
        </w:rPr>
        <w:t>Yan, G., Liang, S., Gui, X., Xie, Y., Zhao, H., 2018. Optimizing landslide susceptibility mapping in the Kongtong District, NW China: Comparing the subdivision criteria of factors. Geocarto Int., 34, 1408–1426.</w:t>
      </w:r>
    </w:p>
    <w:sectPr w:rsidR="00884D32" w:rsidRPr="00884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E4387" w14:textId="77777777" w:rsidR="009C2803" w:rsidRDefault="009C2803" w:rsidP="00BE2CBB">
      <w:pPr>
        <w:spacing w:before="0" w:after="0"/>
      </w:pPr>
      <w:r>
        <w:separator/>
      </w:r>
    </w:p>
  </w:endnote>
  <w:endnote w:type="continuationSeparator" w:id="0">
    <w:p w14:paraId="4D4437D4" w14:textId="77777777" w:rsidR="009C2803" w:rsidRDefault="009C2803" w:rsidP="00BE2C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2CAA4" w14:textId="77777777" w:rsidR="009C2803" w:rsidRDefault="009C2803" w:rsidP="00BE2CBB">
      <w:pPr>
        <w:spacing w:before="0" w:after="0"/>
      </w:pPr>
      <w:r>
        <w:separator/>
      </w:r>
    </w:p>
  </w:footnote>
  <w:footnote w:type="continuationSeparator" w:id="0">
    <w:p w14:paraId="628E4BBB" w14:textId="77777777" w:rsidR="009C2803" w:rsidRDefault="009C2803" w:rsidP="00BE2CB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3491A"/>
    <w:multiLevelType w:val="hybridMultilevel"/>
    <w:tmpl w:val="55F88FCA"/>
    <w:lvl w:ilvl="0" w:tplc="D224285A">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F9D786D"/>
    <w:multiLevelType w:val="hybridMultilevel"/>
    <w:tmpl w:val="039A86FE"/>
    <w:lvl w:ilvl="0" w:tplc="6D02479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CEB66F8"/>
    <w:multiLevelType w:val="hybridMultilevel"/>
    <w:tmpl w:val="FA1CB8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C186892"/>
    <w:multiLevelType w:val="hybridMultilevel"/>
    <w:tmpl w:val="C8CE01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7D5E5CDE"/>
    <w:multiLevelType w:val="hybridMultilevel"/>
    <w:tmpl w:val="26B2F706"/>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8CC"/>
    <w:rsid w:val="0000324B"/>
    <w:rsid w:val="000205C9"/>
    <w:rsid w:val="00024FA7"/>
    <w:rsid w:val="00031713"/>
    <w:rsid w:val="0003794B"/>
    <w:rsid w:val="00041791"/>
    <w:rsid w:val="0004520A"/>
    <w:rsid w:val="00060820"/>
    <w:rsid w:val="00062BB0"/>
    <w:rsid w:val="00081F30"/>
    <w:rsid w:val="00085621"/>
    <w:rsid w:val="000B1EB8"/>
    <w:rsid w:val="000E0FFC"/>
    <w:rsid w:val="000E6B97"/>
    <w:rsid w:val="000E6BBE"/>
    <w:rsid w:val="00112299"/>
    <w:rsid w:val="001143F2"/>
    <w:rsid w:val="00116A25"/>
    <w:rsid w:val="001956CA"/>
    <w:rsid w:val="001A67F5"/>
    <w:rsid w:val="001A6C09"/>
    <w:rsid w:val="001B3B90"/>
    <w:rsid w:val="001B5057"/>
    <w:rsid w:val="001C5599"/>
    <w:rsid w:val="001F2022"/>
    <w:rsid w:val="00202EEA"/>
    <w:rsid w:val="00205022"/>
    <w:rsid w:val="00211C8D"/>
    <w:rsid w:val="0021596D"/>
    <w:rsid w:val="002308BD"/>
    <w:rsid w:val="00231A6A"/>
    <w:rsid w:val="002320F6"/>
    <w:rsid w:val="00236B60"/>
    <w:rsid w:val="002503EA"/>
    <w:rsid w:val="002542B0"/>
    <w:rsid w:val="00255166"/>
    <w:rsid w:val="00261822"/>
    <w:rsid w:val="00263A02"/>
    <w:rsid w:val="00265FE1"/>
    <w:rsid w:val="002A40AB"/>
    <w:rsid w:val="002B1B25"/>
    <w:rsid w:val="002B1CB8"/>
    <w:rsid w:val="002B4065"/>
    <w:rsid w:val="002D09B2"/>
    <w:rsid w:val="002D4389"/>
    <w:rsid w:val="002E10B1"/>
    <w:rsid w:val="002E708D"/>
    <w:rsid w:val="002F28AA"/>
    <w:rsid w:val="002F44EB"/>
    <w:rsid w:val="003137CC"/>
    <w:rsid w:val="00314F85"/>
    <w:rsid w:val="00320D40"/>
    <w:rsid w:val="0032607F"/>
    <w:rsid w:val="00331348"/>
    <w:rsid w:val="0033462F"/>
    <w:rsid w:val="00340566"/>
    <w:rsid w:val="003546FB"/>
    <w:rsid w:val="003652DC"/>
    <w:rsid w:val="003C1FBD"/>
    <w:rsid w:val="00400167"/>
    <w:rsid w:val="00402A0F"/>
    <w:rsid w:val="00403FAA"/>
    <w:rsid w:val="0041739F"/>
    <w:rsid w:val="00427455"/>
    <w:rsid w:val="00436FAA"/>
    <w:rsid w:val="00442305"/>
    <w:rsid w:val="0044254B"/>
    <w:rsid w:val="00453B53"/>
    <w:rsid w:val="004624C4"/>
    <w:rsid w:val="00493D5A"/>
    <w:rsid w:val="004A1274"/>
    <w:rsid w:val="004B3C9C"/>
    <w:rsid w:val="004C0E9B"/>
    <w:rsid w:val="004E3B2D"/>
    <w:rsid w:val="004E65B1"/>
    <w:rsid w:val="004E7EA6"/>
    <w:rsid w:val="004F33A7"/>
    <w:rsid w:val="00505944"/>
    <w:rsid w:val="00506066"/>
    <w:rsid w:val="0051390A"/>
    <w:rsid w:val="00516069"/>
    <w:rsid w:val="0053517F"/>
    <w:rsid w:val="00544DE9"/>
    <w:rsid w:val="00544E8A"/>
    <w:rsid w:val="00560C44"/>
    <w:rsid w:val="00586E79"/>
    <w:rsid w:val="005A099B"/>
    <w:rsid w:val="005B113A"/>
    <w:rsid w:val="005C65F1"/>
    <w:rsid w:val="005D6A69"/>
    <w:rsid w:val="005E25F8"/>
    <w:rsid w:val="005E75D4"/>
    <w:rsid w:val="005F4960"/>
    <w:rsid w:val="00630C77"/>
    <w:rsid w:val="0063515A"/>
    <w:rsid w:val="00653175"/>
    <w:rsid w:val="0067142D"/>
    <w:rsid w:val="006744AB"/>
    <w:rsid w:val="006C2DDE"/>
    <w:rsid w:val="006C5A8C"/>
    <w:rsid w:val="006D265F"/>
    <w:rsid w:val="006E0069"/>
    <w:rsid w:val="006F3797"/>
    <w:rsid w:val="007249BE"/>
    <w:rsid w:val="00731A12"/>
    <w:rsid w:val="00752E2C"/>
    <w:rsid w:val="00755188"/>
    <w:rsid w:val="007843DC"/>
    <w:rsid w:val="00785C2E"/>
    <w:rsid w:val="00796384"/>
    <w:rsid w:val="00796C54"/>
    <w:rsid w:val="007C36D0"/>
    <w:rsid w:val="007D1605"/>
    <w:rsid w:val="007E0F54"/>
    <w:rsid w:val="007F38CC"/>
    <w:rsid w:val="007F5A66"/>
    <w:rsid w:val="00804CF1"/>
    <w:rsid w:val="00814FEB"/>
    <w:rsid w:val="0082171E"/>
    <w:rsid w:val="008239D5"/>
    <w:rsid w:val="00826BDD"/>
    <w:rsid w:val="00850BBF"/>
    <w:rsid w:val="00855321"/>
    <w:rsid w:val="008760EB"/>
    <w:rsid w:val="00884D32"/>
    <w:rsid w:val="008A62BB"/>
    <w:rsid w:val="008A6FDB"/>
    <w:rsid w:val="008B7076"/>
    <w:rsid w:val="008C54A8"/>
    <w:rsid w:val="008D19F5"/>
    <w:rsid w:val="008E503E"/>
    <w:rsid w:val="008F1575"/>
    <w:rsid w:val="009028E2"/>
    <w:rsid w:val="00903E8C"/>
    <w:rsid w:val="00904329"/>
    <w:rsid w:val="009047D4"/>
    <w:rsid w:val="00907EE3"/>
    <w:rsid w:val="00932830"/>
    <w:rsid w:val="0093321A"/>
    <w:rsid w:val="00942C9C"/>
    <w:rsid w:val="00944AA5"/>
    <w:rsid w:val="00950153"/>
    <w:rsid w:val="009702A1"/>
    <w:rsid w:val="00982200"/>
    <w:rsid w:val="009A278D"/>
    <w:rsid w:val="009A34FE"/>
    <w:rsid w:val="009A5A58"/>
    <w:rsid w:val="009A622B"/>
    <w:rsid w:val="009B0DB9"/>
    <w:rsid w:val="009B54C0"/>
    <w:rsid w:val="009B7407"/>
    <w:rsid w:val="009C2803"/>
    <w:rsid w:val="009D3735"/>
    <w:rsid w:val="009E2D8B"/>
    <w:rsid w:val="009E395D"/>
    <w:rsid w:val="009E7F88"/>
    <w:rsid w:val="00A0500B"/>
    <w:rsid w:val="00A0741E"/>
    <w:rsid w:val="00A2110D"/>
    <w:rsid w:val="00A30002"/>
    <w:rsid w:val="00A32BEB"/>
    <w:rsid w:val="00A34605"/>
    <w:rsid w:val="00A5185C"/>
    <w:rsid w:val="00A536B2"/>
    <w:rsid w:val="00A542AE"/>
    <w:rsid w:val="00A561A9"/>
    <w:rsid w:val="00A76B82"/>
    <w:rsid w:val="00A776D6"/>
    <w:rsid w:val="00AA1D5D"/>
    <w:rsid w:val="00AA2A94"/>
    <w:rsid w:val="00AB1B63"/>
    <w:rsid w:val="00AB2BCC"/>
    <w:rsid w:val="00AB7288"/>
    <w:rsid w:val="00AC0DE5"/>
    <w:rsid w:val="00AC38C9"/>
    <w:rsid w:val="00AF4348"/>
    <w:rsid w:val="00AF5209"/>
    <w:rsid w:val="00B24B4E"/>
    <w:rsid w:val="00B730C2"/>
    <w:rsid w:val="00B820FE"/>
    <w:rsid w:val="00BB1782"/>
    <w:rsid w:val="00BB3AC9"/>
    <w:rsid w:val="00BB4F53"/>
    <w:rsid w:val="00BD0DCB"/>
    <w:rsid w:val="00BD3A3A"/>
    <w:rsid w:val="00BE2CBB"/>
    <w:rsid w:val="00BE5A74"/>
    <w:rsid w:val="00BF464C"/>
    <w:rsid w:val="00C14EB8"/>
    <w:rsid w:val="00C214BF"/>
    <w:rsid w:val="00C27D10"/>
    <w:rsid w:val="00C34391"/>
    <w:rsid w:val="00C52974"/>
    <w:rsid w:val="00C56A1C"/>
    <w:rsid w:val="00C64EA2"/>
    <w:rsid w:val="00C71C02"/>
    <w:rsid w:val="00C71E93"/>
    <w:rsid w:val="00C83780"/>
    <w:rsid w:val="00CA2A5B"/>
    <w:rsid w:val="00CB4E10"/>
    <w:rsid w:val="00CE09C7"/>
    <w:rsid w:val="00CE6D39"/>
    <w:rsid w:val="00CF7783"/>
    <w:rsid w:val="00D00B7A"/>
    <w:rsid w:val="00D011FE"/>
    <w:rsid w:val="00D02410"/>
    <w:rsid w:val="00D31EBC"/>
    <w:rsid w:val="00D6040B"/>
    <w:rsid w:val="00D6266E"/>
    <w:rsid w:val="00D7292B"/>
    <w:rsid w:val="00D9412E"/>
    <w:rsid w:val="00DE422B"/>
    <w:rsid w:val="00DF493D"/>
    <w:rsid w:val="00E059C0"/>
    <w:rsid w:val="00E10DA1"/>
    <w:rsid w:val="00E16AF1"/>
    <w:rsid w:val="00E2061D"/>
    <w:rsid w:val="00E31017"/>
    <w:rsid w:val="00E37596"/>
    <w:rsid w:val="00E541AA"/>
    <w:rsid w:val="00E54389"/>
    <w:rsid w:val="00E601D1"/>
    <w:rsid w:val="00E677EF"/>
    <w:rsid w:val="00E77852"/>
    <w:rsid w:val="00E821F3"/>
    <w:rsid w:val="00EA630A"/>
    <w:rsid w:val="00EC6F72"/>
    <w:rsid w:val="00EC79E3"/>
    <w:rsid w:val="00ED0707"/>
    <w:rsid w:val="00EE136C"/>
    <w:rsid w:val="00EF1180"/>
    <w:rsid w:val="00F12129"/>
    <w:rsid w:val="00F337D8"/>
    <w:rsid w:val="00F47330"/>
    <w:rsid w:val="00F5691B"/>
    <w:rsid w:val="00F832B6"/>
    <w:rsid w:val="00FA1751"/>
    <w:rsid w:val="00FB1C77"/>
    <w:rsid w:val="00FB433F"/>
    <w:rsid w:val="00FC0DF3"/>
    <w:rsid w:val="00FC2F86"/>
    <w:rsid w:val="00FC6F3E"/>
    <w:rsid w:val="00FD1E5C"/>
    <w:rsid w:val="00FE12C7"/>
    <w:rsid w:val="00FE676C"/>
    <w:rsid w:val="00FF3912"/>
    <w:rsid w:val="00FF4B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F361F"/>
  <w15:docId w15:val="{C6DB7DC3-8E10-4910-8A5B-11257142F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CBB"/>
    <w:pPr>
      <w:spacing w:before="120" w:after="120" w:line="240" w:lineRule="auto"/>
      <w:jc w:val="both"/>
    </w:pPr>
    <w:rPr>
      <w:rFonts w:ascii="Times New Roman" w:hAnsi="Times New Roman"/>
      <w:lang w:val="en-US"/>
    </w:rPr>
  </w:style>
  <w:style w:type="paragraph" w:styleId="Heading1">
    <w:name w:val="heading 1"/>
    <w:basedOn w:val="Normal"/>
    <w:next w:val="Normal"/>
    <w:link w:val="Heading1Char"/>
    <w:uiPriority w:val="9"/>
    <w:qFormat/>
    <w:rsid w:val="00BE2CBB"/>
    <w:pPr>
      <w:keepNext/>
      <w:keepLines/>
      <w:jc w:val="left"/>
      <w:outlineLvl w:val="0"/>
    </w:pPr>
    <w:rPr>
      <w:rFonts w:eastAsiaTheme="majorEastAsia" w:cstheme="majorBidi"/>
      <w:b/>
      <w:sz w:val="24"/>
      <w:szCs w:val="32"/>
    </w:rPr>
  </w:style>
  <w:style w:type="paragraph" w:styleId="Heading3">
    <w:name w:val="heading 3"/>
    <w:basedOn w:val="Normal"/>
    <w:next w:val="Normal"/>
    <w:link w:val="Heading3Char"/>
    <w:uiPriority w:val="9"/>
    <w:semiHidden/>
    <w:unhideWhenUsed/>
    <w:qFormat/>
    <w:rsid w:val="00E16A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CBB"/>
    <w:rPr>
      <w:rFonts w:ascii="Times New Roman" w:eastAsiaTheme="majorEastAsia" w:hAnsi="Times New Roman" w:cstheme="majorBidi"/>
      <w:b/>
      <w:sz w:val="24"/>
      <w:szCs w:val="32"/>
      <w:lang w:val="en-US"/>
    </w:rPr>
  </w:style>
  <w:style w:type="character" w:customStyle="1" w:styleId="FootnoteTextChar">
    <w:name w:val="Footnote Text Char"/>
    <w:aliases w:val="dipnot metni sol 3cm Char"/>
    <w:basedOn w:val="DefaultParagraphFont"/>
    <w:link w:val="FootnoteText"/>
    <w:locked/>
    <w:rsid w:val="00BE2CBB"/>
    <w:rPr>
      <w:lang w:val="en-US"/>
    </w:rPr>
  </w:style>
  <w:style w:type="paragraph" w:styleId="FootnoteText">
    <w:name w:val="footnote text"/>
    <w:aliases w:val="dipnot metni sol 3cm"/>
    <w:basedOn w:val="Normal"/>
    <w:link w:val="FootnoteTextChar"/>
    <w:unhideWhenUsed/>
    <w:rsid w:val="00BE2CBB"/>
    <w:pPr>
      <w:overflowPunct w:val="0"/>
      <w:autoSpaceDE w:val="0"/>
      <w:autoSpaceDN w:val="0"/>
      <w:adjustRightInd w:val="0"/>
      <w:spacing w:before="0" w:after="0"/>
      <w:jc w:val="left"/>
    </w:pPr>
    <w:rPr>
      <w:rFonts w:asciiTheme="minorHAnsi" w:hAnsiTheme="minorHAnsi"/>
    </w:rPr>
  </w:style>
  <w:style w:type="character" w:customStyle="1" w:styleId="DipnotMetniChar1">
    <w:name w:val="Dipnot Metni Char1"/>
    <w:basedOn w:val="DefaultParagraphFont"/>
    <w:uiPriority w:val="99"/>
    <w:semiHidden/>
    <w:rsid w:val="00BE2CBB"/>
    <w:rPr>
      <w:rFonts w:ascii="Times New Roman" w:hAnsi="Times New Roman"/>
      <w:sz w:val="20"/>
      <w:szCs w:val="20"/>
      <w:lang w:val="en-US"/>
    </w:rPr>
  </w:style>
  <w:style w:type="character" w:styleId="FootnoteReference">
    <w:name w:val="footnote reference"/>
    <w:semiHidden/>
    <w:unhideWhenUsed/>
    <w:rsid w:val="00BE2CBB"/>
    <w:rPr>
      <w:vertAlign w:val="superscript"/>
    </w:rPr>
  </w:style>
  <w:style w:type="character" w:customStyle="1" w:styleId="akademiktel">
    <w:name w:val="akademiktel"/>
    <w:basedOn w:val="DefaultParagraphFont"/>
    <w:rsid w:val="00BE2CBB"/>
  </w:style>
  <w:style w:type="table" w:styleId="TableGrid">
    <w:name w:val="Table Grid"/>
    <w:basedOn w:val="TableNormal"/>
    <w:uiPriority w:val="59"/>
    <w:rsid w:val="00C71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2E2C"/>
    <w:pPr>
      <w:ind w:left="720"/>
      <w:contextualSpacing/>
    </w:pPr>
  </w:style>
  <w:style w:type="paragraph" w:styleId="Caption">
    <w:name w:val="caption"/>
    <w:basedOn w:val="Normal"/>
    <w:next w:val="Normal"/>
    <w:uiPriority w:val="35"/>
    <w:unhideWhenUsed/>
    <w:qFormat/>
    <w:rsid w:val="000B1EB8"/>
    <w:pPr>
      <w:spacing w:before="0" w:after="200"/>
    </w:pPr>
    <w:rPr>
      <w:i/>
      <w:iCs/>
      <w:color w:val="1F497D" w:themeColor="text2"/>
      <w:sz w:val="18"/>
      <w:szCs w:val="18"/>
    </w:rPr>
  </w:style>
  <w:style w:type="character" w:customStyle="1" w:styleId="Heading3Char">
    <w:name w:val="Heading 3 Char"/>
    <w:basedOn w:val="DefaultParagraphFont"/>
    <w:link w:val="Heading3"/>
    <w:uiPriority w:val="9"/>
    <w:semiHidden/>
    <w:rsid w:val="00E16AF1"/>
    <w:rPr>
      <w:rFonts w:asciiTheme="majorHAnsi" w:eastAsiaTheme="majorEastAsia" w:hAnsiTheme="majorHAnsi" w:cstheme="majorBidi"/>
      <w:color w:val="243F60" w:themeColor="accent1" w:themeShade="7F"/>
      <w:sz w:val="24"/>
      <w:szCs w:val="24"/>
      <w:lang w:val="en-US"/>
    </w:rPr>
  </w:style>
  <w:style w:type="paragraph" w:styleId="Revision">
    <w:name w:val="Revision"/>
    <w:hidden/>
    <w:uiPriority w:val="99"/>
    <w:semiHidden/>
    <w:rsid w:val="008239D5"/>
    <w:pPr>
      <w:spacing w:after="0" w:line="240" w:lineRule="auto"/>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6405">
      <w:bodyDiv w:val="1"/>
      <w:marLeft w:val="0"/>
      <w:marRight w:val="0"/>
      <w:marTop w:val="0"/>
      <w:marBottom w:val="0"/>
      <w:divBdr>
        <w:top w:val="none" w:sz="0" w:space="0" w:color="auto"/>
        <w:left w:val="none" w:sz="0" w:space="0" w:color="auto"/>
        <w:bottom w:val="none" w:sz="0" w:space="0" w:color="auto"/>
        <w:right w:val="none" w:sz="0" w:space="0" w:color="auto"/>
      </w:divBdr>
    </w:div>
    <w:div w:id="239869933">
      <w:bodyDiv w:val="1"/>
      <w:marLeft w:val="0"/>
      <w:marRight w:val="0"/>
      <w:marTop w:val="0"/>
      <w:marBottom w:val="0"/>
      <w:divBdr>
        <w:top w:val="none" w:sz="0" w:space="0" w:color="auto"/>
        <w:left w:val="none" w:sz="0" w:space="0" w:color="auto"/>
        <w:bottom w:val="none" w:sz="0" w:space="0" w:color="auto"/>
        <w:right w:val="none" w:sz="0" w:space="0" w:color="auto"/>
      </w:divBdr>
    </w:div>
    <w:div w:id="326440092">
      <w:bodyDiv w:val="1"/>
      <w:marLeft w:val="0"/>
      <w:marRight w:val="0"/>
      <w:marTop w:val="0"/>
      <w:marBottom w:val="0"/>
      <w:divBdr>
        <w:top w:val="none" w:sz="0" w:space="0" w:color="auto"/>
        <w:left w:val="none" w:sz="0" w:space="0" w:color="auto"/>
        <w:bottom w:val="none" w:sz="0" w:space="0" w:color="auto"/>
        <w:right w:val="none" w:sz="0" w:space="0" w:color="auto"/>
      </w:divBdr>
      <w:divsChild>
        <w:div w:id="1649937403">
          <w:marLeft w:val="0"/>
          <w:marRight w:val="0"/>
          <w:marTop w:val="0"/>
          <w:marBottom w:val="0"/>
          <w:divBdr>
            <w:top w:val="none" w:sz="0" w:space="0" w:color="auto"/>
            <w:left w:val="none" w:sz="0" w:space="0" w:color="auto"/>
            <w:bottom w:val="none" w:sz="0" w:space="0" w:color="auto"/>
            <w:right w:val="none" w:sz="0" w:space="0" w:color="auto"/>
          </w:divBdr>
          <w:divsChild>
            <w:div w:id="1657495921">
              <w:marLeft w:val="0"/>
              <w:marRight w:val="0"/>
              <w:marTop w:val="0"/>
              <w:marBottom w:val="0"/>
              <w:divBdr>
                <w:top w:val="none" w:sz="0" w:space="0" w:color="auto"/>
                <w:left w:val="none" w:sz="0" w:space="0" w:color="auto"/>
                <w:bottom w:val="none" w:sz="0" w:space="0" w:color="auto"/>
                <w:right w:val="none" w:sz="0" w:space="0" w:color="auto"/>
              </w:divBdr>
              <w:divsChild>
                <w:div w:id="1917201237">
                  <w:marLeft w:val="0"/>
                  <w:marRight w:val="0"/>
                  <w:marTop w:val="0"/>
                  <w:marBottom w:val="0"/>
                  <w:divBdr>
                    <w:top w:val="none" w:sz="0" w:space="0" w:color="auto"/>
                    <w:left w:val="none" w:sz="0" w:space="0" w:color="auto"/>
                    <w:bottom w:val="none" w:sz="0" w:space="0" w:color="auto"/>
                    <w:right w:val="none" w:sz="0" w:space="0" w:color="auto"/>
                  </w:divBdr>
                  <w:divsChild>
                    <w:div w:id="624702287">
                      <w:marLeft w:val="0"/>
                      <w:marRight w:val="0"/>
                      <w:marTop w:val="0"/>
                      <w:marBottom w:val="0"/>
                      <w:divBdr>
                        <w:top w:val="none" w:sz="0" w:space="0" w:color="auto"/>
                        <w:left w:val="none" w:sz="0" w:space="0" w:color="auto"/>
                        <w:bottom w:val="none" w:sz="0" w:space="0" w:color="auto"/>
                        <w:right w:val="none" w:sz="0" w:space="0" w:color="auto"/>
                      </w:divBdr>
                      <w:divsChild>
                        <w:div w:id="1343631641">
                          <w:marLeft w:val="0"/>
                          <w:marRight w:val="0"/>
                          <w:marTop w:val="0"/>
                          <w:marBottom w:val="0"/>
                          <w:divBdr>
                            <w:top w:val="none" w:sz="0" w:space="0" w:color="auto"/>
                            <w:left w:val="none" w:sz="0" w:space="0" w:color="auto"/>
                            <w:bottom w:val="none" w:sz="0" w:space="0" w:color="auto"/>
                            <w:right w:val="none" w:sz="0" w:space="0" w:color="auto"/>
                          </w:divBdr>
                          <w:divsChild>
                            <w:div w:id="1810247368">
                              <w:marLeft w:val="0"/>
                              <w:marRight w:val="0"/>
                              <w:marTop w:val="0"/>
                              <w:marBottom w:val="0"/>
                              <w:divBdr>
                                <w:top w:val="none" w:sz="0" w:space="0" w:color="auto"/>
                                <w:left w:val="none" w:sz="0" w:space="0" w:color="auto"/>
                                <w:bottom w:val="none" w:sz="0" w:space="0" w:color="auto"/>
                                <w:right w:val="none" w:sz="0" w:space="0" w:color="auto"/>
                              </w:divBdr>
                              <w:divsChild>
                                <w:div w:id="139424509">
                                  <w:marLeft w:val="0"/>
                                  <w:marRight w:val="0"/>
                                  <w:marTop w:val="0"/>
                                  <w:marBottom w:val="0"/>
                                  <w:divBdr>
                                    <w:top w:val="none" w:sz="0" w:space="0" w:color="auto"/>
                                    <w:left w:val="none" w:sz="0" w:space="0" w:color="auto"/>
                                    <w:bottom w:val="none" w:sz="0" w:space="0" w:color="auto"/>
                                    <w:right w:val="none" w:sz="0" w:space="0" w:color="auto"/>
                                  </w:divBdr>
                                  <w:divsChild>
                                    <w:div w:id="1685328224">
                                      <w:marLeft w:val="0"/>
                                      <w:marRight w:val="0"/>
                                      <w:marTop w:val="0"/>
                                      <w:marBottom w:val="0"/>
                                      <w:divBdr>
                                        <w:top w:val="none" w:sz="0" w:space="0" w:color="auto"/>
                                        <w:left w:val="none" w:sz="0" w:space="0" w:color="auto"/>
                                        <w:bottom w:val="none" w:sz="0" w:space="0" w:color="auto"/>
                                        <w:right w:val="none" w:sz="0" w:space="0" w:color="auto"/>
                                      </w:divBdr>
                                    </w:div>
                                    <w:div w:id="463693868">
                                      <w:marLeft w:val="0"/>
                                      <w:marRight w:val="0"/>
                                      <w:marTop w:val="0"/>
                                      <w:marBottom w:val="0"/>
                                      <w:divBdr>
                                        <w:top w:val="none" w:sz="0" w:space="0" w:color="auto"/>
                                        <w:left w:val="none" w:sz="0" w:space="0" w:color="auto"/>
                                        <w:bottom w:val="none" w:sz="0" w:space="0" w:color="auto"/>
                                        <w:right w:val="none" w:sz="0" w:space="0" w:color="auto"/>
                                      </w:divBdr>
                                      <w:divsChild>
                                        <w:div w:id="847912956">
                                          <w:marLeft w:val="0"/>
                                          <w:marRight w:val="165"/>
                                          <w:marTop w:val="150"/>
                                          <w:marBottom w:val="0"/>
                                          <w:divBdr>
                                            <w:top w:val="none" w:sz="0" w:space="0" w:color="auto"/>
                                            <w:left w:val="none" w:sz="0" w:space="0" w:color="auto"/>
                                            <w:bottom w:val="none" w:sz="0" w:space="0" w:color="auto"/>
                                            <w:right w:val="none" w:sz="0" w:space="0" w:color="auto"/>
                                          </w:divBdr>
                                          <w:divsChild>
                                            <w:div w:id="762604016">
                                              <w:marLeft w:val="0"/>
                                              <w:marRight w:val="0"/>
                                              <w:marTop w:val="0"/>
                                              <w:marBottom w:val="0"/>
                                              <w:divBdr>
                                                <w:top w:val="none" w:sz="0" w:space="0" w:color="auto"/>
                                                <w:left w:val="none" w:sz="0" w:space="0" w:color="auto"/>
                                                <w:bottom w:val="none" w:sz="0" w:space="0" w:color="auto"/>
                                                <w:right w:val="none" w:sz="0" w:space="0" w:color="auto"/>
                                              </w:divBdr>
                                              <w:divsChild>
                                                <w:div w:id="4692547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9038514">
      <w:bodyDiv w:val="1"/>
      <w:marLeft w:val="0"/>
      <w:marRight w:val="0"/>
      <w:marTop w:val="0"/>
      <w:marBottom w:val="0"/>
      <w:divBdr>
        <w:top w:val="none" w:sz="0" w:space="0" w:color="auto"/>
        <w:left w:val="none" w:sz="0" w:space="0" w:color="auto"/>
        <w:bottom w:val="none" w:sz="0" w:space="0" w:color="auto"/>
        <w:right w:val="none" w:sz="0" w:space="0" w:color="auto"/>
      </w:divBdr>
    </w:div>
    <w:div w:id="414403566">
      <w:bodyDiv w:val="1"/>
      <w:marLeft w:val="0"/>
      <w:marRight w:val="0"/>
      <w:marTop w:val="0"/>
      <w:marBottom w:val="0"/>
      <w:divBdr>
        <w:top w:val="none" w:sz="0" w:space="0" w:color="auto"/>
        <w:left w:val="none" w:sz="0" w:space="0" w:color="auto"/>
        <w:bottom w:val="none" w:sz="0" w:space="0" w:color="auto"/>
        <w:right w:val="none" w:sz="0" w:space="0" w:color="auto"/>
      </w:divBdr>
    </w:div>
    <w:div w:id="488595008">
      <w:bodyDiv w:val="1"/>
      <w:marLeft w:val="0"/>
      <w:marRight w:val="0"/>
      <w:marTop w:val="0"/>
      <w:marBottom w:val="0"/>
      <w:divBdr>
        <w:top w:val="none" w:sz="0" w:space="0" w:color="auto"/>
        <w:left w:val="none" w:sz="0" w:space="0" w:color="auto"/>
        <w:bottom w:val="none" w:sz="0" w:space="0" w:color="auto"/>
        <w:right w:val="none" w:sz="0" w:space="0" w:color="auto"/>
      </w:divBdr>
    </w:div>
    <w:div w:id="859582335">
      <w:bodyDiv w:val="1"/>
      <w:marLeft w:val="0"/>
      <w:marRight w:val="0"/>
      <w:marTop w:val="0"/>
      <w:marBottom w:val="0"/>
      <w:divBdr>
        <w:top w:val="none" w:sz="0" w:space="0" w:color="auto"/>
        <w:left w:val="none" w:sz="0" w:space="0" w:color="auto"/>
        <w:bottom w:val="none" w:sz="0" w:space="0" w:color="auto"/>
        <w:right w:val="none" w:sz="0" w:space="0" w:color="auto"/>
      </w:divBdr>
    </w:div>
    <w:div w:id="883834137">
      <w:bodyDiv w:val="1"/>
      <w:marLeft w:val="0"/>
      <w:marRight w:val="0"/>
      <w:marTop w:val="0"/>
      <w:marBottom w:val="0"/>
      <w:divBdr>
        <w:top w:val="none" w:sz="0" w:space="0" w:color="auto"/>
        <w:left w:val="none" w:sz="0" w:space="0" w:color="auto"/>
        <w:bottom w:val="none" w:sz="0" w:space="0" w:color="auto"/>
        <w:right w:val="none" w:sz="0" w:space="0" w:color="auto"/>
      </w:divBdr>
    </w:div>
    <w:div w:id="931359692">
      <w:bodyDiv w:val="1"/>
      <w:marLeft w:val="0"/>
      <w:marRight w:val="0"/>
      <w:marTop w:val="0"/>
      <w:marBottom w:val="0"/>
      <w:divBdr>
        <w:top w:val="none" w:sz="0" w:space="0" w:color="auto"/>
        <w:left w:val="none" w:sz="0" w:space="0" w:color="auto"/>
        <w:bottom w:val="none" w:sz="0" w:space="0" w:color="auto"/>
        <w:right w:val="none" w:sz="0" w:space="0" w:color="auto"/>
      </w:divBdr>
    </w:div>
    <w:div w:id="938028897">
      <w:bodyDiv w:val="1"/>
      <w:marLeft w:val="0"/>
      <w:marRight w:val="0"/>
      <w:marTop w:val="0"/>
      <w:marBottom w:val="0"/>
      <w:divBdr>
        <w:top w:val="none" w:sz="0" w:space="0" w:color="auto"/>
        <w:left w:val="none" w:sz="0" w:space="0" w:color="auto"/>
        <w:bottom w:val="none" w:sz="0" w:space="0" w:color="auto"/>
        <w:right w:val="none" w:sz="0" w:space="0" w:color="auto"/>
      </w:divBdr>
      <w:divsChild>
        <w:div w:id="706638303">
          <w:marLeft w:val="0"/>
          <w:marRight w:val="0"/>
          <w:marTop w:val="0"/>
          <w:marBottom w:val="0"/>
          <w:divBdr>
            <w:top w:val="none" w:sz="0" w:space="0" w:color="auto"/>
            <w:left w:val="none" w:sz="0" w:space="0" w:color="auto"/>
            <w:bottom w:val="none" w:sz="0" w:space="0" w:color="auto"/>
            <w:right w:val="none" w:sz="0" w:space="0" w:color="auto"/>
          </w:divBdr>
          <w:divsChild>
            <w:div w:id="1302152665">
              <w:marLeft w:val="0"/>
              <w:marRight w:val="0"/>
              <w:marTop w:val="0"/>
              <w:marBottom w:val="0"/>
              <w:divBdr>
                <w:top w:val="none" w:sz="0" w:space="0" w:color="auto"/>
                <w:left w:val="none" w:sz="0" w:space="0" w:color="auto"/>
                <w:bottom w:val="none" w:sz="0" w:space="0" w:color="auto"/>
                <w:right w:val="none" w:sz="0" w:space="0" w:color="auto"/>
              </w:divBdr>
              <w:divsChild>
                <w:div w:id="476536220">
                  <w:marLeft w:val="0"/>
                  <w:marRight w:val="0"/>
                  <w:marTop w:val="0"/>
                  <w:marBottom w:val="0"/>
                  <w:divBdr>
                    <w:top w:val="none" w:sz="0" w:space="0" w:color="auto"/>
                    <w:left w:val="none" w:sz="0" w:space="0" w:color="auto"/>
                    <w:bottom w:val="none" w:sz="0" w:space="0" w:color="auto"/>
                    <w:right w:val="none" w:sz="0" w:space="0" w:color="auto"/>
                  </w:divBdr>
                  <w:divsChild>
                    <w:div w:id="1618951336">
                      <w:marLeft w:val="0"/>
                      <w:marRight w:val="0"/>
                      <w:marTop w:val="0"/>
                      <w:marBottom w:val="0"/>
                      <w:divBdr>
                        <w:top w:val="none" w:sz="0" w:space="0" w:color="auto"/>
                        <w:left w:val="none" w:sz="0" w:space="0" w:color="auto"/>
                        <w:bottom w:val="none" w:sz="0" w:space="0" w:color="auto"/>
                        <w:right w:val="none" w:sz="0" w:space="0" w:color="auto"/>
                      </w:divBdr>
                      <w:divsChild>
                        <w:div w:id="1591348938">
                          <w:marLeft w:val="0"/>
                          <w:marRight w:val="0"/>
                          <w:marTop w:val="0"/>
                          <w:marBottom w:val="0"/>
                          <w:divBdr>
                            <w:top w:val="none" w:sz="0" w:space="0" w:color="auto"/>
                            <w:left w:val="none" w:sz="0" w:space="0" w:color="auto"/>
                            <w:bottom w:val="none" w:sz="0" w:space="0" w:color="auto"/>
                            <w:right w:val="none" w:sz="0" w:space="0" w:color="auto"/>
                          </w:divBdr>
                          <w:divsChild>
                            <w:div w:id="570233743">
                              <w:marLeft w:val="0"/>
                              <w:marRight w:val="0"/>
                              <w:marTop w:val="0"/>
                              <w:marBottom w:val="0"/>
                              <w:divBdr>
                                <w:top w:val="none" w:sz="0" w:space="0" w:color="auto"/>
                                <w:left w:val="none" w:sz="0" w:space="0" w:color="auto"/>
                                <w:bottom w:val="none" w:sz="0" w:space="0" w:color="auto"/>
                                <w:right w:val="none" w:sz="0" w:space="0" w:color="auto"/>
                              </w:divBdr>
                              <w:divsChild>
                                <w:div w:id="1719358744">
                                  <w:marLeft w:val="0"/>
                                  <w:marRight w:val="0"/>
                                  <w:marTop w:val="0"/>
                                  <w:marBottom w:val="0"/>
                                  <w:divBdr>
                                    <w:top w:val="none" w:sz="0" w:space="0" w:color="auto"/>
                                    <w:left w:val="none" w:sz="0" w:space="0" w:color="auto"/>
                                    <w:bottom w:val="none" w:sz="0" w:space="0" w:color="auto"/>
                                    <w:right w:val="none" w:sz="0" w:space="0" w:color="auto"/>
                                  </w:divBdr>
                                  <w:divsChild>
                                    <w:div w:id="1543861953">
                                      <w:marLeft w:val="0"/>
                                      <w:marRight w:val="0"/>
                                      <w:marTop w:val="0"/>
                                      <w:marBottom w:val="0"/>
                                      <w:divBdr>
                                        <w:top w:val="none" w:sz="0" w:space="0" w:color="auto"/>
                                        <w:left w:val="none" w:sz="0" w:space="0" w:color="auto"/>
                                        <w:bottom w:val="none" w:sz="0" w:space="0" w:color="auto"/>
                                        <w:right w:val="none" w:sz="0" w:space="0" w:color="auto"/>
                                      </w:divBdr>
                                    </w:div>
                                    <w:div w:id="1480614381">
                                      <w:marLeft w:val="0"/>
                                      <w:marRight w:val="0"/>
                                      <w:marTop w:val="0"/>
                                      <w:marBottom w:val="0"/>
                                      <w:divBdr>
                                        <w:top w:val="none" w:sz="0" w:space="0" w:color="auto"/>
                                        <w:left w:val="none" w:sz="0" w:space="0" w:color="auto"/>
                                        <w:bottom w:val="none" w:sz="0" w:space="0" w:color="auto"/>
                                        <w:right w:val="none" w:sz="0" w:space="0" w:color="auto"/>
                                      </w:divBdr>
                                      <w:divsChild>
                                        <w:div w:id="2000380577">
                                          <w:marLeft w:val="0"/>
                                          <w:marRight w:val="165"/>
                                          <w:marTop w:val="150"/>
                                          <w:marBottom w:val="0"/>
                                          <w:divBdr>
                                            <w:top w:val="none" w:sz="0" w:space="0" w:color="auto"/>
                                            <w:left w:val="none" w:sz="0" w:space="0" w:color="auto"/>
                                            <w:bottom w:val="none" w:sz="0" w:space="0" w:color="auto"/>
                                            <w:right w:val="none" w:sz="0" w:space="0" w:color="auto"/>
                                          </w:divBdr>
                                          <w:divsChild>
                                            <w:div w:id="2028868365">
                                              <w:marLeft w:val="0"/>
                                              <w:marRight w:val="0"/>
                                              <w:marTop w:val="0"/>
                                              <w:marBottom w:val="0"/>
                                              <w:divBdr>
                                                <w:top w:val="none" w:sz="0" w:space="0" w:color="auto"/>
                                                <w:left w:val="none" w:sz="0" w:space="0" w:color="auto"/>
                                                <w:bottom w:val="none" w:sz="0" w:space="0" w:color="auto"/>
                                                <w:right w:val="none" w:sz="0" w:space="0" w:color="auto"/>
                                              </w:divBdr>
                                              <w:divsChild>
                                                <w:div w:id="472668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6852063">
      <w:bodyDiv w:val="1"/>
      <w:marLeft w:val="0"/>
      <w:marRight w:val="0"/>
      <w:marTop w:val="0"/>
      <w:marBottom w:val="0"/>
      <w:divBdr>
        <w:top w:val="none" w:sz="0" w:space="0" w:color="auto"/>
        <w:left w:val="none" w:sz="0" w:space="0" w:color="auto"/>
        <w:bottom w:val="none" w:sz="0" w:space="0" w:color="auto"/>
        <w:right w:val="none" w:sz="0" w:space="0" w:color="auto"/>
      </w:divBdr>
    </w:div>
    <w:div w:id="1242331740">
      <w:bodyDiv w:val="1"/>
      <w:marLeft w:val="0"/>
      <w:marRight w:val="0"/>
      <w:marTop w:val="0"/>
      <w:marBottom w:val="0"/>
      <w:divBdr>
        <w:top w:val="none" w:sz="0" w:space="0" w:color="auto"/>
        <w:left w:val="none" w:sz="0" w:space="0" w:color="auto"/>
        <w:bottom w:val="none" w:sz="0" w:space="0" w:color="auto"/>
        <w:right w:val="none" w:sz="0" w:space="0" w:color="auto"/>
      </w:divBdr>
      <w:divsChild>
        <w:div w:id="824585793">
          <w:marLeft w:val="0"/>
          <w:marRight w:val="0"/>
          <w:marTop w:val="0"/>
          <w:marBottom w:val="0"/>
          <w:divBdr>
            <w:top w:val="none" w:sz="0" w:space="0" w:color="auto"/>
            <w:left w:val="none" w:sz="0" w:space="0" w:color="auto"/>
            <w:bottom w:val="none" w:sz="0" w:space="0" w:color="auto"/>
            <w:right w:val="none" w:sz="0" w:space="0" w:color="auto"/>
          </w:divBdr>
          <w:divsChild>
            <w:div w:id="801580212">
              <w:marLeft w:val="0"/>
              <w:marRight w:val="0"/>
              <w:marTop w:val="0"/>
              <w:marBottom w:val="0"/>
              <w:divBdr>
                <w:top w:val="none" w:sz="0" w:space="0" w:color="auto"/>
                <w:left w:val="none" w:sz="0" w:space="0" w:color="auto"/>
                <w:bottom w:val="none" w:sz="0" w:space="0" w:color="auto"/>
                <w:right w:val="none" w:sz="0" w:space="0" w:color="auto"/>
              </w:divBdr>
              <w:divsChild>
                <w:div w:id="2027053681">
                  <w:marLeft w:val="0"/>
                  <w:marRight w:val="0"/>
                  <w:marTop w:val="0"/>
                  <w:marBottom w:val="0"/>
                  <w:divBdr>
                    <w:top w:val="none" w:sz="0" w:space="0" w:color="auto"/>
                    <w:left w:val="none" w:sz="0" w:space="0" w:color="auto"/>
                    <w:bottom w:val="none" w:sz="0" w:space="0" w:color="auto"/>
                    <w:right w:val="none" w:sz="0" w:space="0" w:color="auto"/>
                  </w:divBdr>
                  <w:divsChild>
                    <w:div w:id="461197914">
                      <w:marLeft w:val="0"/>
                      <w:marRight w:val="0"/>
                      <w:marTop w:val="0"/>
                      <w:marBottom w:val="0"/>
                      <w:divBdr>
                        <w:top w:val="none" w:sz="0" w:space="0" w:color="auto"/>
                        <w:left w:val="none" w:sz="0" w:space="0" w:color="auto"/>
                        <w:bottom w:val="none" w:sz="0" w:space="0" w:color="auto"/>
                        <w:right w:val="none" w:sz="0" w:space="0" w:color="auto"/>
                      </w:divBdr>
                      <w:divsChild>
                        <w:div w:id="414401398">
                          <w:marLeft w:val="0"/>
                          <w:marRight w:val="0"/>
                          <w:marTop w:val="0"/>
                          <w:marBottom w:val="0"/>
                          <w:divBdr>
                            <w:top w:val="none" w:sz="0" w:space="0" w:color="auto"/>
                            <w:left w:val="none" w:sz="0" w:space="0" w:color="auto"/>
                            <w:bottom w:val="none" w:sz="0" w:space="0" w:color="auto"/>
                            <w:right w:val="none" w:sz="0" w:space="0" w:color="auto"/>
                          </w:divBdr>
                          <w:divsChild>
                            <w:div w:id="1705866102">
                              <w:marLeft w:val="0"/>
                              <w:marRight w:val="0"/>
                              <w:marTop w:val="0"/>
                              <w:marBottom w:val="0"/>
                              <w:divBdr>
                                <w:top w:val="none" w:sz="0" w:space="0" w:color="auto"/>
                                <w:left w:val="none" w:sz="0" w:space="0" w:color="auto"/>
                                <w:bottom w:val="none" w:sz="0" w:space="0" w:color="auto"/>
                                <w:right w:val="none" w:sz="0" w:space="0" w:color="auto"/>
                              </w:divBdr>
                              <w:divsChild>
                                <w:div w:id="1987122197">
                                  <w:marLeft w:val="0"/>
                                  <w:marRight w:val="0"/>
                                  <w:marTop w:val="0"/>
                                  <w:marBottom w:val="0"/>
                                  <w:divBdr>
                                    <w:top w:val="none" w:sz="0" w:space="0" w:color="auto"/>
                                    <w:left w:val="none" w:sz="0" w:space="0" w:color="auto"/>
                                    <w:bottom w:val="none" w:sz="0" w:space="0" w:color="auto"/>
                                    <w:right w:val="none" w:sz="0" w:space="0" w:color="auto"/>
                                  </w:divBdr>
                                  <w:divsChild>
                                    <w:div w:id="1838960452">
                                      <w:marLeft w:val="0"/>
                                      <w:marRight w:val="0"/>
                                      <w:marTop w:val="0"/>
                                      <w:marBottom w:val="0"/>
                                      <w:divBdr>
                                        <w:top w:val="none" w:sz="0" w:space="0" w:color="auto"/>
                                        <w:left w:val="none" w:sz="0" w:space="0" w:color="auto"/>
                                        <w:bottom w:val="none" w:sz="0" w:space="0" w:color="auto"/>
                                        <w:right w:val="none" w:sz="0" w:space="0" w:color="auto"/>
                                      </w:divBdr>
                                    </w:div>
                                    <w:div w:id="275647505">
                                      <w:marLeft w:val="0"/>
                                      <w:marRight w:val="0"/>
                                      <w:marTop w:val="0"/>
                                      <w:marBottom w:val="0"/>
                                      <w:divBdr>
                                        <w:top w:val="none" w:sz="0" w:space="0" w:color="auto"/>
                                        <w:left w:val="none" w:sz="0" w:space="0" w:color="auto"/>
                                        <w:bottom w:val="none" w:sz="0" w:space="0" w:color="auto"/>
                                        <w:right w:val="none" w:sz="0" w:space="0" w:color="auto"/>
                                      </w:divBdr>
                                      <w:divsChild>
                                        <w:div w:id="1078331983">
                                          <w:marLeft w:val="0"/>
                                          <w:marRight w:val="165"/>
                                          <w:marTop w:val="150"/>
                                          <w:marBottom w:val="0"/>
                                          <w:divBdr>
                                            <w:top w:val="none" w:sz="0" w:space="0" w:color="auto"/>
                                            <w:left w:val="none" w:sz="0" w:space="0" w:color="auto"/>
                                            <w:bottom w:val="none" w:sz="0" w:space="0" w:color="auto"/>
                                            <w:right w:val="none" w:sz="0" w:space="0" w:color="auto"/>
                                          </w:divBdr>
                                          <w:divsChild>
                                            <w:div w:id="65500463">
                                              <w:marLeft w:val="0"/>
                                              <w:marRight w:val="0"/>
                                              <w:marTop w:val="0"/>
                                              <w:marBottom w:val="0"/>
                                              <w:divBdr>
                                                <w:top w:val="none" w:sz="0" w:space="0" w:color="auto"/>
                                                <w:left w:val="none" w:sz="0" w:space="0" w:color="auto"/>
                                                <w:bottom w:val="none" w:sz="0" w:space="0" w:color="auto"/>
                                                <w:right w:val="none" w:sz="0" w:space="0" w:color="auto"/>
                                              </w:divBdr>
                                              <w:divsChild>
                                                <w:div w:id="34251427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2077140">
      <w:bodyDiv w:val="1"/>
      <w:marLeft w:val="0"/>
      <w:marRight w:val="0"/>
      <w:marTop w:val="0"/>
      <w:marBottom w:val="0"/>
      <w:divBdr>
        <w:top w:val="none" w:sz="0" w:space="0" w:color="auto"/>
        <w:left w:val="none" w:sz="0" w:space="0" w:color="auto"/>
        <w:bottom w:val="none" w:sz="0" w:space="0" w:color="auto"/>
        <w:right w:val="none" w:sz="0" w:space="0" w:color="auto"/>
      </w:divBdr>
    </w:div>
    <w:div w:id="1431390171">
      <w:bodyDiv w:val="1"/>
      <w:marLeft w:val="0"/>
      <w:marRight w:val="0"/>
      <w:marTop w:val="0"/>
      <w:marBottom w:val="0"/>
      <w:divBdr>
        <w:top w:val="none" w:sz="0" w:space="0" w:color="auto"/>
        <w:left w:val="none" w:sz="0" w:space="0" w:color="auto"/>
        <w:bottom w:val="none" w:sz="0" w:space="0" w:color="auto"/>
        <w:right w:val="none" w:sz="0" w:space="0" w:color="auto"/>
      </w:divBdr>
    </w:div>
    <w:div w:id="1669551434">
      <w:bodyDiv w:val="1"/>
      <w:marLeft w:val="0"/>
      <w:marRight w:val="0"/>
      <w:marTop w:val="0"/>
      <w:marBottom w:val="0"/>
      <w:divBdr>
        <w:top w:val="none" w:sz="0" w:space="0" w:color="auto"/>
        <w:left w:val="none" w:sz="0" w:space="0" w:color="auto"/>
        <w:bottom w:val="none" w:sz="0" w:space="0" w:color="auto"/>
        <w:right w:val="none" w:sz="0" w:space="0" w:color="auto"/>
      </w:divBdr>
    </w:div>
    <w:div w:id="1814329702">
      <w:bodyDiv w:val="1"/>
      <w:marLeft w:val="0"/>
      <w:marRight w:val="0"/>
      <w:marTop w:val="0"/>
      <w:marBottom w:val="0"/>
      <w:divBdr>
        <w:top w:val="none" w:sz="0" w:space="0" w:color="auto"/>
        <w:left w:val="none" w:sz="0" w:space="0" w:color="auto"/>
        <w:bottom w:val="none" w:sz="0" w:space="0" w:color="auto"/>
        <w:right w:val="none" w:sz="0" w:space="0" w:color="auto"/>
      </w:divBdr>
      <w:divsChild>
        <w:div w:id="120850914">
          <w:marLeft w:val="0"/>
          <w:marRight w:val="0"/>
          <w:marTop w:val="0"/>
          <w:marBottom w:val="0"/>
          <w:divBdr>
            <w:top w:val="none" w:sz="0" w:space="0" w:color="auto"/>
            <w:left w:val="none" w:sz="0" w:space="0" w:color="auto"/>
            <w:bottom w:val="none" w:sz="0" w:space="0" w:color="auto"/>
            <w:right w:val="none" w:sz="0" w:space="0" w:color="auto"/>
          </w:divBdr>
          <w:divsChild>
            <w:div w:id="349837507">
              <w:marLeft w:val="0"/>
              <w:marRight w:val="0"/>
              <w:marTop w:val="0"/>
              <w:marBottom w:val="0"/>
              <w:divBdr>
                <w:top w:val="none" w:sz="0" w:space="0" w:color="auto"/>
                <w:left w:val="none" w:sz="0" w:space="0" w:color="auto"/>
                <w:bottom w:val="none" w:sz="0" w:space="0" w:color="auto"/>
                <w:right w:val="none" w:sz="0" w:space="0" w:color="auto"/>
              </w:divBdr>
              <w:divsChild>
                <w:div w:id="1907647035">
                  <w:marLeft w:val="0"/>
                  <w:marRight w:val="0"/>
                  <w:marTop w:val="0"/>
                  <w:marBottom w:val="0"/>
                  <w:divBdr>
                    <w:top w:val="none" w:sz="0" w:space="0" w:color="auto"/>
                    <w:left w:val="none" w:sz="0" w:space="0" w:color="auto"/>
                    <w:bottom w:val="none" w:sz="0" w:space="0" w:color="auto"/>
                    <w:right w:val="none" w:sz="0" w:space="0" w:color="auto"/>
                  </w:divBdr>
                  <w:divsChild>
                    <w:div w:id="53285979">
                      <w:marLeft w:val="0"/>
                      <w:marRight w:val="0"/>
                      <w:marTop w:val="0"/>
                      <w:marBottom w:val="0"/>
                      <w:divBdr>
                        <w:top w:val="none" w:sz="0" w:space="0" w:color="auto"/>
                        <w:left w:val="none" w:sz="0" w:space="0" w:color="auto"/>
                        <w:bottom w:val="none" w:sz="0" w:space="0" w:color="auto"/>
                        <w:right w:val="none" w:sz="0" w:space="0" w:color="auto"/>
                      </w:divBdr>
                      <w:divsChild>
                        <w:div w:id="1742485094">
                          <w:marLeft w:val="0"/>
                          <w:marRight w:val="0"/>
                          <w:marTop w:val="0"/>
                          <w:marBottom w:val="0"/>
                          <w:divBdr>
                            <w:top w:val="none" w:sz="0" w:space="0" w:color="auto"/>
                            <w:left w:val="none" w:sz="0" w:space="0" w:color="auto"/>
                            <w:bottom w:val="none" w:sz="0" w:space="0" w:color="auto"/>
                            <w:right w:val="none" w:sz="0" w:space="0" w:color="auto"/>
                          </w:divBdr>
                          <w:divsChild>
                            <w:div w:id="1830822557">
                              <w:marLeft w:val="0"/>
                              <w:marRight w:val="0"/>
                              <w:marTop w:val="0"/>
                              <w:marBottom w:val="0"/>
                              <w:divBdr>
                                <w:top w:val="none" w:sz="0" w:space="0" w:color="auto"/>
                                <w:left w:val="none" w:sz="0" w:space="0" w:color="auto"/>
                                <w:bottom w:val="none" w:sz="0" w:space="0" w:color="auto"/>
                                <w:right w:val="none" w:sz="0" w:space="0" w:color="auto"/>
                              </w:divBdr>
                              <w:divsChild>
                                <w:div w:id="214589776">
                                  <w:marLeft w:val="0"/>
                                  <w:marRight w:val="0"/>
                                  <w:marTop w:val="0"/>
                                  <w:marBottom w:val="0"/>
                                  <w:divBdr>
                                    <w:top w:val="none" w:sz="0" w:space="0" w:color="auto"/>
                                    <w:left w:val="none" w:sz="0" w:space="0" w:color="auto"/>
                                    <w:bottom w:val="none" w:sz="0" w:space="0" w:color="auto"/>
                                    <w:right w:val="none" w:sz="0" w:space="0" w:color="auto"/>
                                  </w:divBdr>
                                  <w:divsChild>
                                    <w:div w:id="1453598429">
                                      <w:marLeft w:val="0"/>
                                      <w:marRight w:val="0"/>
                                      <w:marTop w:val="0"/>
                                      <w:marBottom w:val="0"/>
                                      <w:divBdr>
                                        <w:top w:val="none" w:sz="0" w:space="0" w:color="auto"/>
                                        <w:left w:val="none" w:sz="0" w:space="0" w:color="auto"/>
                                        <w:bottom w:val="none" w:sz="0" w:space="0" w:color="auto"/>
                                        <w:right w:val="none" w:sz="0" w:space="0" w:color="auto"/>
                                      </w:divBdr>
                                    </w:div>
                                    <w:div w:id="2044164428">
                                      <w:marLeft w:val="0"/>
                                      <w:marRight w:val="0"/>
                                      <w:marTop w:val="0"/>
                                      <w:marBottom w:val="0"/>
                                      <w:divBdr>
                                        <w:top w:val="none" w:sz="0" w:space="0" w:color="auto"/>
                                        <w:left w:val="none" w:sz="0" w:space="0" w:color="auto"/>
                                        <w:bottom w:val="none" w:sz="0" w:space="0" w:color="auto"/>
                                        <w:right w:val="none" w:sz="0" w:space="0" w:color="auto"/>
                                      </w:divBdr>
                                      <w:divsChild>
                                        <w:div w:id="113646624">
                                          <w:marLeft w:val="0"/>
                                          <w:marRight w:val="165"/>
                                          <w:marTop w:val="150"/>
                                          <w:marBottom w:val="0"/>
                                          <w:divBdr>
                                            <w:top w:val="none" w:sz="0" w:space="0" w:color="auto"/>
                                            <w:left w:val="none" w:sz="0" w:space="0" w:color="auto"/>
                                            <w:bottom w:val="none" w:sz="0" w:space="0" w:color="auto"/>
                                            <w:right w:val="none" w:sz="0" w:space="0" w:color="auto"/>
                                          </w:divBdr>
                                          <w:divsChild>
                                            <w:div w:id="8602412">
                                              <w:marLeft w:val="0"/>
                                              <w:marRight w:val="0"/>
                                              <w:marTop w:val="0"/>
                                              <w:marBottom w:val="0"/>
                                              <w:divBdr>
                                                <w:top w:val="none" w:sz="0" w:space="0" w:color="auto"/>
                                                <w:left w:val="none" w:sz="0" w:space="0" w:color="auto"/>
                                                <w:bottom w:val="none" w:sz="0" w:space="0" w:color="auto"/>
                                                <w:right w:val="none" w:sz="0" w:space="0" w:color="auto"/>
                                              </w:divBdr>
                                              <w:divsChild>
                                                <w:div w:id="20895740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6461665">
      <w:bodyDiv w:val="1"/>
      <w:marLeft w:val="0"/>
      <w:marRight w:val="0"/>
      <w:marTop w:val="0"/>
      <w:marBottom w:val="0"/>
      <w:divBdr>
        <w:top w:val="none" w:sz="0" w:space="0" w:color="auto"/>
        <w:left w:val="none" w:sz="0" w:space="0" w:color="auto"/>
        <w:bottom w:val="none" w:sz="0" w:space="0" w:color="auto"/>
        <w:right w:val="none" w:sz="0" w:space="0" w:color="auto"/>
      </w:divBdr>
    </w:div>
    <w:div w:id="199926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E8DCE06-FB58-2940-B0AF-8FDB4DC79F47}">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6</TotalTime>
  <Pages>9</Pages>
  <Words>2757</Words>
  <Characters>15720</Characters>
  <Application>Microsoft Office Word</Application>
  <DocSecurity>0</DocSecurity>
  <Lines>131</Lines>
  <Paragraphs>36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gülnihal kurt</cp:lastModifiedBy>
  <cp:revision>8</cp:revision>
  <dcterms:created xsi:type="dcterms:W3CDTF">2021-04-20T12:54:00Z</dcterms:created>
  <dcterms:modified xsi:type="dcterms:W3CDTF">2021-04-20T13:03:00Z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documentId_3943</vt:lpwstr>
  </property>
  <property fmtid="{D5CDD505-2E9C-101B-9397-08002B2CF9AE}" pid="3" name="grammarly_documentContext">
    <vt:lpwstr>{"goals":[],"domain":"general","emotions":[],"dialect":"british"}</vt:lpwstr>
  </property>
</Properties>
</file>