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AE13C" w14:textId="1164457F" w:rsidR="00F14721" w:rsidRDefault="00F14721" w:rsidP="00F14721">
      <w:pPr>
        <w:rPr>
          <w:rFonts w:ascii="Times New Roman" w:hAnsi="Times New Roman" w:cs="Times New Roman"/>
          <w:sz w:val="24"/>
          <w:szCs w:val="24"/>
          <w:lang w:val="en-US"/>
        </w:rPr>
      </w:pPr>
      <w:r>
        <w:rPr>
          <w:rFonts w:ascii="Times New Roman" w:hAnsi="Times New Roman" w:cs="Times New Roman"/>
          <w:sz w:val="24"/>
          <w:szCs w:val="24"/>
          <w:lang w:val="en-US"/>
        </w:rPr>
        <w:t>WIN PARTNERSHIP IN THE RE- EXAMINATION OF THE MINING CONTRACT IN DEMOCRATIC REPUBLIC OF CONGO</w:t>
      </w:r>
      <w:r w:rsidR="00DB139E">
        <w:rPr>
          <w:rFonts w:ascii="Times New Roman" w:hAnsi="Times New Roman" w:cs="Times New Roman"/>
          <w:sz w:val="24"/>
          <w:szCs w:val="24"/>
          <w:lang w:val="en-US"/>
        </w:rPr>
        <w:t>.</w:t>
      </w:r>
    </w:p>
    <w:p w14:paraId="5A228E3E" w14:textId="238AEB2C" w:rsidR="00DB139E" w:rsidRDefault="00DB139E" w:rsidP="00DB139E">
      <w:pPr>
        <w:tabs>
          <w:tab w:val="left" w:pos="3119"/>
        </w:tabs>
        <w:spacing w:line="240" w:lineRule="auto"/>
        <w:ind w:right="-242"/>
        <w:jc w:val="both"/>
        <w:outlineLvl w:val="0"/>
        <w:rPr>
          <w:rFonts w:ascii="Times New Roman" w:hAnsi="Times New Roman" w:cs="Times New Roman"/>
          <w:sz w:val="24"/>
          <w:szCs w:val="24"/>
          <w:lang w:val="en-US"/>
        </w:rPr>
      </w:pPr>
      <w:r>
        <w:rPr>
          <w:rFonts w:ascii="Times New Roman" w:hAnsi="Times New Roman" w:cs="Times New Roman"/>
          <w:sz w:val="24"/>
          <w:szCs w:val="24"/>
          <w:lang w:val="en-US"/>
        </w:rPr>
        <w:t xml:space="preserve">                                                                              Res. Asst. Edmond BAKENGE KABALU</w:t>
      </w:r>
    </w:p>
    <w:p w14:paraId="236CBD0B" w14:textId="25AC7B9C" w:rsidR="00DB139E" w:rsidRDefault="00DB139E" w:rsidP="00DB139E">
      <w:pPr>
        <w:tabs>
          <w:tab w:val="left" w:pos="3119"/>
        </w:tabs>
        <w:spacing w:line="240" w:lineRule="auto"/>
        <w:ind w:right="-242"/>
        <w:jc w:val="both"/>
        <w:outlineLvl w:val="0"/>
        <w:rPr>
          <w:rFonts w:ascii="Times New Roman" w:hAnsi="Times New Roman" w:cs="Times New Roman"/>
          <w:sz w:val="24"/>
          <w:szCs w:val="24"/>
          <w:lang w:val="en-US"/>
        </w:rPr>
      </w:pPr>
      <w:r>
        <w:rPr>
          <w:rFonts w:ascii="Times New Roman" w:hAnsi="Times New Roman" w:cs="Times New Roman"/>
          <w:sz w:val="24"/>
          <w:szCs w:val="24"/>
          <w:lang w:val="en-US"/>
        </w:rPr>
        <w:t xml:space="preserve">                                                                                   </w:t>
      </w:r>
      <w:hyperlink r:id="rId5" w:history="1">
        <w:r w:rsidRPr="00593829">
          <w:rPr>
            <w:rStyle w:val="Kpr"/>
            <w:rFonts w:ascii="Times New Roman" w:hAnsi="Times New Roman" w:cs="Times New Roman"/>
            <w:sz w:val="24"/>
            <w:szCs w:val="24"/>
            <w:lang w:val="en-US"/>
          </w:rPr>
          <w:t>istllubumbashi@gmail.com</w:t>
        </w:r>
      </w:hyperlink>
      <w:r>
        <w:rPr>
          <w:rFonts w:ascii="Times New Roman" w:hAnsi="Times New Roman" w:cs="Times New Roman"/>
          <w:sz w:val="24"/>
          <w:szCs w:val="24"/>
          <w:lang w:val="en-US"/>
        </w:rPr>
        <w:t xml:space="preserve"> </w:t>
      </w:r>
    </w:p>
    <w:p w14:paraId="535808E2" w14:textId="1856A2C2" w:rsidR="00DB139E" w:rsidRDefault="00DB139E" w:rsidP="00DB139E">
      <w:pPr>
        <w:tabs>
          <w:tab w:val="left" w:pos="3119"/>
        </w:tabs>
        <w:spacing w:line="240" w:lineRule="auto"/>
        <w:ind w:right="-242"/>
        <w:jc w:val="both"/>
        <w:outlineLvl w:val="0"/>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Prof. </w:t>
      </w:r>
      <w:proofErr w:type="spellStart"/>
      <w:proofErr w:type="gramStart"/>
      <w:r>
        <w:rPr>
          <w:rFonts w:ascii="Times New Roman" w:hAnsi="Times New Roman" w:cs="Times New Roman"/>
          <w:sz w:val="24"/>
          <w:szCs w:val="24"/>
          <w:lang w:val="en-US"/>
        </w:rPr>
        <w:t>Dr.jeannot</w:t>
      </w:r>
      <w:proofErr w:type="spellEnd"/>
      <w:proofErr w:type="gramEnd"/>
      <w:r>
        <w:rPr>
          <w:rFonts w:ascii="Times New Roman" w:hAnsi="Times New Roman" w:cs="Times New Roman"/>
          <w:sz w:val="24"/>
          <w:szCs w:val="24"/>
          <w:lang w:val="en-US"/>
        </w:rPr>
        <w:t xml:space="preserve"> </w:t>
      </w:r>
      <w:r w:rsidRPr="00647D40">
        <w:rPr>
          <w:rFonts w:ascii="Times New Roman" w:hAnsi="Times New Roman" w:cs="Times New Roman"/>
          <w:sz w:val="24"/>
          <w:szCs w:val="24"/>
          <w:lang w:val="en-US"/>
        </w:rPr>
        <w:t xml:space="preserve">MPANYA </w:t>
      </w:r>
      <w:proofErr w:type="spellStart"/>
      <w:r w:rsidRPr="00647D40">
        <w:rPr>
          <w:rFonts w:ascii="Times New Roman" w:hAnsi="Times New Roman" w:cs="Times New Roman"/>
          <w:sz w:val="24"/>
          <w:szCs w:val="24"/>
          <w:lang w:val="en-US"/>
        </w:rPr>
        <w:t>MPANYA</w:t>
      </w:r>
      <w:proofErr w:type="spellEnd"/>
    </w:p>
    <w:p w14:paraId="73599632" w14:textId="77777777" w:rsidR="00DB139E" w:rsidRPr="004F06D6" w:rsidRDefault="00DB139E" w:rsidP="00DB139E">
      <w:pPr>
        <w:tabs>
          <w:tab w:val="left" w:pos="3119"/>
        </w:tabs>
        <w:spacing w:line="240" w:lineRule="auto"/>
        <w:ind w:right="-242"/>
        <w:jc w:val="both"/>
        <w:outlineLvl w:val="0"/>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4F06D6">
        <w:rPr>
          <w:rFonts w:ascii="Times New Roman" w:hAnsi="Times New Roman" w:cs="Times New Roman"/>
          <w:sz w:val="24"/>
          <w:szCs w:val="24"/>
          <w:lang w:val="en-US"/>
        </w:rPr>
        <w:t xml:space="preserve"> </w:t>
      </w:r>
      <w:hyperlink r:id="rId6" w:history="1">
        <w:r w:rsidRPr="004F06D6">
          <w:rPr>
            <w:rStyle w:val="Kpr"/>
            <w:rFonts w:ascii="Times New Roman" w:hAnsi="Times New Roman" w:cs="Times New Roman"/>
            <w:sz w:val="24"/>
            <w:szCs w:val="24"/>
            <w:lang w:val="en-US"/>
          </w:rPr>
          <w:t>jeannotmpanya26@gmail.com</w:t>
        </w:r>
      </w:hyperlink>
    </w:p>
    <w:p w14:paraId="4EE40309" w14:textId="77777777" w:rsidR="00DB139E" w:rsidRPr="004F06D6" w:rsidRDefault="00DB139E" w:rsidP="00DB139E">
      <w:pPr>
        <w:spacing w:line="240" w:lineRule="auto"/>
        <w:rPr>
          <w:lang w:val="en-US"/>
        </w:rPr>
      </w:pPr>
      <w:r>
        <w:rPr>
          <w:rFonts w:ascii="Times New Roman" w:hAnsi="Times New Roman" w:cs="Times New Roman"/>
          <w:sz w:val="24"/>
          <w:szCs w:val="24"/>
          <w:lang w:val="en-US"/>
        </w:rPr>
        <w:t xml:space="preserve">                                                                                         ORCID:</w:t>
      </w:r>
      <w:r w:rsidRPr="004F06D6">
        <w:rPr>
          <w:lang w:val="en-US"/>
        </w:rPr>
        <w:t xml:space="preserve"> </w:t>
      </w:r>
      <w:hyperlink r:id="rId7" w:tgtFrame="_blank" w:history="1">
        <w:r w:rsidRPr="004F06D6">
          <w:rPr>
            <w:rStyle w:val="Kpr"/>
            <w:rFonts w:ascii="Poppins" w:hAnsi="Poppins" w:cs="Poppins"/>
            <w:color w:val="0B58A2"/>
            <w:sz w:val="20"/>
            <w:szCs w:val="20"/>
            <w:shd w:val="clear" w:color="auto" w:fill="FFFFFF"/>
            <w:lang w:val="en-US"/>
          </w:rPr>
          <w:t>0000-0003-0227-2387</w:t>
        </w:r>
      </w:hyperlink>
    </w:p>
    <w:p w14:paraId="1C554850" w14:textId="04EAFD41" w:rsidR="00DB139E" w:rsidRDefault="00DB139E" w:rsidP="00DB139E">
      <w:pPr>
        <w:tabs>
          <w:tab w:val="left" w:pos="3119"/>
        </w:tabs>
        <w:spacing w:line="240" w:lineRule="auto"/>
        <w:ind w:left="2552"/>
        <w:jc w:val="both"/>
        <w:outlineLvl w:val="0"/>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647D40">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Assst</w:t>
      </w:r>
      <w:proofErr w:type="spellEnd"/>
      <w:r>
        <w:rPr>
          <w:rFonts w:ascii="Times New Roman" w:hAnsi="Times New Roman" w:cs="Times New Roman"/>
          <w:sz w:val="24"/>
          <w:szCs w:val="24"/>
          <w:lang w:val="en-US"/>
        </w:rPr>
        <w:t xml:space="preserve"> Prof. Dr Ali </w:t>
      </w:r>
      <w:proofErr w:type="spellStart"/>
      <w:r>
        <w:rPr>
          <w:rFonts w:ascii="Times New Roman" w:hAnsi="Times New Roman" w:cs="Times New Roman"/>
          <w:sz w:val="24"/>
          <w:szCs w:val="24"/>
          <w:lang w:val="en-US"/>
        </w:rPr>
        <w:t>Kasta</w:t>
      </w:r>
      <w:proofErr w:type="spellEnd"/>
      <w:r>
        <w:rPr>
          <w:rFonts w:ascii="Times New Roman" w:hAnsi="Times New Roman" w:cs="Times New Roman"/>
          <w:sz w:val="24"/>
          <w:szCs w:val="24"/>
          <w:lang w:val="en-US"/>
        </w:rPr>
        <w:t xml:space="preserve"> MUKENDI</w:t>
      </w:r>
    </w:p>
    <w:p w14:paraId="0EC3E8F3" w14:textId="77777777" w:rsidR="00DB139E" w:rsidRPr="004F06D6" w:rsidRDefault="00DB139E" w:rsidP="00DB139E">
      <w:pPr>
        <w:tabs>
          <w:tab w:val="left" w:pos="3119"/>
        </w:tabs>
        <w:spacing w:line="240" w:lineRule="auto"/>
        <w:ind w:left="2552"/>
        <w:jc w:val="both"/>
        <w:outlineLvl w:val="0"/>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4F06D6">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4F06D6">
        <w:rPr>
          <w:rFonts w:ascii="Times New Roman" w:hAnsi="Times New Roman" w:cs="Times New Roman"/>
          <w:sz w:val="24"/>
          <w:szCs w:val="24"/>
          <w:lang w:val="en-US"/>
        </w:rPr>
        <w:t xml:space="preserve">  </w:t>
      </w:r>
      <w:hyperlink r:id="rId8" w:history="1">
        <w:r w:rsidRPr="00593829">
          <w:rPr>
            <w:rStyle w:val="Kpr"/>
            <w:rFonts w:ascii="Times New Roman" w:hAnsi="Times New Roman" w:cs="Times New Roman"/>
            <w:sz w:val="24"/>
            <w:szCs w:val="24"/>
            <w:lang w:val="en-US"/>
          </w:rPr>
          <w:t xml:space="preserve"> alikasta01@gmail.com</w:t>
        </w:r>
      </w:hyperlink>
    </w:p>
    <w:p w14:paraId="0CCC7B7C" w14:textId="77777777" w:rsidR="00DB139E" w:rsidRPr="004F06D6" w:rsidRDefault="00DB139E" w:rsidP="00DB139E">
      <w:pPr>
        <w:spacing w:line="240" w:lineRule="auto"/>
      </w:pPr>
      <w:r>
        <w:rPr>
          <w:rFonts w:ascii="Times New Roman" w:hAnsi="Times New Roman" w:cs="Times New Roman"/>
          <w:sz w:val="24"/>
          <w:szCs w:val="24"/>
          <w:lang w:val="en-US"/>
        </w:rPr>
        <w:t xml:space="preserve">                                                                                      ORCID: </w:t>
      </w:r>
      <w:hyperlink r:id="rId9" w:tgtFrame="_blank" w:history="1">
        <w:r>
          <w:rPr>
            <w:rStyle w:val="Kpr"/>
            <w:rFonts w:ascii="Poppins" w:hAnsi="Poppins" w:cs="Poppins"/>
            <w:color w:val="0B58A2"/>
            <w:sz w:val="20"/>
            <w:szCs w:val="20"/>
            <w:shd w:val="clear" w:color="auto" w:fill="FFFFFF"/>
          </w:rPr>
          <w:t>0000-0003-2964-3678</w:t>
        </w:r>
      </w:hyperlink>
    </w:p>
    <w:p w14:paraId="4ECAC0EC" w14:textId="77777777" w:rsidR="00DB139E" w:rsidRPr="00DB139E" w:rsidRDefault="00DB139E" w:rsidP="00F14721">
      <w:pPr>
        <w:rPr>
          <w:rFonts w:ascii="Times New Roman" w:hAnsi="Times New Roman" w:cs="Times New Roman"/>
          <w:sz w:val="24"/>
          <w:szCs w:val="24"/>
        </w:rPr>
      </w:pPr>
    </w:p>
    <w:p w14:paraId="1CED58C1" w14:textId="77777777" w:rsidR="000E3D81" w:rsidRDefault="00F14721" w:rsidP="000E3D81">
      <w:pPr>
        <w:pStyle w:val="NormalWeb"/>
        <w:shd w:val="clear" w:color="auto" w:fill="FFFFFF"/>
        <w:spacing w:after="300"/>
        <w:ind w:left="1305" w:right="225"/>
        <w:jc w:val="both"/>
        <w:textAlignment w:val="baseline"/>
        <w:rPr>
          <w:color w:val="000000"/>
        </w:rPr>
      </w:pPr>
      <w:r w:rsidRPr="00540413">
        <w:rPr>
          <w:lang w:val="en-US"/>
        </w:rPr>
        <w:t xml:space="preserve">                                                                                         </w:t>
      </w:r>
      <w:r w:rsidRPr="00540413">
        <w:rPr>
          <w:color w:val="000000"/>
        </w:rPr>
        <w:t>“If an exchange between two parties is voluntary, it will only take place if both believe they will benefit from it. Most economic mistakes stem from forgetting this idea, from the tendency to assume that there is a set cake, that one side can only win at the expense of the other.”</w:t>
      </w:r>
      <w:r w:rsidR="000E3D81">
        <w:rPr>
          <w:color w:val="000000"/>
        </w:rPr>
        <w:t xml:space="preserve"> </w:t>
      </w:r>
    </w:p>
    <w:p w14:paraId="5406F764" w14:textId="415CB736" w:rsidR="00F14721" w:rsidRPr="00540413" w:rsidRDefault="00F14721" w:rsidP="000E3D81">
      <w:pPr>
        <w:pStyle w:val="NormalWeb"/>
        <w:shd w:val="clear" w:color="auto" w:fill="FFFFFF"/>
        <w:spacing w:after="300"/>
        <w:ind w:left="1305" w:right="225"/>
        <w:jc w:val="both"/>
        <w:textAlignment w:val="baseline"/>
        <w:rPr>
          <w:color w:val="000000"/>
        </w:rPr>
      </w:pPr>
      <w:r w:rsidRPr="00540413">
        <w:rPr>
          <w:color w:val="000000"/>
        </w:rPr>
        <w:t>Milton Friedman, 1990</w:t>
      </w:r>
    </w:p>
    <w:p w14:paraId="2A4DA83F" w14:textId="77777777" w:rsidR="00F14721" w:rsidRPr="00540413" w:rsidRDefault="00F14721" w:rsidP="00F14721">
      <w:pPr>
        <w:pStyle w:val="Balk3"/>
        <w:shd w:val="clear" w:color="auto" w:fill="FFFFFF"/>
        <w:spacing w:before="150" w:after="150"/>
        <w:jc w:val="both"/>
        <w:textAlignment w:val="baseline"/>
        <w:rPr>
          <w:rFonts w:ascii="Times New Roman" w:eastAsiaTheme="minorEastAsia" w:hAnsi="Times New Roman" w:cs="Times New Roman"/>
          <w:b/>
          <w:color w:val="auto"/>
          <w:lang w:val="en-US"/>
        </w:rPr>
      </w:pPr>
      <w:r w:rsidRPr="00540413">
        <w:rPr>
          <w:rFonts w:ascii="Times New Roman" w:eastAsiaTheme="minorEastAsia" w:hAnsi="Times New Roman" w:cs="Times New Roman"/>
          <w:b/>
          <w:color w:val="auto"/>
          <w:lang w:val="en-US"/>
        </w:rPr>
        <w:t>ABSTRACT</w:t>
      </w:r>
    </w:p>
    <w:p w14:paraId="003C4877" w14:textId="77777777" w:rsidR="00F14721" w:rsidRPr="00540413" w:rsidRDefault="00F14721" w:rsidP="00F14721">
      <w:pPr>
        <w:pStyle w:val="NormalWeb"/>
        <w:shd w:val="clear" w:color="auto" w:fill="FFFFFF"/>
        <w:spacing w:before="0" w:beforeAutospacing="0" w:after="300" w:afterAutospacing="0"/>
        <w:ind w:right="225"/>
        <w:jc w:val="both"/>
        <w:textAlignment w:val="baseline"/>
        <w:rPr>
          <w:color w:val="000000"/>
        </w:rPr>
      </w:pPr>
      <w:r w:rsidRPr="00540413">
        <w:rPr>
          <w:color w:val="000000"/>
        </w:rPr>
        <w:t xml:space="preserve">In the context of the decision of the government of the Democratic Republic of Congo taken to review some sixty mining contracts, it is rather necessary to use the term </w:t>
      </w:r>
      <w:proofErr w:type="gramStart"/>
      <w:r w:rsidRPr="00540413">
        <w:rPr>
          <w:color w:val="000000"/>
        </w:rPr>
        <w:t>review .</w:t>
      </w:r>
      <w:proofErr w:type="gramEnd"/>
      <w:r w:rsidRPr="00540413">
        <w:rPr>
          <w:color w:val="000000"/>
        </w:rPr>
        <w:t xml:space="preserve"> According to the Minister of Mines, this last expression differs from revision in that it constitutes a rereading of contracts to correct them. However, it is difficult to imagine that we manage to correct a contract without modifying it. This definition therefore does not seem to differ from the meaning traditionally given to the concept of revision as that of a process which undoubtedly leads to the modification of the contractual provisions.</w:t>
      </w:r>
    </w:p>
    <w:p w14:paraId="23B4ACF6" w14:textId="77777777" w:rsidR="00F14721" w:rsidRPr="00540413" w:rsidRDefault="00F14721" w:rsidP="00F14721">
      <w:pPr>
        <w:pStyle w:val="NormalWeb"/>
        <w:shd w:val="clear" w:color="auto" w:fill="FFFFFF"/>
        <w:spacing w:before="0" w:beforeAutospacing="0" w:after="300" w:afterAutospacing="0"/>
        <w:ind w:right="225"/>
        <w:jc w:val="both"/>
        <w:textAlignment w:val="baseline"/>
        <w:rPr>
          <w:color w:val="000000"/>
        </w:rPr>
      </w:pPr>
      <w:r w:rsidRPr="00540413">
        <w:rPr>
          <w:color w:val="000000"/>
        </w:rPr>
        <w:t xml:space="preserve">The objective of this </w:t>
      </w:r>
      <w:proofErr w:type="gramStart"/>
      <w:r w:rsidRPr="00540413">
        <w:rPr>
          <w:color w:val="000000"/>
        </w:rPr>
        <w:t>review ,</w:t>
      </w:r>
      <w:proofErr w:type="gramEnd"/>
      <w:r w:rsidRPr="00540413">
        <w:rPr>
          <w:color w:val="000000"/>
        </w:rPr>
        <w:t xml:space="preserve"> modification or review is to bring all mining contracts in the Democratic Republic of Congo to a win-win partnership where the DR. Congo and the investors all come together.</w:t>
      </w:r>
    </w:p>
    <w:p w14:paraId="655C27E4" w14:textId="77777777" w:rsidR="00F14721" w:rsidRPr="00540413" w:rsidRDefault="00F14721" w:rsidP="00F14721">
      <w:pPr>
        <w:pStyle w:val="NormalWeb"/>
        <w:shd w:val="clear" w:color="auto" w:fill="FFFFFF"/>
        <w:spacing w:before="0" w:beforeAutospacing="0" w:after="300" w:afterAutospacing="0"/>
        <w:ind w:right="450"/>
        <w:jc w:val="both"/>
        <w:textAlignment w:val="baseline"/>
        <w:rPr>
          <w:color w:val="000000"/>
        </w:rPr>
      </w:pPr>
      <w:r w:rsidRPr="00540413">
        <w:rPr>
          <w:color w:val="000000"/>
        </w:rPr>
        <w:t>It should be noted that renegotiating a State contract so as to find a concrete solution is the best approach in terms of contractual review for the simple and good reason that it saves the parties from long lawsuits only, the fact remains that whenever the State exercises its sovereignty by unilaterally revising or terminating foreign investment contracts, it only incurs international liability within the meaning of public international law, it only incurs civil liability which generally results in grant of compensation to the foreign investor.</w:t>
      </w:r>
    </w:p>
    <w:p w14:paraId="27D79B90" w14:textId="58729830" w:rsidR="00F14721" w:rsidRPr="00540413" w:rsidRDefault="00F14721" w:rsidP="00F14721">
      <w:pPr>
        <w:rPr>
          <w:rFonts w:ascii="Times New Roman" w:hAnsi="Times New Roman" w:cs="Times New Roman"/>
          <w:sz w:val="24"/>
          <w:szCs w:val="24"/>
          <w:lang w:val="en-US"/>
        </w:rPr>
      </w:pPr>
      <w:r w:rsidRPr="00540413">
        <w:rPr>
          <w:rFonts w:ascii="Times New Roman" w:hAnsi="Times New Roman" w:cs="Times New Roman"/>
          <w:sz w:val="24"/>
          <w:szCs w:val="24"/>
          <w:lang w:val="en-US"/>
        </w:rPr>
        <w:t>KEY WORDS: Issue, Partnership, Win-Win, Mining</w:t>
      </w:r>
    </w:p>
    <w:p w14:paraId="1577AF71" w14:textId="77777777" w:rsidR="00F14721" w:rsidRPr="00540413" w:rsidRDefault="00F14721" w:rsidP="00F14721">
      <w:pPr>
        <w:pStyle w:val="Balk3"/>
        <w:shd w:val="clear" w:color="auto" w:fill="FFFFFF"/>
        <w:spacing w:before="150" w:after="150"/>
        <w:jc w:val="both"/>
        <w:textAlignment w:val="baseline"/>
        <w:rPr>
          <w:rFonts w:ascii="Times New Roman" w:eastAsia="Times New Roman" w:hAnsi="Times New Roman" w:cs="Times New Roman"/>
          <w:b/>
          <w:color w:val="000000"/>
          <w:spacing w:val="-5"/>
        </w:rPr>
      </w:pPr>
      <w:r w:rsidRPr="00540413">
        <w:rPr>
          <w:rFonts w:ascii="Times New Roman" w:eastAsiaTheme="minorEastAsia" w:hAnsi="Times New Roman" w:cs="Times New Roman"/>
          <w:b/>
          <w:color w:val="auto"/>
          <w:lang w:val="en-US"/>
        </w:rPr>
        <w:lastRenderedPageBreak/>
        <w:t>INTRODUCTION</w:t>
      </w:r>
    </w:p>
    <w:p w14:paraId="2B924A82" w14:textId="77777777" w:rsidR="00F14721" w:rsidRPr="00540413" w:rsidRDefault="00F14721" w:rsidP="00F14721">
      <w:pPr>
        <w:pStyle w:val="Balk3"/>
        <w:shd w:val="clear" w:color="auto" w:fill="FFFFFF"/>
        <w:spacing w:before="150" w:after="150"/>
        <w:jc w:val="both"/>
        <w:textAlignment w:val="baseline"/>
        <w:rPr>
          <w:rFonts w:ascii="Times New Roman" w:eastAsia="Times New Roman" w:hAnsi="Times New Roman" w:cs="Times New Roman"/>
          <w:color w:val="000000"/>
          <w:spacing w:val="-5"/>
        </w:rPr>
      </w:pPr>
      <w:r w:rsidRPr="00540413">
        <w:rPr>
          <w:rFonts w:ascii="Times New Roman" w:eastAsia="Times New Roman" w:hAnsi="Times New Roman" w:cs="Times New Roman"/>
          <w:color w:val="000000"/>
          <w:spacing w:val="-5"/>
        </w:rPr>
        <w:t xml:space="preserve">Experts from the Government of the Democratic Republic of Congo (DRC) are </w:t>
      </w:r>
      <w:proofErr w:type="gramStart"/>
      <w:r w:rsidRPr="00540413">
        <w:rPr>
          <w:rFonts w:ascii="Times New Roman" w:eastAsia="Times New Roman" w:hAnsi="Times New Roman" w:cs="Times New Roman"/>
          <w:color w:val="000000"/>
          <w:spacing w:val="-5"/>
        </w:rPr>
        <w:t>in the midst of</w:t>
      </w:r>
      <w:proofErr w:type="gramEnd"/>
      <w:r w:rsidRPr="00540413">
        <w:rPr>
          <w:rFonts w:ascii="Times New Roman" w:eastAsia="Times New Roman" w:hAnsi="Times New Roman" w:cs="Times New Roman"/>
          <w:color w:val="000000"/>
          <w:spacing w:val="-5"/>
        </w:rPr>
        <w:t xml:space="preserve"> a review of the gigantic “minerals for infrastructure” contract concluded in 2017 between the DRC and the Chinese companies Sino Hydro Corp and China Railway Group.</w:t>
      </w:r>
    </w:p>
    <w:p w14:paraId="26412981" w14:textId="77777777" w:rsidR="00F14721" w:rsidRPr="00540413" w:rsidRDefault="00F14721" w:rsidP="00F14721">
      <w:pPr>
        <w:pStyle w:val="NormalWeb"/>
        <w:shd w:val="clear" w:color="auto" w:fill="FFFFFF"/>
        <w:spacing w:before="0" w:beforeAutospacing="0" w:after="300" w:afterAutospacing="0"/>
        <w:jc w:val="both"/>
        <w:textAlignment w:val="baseline"/>
        <w:rPr>
          <w:color w:val="000000"/>
        </w:rPr>
      </w:pPr>
      <w:r w:rsidRPr="00540413">
        <w:rPr>
          <w:color w:val="000000"/>
        </w:rPr>
        <w:t>This initiative is part of the readjustment of all mining contracts in the country, as announced in May this year by President Félix Tshisekedi.</w:t>
      </w:r>
    </w:p>
    <w:p w14:paraId="2CE21042" w14:textId="77777777" w:rsidR="00F14721" w:rsidRPr="00540413" w:rsidRDefault="00F14721" w:rsidP="00F14721">
      <w:pPr>
        <w:pStyle w:val="NormalWeb"/>
        <w:shd w:val="clear" w:color="auto" w:fill="FFFFFF"/>
        <w:spacing w:before="0" w:beforeAutospacing="0" w:after="0" w:afterAutospacing="0"/>
        <w:jc w:val="both"/>
        <w:textAlignment w:val="baseline"/>
        <w:rPr>
          <w:color w:val="000000"/>
        </w:rPr>
      </w:pPr>
      <w:r w:rsidRPr="00540413">
        <w:rPr>
          <w:color w:val="000000"/>
        </w:rPr>
        <w:t xml:space="preserve">The objective of this review is to ensure that the partnership is </w:t>
      </w:r>
      <w:proofErr w:type="gramStart"/>
      <w:r w:rsidRPr="00540413">
        <w:rPr>
          <w:color w:val="000000"/>
        </w:rPr>
        <w:t xml:space="preserve">“ </w:t>
      </w:r>
      <w:r w:rsidRPr="00540413">
        <w:rPr>
          <w:b/>
          <w:bCs/>
          <w:color w:val="000000"/>
          <w:bdr w:val="none" w:sz="0" w:space="0" w:color="auto" w:frame="1"/>
        </w:rPr>
        <w:t>equitable</w:t>
      </w:r>
      <w:proofErr w:type="gramEnd"/>
      <w:r w:rsidRPr="00540413">
        <w:rPr>
          <w:b/>
          <w:bCs/>
          <w:color w:val="000000"/>
          <w:bdr w:val="none" w:sz="0" w:space="0" w:color="auto" w:frame="1"/>
        </w:rPr>
        <w:t xml:space="preserve"> </w:t>
      </w:r>
      <w:r w:rsidRPr="00540413">
        <w:rPr>
          <w:color w:val="000000"/>
        </w:rPr>
        <w:t xml:space="preserve">” and “ </w:t>
      </w:r>
      <w:r w:rsidRPr="00540413">
        <w:rPr>
          <w:b/>
          <w:bCs/>
          <w:color w:val="000000"/>
          <w:bdr w:val="none" w:sz="0" w:space="0" w:color="auto" w:frame="1"/>
        </w:rPr>
        <w:t xml:space="preserve">effective </w:t>
      </w:r>
      <w:r w:rsidRPr="00540413">
        <w:rPr>
          <w:color w:val="000000"/>
        </w:rPr>
        <w:t>”.</w:t>
      </w:r>
    </w:p>
    <w:p w14:paraId="77967802" w14:textId="77777777" w:rsidR="00F14721" w:rsidRPr="00540413" w:rsidRDefault="00F14721" w:rsidP="00F14721">
      <w:pPr>
        <w:pStyle w:val="NormalWeb"/>
        <w:shd w:val="clear" w:color="auto" w:fill="FFFFFF"/>
        <w:spacing w:before="0" w:beforeAutospacing="0" w:after="0" w:afterAutospacing="0"/>
        <w:jc w:val="both"/>
        <w:textAlignment w:val="baseline"/>
        <w:rPr>
          <w:color w:val="000000"/>
        </w:rPr>
      </w:pPr>
      <w:r w:rsidRPr="00540413">
        <w:rPr>
          <w:color w:val="000000"/>
        </w:rPr>
        <w:t>The hardening of the will to revise the minerals-for-infrastructures contract reveals the weakness of a practice of decision-making based on short-term considerations.</w:t>
      </w:r>
    </w:p>
    <w:p w14:paraId="6286E23B" w14:textId="77777777" w:rsidR="00F14721" w:rsidRPr="00540413" w:rsidRDefault="00F14721" w:rsidP="00F14721">
      <w:pPr>
        <w:pStyle w:val="NormalWeb"/>
        <w:shd w:val="clear" w:color="auto" w:fill="FFFFFF"/>
        <w:spacing w:before="0" w:beforeAutospacing="0" w:after="300" w:afterAutospacing="0"/>
        <w:jc w:val="both"/>
        <w:textAlignment w:val="baseline"/>
        <w:rPr>
          <w:color w:val="000000"/>
        </w:rPr>
      </w:pPr>
      <w:proofErr w:type="gramStart"/>
      <w:r w:rsidRPr="00540413">
        <w:rPr>
          <w:color w:val="000000"/>
        </w:rPr>
        <w:t>Taking into account</w:t>
      </w:r>
      <w:proofErr w:type="gramEnd"/>
      <w:r w:rsidRPr="00540413">
        <w:rPr>
          <w:color w:val="000000"/>
        </w:rPr>
        <w:t xml:space="preserve"> the present and future objectives of the DRC, the current and potential degree of radicalization and the present and future perception of foreign investments should form the basis of the decision to authorize investment.</w:t>
      </w:r>
    </w:p>
    <w:p w14:paraId="6BA1D4DC" w14:textId="77777777" w:rsidR="00F14721" w:rsidRPr="00540413" w:rsidRDefault="00F14721" w:rsidP="00F14721">
      <w:pPr>
        <w:pStyle w:val="NormalWeb"/>
        <w:shd w:val="clear" w:color="auto" w:fill="FFFFFF"/>
        <w:spacing w:before="0" w:beforeAutospacing="0" w:after="300" w:afterAutospacing="0"/>
        <w:jc w:val="both"/>
        <w:textAlignment w:val="baseline"/>
        <w:rPr>
          <w:color w:val="000000"/>
        </w:rPr>
      </w:pPr>
      <w:r w:rsidRPr="00540413">
        <w:rPr>
          <w:color w:val="000000"/>
        </w:rPr>
        <w:t xml:space="preserve">Economic theory on international exchanges notes that these must be seen, beyond ideologies, as a zero-sum game where each of the participants </w:t>
      </w:r>
      <w:proofErr w:type="gramStart"/>
      <w:r w:rsidRPr="00540413">
        <w:rPr>
          <w:color w:val="000000"/>
        </w:rPr>
        <w:t>has to</w:t>
      </w:r>
      <w:proofErr w:type="gramEnd"/>
      <w:r w:rsidRPr="00540413">
        <w:rPr>
          <w:color w:val="000000"/>
        </w:rPr>
        <w:t xml:space="preserve"> win, as the DRC now wants.</w:t>
      </w:r>
    </w:p>
    <w:p w14:paraId="3A6FFD8C" w14:textId="77777777" w:rsidR="00F14721" w:rsidRPr="00540413" w:rsidRDefault="00F14721" w:rsidP="00F14721">
      <w:pPr>
        <w:pStyle w:val="NormalWeb"/>
        <w:shd w:val="clear" w:color="auto" w:fill="FFFFFF"/>
        <w:spacing w:after="300"/>
        <w:ind w:right="450"/>
        <w:jc w:val="both"/>
        <w:textAlignment w:val="baseline"/>
        <w:rPr>
          <w:color w:val="000000"/>
        </w:rPr>
      </w:pPr>
      <w:r w:rsidRPr="00540413">
        <w:rPr>
          <w:color w:val="000000"/>
        </w:rPr>
        <w:t>It was through David Ricardo's theory of comparative advantages 200 years ago that we learned that it is exchange that is the source of wealth, and not production. The economy can thus have several winners.</w:t>
      </w:r>
    </w:p>
    <w:p w14:paraId="755EC6FD" w14:textId="77777777" w:rsidR="00F14721" w:rsidRPr="00540413" w:rsidRDefault="00F14721" w:rsidP="00F14721">
      <w:pPr>
        <w:pStyle w:val="NormalWeb"/>
        <w:shd w:val="clear" w:color="auto" w:fill="FFFFFF"/>
        <w:spacing w:after="300"/>
        <w:ind w:right="225"/>
        <w:jc w:val="both"/>
        <w:textAlignment w:val="baseline"/>
        <w:rPr>
          <w:color w:val="000000"/>
        </w:rPr>
      </w:pPr>
      <w:r w:rsidRPr="00540413">
        <w:rPr>
          <w:color w:val="000000"/>
        </w:rPr>
        <w:t>However, the determinants of this theory in the 21st century are not the same. The comparative advantage is being redrawn today on:</w:t>
      </w:r>
    </w:p>
    <w:p w14:paraId="5004BDAA" w14:textId="77777777" w:rsidR="00F14721" w:rsidRPr="00540413" w:rsidRDefault="00F14721" w:rsidP="00F14721">
      <w:pPr>
        <w:pStyle w:val="NormalWeb"/>
        <w:numPr>
          <w:ilvl w:val="0"/>
          <w:numId w:val="2"/>
        </w:numPr>
        <w:shd w:val="clear" w:color="auto" w:fill="FFFFFF"/>
        <w:spacing w:after="300"/>
        <w:ind w:right="225"/>
        <w:jc w:val="both"/>
        <w:textAlignment w:val="baseline"/>
        <w:rPr>
          <w:color w:val="000000"/>
        </w:rPr>
      </w:pPr>
      <w:r w:rsidRPr="00540413">
        <w:rPr>
          <w:color w:val="000000"/>
        </w:rPr>
        <w:t xml:space="preserve">The notion of tasks intended for </w:t>
      </w:r>
      <w:proofErr w:type="gramStart"/>
      <w:r w:rsidRPr="00540413">
        <w:rPr>
          <w:color w:val="000000"/>
        </w:rPr>
        <w:t>production;</w:t>
      </w:r>
      <w:proofErr w:type="gramEnd"/>
    </w:p>
    <w:p w14:paraId="60ECF002" w14:textId="77777777" w:rsidR="00F14721" w:rsidRPr="00540413" w:rsidRDefault="00F14721" w:rsidP="00F14721">
      <w:pPr>
        <w:pStyle w:val="NormalWeb"/>
        <w:numPr>
          <w:ilvl w:val="0"/>
          <w:numId w:val="2"/>
        </w:numPr>
        <w:shd w:val="clear" w:color="auto" w:fill="FFFFFF"/>
        <w:spacing w:after="300"/>
        <w:ind w:right="225"/>
        <w:jc w:val="both"/>
        <w:textAlignment w:val="baseline"/>
        <w:rPr>
          <w:color w:val="000000"/>
        </w:rPr>
      </w:pPr>
      <w:r w:rsidRPr="00540413">
        <w:rPr>
          <w:color w:val="000000"/>
        </w:rPr>
        <w:t xml:space="preserve">Integration into international production </w:t>
      </w:r>
      <w:proofErr w:type="gramStart"/>
      <w:r w:rsidRPr="00540413">
        <w:rPr>
          <w:color w:val="000000"/>
        </w:rPr>
        <w:t>chains;</w:t>
      </w:r>
      <w:proofErr w:type="gramEnd"/>
    </w:p>
    <w:p w14:paraId="7CC060FA" w14:textId="77777777" w:rsidR="00F14721" w:rsidRPr="00540413" w:rsidRDefault="00F14721" w:rsidP="00F14721">
      <w:pPr>
        <w:pStyle w:val="NormalWeb"/>
        <w:numPr>
          <w:ilvl w:val="0"/>
          <w:numId w:val="2"/>
        </w:numPr>
        <w:shd w:val="clear" w:color="auto" w:fill="FFFFFF"/>
        <w:spacing w:after="300"/>
        <w:ind w:left="945" w:right="450"/>
        <w:jc w:val="both"/>
        <w:textAlignment w:val="baseline"/>
        <w:rPr>
          <w:color w:val="000000"/>
        </w:rPr>
      </w:pPr>
      <w:r w:rsidRPr="00540413">
        <w:rPr>
          <w:color w:val="000000"/>
        </w:rPr>
        <w:t>Access to imported intermediate products.</w:t>
      </w:r>
    </w:p>
    <w:p w14:paraId="7B55585E" w14:textId="77777777" w:rsidR="00F14721" w:rsidRPr="00540413" w:rsidRDefault="00F14721" w:rsidP="00F14721">
      <w:pPr>
        <w:pStyle w:val="NormalWeb"/>
        <w:shd w:val="clear" w:color="auto" w:fill="FFFFFF"/>
        <w:spacing w:after="300"/>
        <w:ind w:right="450"/>
        <w:jc w:val="both"/>
        <w:textAlignment w:val="baseline"/>
        <w:rPr>
          <w:color w:val="000000"/>
        </w:rPr>
      </w:pPr>
      <w:r w:rsidRPr="00540413">
        <w:rPr>
          <w:color w:val="000000"/>
        </w:rPr>
        <w:t xml:space="preserve">What can the win-win strategy be made of to reconcile the objectives of fairness and efficiency with the new global situation which implies both finer specializations within sectors and an ability to </w:t>
      </w:r>
      <w:proofErr w:type="gramStart"/>
      <w:r w:rsidRPr="00540413">
        <w:rPr>
          <w:color w:val="000000"/>
        </w:rPr>
        <w:t>connect ,</w:t>
      </w:r>
      <w:proofErr w:type="gramEnd"/>
      <w:r w:rsidRPr="00540413">
        <w:rPr>
          <w:color w:val="000000"/>
        </w:rPr>
        <w:t xml:space="preserve"> for certain tasks, the technologies of companies in rich countries to the workforce in emerging countries?</w:t>
      </w:r>
    </w:p>
    <w:p w14:paraId="142C109A" w14:textId="77777777" w:rsidR="00F14721" w:rsidRPr="00540413" w:rsidRDefault="00F14721" w:rsidP="00F14721">
      <w:pPr>
        <w:pStyle w:val="NormalWeb"/>
        <w:shd w:val="clear" w:color="auto" w:fill="FFFFFF"/>
        <w:spacing w:before="0" w:beforeAutospacing="0" w:after="300" w:afterAutospacing="0"/>
        <w:jc w:val="both"/>
        <w:textAlignment w:val="baseline"/>
        <w:rPr>
          <w:color w:val="000000"/>
        </w:rPr>
      </w:pPr>
      <w:r w:rsidRPr="00540413">
        <w:rPr>
          <w:color w:val="000000"/>
        </w:rPr>
        <w:t xml:space="preserve">This article would like to be a contribution in the field of International Business Management. Its localized target is the </w:t>
      </w:r>
      <w:proofErr w:type="gramStart"/>
      <w:r w:rsidRPr="00540413">
        <w:rPr>
          <w:color w:val="000000"/>
        </w:rPr>
        <w:t>DRC</w:t>
      </w:r>
      <w:proofErr w:type="gramEnd"/>
      <w:r w:rsidRPr="00540413">
        <w:rPr>
          <w:color w:val="000000"/>
        </w:rPr>
        <w:t xml:space="preserve"> and its immediate objectives are to help it consider in its desire to readjust mining contracts that from a strictly economic point of view, the win-win partnership is a dynamic balance.</w:t>
      </w:r>
    </w:p>
    <w:p w14:paraId="7985A08F" w14:textId="77777777" w:rsidR="00F14721" w:rsidRPr="00540413" w:rsidRDefault="00F14721" w:rsidP="00F14721">
      <w:pPr>
        <w:pStyle w:val="NormalWeb"/>
        <w:shd w:val="clear" w:color="auto" w:fill="FFFFFF"/>
        <w:spacing w:before="0" w:beforeAutospacing="0" w:after="300" w:afterAutospacing="0"/>
        <w:jc w:val="both"/>
        <w:textAlignment w:val="baseline"/>
        <w:rPr>
          <w:b/>
          <w:color w:val="000000"/>
        </w:rPr>
      </w:pPr>
      <w:r w:rsidRPr="00540413">
        <w:rPr>
          <w:b/>
          <w:color w:val="000000"/>
        </w:rPr>
        <w:t>Methodology</w:t>
      </w:r>
    </w:p>
    <w:p w14:paraId="166D8C22" w14:textId="77777777" w:rsidR="00F14721" w:rsidRPr="00540413" w:rsidRDefault="00F14721" w:rsidP="00F14721">
      <w:pPr>
        <w:pStyle w:val="NormalWeb"/>
        <w:shd w:val="clear" w:color="auto" w:fill="FFFFFF"/>
        <w:spacing w:before="0" w:beforeAutospacing="0" w:after="300" w:afterAutospacing="0"/>
        <w:jc w:val="both"/>
        <w:textAlignment w:val="baseline"/>
        <w:rPr>
          <w:color w:val="000000"/>
        </w:rPr>
      </w:pPr>
      <w:r w:rsidRPr="00540413">
        <w:rPr>
          <w:color w:val="000000"/>
        </w:rPr>
        <w:t xml:space="preserve">We propose the analytical approach that presents the "minerals against infrastructure" contract using game theory. We will show that the win-win partnership is based </w:t>
      </w:r>
      <w:proofErr w:type="gramStart"/>
      <w:r w:rsidRPr="00540413">
        <w:rPr>
          <w:color w:val="000000"/>
        </w:rPr>
        <w:t>on;</w:t>
      </w:r>
      <w:proofErr w:type="gramEnd"/>
    </w:p>
    <w:p w14:paraId="03A5A356" w14:textId="77777777" w:rsidR="00F14721" w:rsidRPr="00540413" w:rsidRDefault="00F14721" w:rsidP="00F14721">
      <w:pPr>
        <w:pStyle w:val="NormalWeb"/>
        <w:numPr>
          <w:ilvl w:val="0"/>
          <w:numId w:val="6"/>
        </w:numPr>
        <w:shd w:val="clear" w:color="auto" w:fill="FFFFFF"/>
        <w:spacing w:before="0" w:beforeAutospacing="0" w:after="300" w:afterAutospacing="0"/>
        <w:jc w:val="both"/>
        <w:textAlignment w:val="baseline"/>
        <w:rPr>
          <w:color w:val="000000"/>
        </w:rPr>
      </w:pPr>
      <w:r w:rsidRPr="00540413">
        <w:rPr>
          <w:color w:val="000000"/>
        </w:rPr>
        <w:t>Identification of the non-zero-sum game situation</w:t>
      </w:r>
    </w:p>
    <w:p w14:paraId="0477C973" w14:textId="77777777" w:rsidR="00F14721" w:rsidRPr="00540413" w:rsidRDefault="00F14721" w:rsidP="00F14721">
      <w:pPr>
        <w:pStyle w:val="NormalWeb"/>
        <w:numPr>
          <w:ilvl w:val="0"/>
          <w:numId w:val="6"/>
        </w:numPr>
        <w:shd w:val="clear" w:color="auto" w:fill="FFFFFF"/>
        <w:spacing w:before="0" w:beforeAutospacing="0" w:after="300" w:afterAutospacing="0"/>
        <w:ind w:right="225"/>
        <w:jc w:val="both"/>
        <w:textAlignment w:val="baseline"/>
        <w:rPr>
          <w:color w:val="000000"/>
        </w:rPr>
      </w:pPr>
      <w:r w:rsidRPr="00540413">
        <w:rPr>
          <w:color w:val="000000"/>
        </w:rPr>
        <w:t>Analysis of the objectives pursued by the DRC</w:t>
      </w:r>
    </w:p>
    <w:p w14:paraId="027804E4" w14:textId="77777777" w:rsidR="00F14721" w:rsidRPr="00540413" w:rsidRDefault="00F14721" w:rsidP="00F14721">
      <w:pPr>
        <w:pStyle w:val="NormalWeb"/>
        <w:numPr>
          <w:ilvl w:val="0"/>
          <w:numId w:val="6"/>
        </w:numPr>
        <w:shd w:val="clear" w:color="auto" w:fill="FFFFFF"/>
        <w:spacing w:before="0" w:beforeAutospacing="0" w:after="300" w:afterAutospacing="0"/>
        <w:jc w:val="both"/>
        <w:textAlignment w:val="baseline"/>
        <w:rPr>
          <w:color w:val="000000"/>
        </w:rPr>
      </w:pPr>
      <w:r w:rsidRPr="00540413">
        <w:rPr>
          <w:color w:val="000000"/>
        </w:rPr>
        <w:lastRenderedPageBreak/>
        <w:t>Forecast of the general evolution of the terms of the contract.</w:t>
      </w:r>
    </w:p>
    <w:p w14:paraId="51605693" w14:textId="77777777" w:rsidR="00F14721" w:rsidRPr="00540413" w:rsidRDefault="00F14721" w:rsidP="00F14721">
      <w:pPr>
        <w:pStyle w:val="NormalWeb"/>
        <w:shd w:val="clear" w:color="auto" w:fill="FFFFFF"/>
        <w:spacing w:before="0" w:beforeAutospacing="0" w:after="300" w:afterAutospacing="0"/>
        <w:ind w:left="720"/>
        <w:jc w:val="both"/>
        <w:textAlignment w:val="baseline"/>
        <w:rPr>
          <w:color w:val="000000"/>
        </w:rPr>
      </w:pPr>
    </w:p>
    <w:p w14:paraId="77E624A3" w14:textId="77777777" w:rsidR="00F14721" w:rsidRPr="00540413" w:rsidRDefault="00F14721" w:rsidP="00F14721">
      <w:pPr>
        <w:pStyle w:val="NormalWeb"/>
        <w:numPr>
          <w:ilvl w:val="0"/>
          <w:numId w:val="1"/>
        </w:numPr>
        <w:shd w:val="clear" w:color="auto" w:fill="FFFFFF"/>
        <w:spacing w:before="0" w:beforeAutospacing="0" w:after="300" w:afterAutospacing="0"/>
        <w:jc w:val="both"/>
        <w:textAlignment w:val="baseline"/>
        <w:rPr>
          <w:b/>
          <w:color w:val="000000"/>
        </w:rPr>
      </w:pPr>
      <w:r w:rsidRPr="00540413">
        <w:rPr>
          <w:b/>
          <w:color w:val="000000"/>
        </w:rPr>
        <w:t>Identification of the game situation</w:t>
      </w:r>
    </w:p>
    <w:p w14:paraId="53186CE3" w14:textId="77777777" w:rsidR="00F14721" w:rsidRPr="00540413" w:rsidRDefault="00F14721" w:rsidP="00F14721">
      <w:pPr>
        <w:pStyle w:val="NormalWeb"/>
        <w:shd w:val="clear" w:color="auto" w:fill="FFFFFF"/>
        <w:spacing w:after="300"/>
        <w:ind w:right="225"/>
        <w:jc w:val="both"/>
        <w:textAlignment w:val="baseline"/>
        <w:rPr>
          <w:color w:val="000000"/>
        </w:rPr>
      </w:pPr>
      <w:r w:rsidRPr="00540413">
        <w:rPr>
          <w:color w:val="000000"/>
        </w:rPr>
        <w:t>The mining contracts of the DRC and CHINA represent the situation of a game in the matrix of the associated gains. The two partners proceed to the simultaneous creation by the contracts, of the same market.</w:t>
      </w:r>
    </w:p>
    <w:p w14:paraId="308CED06" w14:textId="75EBA579" w:rsidR="00F14721" w:rsidRPr="00540413" w:rsidRDefault="00F14721" w:rsidP="00F14721">
      <w:pPr>
        <w:pStyle w:val="NormalWeb"/>
        <w:shd w:val="clear" w:color="auto" w:fill="FFFFFF"/>
        <w:spacing w:before="0" w:beforeAutospacing="0" w:after="300" w:afterAutospacing="0"/>
        <w:ind w:right="225"/>
        <w:jc w:val="both"/>
        <w:textAlignment w:val="baseline"/>
        <w:rPr>
          <w:color w:val="000000"/>
          <w:lang w:val="en-US"/>
        </w:rPr>
      </w:pPr>
      <w:r w:rsidRPr="00540413">
        <w:rPr>
          <w:color w:val="000000"/>
        </w:rPr>
        <w:t xml:space="preserve">The win-win partnership </w:t>
      </w:r>
      <w:r w:rsidRPr="00540413">
        <w:rPr>
          <w:color w:val="000000"/>
          <w:lang w:val="en-US"/>
        </w:rPr>
        <w:t xml:space="preserve">is a search for balance, </w:t>
      </w:r>
      <w:proofErr w:type="gramStart"/>
      <w:r w:rsidRPr="00540413">
        <w:rPr>
          <w:color w:val="000000"/>
          <w:lang w:val="en-US"/>
        </w:rPr>
        <w:t>that is to say a</w:t>
      </w:r>
      <w:proofErr w:type="gramEnd"/>
      <w:r w:rsidRPr="00540413">
        <w:rPr>
          <w:color w:val="000000"/>
          <w:lang w:val="en-US"/>
        </w:rPr>
        <w:t xml:space="preserve"> situation that no one has any interest in leaving. If the table looks like this: the game admits a single equilibrium corresponding to pairs of tactics (II), (II),</w:t>
      </w:r>
    </w:p>
    <w:p w14:paraId="296DD127" w14:textId="77777777" w:rsidR="00F14721" w:rsidRPr="00540413" w:rsidRDefault="00F14721" w:rsidP="00F14721">
      <w:pPr>
        <w:pStyle w:val="NormalWeb"/>
        <w:shd w:val="clear" w:color="auto" w:fill="FFFFFF"/>
        <w:spacing w:before="0" w:beforeAutospacing="0" w:after="300" w:afterAutospacing="0"/>
        <w:ind w:right="225"/>
        <w:jc w:val="both"/>
        <w:textAlignment w:val="baseline"/>
        <w:rPr>
          <w:color w:val="000000"/>
          <w:lang w:val="fr-FR"/>
        </w:rPr>
      </w:pPr>
      <w:r w:rsidRPr="00540413">
        <w:rPr>
          <w:color w:val="000000"/>
          <w:lang w:val="fr-FR"/>
        </w:rPr>
        <w:t>Table I</w:t>
      </w:r>
    </w:p>
    <w:tbl>
      <w:tblPr>
        <w:tblStyle w:val="TabloKlavuzu"/>
        <w:tblW w:w="0" w:type="auto"/>
        <w:tblLook w:val="04A0" w:firstRow="1" w:lastRow="0" w:firstColumn="1" w:lastColumn="0" w:noHBand="0" w:noVBand="1"/>
      </w:tblPr>
      <w:tblGrid>
        <w:gridCol w:w="3020"/>
        <w:gridCol w:w="3021"/>
        <w:gridCol w:w="3021"/>
      </w:tblGrid>
      <w:tr w:rsidR="00F14721" w:rsidRPr="00540413" w14:paraId="087B290A" w14:textId="77777777" w:rsidTr="002354B4">
        <w:tc>
          <w:tcPr>
            <w:tcW w:w="3020" w:type="dxa"/>
            <w:tcBorders>
              <w:tl2br w:val="single" w:sz="4" w:space="0" w:color="auto"/>
            </w:tcBorders>
          </w:tcPr>
          <w:p w14:paraId="74FD9411" w14:textId="77777777" w:rsidR="00F14721" w:rsidRPr="00540413" w:rsidRDefault="00F14721" w:rsidP="002354B4">
            <w:pPr>
              <w:pStyle w:val="NormalWeb"/>
              <w:spacing w:before="0" w:beforeAutospacing="0" w:after="300" w:afterAutospacing="0"/>
              <w:ind w:right="450"/>
              <w:jc w:val="both"/>
              <w:textAlignment w:val="baseline"/>
              <w:rPr>
                <w:color w:val="000000"/>
                <w:lang w:val="fr-FR"/>
              </w:rPr>
            </w:pPr>
            <w:r w:rsidRPr="00540413">
              <w:rPr>
                <w:color w:val="000000"/>
                <w:lang w:val="fr-FR"/>
              </w:rPr>
              <w:t>CHINA</w:t>
            </w:r>
          </w:p>
          <w:p w14:paraId="3F263448" w14:textId="77777777" w:rsidR="00F14721" w:rsidRPr="00540413" w:rsidRDefault="00F14721" w:rsidP="002354B4">
            <w:pPr>
              <w:pStyle w:val="NormalWeb"/>
              <w:spacing w:before="0" w:beforeAutospacing="0" w:after="300" w:afterAutospacing="0"/>
              <w:ind w:right="450"/>
              <w:jc w:val="both"/>
              <w:textAlignment w:val="baseline"/>
              <w:rPr>
                <w:color w:val="000000"/>
                <w:lang w:val="fr-FR"/>
              </w:rPr>
            </w:pPr>
            <w:proofErr w:type="spellStart"/>
            <w:proofErr w:type="gramStart"/>
            <w:r w:rsidRPr="00540413">
              <w:rPr>
                <w:color w:val="000000"/>
                <w:lang w:val="fr-FR"/>
              </w:rPr>
              <w:t>ground</w:t>
            </w:r>
            <w:proofErr w:type="spellEnd"/>
            <w:proofErr w:type="gramEnd"/>
            <w:r w:rsidRPr="00540413">
              <w:rPr>
                <w:color w:val="000000"/>
                <w:lang w:val="fr-FR"/>
              </w:rPr>
              <w:t xml:space="preserve"> </w:t>
            </w:r>
            <w:proofErr w:type="spellStart"/>
            <w:r w:rsidRPr="00540413">
              <w:rPr>
                <w:color w:val="000000"/>
                <w:lang w:val="fr-FR"/>
              </w:rPr>
              <w:t>floor</w:t>
            </w:r>
            <w:proofErr w:type="spellEnd"/>
          </w:p>
        </w:tc>
        <w:tc>
          <w:tcPr>
            <w:tcW w:w="6042" w:type="dxa"/>
            <w:gridSpan w:val="2"/>
          </w:tcPr>
          <w:p w14:paraId="37B07B68" w14:textId="77777777" w:rsidR="00F14721" w:rsidRPr="00540413" w:rsidRDefault="00F14721" w:rsidP="00F14721">
            <w:pPr>
              <w:pStyle w:val="NormalWeb"/>
              <w:numPr>
                <w:ilvl w:val="0"/>
                <w:numId w:val="5"/>
              </w:numPr>
              <w:spacing w:before="0" w:beforeAutospacing="0" w:after="300" w:afterAutospacing="0"/>
              <w:ind w:right="450"/>
              <w:jc w:val="both"/>
              <w:textAlignment w:val="baseline"/>
              <w:rPr>
                <w:color w:val="000000"/>
                <w:lang w:val="fr-FR"/>
              </w:rPr>
            </w:pPr>
            <w:r w:rsidRPr="00540413">
              <w:rPr>
                <w:color w:val="000000"/>
                <w:lang w:val="fr-FR"/>
              </w:rPr>
              <w:t>(II)</w:t>
            </w:r>
          </w:p>
        </w:tc>
      </w:tr>
      <w:tr w:rsidR="00F14721" w:rsidRPr="00540413" w14:paraId="3ADF37CC" w14:textId="77777777" w:rsidTr="002354B4">
        <w:tc>
          <w:tcPr>
            <w:tcW w:w="3020" w:type="dxa"/>
          </w:tcPr>
          <w:p w14:paraId="77E21974" w14:textId="77777777" w:rsidR="00F14721" w:rsidRPr="00540413" w:rsidRDefault="00F14721" w:rsidP="002354B4">
            <w:pPr>
              <w:pStyle w:val="NormalWeb"/>
              <w:spacing w:before="0" w:beforeAutospacing="0" w:after="300" w:afterAutospacing="0"/>
              <w:ind w:right="450"/>
              <w:jc w:val="both"/>
              <w:textAlignment w:val="baseline"/>
              <w:rPr>
                <w:color w:val="000000"/>
                <w:lang w:val="fr-FR"/>
              </w:rPr>
            </w:pPr>
            <w:r w:rsidRPr="00540413">
              <w:rPr>
                <w:color w:val="000000"/>
                <w:lang w:val="fr-FR"/>
              </w:rPr>
              <w:t>I</w:t>
            </w:r>
          </w:p>
        </w:tc>
        <w:tc>
          <w:tcPr>
            <w:tcW w:w="3021" w:type="dxa"/>
          </w:tcPr>
          <w:p w14:paraId="37F77984" w14:textId="77777777" w:rsidR="00F14721" w:rsidRPr="00540413" w:rsidRDefault="00F14721" w:rsidP="002354B4">
            <w:pPr>
              <w:pStyle w:val="NormalWeb"/>
              <w:spacing w:before="0" w:beforeAutospacing="0" w:after="300" w:afterAutospacing="0"/>
              <w:ind w:right="450"/>
              <w:jc w:val="both"/>
              <w:textAlignment w:val="baseline"/>
              <w:rPr>
                <w:color w:val="000000"/>
                <w:lang w:val="fr-FR"/>
              </w:rPr>
            </w:pPr>
            <w:r w:rsidRPr="00540413">
              <w:rPr>
                <w:color w:val="000000"/>
                <w:lang w:val="fr-FR"/>
              </w:rPr>
              <w:t>(0.20, 0.20)</w:t>
            </w:r>
          </w:p>
        </w:tc>
        <w:tc>
          <w:tcPr>
            <w:tcW w:w="3021" w:type="dxa"/>
          </w:tcPr>
          <w:p w14:paraId="2BFD98E4" w14:textId="77777777" w:rsidR="00F14721" w:rsidRPr="00540413" w:rsidRDefault="00F14721" w:rsidP="002354B4">
            <w:pPr>
              <w:pStyle w:val="NormalWeb"/>
              <w:spacing w:before="0" w:beforeAutospacing="0" w:after="300" w:afterAutospacing="0"/>
              <w:ind w:right="450"/>
              <w:jc w:val="both"/>
              <w:textAlignment w:val="baseline"/>
              <w:rPr>
                <w:color w:val="000000"/>
                <w:lang w:val="fr-FR"/>
              </w:rPr>
            </w:pPr>
            <w:r w:rsidRPr="00540413">
              <w:rPr>
                <w:color w:val="000000"/>
                <w:lang w:val="fr-FR"/>
              </w:rPr>
              <w:t>(0.00,0.50)</w:t>
            </w:r>
          </w:p>
        </w:tc>
      </w:tr>
      <w:tr w:rsidR="00F14721" w:rsidRPr="00540413" w14:paraId="4606F465" w14:textId="77777777" w:rsidTr="002354B4">
        <w:tc>
          <w:tcPr>
            <w:tcW w:w="3020" w:type="dxa"/>
          </w:tcPr>
          <w:p w14:paraId="206C6634" w14:textId="77777777" w:rsidR="00F14721" w:rsidRPr="00540413" w:rsidRDefault="00F14721" w:rsidP="002354B4">
            <w:pPr>
              <w:pStyle w:val="NormalWeb"/>
              <w:spacing w:before="0" w:beforeAutospacing="0" w:after="300" w:afterAutospacing="0"/>
              <w:ind w:right="450"/>
              <w:jc w:val="both"/>
              <w:textAlignment w:val="baseline"/>
              <w:rPr>
                <w:color w:val="000000"/>
                <w:lang w:val="fr-FR"/>
              </w:rPr>
            </w:pPr>
            <w:r w:rsidRPr="00540413">
              <w:rPr>
                <w:color w:val="000000"/>
                <w:lang w:val="fr-FR"/>
              </w:rPr>
              <w:t>II</w:t>
            </w:r>
          </w:p>
        </w:tc>
        <w:tc>
          <w:tcPr>
            <w:tcW w:w="3021" w:type="dxa"/>
          </w:tcPr>
          <w:p w14:paraId="79998B3D" w14:textId="77777777" w:rsidR="00F14721" w:rsidRPr="00540413" w:rsidRDefault="00F14721" w:rsidP="002354B4">
            <w:pPr>
              <w:pStyle w:val="NormalWeb"/>
              <w:spacing w:before="0" w:beforeAutospacing="0" w:after="300" w:afterAutospacing="0"/>
              <w:ind w:right="450"/>
              <w:jc w:val="both"/>
              <w:textAlignment w:val="baseline"/>
              <w:rPr>
                <w:color w:val="000000"/>
                <w:lang w:val="fr-FR"/>
              </w:rPr>
            </w:pPr>
            <w:r w:rsidRPr="00540413">
              <w:rPr>
                <w:color w:val="000000"/>
                <w:lang w:val="fr-FR"/>
              </w:rPr>
              <w:t>(0.50, 0.00)</w:t>
            </w:r>
          </w:p>
        </w:tc>
        <w:tc>
          <w:tcPr>
            <w:tcW w:w="3021" w:type="dxa"/>
          </w:tcPr>
          <w:p w14:paraId="127FA5C3" w14:textId="77777777" w:rsidR="00F14721" w:rsidRPr="00540413" w:rsidRDefault="00F14721" w:rsidP="002354B4">
            <w:pPr>
              <w:pStyle w:val="NormalWeb"/>
              <w:spacing w:before="0" w:beforeAutospacing="0" w:after="300" w:afterAutospacing="0"/>
              <w:ind w:right="450"/>
              <w:jc w:val="both"/>
              <w:textAlignment w:val="baseline"/>
              <w:rPr>
                <w:color w:val="000000"/>
                <w:lang w:val="fr-FR"/>
              </w:rPr>
            </w:pPr>
            <w:r w:rsidRPr="00540413">
              <w:rPr>
                <w:color w:val="000000"/>
                <w:lang w:val="fr-FR"/>
              </w:rPr>
              <w:t>(0.15, 0.15)</w:t>
            </w:r>
          </w:p>
        </w:tc>
      </w:tr>
    </w:tbl>
    <w:p w14:paraId="13DA9645" w14:textId="77777777" w:rsidR="00F14721" w:rsidRPr="00540413" w:rsidRDefault="00F14721" w:rsidP="00F14721">
      <w:pPr>
        <w:pStyle w:val="NormalWeb"/>
        <w:shd w:val="clear" w:color="auto" w:fill="FFFFFF"/>
        <w:spacing w:before="0" w:beforeAutospacing="0" w:after="300" w:afterAutospacing="0"/>
        <w:ind w:right="225"/>
        <w:jc w:val="both"/>
        <w:textAlignment w:val="baseline"/>
        <w:rPr>
          <w:color w:val="000000"/>
          <w:lang w:val="fr-FR"/>
        </w:rPr>
      </w:pPr>
    </w:p>
    <w:p w14:paraId="43C384CC" w14:textId="77777777" w:rsidR="00F14721" w:rsidRPr="00540413" w:rsidRDefault="00F14721" w:rsidP="00F14721">
      <w:pPr>
        <w:pStyle w:val="NormalWeb"/>
        <w:shd w:val="clear" w:color="auto" w:fill="FFFFFF"/>
        <w:spacing w:before="0" w:beforeAutospacing="0" w:after="300" w:afterAutospacing="0"/>
        <w:ind w:right="225"/>
        <w:jc w:val="both"/>
        <w:textAlignment w:val="baseline"/>
        <w:rPr>
          <w:color w:val="000000"/>
        </w:rPr>
      </w:pPr>
      <w:r w:rsidRPr="00540413">
        <w:rPr>
          <w:color w:val="000000"/>
        </w:rPr>
        <w:t>This balance is not necessarily optimal, it does not always correspond to the best result that can be obtained, but it is stable. This is a paradox well known as the “prisoner's dilemma”.</w:t>
      </w:r>
    </w:p>
    <w:p w14:paraId="3ECA54A2" w14:textId="77777777" w:rsidR="00F14721" w:rsidRPr="00540413" w:rsidRDefault="00F14721" w:rsidP="00F14721">
      <w:pPr>
        <w:pStyle w:val="NormalWeb"/>
        <w:shd w:val="clear" w:color="auto" w:fill="FFFFFF"/>
        <w:spacing w:before="0" w:beforeAutospacing="0" w:after="300" w:afterAutospacing="0"/>
        <w:ind w:right="225"/>
        <w:jc w:val="both"/>
        <w:textAlignment w:val="baseline"/>
        <w:rPr>
          <w:color w:val="000000"/>
        </w:rPr>
      </w:pPr>
      <w:r w:rsidRPr="00540413">
        <w:rPr>
          <w:color w:val="000000"/>
        </w:rPr>
        <w:t xml:space="preserve">The fact that the contracts are spread over </w:t>
      </w:r>
      <w:proofErr w:type="gramStart"/>
      <w:r w:rsidRPr="00540413">
        <w:rPr>
          <w:color w:val="000000"/>
        </w:rPr>
        <w:t>a period of time</w:t>
      </w:r>
      <w:proofErr w:type="gramEnd"/>
      <w:r w:rsidRPr="00540413">
        <w:rPr>
          <w:color w:val="000000"/>
        </w:rPr>
        <w:t xml:space="preserve"> and met with the willingness of adjustment on the part of the DRC government leads to another paradox of “dynamic equilibrium”. »</w:t>
      </w:r>
    </w:p>
    <w:p w14:paraId="731DB279" w14:textId="77777777" w:rsidR="00F14721" w:rsidRPr="00540413" w:rsidRDefault="00F14721" w:rsidP="00F14721">
      <w:pPr>
        <w:pStyle w:val="NormalWeb"/>
        <w:numPr>
          <w:ilvl w:val="0"/>
          <w:numId w:val="1"/>
        </w:numPr>
        <w:shd w:val="clear" w:color="auto" w:fill="FFFFFF"/>
        <w:spacing w:before="0" w:beforeAutospacing="0" w:after="300" w:afterAutospacing="0"/>
        <w:ind w:right="225"/>
        <w:jc w:val="both"/>
        <w:textAlignment w:val="baseline"/>
        <w:rPr>
          <w:b/>
          <w:color w:val="000000"/>
        </w:rPr>
      </w:pPr>
      <w:r w:rsidRPr="00540413">
        <w:rPr>
          <w:b/>
          <w:color w:val="000000"/>
        </w:rPr>
        <w:t>Adjustment of terms of mining contracts or dynamic equilibrium</w:t>
      </w:r>
    </w:p>
    <w:p w14:paraId="5554D42D" w14:textId="77777777" w:rsidR="00F14721" w:rsidRPr="00540413" w:rsidRDefault="00F14721" w:rsidP="00F14721">
      <w:pPr>
        <w:pStyle w:val="NormalWeb"/>
        <w:shd w:val="clear" w:color="auto" w:fill="FFFFFF"/>
        <w:spacing w:before="0" w:beforeAutospacing="0" w:after="300" w:afterAutospacing="0"/>
        <w:ind w:right="225"/>
        <w:jc w:val="both"/>
        <w:textAlignment w:val="baseline"/>
        <w:rPr>
          <w:color w:val="000000"/>
        </w:rPr>
      </w:pPr>
      <w:r w:rsidRPr="00540413">
        <w:rPr>
          <w:color w:val="000000"/>
        </w:rPr>
        <w:t>The contract terms to be adjusted are:</w:t>
      </w:r>
    </w:p>
    <w:p w14:paraId="325CA4E1" w14:textId="77777777" w:rsidR="00F14721" w:rsidRPr="00540413" w:rsidRDefault="00F14721" w:rsidP="00F14721">
      <w:pPr>
        <w:pStyle w:val="NormalWeb"/>
        <w:numPr>
          <w:ilvl w:val="0"/>
          <w:numId w:val="2"/>
        </w:numPr>
        <w:shd w:val="clear" w:color="auto" w:fill="FFFFFF"/>
        <w:spacing w:before="0" w:beforeAutospacing="0" w:after="300" w:afterAutospacing="0"/>
        <w:ind w:right="225"/>
        <w:jc w:val="both"/>
        <w:textAlignment w:val="baseline"/>
        <w:rPr>
          <w:color w:val="000000"/>
        </w:rPr>
      </w:pPr>
      <w:r w:rsidRPr="00540413">
        <w:rPr>
          <w:color w:val="000000"/>
        </w:rPr>
        <w:t xml:space="preserve">The anonymous capital of the Chinese in search of added </w:t>
      </w:r>
      <w:proofErr w:type="gramStart"/>
      <w:r w:rsidRPr="00540413">
        <w:rPr>
          <w:color w:val="000000"/>
        </w:rPr>
        <w:t>value;</w:t>
      </w:r>
      <w:proofErr w:type="gramEnd"/>
    </w:p>
    <w:p w14:paraId="272E201C" w14:textId="77777777" w:rsidR="00F14721" w:rsidRPr="00540413" w:rsidRDefault="00F14721" w:rsidP="00F14721">
      <w:pPr>
        <w:pStyle w:val="NormalWeb"/>
        <w:numPr>
          <w:ilvl w:val="0"/>
          <w:numId w:val="2"/>
        </w:numPr>
        <w:shd w:val="clear" w:color="auto" w:fill="FFFFFF"/>
        <w:spacing w:before="0" w:beforeAutospacing="0" w:after="300" w:afterAutospacing="0"/>
        <w:ind w:right="225"/>
        <w:jc w:val="both"/>
        <w:textAlignment w:val="baseline"/>
        <w:rPr>
          <w:color w:val="000000"/>
        </w:rPr>
      </w:pPr>
      <w:r w:rsidRPr="00540413">
        <w:rPr>
          <w:color w:val="000000"/>
        </w:rPr>
        <w:t>Technology</w:t>
      </w:r>
    </w:p>
    <w:p w14:paraId="2F9299E1" w14:textId="77777777" w:rsidR="00F14721" w:rsidRPr="00540413" w:rsidRDefault="00F14721" w:rsidP="00F14721">
      <w:pPr>
        <w:pStyle w:val="NormalWeb"/>
        <w:numPr>
          <w:ilvl w:val="0"/>
          <w:numId w:val="2"/>
        </w:numPr>
        <w:shd w:val="clear" w:color="auto" w:fill="FFFFFF"/>
        <w:spacing w:before="0" w:beforeAutospacing="0" w:after="300" w:afterAutospacing="0"/>
        <w:ind w:right="225"/>
        <w:jc w:val="both"/>
        <w:textAlignment w:val="baseline"/>
        <w:rPr>
          <w:color w:val="000000"/>
        </w:rPr>
      </w:pPr>
      <w:r w:rsidRPr="00540413">
        <w:rPr>
          <w:color w:val="000000"/>
        </w:rPr>
        <w:t>Management techniques</w:t>
      </w:r>
    </w:p>
    <w:p w14:paraId="2626200F" w14:textId="77777777" w:rsidR="00F14721" w:rsidRPr="00540413" w:rsidRDefault="00F14721" w:rsidP="00F14721">
      <w:pPr>
        <w:pStyle w:val="NormalWeb"/>
        <w:numPr>
          <w:ilvl w:val="0"/>
          <w:numId w:val="2"/>
        </w:numPr>
        <w:shd w:val="clear" w:color="auto" w:fill="FFFFFF"/>
        <w:spacing w:before="0" w:beforeAutospacing="0" w:after="300" w:afterAutospacing="0"/>
        <w:ind w:right="225"/>
        <w:jc w:val="both"/>
        <w:textAlignment w:val="baseline"/>
        <w:rPr>
          <w:color w:val="000000"/>
        </w:rPr>
      </w:pPr>
      <w:r w:rsidRPr="00540413">
        <w:rPr>
          <w:color w:val="000000"/>
        </w:rPr>
        <w:t>Industrial experience</w:t>
      </w:r>
    </w:p>
    <w:p w14:paraId="1FA8B8B1" w14:textId="77777777" w:rsidR="00F14721" w:rsidRPr="00540413" w:rsidRDefault="00F14721" w:rsidP="00F14721">
      <w:pPr>
        <w:pStyle w:val="NormalWeb"/>
        <w:shd w:val="clear" w:color="auto" w:fill="FFFFFF"/>
        <w:spacing w:before="0" w:beforeAutospacing="0" w:after="300" w:afterAutospacing="0"/>
        <w:ind w:right="225"/>
        <w:jc w:val="both"/>
        <w:textAlignment w:val="baseline"/>
        <w:rPr>
          <w:color w:val="000000"/>
        </w:rPr>
      </w:pPr>
      <w:r w:rsidRPr="00540413">
        <w:rPr>
          <w:color w:val="000000"/>
        </w:rPr>
        <w:t>To better understand the DRC's current adjustment policy for mining contracts, it is necessary to consider two levels:</w:t>
      </w:r>
    </w:p>
    <w:p w14:paraId="26C21E97" w14:textId="77777777" w:rsidR="00F14721" w:rsidRPr="00540413" w:rsidRDefault="00F14721" w:rsidP="00F14721">
      <w:pPr>
        <w:pStyle w:val="NormalWeb"/>
        <w:numPr>
          <w:ilvl w:val="0"/>
          <w:numId w:val="2"/>
        </w:numPr>
        <w:shd w:val="clear" w:color="auto" w:fill="FFFFFF"/>
        <w:spacing w:before="0" w:beforeAutospacing="0" w:after="300" w:afterAutospacing="0"/>
        <w:ind w:right="225"/>
        <w:jc w:val="both"/>
        <w:textAlignment w:val="baseline"/>
        <w:rPr>
          <w:color w:val="000000"/>
        </w:rPr>
      </w:pPr>
      <w:r w:rsidRPr="00540413">
        <w:rPr>
          <w:color w:val="000000"/>
        </w:rPr>
        <w:lastRenderedPageBreak/>
        <w:t xml:space="preserve">Declaration of intent of the government of the DRC and the mining code in force in the </w:t>
      </w:r>
      <w:proofErr w:type="gramStart"/>
      <w:r w:rsidRPr="00540413">
        <w:rPr>
          <w:color w:val="000000"/>
        </w:rPr>
        <w:t>country;</w:t>
      </w:r>
      <w:proofErr w:type="gramEnd"/>
    </w:p>
    <w:p w14:paraId="001C5ADB" w14:textId="77777777" w:rsidR="00F14721" w:rsidRPr="00540413" w:rsidRDefault="00F14721" w:rsidP="00F14721">
      <w:pPr>
        <w:pStyle w:val="NormalWeb"/>
        <w:numPr>
          <w:ilvl w:val="0"/>
          <w:numId w:val="2"/>
        </w:numPr>
        <w:shd w:val="clear" w:color="auto" w:fill="FFFFFF"/>
        <w:spacing w:before="0" w:beforeAutospacing="0" w:after="300" w:afterAutospacing="0"/>
        <w:ind w:right="225"/>
        <w:jc w:val="both"/>
        <w:textAlignment w:val="baseline"/>
        <w:rPr>
          <w:color w:val="000000"/>
        </w:rPr>
      </w:pPr>
      <w:r w:rsidRPr="00540413">
        <w:rPr>
          <w:color w:val="000000"/>
        </w:rPr>
        <w:t>Feedback felt by the Chinese and applied by foreign investment control organizations.</w:t>
      </w:r>
    </w:p>
    <w:p w14:paraId="5AD6286C" w14:textId="77777777" w:rsidR="00F14721" w:rsidRPr="00540413" w:rsidRDefault="00F14721" w:rsidP="00F14721">
      <w:pPr>
        <w:pStyle w:val="NormalWeb"/>
        <w:shd w:val="clear" w:color="auto" w:fill="FFFFFF"/>
        <w:spacing w:before="0" w:beforeAutospacing="0" w:after="300" w:afterAutospacing="0"/>
        <w:ind w:right="225"/>
        <w:jc w:val="both"/>
        <w:textAlignment w:val="baseline"/>
        <w:rPr>
          <w:color w:val="000000"/>
        </w:rPr>
      </w:pPr>
      <w:r w:rsidRPr="00540413">
        <w:rPr>
          <w:color w:val="000000"/>
        </w:rPr>
        <w:t>The contracts before the will of adjustment obey the type of policy of laissez faire and of promotion of foreign investments s by tax incentive, the adjustment obeys the strategy of negotiation.</w:t>
      </w:r>
    </w:p>
    <w:p w14:paraId="64D99F29" w14:textId="77777777" w:rsidR="00F14721" w:rsidRPr="00540413" w:rsidRDefault="00F14721" w:rsidP="00F14721">
      <w:pPr>
        <w:pStyle w:val="NormalWeb"/>
        <w:shd w:val="clear" w:color="auto" w:fill="FFFFFF"/>
        <w:spacing w:before="0" w:beforeAutospacing="0" w:after="300" w:afterAutospacing="0"/>
        <w:ind w:right="225"/>
        <w:jc w:val="both"/>
        <w:textAlignment w:val="baseline"/>
        <w:rPr>
          <w:color w:val="000000"/>
        </w:rPr>
      </w:pPr>
      <w:r w:rsidRPr="00540413">
        <w:rPr>
          <w:color w:val="000000"/>
        </w:rPr>
        <w:t>The two partners will seek to achieve a situation of balance; but the equilibrium is dynamic since it integrates the time factor. The negotiations will cover a couple of strategies based on short-term and long-term decisions. This situation brings out the paradox which consists in the coexistence of two dynamic equilibriums.</w:t>
      </w:r>
    </w:p>
    <w:p w14:paraId="0BBBCDA7" w14:textId="77777777" w:rsidR="00F14721" w:rsidRPr="00540413" w:rsidRDefault="00F14721" w:rsidP="00F14721">
      <w:pPr>
        <w:pStyle w:val="NormalWeb"/>
        <w:numPr>
          <w:ilvl w:val="0"/>
          <w:numId w:val="3"/>
        </w:numPr>
        <w:shd w:val="clear" w:color="auto" w:fill="FFFFFF"/>
        <w:spacing w:before="0" w:beforeAutospacing="0" w:after="300" w:afterAutospacing="0"/>
        <w:ind w:right="225"/>
        <w:jc w:val="both"/>
        <w:textAlignment w:val="baseline"/>
        <w:rPr>
          <w:color w:val="000000"/>
        </w:rPr>
      </w:pPr>
      <w:r w:rsidRPr="00540413">
        <w:rPr>
          <w:color w:val="000000"/>
        </w:rPr>
        <w:t xml:space="preserve">A "semi-reflexive" balance: the DRC and CHINA seek an </w:t>
      </w:r>
      <w:proofErr w:type="gramStart"/>
      <w:r w:rsidRPr="00540413">
        <w:rPr>
          <w:color w:val="000000"/>
        </w:rPr>
        <w:t>ex ante</w:t>
      </w:r>
      <w:proofErr w:type="gramEnd"/>
      <w:r w:rsidRPr="00540413">
        <w:rPr>
          <w:color w:val="000000"/>
        </w:rPr>
        <w:t xml:space="preserve"> balance, i.e. they choose the terms of the contract and agree not to change them along the way because the defined optimum is a static best. It is therefore difficult to deduce the strategy that investors must develop to find this optimum.</w:t>
      </w:r>
    </w:p>
    <w:p w14:paraId="3ECD2668" w14:textId="77777777" w:rsidR="00F14721" w:rsidRPr="00540413" w:rsidRDefault="00F14721" w:rsidP="00F14721">
      <w:pPr>
        <w:pStyle w:val="NormalWeb"/>
        <w:shd w:val="clear" w:color="auto" w:fill="FFFFFF"/>
        <w:spacing w:before="0" w:beforeAutospacing="0" w:after="300" w:afterAutospacing="0"/>
        <w:ind w:right="225"/>
        <w:jc w:val="both"/>
        <w:textAlignment w:val="baseline"/>
        <w:rPr>
          <w:color w:val="000000"/>
        </w:rPr>
      </w:pPr>
      <w:r w:rsidRPr="00540413">
        <w:rPr>
          <w:color w:val="000000"/>
        </w:rPr>
        <w:t>The game admits a single equilibrium which corresponds to the pair of strategies (II-I), (II-II) and which ensure the partners respectively gains of 0.18 and 0.28</w:t>
      </w:r>
    </w:p>
    <w:p w14:paraId="5F473A19" w14:textId="77777777" w:rsidR="00F14721" w:rsidRPr="00540413" w:rsidRDefault="00F14721" w:rsidP="00F14721">
      <w:pPr>
        <w:pStyle w:val="NormalWeb"/>
        <w:shd w:val="clear" w:color="auto" w:fill="FFFFFF"/>
        <w:spacing w:before="0" w:beforeAutospacing="0" w:after="300" w:afterAutospacing="0"/>
        <w:ind w:right="225"/>
        <w:jc w:val="both"/>
        <w:textAlignment w:val="baseline"/>
        <w:rPr>
          <w:color w:val="000000"/>
        </w:rPr>
      </w:pPr>
      <w:r w:rsidRPr="00540413">
        <w:rPr>
          <w:color w:val="000000"/>
        </w:rPr>
        <w:tab/>
        <w:t>Table 2</w:t>
      </w:r>
    </w:p>
    <w:tbl>
      <w:tblPr>
        <w:tblStyle w:val="TabloKlavuzu"/>
        <w:tblW w:w="8765" w:type="dxa"/>
        <w:tblInd w:w="460" w:type="dxa"/>
        <w:tblLook w:val="04A0" w:firstRow="1" w:lastRow="0" w:firstColumn="1" w:lastColumn="0" w:noHBand="0" w:noVBand="1"/>
      </w:tblPr>
      <w:tblGrid>
        <w:gridCol w:w="1794"/>
        <w:gridCol w:w="1776"/>
        <w:gridCol w:w="1726"/>
        <w:gridCol w:w="1743"/>
        <w:gridCol w:w="1726"/>
      </w:tblGrid>
      <w:tr w:rsidR="00F14721" w:rsidRPr="00540413" w14:paraId="59DC7C9A" w14:textId="77777777" w:rsidTr="002354B4">
        <w:tc>
          <w:tcPr>
            <w:tcW w:w="1889" w:type="dxa"/>
            <w:tcBorders>
              <w:tl2br w:val="single" w:sz="4" w:space="0" w:color="auto"/>
            </w:tcBorders>
          </w:tcPr>
          <w:p w14:paraId="4A8CB483" w14:textId="77777777" w:rsidR="00F14721" w:rsidRPr="00540413" w:rsidRDefault="00F14721" w:rsidP="002354B4">
            <w:pPr>
              <w:pStyle w:val="NormalWeb"/>
              <w:spacing w:before="0" w:beforeAutospacing="0" w:after="300" w:afterAutospacing="0"/>
              <w:ind w:right="450"/>
              <w:jc w:val="right"/>
              <w:textAlignment w:val="baseline"/>
              <w:rPr>
                <w:color w:val="000000"/>
              </w:rPr>
            </w:pPr>
            <w:r w:rsidRPr="00540413">
              <w:rPr>
                <w:color w:val="000000"/>
              </w:rPr>
              <w:t>CHINA</w:t>
            </w:r>
          </w:p>
          <w:p w14:paraId="12F5E0DB" w14:textId="77777777" w:rsidR="00F14721" w:rsidRPr="00540413" w:rsidRDefault="00F14721" w:rsidP="002354B4">
            <w:pPr>
              <w:pStyle w:val="NormalWeb"/>
              <w:spacing w:before="0" w:beforeAutospacing="0" w:after="300" w:afterAutospacing="0"/>
              <w:ind w:right="450"/>
              <w:jc w:val="both"/>
              <w:textAlignment w:val="baseline"/>
              <w:rPr>
                <w:color w:val="000000"/>
              </w:rPr>
            </w:pPr>
            <w:r w:rsidRPr="00540413">
              <w:rPr>
                <w:color w:val="000000"/>
              </w:rPr>
              <w:t>ground floor</w:t>
            </w:r>
          </w:p>
        </w:tc>
        <w:tc>
          <w:tcPr>
            <w:tcW w:w="6876" w:type="dxa"/>
            <w:gridSpan w:val="4"/>
          </w:tcPr>
          <w:p w14:paraId="7DBFEE2C" w14:textId="77777777" w:rsidR="00F14721" w:rsidRPr="00540413" w:rsidRDefault="00F14721" w:rsidP="002354B4">
            <w:pPr>
              <w:pStyle w:val="NormalWeb"/>
              <w:spacing w:before="0" w:beforeAutospacing="0" w:after="300" w:afterAutospacing="0"/>
              <w:ind w:right="450"/>
              <w:jc w:val="both"/>
              <w:textAlignment w:val="baseline"/>
              <w:rPr>
                <w:color w:val="000000"/>
                <w:lang w:val="en-GB"/>
              </w:rPr>
            </w:pPr>
          </w:p>
          <w:p w14:paraId="47210C2A" w14:textId="77777777" w:rsidR="00F14721" w:rsidRPr="00540413" w:rsidRDefault="00F14721" w:rsidP="002354B4">
            <w:pPr>
              <w:pStyle w:val="NormalWeb"/>
              <w:spacing w:before="0" w:beforeAutospacing="0" w:after="300" w:afterAutospacing="0"/>
              <w:ind w:right="450"/>
              <w:jc w:val="both"/>
              <w:textAlignment w:val="baseline"/>
              <w:rPr>
                <w:color w:val="000000"/>
                <w:lang w:val="en-GB"/>
              </w:rPr>
            </w:pPr>
            <w:r w:rsidRPr="00540413">
              <w:rPr>
                <w:color w:val="000000"/>
                <w:lang w:val="en-GB"/>
              </w:rPr>
              <w:t>(II) (I-II) (II-I) (II-II)</w:t>
            </w:r>
          </w:p>
        </w:tc>
      </w:tr>
      <w:tr w:rsidR="00F14721" w:rsidRPr="00540413" w14:paraId="5678ED17" w14:textId="77777777" w:rsidTr="002354B4">
        <w:tc>
          <w:tcPr>
            <w:tcW w:w="1889" w:type="dxa"/>
          </w:tcPr>
          <w:p w14:paraId="7AA4F583" w14:textId="77777777" w:rsidR="00F14721" w:rsidRPr="00540413" w:rsidRDefault="00F14721" w:rsidP="002354B4">
            <w:pPr>
              <w:pStyle w:val="NormalWeb"/>
              <w:spacing w:before="0" w:beforeAutospacing="0" w:after="300" w:afterAutospacing="0"/>
              <w:ind w:right="450"/>
              <w:jc w:val="both"/>
              <w:textAlignment w:val="baseline"/>
              <w:rPr>
                <w:color w:val="000000"/>
                <w:lang w:val="en-GB"/>
              </w:rPr>
            </w:pPr>
            <w:r w:rsidRPr="00540413">
              <w:rPr>
                <w:color w:val="000000"/>
                <w:lang w:val="en-GB"/>
              </w:rPr>
              <w:t>(II)</w:t>
            </w:r>
          </w:p>
          <w:p w14:paraId="256B8D11" w14:textId="77777777" w:rsidR="00F14721" w:rsidRPr="00540413" w:rsidRDefault="00F14721" w:rsidP="002354B4">
            <w:pPr>
              <w:pStyle w:val="NormalWeb"/>
              <w:spacing w:before="0" w:beforeAutospacing="0" w:after="300" w:afterAutospacing="0"/>
              <w:ind w:right="450"/>
              <w:jc w:val="both"/>
              <w:textAlignment w:val="baseline"/>
              <w:rPr>
                <w:color w:val="000000"/>
                <w:lang w:val="en-GB"/>
              </w:rPr>
            </w:pPr>
            <w:r w:rsidRPr="00540413">
              <w:rPr>
                <w:color w:val="000000"/>
                <w:lang w:val="en-GB"/>
              </w:rPr>
              <w:t>(I-II)</w:t>
            </w:r>
          </w:p>
          <w:p w14:paraId="2A0F7D00" w14:textId="77777777" w:rsidR="00F14721" w:rsidRPr="00540413" w:rsidRDefault="00F14721" w:rsidP="002354B4">
            <w:pPr>
              <w:pStyle w:val="NormalWeb"/>
              <w:spacing w:before="0" w:beforeAutospacing="0" w:after="300" w:afterAutospacing="0"/>
              <w:ind w:right="450"/>
              <w:jc w:val="both"/>
              <w:textAlignment w:val="baseline"/>
              <w:rPr>
                <w:color w:val="000000"/>
                <w:lang w:val="en-GB"/>
              </w:rPr>
            </w:pPr>
            <w:r w:rsidRPr="00540413">
              <w:rPr>
                <w:color w:val="000000"/>
                <w:lang w:val="en-GB"/>
              </w:rPr>
              <w:t>(II-I)</w:t>
            </w:r>
          </w:p>
          <w:p w14:paraId="2F3B28D7" w14:textId="77777777" w:rsidR="00F14721" w:rsidRPr="00540413" w:rsidRDefault="00F14721" w:rsidP="002354B4">
            <w:pPr>
              <w:pStyle w:val="NormalWeb"/>
              <w:spacing w:before="0" w:beforeAutospacing="0" w:after="300" w:afterAutospacing="0"/>
              <w:ind w:right="450"/>
              <w:jc w:val="both"/>
              <w:textAlignment w:val="baseline"/>
              <w:rPr>
                <w:color w:val="000000"/>
                <w:lang w:val="en-GB"/>
              </w:rPr>
            </w:pPr>
            <w:r w:rsidRPr="00540413">
              <w:rPr>
                <w:color w:val="000000"/>
                <w:lang w:val="en-GB"/>
              </w:rPr>
              <w:t>(II-II)</w:t>
            </w:r>
          </w:p>
        </w:tc>
        <w:tc>
          <w:tcPr>
            <w:tcW w:w="1789" w:type="dxa"/>
          </w:tcPr>
          <w:p w14:paraId="0B9A90A8" w14:textId="77777777" w:rsidR="00F14721" w:rsidRPr="00540413" w:rsidRDefault="00F14721" w:rsidP="002354B4">
            <w:pPr>
              <w:pStyle w:val="NormalWeb"/>
              <w:spacing w:before="0" w:beforeAutospacing="0" w:after="300" w:afterAutospacing="0"/>
              <w:ind w:right="450"/>
              <w:jc w:val="both"/>
              <w:textAlignment w:val="baseline"/>
              <w:rPr>
                <w:color w:val="000000"/>
                <w:lang w:val="en-GB"/>
              </w:rPr>
            </w:pPr>
            <w:r w:rsidRPr="00540413">
              <w:rPr>
                <w:color w:val="000000"/>
                <w:lang w:val="en-GB"/>
              </w:rPr>
              <w:t>(0.18,0.18)</w:t>
            </w:r>
          </w:p>
          <w:p w14:paraId="43AC3A9F" w14:textId="77777777" w:rsidR="00F14721" w:rsidRPr="00540413" w:rsidRDefault="00F14721" w:rsidP="002354B4">
            <w:pPr>
              <w:pStyle w:val="NormalWeb"/>
              <w:spacing w:before="0" w:beforeAutospacing="0" w:after="300" w:afterAutospacing="0"/>
              <w:ind w:right="450"/>
              <w:jc w:val="both"/>
              <w:textAlignment w:val="baseline"/>
              <w:rPr>
                <w:color w:val="000000"/>
                <w:lang w:val="en-GB"/>
              </w:rPr>
            </w:pPr>
          </w:p>
          <w:p w14:paraId="4151CB71" w14:textId="77777777" w:rsidR="00F14721" w:rsidRPr="00540413" w:rsidRDefault="00F14721" w:rsidP="002354B4">
            <w:pPr>
              <w:pStyle w:val="NormalWeb"/>
              <w:spacing w:before="0" w:beforeAutospacing="0" w:after="300" w:afterAutospacing="0"/>
              <w:ind w:right="450"/>
              <w:jc w:val="both"/>
              <w:textAlignment w:val="baseline"/>
              <w:rPr>
                <w:color w:val="000000"/>
                <w:lang w:val="en-GB"/>
              </w:rPr>
            </w:pPr>
            <w:r w:rsidRPr="00540413">
              <w:rPr>
                <w:color w:val="000000"/>
                <w:lang w:val="en-GB"/>
              </w:rPr>
              <w:t>(0.25,0.10)</w:t>
            </w:r>
          </w:p>
          <w:p w14:paraId="79F6742E" w14:textId="77777777" w:rsidR="00F14721" w:rsidRPr="00540413" w:rsidRDefault="00F14721" w:rsidP="002354B4">
            <w:pPr>
              <w:pStyle w:val="NormalWeb"/>
              <w:spacing w:before="0" w:beforeAutospacing="0" w:after="300" w:afterAutospacing="0"/>
              <w:ind w:right="450"/>
              <w:jc w:val="both"/>
              <w:textAlignment w:val="baseline"/>
              <w:rPr>
                <w:color w:val="000000"/>
                <w:lang w:val="fr-FR"/>
              </w:rPr>
            </w:pPr>
            <w:r w:rsidRPr="00540413">
              <w:rPr>
                <w:color w:val="000000"/>
                <w:lang w:val="fr-FR"/>
              </w:rPr>
              <w:t>(0.45,0.20)</w:t>
            </w:r>
          </w:p>
          <w:p w14:paraId="7ED40982" w14:textId="77777777" w:rsidR="00F14721" w:rsidRPr="00540413" w:rsidRDefault="00F14721" w:rsidP="002354B4">
            <w:pPr>
              <w:pStyle w:val="NormalWeb"/>
              <w:spacing w:before="0" w:beforeAutospacing="0" w:after="300" w:afterAutospacing="0"/>
              <w:ind w:right="450"/>
              <w:jc w:val="both"/>
              <w:textAlignment w:val="baseline"/>
              <w:rPr>
                <w:color w:val="000000"/>
                <w:lang w:val="fr-FR"/>
              </w:rPr>
            </w:pPr>
            <w:r w:rsidRPr="00540413">
              <w:rPr>
                <w:color w:val="000000"/>
                <w:lang w:val="fr-FR"/>
              </w:rPr>
              <w:t>(0.30 ,0.10)</w:t>
            </w:r>
          </w:p>
        </w:tc>
        <w:tc>
          <w:tcPr>
            <w:tcW w:w="1672" w:type="dxa"/>
          </w:tcPr>
          <w:p w14:paraId="277DC9B9" w14:textId="77777777" w:rsidR="00F14721" w:rsidRPr="00540413" w:rsidRDefault="00F14721" w:rsidP="002354B4">
            <w:pPr>
              <w:pStyle w:val="NormalWeb"/>
              <w:spacing w:before="0" w:beforeAutospacing="0" w:after="300" w:afterAutospacing="0"/>
              <w:ind w:right="450"/>
              <w:jc w:val="both"/>
              <w:textAlignment w:val="baseline"/>
              <w:rPr>
                <w:color w:val="000000"/>
                <w:lang w:val="fr-FR"/>
              </w:rPr>
            </w:pPr>
            <w:r w:rsidRPr="00540413">
              <w:rPr>
                <w:color w:val="000000"/>
                <w:lang w:val="fr-FR"/>
              </w:rPr>
              <w:t>(0.10,0.25)</w:t>
            </w:r>
          </w:p>
          <w:p w14:paraId="1FB07DAC" w14:textId="77777777" w:rsidR="00F14721" w:rsidRPr="00540413" w:rsidRDefault="00F14721" w:rsidP="002354B4">
            <w:pPr>
              <w:pStyle w:val="NormalWeb"/>
              <w:spacing w:before="0" w:beforeAutospacing="0" w:after="300" w:afterAutospacing="0"/>
              <w:ind w:right="450"/>
              <w:jc w:val="both"/>
              <w:textAlignment w:val="baseline"/>
              <w:rPr>
                <w:color w:val="000000"/>
                <w:lang w:val="fr-FR"/>
              </w:rPr>
            </w:pPr>
          </w:p>
          <w:p w14:paraId="50D2038E" w14:textId="77777777" w:rsidR="00F14721" w:rsidRPr="00540413" w:rsidRDefault="00F14721" w:rsidP="002354B4">
            <w:pPr>
              <w:pStyle w:val="NormalWeb"/>
              <w:spacing w:before="0" w:beforeAutospacing="0" w:after="300" w:afterAutospacing="0"/>
              <w:ind w:right="450"/>
              <w:jc w:val="both"/>
              <w:textAlignment w:val="baseline"/>
              <w:rPr>
                <w:color w:val="000000"/>
                <w:lang w:val="fr-FR"/>
              </w:rPr>
            </w:pPr>
            <w:r w:rsidRPr="00540413">
              <w:rPr>
                <w:color w:val="000000"/>
                <w:lang w:val="fr-FR"/>
              </w:rPr>
              <w:t>(0.30,0.30)</w:t>
            </w:r>
          </w:p>
          <w:p w14:paraId="23DF30C9" w14:textId="77777777" w:rsidR="00F14721" w:rsidRPr="00540413" w:rsidRDefault="00F14721" w:rsidP="002354B4">
            <w:pPr>
              <w:pStyle w:val="NormalWeb"/>
              <w:spacing w:before="0" w:beforeAutospacing="0" w:after="300" w:afterAutospacing="0"/>
              <w:ind w:right="450"/>
              <w:jc w:val="both"/>
              <w:textAlignment w:val="baseline"/>
              <w:rPr>
                <w:color w:val="000000"/>
                <w:lang w:val="fr-FR"/>
              </w:rPr>
            </w:pPr>
            <w:r w:rsidRPr="00540413">
              <w:rPr>
                <w:color w:val="000000"/>
                <w:lang w:val="fr-FR"/>
              </w:rPr>
              <w:t>(0.35,0.05)</w:t>
            </w:r>
          </w:p>
          <w:p w14:paraId="445F4C76" w14:textId="77777777" w:rsidR="00F14721" w:rsidRPr="00540413" w:rsidRDefault="00F14721" w:rsidP="002354B4">
            <w:pPr>
              <w:pStyle w:val="NormalWeb"/>
              <w:spacing w:before="0" w:beforeAutospacing="0" w:after="300" w:afterAutospacing="0"/>
              <w:ind w:right="450"/>
              <w:jc w:val="both"/>
              <w:textAlignment w:val="baseline"/>
              <w:rPr>
                <w:color w:val="000000"/>
                <w:lang w:val="fr-FR"/>
              </w:rPr>
            </w:pPr>
            <w:r w:rsidRPr="00540413">
              <w:rPr>
                <w:color w:val="000000"/>
                <w:lang w:val="fr-FR"/>
              </w:rPr>
              <w:t>(0.33,0.08)</w:t>
            </w:r>
          </w:p>
          <w:p w14:paraId="1705229C" w14:textId="77777777" w:rsidR="00F14721" w:rsidRPr="00540413" w:rsidRDefault="00F14721" w:rsidP="002354B4">
            <w:pPr>
              <w:pStyle w:val="NormalWeb"/>
              <w:spacing w:before="0" w:beforeAutospacing="0" w:after="300" w:afterAutospacing="0"/>
              <w:ind w:right="450"/>
              <w:jc w:val="both"/>
              <w:textAlignment w:val="baseline"/>
              <w:rPr>
                <w:color w:val="000000"/>
                <w:lang w:val="fr-FR"/>
              </w:rPr>
            </w:pPr>
          </w:p>
        </w:tc>
        <w:tc>
          <w:tcPr>
            <w:tcW w:w="1748" w:type="dxa"/>
          </w:tcPr>
          <w:p w14:paraId="3B0D890C" w14:textId="77777777" w:rsidR="00F14721" w:rsidRPr="00540413" w:rsidRDefault="00F14721" w:rsidP="002354B4">
            <w:pPr>
              <w:pStyle w:val="NormalWeb"/>
              <w:spacing w:before="0" w:beforeAutospacing="0" w:after="300" w:afterAutospacing="0"/>
              <w:ind w:right="450"/>
              <w:jc w:val="both"/>
              <w:textAlignment w:val="baseline"/>
              <w:rPr>
                <w:color w:val="000000"/>
                <w:lang w:val="fr-FR"/>
              </w:rPr>
            </w:pPr>
            <w:r w:rsidRPr="00540413">
              <w:rPr>
                <w:color w:val="000000"/>
                <w:lang w:val="fr-FR"/>
              </w:rPr>
              <w:t>(0.20,0.45)</w:t>
            </w:r>
          </w:p>
          <w:p w14:paraId="114F6B0D" w14:textId="77777777" w:rsidR="00F14721" w:rsidRPr="00540413" w:rsidRDefault="00F14721" w:rsidP="002354B4">
            <w:pPr>
              <w:pStyle w:val="NormalWeb"/>
              <w:spacing w:before="0" w:beforeAutospacing="0" w:after="300" w:afterAutospacing="0"/>
              <w:ind w:right="450"/>
              <w:jc w:val="both"/>
              <w:textAlignment w:val="baseline"/>
              <w:rPr>
                <w:color w:val="000000"/>
                <w:lang w:val="fr-FR"/>
              </w:rPr>
            </w:pPr>
          </w:p>
          <w:p w14:paraId="2ECA9576" w14:textId="77777777" w:rsidR="00F14721" w:rsidRPr="00540413" w:rsidRDefault="00F14721" w:rsidP="002354B4">
            <w:pPr>
              <w:pStyle w:val="NormalWeb"/>
              <w:spacing w:before="0" w:beforeAutospacing="0" w:after="300" w:afterAutospacing="0"/>
              <w:ind w:right="450"/>
              <w:jc w:val="both"/>
              <w:textAlignment w:val="baseline"/>
              <w:rPr>
                <w:color w:val="000000"/>
                <w:lang w:val="fr-FR"/>
              </w:rPr>
            </w:pPr>
            <w:r w:rsidRPr="00540413">
              <w:rPr>
                <w:color w:val="000000"/>
                <w:lang w:val="fr-FR"/>
              </w:rPr>
              <w:t>(0.05,0.35)</w:t>
            </w:r>
          </w:p>
          <w:p w14:paraId="2CD48B23" w14:textId="77777777" w:rsidR="00F14721" w:rsidRPr="00540413" w:rsidRDefault="00F14721" w:rsidP="002354B4">
            <w:pPr>
              <w:pStyle w:val="NormalWeb"/>
              <w:spacing w:before="0" w:beforeAutospacing="0" w:after="300" w:afterAutospacing="0"/>
              <w:ind w:right="450"/>
              <w:jc w:val="both"/>
              <w:textAlignment w:val="baseline"/>
              <w:rPr>
                <w:color w:val="000000"/>
                <w:lang w:val="fr-FR"/>
              </w:rPr>
            </w:pPr>
            <w:r w:rsidRPr="00540413">
              <w:rPr>
                <w:color w:val="000000"/>
                <w:lang w:val="fr-FR"/>
              </w:rPr>
              <w:t>(0.13 ,0.13)</w:t>
            </w:r>
          </w:p>
          <w:p w14:paraId="70EA8B30" w14:textId="77777777" w:rsidR="00F14721" w:rsidRPr="00540413" w:rsidRDefault="00F14721" w:rsidP="002354B4">
            <w:pPr>
              <w:pStyle w:val="NormalWeb"/>
              <w:spacing w:before="0" w:beforeAutospacing="0" w:after="300" w:afterAutospacing="0"/>
              <w:ind w:right="450"/>
              <w:jc w:val="both"/>
              <w:textAlignment w:val="baseline"/>
              <w:rPr>
                <w:color w:val="000000"/>
                <w:lang w:val="fr-FR"/>
              </w:rPr>
            </w:pPr>
            <w:r w:rsidRPr="00540413">
              <w:rPr>
                <w:color w:val="000000"/>
                <w:lang w:val="fr-FR"/>
              </w:rPr>
              <w:t>(0 .28 ,0.11)</w:t>
            </w:r>
          </w:p>
        </w:tc>
        <w:tc>
          <w:tcPr>
            <w:tcW w:w="1667" w:type="dxa"/>
          </w:tcPr>
          <w:p w14:paraId="70EAA998" w14:textId="77777777" w:rsidR="00F14721" w:rsidRPr="00540413" w:rsidRDefault="00F14721" w:rsidP="002354B4">
            <w:pPr>
              <w:pStyle w:val="NormalWeb"/>
              <w:spacing w:before="0" w:beforeAutospacing="0" w:after="300" w:afterAutospacing="0"/>
              <w:ind w:right="450"/>
              <w:jc w:val="both"/>
              <w:textAlignment w:val="baseline"/>
              <w:rPr>
                <w:color w:val="000000"/>
                <w:lang w:val="fr-FR"/>
              </w:rPr>
            </w:pPr>
            <w:r w:rsidRPr="00540413">
              <w:rPr>
                <w:color w:val="000000"/>
                <w:lang w:val="fr-FR"/>
              </w:rPr>
              <w:t>(0.100.30)</w:t>
            </w:r>
          </w:p>
          <w:p w14:paraId="7579217B" w14:textId="77777777" w:rsidR="00F14721" w:rsidRPr="00540413" w:rsidRDefault="00F14721" w:rsidP="002354B4">
            <w:pPr>
              <w:pStyle w:val="NormalWeb"/>
              <w:spacing w:before="0" w:beforeAutospacing="0" w:after="300" w:afterAutospacing="0"/>
              <w:ind w:right="450"/>
              <w:jc w:val="both"/>
              <w:textAlignment w:val="baseline"/>
              <w:rPr>
                <w:color w:val="000000"/>
                <w:lang w:val="fr-FR"/>
              </w:rPr>
            </w:pPr>
          </w:p>
          <w:p w14:paraId="43064FDD" w14:textId="77777777" w:rsidR="00F14721" w:rsidRPr="00540413" w:rsidRDefault="00F14721" w:rsidP="002354B4">
            <w:pPr>
              <w:pStyle w:val="NormalWeb"/>
              <w:spacing w:before="0" w:beforeAutospacing="0" w:after="300" w:afterAutospacing="0"/>
              <w:ind w:right="450"/>
              <w:jc w:val="both"/>
              <w:textAlignment w:val="baseline"/>
              <w:rPr>
                <w:color w:val="000000"/>
                <w:lang w:val="fr-FR"/>
              </w:rPr>
            </w:pPr>
            <w:r w:rsidRPr="00540413">
              <w:rPr>
                <w:color w:val="000000"/>
                <w:lang w:val="fr-FR"/>
              </w:rPr>
              <w:t>(0.08,0.33)</w:t>
            </w:r>
          </w:p>
          <w:p w14:paraId="6432A594" w14:textId="77777777" w:rsidR="00F14721" w:rsidRPr="00540413" w:rsidRDefault="00F14721" w:rsidP="002354B4">
            <w:pPr>
              <w:pStyle w:val="NormalWeb"/>
              <w:spacing w:before="0" w:beforeAutospacing="0" w:after="300" w:afterAutospacing="0"/>
              <w:ind w:right="450"/>
              <w:jc w:val="both"/>
              <w:textAlignment w:val="baseline"/>
              <w:rPr>
                <w:color w:val="000000"/>
                <w:lang w:val="fr-FR"/>
              </w:rPr>
            </w:pPr>
            <w:r w:rsidRPr="00540413">
              <w:rPr>
                <w:color w:val="000000"/>
                <w:lang w:val="fr-FR"/>
              </w:rPr>
              <w:t>(0.18,0.26)</w:t>
            </w:r>
          </w:p>
          <w:p w14:paraId="060705DF" w14:textId="77777777" w:rsidR="00F14721" w:rsidRPr="00540413" w:rsidRDefault="00F14721" w:rsidP="002354B4">
            <w:pPr>
              <w:pStyle w:val="NormalWeb"/>
              <w:spacing w:before="0" w:beforeAutospacing="0" w:after="300" w:afterAutospacing="0"/>
              <w:ind w:right="450"/>
              <w:jc w:val="both"/>
              <w:textAlignment w:val="baseline"/>
              <w:rPr>
                <w:color w:val="000000"/>
                <w:lang w:val="fr-FR"/>
              </w:rPr>
            </w:pPr>
            <w:r w:rsidRPr="00540413">
              <w:rPr>
                <w:color w:val="000000"/>
                <w:lang w:val="fr-FR"/>
              </w:rPr>
              <w:t>(0.16,0.16)</w:t>
            </w:r>
          </w:p>
        </w:tc>
      </w:tr>
    </w:tbl>
    <w:p w14:paraId="60945C8E" w14:textId="77777777" w:rsidR="000E3D81" w:rsidRDefault="000E3D81" w:rsidP="00F14721">
      <w:pPr>
        <w:pStyle w:val="NormalWeb"/>
        <w:shd w:val="clear" w:color="auto" w:fill="FFFFFF"/>
        <w:spacing w:before="0" w:beforeAutospacing="0" w:after="300" w:afterAutospacing="0"/>
        <w:ind w:left="460" w:right="225"/>
        <w:jc w:val="both"/>
        <w:textAlignment w:val="baseline"/>
        <w:rPr>
          <w:color w:val="000000"/>
          <w:lang w:val="fr-FR"/>
        </w:rPr>
      </w:pPr>
    </w:p>
    <w:p w14:paraId="0C468CEE" w14:textId="77777777" w:rsidR="000E3D81" w:rsidRDefault="000E3D81" w:rsidP="00F14721">
      <w:pPr>
        <w:pStyle w:val="NormalWeb"/>
        <w:shd w:val="clear" w:color="auto" w:fill="FFFFFF"/>
        <w:spacing w:before="0" w:beforeAutospacing="0" w:after="300" w:afterAutospacing="0"/>
        <w:ind w:left="460" w:right="225"/>
        <w:jc w:val="both"/>
        <w:textAlignment w:val="baseline"/>
        <w:rPr>
          <w:color w:val="000000"/>
          <w:lang w:val="fr-FR"/>
        </w:rPr>
      </w:pPr>
    </w:p>
    <w:p w14:paraId="782C6438" w14:textId="36AFAB2C" w:rsidR="00F14721" w:rsidRPr="00540413" w:rsidRDefault="00F14721" w:rsidP="00F14721">
      <w:pPr>
        <w:pStyle w:val="NormalWeb"/>
        <w:shd w:val="clear" w:color="auto" w:fill="FFFFFF"/>
        <w:spacing w:before="0" w:beforeAutospacing="0" w:after="300" w:afterAutospacing="0"/>
        <w:ind w:left="460" w:right="225"/>
        <w:jc w:val="both"/>
        <w:textAlignment w:val="baseline"/>
        <w:rPr>
          <w:color w:val="000000"/>
          <w:lang w:val="fr-FR"/>
        </w:rPr>
      </w:pPr>
      <w:r w:rsidRPr="00540413">
        <w:rPr>
          <w:color w:val="000000"/>
          <w:lang w:val="fr-FR"/>
        </w:rPr>
        <w:t xml:space="preserve"> </w:t>
      </w:r>
    </w:p>
    <w:p w14:paraId="5A0DA284" w14:textId="77777777" w:rsidR="00F14721" w:rsidRPr="00540413" w:rsidRDefault="00F14721" w:rsidP="00F14721">
      <w:pPr>
        <w:pStyle w:val="NormalWeb"/>
        <w:numPr>
          <w:ilvl w:val="0"/>
          <w:numId w:val="3"/>
        </w:numPr>
        <w:shd w:val="clear" w:color="auto" w:fill="FFFFFF"/>
        <w:spacing w:before="0" w:beforeAutospacing="0" w:after="300" w:afterAutospacing="0"/>
        <w:ind w:right="225"/>
        <w:jc w:val="both"/>
        <w:textAlignment w:val="baseline"/>
        <w:rPr>
          <w:b/>
          <w:color w:val="000000"/>
        </w:rPr>
      </w:pPr>
      <w:r w:rsidRPr="00540413">
        <w:rPr>
          <w:b/>
          <w:color w:val="000000"/>
        </w:rPr>
        <w:lastRenderedPageBreak/>
        <w:t>A reflexive balance</w:t>
      </w:r>
    </w:p>
    <w:p w14:paraId="58208AA0" w14:textId="77777777" w:rsidR="00F14721" w:rsidRPr="00540413" w:rsidRDefault="00F14721" w:rsidP="00F14721">
      <w:pPr>
        <w:pStyle w:val="NormalWeb"/>
        <w:shd w:val="clear" w:color="auto" w:fill="FFFFFF"/>
        <w:spacing w:after="300"/>
        <w:ind w:right="225"/>
        <w:jc w:val="both"/>
        <w:textAlignment w:val="baseline"/>
        <w:rPr>
          <w:color w:val="000000"/>
        </w:rPr>
      </w:pPr>
      <w:r w:rsidRPr="00540413">
        <w:rPr>
          <w:color w:val="000000"/>
        </w:rPr>
        <w:t xml:space="preserve">The DRC and China seek to </w:t>
      </w:r>
      <w:proofErr w:type="gramStart"/>
      <w:r w:rsidRPr="00540413">
        <w:rPr>
          <w:color w:val="000000"/>
        </w:rPr>
        <w:t>be at all times</w:t>
      </w:r>
      <w:proofErr w:type="gramEnd"/>
      <w:r w:rsidRPr="00540413">
        <w:rPr>
          <w:color w:val="000000"/>
        </w:rPr>
        <w:t xml:space="preserve"> in balance on the future, to determine such a balance, we use the classic reasoning of dynamic programming.</w:t>
      </w:r>
    </w:p>
    <w:p w14:paraId="737312CF" w14:textId="77777777" w:rsidR="00F14721" w:rsidRPr="00540413" w:rsidRDefault="00F14721" w:rsidP="00F14721">
      <w:pPr>
        <w:pStyle w:val="NormalWeb"/>
        <w:numPr>
          <w:ilvl w:val="0"/>
          <w:numId w:val="2"/>
        </w:numPr>
        <w:shd w:val="clear" w:color="auto" w:fill="FFFFFF"/>
        <w:spacing w:after="300"/>
        <w:ind w:right="225"/>
        <w:jc w:val="both"/>
        <w:textAlignment w:val="baseline"/>
        <w:rPr>
          <w:color w:val="000000"/>
          <w:lang w:val="en-US"/>
        </w:rPr>
      </w:pPr>
      <w:r w:rsidRPr="00540413">
        <w:rPr>
          <w:color w:val="000000"/>
          <w:lang w:val="en-US"/>
        </w:rPr>
        <w:t>During the readjusted contract, to be in balance, the strategies to be used correspond to the following pair of tactics:</w:t>
      </w:r>
    </w:p>
    <w:p w14:paraId="20A5849D" w14:textId="77777777" w:rsidR="00F14721" w:rsidRPr="00540413" w:rsidRDefault="00F14721" w:rsidP="00F14721">
      <w:pPr>
        <w:pStyle w:val="NormalWeb"/>
        <w:numPr>
          <w:ilvl w:val="0"/>
          <w:numId w:val="2"/>
        </w:numPr>
        <w:shd w:val="clear" w:color="auto" w:fill="FFFFFF"/>
        <w:spacing w:after="300"/>
        <w:ind w:right="225"/>
        <w:jc w:val="both"/>
        <w:textAlignment w:val="baseline"/>
        <w:rPr>
          <w:color w:val="000000"/>
          <w:lang w:val="fr-FR"/>
        </w:rPr>
      </w:pPr>
      <w:r w:rsidRPr="00540413">
        <w:rPr>
          <w:color w:val="000000"/>
          <w:lang w:val="fr-FR"/>
        </w:rPr>
        <w:t xml:space="preserve">(II, II) </w:t>
      </w:r>
      <w:proofErr w:type="spellStart"/>
      <w:r w:rsidRPr="00540413">
        <w:rPr>
          <w:color w:val="000000"/>
          <w:lang w:val="fr-FR"/>
        </w:rPr>
        <w:t>with</w:t>
      </w:r>
      <w:proofErr w:type="spellEnd"/>
      <w:r w:rsidRPr="00540413">
        <w:rPr>
          <w:color w:val="000000"/>
          <w:lang w:val="fr-FR"/>
        </w:rPr>
        <w:t xml:space="preserve"> gains (0.20,0-20).</w:t>
      </w:r>
    </w:p>
    <w:p w14:paraId="08DD46CB" w14:textId="77777777" w:rsidR="00F14721" w:rsidRPr="00540413" w:rsidRDefault="00F14721" w:rsidP="00F14721">
      <w:pPr>
        <w:pStyle w:val="NormalWeb"/>
        <w:numPr>
          <w:ilvl w:val="0"/>
          <w:numId w:val="2"/>
        </w:numPr>
        <w:shd w:val="clear" w:color="auto" w:fill="FFFFFF"/>
        <w:spacing w:after="300"/>
        <w:ind w:right="225"/>
        <w:jc w:val="both"/>
        <w:textAlignment w:val="baseline"/>
        <w:rPr>
          <w:color w:val="000000"/>
          <w:lang w:val="en-US"/>
        </w:rPr>
      </w:pPr>
      <w:r w:rsidRPr="00540413">
        <w:rPr>
          <w:color w:val="000000"/>
          <w:lang w:val="en-US"/>
        </w:rPr>
        <w:t>(I, I) with gains of (0,20,0-20)</w:t>
      </w:r>
    </w:p>
    <w:p w14:paraId="2BF17F5D" w14:textId="77777777" w:rsidR="00F14721" w:rsidRPr="00540413" w:rsidRDefault="00F14721" w:rsidP="00F14721">
      <w:pPr>
        <w:pStyle w:val="NormalWeb"/>
        <w:numPr>
          <w:ilvl w:val="0"/>
          <w:numId w:val="2"/>
        </w:numPr>
        <w:shd w:val="clear" w:color="auto" w:fill="FFFFFF"/>
        <w:spacing w:after="300"/>
        <w:ind w:right="225"/>
        <w:jc w:val="both"/>
        <w:textAlignment w:val="baseline"/>
        <w:rPr>
          <w:color w:val="000000"/>
          <w:lang w:val="en-US"/>
        </w:rPr>
      </w:pPr>
      <w:r w:rsidRPr="00540413">
        <w:rPr>
          <w:color w:val="000000"/>
          <w:lang w:val="en-US"/>
        </w:rPr>
        <w:t>(I, II) with gains of (0.10, 0.20).</w:t>
      </w:r>
    </w:p>
    <w:p w14:paraId="6AAFCD4D" w14:textId="77777777" w:rsidR="00F14721" w:rsidRPr="00540413" w:rsidRDefault="00F14721" w:rsidP="00F14721">
      <w:pPr>
        <w:pStyle w:val="NormalWeb"/>
        <w:shd w:val="clear" w:color="auto" w:fill="FFFFFF"/>
        <w:spacing w:after="300"/>
        <w:ind w:left="720" w:right="225"/>
        <w:jc w:val="both"/>
        <w:textAlignment w:val="baseline"/>
        <w:rPr>
          <w:color w:val="000000"/>
          <w:lang w:val="en-US"/>
        </w:rPr>
      </w:pPr>
    </w:p>
    <w:p w14:paraId="7563FDDA" w14:textId="77777777" w:rsidR="00F14721" w:rsidRPr="00540413" w:rsidRDefault="00F14721" w:rsidP="00F14721">
      <w:pPr>
        <w:pStyle w:val="NormalWeb"/>
        <w:shd w:val="clear" w:color="auto" w:fill="FFFFFF"/>
        <w:spacing w:after="300"/>
        <w:ind w:left="720" w:right="225"/>
        <w:jc w:val="both"/>
        <w:textAlignment w:val="baseline"/>
        <w:rPr>
          <w:color w:val="000000"/>
          <w:lang w:val="fr-FR"/>
        </w:rPr>
      </w:pPr>
      <w:r w:rsidRPr="00540413">
        <w:rPr>
          <w:color w:val="000000"/>
          <w:lang w:val="fr-FR"/>
        </w:rPr>
        <w:t>Table 3</w:t>
      </w:r>
    </w:p>
    <w:tbl>
      <w:tblPr>
        <w:tblStyle w:val="TabloKlavuzu"/>
        <w:tblW w:w="0" w:type="auto"/>
        <w:tblInd w:w="720" w:type="dxa"/>
        <w:tblLook w:val="04A0" w:firstRow="1" w:lastRow="0" w:firstColumn="1" w:lastColumn="0" w:noHBand="0" w:noVBand="1"/>
      </w:tblPr>
      <w:tblGrid>
        <w:gridCol w:w="2085"/>
        <w:gridCol w:w="2657"/>
        <w:gridCol w:w="2890"/>
      </w:tblGrid>
      <w:tr w:rsidR="00F14721" w:rsidRPr="00540413" w14:paraId="000CB022" w14:textId="77777777" w:rsidTr="002354B4">
        <w:tc>
          <w:tcPr>
            <w:tcW w:w="2085" w:type="dxa"/>
            <w:tcBorders>
              <w:tl2br w:val="single" w:sz="4" w:space="0" w:color="auto"/>
            </w:tcBorders>
          </w:tcPr>
          <w:p w14:paraId="180E9034" w14:textId="77777777" w:rsidR="00F14721" w:rsidRPr="00540413" w:rsidRDefault="00F14721" w:rsidP="002354B4">
            <w:pPr>
              <w:pStyle w:val="NormalWeb"/>
              <w:spacing w:after="300"/>
              <w:ind w:right="450"/>
              <w:jc w:val="right"/>
              <w:textAlignment w:val="baseline"/>
              <w:rPr>
                <w:color w:val="000000"/>
                <w:lang w:val="fr-FR"/>
              </w:rPr>
            </w:pPr>
            <w:r w:rsidRPr="00540413">
              <w:rPr>
                <w:color w:val="000000"/>
                <w:lang w:val="fr-FR"/>
              </w:rPr>
              <w:t>China</w:t>
            </w:r>
          </w:p>
          <w:p w14:paraId="01BEE60C" w14:textId="77777777" w:rsidR="00F14721" w:rsidRPr="00540413" w:rsidRDefault="00F14721" w:rsidP="002354B4">
            <w:pPr>
              <w:pStyle w:val="NormalWeb"/>
              <w:spacing w:after="300"/>
              <w:ind w:right="450"/>
              <w:jc w:val="both"/>
              <w:textAlignment w:val="baseline"/>
              <w:rPr>
                <w:color w:val="000000"/>
                <w:lang w:val="fr-FR"/>
              </w:rPr>
            </w:pPr>
            <w:proofErr w:type="spellStart"/>
            <w:proofErr w:type="gramStart"/>
            <w:r w:rsidRPr="00540413">
              <w:rPr>
                <w:color w:val="000000"/>
                <w:lang w:val="fr-FR"/>
              </w:rPr>
              <w:t>ground</w:t>
            </w:r>
            <w:proofErr w:type="spellEnd"/>
            <w:proofErr w:type="gramEnd"/>
            <w:r w:rsidRPr="00540413">
              <w:rPr>
                <w:color w:val="000000"/>
                <w:lang w:val="fr-FR"/>
              </w:rPr>
              <w:t xml:space="preserve"> </w:t>
            </w:r>
            <w:proofErr w:type="spellStart"/>
            <w:r w:rsidRPr="00540413">
              <w:rPr>
                <w:color w:val="000000"/>
                <w:lang w:val="fr-FR"/>
              </w:rPr>
              <w:t>floor</w:t>
            </w:r>
            <w:proofErr w:type="spellEnd"/>
          </w:p>
        </w:tc>
        <w:tc>
          <w:tcPr>
            <w:tcW w:w="4171" w:type="dxa"/>
            <w:gridSpan w:val="2"/>
          </w:tcPr>
          <w:p w14:paraId="138C14F5" w14:textId="77777777" w:rsidR="00F14721" w:rsidRPr="00540413" w:rsidRDefault="00F14721" w:rsidP="00F14721">
            <w:pPr>
              <w:pStyle w:val="NormalWeb"/>
              <w:numPr>
                <w:ilvl w:val="0"/>
                <w:numId w:val="4"/>
              </w:numPr>
              <w:spacing w:after="300"/>
              <w:ind w:right="450"/>
              <w:jc w:val="both"/>
              <w:textAlignment w:val="baseline"/>
              <w:rPr>
                <w:color w:val="000000"/>
                <w:lang w:val="fr-FR"/>
              </w:rPr>
            </w:pPr>
            <w:r w:rsidRPr="00540413">
              <w:rPr>
                <w:color w:val="000000"/>
                <w:lang w:val="fr-FR"/>
              </w:rPr>
              <w:t>(II)</w:t>
            </w:r>
          </w:p>
        </w:tc>
      </w:tr>
      <w:tr w:rsidR="00F14721" w:rsidRPr="00540413" w14:paraId="6224CEE5" w14:textId="77777777" w:rsidTr="002354B4">
        <w:tc>
          <w:tcPr>
            <w:tcW w:w="2085" w:type="dxa"/>
          </w:tcPr>
          <w:p w14:paraId="01CDCA84" w14:textId="77777777" w:rsidR="00F14721" w:rsidRPr="00540413" w:rsidRDefault="00F14721" w:rsidP="002354B4">
            <w:pPr>
              <w:pStyle w:val="NormalWeb"/>
              <w:spacing w:after="300"/>
              <w:ind w:right="450"/>
              <w:jc w:val="both"/>
              <w:textAlignment w:val="baseline"/>
              <w:rPr>
                <w:color w:val="000000"/>
                <w:lang w:val="fr-FR"/>
              </w:rPr>
            </w:pPr>
            <w:r w:rsidRPr="00540413">
              <w:rPr>
                <w:color w:val="000000"/>
                <w:lang w:val="fr-FR"/>
              </w:rPr>
              <w:t>I</w:t>
            </w:r>
          </w:p>
        </w:tc>
        <w:tc>
          <w:tcPr>
            <w:tcW w:w="2085" w:type="dxa"/>
          </w:tcPr>
          <w:p w14:paraId="4EDEEC57" w14:textId="77777777" w:rsidR="00F14721" w:rsidRPr="00540413" w:rsidRDefault="00F14721" w:rsidP="002354B4">
            <w:pPr>
              <w:pStyle w:val="NormalWeb"/>
              <w:spacing w:after="300"/>
              <w:ind w:right="450"/>
              <w:jc w:val="both"/>
              <w:textAlignment w:val="baseline"/>
              <w:rPr>
                <w:color w:val="000000"/>
                <w:lang w:val="fr-FR"/>
              </w:rPr>
            </w:pPr>
            <w:r w:rsidRPr="00540413">
              <w:rPr>
                <w:color w:val="000000"/>
                <w:lang w:val="fr-FR"/>
              </w:rPr>
              <w:t>(0.10+0.20 ,010+0.20)</w:t>
            </w:r>
          </w:p>
        </w:tc>
        <w:tc>
          <w:tcPr>
            <w:tcW w:w="2086" w:type="dxa"/>
          </w:tcPr>
          <w:p w14:paraId="591DAA8D" w14:textId="77777777" w:rsidR="00F14721" w:rsidRPr="00540413" w:rsidRDefault="00F14721" w:rsidP="002354B4">
            <w:pPr>
              <w:pStyle w:val="NormalWeb"/>
              <w:spacing w:after="300"/>
              <w:ind w:right="450"/>
              <w:jc w:val="both"/>
              <w:textAlignment w:val="baseline"/>
              <w:rPr>
                <w:color w:val="000000"/>
                <w:lang w:val="fr-FR"/>
              </w:rPr>
            </w:pPr>
            <w:r w:rsidRPr="00540413">
              <w:rPr>
                <w:color w:val="000000"/>
                <w:lang w:val="fr-FR"/>
              </w:rPr>
              <w:t>(0.00+0.</w:t>
            </w:r>
            <w:proofErr w:type="gramStart"/>
            <w:r w:rsidRPr="00540413">
              <w:rPr>
                <w:color w:val="000000"/>
                <w:lang w:val="fr-FR"/>
              </w:rPr>
              <w:t>20,O.</w:t>
            </w:r>
            <w:proofErr w:type="gramEnd"/>
            <w:r w:rsidRPr="00540413">
              <w:rPr>
                <w:color w:val="000000"/>
                <w:lang w:val="fr-FR"/>
              </w:rPr>
              <w:t>25+0.20)</w:t>
            </w:r>
          </w:p>
        </w:tc>
      </w:tr>
      <w:tr w:rsidR="00F14721" w:rsidRPr="00540413" w14:paraId="5BEC5294" w14:textId="77777777" w:rsidTr="002354B4">
        <w:tc>
          <w:tcPr>
            <w:tcW w:w="2085" w:type="dxa"/>
          </w:tcPr>
          <w:p w14:paraId="392201B5" w14:textId="77777777" w:rsidR="00F14721" w:rsidRPr="00540413" w:rsidRDefault="00F14721" w:rsidP="002354B4">
            <w:pPr>
              <w:pStyle w:val="NormalWeb"/>
              <w:spacing w:after="300"/>
              <w:ind w:right="450"/>
              <w:jc w:val="both"/>
              <w:textAlignment w:val="baseline"/>
              <w:rPr>
                <w:color w:val="000000"/>
                <w:lang w:val="fr-FR"/>
              </w:rPr>
            </w:pPr>
            <w:r w:rsidRPr="00540413">
              <w:rPr>
                <w:color w:val="000000"/>
                <w:lang w:val="fr-FR"/>
              </w:rPr>
              <w:t>II</w:t>
            </w:r>
          </w:p>
        </w:tc>
        <w:tc>
          <w:tcPr>
            <w:tcW w:w="2085" w:type="dxa"/>
          </w:tcPr>
          <w:p w14:paraId="68A84069" w14:textId="77777777" w:rsidR="00F14721" w:rsidRPr="00540413" w:rsidRDefault="00F14721" w:rsidP="002354B4">
            <w:pPr>
              <w:pStyle w:val="NormalWeb"/>
              <w:spacing w:after="300"/>
              <w:ind w:right="450"/>
              <w:jc w:val="both"/>
              <w:textAlignment w:val="baseline"/>
              <w:rPr>
                <w:color w:val="000000"/>
                <w:lang w:val="fr-FR"/>
              </w:rPr>
            </w:pPr>
            <w:r w:rsidRPr="00540413">
              <w:rPr>
                <w:color w:val="000000"/>
                <w:lang w:val="fr-FR"/>
              </w:rPr>
              <w:t>(0.25+0.20,00+0.20)</w:t>
            </w:r>
          </w:p>
        </w:tc>
        <w:tc>
          <w:tcPr>
            <w:tcW w:w="2086" w:type="dxa"/>
          </w:tcPr>
          <w:p w14:paraId="19BBFD2C" w14:textId="77777777" w:rsidR="00F14721" w:rsidRPr="00540413" w:rsidRDefault="00F14721" w:rsidP="002354B4">
            <w:pPr>
              <w:pStyle w:val="NormalWeb"/>
              <w:spacing w:after="300"/>
              <w:ind w:right="450"/>
              <w:jc w:val="both"/>
              <w:textAlignment w:val="baseline"/>
              <w:rPr>
                <w:color w:val="000000"/>
                <w:lang w:val="fr-FR"/>
              </w:rPr>
            </w:pPr>
            <w:r w:rsidRPr="00540413">
              <w:rPr>
                <w:color w:val="000000"/>
                <w:lang w:val="fr-FR"/>
              </w:rPr>
              <w:t>(0.08+0.10,0.08+0.20)</w:t>
            </w:r>
          </w:p>
        </w:tc>
      </w:tr>
    </w:tbl>
    <w:p w14:paraId="1428F08E" w14:textId="77777777" w:rsidR="00F14721" w:rsidRPr="00540413" w:rsidRDefault="00F14721" w:rsidP="00F14721">
      <w:pPr>
        <w:pStyle w:val="NormalWeb"/>
        <w:shd w:val="clear" w:color="auto" w:fill="FFFFFF"/>
        <w:spacing w:after="300"/>
        <w:ind w:left="720" w:right="225"/>
        <w:jc w:val="both"/>
        <w:textAlignment w:val="baseline"/>
        <w:rPr>
          <w:color w:val="000000"/>
          <w:lang w:val="fr-FR"/>
        </w:rPr>
      </w:pPr>
    </w:p>
    <w:p w14:paraId="7798CF5E" w14:textId="4B1B9D2D" w:rsidR="00F14721" w:rsidRPr="00540413" w:rsidRDefault="00F14721" w:rsidP="000E3D81">
      <w:pPr>
        <w:pStyle w:val="NormalWeb"/>
        <w:shd w:val="clear" w:color="auto" w:fill="FFFFFF"/>
        <w:spacing w:after="300"/>
        <w:ind w:left="720" w:right="225"/>
        <w:jc w:val="both"/>
        <w:textAlignment w:val="baseline"/>
        <w:rPr>
          <w:color w:val="000000"/>
          <w:lang w:val="en-US"/>
        </w:rPr>
      </w:pPr>
      <w:r w:rsidRPr="00540413">
        <w:rPr>
          <w:color w:val="000000"/>
          <w:lang w:val="en-US"/>
        </w:rPr>
        <w:t>Whose equilibrium corresponds to the pair of tactics (I, II); in total, the pair of strategies is (II, II-I) with gains of (0.20, 0.45).</w:t>
      </w:r>
      <w:r w:rsidR="000E3D81">
        <w:rPr>
          <w:color w:val="000000"/>
          <w:lang w:val="en-US"/>
        </w:rPr>
        <w:t xml:space="preserve"> </w:t>
      </w:r>
      <w:r w:rsidRPr="00540413">
        <w:rPr>
          <w:color w:val="000000"/>
          <w:lang w:val="en-US"/>
        </w:rPr>
        <w:t>Semi-reflexive and reflexive equilibria characterize non-zero-sum dynamic games.</w:t>
      </w:r>
    </w:p>
    <w:p w14:paraId="3C584A23" w14:textId="77777777" w:rsidR="00F14721" w:rsidRPr="00540413" w:rsidRDefault="00F14721" w:rsidP="00F14721">
      <w:pPr>
        <w:pStyle w:val="NormalWeb"/>
        <w:shd w:val="clear" w:color="auto" w:fill="FFFFFF"/>
        <w:spacing w:after="300"/>
        <w:ind w:left="720" w:right="225"/>
        <w:jc w:val="both"/>
        <w:textAlignment w:val="baseline"/>
        <w:rPr>
          <w:color w:val="000000"/>
          <w:lang w:val="en-US"/>
        </w:rPr>
      </w:pPr>
      <w:r w:rsidRPr="00540413">
        <w:rPr>
          <w:color w:val="000000"/>
          <w:lang w:val="en-US"/>
        </w:rPr>
        <w:t>What is the economic interpretation?</w:t>
      </w:r>
    </w:p>
    <w:p w14:paraId="2221020D" w14:textId="77777777" w:rsidR="00F14721" w:rsidRPr="00540413" w:rsidRDefault="00F14721" w:rsidP="00F14721">
      <w:pPr>
        <w:pStyle w:val="NormalWeb"/>
        <w:shd w:val="clear" w:color="auto" w:fill="FFFFFF"/>
        <w:spacing w:after="300"/>
        <w:ind w:left="720" w:right="225"/>
        <w:jc w:val="both"/>
        <w:textAlignment w:val="baseline"/>
        <w:rPr>
          <w:color w:val="000000"/>
          <w:lang w:val="en-US"/>
        </w:rPr>
      </w:pPr>
      <w:r w:rsidRPr="00540413">
        <w:rPr>
          <w:color w:val="000000"/>
          <w:lang w:val="en-US"/>
        </w:rPr>
        <w:t>The two balances illustrate the impact of foreign investment on the growth of the national economy and the way in which the latter adjusts this impact over time.</w:t>
      </w:r>
    </w:p>
    <w:p w14:paraId="67585E53" w14:textId="77777777" w:rsidR="00F14721" w:rsidRPr="00540413" w:rsidRDefault="00F14721" w:rsidP="00F14721">
      <w:pPr>
        <w:pStyle w:val="NormalWeb"/>
        <w:shd w:val="clear" w:color="auto" w:fill="FFFFFF"/>
        <w:spacing w:after="300"/>
        <w:ind w:left="720" w:right="225"/>
        <w:jc w:val="both"/>
        <w:textAlignment w:val="baseline"/>
        <w:rPr>
          <w:color w:val="000000"/>
          <w:lang w:val="en-US"/>
        </w:rPr>
      </w:pPr>
      <w:r w:rsidRPr="00540413">
        <w:rPr>
          <w:color w:val="000000"/>
          <w:lang w:val="en-US"/>
        </w:rPr>
        <w:t xml:space="preserve">Adjustment becomes possible when each partner does not influence the expected results of the other and when the game is zero-sum </w:t>
      </w:r>
      <w:proofErr w:type="spellStart"/>
      <w:r w:rsidRPr="00540413">
        <w:rPr>
          <w:color w:val="000000"/>
          <w:lang w:val="en-US"/>
        </w:rPr>
        <w:t>ie</w:t>
      </w:r>
      <w:proofErr w:type="spellEnd"/>
      <w:r w:rsidRPr="00540413">
        <w:rPr>
          <w:color w:val="000000"/>
          <w:lang w:val="en-US"/>
        </w:rPr>
        <w:t>. the absence of synergistic effects.</w:t>
      </w:r>
    </w:p>
    <w:p w14:paraId="4427796F" w14:textId="77777777" w:rsidR="00F14721" w:rsidRPr="00540413" w:rsidRDefault="00F14721" w:rsidP="00F14721">
      <w:pPr>
        <w:pStyle w:val="NormalWeb"/>
        <w:shd w:val="clear" w:color="auto" w:fill="FFFFFF"/>
        <w:spacing w:after="300"/>
        <w:ind w:left="720" w:right="225"/>
        <w:jc w:val="both"/>
        <w:textAlignment w:val="baseline"/>
        <w:rPr>
          <w:color w:val="000000"/>
          <w:lang w:val="en-US"/>
        </w:rPr>
      </w:pPr>
      <w:r w:rsidRPr="00540413">
        <w:rPr>
          <w:color w:val="000000"/>
          <w:lang w:val="en-US"/>
        </w:rPr>
        <w:t xml:space="preserve">To achieve this, a study of a </w:t>
      </w:r>
      <w:proofErr w:type="gramStart"/>
      <w:r w:rsidRPr="00540413">
        <w:rPr>
          <w:color w:val="000000"/>
          <w:lang w:val="en-US"/>
        </w:rPr>
        <w:t>fairly wide</w:t>
      </w:r>
      <w:proofErr w:type="gramEnd"/>
      <w:r w:rsidRPr="00540413">
        <w:rPr>
          <w:color w:val="000000"/>
          <w:lang w:val="en-US"/>
        </w:rPr>
        <w:t xml:space="preserve"> variety of economic contexts is needed, which makes it possible to adjust the structure of the economy and production in the DRC to the evolution of its environment. And a sensitivity analysis and a study of the </w:t>
      </w:r>
      <w:proofErr w:type="gramStart"/>
      <w:r w:rsidRPr="00540413">
        <w:rPr>
          <w:color w:val="000000"/>
          <w:lang w:val="en-US"/>
        </w:rPr>
        <w:t>short and long term</w:t>
      </w:r>
      <w:proofErr w:type="gramEnd"/>
      <w:r w:rsidRPr="00540413">
        <w:rPr>
          <w:color w:val="000000"/>
          <w:lang w:val="en-US"/>
        </w:rPr>
        <w:t xml:space="preserve"> effects of a change in the situation.</w:t>
      </w:r>
    </w:p>
    <w:p w14:paraId="396A64A7" w14:textId="7D69B0C5" w:rsidR="00F14721" w:rsidRDefault="00F14721" w:rsidP="00F14721">
      <w:pPr>
        <w:pStyle w:val="NormalWeb"/>
        <w:shd w:val="clear" w:color="auto" w:fill="FFFFFF"/>
        <w:spacing w:after="300"/>
        <w:ind w:left="720" w:right="225"/>
        <w:jc w:val="both"/>
        <w:textAlignment w:val="baseline"/>
        <w:rPr>
          <w:color w:val="000000"/>
          <w:lang w:val="en-US"/>
        </w:rPr>
      </w:pPr>
    </w:p>
    <w:p w14:paraId="5AAF6535" w14:textId="15CA94F9" w:rsidR="000E3D81" w:rsidRDefault="000E3D81" w:rsidP="00F14721">
      <w:pPr>
        <w:pStyle w:val="NormalWeb"/>
        <w:shd w:val="clear" w:color="auto" w:fill="FFFFFF"/>
        <w:spacing w:after="300"/>
        <w:ind w:left="720" w:right="225"/>
        <w:jc w:val="both"/>
        <w:textAlignment w:val="baseline"/>
        <w:rPr>
          <w:color w:val="000000"/>
          <w:lang w:val="en-US"/>
        </w:rPr>
      </w:pPr>
    </w:p>
    <w:p w14:paraId="17C1CB75" w14:textId="77777777" w:rsidR="000E3D81" w:rsidRPr="00540413" w:rsidRDefault="000E3D81" w:rsidP="00F14721">
      <w:pPr>
        <w:pStyle w:val="NormalWeb"/>
        <w:shd w:val="clear" w:color="auto" w:fill="FFFFFF"/>
        <w:spacing w:after="300"/>
        <w:ind w:left="720" w:right="225"/>
        <w:jc w:val="both"/>
        <w:textAlignment w:val="baseline"/>
        <w:rPr>
          <w:color w:val="000000"/>
          <w:lang w:val="en-US"/>
        </w:rPr>
      </w:pPr>
    </w:p>
    <w:p w14:paraId="41A41F87" w14:textId="77777777" w:rsidR="00F14721" w:rsidRPr="00540413" w:rsidRDefault="00F14721" w:rsidP="00F14721">
      <w:pPr>
        <w:pStyle w:val="NormalWeb"/>
        <w:numPr>
          <w:ilvl w:val="0"/>
          <w:numId w:val="1"/>
        </w:numPr>
        <w:shd w:val="clear" w:color="auto" w:fill="FFFFFF"/>
        <w:spacing w:after="300"/>
        <w:ind w:right="225"/>
        <w:jc w:val="both"/>
        <w:textAlignment w:val="baseline"/>
        <w:rPr>
          <w:b/>
          <w:color w:val="000000"/>
          <w:lang w:val="fr-FR"/>
        </w:rPr>
      </w:pPr>
      <w:r w:rsidRPr="00540413">
        <w:rPr>
          <w:b/>
          <w:color w:val="000000"/>
          <w:lang w:val="fr-FR"/>
        </w:rPr>
        <w:lastRenderedPageBreak/>
        <w:t>EVOLVING MODEL OF CONTRACT TERMS</w:t>
      </w:r>
    </w:p>
    <w:p w14:paraId="505A551C" w14:textId="77777777" w:rsidR="00F14721" w:rsidRPr="00540413" w:rsidRDefault="00F14721" w:rsidP="00F14721">
      <w:pPr>
        <w:pStyle w:val="NormalWeb"/>
        <w:shd w:val="clear" w:color="auto" w:fill="FFFFFF"/>
        <w:spacing w:after="300"/>
        <w:ind w:right="225"/>
        <w:jc w:val="both"/>
        <w:textAlignment w:val="baseline"/>
        <w:rPr>
          <w:color w:val="000000"/>
          <w:lang w:val="en-US"/>
        </w:rPr>
      </w:pPr>
      <w:r w:rsidRPr="00540413">
        <w:rPr>
          <w:color w:val="000000"/>
          <w:lang w:val="en-US"/>
        </w:rPr>
        <w:t>Chinese investments in the DRC are one of the means for them to develop their share of influence on the minerals market in the world. This desire is a function, among other factors, of economies of scale.</w:t>
      </w:r>
    </w:p>
    <w:p w14:paraId="347FEF8F" w14:textId="77777777" w:rsidR="00F14721" w:rsidRPr="00540413" w:rsidRDefault="00F14721" w:rsidP="00F14721">
      <w:pPr>
        <w:pStyle w:val="NormalWeb"/>
        <w:shd w:val="clear" w:color="auto" w:fill="FFFFFF"/>
        <w:spacing w:after="300"/>
        <w:ind w:right="225"/>
        <w:jc w:val="both"/>
        <w:textAlignment w:val="baseline"/>
        <w:rPr>
          <w:color w:val="000000"/>
          <w:lang w:val="en-US"/>
        </w:rPr>
      </w:pPr>
      <w:r w:rsidRPr="00540413">
        <w:rPr>
          <w:color w:val="000000"/>
          <w:lang w:val="en-US"/>
        </w:rPr>
        <w:t xml:space="preserve">For the DRC, it is one of the means allowing not only the transfer of capital, but of a set of other factors: technology, information system, management technique, financial </w:t>
      </w:r>
      <w:proofErr w:type="gramStart"/>
      <w:r w:rsidRPr="00540413">
        <w:rPr>
          <w:color w:val="000000"/>
          <w:lang w:val="en-US"/>
        </w:rPr>
        <w:t>guarantee</w:t>
      </w:r>
      <w:proofErr w:type="gramEnd"/>
      <w:r w:rsidRPr="00540413">
        <w:rPr>
          <w:color w:val="000000"/>
          <w:lang w:val="en-US"/>
        </w:rPr>
        <w:t xml:space="preserve"> and industrial experience.</w:t>
      </w:r>
    </w:p>
    <w:p w14:paraId="2B16195E" w14:textId="77777777" w:rsidR="00F14721" w:rsidRPr="00540413" w:rsidRDefault="00F14721" w:rsidP="00F14721">
      <w:pPr>
        <w:pStyle w:val="NormalWeb"/>
        <w:shd w:val="clear" w:color="auto" w:fill="FFFFFF"/>
        <w:spacing w:after="300"/>
        <w:ind w:right="225"/>
        <w:jc w:val="both"/>
        <w:textAlignment w:val="baseline"/>
        <w:rPr>
          <w:color w:val="000000"/>
          <w:lang w:val="en-US"/>
        </w:rPr>
      </w:pPr>
      <w:proofErr w:type="gramStart"/>
      <w:r w:rsidRPr="00540413">
        <w:rPr>
          <w:color w:val="000000"/>
          <w:lang w:val="en-US"/>
        </w:rPr>
        <w:t>All of</w:t>
      </w:r>
      <w:proofErr w:type="gramEnd"/>
      <w:r w:rsidRPr="00540413">
        <w:rPr>
          <w:color w:val="000000"/>
          <w:lang w:val="en-US"/>
        </w:rPr>
        <w:t xml:space="preserve"> these goals must be carried over a long period of time in a dynamic analysis of the reports. These reports reflect indirectly on the climate of the negotiations by an effect of transfer of ideas and demonstration; this constitutes a process that must take place in several phases for adaptation, including the systematic consideration of risks, the evaluation of the impact and systematic negotiation.</w:t>
      </w:r>
    </w:p>
    <w:p w14:paraId="09D7EB84" w14:textId="00A7076C" w:rsidR="00F14721" w:rsidRDefault="00F14721" w:rsidP="00F14721">
      <w:pPr>
        <w:pStyle w:val="NormalWeb"/>
        <w:shd w:val="clear" w:color="auto" w:fill="FFFFFF"/>
        <w:spacing w:after="300"/>
        <w:ind w:right="225"/>
        <w:jc w:val="both"/>
        <w:textAlignment w:val="baseline"/>
        <w:rPr>
          <w:color w:val="000000"/>
          <w:lang w:val="en-US"/>
        </w:rPr>
      </w:pPr>
    </w:p>
    <w:p w14:paraId="22D46B64" w14:textId="77777777" w:rsidR="000E3D81" w:rsidRPr="00540413" w:rsidRDefault="000E3D81" w:rsidP="00F14721">
      <w:pPr>
        <w:pStyle w:val="NormalWeb"/>
        <w:shd w:val="clear" w:color="auto" w:fill="FFFFFF"/>
        <w:spacing w:after="300"/>
        <w:ind w:right="225"/>
        <w:jc w:val="both"/>
        <w:textAlignment w:val="baseline"/>
        <w:rPr>
          <w:color w:val="000000"/>
          <w:lang w:val="en-US"/>
        </w:rPr>
      </w:pPr>
    </w:p>
    <w:p w14:paraId="3B72DB8E" w14:textId="77777777" w:rsidR="00F14721" w:rsidRPr="00540413" w:rsidRDefault="00F14721" w:rsidP="00F14721">
      <w:pPr>
        <w:pStyle w:val="NormalWeb"/>
        <w:shd w:val="clear" w:color="auto" w:fill="FFFFFF"/>
        <w:spacing w:after="300"/>
        <w:ind w:right="225"/>
        <w:jc w:val="both"/>
        <w:textAlignment w:val="baseline"/>
        <w:rPr>
          <w:b/>
          <w:color w:val="000000"/>
          <w:lang w:val="en-US"/>
        </w:rPr>
      </w:pPr>
      <w:r w:rsidRPr="00540413">
        <w:rPr>
          <w:b/>
          <w:color w:val="000000"/>
          <w:lang w:val="en-US"/>
        </w:rPr>
        <w:t>CONCLUSION</w:t>
      </w:r>
    </w:p>
    <w:p w14:paraId="405D9DB1" w14:textId="77777777" w:rsidR="00F14721" w:rsidRPr="00540413" w:rsidRDefault="00F14721" w:rsidP="00F14721">
      <w:pPr>
        <w:pStyle w:val="NormalWeb"/>
        <w:shd w:val="clear" w:color="auto" w:fill="FFFFFF"/>
        <w:spacing w:after="300"/>
        <w:ind w:right="225"/>
        <w:jc w:val="both"/>
        <w:textAlignment w:val="baseline"/>
        <w:rPr>
          <w:color w:val="000000"/>
          <w:lang w:val="en-US"/>
        </w:rPr>
      </w:pPr>
      <w:r w:rsidRPr="00540413">
        <w:rPr>
          <w:color w:val="000000"/>
          <w:lang w:val="en-US"/>
        </w:rPr>
        <w:t xml:space="preserve">In search of the Win-Win partnership, representation using </w:t>
      </w:r>
      <w:r w:rsidRPr="00540413">
        <w:rPr>
          <w:color w:val="000000"/>
          <w:lang w:val="en-US"/>
        </w:rPr>
        <w:tab/>
        <w:t>Game Theory brings out the paradoxes. That of the “prisoners' dilemma” and of the reflexive and semi-reflective dynamic balance. These paradoxes demonstrate that the objectives of fairness and efficiency sought by the DRC in the adjustment of mining contracts will be from a strictly economic point of view, in the stationary regime because of the opposing interests in the evaluation of marginal revenues. Negotiations will revolve around these balances.</w:t>
      </w:r>
    </w:p>
    <w:p w14:paraId="62777799" w14:textId="77777777" w:rsidR="00F14721" w:rsidRPr="00540413" w:rsidRDefault="00F14721" w:rsidP="00F14721">
      <w:pPr>
        <w:pStyle w:val="NormalWeb"/>
        <w:shd w:val="clear" w:color="auto" w:fill="FFFFFF"/>
        <w:spacing w:after="300"/>
        <w:ind w:right="225"/>
        <w:jc w:val="both"/>
        <w:textAlignment w:val="baseline"/>
        <w:rPr>
          <w:color w:val="000000"/>
          <w:lang w:val="en-US"/>
        </w:rPr>
      </w:pPr>
      <w:r w:rsidRPr="00540413">
        <w:rPr>
          <w:color w:val="000000"/>
          <w:lang w:val="en-US"/>
        </w:rPr>
        <w:t>We propose that the DRC opt for the “semi-reflexive” balance which is equivalent to contracts stipulating a schedule of decisions to be taken for each partner throughout the duration of the contracts until the economic horizon of the investments envisaged. This is how we will achieve fairness and efficiency. What matters is not balance, but rather convergence towards balance.</w:t>
      </w:r>
    </w:p>
    <w:p w14:paraId="1C3422CB" w14:textId="77777777" w:rsidR="00F14721" w:rsidRPr="00540413" w:rsidRDefault="00F14721" w:rsidP="00F14721">
      <w:pPr>
        <w:pStyle w:val="NormalWeb"/>
        <w:shd w:val="clear" w:color="auto" w:fill="FFFFFF"/>
        <w:spacing w:after="300"/>
        <w:ind w:right="225"/>
        <w:jc w:val="both"/>
        <w:textAlignment w:val="baseline"/>
        <w:rPr>
          <w:color w:val="000000"/>
          <w:lang w:val="en-US"/>
        </w:rPr>
      </w:pPr>
    </w:p>
    <w:p w14:paraId="1727830A" w14:textId="77777777" w:rsidR="00F14721" w:rsidRPr="00540413" w:rsidRDefault="00F14721" w:rsidP="00F14721">
      <w:pPr>
        <w:pStyle w:val="NormalWeb"/>
        <w:shd w:val="clear" w:color="auto" w:fill="FFFFFF"/>
        <w:spacing w:after="300"/>
        <w:ind w:right="225"/>
        <w:jc w:val="both"/>
        <w:textAlignment w:val="baseline"/>
        <w:rPr>
          <w:color w:val="000000"/>
          <w:lang w:val="en-US"/>
        </w:rPr>
      </w:pPr>
    </w:p>
    <w:p w14:paraId="61DAE06F" w14:textId="77777777" w:rsidR="00F14721" w:rsidRPr="00540413" w:rsidRDefault="00F14721" w:rsidP="00F14721">
      <w:pPr>
        <w:pStyle w:val="NormalWeb"/>
        <w:shd w:val="clear" w:color="auto" w:fill="FFFFFF"/>
        <w:spacing w:after="300"/>
        <w:ind w:right="225"/>
        <w:jc w:val="both"/>
        <w:textAlignment w:val="baseline"/>
        <w:rPr>
          <w:color w:val="000000"/>
          <w:lang w:val="en-US"/>
        </w:rPr>
      </w:pPr>
    </w:p>
    <w:p w14:paraId="6367830B" w14:textId="4A2894CD" w:rsidR="00F14721" w:rsidRDefault="00F14721" w:rsidP="00F14721">
      <w:pPr>
        <w:pStyle w:val="NormalWeb"/>
        <w:shd w:val="clear" w:color="auto" w:fill="FFFFFF"/>
        <w:spacing w:after="300"/>
        <w:ind w:right="225"/>
        <w:jc w:val="both"/>
        <w:textAlignment w:val="baseline"/>
        <w:rPr>
          <w:color w:val="000000"/>
          <w:lang w:val="en-US"/>
        </w:rPr>
      </w:pPr>
    </w:p>
    <w:p w14:paraId="11E147AB" w14:textId="0A8715FC" w:rsidR="000E3D81" w:rsidRDefault="000E3D81" w:rsidP="00F14721">
      <w:pPr>
        <w:pStyle w:val="NormalWeb"/>
        <w:shd w:val="clear" w:color="auto" w:fill="FFFFFF"/>
        <w:spacing w:after="300"/>
        <w:ind w:right="225"/>
        <w:jc w:val="both"/>
        <w:textAlignment w:val="baseline"/>
        <w:rPr>
          <w:color w:val="000000"/>
          <w:lang w:val="en-US"/>
        </w:rPr>
      </w:pPr>
    </w:p>
    <w:p w14:paraId="52866A30" w14:textId="77777777" w:rsidR="000E3D81" w:rsidRPr="00540413" w:rsidRDefault="000E3D81" w:rsidP="00F14721">
      <w:pPr>
        <w:pStyle w:val="NormalWeb"/>
        <w:shd w:val="clear" w:color="auto" w:fill="FFFFFF"/>
        <w:spacing w:after="300"/>
        <w:ind w:right="225"/>
        <w:jc w:val="both"/>
        <w:textAlignment w:val="baseline"/>
        <w:rPr>
          <w:color w:val="000000"/>
          <w:lang w:val="en-US"/>
        </w:rPr>
      </w:pPr>
    </w:p>
    <w:p w14:paraId="151B3303" w14:textId="77777777" w:rsidR="00F14721" w:rsidRPr="00540413" w:rsidRDefault="00F14721" w:rsidP="00F14721">
      <w:pPr>
        <w:pStyle w:val="NormalWeb"/>
        <w:shd w:val="clear" w:color="auto" w:fill="FFFFFF"/>
        <w:spacing w:after="300"/>
        <w:ind w:right="225"/>
        <w:jc w:val="both"/>
        <w:textAlignment w:val="baseline"/>
        <w:rPr>
          <w:color w:val="000000"/>
          <w:lang w:val="en-US"/>
        </w:rPr>
      </w:pPr>
    </w:p>
    <w:p w14:paraId="4F80B0C9" w14:textId="77777777" w:rsidR="00F14721" w:rsidRPr="00540413" w:rsidRDefault="00F14721" w:rsidP="00F14721">
      <w:pPr>
        <w:pStyle w:val="NormalWeb"/>
        <w:shd w:val="clear" w:color="auto" w:fill="FFFFFF"/>
        <w:spacing w:after="300"/>
        <w:ind w:right="225"/>
        <w:jc w:val="both"/>
        <w:textAlignment w:val="baseline"/>
        <w:rPr>
          <w:b/>
          <w:color w:val="000000"/>
          <w:lang w:val="en-US"/>
        </w:rPr>
      </w:pPr>
      <w:r w:rsidRPr="00540413">
        <w:rPr>
          <w:b/>
          <w:color w:val="000000"/>
          <w:lang w:val="en-US"/>
        </w:rPr>
        <w:lastRenderedPageBreak/>
        <w:t>BIBLIOGRAPHY</w:t>
      </w:r>
    </w:p>
    <w:p w14:paraId="170AFFCA" w14:textId="77777777" w:rsidR="00F14721" w:rsidRPr="00540413" w:rsidRDefault="00F14721" w:rsidP="00F14721">
      <w:pPr>
        <w:pStyle w:val="NormalWeb"/>
        <w:shd w:val="clear" w:color="auto" w:fill="FFFFFF"/>
        <w:spacing w:after="300"/>
        <w:jc w:val="both"/>
        <w:textAlignment w:val="baseline"/>
        <w:rPr>
          <w:color w:val="000000"/>
          <w:lang w:val="en-US"/>
        </w:rPr>
      </w:pPr>
      <w:r w:rsidRPr="00540413">
        <w:rPr>
          <w:color w:val="000000"/>
          <w:lang w:val="en-US"/>
        </w:rPr>
        <w:t>BASSE, O. (2006), The entrepreneurial manager, Pearson Education, Paris</w:t>
      </w:r>
    </w:p>
    <w:p w14:paraId="1C03AA06" w14:textId="77777777" w:rsidR="00F14721" w:rsidRPr="00540413" w:rsidRDefault="00F14721" w:rsidP="00F14721">
      <w:pPr>
        <w:pStyle w:val="NormalWeb"/>
        <w:shd w:val="clear" w:color="auto" w:fill="FFFFFF"/>
        <w:spacing w:after="300"/>
        <w:jc w:val="both"/>
        <w:textAlignment w:val="baseline"/>
        <w:rPr>
          <w:color w:val="000000"/>
          <w:lang w:val="en-US"/>
        </w:rPr>
      </w:pPr>
      <w:r w:rsidRPr="00540413">
        <w:rPr>
          <w:color w:val="000000"/>
          <w:lang w:val="en-US"/>
        </w:rPr>
        <w:t xml:space="preserve">BOUCHARD, V (2009). </w:t>
      </w:r>
      <w:proofErr w:type="gramStart"/>
      <w:r w:rsidRPr="00540413">
        <w:rPr>
          <w:color w:val="000000"/>
          <w:lang w:val="en-US"/>
        </w:rPr>
        <w:t>Intrapreneurship ,</w:t>
      </w:r>
      <w:proofErr w:type="gramEnd"/>
      <w:r w:rsidRPr="00540413">
        <w:rPr>
          <w:color w:val="000000"/>
          <w:lang w:val="en-US"/>
        </w:rPr>
        <w:t xml:space="preserve"> innovation and growth: entrepreneurship in business, </w:t>
      </w:r>
      <w:proofErr w:type="spellStart"/>
      <w:r w:rsidRPr="00540413">
        <w:rPr>
          <w:color w:val="000000"/>
          <w:lang w:val="en-US"/>
        </w:rPr>
        <w:t>Dunod</w:t>
      </w:r>
      <w:proofErr w:type="spellEnd"/>
      <w:r w:rsidRPr="00540413">
        <w:rPr>
          <w:color w:val="000000"/>
          <w:lang w:val="en-US"/>
        </w:rPr>
        <w:t xml:space="preserve"> , Paris.</w:t>
      </w:r>
    </w:p>
    <w:p w14:paraId="539E6026" w14:textId="77777777" w:rsidR="00F14721" w:rsidRPr="00540413" w:rsidRDefault="00F14721" w:rsidP="00F14721">
      <w:pPr>
        <w:pStyle w:val="NormalWeb"/>
        <w:shd w:val="clear" w:color="auto" w:fill="FFFFFF"/>
        <w:spacing w:after="300"/>
        <w:jc w:val="both"/>
        <w:textAlignment w:val="baseline"/>
        <w:rPr>
          <w:color w:val="000000"/>
          <w:lang w:val="en-US"/>
        </w:rPr>
      </w:pPr>
      <w:r w:rsidRPr="00540413">
        <w:rPr>
          <w:color w:val="000000"/>
          <w:lang w:val="en-US"/>
        </w:rPr>
        <w:t xml:space="preserve">FAYOLLE, A. (2005), Introduction to entrepreneurship, </w:t>
      </w:r>
      <w:proofErr w:type="spellStart"/>
      <w:proofErr w:type="gramStart"/>
      <w:r w:rsidRPr="00540413">
        <w:rPr>
          <w:color w:val="000000"/>
          <w:lang w:val="en-US"/>
        </w:rPr>
        <w:t>Dunod</w:t>
      </w:r>
      <w:proofErr w:type="spellEnd"/>
      <w:r w:rsidRPr="00540413">
        <w:rPr>
          <w:color w:val="000000"/>
          <w:lang w:val="en-US"/>
        </w:rPr>
        <w:t xml:space="preserve"> ,</w:t>
      </w:r>
      <w:proofErr w:type="gramEnd"/>
      <w:r w:rsidRPr="00540413">
        <w:rPr>
          <w:color w:val="000000"/>
          <w:lang w:val="en-US"/>
        </w:rPr>
        <w:t xml:space="preserve"> Paris</w:t>
      </w:r>
    </w:p>
    <w:p w14:paraId="7DDB85F1" w14:textId="77777777" w:rsidR="00F14721" w:rsidRPr="00540413" w:rsidRDefault="00F14721" w:rsidP="00F14721">
      <w:pPr>
        <w:pStyle w:val="NormalWeb"/>
        <w:shd w:val="clear" w:color="auto" w:fill="FFFFFF"/>
        <w:spacing w:after="300"/>
        <w:jc w:val="both"/>
        <w:textAlignment w:val="baseline"/>
        <w:rPr>
          <w:color w:val="000000"/>
          <w:lang w:val="en-US"/>
        </w:rPr>
      </w:pPr>
      <w:r w:rsidRPr="00540413">
        <w:rPr>
          <w:color w:val="000000"/>
          <w:lang w:val="en-US"/>
        </w:rPr>
        <w:t xml:space="preserve">FAYOLLE, A. (2004), Entrepreneurship, learning to undertake, </w:t>
      </w:r>
      <w:proofErr w:type="spellStart"/>
      <w:proofErr w:type="gramStart"/>
      <w:r w:rsidRPr="00540413">
        <w:rPr>
          <w:color w:val="000000"/>
          <w:lang w:val="en-US"/>
        </w:rPr>
        <w:t>Dunod</w:t>
      </w:r>
      <w:proofErr w:type="spellEnd"/>
      <w:r w:rsidRPr="00540413">
        <w:rPr>
          <w:color w:val="000000"/>
          <w:lang w:val="en-US"/>
        </w:rPr>
        <w:t xml:space="preserve"> ,</w:t>
      </w:r>
      <w:proofErr w:type="gramEnd"/>
      <w:r w:rsidRPr="00540413">
        <w:rPr>
          <w:color w:val="000000"/>
          <w:lang w:val="en-US"/>
        </w:rPr>
        <w:t xml:space="preserve"> Paris</w:t>
      </w:r>
    </w:p>
    <w:p w14:paraId="69AE5D38" w14:textId="77777777" w:rsidR="00F14721" w:rsidRPr="00540413" w:rsidRDefault="00F14721" w:rsidP="00F14721">
      <w:pPr>
        <w:pStyle w:val="NormalWeb"/>
        <w:shd w:val="clear" w:color="auto" w:fill="FFFFFF"/>
        <w:tabs>
          <w:tab w:val="left" w:pos="9072"/>
        </w:tabs>
        <w:spacing w:after="300"/>
        <w:jc w:val="both"/>
        <w:textAlignment w:val="baseline"/>
        <w:rPr>
          <w:color w:val="000000"/>
          <w:lang w:val="en-US"/>
        </w:rPr>
      </w:pPr>
      <w:r w:rsidRPr="00540413">
        <w:rPr>
          <w:color w:val="000000"/>
          <w:lang w:val="en-US"/>
        </w:rPr>
        <w:t xml:space="preserve">HERNANDEZ, EM (2001), Entrepreneurship: theoretical approach, the harmattan </w:t>
      </w:r>
    </w:p>
    <w:p w14:paraId="613B121F" w14:textId="77777777" w:rsidR="00F14721" w:rsidRPr="00540413" w:rsidRDefault="00F14721" w:rsidP="00F14721">
      <w:pPr>
        <w:pStyle w:val="NormalWeb"/>
        <w:shd w:val="clear" w:color="auto" w:fill="FFFFFF"/>
        <w:spacing w:after="300"/>
        <w:jc w:val="both"/>
        <w:textAlignment w:val="baseline"/>
        <w:rPr>
          <w:color w:val="000000"/>
          <w:lang w:val="en-US"/>
        </w:rPr>
      </w:pPr>
      <w:r w:rsidRPr="00540413">
        <w:rPr>
          <w:color w:val="000000"/>
          <w:lang w:val="en-US"/>
        </w:rPr>
        <w:t xml:space="preserve">JANSEN, F. (2009), </w:t>
      </w:r>
      <w:proofErr w:type="spellStart"/>
      <w:r w:rsidRPr="00540413">
        <w:rPr>
          <w:color w:val="000000"/>
          <w:lang w:val="en-US"/>
        </w:rPr>
        <w:t>Entreprendre</w:t>
      </w:r>
      <w:proofErr w:type="spellEnd"/>
      <w:r w:rsidRPr="00540413">
        <w:rPr>
          <w:color w:val="000000"/>
          <w:lang w:val="en-US"/>
        </w:rPr>
        <w:t xml:space="preserve">: introductory manual to entrepreneurship, de </w:t>
      </w:r>
      <w:proofErr w:type="spellStart"/>
      <w:r w:rsidRPr="00540413">
        <w:rPr>
          <w:color w:val="000000"/>
          <w:lang w:val="en-US"/>
        </w:rPr>
        <w:t>Boeck</w:t>
      </w:r>
      <w:proofErr w:type="spellEnd"/>
    </w:p>
    <w:p w14:paraId="323314DE" w14:textId="77777777" w:rsidR="00F14721" w:rsidRPr="00540413" w:rsidRDefault="00F14721" w:rsidP="00F14721">
      <w:pPr>
        <w:pStyle w:val="NormalWeb"/>
        <w:shd w:val="clear" w:color="auto" w:fill="FFFFFF"/>
        <w:spacing w:after="300"/>
        <w:jc w:val="both"/>
        <w:textAlignment w:val="baseline"/>
        <w:rPr>
          <w:color w:val="000000"/>
          <w:lang w:val="en-US"/>
        </w:rPr>
      </w:pPr>
      <w:r w:rsidRPr="00540413">
        <w:rPr>
          <w:color w:val="000000"/>
          <w:lang w:val="en-US"/>
        </w:rPr>
        <w:t xml:space="preserve">PAPIN, R. (2013), Business creation: creating, managing, developing, taking over, out of collection, </w:t>
      </w:r>
      <w:proofErr w:type="spellStart"/>
      <w:proofErr w:type="gramStart"/>
      <w:r w:rsidRPr="00540413">
        <w:rPr>
          <w:color w:val="000000"/>
          <w:lang w:val="en-US"/>
        </w:rPr>
        <w:t>Dunod</w:t>
      </w:r>
      <w:proofErr w:type="spellEnd"/>
      <w:r w:rsidRPr="00540413">
        <w:rPr>
          <w:color w:val="000000"/>
          <w:lang w:val="en-US"/>
        </w:rPr>
        <w:t xml:space="preserve"> ,</w:t>
      </w:r>
      <w:proofErr w:type="gramEnd"/>
      <w:r w:rsidRPr="00540413">
        <w:rPr>
          <w:color w:val="000000"/>
          <w:lang w:val="en-US"/>
        </w:rPr>
        <w:t xml:space="preserve"> 15th edition</w:t>
      </w:r>
    </w:p>
    <w:p w14:paraId="6CB447D0" w14:textId="77777777" w:rsidR="00F14721" w:rsidRPr="00540413" w:rsidRDefault="00F14721" w:rsidP="00F14721">
      <w:pPr>
        <w:pStyle w:val="NormalWeb"/>
        <w:shd w:val="clear" w:color="auto" w:fill="FFFFFF"/>
        <w:spacing w:after="300"/>
        <w:jc w:val="both"/>
        <w:textAlignment w:val="baseline"/>
        <w:rPr>
          <w:color w:val="000000"/>
          <w:lang w:val="en-US"/>
        </w:rPr>
      </w:pPr>
      <w:r w:rsidRPr="00540413">
        <w:rPr>
          <w:color w:val="000000"/>
          <w:lang w:val="en-US"/>
        </w:rPr>
        <w:t xml:space="preserve">SION, M. (2007), Successful business plan: methods, tools and tips, </w:t>
      </w:r>
      <w:proofErr w:type="spellStart"/>
      <w:proofErr w:type="gramStart"/>
      <w:r w:rsidRPr="00540413">
        <w:rPr>
          <w:color w:val="000000"/>
          <w:lang w:val="en-US"/>
        </w:rPr>
        <w:t>Dunod</w:t>
      </w:r>
      <w:proofErr w:type="spellEnd"/>
      <w:r w:rsidRPr="00540413">
        <w:rPr>
          <w:color w:val="000000"/>
          <w:lang w:val="en-US"/>
        </w:rPr>
        <w:t xml:space="preserve"> ,</w:t>
      </w:r>
      <w:proofErr w:type="gramEnd"/>
      <w:r w:rsidRPr="00540413">
        <w:rPr>
          <w:color w:val="000000"/>
          <w:lang w:val="en-US"/>
        </w:rPr>
        <w:t xml:space="preserve"> Paris</w:t>
      </w:r>
    </w:p>
    <w:p w14:paraId="5B33D51F" w14:textId="4A51CBF9" w:rsidR="00F14721" w:rsidRPr="00540413" w:rsidRDefault="00F14721" w:rsidP="00F14721">
      <w:pPr>
        <w:pStyle w:val="NormalWeb"/>
        <w:shd w:val="clear" w:color="auto" w:fill="FFFFFF"/>
        <w:spacing w:after="300"/>
        <w:jc w:val="both"/>
        <w:textAlignment w:val="baseline"/>
        <w:rPr>
          <w:color w:val="000000"/>
          <w:lang w:val="en-US"/>
        </w:rPr>
      </w:pPr>
      <w:proofErr w:type="spellStart"/>
      <w:r w:rsidRPr="00540413">
        <w:rPr>
          <w:color w:val="000000"/>
          <w:lang w:val="en-US"/>
        </w:rPr>
        <w:t>Surlemont</w:t>
      </w:r>
      <w:proofErr w:type="spellEnd"/>
      <w:r w:rsidRPr="00540413">
        <w:rPr>
          <w:color w:val="000000"/>
          <w:lang w:val="en-US"/>
        </w:rPr>
        <w:t xml:space="preserve">, </w:t>
      </w:r>
      <w:r w:rsidRPr="00540413">
        <w:rPr>
          <w:color w:val="000000"/>
          <w:lang w:val="en-US"/>
        </w:rPr>
        <w:t xml:space="preserve">B. and </w:t>
      </w:r>
      <w:r w:rsidRPr="00540413">
        <w:rPr>
          <w:color w:val="000000"/>
          <w:lang w:val="en-US"/>
        </w:rPr>
        <w:t>Kearny</w:t>
      </w:r>
      <w:r w:rsidRPr="00540413">
        <w:rPr>
          <w:color w:val="000000"/>
          <w:lang w:val="en-US"/>
        </w:rPr>
        <w:t xml:space="preserve">, P (2009), Pedagogy and entrepreneurship, de </w:t>
      </w:r>
      <w:proofErr w:type="spellStart"/>
      <w:r w:rsidRPr="00540413">
        <w:rPr>
          <w:color w:val="000000"/>
          <w:lang w:val="en-US"/>
        </w:rPr>
        <w:t>Boeck</w:t>
      </w:r>
      <w:proofErr w:type="spellEnd"/>
    </w:p>
    <w:p w14:paraId="6E83E917" w14:textId="3F0AFC2E" w:rsidR="00F14721" w:rsidRPr="00540413" w:rsidRDefault="00F14721" w:rsidP="00F14721">
      <w:pPr>
        <w:pStyle w:val="NormalWeb"/>
        <w:shd w:val="clear" w:color="auto" w:fill="FFFFFF"/>
        <w:spacing w:after="300"/>
        <w:ind w:right="225"/>
        <w:jc w:val="both"/>
        <w:textAlignment w:val="baseline"/>
        <w:rPr>
          <w:color w:val="000000"/>
          <w:lang w:val="en-US"/>
        </w:rPr>
      </w:pPr>
      <w:r w:rsidRPr="00540413">
        <w:rPr>
          <w:color w:val="000000"/>
          <w:lang w:val="en-US"/>
        </w:rPr>
        <w:t xml:space="preserve">EV Ekman: some models of the dynamic </w:t>
      </w:r>
      <w:proofErr w:type="gramStart"/>
      <w:r w:rsidRPr="00540413">
        <w:rPr>
          <w:color w:val="000000"/>
          <w:lang w:val="en-US"/>
        </w:rPr>
        <w:t>economy ;</w:t>
      </w:r>
      <w:proofErr w:type="gramEnd"/>
      <w:r w:rsidRPr="00540413">
        <w:rPr>
          <w:color w:val="000000"/>
          <w:lang w:val="en-US"/>
        </w:rPr>
        <w:t xml:space="preserve"> Institute for Economic Research, Stockholm, 1998.</w:t>
      </w:r>
    </w:p>
    <w:p w14:paraId="55920799" w14:textId="7CA711FD" w:rsidR="00F14721" w:rsidRPr="00540413" w:rsidRDefault="00F14721" w:rsidP="00F14721">
      <w:pPr>
        <w:spacing w:after="0" w:line="240" w:lineRule="auto"/>
        <w:rPr>
          <w:rFonts w:ascii="Times New Roman" w:hAnsi="Times New Roman" w:cs="Times New Roman"/>
          <w:color w:val="000000"/>
          <w:sz w:val="24"/>
          <w:szCs w:val="24"/>
          <w:lang w:val="en-US"/>
        </w:rPr>
      </w:pPr>
      <w:r w:rsidRPr="00540413">
        <w:rPr>
          <w:rFonts w:ascii="Times New Roman" w:hAnsi="Times New Roman" w:cs="Times New Roman"/>
          <w:color w:val="000000"/>
          <w:sz w:val="24"/>
          <w:szCs w:val="24"/>
          <w:lang w:val="en-GB"/>
        </w:rPr>
        <w:t>T</w:t>
      </w:r>
      <w:r w:rsidRPr="00540413">
        <w:rPr>
          <w:rFonts w:ascii="Times New Roman" w:hAnsi="Times New Roman" w:cs="Times New Roman"/>
          <w:color w:val="000000"/>
          <w:sz w:val="24"/>
          <w:szCs w:val="24"/>
          <w:lang w:val="en-GB"/>
        </w:rPr>
        <w:t xml:space="preserve">HOMAS </w:t>
      </w:r>
      <w:r w:rsidRPr="00540413">
        <w:rPr>
          <w:rFonts w:ascii="Times New Roman" w:hAnsi="Times New Roman" w:cs="Times New Roman"/>
          <w:color w:val="000000"/>
          <w:sz w:val="24"/>
          <w:szCs w:val="24"/>
          <w:lang w:val="en-GB"/>
        </w:rPr>
        <w:t xml:space="preserve">C. </w:t>
      </w:r>
      <w:proofErr w:type="spellStart"/>
      <w:r w:rsidRPr="00540413">
        <w:rPr>
          <w:rFonts w:ascii="Times New Roman" w:hAnsi="Times New Roman" w:cs="Times New Roman"/>
          <w:color w:val="000000"/>
          <w:sz w:val="24"/>
          <w:szCs w:val="24"/>
          <w:lang w:val="en-GB"/>
        </w:rPr>
        <w:t>Schellings</w:t>
      </w:r>
      <w:proofErr w:type="spellEnd"/>
      <w:r w:rsidRPr="00540413">
        <w:rPr>
          <w:rFonts w:ascii="Times New Roman" w:hAnsi="Times New Roman" w:cs="Times New Roman"/>
          <w:color w:val="000000"/>
          <w:sz w:val="24"/>
          <w:szCs w:val="24"/>
          <w:lang w:val="en-GB"/>
        </w:rPr>
        <w:t xml:space="preserve">, “Ann Essay on Bargaining,” American Economic Review, vol. </w:t>
      </w:r>
      <w:r w:rsidRPr="00540413">
        <w:rPr>
          <w:rFonts w:ascii="Times New Roman" w:hAnsi="Times New Roman" w:cs="Times New Roman"/>
          <w:color w:val="000000"/>
          <w:sz w:val="24"/>
          <w:szCs w:val="24"/>
          <w:lang w:val="en-US"/>
        </w:rPr>
        <w:t xml:space="preserve">XLVI, </w:t>
      </w:r>
      <w:proofErr w:type="gramStart"/>
      <w:r w:rsidRPr="00540413">
        <w:rPr>
          <w:rFonts w:ascii="Times New Roman" w:hAnsi="Times New Roman" w:cs="Times New Roman"/>
          <w:color w:val="000000"/>
          <w:sz w:val="24"/>
          <w:szCs w:val="24"/>
          <w:lang w:val="en-US"/>
        </w:rPr>
        <w:t>June ,</w:t>
      </w:r>
      <w:proofErr w:type="gramEnd"/>
      <w:r w:rsidRPr="00540413">
        <w:rPr>
          <w:rFonts w:ascii="Times New Roman" w:hAnsi="Times New Roman" w:cs="Times New Roman"/>
          <w:color w:val="000000"/>
          <w:sz w:val="24"/>
          <w:szCs w:val="24"/>
          <w:lang w:val="en-US"/>
        </w:rPr>
        <w:t xml:space="preserve"> 1986.</w:t>
      </w:r>
    </w:p>
    <w:p w14:paraId="5E3A5651" w14:textId="77777777" w:rsidR="00F14721" w:rsidRPr="00540413" w:rsidRDefault="00F14721" w:rsidP="00F14721">
      <w:pPr>
        <w:pStyle w:val="NormalWeb"/>
        <w:shd w:val="clear" w:color="auto" w:fill="FFFFFF"/>
        <w:spacing w:after="300"/>
        <w:ind w:right="225"/>
        <w:jc w:val="both"/>
        <w:textAlignment w:val="baseline"/>
        <w:rPr>
          <w:color w:val="000000"/>
          <w:lang w:val="en-US"/>
        </w:rPr>
      </w:pPr>
      <w:r w:rsidRPr="00540413">
        <w:rPr>
          <w:color w:val="000000"/>
          <w:lang w:val="en-US"/>
        </w:rPr>
        <w:t xml:space="preserve">Nicolas </w:t>
      </w:r>
      <w:proofErr w:type="spellStart"/>
      <w:r w:rsidRPr="00540413">
        <w:rPr>
          <w:color w:val="000000"/>
          <w:lang w:val="en-US"/>
        </w:rPr>
        <w:t>Babin</w:t>
      </w:r>
      <w:proofErr w:type="spellEnd"/>
      <w:r w:rsidRPr="00540413">
        <w:rPr>
          <w:color w:val="000000"/>
          <w:lang w:val="en-US"/>
        </w:rPr>
        <w:t>, how to create Win-Win strategic partnerships, Paris, 2020.</w:t>
      </w:r>
    </w:p>
    <w:p w14:paraId="7F0E442E" w14:textId="77777777" w:rsidR="00F14721" w:rsidRPr="00540413" w:rsidRDefault="00F14721" w:rsidP="00F14721">
      <w:pPr>
        <w:pStyle w:val="NormalWeb"/>
        <w:shd w:val="clear" w:color="auto" w:fill="FFFFFF"/>
        <w:spacing w:after="300"/>
        <w:ind w:right="225"/>
        <w:jc w:val="both"/>
        <w:textAlignment w:val="baseline"/>
        <w:rPr>
          <w:color w:val="000000"/>
          <w:lang w:val="en-US"/>
        </w:rPr>
      </w:pPr>
      <w:r w:rsidRPr="00540413">
        <w:rPr>
          <w:color w:val="000000"/>
          <w:lang w:val="en-US"/>
        </w:rPr>
        <w:t xml:space="preserve">Vincent </w:t>
      </w:r>
      <w:proofErr w:type="spellStart"/>
      <w:r w:rsidRPr="00540413">
        <w:rPr>
          <w:color w:val="000000"/>
          <w:lang w:val="en-US"/>
        </w:rPr>
        <w:t>Viard</w:t>
      </w:r>
      <w:proofErr w:type="spellEnd"/>
      <w:r w:rsidRPr="00540413">
        <w:rPr>
          <w:color w:val="000000"/>
          <w:lang w:val="en-US"/>
        </w:rPr>
        <w:t>, what determinants of comparative advantage in the 21st century, crossed views on the Economy 2017, pages 49.</w:t>
      </w:r>
    </w:p>
    <w:p w14:paraId="615A81FC" w14:textId="77777777" w:rsidR="00F14721" w:rsidRPr="00540413" w:rsidRDefault="00F14721" w:rsidP="00F14721">
      <w:pPr>
        <w:pStyle w:val="NormalWeb"/>
        <w:shd w:val="clear" w:color="auto" w:fill="FFFFFF"/>
        <w:spacing w:after="300"/>
        <w:ind w:right="225"/>
        <w:jc w:val="both"/>
        <w:textAlignment w:val="baseline"/>
        <w:rPr>
          <w:color w:val="000000"/>
          <w:lang w:val="en-US"/>
        </w:rPr>
      </w:pPr>
      <w:r w:rsidRPr="00540413">
        <w:rPr>
          <w:color w:val="000000"/>
          <w:lang w:val="en-US"/>
        </w:rPr>
        <w:t xml:space="preserve">M. </w:t>
      </w:r>
      <w:proofErr w:type="spellStart"/>
      <w:r w:rsidRPr="00540413">
        <w:rPr>
          <w:color w:val="000000"/>
          <w:lang w:val="en-US"/>
        </w:rPr>
        <w:t>Masamuna</w:t>
      </w:r>
      <w:proofErr w:type="spellEnd"/>
      <w:r w:rsidRPr="00540413">
        <w:rPr>
          <w:color w:val="000000"/>
          <w:lang w:val="en-US"/>
        </w:rPr>
        <w:t xml:space="preserve">, Win-Win Partnership, Sino-Congolese cooperation in the mining sector, Zoom économique.net, </w:t>
      </w:r>
      <w:proofErr w:type="gramStart"/>
      <w:r w:rsidRPr="00540413">
        <w:rPr>
          <w:color w:val="000000"/>
          <w:lang w:val="en-US"/>
        </w:rPr>
        <w:t>September,</w:t>
      </w:r>
      <w:proofErr w:type="gramEnd"/>
      <w:r w:rsidRPr="00540413">
        <w:rPr>
          <w:color w:val="000000"/>
          <w:lang w:val="en-US"/>
        </w:rPr>
        <w:t xml:space="preserve"> 2021.</w:t>
      </w:r>
    </w:p>
    <w:p w14:paraId="68398253" w14:textId="77777777" w:rsidR="00F14721" w:rsidRPr="00540413" w:rsidRDefault="00F14721" w:rsidP="00F14721">
      <w:pPr>
        <w:pStyle w:val="NormalWeb"/>
        <w:shd w:val="clear" w:color="auto" w:fill="FFFFFF"/>
        <w:spacing w:after="300"/>
        <w:ind w:right="225"/>
        <w:jc w:val="both"/>
        <w:textAlignment w:val="baseline"/>
        <w:rPr>
          <w:color w:val="000000"/>
          <w:lang w:val="en-US"/>
        </w:rPr>
      </w:pPr>
      <w:r w:rsidRPr="00540413">
        <w:rPr>
          <w:color w:val="000000"/>
          <w:lang w:val="en-US"/>
        </w:rPr>
        <w:t xml:space="preserve">  </w:t>
      </w:r>
    </w:p>
    <w:p w14:paraId="0DEDB493" w14:textId="77777777" w:rsidR="00F14721" w:rsidRDefault="00F14721"/>
    <w:sectPr w:rsidR="00F14721">
      <w:headerReference w:type="default" r:id="rId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T Serif">
    <w:panose1 w:val="020A0603040505020204"/>
    <w:charset w:val="00"/>
    <w:family w:val="roman"/>
    <w:pitch w:val="variable"/>
    <w:sig w:usb0="A00002EF" w:usb1="5000204B" w:usb2="00000000" w:usb3="00000000" w:csb0="00000097"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oppins">
    <w:panose1 w:val="00000500000000000000"/>
    <w:charset w:val="00"/>
    <w:family w:val="auto"/>
    <w:pitch w:val="variable"/>
    <w:sig w:usb0="00008007" w:usb1="00000000" w:usb2="00000000" w:usb3="00000000" w:csb0="00000093"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9ABEF" w14:textId="77777777" w:rsidR="00EF12B3" w:rsidRDefault="000E3D81">
    <w:pPr>
      <w:pStyle w:val="stBilgi"/>
    </w:pPr>
  </w:p>
  <w:p w14:paraId="02559405" w14:textId="77777777" w:rsidR="00A01186" w:rsidRDefault="000E3D81">
    <w:pPr>
      <w:pStyle w:val="stBilgi"/>
    </w:pPr>
  </w:p>
  <w:p w14:paraId="281C2D08" w14:textId="77777777" w:rsidR="00A01186" w:rsidRDefault="000E3D81">
    <w:pPr>
      <w:pStyle w:val="stBilgi"/>
    </w:pPr>
  </w:p>
  <w:p w14:paraId="5BF84722" w14:textId="77777777" w:rsidR="00EF12B3" w:rsidRDefault="000E3D8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959D1"/>
    <w:multiLevelType w:val="hybridMultilevel"/>
    <w:tmpl w:val="1BFCD7FA"/>
    <w:lvl w:ilvl="0" w:tplc="67B03906">
      <w:start w:val="1"/>
      <w:numFmt w:val="upperRoman"/>
      <w:lvlText w:val="(%1)"/>
      <w:lvlJc w:val="left"/>
      <w:pPr>
        <w:ind w:left="1280" w:hanging="108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1" w15:restartNumberingAfterBreak="0">
    <w:nsid w:val="459D62D5"/>
    <w:multiLevelType w:val="hybridMultilevel"/>
    <w:tmpl w:val="89A04962"/>
    <w:lvl w:ilvl="0" w:tplc="857E9F9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BF37E69"/>
    <w:multiLevelType w:val="hybridMultilevel"/>
    <w:tmpl w:val="8B769A04"/>
    <w:lvl w:ilvl="0" w:tplc="174878A4">
      <w:numFmt w:val="bullet"/>
      <w:lvlText w:val="-"/>
      <w:lvlJc w:val="left"/>
      <w:pPr>
        <w:ind w:left="720" w:hanging="360"/>
      </w:pPr>
      <w:rPr>
        <w:rFonts w:ascii="PT Serif" w:eastAsiaTheme="minorEastAsia" w:hAnsi="PT Serif"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2F17F60"/>
    <w:multiLevelType w:val="hybridMultilevel"/>
    <w:tmpl w:val="B25C24FA"/>
    <w:lvl w:ilvl="0" w:tplc="CF7EBA8A">
      <w:start w:val="1"/>
      <w:numFmt w:val="upperRoman"/>
      <w:lvlText w:val="(%1)"/>
      <w:lvlJc w:val="left"/>
      <w:pPr>
        <w:ind w:left="1440" w:hanging="10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773730E"/>
    <w:multiLevelType w:val="hybridMultilevel"/>
    <w:tmpl w:val="2F74E7D2"/>
    <w:lvl w:ilvl="0" w:tplc="6726A4A0">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 w15:restartNumberingAfterBreak="0">
    <w:nsid w:val="69B63FDF"/>
    <w:multiLevelType w:val="hybridMultilevel"/>
    <w:tmpl w:val="3438B83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413941819">
    <w:abstractNumId w:val="1"/>
  </w:num>
  <w:num w:numId="2" w16cid:durableId="1432705905">
    <w:abstractNumId w:val="2"/>
  </w:num>
  <w:num w:numId="3" w16cid:durableId="1410074371">
    <w:abstractNumId w:val="4"/>
  </w:num>
  <w:num w:numId="4" w16cid:durableId="889421353">
    <w:abstractNumId w:val="3"/>
  </w:num>
  <w:num w:numId="5" w16cid:durableId="1319726123">
    <w:abstractNumId w:val="0"/>
  </w:num>
  <w:num w:numId="6" w16cid:durableId="682328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721"/>
    <w:rsid w:val="000E3D81"/>
    <w:rsid w:val="00DB139E"/>
    <w:rsid w:val="00F1472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59A35BC0"/>
  <w15:chartTrackingRefBased/>
  <w15:docId w15:val="{D04193E0-225C-1B42-9C9F-D6DF213DC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4721"/>
    <w:pPr>
      <w:spacing w:after="160" w:line="259" w:lineRule="auto"/>
    </w:pPr>
    <w:rPr>
      <w:rFonts w:eastAsiaTheme="minorEastAsia"/>
      <w:sz w:val="22"/>
      <w:szCs w:val="22"/>
      <w:lang w:val="en" w:eastAsia="fr-FR"/>
    </w:rPr>
  </w:style>
  <w:style w:type="paragraph" w:styleId="Balk3">
    <w:name w:val="heading 3"/>
    <w:basedOn w:val="Normal"/>
    <w:next w:val="Normal"/>
    <w:link w:val="Balk3Char"/>
    <w:uiPriority w:val="9"/>
    <w:unhideWhenUsed/>
    <w:qFormat/>
    <w:rsid w:val="00F1472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F14721"/>
    <w:rPr>
      <w:rFonts w:asciiTheme="majorHAnsi" w:eastAsiaTheme="majorEastAsia" w:hAnsiTheme="majorHAnsi" w:cstheme="majorBidi"/>
      <w:color w:val="1F3763" w:themeColor="accent1" w:themeShade="7F"/>
      <w:lang w:val="en" w:eastAsia="fr-FR"/>
    </w:rPr>
  </w:style>
  <w:style w:type="paragraph" w:styleId="NormalWeb">
    <w:name w:val="Normal (Web)"/>
    <w:basedOn w:val="Normal"/>
    <w:uiPriority w:val="99"/>
    <w:unhideWhenUsed/>
    <w:rsid w:val="00F14721"/>
    <w:pPr>
      <w:spacing w:before="100" w:beforeAutospacing="1" w:after="100" w:afterAutospacing="1" w:line="240" w:lineRule="auto"/>
    </w:pPr>
    <w:rPr>
      <w:rFonts w:ascii="Times New Roman" w:hAnsi="Times New Roman" w:cs="Times New Roman"/>
      <w:sz w:val="24"/>
      <w:szCs w:val="24"/>
    </w:rPr>
  </w:style>
  <w:style w:type="paragraph" w:styleId="stBilgi">
    <w:name w:val="header"/>
    <w:basedOn w:val="Normal"/>
    <w:link w:val="stBilgiChar"/>
    <w:uiPriority w:val="99"/>
    <w:unhideWhenUsed/>
    <w:rsid w:val="00F14721"/>
    <w:pPr>
      <w:tabs>
        <w:tab w:val="center" w:pos="4513"/>
        <w:tab w:val="right" w:pos="9026"/>
      </w:tabs>
      <w:spacing w:after="0" w:line="240" w:lineRule="auto"/>
    </w:pPr>
  </w:style>
  <w:style w:type="character" w:customStyle="1" w:styleId="stBilgiChar">
    <w:name w:val="Üst Bilgi Char"/>
    <w:basedOn w:val="VarsaylanParagrafYazTipi"/>
    <w:link w:val="stBilgi"/>
    <w:uiPriority w:val="99"/>
    <w:rsid w:val="00F14721"/>
    <w:rPr>
      <w:rFonts w:eastAsiaTheme="minorEastAsia"/>
      <w:sz w:val="22"/>
      <w:szCs w:val="22"/>
      <w:lang w:val="en" w:eastAsia="fr-FR"/>
    </w:rPr>
  </w:style>
  <w:style w:type="table" w:styleId="TabloKlavuzu">
    <w:name w:val="Table Grid"/>
    <w:basedOn w:val="NormalTablo"/>
    <w:uiPriority w:val="39"/>
    <w:rsid w:val="00F14721"/>
    <w:rPr>
      <w:rFonts w:eastAsiaTheme="minorEastAsia"/>
      <w:sz w:val="22"/>
      <w:szCs w:val="22"/>
      <w:lang w:val="en"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DB139E"/>
    <w:rPr>
      <w:color w:val="0563C1" w:themeColor="hyperlink"/>
      <w:u w:val="single"/>
    </w:rPr>
  </w:style>
  <w:style w:type="character" w:styleId="zmlenmeyenBahsetme">
    <w:name w:val="Unresolved Mention"/>
    <w:basedOn w:val="VarsaylanParagrafYazTipi"/>
    <w:uiPriority w:val="99"/>
    <w:semiHidden/>
    <w:unhideWhenUsed/>
    <w:rsid w:val="00DB13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alikasta01@gmail.com" TargetMode="External"/><Relationship Id="rId3" Type="http://schemas.openxmlformats.org/officeDocument/2006/relationships/settings" Target="settings.xml"/><Relationship Id="rId7" Type="http://schemas.openxmlformats.org/officeDocument/2006/relationships/hyperlink" Target="https://orcid.org/0000-0003-0227-238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eannotmpanya26@gmail.com" TargetMode="External"/><Relationship Id="rId11" Type="http://schemas.openxmlformats.org/officeDocument/2006/relationships/fontTable" Target="fontTable.xml"/><Relationship Id="rId5" Type="http://schemas.openxmlformats.org/officeDocument/2006/relationships/hyperlink" Target="mailto:istllubumbashi@gmail.com" TargetMode="Externa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orcid.org/0000-0003-2964-3678"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7</Pages>
  <Words>1911</Words>
  <Characters>10898</Characters>
  <Application>Microsoft Office Word</Application>
  <DocSecurity>0</DocSecurity>
  <Lines>90</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2022-05-28T07:27:00Z</dcterms:created>
  <dcterms:modified xsi:type="dcterms:W3CDTF">2022-05-28T07:41:00Z</dcterms:modified>
</cp:coreProperties>
</file>