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7176" w14:textId="239FE69F" w:rsidR="00714163" w:rsidRPr="00E65579" w:rsidRDefault="005452E1" w:rsidP="00F5187A">
      <w:pPr>
        <w:spacing w:after="0" w:line="240" w:lineRule="auto"/>
        <w:jc w:val="center"/>
        <w:rPr>
          <w:rFonts w:ascii="Times New Roman" w:hAnsi="Times New Roman"/>
          <w:sz w:val="20"/>
        </w:rPr>
      </w:pPr>
      <w:r w:rsidRPr="00E65579">
        <w:rPr>
          <w:rFonts w:ascii="Times New Roman" w:hAnsi="Times New Roman"/>
          <w:b/>
          <w:sz w:val="24"/>
          <w:szCs w:val="28"/>
        </w:rPr>
        <w:t>CASE STUDY OF INVERTER AIR CONDITIONING LOGIC DURING UNDERCHARGE REFRIGERANT</w:t>
      </w:r>
    </w:p>
    <w:p w14:paraId="2E8BC9C7" w14:textId="77777777" w:rsidR="00FC4F11" w:rsidRPr="00E65579" w:rsidRDefault="00FC4F11" w:rsidP="00B1474C">
      <w:pPr>
        <w:spacing w:after="0" w:line="240" w:lineRule="auto"/>
        <w:rPr>
          <w:rFonts w:ascii="Times New Roman" w:hAnsi="Times New Roman"/>
        </w:rPr>
      </w:pPr>
    </w:p>
    <w:p w14:paraId="43C8AFEF" w14:textId="1F966429" w:rsidR="00F418DD" w:rsidRPr="00E65579" w:rsidRDefault="00906656" w:rsidP="00F418DD">
      <w:pPr>
        <w:pStyle w:val="MediumGrid21"/>
        <w:jc w:val="center"/>
        <w:rPr>
          <w:rFonts w:ascii="Times New Roman" w:hAnsi="Times New Roman"/>
          <w:noProof/>
          <w:lang w:val="en-GB"/>
        </w:rPr>
      </w:pPr>
      <w:r w:rsidRPr="00E65579">
        <w:rPr>
          <w:rFonts w:ascii="Times New Roman" w:hAnsi="Times New Roman"/>
          <w:noProof/>
          <w:lang w:val="en-GB"/>
        </w:rPr>
        <w:t>Ts. Syed Amirul Mustaqim Bin Syed Ghazali Jalalulin</w:t>
      </w:r>
      <w:r w:rsidR="007C3048" w:rsidRPr="00E65579">
        <w:rPr>
          <w:rFonts w:ascii="Times New Roman" w:hAnsi="Times New Roman"/>
          <w:noProof/>
          <w:vertAlign w:val="superscript"/>
          <w:lang w:val="en-GB"/>
        </w:rPr>
        <w:t>1</w:t>
      </w:r>
      <w:r w:rsidR="0094176F" w:rsidRPr="00E65579">
        <w:rPr>
          <w:rFonts w:ascii="Times New Roman" w:hAnsi="Times New Roman"/>
          <w:noProof/>
          <w:vertAlign w:val="superscript"/>
          <w:lang w:val="en-GB"/>
        </w:rPr>
        <w:t>*</w:t>
      </w:r>
      <w:r w:rsidR="00F418DD" w:rsidRPr="00E65579">
        <w:rPr>
          <w:rFonts w:ascii="Times New Roman" w:hAnsi="Times New Roman"/>
          <w:noProof/>
          <w:lang w:val="en-GB"/>
        </w:rPr>
        <w:t xml:space="preserve">, </w:t>
      </w:r>
      <w:r w:rsidR="00DE0390" w:rsidRPr="00E65579">
        <w:rPr>
          <w:rFonts w:ascii="Times New Roman" w:hAnsi="Times New Roman"/>
          <w:noProof/>
          <w:lang w:val="en-GB"/>
        </w:rPr>
        <w:t xml:space="preserve">Ts. </w:t>
      </w:r>
      <w:r w:rsidRPr="00E65579">
        <w:rPr>
          <w:rFonts w:ascii="Times New Roman" w:hAnsi="Times New Roman"/>
          <w:noProof/>
          <w:lang w:val="en-GB"/>
        </w:rPr>
        <w:t>Jaslin Bin Rasin</w:t>
      </w:r>
      <w:r w:rsidR="00F418DD" w:rsidRPr="00E65579">
        <w:rPr>
          <w:rFonts w:ascii="Times New Roman" w:hAnsi="Times New Roman"/>
          <w:noProof/>
          <w:vertAlign w:val="superscript"/>
          <w:lang w:val="en-GB"/>
        </w:rPr>
        <w:t>2</w:t>
      </w:r>
      <w:r w:rsidR="00F418DD" w:rsidRPr="00E65579">
        <w:rPr>
          <w:rFonts w:ascii="Times New Roman" w:hAnsi="Times New Roman"/>
          <w:noProof/>
          <w:lang w:val="en-GB"/>
        </w:rPr>
        <w:t>,</w:t>
      </w:r>
      <w:r w:rsidR="00DE0390" w:rsidRPr="00E65579">
        <w:rPr>
          <w:rFonts w:ascii="Times New Roman" w:hAnsi="Times New Roman"/>
          <w:noProof/>
          <w:lang w:val="en-GB"/>
        </w:rPr>
        <w:br/>
      </w:r>
      <w:r w:rsidRPr="00E65579">
        <w:rPr>
          <w:rFonts w:ascii="Times New Roman" w:hAnsi="Times New Roman"/>
          <w:noProof/>
          <w:lang w:val="en-GB"/>
        </w:rPr>
        <w:t>Mohd Hazwan Bin Rosdi</w:t>
      </w:r>
      <w:r w:rsidR="00F418DD" w:rsidRPr="00E65579">
        <w:rPr>
          <w:rFonts w:ascii="Times New Roman" w:hAnsi="Times New Roman"/>
          <w:noProof/>
          <w:vertAlign w:val="superscript"/>
          <w:lang w:val="en-GB"/>
        </w:rPr>
        <w:t>3</w:t>
      </w:r>
    </w:p>
    <w:p w14:paraId="05123919" w14:textId="77777777" w:rsidR="00C36885" w:rsidRPr="00E65579" w:rsidRDefault="00C36885" w:rsidP="00F418DD">
      <w:pPr>
        <w:pStyle w:val="MediumGrid21"/>
        <w:jc w:val="center"/>
        <w:rPr>
          <w:rFonts w:ascii="Times New Roman" w:hAnsi="Times New Roman"/>
          <w:noProof/>
          <w:sz w:val="20"/>
          <w:szCs w:val="20"/>
          <w:lang w:val="en-GB"/>
        </w:rPr>
      </w:pPr>
    </w:p>
    <w:p w14:paraId="27251C52" w14:textId="77777777" w:rsidR="00F418DD" w:rsidRPr="00E65579" w:rsidRDefault="004517DA" w:rsidP="00F418DD">
      <w:pPr>
        <w:pStyle w:val="MediumGrid21"/>
        <w:jc w:val="center"/>
        <w:rPr>
          <w:rFonts w:ascii="Times New Roman" w:hAnsi="Times New Roman"/>
          <w:noProof/>
          <w:sz w:val="20"/>
          <w:szCs w:val="20"/>
          <w:lang w:val="en-GB"/>
        </w:rPr>
      </w:pPr>
      <w:r w:rsidRPr="00E65579">
        <w:rPr>
          <w:rFonts w:ascii="Times New Roman" w:hAnsi="Times New Roman"/>
          <w:noProof/>
          <w:sz w:val="20"/>
          <w:szCs w:val="20"/>
          <w:vertAlign w:val="superscript"/>
          <w:lang w:val="en-GB"/>
        </w:rPr>
        <w:t>1</w:t>
      </w:r>
      <w:r w:rsidR="00C36885" w:rsidRPr="00E65579">
        <w:rPr>
          <w:rFonts w:ascii="Times New Roman" w:hAnsi="Times New Roman"/>
          <w:noProof/>
          <w:sz w:val="20"/>
          <w:szCs w:val="20"/>
          <w:vertAlign w:val="superscript"/>
          <w:lang w:val="en-GB"/>
        </w:rPr>
        <w:t>,</w:t>
      </w:r>
      <w:r w:rsidR="00906656" w:rsidRPr="00E65579">
        <w:rPr>
          <w:rFonts w:ascii="Times New Roman" w:hAnsi="Times New Roman"/>
          <w:noProof/>
          <w:sz w:val="20"/>
          <w:szCs w:val="20"/>
          <w:vertAlign w:val="superscript"/>
          <w:lang w:val="en-GB"/>
        </w:rPr>
        <w:t>2</w:t>
      </w:r>
      <w:r w:rsidR="00C36885" w:rsidRPr="00E65579">
        <w:rPr>
          <w:rFonts w:ascii="Times New Roman" w:hAnsi="Times New Roman"/>
          <w:noProof/>
          <w:sz w:val="20"/>
          <w:szCs w:val="20"/>
          <w:vertAlign w:val="superscript"/>
          <w:lang w:val="en-GB"/>
        </w:rPr>
        <w:t>,</w:t>
      </w:r>
      <w:r w:rsidR="00906656" w:rsidRPr="00E65579">
        <w:rPr>
          <w:rFonts w:ascii="Times New Roman" w:hAnsi="Times New Roman"/>
          <w:noProof/>
          <w:sz w:val="20"/>
          <w:szCs w:val="20"/>
          <w:vertAlign w:val="superscript"/>
          <w:lang w:val="en-GB"/>
        </w:rPr>
        <w:t>3</w:t>
      </w:r>
      <w:r w:rsidR="00906656" w:rsidRPr="00E65579">
        <w:rPr>
          <w:rFonts w:ascii="Times New Roman" w:hAnsi="Times New Roman"/>
          <w:noProof/>
          <w:sz w:val="20"/>
          <w:szCs w:val="20"/>
          <w:lang w:val="en-GB"/>
        </w:rPr>
        <w:t>Department</w:t>
      </w:r>
      <w:r w:rsidR="00F418DD" w:rsidRPr="00E65579">
        <w:rPr>
          <w:rFonts w:ascii="Times New Roman" w:hAnsi="Times New Roman"/>
          <w:noProof/>
          <w:sz w:val="20"/>
          <w:szCs w:val="20"/>
          <w:lang w:val="en-GB"/>
        </w:rPr>
        <w:t xml:space="preserve"> of </w:t>
      </w:r>
      <w:r w:rsidR="00906656" w:rsidRPr="00E65579">
        <w:rPr>
          <w:rFonts w:ascii="Times New Roman" w:hAnsi="Times New Roman"/>
          <w:noProof/>
          <w:sz w:val="20"/>
          <w:szCs w:val="20"/>
          <w:lang w:val="en-GB"/>
        </w:rPr>
        <w:t>Engineering</w:t>
      </w:r>
      <w:r w:rsidR="00014012" w:rsidRPr="00E65579">
        <w:rPr>
          <w:rFonts w:ascii="Times New Roman" w:hAnsi="Times New Roman"/>
          <w:noProof/>
          <w:sz w:val="20"/>
          <w:szCs w:val="20"/>
          <w:lang w:val="en-GB"/>
        </w:rPr>
        <w:t xml:space="preserve">, </w:t>
      </w:r>
      <w:r w:rsidR="00906656" w:rsidRPr="00E65579">
        <w:rPr>
          <w:rFonts w:ascii="Times New Roman" w:hAnsi="Times New Roman"/>
          <w:noProof/>
          <w:sz w:val="20"/>
          <w:szCs w:val="20"/>
          <w:lang w:val="en-GB"/>
        </w:rPr>
        <w:t>Politeknik Kuching Sarawak</w:t>
      </w:r>
      <w:r w:rsidR="00F418DD" w:rsidRPr="00E65579">
        <w:rPr>
          <w:rFonts w:ascii="Times New Roman" w:hAnsi="Times New Roman"/>
          <w:noProof/>
          <w:sz w:val="20"/>
          <w:szCs w:val="20"/>
          <w:lang w:val="en-GB"/>
        </w:rPr>
        <w:t>,</w:t>
      </w:r>
    </w:p>
    <w:p w14:paraId="55BC3E05" w14:textId="77777777" w:rsidR="00F418DD" w:rsidRPr="00E65579" w:rsidRDefault="00906656" w:rsidP="00F418DD">
      <w:pPr>
        <w:pStyle w:val="MediumGrid21"/>
        <w:jc w:val="center"/>
        <w:rPr>
          <w:rFonts w:ascii="Times New Roman" w:hAnsi="Times New Roman"/>
          <w:noProof/>
          <w:sz w:val="20"/>
          <w:szCs w:val="20"/>
          <w:lang w:val="en-GB"/>
        </w:rPr>
      </w:pPr>
      <w:r w:rsidRPr="00E65579">
        <w:rPr>
          <w:rFonts w:ascii="Times New Roman" w:hAnsi="Times New Roman"/>
          <w:noProof/>
          <w:sz w:val="20"/>
          <w:szCs w:val="20"/>
          <w:lang w:val="en-GB"/>
        </w:rPr>
        <w:t>Km.22</w:t>
      </w:r>
      <w:r w:rsidR="00014012" w:rsidRPr="00E65579">
        <w:rPr>
          <w:rFonts w:ascii="Times New Roman" w:hAnsi="Times New Roman"/>
          <w:noProof/>
          <w:sz w:val="20"/>
          <w:szCs w:val="20"/>
          <w:lang w:val="en-GB"/>
        </w:rPr>
        <w:t>,</w:t>
      </w:r>
      <w:r w:rsidRPr="00E65579">
        <w:rPr>
          <w:rFonts w:ascii="Times New Roman" w:hAnsi="Times New Roman"/>
          <w:noProof/>
          <w:sz w:val="20"/>
          <w:szCs w:val="20"/>
          <w:lang w:val="en-GB"/>
        </w:rPr>
        <w:t xml:space="preserve"> Jalan Matang</w:t>
      </w:r>
      <w:r w:rsidR="00014012" w:rsidRPr="00E65579">
        <w:rPr>
          <w:rFonts w:ascii="Times New Roman" w:hAnsi="Times New Roman"/>
          <w:noProof/>
          <w:sz w:val="20"/>
          <w:szCs w:val="20"/>
          <w:lang w:val="en-GB"/>
        </w:rPr>
        <w:t xml:space="preserve"> </w:t>
      </w:r>
      <w:r w:rsidRPr="00E65579">
        <w:rPr>
          <w:rFonts w:ascii="Times New Roman" w:hAnsi="Times New Roman"/>
          <w:noProof/>
          <w:sz w:val="20"/>
          <w:szCs w:val="20"/>
          <w:lang w:val="en-GB"/>
        </w:rPr>
        <w:t>93050</w:t>
      </w:r>
      <w:r w:rsidR="00014012" w:rsidRPr="00E65579">
        <w:rPr>
          <w:rFonts w:ascii="Times New Roman" w:hAnsi="Times New Roman"/>
          <w:noProof/>
          <w:sz w:val="20"/>
          <w:szCs w:val="20"/>
          <w:lang w:val="en-GB"/>
        </w:rPr>
        <w:t xml:space="preserve"> </w:t>
      </w:r>
      <w:r w:rsidRPr="00E65579">
        <w:rPr>
          <w:rFonts w:ascii="Times New Roman" w:hAnsi="Times New Roman"/>
          <w:noProof/>
          <w:sz w:val="20"/>
          <w:szCs w:val="20"/>
          <w:lang w:val="en-GB"/>
        </w:rPr>
        <w:t>Kuching</w:t>
      </w:r>
      <w:r w:rsidR="00014012" w:rsidRPr="00E65579">
        <w:rPr>
          <w:rFonts w:ascii="Times New Roman" w:hAnsi="Times New Roman"/>
          <w:noProof/>
          <w:sz w:val="20"/>
          <w:szCs w:val="20"/>
          <w:lang w:val="en-GB"/>
        </w:rPr>
        <w:t xml:space="preserve">,  </w:t>
      </w:r>
      <w:r w:rsidRPr="00E65579">
        <w:rPr>
          <w:rFonts w:ascii="Times New Roman" w:hAnsi="Times New Roman"/>
          <w:noProof/>
          <w:sz w:val="20"/>
          <w:szCs w:val="20"/>
          <w:lang w:val="en-GB"/>
        </w:rPr>
        <w:t>Sarawak</w:t>
      </w:r>
      <w:r w:rsidR="00A839A9" w:rsidRPr="00E65579">
        <w:rPr>
          <w:rFonts w:ascii="Times New Roman" w:hAnsi="Times New Roman"/>
          <w:noProof/>
          <w:sz w:val="20"/>
          <w:szCs w:val="20"/>
          <w:lang w:val="en-GB"/>
        </w:rPr>
        <w:t xml:space="preserve">, </w:t>
      </w:r>
      <w:r w:rsidR="00F418DD" w:rsidRPr="00E65579">
        <w:rPr>
          <w:rFonts w:ascii="Times New Roman" w:hAnsi="Times New Roman"/>
          <w:noProof/>
          <w:sz w:val="20"/>
          <w:szCs w:val="20"/>
          <w:lang w:val="en-GB"/>
        </w:rPr>
        <w:t>Malaysia</w:t>
      </w:r>
    </w:p>
    <w:p w14:paraId="47B5F218" w14:textId="77777777" w:rsidR="00C36885" w:rsidRPr="00E65579" w:rsidRDefault="00C36885" w:rsidP="000342E1">
      <w:pPr>
        <w:spacing w:after="0" w:line="240" w:lineRule="auto"/>
        <w:jc w:val="both"/>
        <w:rPr>
          <w:rFonts w:ascii="Times New Roman" w:hAnsi="Times New Roman"/>
          <w:b/>
        </w:rPr>
      </w:pPr>
    </w:p>
    <w:p w14:paraId="3916CF29" w14:textId="0836304D" w:rsidR="00DD57DB" w:rsidRPr="00035CB1" w:rsidRDefault="00DD57DB" w:rsidP="006052A0">
      <w:pPr>
        <w:spacing w:after="0"/>
        <w:jc w:val="both"/>
        <w:rPr>
          <w:rFonts w:ascii="Times New Roman" w:hAnsi="Times New Roman"/>
          <w:sz w:val="18"/>
        </w:rPr>
      </w:pPr>
      <w:r w:rsidRPr="00035CB1">
        <w:rPr>
          <w:rFonts w:ascii="Times New Roman" w:hAnsi="Times New Roman"/>
          <w:b/>
          <w:sz w:val="18"/>
        </w:rPr>
        <w:t>Abstract</w:t>
      </w:r>
      <w:r w:rsidRPr="00035CB1">
        <w:rPr>
          <w:rFonts w:ascii="Times New Roman" w:hAnsi="Times New Roman"/>
          <w:sz w:val="18"/>
        </w:rPr>
        <w:t xml:space="preserve">: </w:t>
      </w:r>
      <w:r w:rsidR="00CD64C9" w:rsidRPr="00CD64C9">
        <w:rPr>
          <w:rFonts w:ascii="Times New Roman" w:hAnsi="Times New Roman"/>
          <w:sz w:val="18"/>
        </w:rPr>
        <w:t>Preventive maintenance or regularly known as routine or scheduled maintenance of equipment and assets to keep them running and prevent any costly unplanned downtime from unexpected equipment failure. In preventive maintenance of residential air conditioning, the evaporator, condenser, air filter cleanness, running current, and refrigerant charge must be checked and recorded to ensure the design cooling capacity can be delivered. Failure to conduct preventive maintenance will lead to component clogging, high energy consumption, and component malfunction. Lack of refrigerant charge in the air conditioning systems will decrease the cooling capacity and energy efficiency. The main objective of this case study is to study the logic of three parameters which is compressor discharge temperature, expansion valve opening, and operation current for the R32 inverter air conditioner system while running in undercharge state. In achieving the objectives, some methods that need to be done. First, to find the suitable capacity of air conditioning by using the rule of thumb method. Next, the installation of wall-mounted inverter air conditioning is to be done, and observation of three parameters which is compressor discharge temperature, expansion valve opening, and operation current of inverter system that affected if the unit running in undercharge refrigerant capacity. From the result, it seems all three parameters all direct relationships with each other.  From the result, undercharging 10% of refrigerant will increase the 6-7oC compressor discharge temperature, increase 0.1 amperes of operation current (A), and 10-40pls the expansion valve opening. In a conclusion, new sets of data and information for inverter split unit air conditioning can be used for teaching and learning reference and can assist the troubleshooting work at the site as well.</w:t>
      </w:r>
    </w:p>
    <w:p w14:paraId="3B163C60" w14:textId="77777777" w:rsidR="00DD57DB" w:rsidRPr="00E65579" w:rsidRDefault="00DD57DB" w:rsidP="006052A0">
      <w:pPr>
        <w:spacing w:after="0"/>
        <w:jc w:val="both"/>
        <w:rPr>
          <w:rFonts w:ascii="Times New Roman" w:hAnsi="Times New Roman"/>
        </w:rPr>
      </w:pPr>
    </w:p>
    <w:p w14:paraId="5F16F89A" w14:textId="77777777" w:rsidR="00DD57DB" w:rsidRPr="00035CB1" w:rsidRDefault="00DD57DB" w:rsidP="006052A0">
      <w:pPr>
        <w:spacing w:after="0"/>
        <w:jc w:val="both"/>
        <w:rPr>
          <w:rFonts w:ascii="Times New Roman" w:hAnsi="Times New Roman"/>
          <w:sz w:val="18"/>
        </w:rPr>
      </w:pPr>
      <w:r w:rsidRPr="00035CB1">
        <w:rPr>
          <w:rFonts w:ascii="Times New Roman" w:hAnsi="Times New Roman"/>
          <w:b/>
          <w:sz w:val="18"/>
        </w:rPr>
        <w:t>Keywords</w:t>
      </w:r>
      <w:r w:rsidRPr="00035CB1">
        <w:rPr>
          <w:rFonts w:ascii="Times New Roman" w:hAnsi="Times New Roman"/>
          <w:sz w:val="18"/>
        </w:rPr>
        <w:t>: Undercharge refrigerant; Inverter Air conditioning; Maintenance</w:t>
      </w:r>
    </w:p>
    <w:p w14:paraId="05F6AD37" w14:textId="0F4C21F6" w:rsidR="00074500" w:rsidRPr="00E65579" w:rsidRDefault="00074500" w:rsidP="000342E1">
      <w:pPr>
        <w:spacing w:after="0" w:line="240" w:lineRule="auto"/>
        <w:jc w:val="both"/>
        <w:rPr>
          <w:rFonts w:ascii="Times New Roman" w:hAnsi="Times New Roman"/>
        </w:rPr>
      </w:pPr>
    </w:p>
    <w:p w14:paraId="635FD206" w14:textId="77777777" w:rsidR="001F5F43" w:rsidRPr="00E65579" w:rsidRDefault="001F5F43" w:rsidP="000342E1">
      <w:pPr>
        <w:spacing w:after="0" w:line="240" w:lineRule="auto"/>
        <w:jc w:val="center"/>
        <w:rPr>
          <w:rFonts w:ascii="Times New Roman" w:hAnsi="Times New Roman"/>
        </w:rPr>
      </w:pPr>
    </w:p>
    <w:p w14:paraId="6E090F1D" w14:textId="59869D3C" w:rsidR="003D04A3" w:rsidRPr="00E65579" w:rsidRDefault="00B86BB1" w:rsidP="00B86BB1">
      <w:pPr>
        <w:spacing w:after="0" w:line="240" w:lineRule="auto"/>
        <w:jc w:val="center"/>
        <w:rPr>
          <w:rFonts w:ascii="Times New Roman" w:eastAsia="Times New Roman" w:hAnsi="Times New Roman"/>
          <w:sz w:val="24"/>
          <w:szCs w:val="24"/>
          <w:lang w:eastAsia="en-GB"/>
        </w:rPr>
      </w:pPr>
      <w:r w:rsidRPr="00E65579">
        <w:rPr>
          <w:rFonts w:ascii="Times New Roman" w:eastAsia="Times New Roman" w:hAnsi="Times New Roman"/>
          <w:b/>
          <w:bCs/>
          <w:sz w:val="24"/>
          <w:szCs w:val="24"/>
          <w:lang w:eastAsia="en-GB"/>
        </w:rPr>
        <w:t>INTRODUCTION</w:t>
      </w:r>
    </w:p>
    <w:p w14:paraId="6C95AAB1" w14:textId="77777777" w:rsidR="00281EE3" w:rsidRPr="00E65579" w:rsidRDefault="00281EE3" w:rsidP="000342E1">
      <w:pPr>
        <w:spacing w:after="0" w:line="240" w:lineRule="auto"/>
        <w:jc w:val="both"/>
        <w:rPr>
          <w:rFonts w:ascii="Times New Roman" w:eastAsia="Times New Roman" w:hAnsi="Times New Roman"/>
          <w:lang w:eastAsia="en-GB"/>
        </w:rPr>
      </w:pPr>
    </w:p>
    <w:p w14:paraId="1F6A6383" w14:textId="08BDB612" w:rsidR="00757CA3" w:rsidRDefault="00523108" w:rsidP="00E9329F">
      <w:pPr>
        <w:spacing w:after="0"/>
        <w:jc w:val="both"/>
        <w:rPr>
          <w:rFonts w:ascii="Times New Roman" w:eastAsia="Times New Roman" w:hAnsi="Times New Roman"/>
          <w:lang w:eastAsia="en-GB"/>
        </w:rPr>
      </w:pPr>
      <w:r w:rsidRPr="00E65579">
        <w:rPr>
          <w:rFonts w:ascii="Times New Roman" w:eastAsia="Times New Roman" w:hAnsi="Times New Roman"/>
          <w:lang w:eastAsia="en-GB"/>
        </w:rPr>
        <w:t>An air conditioning is mainly used for treating air in an internal environment to establish an</w:t>
      </w:r>
      <w:r w:rsidR="001360E9" w:rsidRPr="00E65579">
        <w:rPr>
          <w:rFonts w:ascii="Times New Roman" w:eastAsia="Times New Roman" w:hAnsi="Times New Roman"/>
          <w:lang w:eastAsia="en-GB"/>
        </w:rPr>
        <w:t>d</w:t>
      </w:r>
      <w:r w:rsidRPr="00E65579">
        <w:rPr>
          <w:rFonts w:ascii="Times New Roman" w:eastAsia="Times New Roman" w:hAnsi="Times New Roman"/>
          <w:lang w:eastAsia="en-GB"/>
        </w:rPr>
        <w:t xml:space="preserve"> maintain required standard of temperature, humidity, air cleanliness and air motion. Direct expansion system or known as DX system is mainly use for residential as it</w:t>
      </w:r>
      <w:r w:rsidR="00651C6C" w:rsidRPr="00E65579">
        <w:rPr>
          <w:rFonts w:ascii="Times New Roman" w:eastAsia="Times New Roman" w:hAnsi="Times New Roman"/>
          <w:lang w:eastAsia="en-GB"/>
        </w:rPr>
        <w:t xml:space="preserve"> has a lower price, light weight, quiet operation, ease of installation and maintenance and low energy consumption.</w:t>
      </w:r>
      <w:r w:rsidR="001360E9" w:rsidRPr="00E65579">
        <w:rPr>
          <w:rFonts w:ascii="Times New Roman" w:eastAsia="Times New Roman" w:hAnsi="Times New Roman"/>
          <w:lang w:eastAsia="en-GB"/>
        </w:rPr>
        <w:t xml:space="preserve"> </w:t>
      </w:r>
      <w:r w:rsidR="006B146E" w:rsidRPr="00E65579">
        <w:rPr>
          <w:rFonts w:ascii="Times New Roman" w:eastAsia="Times New Roman" w:hAnsi="Times New Roman"/>
          <w:lang w:eastAsia="en-GB"/>
        </w:rPr>
        <w:t>(</w:t>
      </w:r>
      <w:r w:rsidR="00BF5A7B" w:rsidRPr="00E65579">
        <w:rPr>
          <w:rFonts w:ascii="Times New Roman" w:eastAsia="Times New Roman" w:hAnsi="Times New Roman"/>
          <w:lang w:eastAsia="en-GB"/>
        </w:rPr>
        <w:t xml:space="preserve">M. A. S. S.A. Nada, Appl. Therm. </w:t>
      </w:r>
      <w:proofErr w:type="spellStart"/>
      <w:r w:rsidR="00BF5A7B" w:rsidRPr="00E65579">
        <w:rPr>
          <w:rFonts w:ascii="Times New Roman" w:eastAsia="Times New Roman" w:hAnsi="Times New Roman"/>
          <w:lang w:eastAsia="en-GB"/>
        </w:rPr>
        <w:t>Eng</w:t>
      </w:r>
      <w:proofErr w:type="spellEnd"/>
      <w:r w:rsidR="00BF5A7B" w:rsidRPr="00E65579">
        <w:rPr>
          <w:rFonts w:ascii="Times New Roman" w:eastAsia="Times New Roman" w:hAnsi="Times New Roman"/>
          <w:lang w:eastAsia="en-GB"/>
        </w:rPr>
        <w:t xml:space="preserve">, 2017) state </w:t>
      </w:r>
      <w:r w:rsidR="00D76B76" w:rsidRPr="00E65579">
        <w:rPr>
          <w:rFonts w:ascii="Times New Roman" w:eastAsia="Times New Roman" w:hAnsi="Times New Roman"/>
          <w:lang w:eastAsia="en-GB"/>
        </w:rPr>
        <w:t xml:space="preserve">split type is commonly used as their design simple and flexible. </w:t>
      </w:r>
      <w:r w:rsidR="00FD340F" w:rsidRPr="00E65579">
        <w:rPr>
          <w:rFonts w:ascii="Times New Roman" w:eastAsia="Times New Roman" w:hAnsi="Times New Roman"/>
          <w:lang w:eastAsia="en-GB"/>
        </w:rPr>
        <w:t xml:space="preserve">As </w:t>
      </w:r>
      <w:r w:rsidR="005F3117" w:rsidRPr="00E65579">
        <w:rPr>
          <w:rFonts w:ascii="Times New Roman" w:eastAsia="Times New Roman" w:hAnsi="Times New Roman"/>
          <w:lang w:eastAsia="en-GB"/>
        </w:rPr>
        <w:t xml:space="preserve">for </w:t>
      </w:r>
      <w:r w:rsidR="00FD340F" w:rsidRPr="00E65579">
        <w:rPr>
          <w:rFonts w:ascii="Times New Roman" w:eastAsia="Times New Roman" w:hAnsi="Times New Roman"/>
          <w:lang w:eastAsia="en-GB"/>
        </w:rPr>
        <w:t xml:space="preserve">today, </w:t>
      </w:r>
      <w:r w:rsidR="00074745" w:rsidRPr="00E65579">
        <w:rPr>
          <w:rFonts w:ascii="Times New Roman" w:eastAsia="Times New Roman" w:hAnsi="Times New Roman"/>
          <w:lang w:eastAsia="en-GB"/>
        </w:rPr>
        <w:t>major electricity consumption among residential, commercial and industries</w:t>
      </w:r>
      <w:r w:rsidR="004C54C2" w:rsidRPr="00E65579">
        <w:rPr>
          <w:rFonts w:ascii="Times New Roman" w:eastAsia="Times New Roman" w:hAnsi="Times New Roman"/>
          <w:lang w:eastAsia="en-GB"/>
        </w:rPr>
        <w:t xml:space="preserve"> is air conditioner (</w:t>
      </w:r>
      <w:r w:rsidR="00F945B0" w:rsidRPr="00E65579">
        <w:rPr>
          <w:rFonts w:ascii="Times New Roman" w:eastAsia="Times New Roman" w:hAnsi="Times New Roman"/>
          <w:lang w:eastAsia="en-GB"/>
        </w:rPr>
        <w:t>Mohsen Farzad, 1990).</w:t>
      </w:r>
      <w:r w:rsidR="004C54C2" w:rsidRPr="00E65579">
        <w:rPr>
          <w:rFonts w:ascii="Times New Roman" w:eastAsia="Times New Roman" w:hAnsi="Times New Roman"/>
          <w:lang w:eastAsia="en-GB"/>
        </w:rPr>
        <w:t xml:space="preserve">   </w:t>
      </w:r>
      <w:r w:rsidR="001360E9" w:rsidRPr="00E65579">
        <w:rPr>
          <w:rFonts w:ascii="Times New Roman" w:eastAsia="Times New Roman" w:hAnsi="Times New Roman"/>
          <w:lang w:eastAsia="en-GB"/>
        </w:rPr>
        <w:t>Variety of air conditioner brands and types</w:t>
      </w:r>
      <w:r w:rsidR="00BA51BF" w:rsidRPr="00E65579">
        <w:rPr>
          <w:rFonts w:ascii="Times New Roman" w:eastAsia="Times New Roman" w:hAnsi="Times New Roman"/>
          <w:lang w:eastAsia="en-GB"/>
        </w:rPr>
        <w:t xml:space="preserve"> including inverter and non-inverter unit are available</w:t>
      </w:r>
      <w:r w:rsidR="001360E9" w:rsidRPr="00E65579">
        <w:rPr>
          <w:rFonts w:ascii="Times New Roman" w:eastAsia="Times New Roman" w:hAnsi="Times New Roman"/>
          <w:lang w:eastAsia="en-GB"/>
        </w:rPr>
        <w:t xml:space="preserve"> in Malaysia market today</w:t>
      </w:r>
      <w:r w:rsidR="00BA51BF" w:rsidRPr="00E65579">
        <w:rPr>
          <w:rFonts w:ascii="Times New Roman" w:eastAsia="Times New Roman" w:hAnsi="Times New Roman"/>
          <w:lang w:eastAsia="en-GB"/>
        </w:rPr>
        <w:t>, it’s</w:t>
      </w:r>
      <w:r w:rsidR="001360E9" w:rsidRPr="00E65579">
        <w:rPr>
          <w:rFonts w:ascii="Times New Roman" w:eastAsia="Times New Roman" w:hAnsi="Times New Roman"/>
          <w:lang w:eastAsia="en-GB"/>
        </w:rPr>
        <w:t xml:space="preserve"> </w:t>
      </w:r>
      <w:r w:rsidR="00BA51BF" w:rsidRPr="00E65579">
        <w:rPr>
          <w:rFonts w:ascii="Times New Roman" w:eastAsia="Times New Roman" w:hAnsi="Times New Roman"/>
          <w:lang w:eastAsia="en-GB"/>
        </w:rPr>
        <w:t>made</w:t>
      </w:r>
      <w:r w:rsidR="00B70BF0" w:rsidRPr="00E65579">
        <w:rPr>
          <w:rFonts w:ascii="Times New Roman" w:eastAsia="Times New Roman" w:hAnsi="Times New Roman"/>
          <w:lang w:eastAsia="en-GB"/>
        </w:rPr>
        <w:t xml:space="preserve"> easier for </w:t>
      </w:r>
      <w:r w:rsidR="00BA51BF" w:rsidRPr="00E65579">
        <w:rPr>
          <w:rFonts w:ascii="Times New Roman" w:eastAsia="Times New Roman" w:hAnsi="Times New Roman"/>
          <w:lang w:eastAsia="en-GB"/>
        </w:rPr>
        <w:t>consumer</w:t>
      </w:r>
      <w:r w:rsidR="00B70BF0" w:rsidRPr="00E65579">
        <w:rPr>
          <w:rFonts w:ascii="Times New Roman" w:eastAsia="Times New Roman" w:hAnsi="Times New Roman"/>
          <w:lang w:eastAsia="en-GB"/>
        </w:rPr>
        <w:t xml:space="preserve"> to make </w:t>
      </w:r>
      <w:r w:rsidR="00BA51BF" w:rsidRPr="00E65579">
        <w:rPr>
          <w:rFonts w:ascii="Times New Roman" w:eastAsia="Times New Roman" w:hAnsi="Times New Roman"/>
          <w:lang w:eastAsia="en-GB"/>
        </w:rPr>
        <w:t>a choice</w:t>
      </w:r>
      <w:r w:rsidR="00B53A0F" w:rsidRPr="00E65579">
        <w:rPr>
          <w:rFonts w:ascii="Times New Roman" w:eastAsia="Times New Roman" w:hAnsi="Times New Roman"/>
          <w:lang w:eastAsia="en-GB"/>
        </w:rPr>
        <w:t xml:space="preserve">. </w:t>
      </w:r>
      <w:r w:rsidR="00BA51BF" w:rsidRPr="00E65579">
        <w:rPr>
          <w:rFonts w:ascii="Times New Roman" w:eastAsia="Times New Roman" w:hAnsi="Times New Roman"/>
          <w:lang w:eastAsia="en-GB"/>
        </w:rPr>
        <w:t xml:space="preserve">Previously, non-inverter unit are </w:t>
      </w:r>
      <w:r w:rsidR="00ED2CE7" w:rsidRPr="00E65579">
        <w:rPr>
          <w:rFonts w:ascii="Times New Roman" w:eastAsia="Times New Roman" w:hAnsi="Times New Roman"/>
          <w:lang w:eastAsia="en-GB"/>
        </w:rPr>
        <w:t>often</w:t>
      </w:r>
      <w:r w:rsidR="00BA51BF" w:rsidRPr="00E65579">
        <w:rPr>
          <w:rFonts w:ascii="Times New Roman" w:eastAsia="Times New Roman" w:hAnsi="Times New Roman"/>
          <w:lang w:eastAsia="en-GB"/>
        </w:rPr>
        <w:t xml:space="preserve"> used </w:t>
      </w:r>
      <w:r w:rsidR="00ED2CE7" w:rsidRPr="00E65579">
        <w:rPr>
          <w:rFonts w:ascii="Times New Roman" w:eastAsia="Times New Roman" w:hAnsi="Times New Roman"/>
          <w:lang w:eastAsia="en-GB"/>
        </w:rPr>
        <w:t>by</w:t>
      </w:r>
      <w:r w:rsidR="00BA51BF" w:rsidRPr="00E65579">
        <w:rPr>
          <w:rFonts w:ascii="Times New Roman" w:eastAsia="Times New Roman" w:hAnsi="Times New Roman"/>
          <w:lang w:eastAsia="en-GB"/>
        </w:rPr>
        <w:t xml:space="preserve"> Malaysia consumer</w:t>
      </w:r>
      <w:r w:rsidR="00231829" w:rsidRPr="00E65579">
        <w:rPr>
          <w:rFonts w:ascii="Times New Roman" w:eastAsia="Times New Roman" w:hAnsi="Times New Roman"/>
          <w:lang w:eastAsia="en-GB"/>
        </w:rPr>
        <w:t>,</w:t>
      </w:r>
      <w:r w:rsidR="00BA51BF" w:rsidRPr="00E65579">
        <w:rPr>
          <w:rFonts w:ascii="Times New Roman" w:eastAsia="Times New Roman" w:hAnsi="Times New Roman"/>
          <w:lang w:eastAsia="en-GB"/>
        </w:rPr>
        <w:t xml:space="preserve"> as the price is much lesser </w:t>
      </w:r>
      <w:r w:rsidR="00D2550E" w:rsidRPr="00E65579">
        <w:rPr>
          <w:rFonts w:ascii="Times New Roman" w:eastAsia="Times New Roman" w:hAnsi="Times New Roman"/>
          <w:lang w:eastAsia="en-GB"/>
        </w:rPr>
        <w:t>compared</w:t>
      </w:r>
      <w:r w:rsidR="00BA51BF" w:rsidRPr="00E65579">
        <w:rPr>
          <w:rFonts w:ascii="Times New Roman" w:eastAsia="Times New Roman" w:hAnsi="Times New Roman"/>
          <w:lang w:eastAsia="en-GB"/>
        </w:rPr>
        <w:t xml:space="preserve"> to inverter unit. However, the energy consumption is much higher</w:t>
      </w:r>
      <w:r w:rsidR="00ED2CE7" w:rsidRPr="00E65579">
        <w:rPr>
          <w:rFonts w:ascii="Times New Roman" w:eastAsia="Times New Roman" w:hAnsi="Times New Roman"/>
          <w:lang w:eastAsia="en-GB"/>
        </w:rPr>
        <w:t xml:space="preserve"> almost 40%</w:t>
      </w:r>
      <w:r w:rsidR="00BA51BF" w:rsidRPr="00E65579">
        <w:rPr>
          <w:rFonts w:ascii="Times New Roman" w:eastAsia="Times New Roman" w:hAnsi="Times New Roman"/>
          <w:lang w:eastAsia="en-GB"/>
        </w:rPr>
        <w:t xml:space="preserve"> due to compressor motor speed cannot be regulate </w:t>
      </w:r>
      <w:r w:rsidR="00ED2CE7" w:rsidRPr="00E65579">
        <w:rPr>
          <w:rFonts w:ascii="Times New Roman" w:eastAsia="Times New Roman" w:hAnsi="Times New Roman"/>
          <w:lang w:eastAsia="en-GB"/>
        </w:rPr>
        <w:t>according to room temperature.</w:t>
      </w:r>
      <w:r w:rsidR="00BA51BF" w:rsidRPr="00E65579">
        <w:rPr>
          <w:rFonts w:ascii="Times New Roman" w:eastAsia="Times New Roman" w:hAnsi="Times New Roman"/>
          <w:lang w:eastAsia="en-GB"/>
        </w:rPr>
        <w:t xml:space="preserve"> </w:t>
      </w:r>
      <w:r w:rsidR="00ED2CE7" w:rsidRPr="00E65579">
        <w:rPr>
          <w:rFonts w:ascii="Times New Roman" w:eastAsia="Times New Roman" w:hAnsi="Times New Roman"/>
          <w:lang w:eastAsia="en-GB"/>
        </w:rPr>
        <w:t xml:space="preserve">Meanwhile, </w:t>
      </w:r>
      <w:r w:rsidR="00A124C5" w:rsidRPr="00E65579">
        <w:rPr>
          <w:rFonts w:ascii="Times New Roman" w:eastAsia="Times New Roman" w:hAnsi="Times New Roman"/>
          <w:lang w:eastAsia="en-GB"/>
        </w:rPr>
        <w:t xml:space="preserve">Inverter air conditioner has ability to </w:t>
      </w:r>
      <w:r w:rsidR="00ED2CE7" w:rsidRPr="00E65579">
        <w:rPr>
          <w:rFonts w:ascii="Times New Roman" w:eastAsia="Times New Roman" w:hAnsi="Times New Roman"/>
          <w:lang w:eastAsia="en-GB"/>
        </w:rPr>
        <w:t xml:space="preserve">run in partial load and </w:t>
      </w:r>
      <w:r w:rsidR="00A124C5" w:rsidRPr="00E65579">
        <w:rPr>
          <w:rFonts w:ascii="Times New Roman" w:eastAsia="Times New Roman" w:hAnsi="Times New Roman"/>
          <w:lang w:eastAsia="en-GB"/>
        </w:rPr>
        <w:t xml:space="preserve">control compressor frequency </w:t>
      </w:r>
      <w:r w:rsidR="00D2550E" w:rsidRPr="00E65579">
        <w:rPr>
          <w:rFonts w:ascii="Times New Roman" w:eastAsia="Times New Roman" w:hAnsi="Times New Roman"/>
          <w:lang w:eastAsia="en-GB"/>
        </w:rPr>
        <w:t>to</w:t>
      </w:r>
      <w:r w:rsidR="00A124C5" w:rsidRPr="00E65579">
        <w:rPr>
          <w:rFonts w:ascii="Times New Roman" w:eastAsia="Times New Roman" w:hAnsi="Times New Roman"/>
          <w:lang w:eastAsia="en-GB"/>
        </w:rPr>
        <w:t xml:space="preserve"> maintain a desired room set temperature.</w:t>
      </w:r>
      <w:r w:rsidR="00BA51BF" w:rsidRPr="00E65579">
        <w:rPr>
          <w:rFonts w:ascii="Times New Roman" w:eastAsia="Times New Roman" w:hAnsi="Times New Roman"/>
          <w:lang w:eastAsia="en-GB"/>
        </w:rPr>
        <w:t xml:space="preserve"> As a result, the energy consumption can be reduced</w:t>
      </w:r>
      <w:r w:rsidR="00ED2CE7" w:rsidRPr="00E65579">
        <w:rPr>
          <w:rFonts w:ascii="Times New Roman" w:eastAsia="Times New Roman" w:hAnsi="Times New Roman"/>
          <w:lang w:eastAsia="en-GB"/>
        </w:rPr>
        <w:t xml:space="preserve"> between 11</w:t>
      </w:r>
      <w:r w:rsidR="00E66090">
        <w:rPr>
          <w:rFonts w:ascii="Times New Roman" w:eastAsia="Times New Roman" w:hAnsi="Times New Roman"/>
          <w:lang w:eastAsia="en-GB"/>
        </w:rPr>
        <w:t>%</w:t>
      </w:r>
      <w:r w:rsidR="00ED2CE7" w:rsidRPr="00E65579">
        <w:rPr>
          <w:rFonts w:ascii="Times New Roman" w:eastAsia="Times New Roman" w:hAnsi="Times New Roman"/>
          <w:lang w:eastAsia="en-GB"/>
        </w:rPr>
        <w:t xml:space="preserve"> to 38%. </w:t>
      </w:r>
      <w:r w:rsidR="00231829" w:rsidRPr="00E65579">
        <w:rPr>
          <w:rFonts w:ascii="Times New Roman" w:eastAsia="Times New Roman" w:hAnsi="Times New Roman"/>
          <w:lang w:eastAsia="en-GB"/>
        </w:rPr>
        <w:t>Purchasing</w:t>
      </w:r>
      <w:r w:rsidR="00057D50" w:rsidRPr="00E65579">
        <w:rPr>
          <w:rFonts w:ascii="Times New Roman" w:eastAsia="Times New Roman" w:hAnsi="Times New Roman"/>
          <w:lang w:eastAsia="en-GB"/>
        </w:rPr>
        <w:t xml:space="preserve"> inverter unit will add more cost </w:t>
      </w:r>
      <w:r w:rsidR="00D2550E" w:rsidRPr="00E65579">
        <w:rPr>
          <w:rFonts w:ascii="Times New Roman" w:eastAsia="Times New Roman" w:hAnsi="Times New Roman"/>
          <w:lang w:eastAsia="en-GB"/>
        </w:rPr>
        <w:t>compared</w:t>
      </w:r>
      <w:r w:rsidR="00057D50" w:rsidRPr="00E65579">
        <w:rPr>
          <w:rFonts w:ascii="Times New Roman" w:eastAsia="Times New Roman" w:hAnsi="Times New Roman"/>
          <w:lang w:eastAsia="en-GB"/>
        </w:rPr>
        <w:t xml:space="preserve"> to non-inverter as this unit comes with multi speed compressor motor and condenser fan motor, add of intelligent sensor and printed circuit board (PCB) at outdoor unit to ensure the maximum thermal comfort can be </w:t>
      </w:r>
      <w:r w:rsidR="00D659A1" w:rsidRPr="00E65579">
        <w:rPr>
          <w:rFonts w:ascii="Times New Roman" w:eastAsia="Times New Roman" w:hAnsi="Times New Roman"/>
          <w:lang w:eastAsia="en-GB"/>
        </w:rPr>
        <w:t>delivered</w:t>
      </w:r>
      <w:r w:rsidR="00057D50" w:rsidRPr="00E65579">
        <w:rPr>
          <w:rFonts w:ascii="Times New Roman" w:eastAsia="Times New Roman" w:hAnsi="Times New Roman"/>
          <w:lang w:eastAsia="en-GB"/>
        </w:rPr>
        <w:t xml:space="preserve"> and </w:t>
      </w:r>
      <w:r w:rsidR="00D659A1" w:rsidRPr="00E65579">
        <w:rPr>
          <w:rFonts w:ascii="Times New Roman" w:eastAsia="Times New Roman" w:hAnsi="Times New Roman"/>
          <w:lang w:eastAsia="en-GB"/>
        </w:rPr>
        <w:t>maximum efficiency</w:t>
      </w:r>
      <w:r w:rsidR="00D2550E" w:rsidRPr="00E65579">
        <w:rPr>
          <w:rFonts w:ascii="Times New Roman" w:eastAsia="Times New Roman" w:hAnsi="Times New Roman"/>
          <w:lang w:eastAsia="en-GB"/>
        </w:rPr>
        <w:t xml:space="preserve"> can be achieved</w:t>
      </w:r>
      <w:r w:rsidR="00D659A1" w:rsidRPr="00E65579">
        <w:rPr>
          <w:rFonts w:ascii="Times New Roman" w:eastAsia="Times New Roman" w:hAnsi="Times New Roman"/>
          <w:lang w:eastAsia="en-GB"/>
        </w:rPr>
        <w:t xml:space="preserve">. Nevertheless, the extra cost will be </w:t>
      </w:r>
      <w:r w:rsidR="00D2550E" w:rsidRPr="00E65579">
        <w:rPr>
          <w:rFonts w:ascii="Times New Roman" w:eastAsia="Times New Roman" w:hAnsi="Times New Roman"/>
          <w:lang w:eastAsia="en-GB"/>
        </w:rPr>
        <w:t>absorbed</w:t>
      </w:r>
      <w:r w:rsidR="00D659A1" w:rsidRPr="00E65579">
        <w:rPr>
          <w:rFonts w:ascii="Times New Roman" w:eastAsia="Times New Roman" w:hAnsi="Times New Roman"/>
          <w:lang w:eastAsia="en-GB"/>
        </w:rPr>
        <w:t xml:space="preserve"> back by electric saving made by inverter unit.</w:t>
      </w:r>
      <w:r w:rsidR="00D2550E" w:rsidRPr="00E65579">
        <w:rPr>
          <w:rFonts w:ascii="Times New Roman" w:eastAsia="Times New Roman" w:hAnsi="Times New Roman"/>
          <w:lang w:eastAsia="en-GB"/>
        </w:rPr>
        <w:t xml:space="preserve"> The electricity savings of inverter unit can be </w:t>
      </w:r>
      <w:r w:rsidR="00172855" w:rsidRPr="00E65579">
        <w:rPr>
          <w:rFonts w:ascii="Times New Roman" w:eastAsia="Times New Roman" w:hAnsi="Times New Roman"/>
          <w:lang w:eastAsia="en-GB"/>
        </w:rPr>
        <w:t>achieved</w:t>
      </w:r>
      <w:r w:rsidR="00D2550E" w:rsidRPr="00E65579">
        <w:rPr>
          <w:rFonts w:ascii="Times New Roman" w:eastAsia="Times New Roman" w:hAnsi="Times New Roman"/>
          <w:lang w:eastAsia="en-GB"/>
        </w:rPr>
        <w:t xml:space="preserve"> by ensure the correct design load calculation, correct installation procedure made by installer or contractor, conducting schedule maintenance, usage time and </w:t>
      </w:r>
      <w:r w:rsidR="00231829" w:rsidRPr="00E65579">
        <w:rPr>
          <w:rFonts w:ascii="Times New Roman" w:eastAsia="Times New Roman" w:hAnsi="Times New Roman"/>
          <w:lang w:eastAsia="en-GB"/>
        </w:rPr>
        <w:t xml:space="preserve">usage </w:t>
      </w:r>
      <w:r w:rsidR="00D2550E" w:rsidRPr="00E65579">
        <w:rPr>
          <w:rFonts w:ascii="Times New Roman" w:eastAsia="Times New Roman" w:hAnsi="Times New Roman"/>
          <w:lang w:eastAsia="en-GB"/>
        </w:rPr>
        <w:t>method</w:t>
      </w:r>
      <w:r w:rsidR="00172855" w:rsidRPr="00E65579">
        <w:rPr>
          <w:rFonts w:ascii="Times New Roman" w:eastAsia="Times New Roman" w:hAnsi="Times New Roman"/>
          <w:lang w:eastAsia="en-GB"/>
        </w:rPr>
        <w:t xml:space="preserve"> as well.</w:t>
      </w:r>
      <w:r w:rsidR="004B12D2" w:rsidRPr="00E65579">
        <w:rPr>
          <w:rFonts w:ascii="Times New Roman" w:eastAsia="Times New Roman" w:hAnsi="Times New Roman"/>
          <w:lang w:eastAsia="en-GB"/>
        </w:rPr>
        <w:t xml:space="preserve"> </w:t>
      </w:r>
      <w:r w:rsidR="00281EE3" w:rsidRPr="00E65579">
        <w:rPr>
          <w:rFonts w:ascii="Times New Roman" w:eastAsia="Times New Roman" w:hAnsi="Times New Roman"/>
          <w:lang w:eastAsia="en-GB"/>
        </w:rPr>
        <w:t xml:space="preserve">Nowadays, as a quick and easiest way to conduct the refrigerant charging procedure, Malaysian air conditioning technician or </w:t>
      </w:r>
      <w:r w:rsidR="00172855" w:rsidRPr="00E65579">
        <w:rPr>
          <w:rFonts w:ascii="Times New Roman" w:eastAsia="Times New Roman" w:hAnsi="Times New Roman"/>
          <w:lang w:eastAsia="en-GB"/>
        </w:rPr>
        <w:t>contractor</w:t>
      </w:r>
      <w:r w:rsidR="00281EE3" w:rsidRPr="00E65579">
        <w:rPr>
          <w:rFonts w:ascii="Times New Roman" w:eastAsia="Times New Roman" w:hAnsi="Times New Roman"/>
          <w:lang w:eastAsia="en-GB"/>
        </w:rPr>
        <w:t xml:space="preserve"> will conduct</w:t>
      </w:r>
      <w:r w:rsidR="00172855" w:rsidRPr="00E65579">
        <w:rPr>
          <w:rFonts w:ascii="Times New Roman" w:eastAsia="Times New Roman" w:hAnsi="Times New Roman"/>
          <w:lang w:eastAsia="en-GB"/>
        </w:rPr>
        <w:t xml:space="preserve"> it</w:t>
      </w:r>
      <w:r w:rsidR="00281EE3" w:rsidRPr="00E65579">
        <w:rPr>
          <w:rFonts w:ascii="Times New Roman" w:eastAsia="Times New Roman" w:hAnsi="Times New Roman"/>
          <w:lang w:eastAsia="en-GB"/>
        </w:rPr>
        <w:t xml:space="preserve"> by using the manifold gauge and </w:t>
      </w:r>
      <w:r w:rsidR="00ED2CE7" w:rsidRPr="00E65579">
        <w:rPr>
          <w:rFonts w:ascii="Times New Roman" w:eastAsia="Times New Roman" w:hAnsi="Times New Roman"/>
          <w:lang w:eastAsia="en-GB"/>
        </w:rPr>
        <w:t>ampere</w:t>
      </w:r>
      <w:r w:rsidR="00281EE3" w:rsidRPr="00E65579">
        <w:rPr>
          <w:rFonts w:ascii="Times New Roman" w:eastAsia="Times New Roman" w:hAnsi="Times New Roman"/>
          <w:lang w:eastAsia="en-GB"/>
        </w:rPr>
        <w:t xml:space="preserve"> meter to </w:t>
      </w:r>
      <w:r w:rsidR="00231829" w:rsidRPr="00E65579">
        <w:rPr>
          <w:rFonts w:ascii="Times New Roman" w:eastAsia="Times New Roman" w:hAnsi="Times New Roman"/>
          <w:lang w:eastAsia="en-GB"/>
        </w:rPr>
        <w:t>measure</w:t>
      </w:r>
      <w:r w:rsidR="00281EE3" w:rsidRPr="00E65579">
        <w:rPr>
          <w:rFonts w:ascii="Times New Roman" w:eastAsia="Times New Roman" w:hAnsi="Times New Roman"/>
          <w:lang w:eastAsia="en-GB"/>
        </w:rPr>
        <w:t xml:space="preserve"> the capacity of refrigerant in air conditioning system. By using this method, the accurate amount can’t be</w:t>
      </w:r>
      <w:r w:rsidR="00A464C4" w:rsidRPr="007179A1">
        <w:rPr>
          <w:rFonts w:ascii="Times New Roman" w:hAnsi="Times New Roman"/>
          <w:caps/>
          <w:color w:val="808080" w:themeColor="background1" w:themeShade="80"/>
          <w:sz w:val="16"/>
          <w:szCs w:val="20"/>
        </w:rPr>
        <w:t> </w:t>
      </w:r>
      <w:sdt>
        <w:sdtPr>
          <w:rPr>
            <w:rFonts w:ascii="Times New Roman" w:hAnsi="Times New Roman"/>
            <w:color w:val="808080" w:themeColor="background1" w:themeShade="80"/>
            <w:sz w:val="16"/>
            <w:szCs w:val="20"/>
          </w:rPr>
          <w:alias w:val="Subtitle"/>
          <w:tag w:val=""/>
          <w:id w:val="1184549377"/>
          <w:showingPlcHdr/>
          <w:dataBinding w:prefixMappings="xmlns:ns0='http://purl.org/dc/elements/1.1/' xmlns:ns1='http://schemas.openxmlformats.org/package/2006/metadata/core-properties' " w:xpath="/ns1:coreProperties[1]/ns0:subject[1]" w:storeItemID="{6C3C8BC8-F283-45AE-878A-BAB7291924A1}"/>
          <w:text/>
        </w:sdtPr>
        <w:sdtContent>
          <w:r w:rsidR="00A464C4" w:rsidRPr="007179A1">
            <w:rPr>
              <w:rFonts w:ascii="Times New Roman" w:hAnsi="Times New Roman"/>
              <w:color w:val="808080" w:themeColor="background1" w:themeShade="80"/>
              <w:sz w:val="16"/>
              <w:szCs w:val="20"/>
            </w:rPr>
            <w:t xml:space="preserve">     </w:t>
          </w:r>
        </w:sdtContent>
      </w:sdt>
    </w:p>
    <w:p w14:paraId="49036ED1" w14:textId="363F4301" w:rsidR="00B176BF" w:rsidRPr="00E65579" w:rsidRDefault="00281EE3" w:rsidP="00E9329F">
      <w:pPr>
        <w:spacing w:after="0"/>
        <w:jc w:val="both"/>
        <w:rPr>
          <w:rFonts w:ascii="Times New Roman" w:eastAsia="Times New Roman" w:hAnsi="Times New Roman"/>
          <w:lang w:eastAsia="en-GB"/>
        </w:rPr>
      </w:pPr>
      <w:r w:rsidRPr="00E65579">
        <w:rPr>
          <w:rFonts w:ascii="Times New Roman" w:eastAsia="Times New Roman" w:hAnsi="Times New Roman"/>
          <w:lang w:eastAsia="en-GB"/>
        </w:rPr>
        <w:lastRenderedPageBreak/>
        <w:t>measured as the pressure inside the refrigerant system will fluctuate according to ambient temperature</w:t>
      </w:r>
      <w:r w:rsidR="00231829" w:rsidRPr="00E65579">
        <w:rPr>
          <w:rFonts w:ascii="Times New Roman" w:eastAsia="Times New Roman" w:hAnsi="Times New Roman"/>
          <w:lang w:eastAsia="en-GB"/>
        </w:rPr>
        <w:t xml:space="preserve"> and even worse, if no vacuuming procedure conducted after installation or repairing of air conditioner completed.</w:t>
      </w:r>
      <w:r w:rsidR="00172855" w:rsidRPr="00E65579">
        <w:rPr>
          <w:rFonts w:ascii="Times New Roman" w:eastAsia="Times New Roman" w:hAnsi="Times New Roman"/>
          <w:lang w:eastAsia="en-GB"/>
        </w:rPr>
        <w:t xml:space="preserve"> </w:t>
      </w:r>
      <w:r w:rsidR="00F828FD" w:rsidRPr="00E65579">
        <w:rPr>
          <w:rFonts w:ascii="Times New Roman" w:eastAsia="Times New Roman" w:hAnsi="Times New Roman"/>
          <w:lang w:eastAsia="en-GB"/>
        </w:rPr>
        <w:t xml:space="preserve">Lack of knowledge and awareness to conduct the refrigerant charging will lead to air conditioner </w:t>
      </w:r>
      <w:r w:rsidR="00AF7EB4" w:rsidRPr="00E65579">
        <w:rPr>
          <w:rFonts w:ascii="Times New Roman" w:eastAsia="Times New Roman" w:hAnsi="Times New Roman"/>
          <w:lang w:eastAsia="en-GB"/>
        </w:rPr>
        <w:t xml:space="preserve">components failure and the system </w:t>
      </w:r>
      <w:r w:rsidR="00F828FD" w:rsidRPr="00E65579">
        <w:rPr>
          <w:rFonts w:ascii="Times New Roman" w:eastAsia="Times New Roman" w:hAnsi="Times New Roman"/>
          <w:lang w:eastAsia="en-GB"/>
        </w:rPr>
        <w:t xml:space="preserve">unable to </w:t>
      </w:r>
      <w:r w:rsidR="001C603F" w:rsidRPr="00E65579">
        <w:rPr>
          <w:rFonts w:ascii="Times New Roman" w:eastAsia="Times New Roman" w:hAnsi="Times New Roman"/>
          <w:lang w:eastAsia="en-GB"/>
        </w:rPr>
        <w:t xml:space="preserve">deliver their </w:t>
      </w:r>
      <w:r w:rsidR="00991D22" w:rsidRPr="00E65579">
        <w:rPr>
          <w:rFonts w:ascii="Times New Roman" w:eastAsia="Times New Roman" w:hAnsi="Times New Roman"/>
          <w:lang w:eastAsia="en-GB"/>
        </w:rPr>
        <w:t xml:space="preserve">design </w:t>
      </w:r>
      <w:r w:rsidR="001C603F" w:rsidRPr="00E65579">
        <w:rPr>
          <w:rFonts w:ascii="Times New Roman" w:eastAsia="Times New Roman" w:hAnsi="Times New Roman"/>
          <w:lang w:eastAsia="en-GB"/>
        </w:rPr>
        <w:t xml:space="preserve">cooling </w:t>
      </w:r>
      <w:r w:rsidR="00826064" w:rsidRPr="00E65579">
        <w:rPr>
          <w:rFonts w:ascii="Times New Roman" w:eastAsia="Times New Roman" w:hAnsi="Times New Roman"/>
          <w:lang w:eastAsia="en-GB"/>
        </w:rPr>
        <w:t>capacity.</w:t>
      </w:r>
      <w:r w:rsidR="00F828FD" w:rsidRPr="00E65579">
        <w:rPr>
          <w:rFonts w:ascii="Times New Roman" w:eastAsia="Times New Roman" w:hAnsi="Times New Roman"/>
          <w:lang w:eastAsia="en-GB"/>
        </w:rPr>
        <w:t xml:space="preserve"> </w:t>
      </w:r>
      <w:r w:rsidR="00FE3A75" w:rsidRPr="00E65579">
        <w:rPr>
          <w:rFonts w:ascii="Times New Roman" w:eastAsia="Times New Roman" w:hAnsi="Times New Roman"/>
          <w:lang w:eastAsia="en-GB"/>
        </w:rPr>
        <w:t>According to</w:t>
      </w:r>
      <w:r w:rsidR="004C2C7A" w:rsidRPr="00E65579">
        <w:rPr>
          <w:rFonts w:ascii="Times New Roman" w:eastAsia="Times New Roman" w:hAnsi="Times New Roman"/>
          <w:lang w:eastAsia="en-GB"/>
        </w:rPr>
        <w:t xml:space="preserve"> (Howard Cheung, James E. Braun, </w:t>
      </w:r>
      <w:r w:rsidR="00B9307D" w:rsidRPr="00E65579">
        <w:rPr>
          <w:rFonts w:ascii="Times New Roman" w:eastAsia="Times New Roman" w:hAnsi="Times New Roman"/>
          <w:lang w:eastAsia="en-GB"/>
        </w:rPr>
        <w:t>2010)</w:t>
      </w:r>
      <w:r w:rsidR="00FE3A75" w:rsidRPr="00E65579">
        <w:rPr>
          <w:rFonts w:ascii="Times New Roman" w:eastAsia="Times New Roman" w:hAnsi="Times New Roman"/>
          <w:lang w:eastAsia="en-GB"/>
        </w:rPr>
        <w:t xml:space="preserve"> in their research, improper charge of refrigerant can be defined as contradictory mass of refrigerant with manufacturer </w:t>
      </w:r>
      <w:r w:rsidR="004C2C7A" w:rsidRPr="00E65579">
        <w:rPr>
          <w:rFonts w:ascii="Times New Roman" w:eastAsia="Times New Roman" w:hAnsi="Times New Roman"/>
          <w:lang w:eastAsia="en-GB"/>
        </w:rPr>
        <w:t>standard,</w:t>
      </w:r>
      <w:r w:rsidR="00FE3A75" w:rsidRPr="00E65579">
        <w:rPr>
          <w:rFonts w:ascii="Times New Roman" w:eastAsia="Times New Roman" w:hAnsi="Times New Roman"/>
          <w:lang w:eastAsia="en-GB"/>
        </w:rPr>
        <w:t xml:space="preserve"> and it tends to decrease the capacity and energy efficiency of the system.</w:t>
      </w:r>
      <w:r w:rsidR="008E42E5" w:rsidRPr="00E65579">
        <w:rPr>
          <w:rFonts w:ascii="Times New Roman" w:eastAsia="Times New Roman" w:hAnsi="Times New Roman"/>
          <w:lang w:eastAsia="en-GB"/>
        </w:rPr>
        <w:t xml:space="preserve"> </w:t>
      </w:r>
      <w:r w:rsidR="00554050" w:rsidRPr="00E65579">
        <w:rPr>
          <w:rFonts w:ascii="Times New Roman" w:eastAsia="Times New Roman" w:hAnsi="Times New Roman"/>
          <w:lang w:eastAsia="en-GB"/>
        </w:rPr>
        <w:t>Besides wrong procedure of refrigerant charging</w:t>
      </w:r>
      <w:r w:rsidR="00A40A97" w:rsidRPr="00E65579">
        <w:rPr>
          <w:rFonts w:ascii="Times New Roman" w:eastAsia="Times New Roman" w:hAnsi="Times New Roman"/>
          <w:lang w:eastAsia="en-GB"/>
        </w:rPr>
        <w:t xml:space="preserve">, the leakage of air conditioning components or </w:t>
      </w:r>
      <w:r w:rsidR="00992B28" w:rsidRPr="00E65579">
        <w:rPr>
          <w:rFonts w:ascii="Times New Roman" w:eastAsia="Times New Roman" w:hAnsi="Times New Roman"/>
          <w:lang w:eastAsia="en-GB"/>
        </w:rPr>
        <w:t xml:space="preserve">piping route also can </w:t>
      </w:r>
      <w:r w:rsidR="002A2AEA" w:rsidRPr="00E65579">
        <w:rPr>
          <w:rFonts w:ascii="Times New Roman" w:eastAsia="Times New Roman" w:hAnsi="Times New Roman"/>
          <w:lang w:eastAsia="en-GB"/>
        </w:rPr>
        <w:t xml:space="preserve">cause </w:t>
      </w:r>
      <w:r w:rsidR="00390A04" w:rsidRPr="00E65579">
        <w:rPr>
          <w:rFonts w:ascii="Times New Roman" w:eastAsia="Times New Roman" w:hAnsi="Times New Roman"/>
          <w:lang w:eastAsia="en-GB"/>
        </w:rPr>
        <w:t>the</w:t>
      </w:r>
      <w:r w:rsidR="004C0F00" w:rsidRPr="00E65579">
        <w:rPr>
          <w:rFonts w:ascii="Times New Roman" w:eastAsia="Times New Roman" w:hAnsi="Times New Roman"/>
          <w:lang w:eastAsia="en-GB"/>
        </w:rPr>
        <w:t xml:space="preserve"> undercharge situation occurred.</w:t>
      </w:r>
      <w:r w:rsidR="00390A04" w:rsidRPr="00E65579">
        <w:rPr>
          <w:rFonts w:ascii="Times New Roman" w:eastAsia="Times New Roman" w:hAnsi="Times New Roman"/>
          <w:lang w:eastAsia="en-GB"/>
        </w:rPr>
        <w:t xml:space="preserve"> </w:t>
      </w:r>
      <w:r w:rsidR="00C93E00" w:rsidRPr="00E65579">
        <w:rPr>
          <w:rFonts w:ascii="Times New Roman" w:eastAsia="Times New Roman" w:hAnsi="Times New Roman"/>
          <w:lang w:eastAsia="en-GB"/>
        </w:rPr>
        <w:t>The</w:t>
      </w:r>
      <w:r w:rsidR="008A49A0" w:rsidRPr="00E65579">
        <w:rPr>
          <w:rFonts w:ascii="Times New Roman" w:eastAsia="Times New Roman" w:hAnsi="Times New Roman"/>
          <w:lang w:eastAsia="en-GB"/>
        </w:rPr>
        <w:t xml:space="preserve"> 30% reduction of refrigerant in</w:t>
      </w:r>
      <w:r w:rsidR="00C93E00" w:rsidRPr="00E65579">
        <w:rPr>
          <w:rFonts w:ascii="Times New Roman" w:eastAsia="Times New Roman" w:hAnsi="Times New Roman"/>
          <w:lang w:eastAsia="en-GB"/>
        </w:rPr>
        <w:t xml:space="preserve"> air conditioning system </w:t>
      </w:r>
      <w:r w:rsidR="008A49A0" w:rsidRPr="00E65579">
        <w:rPr>
          <w:rFonts w:ascii="Times New Roman" w:eastAsia="Times New Roman" w:hAnsi="Times New Roman"/>
          <w:lang w:eastAsia="en-GB"/>
        </w:rPr>
        <w:t xml:space="preserve">can </w:t>
      </w:r>
      <w:r w:rsidR="00B17082" w:rsidRPr="00E65579">
        <w:rPr>
          <w:rFonts w:ascii="Times New Roman" w:eastAsia="Times New Roman" w:hAnsi="Times New Roman"/>
          <w:lang w:eastAsia="en-GB"/>
        </w:rPr>
        <w:t>consume more energy from 17% to 23%</w:t>
      </w:r>
      <w:r w:rsidR="00F5545C" w:rsidRPr="00E65579">
        <w:rPr>
          <w:rFonts w:ascii="Times New Roman" w:eastAsia="Times New Roman" w:hAnsi="Times New Roman"/>
          <w:lang w:eastAsia="en-GB"/>
        </w:rPr>
        <w:t xml:space="preserve"> (</w:t>
      </w:r>
      <w:proofErr w:type="spellStart"/>
      <w:r w:rsidR="00F5545C" w:rsidRPr="00E65579">
        <w:rPr>
          <w:rFonts w:ascii="Times New Roman" w:eastAsia="Times New Roman" w:hAnsi="Times New Roman"/>
          <w:lang w:eastAsia="en-GB"/>
        </w:rPr>
        <w:t>Domanski</w:t>
      </w:r>
      <w:proofErr w:type="spellEnd"/>
      <w:r w:rsidR="00C66DC8">
        <w:rPr>
          <w:rFonts w:ascii="Times New Roman" w:eastAsia="Times New Roman" w:hAnsi="Times New Roman"/>
          <w:lang w:eastAsia="en-GB"/>
        </w:rPr>
        <w:t xml:space="preserve"> </w:t>
      </w:r>
      <w:r w:rsidR="00F5545C" w:rsidRPr="00E65579">
        <w:rPr>
          <w:rFonts w:ascii="Times New Roman" w:eastAsia="Times New Roman" w:hAnsi="Times New Roman"/>
          <w:lang w:eastAsia="en-GB"/>
        </w:rPr>
        <w:t xml:space="preserve">et al., 2015). </w:t>
      </w:r>
      <w:r w:rsidR="00FB7EEE" w:rsidRPr="00E65579">
        <w:rPr>
          <w:rFonts w:ascii="Times New Roman" w:eastAsia="Times New Roman" w:hAnsi="Times New Roman"/>
          <w:lang w:eastAsia="en-GB"/>
        </w:rPr>
        <w:t>(Proctor, 2000)</w:t>
      </w:r>
      <w:r w:rsidR="00DC636D" w:rsidRPr="00E65579">
        <w:rPr>
          <w:rFonts w:ascii="Times New Roman" w:eastAsia="Times New Roman" w:hAnsi="Times New Roman"/>
          <w:lang w:eastAsia="en-GB"/>
        </w:rPr>
        <w:t xml:space="preserve"> in his study for California</w:t>
      </w:r>
      <w:r w:rsidR="00BB5A27" w:rsidRPr="00E65579">
        <w:rPr>
          <w:rFonts w:ascii="Times New Roman" w:eastAsia="Times New Roman" w:hAnsi="Times New Roman"/>
          <w:lang w:eastAsia="en-GB"/>
        </w:rPr>
        <w:t>,</w:t>
      </w:r>
      <w:r w:rsidR="00DC636D" w:rsidRPr="00E65579">
        <w:rPr>
          <w:rFonts w:ascii="Times New Roman" w:eastAsia="Times New Roman" w:hAnsi="Times New Roman"/>
          <w:lang w:eastAsia="en-GB"/>
        </w:rPr>
        <w:t xml:space="preserve"> </w:t>
      </w:r>
      <w:r w:rsidR="00F06036" w:rsidRPr="00E65579">
        <w:rPr>
          <w:rFonts w:ascii="Times New Roman" w:eastAsia="Times New Roman" w:hAnsi="Times New Roman"/>
          <w:lang w:eastAsia="en-GB"/>
        </w:rPr>
        <w:t xml:space="preserve">found 4000 </w:t>
      </w:r>
      <w:r w:rsidR="00BB5A27" w:rsidRPr="00E65579">
        <w:rPr>
          <w:rFonts w:ascii="Times New Roman" w:eastAsia="Times New Roman" w:hAnsi="Times New Roman"/>
          <w:lang w:eastAsia="en-GB"/>
        </w:rPr>
        <w:t xml:space="preserve">unit </w:t>
      </w:r>
      <w:r w:rsidR="00F06036" w:rsidRPr="00E65579">
        <w:rPr>
          <w:rFonts w:ascii="Times New Roman" w:eastAsia="Times New Roman" w:hAnsi="Times New Roman"/>
          <w:lang w:eastAsia="en-GB"/>
        </w:rPr>
        <w:t xml:space="preserve">of residential air conditioner </w:t>
      </w:r>
      <w:r w:rsidR="00BB5A27" w:rsidRPr="00E65579">
        <w:rPr>
          <w:rFonts w:ascii="Times New Roman" w:eastAsia="Times New Roman" w:hAnsi="Times New Roman"/>
          <w:lang w:eastAsia="en-GB"/>
        </w:rPr>
        <w:t xml:space="preserve">is </w:t>
      </w:r>
      <w:r w:rsidR="00DF4EDE" w:rsidRPr="00E65579">
        <w:rPr>
          <w:rFonts w:ascii="Times New Roman" w:eastAsia="Times New Roman" w:hAnsi="Times New Roman"/>
          <w:lang w:eastAsia="en-GB"/>
        </w:rPr>
        <w:t>operating without proper refrigerant charge</w:t>
      </w:r>
      <w:r w:rsidR="00FB439A" w:rsidRPr="00E65579">
        <w:rPr>
          <w:rFonts w:ascii="Times New Roman" w:eastAsia="Times New Roman" w:hAnsi="Times New Roman"/>
          <w:lang w:eastAsia="en-GB"/>
        </w:rPr>
        <w:t xml:space="preserve"> wher</w:t>
      </w:r>
      <w:r w:rsidR="00096530" w:rsidRPr="00E65579">
        <w:rPr>
          <w:rFonts w:ascii="Times New Roman" w:eastAsia="Times New Roman" w:hAnsi="Times New Roman"/>
          <w:lang w:eastAsia="en-GB"/>
        </w:rPr>
        <w:t>e 34%</w:t>
      </w:r>
      <w:r w:rsidR="00CC2714" w:rsidRPr="00E65579">
        <w:rPr>
          <w:rFonts w:ascii="Times New Roman" w:eastAsia="Times New Roman" w:hAnsi="Times New Roman"/>
          <w:lang w:eastAsia="en-GB"/>
        </w:rPr>
        <w:t xml:space="preserve"> of unit</w:t>
      </w:r>
      <w:r w:rsidR="00096530" w:rsidRPr="00E65579">
        <w:rPr>
          <w:rFonts w:ascii="Times New Roman" w:eastAsia="Times New Roman" w:hAnsi="Times New Roman"/>
          <w:lang w:eastAsia="en-GB"/>
        </w:rPr>
        <w:t xml:space="preserve"> </w:t>
      </w:r>
      <w:r w:rsidR="00093A28" w:rsidRPr="00E65579">
        <w:rPr>
          <w:rFonts w:ascii="Times New Roman" w:eastAsia="Times New Roman" w:hAnsi="Times New Roman"/>
          <w:lang w:eastAsia="en-GB"/>
        </w:rPr>
        <w:t>is undercharge</w:t>
      </w:r>
      <w:r w:rsidR="008114D9" w:rsidRPr="00E65579">
        <w:rPr>
          <w:rFonts w:ascii="Times New Roman" w:eastAsia="Times New Roman" w:hAnsi="Times New Roman"/>
          <w:lang w:eastAsia="en-GB"/>
        </w:rPr>
        <w:t xml:space="preserve">, 28% overcharge and </w:t>
      </w:r>
      <w:r w:rsidR="00250FFF" w:rsidRPr="00E65579">
        <w:rPr>
          <w:rFonts w:ascii="Times New Roman" w:eastAsia="Times New Roman" w:hAnsi="Times New Roman"/>
          <w:lang w:eastAsia="en-GB"/>
        </w:rPr>
        <w:t>the balance is operated with sufficient refrigerant charge.</w:t>
      </w:r>
      <w:r w:rsidR="002B4362" w:rsidRPr="00E65579">
        <w:rPr>
          <w:rFonts w:ascii="Times New Roman" w:eastAsia="Times New Roman" w:hAnsi="Times New Roman"/>
          <w:lang w:eastAsia="en-GB"/>
        </w:rPr>
        <w:t xml:space="preserve"> </w:t>
      </w:r>
      <w:r w:rsidR="00FE779D" w:rsidRPr="00E65579">
        <w:rPr>
          <w:rFonts w:ascii="Times New Roman" w:eastAsia="Times New Roman" w:hAnsi="Times New Roman"/>
          <w:lang w:eastAsia="en-GB"/>
        </w:rPr>
        <w:t xml:space="preserve">According to </w:t>
      </w:r>
      <w:r w:rsidR="00DF0DC4" w:rsidRPr="00E65579">
        <w:rPr>
          <w:rFonts w:ascii="Times New Roman" w:eastAsia="Times New Roman" w:hAnsi="Times New Roman"/>
          <w:lang w:eastAsia="en-GB"/>
        </w:rPr>
        <w:t>catalogue and operation manual for some Malaysia air conditioner suppliers</w:t>
      </w:r>
      <w:r w:rsidR="00995260" w:rsidRPr="00E65579">
        <w:rPr>
          <w:rFonts w:ascii="Times New Roman" w:eastAsia="Times New Roman" w:hAnsi="Times New Roman"/>
          <w:lang w:eastAsia="en-GB"/>
        </w:rPr>
        <w:t xml:space="preserve">, the new </w:t>
      </w:r>
      <w:r w:rsidR="00355354" w:rsidRPr="00E65579">
        <w:rPr>
          <w:rFonts w:ascii="Times New Roman" w:eastAsia="Times New Roman" w:hAnsi="Times New Roman"/>
          <w:lang w:eastAsia="en-GB"/>
        </w:rPr>
        <w:t xml:space="preserve">split unit </w:t>
      </w:r>
      <w:r w:rsidR="00995260" w:rsidRPr="00E65579">
        <w:rPr>
          <w:rFonts w:ascii="Times New Roman" w:eastAsia="Times New Roman" w:hAnsi="Times New Roman"/>
          <w:lang w:eastAsia="en-GB"/>
        </w:rPr>
        <w:t>air conditioner</w:t>
      </w:r>
      <w:r w:rsidR="00355354" w:rsidRPr="00E65579">
        <w:rPr>
          <w:rFonts w:ascii="Times New Roman" w:eastAsia="Times New Roman" w:hAnsi="Times New Roman"/>
          <w:lang w:eastAsia="en-GB"/>
        </w:rPr>
        <w:t xml:space="preserve"> will </w:t>
      </w:r>
      <w:r w:rsidR="00302830" w:rsidRPr="00E65579">
        <w:rPr>
          <w:rFonts w:ascii="Times New Roman" w:eastAsia="Times New Roman" w:hAnsi="Times New Roman"/>
          <w:lang w:eastAsia="en-GB"/>
        </w:rPr>
        <w:t xml:space="preserve">have </w:t>
      </w:r>
      <w:r w:rsidR="00754010" w:rsidRPr="00E65579">
        <w:rPr>
          <w:rFonts w:ascii="Times New Roman" w:eastAsia="Times New Roman" w:hAnsi="Times New Roman"/>
          <w:lang w:eastAsia="en-GB"/>
        </w:rPr>
        <w:t>certain amount of</w:t>
      </w:r>
      <w:r w:rsidR="00355354" w:rsidRPr="00E65579">
        <w:rPr>
          <w:rFonts w:ascii="Times New Roman" w:eastAsia="Times New Roman" w:hAnsi="Times New Roman"/>
          <w:lang w:eastAsia="en-GB"/>
        </w:rPr>
        <w:t xml:space="preserve"> pre-charge refrigerant </w:t>
      </w:r>
      <w:r w:rsidR="00404AAC" w:rsidRPr="00E65579">
        <w:rPr>
          <w:rFonts w:ascii="Times New Roman" w:eastAsia="Times New Roman" w:hAnsi="Times New Roman"/>
          <w:lang w:eastAsia="en-GB"/>
        </w:rPr>
        <w:t xml:space="preserve">store on condenser </w:t>
      </w:r>
      <w:r w:rsidR="00000F89" w:rsidRPr="00E65579">
        <w:rPr>
          <w:rFonts w:ascii="Times New Roman" w:eastAsia="Times New Roman" w:hAnsi="Times New Roman"/>
          <w:lang w:eastAsia="en-GB"/>
        </w:rPr>
        <w:t>unit</w:t>
      </w:r>
      <w:r w:rsidR="00396772" w:rsidRPr="00E65579">
        <w:rPr>
          <w:rFonts w:ascii="Times New Roman" w:eastAsia="Times New Roman" w:hAnsi="Times New Roman"/>
          <w:lang w:eastAsia="en-GB"/>
        </w:rPr>
        <w:t xml:space="preserve"> </w:t>
      </w:r>
      <w:r w:rsidR="00355354" w:rsidRPr="00E65579">
        <w:rPr>
          <w:rFonts w:ascii="Times New Roman" w:eastAsia="Times New Roman" w:hAnsi="Times New Roman"/>
          <w:lang w:eastAsia="en-GB"/>
        </w:rPr>
        <w:t xml:space="preserve">where its sufficient for certain length </w:t>
      </w:r>
      <w:r w:rsidR="00575649" w:rsidRPr="00E65579">
        <w:rPr>
          <w:rFonts w:ascii="Times New Roman" w:eastAsia="Times New Roman" w:hAnsi="Times New Roman"/>
          <w:lang w:eastAsia="en-GB"/>
        </w:rPr>
        <w:t>of pipe which is from 6 to</w:t>
      </w:r>
      <w:r w:rsidR="00FE779D" w:rsidRPr="00E65579">
        <w:rPr>
          <w:rFonts w:ascii="Times New Roman" w:eastAsia="Times New Roman" w:hAnsi="Times New Roman"/>
          <w:lang w:eastAsia="en-GB"/>
        </w:rPr>
        <w:t xml:space="preserve"> </w:t>
      </w:r>
      <w:r w:rsidR="00575649" w:rsidRPr="00E65579">
        <w:rPr>
          <w:rFonts w:ascii="Times New Roman" w:eastAsia="Times New Roman" w:hAnsi="Times New Roman"/>
          <w:lang w:eastAsia="en-GB"/>
        </w:rPr>
        <w:t xml:space="preserve">10 metre. </w:t>
      </w:r>
      <w:r w:rsidR="00113607" w:rsidRPr="00E65579">
        <w:rPr>
          <w:rFonts w:ascii="Times New Roman" w:eastAsia="Times New Roman" w:hAnsi="Times New Roman"/>
          <w:lang w:eastAsia="en-GB"/>
        </w:rPr>
        <w:t xml:space="preserve">If the </w:t>
      </w:r>
      <w:r w:rsidR="00396449" w:rsidRPr="00E65579">
        <w:rPr>
          <w:rFonts w:ascii="Times New Roman" w:eastAsia="Times New Roman" w:hAnsi="Times New Roman"/>
          <w:lang w:eastAsia="en-GB"/>
        </w:rPr>
        <w:t xml:space="preserve">refrigerant piping exceeding the </w:t>
      </w:r>
      <w:r w:rsidR="00F42606" w:rsidRPr="00E65579">
        <w:rPr>
          <w:rFonts w:ascii="Times New Roman" w:eastAsia="Times New Roman" w:hAnsi="Times New Roman"/>
          <w:lang w:eastAsia="en-GB"/>
        </w:rPr>
        <w:t xml:space="preserve">pre-charged </w:t>
      </w:r>
      <w:r w:rsidR="000152B8" w:rsidRPr="00E65579">
        <w:rPr>
          <w:rFonts w:ascii="Times New Roman" w:eastAsia="Times New Roman" w:hAnsi="Times New Roman"/>
          <w:lang w:eastAsia="en-GB"/>
        </w:rPr>
        <w:t xml:space="preserve">length, the additional amount of refrigerant must be added to </w:t>
      </w:r>
      <w:r w:rsidR="00285670" w:rsidRPr="00E65579">
        <w:rPr>
          <w:rFonts w:ascii="Times New Roman" w:eastAsia="Times New Roman" w:hAnsi="Times New Roman"/>
          <w:lang w:eastAsia="en-GB"/>
        </w:rPr>
        <w:t xml:space="preserve">avoid from decreasing of capacity and efficiency </w:t>
      </w:r>
      <w:r w:rsidR="00870CE8" w:rsidRPr="00E65579">
        <w:rPr>
          <w:rFonts w:ascii="Times New Roman" w:eastAsia="Times New Roman" w:hAnsi="Times New Roman"/>
          <w:lang w:eastAsia="en-GB"/>
        </w:rPr>
        <w:t>of the system.</w:t>
      </w:r>
      <w:r w:rsidR="00943B3C" w:rsidRPr="00E65579">
        <w:rPr>
          <w:rFonts w:ascii="Times New Roman" w:eastAsia="Times New Roman" w:hAnsi="Times New Roman"/>
          <w:lang w:eastAsia="en-GB"/>
        </w:rPr>
        <w:t xml:space="preserve"> </w:t>
      </w:r>
      <w:r w:rsidR="00B176BF" w:rsidRPr="00E65579">
        <w:rPr>
          <w:rFonts w:ascii="Times New Roman" w:eastAsia="Times New Roman" w:hAnsi="Times New Roman"/>
          <w:lang w:eastAsia="en-GB"/>
        </w:rPr>
        <w:t>Therefore, t</w:t>
      </w:r>
      <w:r w:rsidR="00F828FD" w:rsidRPr="00E65579">
        <w:rPr>
          <w:rFonts w:ascii="Times New Roman" w:eastAsia="Times New Roman" w:hAnsi="Times New Roman"/>
          <w:lang w:eastAsia="en-GB"/>
        </w:rPr>
        <w:t>his</w:t>
      </w:r>
      <w:r w:rsidR="00B176BF" w:rsidRPr="00E65579">
        <w:rPr>
          <w:rFonts w:ascii="Times New Roman" w:eastAsia="Times New Roman" w:hAnsi="Times New Roman"/>
          <w:lang w:eastAsia="en-GB"/>
        </w:rPr>
        <w:t xml:space="preserve"> research will study effect of refrigerant charge for residential inverter air conditioning unit from 60% - 100% refrigerant capacity. The result of compressor discharge temperature, expansion valve </w:t>
      </w:r>
      <w:r w:rsidR="00764D35" w:rsidRPr="00E65579">
        <w:rPr>
          <w:rFonts w:ascii="Times New Roman" w:eastAsia="Times New Roman" w:hAnsi="Times New Roman"/>
          <w:lang w:eastAsia="en-GB"/>
        </w:rPr>
        <w:t>opening,</w:t>
      </w:r>
      <w:r w:rsidR="00B176BF" w:rsidRPr="00E65579">
        <w:rPr>
          <w:rFonts w:ascii="Times New Roman" w:eastAsia="Times New Roman" w:hAnsi="Times New Roman"/>
          <w:lang w:eastAsia="en-GB"/>
        </w:rPr>
        <w:t xml:space="preserve"> and operation current will be presented.</w:t>
      </w:r>
    </w:p>
    <w:p w14:paraId="35831C41" w14:textId="77777777" w:rsidR="00836287" w:rsidRPr="00E65579" w:rsidRDefault="00F828FD" w:rsidP="00E9329F">
      <w:pPr>
        <w:spacing w:after="0"/>
        <w:jc w:val="both"/>
        <w:rPr>
          <w:rFonts w:ascii="Times New Roman" w:eastAsia="Times New Roman" w:hAnsi="Times New Roman"/>
          <w:lang w:val="en-US" w:eastAsia="en-GB"/>
        </w:rPr>
      </w:pPr>
      <w:r w:rsidRPr="00E65579">
        <w:rPr>
          <w:rFonts w:ascii="Times New Roman" w:eastAsia="Times New Roman" w:hAnsi="Times New Roman"/>
          <w:lang w:val="en-US" w:eastAsia="en-GB"/>
        </w:rPr>
        <w:t xml:space="preserve">The objective for the </w:t>
      </w:r>
      <w:r w:rsidR="00836287" w:rsidRPr="00E65579">
        <w:rPr>
          <w:rFonts w:ascii="Times New Roman" w:eastAsia="Times New Roman" w:hAnsi="Times New Roman"/>
          <w:lang w:val="en-US" w:eastAsia="en-GB"/>
        </w:rPr>
        <w:t>study is</w:t>
      </w:r>
      <w:r w:rsidRPr="00E65579">
        <w:rPr>
          <w:rFonts w:ascii="Times New Roman" w:eastAsia="Times New Roman" w:hAnsi="Times New Roman"/>
          <w:lang w:val="en-US" w:eastAsia="en-GB"/>
        </w:rPr>
        <w:t xml:space="preserve"> as follows: -</w:t>
      </w:r>
    </w:p>
    <w:p w14:paraId="345D019A" w14:textId="41C5A468" w:rsidR="00DF1CC5" w:rsidRPr="00E65579" w:rsidRDefault="00DF1CC5" w:rsidP="00C66DC8">
      <w:pPr>
        <w:numPr>
          <w:ilvl w:val="0"/>
          <w:numId w:val="5"/>
        </w:numPr>
        <w:spacing w:after="0"/>
        <w:jc w:val="both"/>
        <w:rPr>
          <w:rFonts w:ascii="Times New Roman" w:eastAsia="Times New Roman" w:hAnsi="Times New Roman"/>
          <w:lang w:val="en-US" w:eastAsia="en-GB"/>
        </w:rPr>
      </w:pPr>
      <w:r w:rsidRPr="00E65579">
        <w:rPr>
          <w:rFonts w:ascii="Times New Roman" w:eastAsia="Times New Roman" w:hAnsi="Times New Roman"/>
          <w:lang w:val="en-US" w:eastAsia="en-GB"/>
        </w:rPr>
        <w:t xml:space="preserve">To study the logic </w:t>
      </w:r>
      <w:r w:rsidR="00B176BF" w:rsidRPr="00E65579">
        <w:rPr>
          <w:rFonts w:ascii="Times New Roman" w:eastAsia="Times New Roman" w:hAnsi="Times New Roman"/>
          <w:lang w:val="en-US" w:eastAsia="en-GB"/>
        </w:rPr>
        <w:t xml:space="preserve">for </w:t>
      </w:r>
      <w:r w:rsidRPr="00E65579">
        <w:rPr>
          <w:rFonts w:ascii="Times New Roman" w:eastAsia="Times New Roman" w:hAnsi="Times New Roman"/>
          <w:lang w:val="en-US" w:eastAsia="en-GB"/>
        </w:rPr>
        <w:t>compressor discharge temperature, expansion valve opening and operation current for R32 inverter air conditioner system while running in undercharge state</w:t>
      </w:r>
      <w:r w:rsidR="00BD499A" w:rsidRPr="00E65579">
        <w:rPr>
          <w:rFonts w:ascii="Times New Roman" w:eastAsia="Times New Roman" w:hAnsi="Times New Roman"/>
          <w:lang w:val="en-US" w:eastAsia="en-GB"/>
        </w:rPr>
        <w:t>.</w:t>
      </w:r>
    </w:p>
    <w:p w14:paraId="7E6E80EC" w14:textId="4ABC7D33" w:rsidR="00836287" w:rsidRPr="00E65579" w:rsidRDefault="00836287" w:rsidP="00C66DC8">
      <w:pPr>
        <w:numPr>
          <w:ilvl w:val="0"/>
          <w:numId w:val="5"/>
        </w:numPr>
        <w:spacing w:after="0"/>
        <w:jc w:val="both"/>
        <w:rPr>
          <w:rFonts w:ascii="Times New Roman" w:eastAsia="Times New Roman" w:hAnsi="Times New Roman"/>
          <w:lang w:val="en-US" w:eastAsia="en-GB"/>
        </w:rPr>
      </w:pPr>
      <w:r w:rsidRPr="00E65579">
        <w:rPr>
          <w:rFonts w:ascii="Times New Roman" w:eastAsia="Times New Roman" w:hAnsi="Times New Roman"/>
          <w:lang w:val="en-US" w:eastAsia="en-GB"/>
        </w:rPr>
        <w:t>To prepare new sets of data and information on inverter air conditioner (split unit)</w:t>
      </w:r>
      <w:r w:rsidR="00F13ED3" w:rsidRPr="00E65579">
        <w:rPr>
          <w:rFonts w:ascii="Times New Roman" w:eastAsia="Times New Roman" w:hAnsi="Times New Roman"/>
          <w:lang w:val="en-US" w:eastAsia="en-GB"/>
        </w:rPr>
        <w:t xml:space="preserve"> </w:t>
      </w:r>
      <w:r w:rsidRPr="00E65579">
        <w:rPr>
          <w:rFonts w:ascii="Times New Roman" w:eastAsia="Times New Roman" w:hAnsi="Times New Roman"/>
          <w:lang w:val="en-US" w:eastAsia="en-GB"/>
        </w:rPr>
        <w:t>for</w:t>
      </w:r>
      <w:r w:rsidR="00216C2B" w:rsidRPr="00E65579">
        <w:rPr>
          <w:rFonts w:ascii="Times New Roman" w:eastAsia="Times New Roman" w:hAnsi="Times New Roman"/>
          <w:lang w:val="en-US" w:eastAsia="en-GB"/>
        </w:rPr>
        <w:t xml:space="preserve"> </w:t>
      </w:r>
      <w:r w:rsidR="00B176BF" w:rsidRPr="00E65579">
        <w:rPr>
          <w:rFonts w:ascii="Times New Roman" w:eastAsia="Times New Roman" w:hAnsi="Times New Roman"/>
          <w:lang w:val="en-US" w:eastAsia="en-GB"/>
        </w:rPr>
        <w:t xml:space="preserve">site </w:t>
      </w:r>
      <w:r w:rsidR="00216C2B" w:rsidRPr="00E65579">
        <w:rPr>
          <w:rFonts w:ascii="Times New Roman" w:eastAsia="Times New Roman" w:hAnsi="Times New Roman"/>
          <w:lang w:val="en-US" w:eastAsia="en-GB"/>
        </w:rPr>
        <w:t>troubleshooting and</w:t>
      </w:r>
      <w:r w:rsidRPr="00E65579">
        <w:rPr>
          <w:rFonts w:ascii="Times New Roman" w:eastAsia="Times New Roman" w:hAnsi="Times New Roman"/>
          <w:lang w:val="en-US" w:eastAsia="en-GB"/>
        </w:rPr>
        <w:t xml:space="preserve"> teaching &amp; learning references</w:t>
      </w:r>
      <w:r w:rsidR="00B176BF" w:rsidRPr="00E65579">
        <w:rPr>
          <w:rFonts w:ascii="Times New Roman" w:eastAsia="Times New Roman" w:hAnsi="Times New Roman"/>
          <w:lang w:val="en-US" w:eastAsia="en-GB"/>
        </w:rPr>
        <w:t>.</w:t>
      </w:r>
    </w:p>
    <w:p w14:paraId="4E2C088B" w14:textId="1423F5B5" w:rsidR="009C42F9" w:rsidRPr="00E65579" w:rsidRDefault="009C42F9" w:rsidP="00933DA2">
      <w:pPr>
        <w:spacing w:after="0" w:line="240" w:lineRule="auto"/>
        <w:jc w:val="both"/>
        <w:rPr>
          <w:rFonts w:ascii="Times New Roman" w:eastAsia="Times New Roman" w:hAnsi="Times New Roman"/>
          <w:b/>
          <w:lang w:eastAsia="en-GB"/>
        </w:rPr>
      </w:pPr>
    </w:p>
    <w:p w14:paraId="3512D304" w14:textId="5006AE0F" w:rsidR="009C42F9" w:rsidRPr="00C66DC8" w:rsidRDefault="00933DA2" w:rsidP="00933DA2">
      <w:pPr>
        <w:spacing w:after="0" w:line="240" w:lineRule="auto"/>
        <w:jc w:val="center"/>
        <w:rPr>
          <w:rFonts w:ascii="Times New Roman" w:eastAsia="Times New Roman" w:hAnsi="Times New Roman"/>
          <w:b/>
          <w:sz w:val="24"/>
          <w:lang w:eastAsia="en-GB"/>
        </w:rPr>
      </w:pPr>
      <w:r w:rsidRPr="00C66DC8">
        <w:rPr>
          <w:rFonts w:ascii="Times New Roman" w:eastAsia="Times New Roman" w:hAnsi="Times New Roman"/>
          <w:b/>
          <w:sz w:val="24"/>
          <w:lang w:eastAsia="en-GB"/>
        </w:rPr>
        <w:t>METHODOLOGY</w:t>
      </w:r>
    </w:p>
    <w:p w14:paraId="030E5B7B" w14:textId="77777777" w:rsidR="00B176BF" w:rsidRPr="00E65579" w:rsidRDefault="00B176BF" w:rsidP="008003B7">
      <w:pPr>
        <w:spacing w:after="0" w:line="240" w:lineRule="auto"/>
        <w:rPr>
          <w:rFonts w:ascii="Times New Roman" w:eastAsia="Times New Roman" w:hAnsi="Times New Roman"/>
          <w:b/>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682"/>
      </w:tblGrid>
      <w:tr w:rsidR="008003B7" w:rsidRPr="00E65579" w14:paraId="0C70D9AA" w14:textId="77777777" w:rsidTr="009C2C53">
        <w:trPr>
          <w:jc w:val="center"/>
        </w:trPr>
        <w:tc>
          <w:tcPr>
            <w:tcW w:w="4508" w:type="dxa"/>
            <w:vAlign w:val="center"/>
          </w:tcPr>
          <w:p w14:paraId="04BE1D2D" w14:textId="307FABB4" w:rsidR="008003B7" w:rsidRPr="00E65579" w:rsidRDefault="008003B7" w:rsidP="008003B7">
            <w:pPr>
              <w:spacing w:after="0" w:line="240" w:lineRule="auto"/>
              <w:jc w:val="center"/>
              <w:rPr>
                <w:rFonts w:ascii="Times New Roman" w:eastAsia="Times New Roman" w:hAnsi="Times New Roman"/>
                <w:b/>
                <w:lang w:eastAsia="en-GB"/>
              </w:rPr>
            </w:pPr>
            <w:r w:rsidRPr="00E65579">
              <w:rPr>
                <w:rFonts w:ascii="Times New Roman" w:hAnsi="Times New Roman"/>
                <w:noProof/>
              </w:rPr>
              <w:drawing>
                <wp:inline distT="0" distB="0" distL="0" distR="0" wp14:anchorId="00C56566" wp14:editId="032093DC">
                  <wp:extent cx="2537064" cy="1241972"/>
                  <wp:effectExtent l="57150" t="57150" r="111125" b="1111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4261" cy="126507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4509" w:type="dxa"/>
            <w:vAlign w:val="center"/>
          </w:tcPr>
          <w:p w14:paraId="0C71FFD9" w14:textId="28CD4147" w:rsidR="008003B7" w:rsidRPr="00E65579" w:rsidRDefault="008003B7" w:rsidP="008003B7">
            <w:pPr>
              <w:spacing w:after="0" w:line="240" w:lineRule="auto"/>
              <w:jc w:val="center"/>
              <w:rPr>
                <w:rFonts w:ascii="Times New Roman" w:eastAsia="Times New Roman" w:hAnsi="Times New Roman"/>
                <w:b/>
                <w:lang w:eastAsia="en-GB"/>
              </w:rPr>
            </w:pPr>
            <w:r w:rsidRPr="00E65579">
              <w:rPr>
                <w:rFonts w:ascii="Times New Roman" w:hAnsi="Times New Roman"/>
                <w:noProof/>
                <w:lang w:eastAsia="en-GB"/>
              </w:rPr>
              <w:drawing>
                <wp:inline distT="0" distB="0" distL="0" distR="0" wp14:anchorId="654DFF6E" wp14:editId="1934E0CC">
                  <wp:extent cx="2729286" cy="1230854"/>
                  <wp:effectExtent l="57150" t="57150" r="109220" b="121920"/>
                  <wp:docPr id="7" name="Picture 6">
                    <a:extLst xmlns:a="http://schemas.openxmlformats.org/drawingml/2006/main">
                      <a:ext uri="{FF2B5EF4-FFF2-40B4-BE49-F238E27FC236}">
                        <a16:creationId xmlns:a16="http://schemas.microsoft.com/office/drawing/2014/main" id="{CEF18135-4DFE-43B1-8AF7-9011AD939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EF18135-4DFE-43B1-8AF7-9011AD939B50}"/>
                              </a:ext>
                            </a:extLst>
                          </pic:cNvPr>
                          <pic:cNvPicPr>
                            <a:picLocks noChangeAspect="1"/>
                          </pic:cNvPicPr>
                        </pic:nvPicPr>
                        <pic:blipFill>
                          <a:blip r:embed="rId12"/>
                          <a:stretch>
                            <a:fillRect/>
                          </a:stretch>
                        </pic:blipFill>
                        <pic:spPr>
                          <a:xfrm>
                            <a:off x="0" y="0"/>
                            <a:ext cx="2787831" cy="1257257"/>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8003B7" w:rsidRPr="00E65579" w14:paraId="1D48A6F2" w14:textId="77777777" w:rsidTr="009C2C53">
        <w:trPr>
          <w:jc w:val="center"/>
        </w:trPr>
        <w:tc>
          <w:tcPr>
            <w:tcW w:w="4508" w:type="dxa"/>
            <w:vAlign w:val="center"/>
          </w:tcPr>
          <w:p w14:paraId="1F8524DA" w14:textId="5EB57CE5" w:rsidR="008003B7" w:rsidRPr="00C66DC8" w:rsidRDefault="008003B7" w:rsidP="008003B7">
            <w:pPr>
              <w:spacing w:after="0" w:line="240" w:lineRule="auto"/>
              <w:jc w:val="center"/>
              <w:rPr>
                <w:rFonts w:ascii="Times New Roman" w:hAnsi="Times New Roman"/>
                <w:b/>
                <w:noProof/>
              </w:rPr>
            </w:pPr>
            <w:r w:rsidRPr="00C66DC8">
              <w:rPr>
                <w:rFonts w:ascii="Times New Roman" w:eastAsia="Times New Roman" w:hAnsi="Times New Roman"/>
                <w:b/>
                <w:lang w:val="en-US" w:eastAsia="en-GB"/>
              </w:rPr>
              <w:t>Figure 1 Recovery refrigerant setup</w:t>
            </w:r>
          </w:p>
        </w:tc>
        <w:tc>
          <w:tcPr>
            <w:tcW w:w="4509" w:type="dxa"/>
            <w:vAlign w:val="center"/>
          </w:tcPr>
          <w:p w14:paraId="51E36FE6" w14:textId="52EB2D97" w:rsidR="008003B7" w:rsidRPr="00C66DC8" w:rsidRDefault="008003B7" w:rsidP="008003B7">
            <w:pPr>
              <w:spacing w:after="0" w:line="240" w:lineRule="auto"/>
              <w:jc w:val="center"/>
              <w:rPr>
                <w:rFonts w:ascii="Times New Roman" w:hAnsi="Times New Roman"/>
                <w:b/>
                <w:noProof/>
                <w:lang w:eastAsia="en-GB"/>
              </w:rPr>
            </w:pPr>
            <w:r w:rsidRPr="00C66DC8">
              <w:rPr>
                <w:rFonts w:ascii="Times New Roman" w:eastAsia="Times New Roman" w:hAnsi="Times New Roman"/>
                <w:b/>
                <w:lang w:val="en-US" w:eastAsia="en-GB"/>
              </w:rPr>
              <w:t>Figure 2 Refrigerant charging setup</w:t>
            </w:r>
          </w:p>
        </w:tc>
      </w:tr>
    </w:tbl>
    <w:p w14:paraId="14AE0D95" w14:textId="77777777" w:rsidR="00D03C10" w:rsidRPr="00E65579" w:rsidRDefault="00D03C10" w:rsidP="00D03C10">
      <w:pPr>
        <w:spacing w:after="0" w:line="240" w:lineRule="auto"/>
        <w:jc w:val="both"/>
        <w:rPr>
          <w:rFonts w:ascii="Times New Roman" w:eastAsia="Times New Roman" w:hAnsi="Times New Roman"/>
          <w:b/>
          <w:lang w:eastAsia="en-GB"/>
        </w:rPr>
      </w:pPr>
    </w:p>
    <w:p w14:paraId="6DA11526" w14:textId="18990F94" w:rsidR="001C3482" w:rsidRPr="00E65579" w:rsidRDefault="001C3482" w:rsidP="00C66DC8">
      <w:pPr>
        <w:pStyle w:val="Default"/>
        <w:spacing w:line="276" w:lineRule="auto"/>
        <w:jc w:val="both"/>
        <w:rPr>
          <w:sz w:val="22"/>
          <w:szCs w:val="22"/>
        </w:rPr>
      </w:pPr>
      <w:r w:rsidRPr="00E65579">
        <w:rPr>
          <w:rFonts w:eastAsia="Times New Roman"/>
          <w:sz w:val="22"/>
          <w:szCs w:val="22"/>
          <w:lang w:eastAsia="en-GB"/>
        </w:rPr>
        <w:t xml:space="preserve">The study setup was designed and implemented by using inverter air conditioner unit (split type) with a relevant equipment and accessories. </w:t>
      </w:r>
      <w:r w:rsidR="0083096C" w:rsidRPr="00E65579">
        <w:rPr>
          <w:rFonts w:eastAsia="Times New Roman"/>
          <w:sz w:val="22"/>
          <w:szCs w:val="22"/>
          <w:lang w:eastAsia="en-GB"/>
        </w:rPr>
        <w:t xml:space="preserve">The variable for this experiment work is refrigerant charge and each charge is observed for 15 minutes. The experiment is repeated for all level refrigerant charge from 60% to 100% charge. </w:t>
      </w:r>
      <w:r w:rsidR="00D96890" w:rsidRPr="00E65579">
        <w:rPr>
          <w:rFonts w:eastAsia="Times New Roman"/>
          <w:sz w:val="22"/>
          <w:szCs w:val="22"/>
          <w:lang w:eastAsia="en-GB"/>
        </w:rPr>
        <w:t xml:space="preserve">The findings of this experiment unable to compare with any manufacturer standard and any previous research as it conducted without applied the testing procedure as stated in </w:t>
      </w:r>
      <w:r w:rsidR="00D96890" w:rsidRPr="00E65579">
        <w:rPr>
          <w:sz w:val="22"/>
          <w:szCs w:val="22"/>
        </w:rPr>
        <w:t xml:space="preserve">Air-Conditioning &amp; Refrigeration Institute (ARI) Standard 210/240 </w:t>
      </w:r>
      <w:r w:rsidR="00D96890" w:rsidRPr="00E65579">
        <w:rPr>
          <w:rFonts w:eastAsia="Times New Roman"/>
          <w:sz w:val="22"/>
          <w:szCs w:val="22"/>
          <w:lang w:eastAsia="en-GB"/>
        </w:rPr>
        <w:t>due to limitation of equipment and psychrometric room to maintain the fluctuation of outdoor air temperature</w:t>
      </w:r>
      <w:r w:rsidR="00BF6E03" w:rsidRPr="00E65579">
        <w:rPr>
          <w:rFonts w:eastAsia="Times New Roman"/>
          <w:sz w:val="22"/>
          <w:szCs w:val="22"/>
          <w:lang w:eastAsia="en-GB"/>
        </w:rPr>
        <w:t xml:space="preserve">, </w:t>
      </w:r>
      <w:r w:rsidR="00D96890" w:rsidRPr="00E65579">
        <w:rPr>
          <w:sz w:val="22"/>
          <w:szCs w:val="22"/>
        </w:rPr>
        <w:t>A.-C. &amp; R. I. (ARI), Stand. 210/240 (2006)</w:t>
      </w:r>
      <w:r w:rsidR="00BF6E03" w:rsidRPr="00E65579">
        <w:rPr>
          <w:sz w:val="22"/>
          <w:szCs w:val="22"/>
        </w:rPr>
        <w:t xml:space="preserve">. </w:t>
      </w:r>
      <w:r w:rsidRPr="00E65579">
        <w:rPr>
          <w:rFonts w:eastAsia="Times New Roman"/>
          <w:sz w:val="22"/>
          <w:szCs w:val="22"/>
          <w:lang w:eastAsia="en-GB"/>
        </w:rPr>
        <w:t xml:space="preserve">The first procedure before starting the study is to calculate the cooling load require for </w:t>
      </w:r>
      <w:r w:rsidR="00A27FDE" w:rsidRPr="00E65579">
        <w:rPr>
          <w:rFonts w:eastAsia="Times New Roman"/>
          <w:sz w:val="22"/>
          <w:szCs w:val="22"/>
          <w:lang w:eastAsia="en-GB"/>
        </w:rPr>
        <w:t xml:space="preserve">Lecturer room inside a Metallurgy Lab at </w:t>
      </w:r>
      <w:r w:rsidR="00E66090" w:rsidRPr="00E65579">
        <w:rPr>
          <w:rFonts w:eastAsia="Times New Roman"/>
          <w:sz w:val="22"/>
          <w:szCs w:val="22"/>
          <w:lang w:eastAsia="en-GB"/>
        </w:rPr>
        <w:t>Polytechnic</w:t>
      </w:r>
      <w:r w:rsidR="00A27FDE" w:rsidRPr="00E65579">
        <w:rPr>
          <w:rFonts w:eastAsia="Times New Roman"/>
          <w:sz w:val="22"/>
          <w:szCs w:val="22"/>
          <w:lang w:eastAsia="en-GB"/>
        </w:rPr>
        <w:t xml:space="preserve"> Kuching Sarawak </w:t>
      </w:r>
      <w:r w:rsidRPr="00E65579">
        <w:rPr>
          <w:rFonts w:eastAsia="Times New Roman"/>
          <w:sz w:val="22"/>
          <w:szCs w:val="22"/>
          <w:lang w:eastAsia="en-GB"/>
        </w:rPr>
        <w:t>by using rule of thumb method as below</w:t>
      </w:r>
      <w:r w:rsidRPr="00E65579">
        <w:rPr>
          <w:rFonts w:eastAsia="Times New Roman"/>
          <w:lang w:eastAsia="en-GB"/>
        </w:rPr>
        <w:t>:</w:t>
      </w:r>
    </w:p>
    <w:p w14:paraId="47726BB0" w14:textId="77777777" w:rsidR="006052A0" w:rsidRDefault="006052A0" w:rsidP="00C66DC8">
      <w:pPr>
        <w:pStyle w:val="TableParagraph"/>
        <w:spacing w:line="276" w:lineRule="auto"/>
        <w:rPr>
          <w:sz w:val="24"/>
        </w:rPr>
      </w:pPr>
    </w:p>
    <w:p w14:paraId="31E919A3" w14:textId="77777777" w:rsidR="006052A0" w:rsidRDefault="006052A0" w:rsidP="00C66DC8">
      <w:pPr>
        <w:pStyle w:val="TableParagraph"/>
        <w:spacing w:line="276" w:lineRule="auto"/>
        <w:rPr>
          <w:sz w:val="24"/>
        </w:rPr>
      </w:pPr>
    </w:p>
    <w:p w14:paraId="57B534CF" w14:textId="0B9A1A21" w:rsidR="001C3482" w:rsidRPr="00E65579" w:rsidRDefault="001C3482" w:rsidP="00C66DC8">
      <w:pPr>
        <w:pStyle w:val="TableParagraph"/>
        <w:spacing w:line="276" w:lineRule="auto"/>
        <w:rPr>
          <w:sz w:val="24"/>
        </w:rPr>
      </w:pPr>
      <w:r w:rsidRPr="00E65579">
        <w:rPr>
          <w:sz w:val="24"/>
        </w:rPr>
        <w:lastRenderedPageBreak/>
        <w:t>Rule</w:t>
      </w:r>
      <w:r w:rsidRPr="00E65579">
        <w:rPr>
          <w:spacing w:val="-4"/>
          <w:sz w:val="24"/>
        </w:rPr>
        <w:t xml:space="preserve"> </w:t>
      </w:r>
      <w:r w:rsidRPr="00E65579">
        <w:rPr>
          <w:sz w:val="24"/>
        </w:rPr>
        <w:t>of</w:t>
      </w:r>
      <w:r w:rsidRPr="00E65579">
        <w:rPr>
          <w:spacing w:val="-2"/>
          <w:sz w:val="24"/>
        </w:rPr>
        <w:t xml:space="preserve"> </w:t>
      </w:r>
      <w:r w:rsidRPr="00E65579">
        <w:rPr>
          <w:sz w:val="24"/>
        </w:rPr>
        <w:t>thumb =</w:t>
      </w:r>
      <w:r w:rsidRPr="00E65579">
        <w:rPr>
          <w:spacing w:val="2"/>
          <w:sz w:val="24"/>
        </w:rPr>
        <w:t xml:space="preserve"> </w:t>
      </w:r>
      <w:r w:rsidRPr="00E65579">
        <w:rPr>
          <w:sz w:val="24"/>
        </w:rPr>
        <w:t>Width</w:t>
      </w:r>
      <w:r w:rsidRPr="00E65579">
        <w:rPr>
          <w:spacing w:val="-2"/>
          <w:sz w:val="24"/>
        </w:rPr>
        <w:t xml:space="preserve"> </w:t>
      </w:r>
      <w:r w:rsidRPr="00E65579">
        <w:rPr>
          <w:sz w:val="24"/>
        </w:rPr>
        <w:t>(W)</w:t>
      </w:r>
      <w:r w:rsidRPr="00E65579">
        <w:rPr>
          <w:spacing w:val="-1"/>
          <w:sz w:val="24"/>
        </w:rPr>
        <w:t xml:space="preserve"> </w:t>
      </w:r>
      <w:r w:rsidRPr="00E65579">
        <w:rPr>
          <w:sz w:val="24"/>
        </w:rPr>
        <w:t>x</w:t>
      </w:r>
      <w:r w:rsidRPr="00E65579">
        <w:rPr>
          <w:spacing w:val="-2"/>
          <w:sz w:val="24"/>
        </w:rPr>
        <w:t xml:space="preserve"> </w:t>
      </w:r>
      <w:r w:rsidRPr="00E65579">
        <w:rPr>
          <w:sz w:val="24"/>
        </w:rPr>
        <w:t>Length</w:t>
      </w:r>
      <w:r w:rsidRPr="00E65579">
        <w:rPr>
          <w:spacing w:val="-2"/>
          <w:sz w:val="24"/>
        </w:rPr>
        <w:t xml:space="preserve"> </w:t>
      </w:r>
      <w:r w:rsidRPr="00E65579">
        <w:rPr>
          <w:sz w:val="24"/>
        </w:rPr>
        <w:t>(L)</w:t>
      </w:r>
      <w:r w:rsidRPr="00E65579">
        <w:rPr>
          <w:spacing w:val="-2"/>
          <w:sz w:val="24"/>
        </w:rPr>
        <w:t xml:space="preserve"> </w:t>
      </w:r>
      <w:r w:rsidRPr="00E65579">
        <w:rPr>
          <w:sz w:val="24"/>
        </w:rPr>
        <w:t>x Coefficient</w:t>
      </w:r>
      <w:r w:rsidRPr="00E65579">
        <w:rPr>
          <w:spacing w:val="-3"/>
          <w:sz w:val="24"/>
        </w:rPr>
        <w:t xml:space="preserve"> </w:t>
      </w:r>
      <w:r w:rsidRPr="00E65579">
        <w:rPr>
          <w:sz w:val="24"/>
        </w:rPr>
        <w:t>for</w:t>
      </w:r>
      <w:r w:rsidRPr="00E65579">
        <w:rPr>
          <w:spacing w:val="-2"/>
          <w:sz w:val="24"/>
        </w:rPr>
        <w:t xml:space="preserve"> </w:t>
      </w:r>
      <w:r w:rsidRPr="00E65579">
        <w:rPr>
          <w:sz w:val="24"/>
        </w:rPr>
        <w:t>laboratories</w:t>
      </w:r>
    </w:p>
    <w:p w14:paraId="5DB7D984" w14:textId="16882DB2" w:rsidR="001C3482" w:rsidRPr="00E65579" w:rsidRDefault="001C3482" w:rsidP="00C66DC8">
      <w:pPr>
        <w:pStyle w:val="TableParagraph"/>
        <w:spacing w:line="276" w:lineRule="auto"/>
        <w:rPr>
          <w:sz w:val="24"/>
        </w:rPr>
      </w:pPr>
      <w:r w:rsidRPr="00E65579">
        <w:rPr>
          <w:b/>
          <w:sz w:val="24"/>
          <w:szCs w:val="24"/>
        </w:rPr>
        <w:t xml:space="preserve">                        </w:t>
      </w:r>
      <w:r w:rsidRPr="00E65579">
        <w:rPr>
          <w:sz w:val="24"/>
        </w:rPr>
        <w:t>=</w:t>
      </w:r>
      <w:r w:rsidRPr="00E65579">
        <w:rPr>
          <w:spacing w:val="-1"/>
          <w:sz w:val="24"/>
        </w:rPr>
        <w:t xml:space="preserve"> </w:t>
      </w:r>
      <w:r w:rsidRPr="00E65579">
        <w:rPr>
          <w:sz w:val="24"/>
        </w:rPr>
        <w:t>1</w:t>
      </w:r>
      <w:r w:rsidR="00BF6E03" w:rsidRPr="00E65579">
        <w:rPr>
          <w:sz w:val="24"/>
        </w:rPr>
        <w:t>0</w:t>
      </w:r>
      <w:r w:rsidRPr="00E65579">
        <w:rPr>
          <w:sz w:val="24"/>
        </w:rPr>
        <w:t>ft</w:t>
      </w:r>
      <w:r w:rsidR="00A27FDE" w:rsidRPr="00E65579">
        <w:rPr>
          <w:spacing w:val="-3"/>
          <w:sz w:val="24"/>
        </w:rPr>
        <w:t xml:space="preserve"> </w:t>
      </w:r>
      <w:r w:rsidRPr="00E65579">
        <w:rPr>
          <w:spacing w:val="-3"/>
          <w:sz w:val="24"/>
        </w:rPr>
        <w:t>x</w:t>
      </w:r>
      <w:r w:rsidR="00A27FDE" w:rsidRPr="00E65579">
        <w:rPr>
          <w:sz w:val="24"/>
        </w:rPr>
        <w:t xml:space="preserve"> </w:t>
      </w:r>
      <w:r w:rsidRPr="00E65579">
        <w:rPr>
          <w:sz w:val="24"/>
        </w:rPr>
        <w:t>12ft</w:t>
      </w:r>
      <w:r w:rsidR="00A27FDE" w:rsidRPr="00E65579">
        <w:rPr>
          <w:spacing w:val="-3"/>
          <w:sz w:val="24"/>
        </w:rPr>
        <w:t xml:space="preserve"> </w:t>
      </w:r>
      <w:r w:rsidRPr="00E65579">
        <w:rPr>
          <w:spacing w:val="-3"/>
          <w:sz w:val="24"/>
        </w:rPr>
        <w:t>x</w:t>
      </w:r>
      <w:r w:rsidR="00A27FDE" w:rsidRPr="00E65579">
        <w:rPr>
          <w:sz w:val="24"/>
        </w:rPr>
        <w:t xml:space="preserve"> </w:t>
      </w:r>
      <w:r w:rsidRPr="00E65579">
        <w:rPr>
          <w:sz w:val="24"/>
        </w:rPr>
        <w:t>75btu/</w:t>
      </w:r>
      <w:proofErr w:type="spellStart"/>
      <w:r w:rsidRPr="00E65579">
        <w:rPr>
          <w:sz w:val="24"/>
        </w:rPr>
        <w:t>hr</w:t>
      </w:r>
      <w:proofErr w:type="spellEnd"/>
      <w:r w:rsidRPr="00E65579">
        <w:rPr>
          <w:sz w:val="24"/>
        </w:rPr>
        <w:t>/ft</w:t>
      </w:r>
      <w:r w:rsidRPr="00E65579">
        <w:rPr>
          <w:sz w:val="24"/>
          <w:vertAlign w:val="superscript"/>
        </w:rPr>
        <w:t>2</w:t>
      </w:r>
    </w:p>
    <w:p w14:paraId="71208181" w14:textId="77777777" w:rsidR="001C3482" w:rsidRPr="00E65579" w:rsidRDefault="001C3482" w:rsidP="00C66DC8">
      <w:pPr>
        <w:pStyle w:val="TableParagraph"/>
        <w:spacing w:line="276" w:lineRule="auto"/>
        <w:rPr>
          <w:sz w:val="24"/>
        </w:rPr>
      </w:pPr>
      <w:r w:rsidRPr="00E65579">
        <w:rPr>
          <w:sz w:val="24"/>
        </w:rPr>
        <w:t xml:space="preserve">                        =</w:t>
      </w:r>
      <w:r w:rsidRPr="00E65579">
        <w:rPr>
          <w:spacing w:val="-3"/>
          <w:sz w:val="24"/>
        </w:rPr>
        <w:t xml:space="preserve"> </w:t>
      </w:r>
      <w:r w:rsidRPr="00E65579">
        <w:rPr>
          <w:sz w:val="24"/>
        </w:rPr>
        <w:t>9000Btu/</w:t>
      </w:r>
      <w:proofErr w:type="spellStart"/>
      <w:r w:rsidRPr="00E65579">
        <w:rPr>
          <w:sz w:val="24"/>
        </w:rPr>
        <w:t>hr</w:t>
      </w:r>
      <w:proofErr w:type="spellEnd"/>
    </w:p>
    <w:p w14:paraId="79FBAAA8" w14:textId="244D2FBD" w:rsidR="00DF439E" w:rsidRPr="00E65579" w:rsidRDefault="00A27FDE" w:rsidP="00C66DC8">
      <w:pPr>
        <w:spacing w:after="0"/>
        <w:jc w:val="both"/>
        <w:rPr>
          <w:rFonts w:ascii="Times New Roman" w:eastAsia="Times New Roman" w:hAnsi="Times New Roman"/>
          <w:lang w:eastAsia="en-GB"/>
        </w:rPr>
      </w:pPr>
      <w:r w:rsidRPr="00E65579">
        <w:rPr>
          <w:rFonts w:ascii="Times New Roman" w:eastAsia="Times New Roman" w:hAnsi="Times New Roman"/>
          <w:lang w:eastAsia="en-GB"/>
        </w:rPr>
        <w:t>After the cooling load was determine, selection and installation</w:t>
      </w:r>
      <w:r w:rsidR="001B7C35" w:rsidRPr="00E65579">
        <w:rPr>
          <w:rFonts w:ascii="Times New Roman" w:eastAsia="Times New Roman" w:hAnsi="Times New Roman"/>
          <w:lang w:eastAsia="en-GB"/>
        </w:rPr>
        <w:t xml:space="preserve"> of air conditioner unit was made. In this </w:t>
      </w:r>
      <w:r w:rsidR="00BF6E03" w:rsidRPr="00E65579">
        <w:rPr>
          <w:rFonts w:ascii="Times New Roman" w:eastAsia="Times New Roman" w:hAnsi="Times New Roman"/>
          <w:lang w:eastAsia="en-GB"/>
        </w:rPr>
        <w:t>study</w:t>
      </w:r>
      <w:r w:rsidR="001B7C35" w:rsidRPr="00E65579">
        <w:rPr>
          <w:rFonts w:ascii="Times New Roman" w:eastAsia="Times New Roman" w:hAnsi="Times New Roman"/>
          <w:lang w:eastAsia="en-GB"/>
        </w:rPr>
        <w:t xml:space="preserve">, the air conditioner </w:t>
      </w:r>
      <w:r w:rsidR="00CD68F4" w:rsidRPr="00E65579">
        <w:rPr>
          <w:rFonts w:ascii="Times New Roman" w:eastAsia="Times New Roman" w:hAnsi="Times New Roman"/>
          <w:lang w:eastAsia="en-GB"/>
        </w:rPr>
        <w:t xml:space="preserve">unit </w:t>
      </w:r>
      <w:r w:rsidR="001B7C35" w:rsidRPr="00E65579">
        <w:rPr>
          <w:rFonts w:ascii="Times New Roman" w:eastAsia="Times New Roman" w:hAnsi="Times New Roman"/>
          <w:lang w:eastAsia="en-GB"/>
        </w:rPr>
        <w:t>used is 9,</w:t>
      </w:r>
      <w:r w:rsidR="00CD68F4" w:rsidRPr="00E65579">
        <w:rPr>
          <w:rFonts w:ascii="Times New Roman" w:eastAsia="Times New Roman" w:hAnsi="Times New Roman"/>
          <w:lang w:eastAsia="en-GB"/>
        </w:rPr>
        <w:t>1</w:t>
      </w:r>
      <w:r w:rsidR="001B7C35" w:rsidRPr="00E65579">
        <w:rPr>
          <w:rFonts w:ascii="Times New Roman" w:eastAsia="Times New Roman" w:hAnsi="Times New Roman"/>
          <w:lang w:eastAsia="en-GB"/>
        </w:rPr>
        <w:t xml:space="preserve">00Btu/hr </w:t>
      </w:r>
      <w:r w:rsidR="00CD68F4" w:rsidRPr="00E65579">
        <w:rPr>
          <w:rFonts w:ascii="Times New Roman" w:eastAsia="Times New Roman" w:hAnsi="Times New Roman"/>
          <w:lang w:eastAsia="en-GB"/>
        </w:rPr>
        <w:t xml:space="preserve">(2.67kW) </w:t>
      </w:r>
      <w:r w:rsidR="001B7C35" w:rsidRPr="00E65579">
        <w:rPr>
          <w:rFonts w:ascii="Times New Roman" w:eastAsia="Times New Roman" w:hAnsi="Times New Roman"/>
          <w:lang w:eastAsia="en-GB"/>
        </w:rPr>
        <w:t>inverter wall mounted</w:t>
      </w:r>
      <w:r w:rsidR="00CD68F4" w:rsidRPr="00E65579">
        <w:rPr>
          <w:rFonts w:ascii="Times New Roman" w:eastAsia="Times New Roman" w:hAnsi="Times New Roman"/>
          <w:lang w:eastAsia="en-GB"/>
        </w:rPr>
        <w:t>. The unit used R32 refrigerant as the working refrigerant.</w:t>
      </w:r>
      <w:r w:rsidR="009302C1" w:rsidRPr="00E65579">
        <w:rPr>
          <w:rFonts w:ascii="Times New Roman" w:eastAsia="Times New Roman" w:hAnsi="Times New Roman"/>
          <w:lang w:eastAsia="en-GB"/>
        </w:rPr>
        <w:t xml:space="preserve"> </w:t>
      </w:r>
      <w:r w:rsidRPr="00E65579">
        <w:rPr>
          <w:rFonts w:ascii="Times New Roman" w:eastAsia="Times New Roman" w:hAnsi="Times New Roman"/>
          <w:lang w:eastAsia="en-GB"/>
        </w:rPr>
        <w:t>D-Checker</w:t>
      </w:r>
      <w:r w:rsidR="00BC48B7" w:rsidRPr="00E65579">
        <w:rPr>
          <w:rFonts w:ascii="Times New Roman" w:eastAsia="Times New Roman" w:hAnsi="Times New Roman"/>
          <w:lang w:eastAsia="en-GB"/>
        </w:rPr>
        <w:t xml:space="preserve"> module </w:t>
      </w:r>
      <w:r w:rsidR="00BE2358" w:rsidRPr="00E65579">
        <w:rPr>
          <w:rFonts w:ascii="Times New Roman" w:eastAsia="Times New Roman" w:hAnsi="Times New Roman"/>
          <w:lang w:eastAsia="en-GB"/>
        </w:rPr>
        <w:t>is connected to inverter air conditioner PCB to collect the data and</w:t>
      </w:r>
      <w:r w:rsidR="00BC48B7" w:rsidRPr="00E65579">
        <w:rPr>
          <w:rFonts w:ascii="Times New Roman" w:eastAsia="Times New Roman" w:hAnsi="Times New Roman"/>
          <w:lang w:eastAsia="en-GB"/>
        </w:rPr>
        <w:t xml:space="preserve"> </w:t>
      </w:r>
      <w:r w:rsidR="00BE2358" w:rsidRPr="00E65579">
        <w:rPr>
          <w:rFonts w:ascii="Times New Roman" w:eastAsia="Times New Roman" w:hAnsi="Times New Roman"/>
          <w:lang w:eastAsia="en-GB"/>
        </w:rPr>
        <w:t xml:space="preserve">the </w:t>
      </w:r>
      <w:r w:rsidR="00BC48B7" w:rsidRPr="00E65579">
        <w:rPr>
          <w:rFonts w:ascii="Times New Roman" w:eastAsia="Times New Roman" w:hAnsi="Times New Roman"/>
          <w:lang w:eastAsia="en-GB"/>
        </w:rPr>
        <w:t>software</w:t>
      </w:r>
      <w:r w:rsidRPr="00E65579">
        <w:rPr>
          <w:rFonts w:ascii="Times New Roman" w:eastAsia="Times New Roman" w:hAnsi="Times New Roman"/>
          <w:lang w:eastAsia="en-GB"/>
        </w:rPr>
        <w:t xml:space="preserve"> </w:t>
      </w:r>
      <w:r w:rsidR="00BE2358" w:rsidRPr="00E65579">
        <w:rPr>
          <w:rFonts w:ascii="Times New Roman" w:eastAsia="Times New Roman" w:hAnsi="Times New Roman"/>
          <w:lang w:eastAsia="en-GB"/>
        </w:rPr>
        <w:t>is used to</w:t>
      </w:r>
      <w:r w:rsidR="00BC48B7" w:rsidRPr="00E65579">
        <w:rPr>
          <w:rFonts w:ascii="Times New Roman" w:eastAsia="Times New Roman" w:hAnsi="Times New Roman"/>
          <w:lang w:eastAsia="en-GB"/>
        </w:rPr>
        <w:t xml:space="preserve"> </w:t>
      </w:r>
      <w:r w:rsidR="009025FB" w:rsidRPr="00E65579">
        <w:rPr>
          <w:rFonts w:ascii="Times New Roman" w:eastAsia="Times New Roman" w:hAnsi="Times New Roman"/>
          <w:lang w:eastAsia="en-GB"/>
        </w:rPr>
        <w:t>observe</w:t>
      </w:r>
      <w:r w:rsidR="00BC48B7" w:rsidRPr="00E65579">
        <w:rPr>
          <w:rFonts w:ascii="Times New Roman" w:eastAsia="Times New Roman" w:hAnsi="Times New Roman"/>
          <w:lang w:eastAsia="en-GB"/>
        </w:rPr>
        <w:t xml:space="preserve"> the inverter parameter. The refrigerant charge inside an air conditioner unit will be taken out</w:t>
      </w:r>
      <w:r w:rsidR="006F03AE" w:rsidRPr="00E65579">
        <w:rPr>
          <w:rFonts w:ascii="Times New Roman" w:eastAsia="Times New Roman" w:hAnsi="Times New Roman"/>
          <w:lang w:eastAsia="en-GB"/>
        </w:rPr>
        <w:t xml:space="preserve"> first</w:t>
      </w:r>
      <w:r w:rsidR="00BC48B7" w:rsidRPr="00E65579">
        <w:rPr>
          <w:rFonts w:ascii="Times New Roman" w:eastAsia="Times New Roman" w:hAnsi="Times New Roman"/>
          <w:lang w:eastAsia="en-GB"/>
        </w:rPr>
        <w:t xml:space="preserve"> to designated R32 recovery cylinder with assistant of recovery machine</w:t>
      </w:r>
      <w:r w:rsidR="006F03AE" w:rsidRPr="00E65579">
        <w:rPr>
          <w:rFonts w:ascii="Times New Roman" w:eastAsia="Times New Roman" w:hAnsi="Times New Roman"/>
          <w:lang w:eastAsia="en-GB"/>
        </w:rPr>
        <w:t xml:space="preserve"> and continue with vacuuming process to pull down the pressure below the atmospheric value</w:t>
      </w:r>
      <w:r w:rsidR="00002464" w:rsidRPr="00E65579">
        <w:rPr>
          <w:rFonts w:ascii="Times New Roman" w:eastAsia="Times New Roman" w:hAnsi="Times New Roman"/>
          <w:lang w:eastAsia="en-GB"/>
        </w:rPr>
        <w:t xml:space="preserve"> 760mmHg</w:t>
      </w:r>
      <w:r w:rsidR="006F03AE" w:rsidRPr="00E65579">
        <w:rPr>
          <w:rFonts w:ascii="Times New Roman" w:eastAsia="Times New Roman" w:hAnsi="Times New Roman"/>
          <w:lang w:eastAsia="en-GB"/>
        </w:rPr>
        <w:t xml:space="preserve"> </w:t>
      </w:r>
      <w:r w:rsidR="00002464" w:rsidRPr="00E65579">
        <w:rPr>
          <w:rFonts w:ascii="Times New Roman" w:eastAsia="Times New Roman" w:hAnsi="Times New Roman"/>
          <w:lang w:eastAsia="en-GB"/>
        </w:rPr>
        <w:t>to ensure no remaining refrigerant and moisture</w:t>
      </w:r>
      <w:r w:rsidR="00A85B92" w:rsidRPr="00E65579">
        <w:rPr>
          <w:rFonts w:ascii="Times New Roman" w:eastAsia="Times New Roman" w:hAnsi="Times New Roman"/>
          <w:lang w:eastAsia="en-GB"/>
        </w:rPr>
        <w:t xml:space="preserve"> trap inside</w:t>
      </w:r>
      <w:r w:rsidR="00BF6E03" w:rsidRPr="00E65579">
        <w:rPr>
          <w:rFonts w:ascii="Times New Roman" w:eastAsia="Times New Roman" w:hAnsi="Times New Roman"/>
          <w:lang w:eastAsia="en-GB"/>
        </w:rPr>
        <w:t xml:space="preserve"> as shown if Figure 1</w:t>
      </w:r>
      <w:r w:rsidR="00A85B92" w:rsidRPr="00E65579">
        <w:rPr>
          <w:rFonts w:ascii="Times New Roman" w:eastAsia="Times New Roman" w:hAnsi="Times New Roman"/>
          <w:lang w:eastAsia="en-GB"/>
        </w:rPr>
        <w:t xml:space="preserve">. The new </w:t>
      </w:r>
      <w:r w:rsidR="00A71040" w:rsidRPr="00E65579">
        <w:rPr>
          <w:rFonts w:ascii="Times New Roman" w:eastAsia="Times New Roman" w:hAnsi="Times New Roman"/>
          <w:lang w:eastAsia="en-GB"/>
        </w:rPr>
        <w:t xml:space="preserve">R32 refrigerant cylinder was place on top </w:t>
      </w:r>
      <w:r w:rsidR="00BE2358" w:rsidRPr="00E65579">
        <w:rPr>
          <w:rFonts w:ascii="Times New Roman" w:eastAsia="Times New Roman" w:hAnsi="Times New Roman"/>
          <w:lang w:eastAsia="en-GB"/>
        </w:rPr>
        <w:t xml:space="preserve">of </w:t>
      </w:r>
      <w:r w:rsidR="00A71040" w:rsidRPr="00E65579">
        <w:rPr>
          <w:rFonts w:ascii="Times New Roman" w:eastAsia="Times New Roman" w:hAnsi="Times New Roman"/>
          <w:lang w:eastAsia="en-GB"/>
        </w:rPr>
        <w:t>weighing scale and connect to manifold gauge</w:t>
      </w:r>
      <w:r w:rsidR="00002464" w:rsidRPr="00E65579">
        <w:rPr>
          <w:rFonts w:ascii="Times New Roman" w:eastAsia="Times New Roman" w:hAnsi="Times New Roman"/>
          <w:lang w:eastAsia="en-GB"/>
        </w:rPr>
        <w:t xml:space="preserve"> </w:t>
      </w:r>
      <w:r w:rsidR="00A71040" w:rsidRPr="00E65579">
        <w:rPr>
          <w:rFonts w:ascii="Times New Roman" w:eastAsia="Times New Roman" w:hAnsi="Times New Roman"/>
          <w:lang w:eastAsia="en-GB"/>
        </w:rPr>
        <w:t xml:space="preserve">and then connected to </w:t>
      </w:r>
      <w:r w:rsidR="001B7C35" w:rsidRPr="00E65579">
        <w:rPr>
          <w:rFonts w:ascii="Times New Roman" w:eastAsia="Times New Roman" w:hAnsi="Times New Roman"/>
          <w:lang w:eastAsia="en-GB"/>
        </w:rPr>
        <w:t>outdoor unit service</w:t>
      </w:r>
      <w:r w:rsidR="00BE2358" w:rsidRPr="00E65579">
        <w:rPr>
          <w:rFonts w:ascii="Times New Roman" w:eastAsia="Times New Roman" w:hAnsi="Times New Roman"/>
          <w:lang w:eastAsia="en-GB"/>
        </w:rPr>
        <w:t xml:space="preserve"> valve</w:t>
      </w:r>
      <w:r w:rsidR="001B7C35" w:rsidRPr="00E65579">
        <w:rPr>
          <w:rFonts w:ascii="Times New Roman" w:eastAsia="Times New Roman" w:hAnsi="Times New Roman"/>
          <w:lang w:eastAsia="en-GB"/>
        </w:rPr>
        <w:t xml:space="preserve"> of inverter air conditioner</w:t>
      </w:r>
      <w:r w:rsidR="00BF6E03" w:rsidRPr="00E65579">
        <w:rPr>
          <w:rFonts w:ascii="Times New Roman" w:eastAsia="Times New Roman" w:hAnsi="Times New Roman"/>
          <w:lang w:eastAsia="en-GB"/>
        </w:rPr>
        <w:t xml:space="preserve"> as shown in Figure 2</w:t>
      </w:r>
      <w:r w:rsidR="009302C1" w:rsidRPr="00E65579">
        <w:rPr>
          <w:rFonts w:ascii="Times New Roman" w:eastAsia="Times New Roman" w:hAnsi="Times New Roman"/>
          <w:lang w:eastAsia="en-GB"/>
        </w:rPr>
        <w:t xml:space="preserve">. </w:t>
      </w:r>
      <w:r w:rsidR="00DF439E" w:rsidRPr="00E65579">
        <w:rPr>
          <w:rFonts w:ascii="Times New Roman" w:eastAsia="Times New Roman" w:hAnsi="Times New Roman"/>
          <w:lang w:eastAsia="en-GB"/>
        </w:rPr>
        <w:t xml:space="preserve">In this study, 5 different charges of refrigerant, </w:t>
      </w:r>
      <w:r w:rsidR="00342FDD" w:rsidRPr="00E65579">
        <w:rPr>
          <w:rFonts w:ascii="Times New Roman" w:eastAsia="Times New Roman" w:hAnsi="Times New Roman"/>
          <w:lang w:eastAsia="en-GB"/>
        </w:rPr>
        <w:t xml:space="preserve">parameter to be observed </w:t>
      </w:r>
      <w:r w:rsidR="00DF439E" w:rsidRPr="00E65579">
        <w:rPr>
          <w:rFonts w:ascii="Times New Roman" w:eastAsia="Times New Roman" w:hAnsi="Times New Roman"/>
          <w:lang w:eastAsia="en-GB"/>
        </w:rPr>
        <w:t>and</w:t>
      </w:r>
      <w:r w:rsidR="00342FDD" w:rsidRPr="00E65579">
        <w:rPr>
          <w:rFonts w:ascii="Times New Roman" w:eastAsia="Times New Roman" w:hAnsi="Times New Roman"/>
          <w:lang w:eastAsia="en-GB"/>
        </w:rPr>
        <w:t xml:space="preserve"> air conditioner mode</w:t>
      </w:r>
      <w:r w:rsidR="00DF439E" w:rsidRPr="00E65579">
        <w:rPr>
          <w:rFonts w:ascii="Times New Roman" w:eastAsia="Times New Roman" w:hAnsi="Times New Roman"/>
          <w:lang w:eastAsia="en-GB"/>
        </w:rPr>
        <w:t xml:space="preserve"> is shown </w:t>
      </w:r>
      <w:r w:rsidR="00342FDD" w:rsidRPr="00E65579">
        <w:rPr>
          <w:rFonts w:ascii="Times New Roman" w:eastAsia="Times New Roman" w:hAnsi="Times New Roman"/>
          <w:lang w:eastAsia="en-GB"/>
        </w:rPr>
        <w:t>in</w:t>
      </w:r>
      <w:r w:rsidR="00DF439E" w:rsidRPr="00E65579">
        <w:rPr>
          <w:rFonts w:ascii="Times New Roman" w:eastAsia="Times New Roman" w:hAnsi="Times New Roman"/>
          <w:lang w:eastAsia="en-GB"/>
        </w:rPr>
        <w:t xml:space="preserve"> </w:t>
      </w:r>
      <w:r w:rsidR="00342FDD" w:rsidRPr="00E65579">
        <w:rPr>
          <w:rFonts w:ascii="Times New Roman" w:eastAsia="Times New Roman" w:hAnsi="Times New Roman"/>
          <w:lang w:eastAsia="en-GB"/>
        </w:rPr>
        <w:t>T</w:t>
      </w:r>
      <w:r w:rsidR="00DF439E" w:rsidRPr="00E65579">
        <w:rPr>
          <w:rFonts w:ascii="Times New Roman" w:eastAsia="Times New Roman" w:hAnsi="Times New Roman"/>
          <w:lang w:eastAsia="en-GB"/>
        </w:rPr>
        <w:t>able 1 below:</w:t>
      </w:r>
    </w:p>
    <w:p w14:paraId="076ACD48" w14:textId="2CB4DADC" w:rsidR="00DF439E" w:rsidRDefault="00DF439E" w:rsidP="00A27FDE">
      <w:pPr>
        <w:spacing w:after="0" w:line="240" w:lineRule="auto"/>
        <w:jc w:val="both"/>
        <w:rPr>
          <w:rFonts w:ascii="Times New Roman" w:eastAsia="Times New Roman" w:hAnsi="Times New Roman"/>
          <w:lang w:eastAsia="en-GB"/>
        </w:rPr>
      </w:pPr>
    </w:p>
    <w:p w14:paraId="313CE1BF" w14:textId="07AD1C3B" w:rsidR="00B32B78" w:rsidRPr="00C66DC8" w:rsidRDefault="00B32B78" w:rsidP="00B32B78">
      <w:pPr>
        <w:spacing w:after="0" w:line="240" w:lineRule="auto"/>
        <w:jc w:val="center"/>
        <w:rPr>
          <w:rFonts w:ascii="Times New Roman" w:eastAsia="Times New Roman" w:hAnsi="Times New Roman"/>
          <w:b/>
          <w:sz w:val="20"/>
          <w:lang w:eastAsia="en-GB"/>
        </w:rPr>
      </w:pPr>
      <w:r w:rsidRPr="00C66DC8">
        <w:rPr>
          <w:rFonts w:ascii="Times New Roman" w:eastAsia="Times New Roman" w:hAnsi="Times New Roman"/>
          <w:b/>
          <w:sz w:val="20"/>
          <w:lang w:eastAsia="en-GB"/>
        </w:rPr>
        <w:t>Table 1 Experiment setup parameter</w:t>
      </w:r>
    </w:p>
    <w:tbl>
      <w:tblPr>
        <w:tblStyle w:val="TableGrid"/>
        <w:tblW w:w="0" w:type="auto"/>
        <w:jc w:val="center"/>
        <w:tblLook w:val="04A0" w:firstRow="1" w:lastRow="0" w:firstColumn="1" w:lastColumn="0" w:noHBand="0" w:noVBand="1"/>
      </w:tblPr>
      <w:tblGrid>
        <w:gridCol w:w="2425"/>
        <w:gridCol w:w="4140"/>
      </w:tblGrid>
      <w:tr w:rsidR="00DF439E" w:rsidRPr="00E65579" w14:paraId="37552CD3" w14:textId="77777777" w:rsidTr="00342FDD">
        <w:trPr>
          <w:trHeight w:val="101"/>
          <w:jc w:val="center"/>
        </w:trPr>
        <w:tc>
          <w:tcPr>
            <w:tcW w:w="2425" w:type="dxa"/>
          </w:tcPr>
          <w:p w14:paraId="0442C592" w14:textId="08D04BE7" w:rsidR="00DF439E" w:rsidRPr="00E65579" w:rsidRDefault="00DF439E" w:rsidP="00342FDD">
            <w:pPr>
              <w:spacing w:after="0" w:line="240" w:lineRule="auto"/>
              <w:rPr>
                <w:rFonts w:ascii="Times New Roman" w:eastAsia="Times New Roman" w:hAnsi="Times New Roman"/>
                <w:lang w:eastAsia="en-GB"/>
              </w:rPr>
            </w:pPr>
            <w:r w:rsidRPr="00E65579">
              <w:rPr>
                <w:rFonts w:ascii="Times New Roman" w:eastAsia="Times New Roman" w:hAnsi="Times New Roman"/>
                <w:lang w:eastAsia="en-GB"/>
              </w:rPr>
              <w:t>Refrigerant charge (%)</w:t>
            </w:r>
          </w:p>
        </w:tc>
        <w:tc>
          <w:tcPr>
            <w:tcW w:w="4140" w:type="dxa"/>
          </w:tcPr>
          <w:p w14:paraId="10A2243F" w14:textId="35653F52" w:rsidR="00DF439E" w:rsidRPr="00E65579" w:rsidRDefault="00DF439E" w:rsidP="00A27FDE">
            <w:pPr>
              <w:spacing w:after="0" w:line="240" w:lineRule="auto"/>
              <w:jc w:val="both"/>
              <w:rPr>
                <w:rFonts w:ascii="Times New Roman" w:eastAsia="Times New Roman" w:hAnsi="Times New Roman"/>
                <w:lang w:eastAsia="en-GB"/>
              </w:rPr>
            </w:pPr>
            <w:r w:rsidRPr="00E65579">
              <w:rPr>
                <w:rFonts w:ascii="Times New Roman" w:eastAsia="Times New Roman" w:hAnsi="Times New Roman"/>
                <w:lang w:eastAsia="en-GB"/>
              </w:rPr>
              <w:t>60, 70, 80, 90, 100</w:t>
            </w:r>
          </w:p>
        </w:tc>
      </w:tr>
      <w:tr w:rsidR="00DF439E" w:rsidRPr="00E65579" w14:paraId="539EBE31" w14:textId="77777777" w:rsidTr="00342FDD">
        <w:trPr>
          <w:trHeight w:val="299"/>
          <w:jc w:val="center"/>
        </w:trPr>
        <w:tc>
          <w:tcPr>
            <w:tcW w:w="2425" w:type="dxa"/>
          </w:tcPr>
          <w:p w14:paraId="59A56D5F" w14:textId="505A29E6" w:rsidR="00DF439E" w:rsidRPr="00E65579" w:rsidRDefault="00342FDD" w:rsidP="00342FDD">
            <w:pPr>
              <w:spacing w:after="0" w:line="240" w:lineRule="auto"/>
              <w:rPr>
                <w:rFonts w:ascii="Times New Roman" w:eastAsia="Times New Roman" w:hAnsi="Times New Roman"/>
                <w:lang w:eastAsia="en-GB"/>
              </w:rPr>
            </w:pPr>
            <w:r w:rsidRPr="00E65579">
              <w:rPr>
                <w:rFonts w:ascii="Times New Roman" w:eastAsia="Times New Roman" w:hAnsi="Times New Roman"/>
                <w:lang w:eastAsia="en-GB"/>
              </w:rPr>
              <w:t>Observe parameter</w:t>
            </w:r>
          </w:p>
        </w:tc>
        <w:tc>
          <w:tcPr>
            <w:tcW w:w="4140" w:type="dxa"/>
          </w:tcPr>
          <w:p w14:paraId="45D2027B" w14:textId="77777777" w:rsidR="00342FDD" w:rsidRPr="00E65579" w:rsidRDefault="00342FDD" w:rsidP="007179A1">
            <w:pPr>
              <w:pStyle w:val="ListParagraph"/>
              <w:numPr>
                <w:ilvl w:val="0"/>
                <w:numId w:val="9"/>
              </w:numPr>
              <w:spacing w:after="0" w:line="240" w:lineRule="auto"/>
              <w:ind w:left="421"/>
              <w:rPr>
                <w:rFonts w:ascii="Times New Roman" w:eastAsia="Times New Roman" w:hAnsi="Times New Roman"/>
                <w:lang w:eastAsia="en-GB"/>
              </w:rPr>
            </w:pPr>
            <w:r w:rsidRPr="00E65579">
              <w:rPr>
                <w:rFonts w:ascii="Times New Roman" w:eastAsia="Times New Roman" w:hAnsi="Times New Roman"/>
                <w:lang w:eastAsia="en-GB"/>
              </w:rPr>
              <w:t>Compressor discharge temperature (</w:t>
            </w:r>
            <w:proofErr w:type="spellStart"/>
            <w:r w:rsidRPr="00E65579">
              <w:rPr>
                <w:rFonts w:ascii="Times New Roman" w:eastAsia="Times New Roman" w:hAnsi="Times New Roman"/>
                <w:vertAlign w:val="superscript"/>
                <w:lang w:eastAsia="en-GB"/>
              </w:rPr>
              <w:t>o</w:t>
            </w:r>
            <w:r w:rsidRPr="00E65579">
              <w:rPr>
                <w:rFonts w:ascii="Times New Roman" w:eastAsia="Times New Roman" w:hAnsi="Times New Roman"/>
                <w:lang w:eastAsia="en-GB"/>
              </w:rPr>
              <w:t>C</w:t>
            </w:r>
            <w:proofErr w:type="spellEnd"/>
            <w:r w:rsidRPr="00E65579">
              <w:rPr>
                <w:rFonts w:ascii="Times New Roman" w:eastAsia="Times New Roman" w:hAnsi="Times New Roman"/>
                <w:lang w:eastAsia="en-GB"/>
              </w:rPr>
              <w:t>)</w:t>
            </w:r>
          </w:p>
          <w:p w14:paraId="40633565" w14:textId="6F23A731" w:rsidR="00342FDD" w:rsidRPr="00E65579" w:rsidRDefault="00342FDD" w:rsidP="007179A1">
            <w:pPr>
              <w:pStyle w:val="ListParagraph"/>
              <w:numPr>
                <w:ilvl w:val="0"/>
                <w:numId w:val="9"/>
              </w:numPr>
              <w:spacing w:after="0" w:line="240" w:lineRule="auto"/>
              <w:ind w:left="421"/>
              <w:rPr>
                <w:rFonts w:ascii="Times New Roman" w:eastAsia="Times New Roman" w:hAnsi="Times New Roman"/>
                <w:lang w:eastAsia="en-GB"/>
              </w:rPr>
            </w:pPr>
            <w:r w:rsidRPr="00E65579">
              <w:rPr>
                <w:rFonts w:ascii="Times New Roman" w:eastAsia="Times New Roman" w:hAnsi="Times New Roman"/>
                <w:lang w:eastAsia="en-GB"/>
              </w:rPr>
              <w:t>Expansion valve opening (pls)</w:t>
            </w:r>
          </w:p>
          <w:p w14:paraId="3A61C3BB" w14:textId="64E21BBE" w:rsidR="00342FDD" w:rsidRPr="00E65579" w:rsidRDefault="00342FDD" w:rsidP="00342FDD">
            <w:pPr>
              <w:pStyle w:val="ListParagraph"/>
              <w:numPr>
                <w:ilvl w:val="0"/>
                <w:numId w:val="9"/>
              </w:numPr>
              <w:spacing w:after="0" w:line="240" w:lineRule="auto"/>
              <w:ind w:left="421"/>
              <w:rPr>
                <w:rFonts w:ascii="Times New Roman" w:eastAsia="Times New Roman" w:hAnsi="Times New Roman"/>
                <w:lang w:eastAsia="en-GB"/>
              </w:rPr>
            </w:pPr>
            <w:r w:rsidRPr="00E65579">
              <w:rPr>
                <w:rFonts w:ascii="Times New Roman" w:eastAsia="Times New Roman" w:hAnsi="Times New Roman"/>
                <w:lang w:eastAsia="en-GB"/>
              </w:rPr>
              <w:t>Operation current (A)</w:t>
            </w:r>
          </w:p>
        </w:tc>
      </w:tr>
      <w:tr w:rsidR="00DF439E" w:rsidRPr="00E65579" w14:paraId="2AC6818B" w14:textId="77777777" w:rsidTr="00342FDD">
        <w:trPr>
          <w:trHeight w:val="101"/>
          <w:jc w:val="center"/>
        </w:trPr>
        <w:tc>
          <w:tcPr>
            <w:tcW w:w="2425" w:type="dxa"/>
          </w:tcPr>
          <w:p w14:paraId="0BF32ECD" w14:textId="7417B189" w:rsidR="00DF439E" w:rsidRPr="00E65579" w:rsidRDefault="00342FDD" w:rsidP="00342FDD">
            <w:pPr>
              <w:spacing w:after="0" w:line="240" w:lineRule="auto"/>
              <w:rPr>
                <w:rFonts w:ascii="Times New Roman" w:eastAsia="Times New Roman" w:hAnsi="Times New Roman"/>
                <w:lang w:eastAsia="en-GB"/>
              </w:rPr>
            </w:pPr>
            <w:r w:rsidRPr="00E65579">
              <w:rPr>
                <w:rFonts w:ascii="Times New Roman" w:eastAsia="Times New Roman" w:hAnsi="Times New Roman"/>
                <w:lang w:eastAsia="en-GB"/>
              </w:rPr>
              <w:t>Temperature setting (</w:t>
            </w:r>
            <w:proofErr w:type="spellStart"/>
            <w:r w:rsidRPr="00E65579">
              <w:rPr>
                <w:rFonts w:ascii="Times New Roman" w:eastAsia="Times New Roman" w:hAnsi="Times New Roman"/>
                <w:vertAlign w:val="superscript"/>
                <w:lang w:eastAsia="en-GB"/>
              </w:rPr>
              <w:t>o</w:t>
            </w:r>
            <w:r w:rsidRPr="00E65579">
              <w:rPr>
                <w:rFonts w:ascii="Times New Roman" w:eastAsia="Times New Roman" w:hAnsi="Times New Roman"/>
                <w:lang w:eastAsia="en-GB"/>
              </w:rPr>
              <w:t>C</w:t>
            </w:r>
            <w:proofErr w:type="spellEnd"/>
            <w:r w:rsidRPr="00E65579">
              <w:rPr>
                <w:rFonts w:ascii="Times New Roman" w:eastAsia="Times New Roman" w:hAnsi="Times New Roman"/>
                <w:lang w:eastAsia="en-GB"/>
              </w:rPr>
              <w:t>)</w:t>
            </w:r>
          </w:p>
        </w:tc>
        <w:tc>
          <w:tcPr>
            <w:tcW w:w="4140" w:type="dxa"/>
          </w:tcPr>
          <w:p w14:paraId="0B572F84" w14:textId="20A90920" w:rsidR="00DF439E" w:rsidRPr="00E65579" w:rsidRDefault="00342FDD" w:rsidP="00342FDD">
            <w:pPr>
              <w:spacing w:after="0" w:line="240" w:lineRule="auto"/>
              <w:rPr>
                <w:rFonts w:ascii="Times New Roman" w:eastAsia="Times New Roman" w:hAnsi="Times New Roman"/>
                <w:lang w:eastAsia="en-GB"/>
              </w:rPr>
            </w:pPr>
            <w:r w:rsidRPr="00E65579">
              <w:rPr>
                <w:rFonts w:ascii="Times New Roman" w:eastAsia="Times New Roman" w:hAnsi="Times New Roman"/>
                <w:lang w:eastAsia="en-GB"/>
              </w:rPr>
              <w:t>18</w:t>
            </w:r>
          </w:p>
        </w:tc>
      </w:tr>
      <w:tr w:rsidR="00DF439E" w:rsidRPr="00E65579" w14:paraId="20B810E0" w14:textId="77777777" w:rsidTr="00342FDD">
        <w:trPr>
          <w:trHeight w:val="97"/>
          <w:jc w:val="center"/>
        </w:trPr>
        <w:tc>
          <w:tcPr>
            <w:tcW w:w="2425" w:type="dxa"/>
          </w:tcPr>
          <w:p w14:paraId="1C6479E1" w14:textId="44E41FEC" w:rsidR="00DF439E" w:rsidRPr="00E65579" w:rsidRDefault="00342FDD" w:rsidP="00342FDD">
            <w:pPr>
              <w:spacing w:after="0" w:line="240" w:lineRule="auto"/>
              <w:rPr>
                <w:rFonts w:ascii="Times New Roman" w:eastAsia="Times New Roman" w:hAnsi="Times New Roman"/>
                <w:lang w:eastAsia="en-GB"/>
              </w:rPr>
            </w:pPr>
            <w:r w:rsidRPr="00E65579">
              <w:rPr>
                <w:rFonts w:ascii="Times New Roman" w:eastAsia="Times New Roman" w:hAnsi="Times New Roman"/>
                <w:lang w:eastAsia="en-GB"/>
              </w:rPr>
              <w:t>Fan mode</w:t>
            </w:r>
          </w:p>
        </w:tc>
        <w:tc>
          <w:tcPr>
            <w:tcW w:w="4140" w:type="dxa"/>
          </w:tcPr>
          <w:p w14:paraId="55A4720C" w14:textId="43639A80" w:rsidR="00DF439E" w:rsidRPr="00E65579" w:rsidRDefault="00342FDD" w:rsidP="00A27FDE">
            <w:pPr>
              <w:spacing w:after="0" w:line="240" w:lineRule="auto"/>
              <w:jc w:val="both"/>
              <w:rPr>
                <w:rFonts w:ascii="Times New Roman" w:eastAsia="Times New Roman" w:hAnsi="Times New Roman"/>
                <w:lang w:eastAsia="en-GB"/>
              </w:rPr>
            </w:pPr>
            <w:r w:rsidRPr="00E65579">
              <w:rPr>
                <w:rFonts w:ascii="Times New Roman" w:eastAsia="Times New Roman" w:hAnsi="Times New Roman"/>
                <w:lang w:eastAsia="en-GB"/>
              </w:rPr>
              <w:t>High</w:t>
            </w:r>
          </w:p>
        </w:tc>
      </w:tr>
    </w:tbl>
    <w:p w14:paraId="0C89AC62" w14:textId="6C5FA7CA" w:rsidR="00DF439E" w:rsidRPr="00E65579" w:rsidRDefault="00DF439E" w:rsidP="00342FDD">
      <w:pPr>
        <w:spacing w:after="0" w:line="240" w:lineRule="auto"/>
        <w:jc w:val="center"/>
        <w:rPr>
          <w:rFonts w:ascii="Times New Roman" w:eastAsia="Times New Roman" w:hAnsi="Times New Roman"/>
          <w:lang w:eastAsia="en-GB"/>
        </w:rPr>
      </w:pPr>
    </w:p>
    <w:p w14:paraId="4F1180D4" w14:textId="77777777" w:rsidR="00782365" w:rsidRPr="00E65579" w:rsidRDefault="00782365" w:rsidP="00BE2358">
      <w:pPr>
        <w:spacing w:after="0" w:line="240" w:lineRule="auto"/>
        <w:jc w:val="both"/>
        <w:rPr>
          <w:rFonts w:ascii="Times New Roman" w:eastAsia="Times New Roman" w:hAnsi="Times New Roman"/>
          <w:b/>
          <w:lang w:eastAsia="en-GB"/>
        </w:rPr>
      </w:pPr>
    </w:p>
    <w:p w14:paraId="749FAF15" w14:textId="024CFF37" w:rsidR="004407F2" w:rsidRPr="00E65579" w:rsidRDefault="00DF439E" w:rsidP="00DF439E">
      <w:pPr>
        <w:spacing w:after="0" w:line="240" w:lineRule="auto"/>
        <w:jc w:val="center"/>
        <w:rPr>
          <w:rFonts w:ascii="Times New Roman" w:eastAsia="Times New Roman" w:hAnsi="Times New Roman"/>
          <w:b/>
          <w:lang w:eastAsia="en-GB"/>
        </w:rPr>
      </w:pPr>
      <w:r w:rsidRPr="00E65579">
        <w:rPr>
          <w:rFonts w:ascii="Times New Roman" w:eastAsia="Times New Roman" w:hAnsi="Times New Roman"/>
          <w:b/>
          <w:sz w:val="24"/>
          <w:lang w:eastAsia="en-GB"/>
        </w:rPr>
        <w:t>RESULT AND DISCUSSION</w:t>
      </w:r>
    </w:p>
    <w:p w14:paraId="2D0CB2C3" w14:textId="51B77E45" w:rsidR="00D059E2" w:rsidRPr="00E65579" w:rsidRDefault="00D059E2" w:rsidP="002B1C7F">
      <w:pPr>
        <w:spacing w:after="0" w:line="240" w:lineRule="auto"/>
        <w:jc w:val="both"/>
        <w:rPr>
          <w:rFonts w:ascii="Times New Roman" w:eastAsia="Times New Roman" w:hAnsi="Times New Roman"/>
          <w:lang w:eastAsia="en-GB"/>
        </w:rPr>
      </w:pPr>
    </w:p>
    <w:p w14:paraId="077409DE" w14:textId="17FF20B8" w:rsidR="006F2144" w:rsidRPr="00E65579" w:rsidRDefault="006F2144" w:rsidP="006F2144">
      <w:pPr>
        <w:spacing w:after="0" w:line="240" w:lineRule="auto"/>
        <w:jc w:val="center"/>
        <w:rPr>
          <w:rFonts w:ascii="Times New Roman" w:eastAsia="Times New Roman" w:hAnsi="Times New Roman"/>
          <w:lang w:eastAsia="en-GB"/>
        </w:rPr>
      </w:pPr>
      <w:r w:rsidRPr="00E65579">
        <w:rPr>
          <w:rFonts w:ascii="Times New Roman" w:hAnsi="Times New Roman"/>
          <w:noProof/>
        </w:rPr>
        <w:drawing>
          <wp:inline distT="0" distB="0" distL="0" distR="0" wp14:anchorId="7C4D1275" wp14:editId="7BB0AE54">
            <wp:extent cx="4212000" cy="2340000"/>
            <wp:effectExtent l="0" t="0" r="17145" b="3175"/>
            <wp:docPr id="1" name="Chart 1">
              <a:extLst xmlns:a="http://schemas.openxmlformats.org/drawingml/2006/main">
                <a:ext uri="{FF2B5EF4-FFF2-40B4-BE49-F238E27FC236}">
                  <a16:creationId xmlns:a16="http://schemas.microsoft.com/office/drawing/2014/main" id="{8FE11941-1D24-472B-A2CB-495E04B5D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700A95" w14:textId="77777777" w:rsidR="001C1FDD" w:rsidRPr="00E65579" w:rsidRDefault="001C1FDD" w:rsidP="006F2144">
      <w:pPr>
        <w:spacing w:after="0" w:line="240" w:lineRule="auto"/>
        <w:jc w:val="center"/>
        <w:rPr>
          <w:rFonts w:ascii="Times New Roman" w:eastAsia="Times New Roman" w:hAnsi="Times New Roman"/>
          <w:b/>
          <w:bCs/>
          <w:lang w:eastAsia="en-GB"/>
        </w:rPr>
      </w:pPr>
    </w:p>
    <w:p w14:paraId="3196F681" w14:textId="0991887A" w:rsidR="006F2144" w:rsidRPr="00C66DC8" w:rsidRDefault="006F2144" w:rsidP="006F2144">
      <w:pPr>
        <w:spacing w:after="0" w:line="240" w:lineRule="auto"/>
        <w:jc w:val="center"/>
        <w:rPr>
          <w:rFonts w:ascii="Times New Roman" w:eastAsia="Times New Roman" w:hAnsi="Times New Roman"/>
          <w:b/>
          <w:sz w:val="20"/>
          <w:lang w:eastAsia="en-GB"/>
        </w:rPr>
      </w:pPr>
      <w:r w:rsidRPr="00C66DC8">
        <w:rPr>
          <w:rFonts w:ascii="Times New Roman" w:eastAsia="Times New Roman" w:hAnsi="Times New Roman"/>
          <w:b/>
          <w:bCs/>
          <w:sz w:val="20"/>
          <w:lang w:eastAsia="en-GB"/>
        </w:rPr>
        <w:t>Fig</w:t>
      </w:r>
      <w:r w:rsidR="00C66DC8" w:rsidRPr="00C66DC8">
        <w:rPr>
          <w:rFonts w:ascii="Times New Roman" w:eastAsia="Times New Roman" w:hAnsi="Times New Roman"/>
          <w:b/>
          <w:bCs/>
          <w:sz w:val="20"/>
          <w:lang w:eastAsia="en-GB"/>
        </w:rPr>
        <w:t>ure</w:t>
      </w:r>
      <w:r w:rsidR="00BD6883" w:rsidRPr="00C66DC8">
        <w:rPr>
          <w:rFonts w:ascii="Times New Roman" w:eastAsia="Times New Roman" w:hAnsi="Times New Roman"/>
          <w:b/>
          <w:bCs/>
          <w:sz w:val="20"/>
          <w:lang w:eastAsia="en-GB"/>
        </w:rPr>
        <w:t>.</w:t>
      </w:r>
      <w:r w:rsidRPr="00C66DC8">
        <w:rPr>
          <w:rFonts w:ascii="Times New Roman" w:eastAsia="Times New Roman" w:hAnsi="Times New Roman"/>
          <w:b/>
          <w:bCs/>
          <w:sz w:val="20"/>
          <w:lang w:eastAsia="en-GB"/>
        </w:rPr>
        <w:t xml:space="preserve"> </w:t>
      </w:r>
      <w:r w:rsidR="000B22FA" w:rsidRPr="00C66DC8">
        <w:rPr>
          <w:rFonts w:ascii="Times New Roman" w:eastAsia="Times New Roman" w:hAnsi="Times New Roman"/>
          <w:b/>
          <w:bCs/>
          <w:sz w:val="20"/>
          <w:lang w:eastAsia="en-GB"/>
        </w:rPr>
        <w:t xml:space="preserve">1 </w:t>
      </w:r>
      <w:r w:rsidR="000B22FA" w:rsidRPr="00C66DC8">
        <w:rPr>
          <w:rFonts w:ascii="Times New Roman" w:eastAsia="Times New Roman" w:hAnsi="Times New Roman"/>
          <w:b/>
          <w:sz w:val="20"/>
          <w:lang w:eastAsia="en-GB"/>
        </w:rPr>
        <w:t xml:space="preserve">Compressor </w:t>
      </w:r>
      <w:r w:rsidR="00482DD0" w:rsidRPr="00C66DC8">
        <w:rPr>
          <w:rFonts w:ascii="Times New Roman" w:eastAsia="Times New Roman" w:hAnsi="Times New Roman"/>
          <w:b/>
          <w:sz w:val="20"/>
          <w:lang w:eastAsia="en-GB"/>
        </w:rPr>
        <w:t>d</w:t>
      </w:r>
      <w:r w:rsidRPr="00C66DC8">
        <w:rPr>
          <w:rFonts w:ascii="Times New Roman" w:eastAsia="Times New Roman" w:hAnsi="Times New Roman"/>
          <w:b/>
          <w:sz w:val="20"/>
          <w:lang w:eastAsia="en-GB"/>
        </w:rPr>
        <w:t>ischarge</w:t>
      </w:r>
      <w:r w:rsidR="000B22FA" w:rsidRPr="00C66DC8">
        <w:rPr>
          <w:rFonts w:ascii="Times New Roman" w:eastAsia="Times New Roman" w:hAnsi="Times New Roman"/>
          <w:b/>
          <w:sz w:val="20"/>
          <w:lang w:eastAsia="en-GB"/>
        </w:rPr>
        <w:t xml:space="preserve"> </w:t>
      </w:r>
      <w:r w:rsidRPr="00C66DC8">
        <w:rPr>
          <w:rFonts w:ascii="Times New Roman" w:eastAsia="Times New Roman" w:hAnsi="Times New Roman"/>
          <w:b/>
          <w:sz w:val="20"/>
          <w:lang w:eastAsia="en-GB"/>
        </w:rPr>
        <w:t>temperature</w:t>
      </w:r>
      <w:r w:rsidR="008D1641" w:rsidRPr="00C66DC8">
        <w:rPr>
          <w:rFonts w:ascii="Times New Roman" w:eastAsia="Times New Roman" w:hAnsi="Times New Roman"/>
          <w:b/>
          <w:sz w:val="20"/>
          <w:lang w:eastAsia="en-GB"/>
        </w:rPr>
        <w:t xml:space="preserve"> (</w:t>
      </w:r>
      <w:proofErr w:type="spellStart"/>
      <w:r w:rsidR="008D1641" w:rsidRPr="00C66DC8">
        <w:rPr>
          <w:rFonts w:ascii="Times New Roman" w:eastAsia="Times New Roman" w:hAnsi="Times New Roman"/>
          <w:b/>
          <w:sz w:val="20"/>
          <w:vertAlign w:val="superscript"/>
          <w:lang w:eastAsia="en-GB"/>
        </w:rPr>
        <w:t>o</w:t>
      </w:r>
      <w:r w:rsidR="008D1641" w:rsidRPr="00C66DC8">
        <w:rPr>
          <w:rFonts w:ascii="Times New Roman" w:eastAsia="Times New Roman" w:hAnsi="Times New Roman"/>
          <w:b/>
          <w:sz w:val="20"/>
          <w:lang w:eastAsia="en-GB"/>
        </w:rPr>
        <w:t>C</w:t>
      </w:r>
      <w:proofErr w:type="spellEnd"/>
      <w:r w:rsidR="008D1641" w:rsidRPr="00C66DC8">
        <w:rPr>
          <w:rFonts w:ascii="Times New Roman" w:eastAsia="Times New Roman" w:hAnsi="Times New Roman"/>
          <w:b/>
          <w:sz w:val="20"/>
          <w:lang w:eastAsia="en-GB"/>
        </w:rPr>
        <w:t>)</w:t>
      </w:r>
      <w:r w:rsidRPr="00C66DC8">
        <w:rPr>
          <w:rFonts w:ascii="Times New Roman" w:eastAsia="Times New Roman" w:hAnsi="Times New Roman"/>
          <w:b/>
          <w:sz w:val="20"/>
          <w:lang w:eastAsia="en-GB"/>
        </w:rPr>
        <w:t xml:space="preserve"> data</w:t>
      </w:r>
    </w:p>
    <w:p w14:paraId="67B8BA88" w14:textId="77777777" w:rsidR="006F2144" w:rsidRPr="00E65579" w:rsidRDefault="006F2144" w:rsidP="006F2144">
      <w:pPr>
        <w:spacing w:after="0" w:line="240" w:lineRule="auto"/>
        <w:jc w:val="center"/>
        <w:rPr>
          <w:rFonts w:ascii="Times New Roman" w:eastAsia="Times New Roman" w:hAnsi="Times New Roman"/>
          <w:lang w:eastAsia="en-GB"/>
        </w:rPr>
      </w:pPr>
    </w:p>
    <w:p w14:paraId="5569A0D8" w14:textId="2F775254" w:rsidR="009D2ACE" w:rsidRPr="00E65579" w:rsidRDefault="002B1C7F" w:rsidP="00C66DC8">
      <w:pPr>
        <w:spacing w:after="0"/>
        <w:ind w:firstLine="720"/>
        <w:jc w:val="both"/>
        <w:rPr>
          <w:rFonts w:ascii="Times New Roman" w:eastAsia="Times New Roman" w:hAnsi="Times New Roman"/>
          <w:lang w:eastAsia="en-GB"/>
        </w:rPr>
      </w:pPr>
      <w:r w:rsidRPr="00E65579">
        <w:rPr>
          <w:rFonts w:ascii="Times New Roman" w:eastAsia="Times New Roman" w:hAnsi="Times New Roman"/>
          <w:lang w:eastAsia="en-GB"/>
        </w:rPr>
        <w:t xml:space="preserve">Discharge pipe temperature (Td) data was recorded 15 minutes for every refrigerant charge percentage. As shown in </w:t>
      </w:r>
      <w:r w:rsidR="00F01DF1" w:rsidRPr="00E65579">
        <w:rPr>
          <w:rFonts w:ascii="Times New Roman" w:eastAsia="Times New Roman" w:hAnsi="Times New Roman"/>
          <w:lang w:eastAsia="en-GB"/>
        </w:rPr>
        <w:t>Fig.</w:t>
      </w:r>
      <w:r w:rsidR="00CF66E5" w:rsidRPr="00E65579">
        <w:rPr>
          <w:rFonts w:ascii="Times New Roman" w:eastAsia="Times New Roman" w:hAnsi="Times New Roman"/>
          <w:lang w:eastAsia="en-GB"/>
        </w:rPr>
        <w:t>1,</w:t>
      </w:r>
      <w:r w:rsidRPr="00E65579">
        <w:rPr>
          <w:rFonts w:ascii="Times New Roman" w:eastAsia="Times New Roman" w:hAnsi="Times New Roman"/>
          <w:lang w:eastAsia="en-GB"/>
        </w:rPr>
        <w:t xml:space="preserve"> </w:t>
      </w:r>
      <w:r w:rsidR="00DD0A7F" w:rsidRPr="00E65579">
        <w:rPr>
          <w:rFonts w:ascii="Times New Roman" w:eastAsia="Times New Roman" w:hAnsi="Times New Roman"/>
          <w:lang w:eastAsia="en-GB"/>
        </w:rPr>
        <w:t xml:space="preserve">the highest temperature for </w:t>
      </w:r>
      <w:r w:rsidR="00D54C97" w:rsidRPr="00E65579">
        <w:rPr>
          <w:rFonts w:ascii="Times New Roman" w:eastAsia="Times New Roman" w:hAnsi="Times New Roman"/>
          <w:lang w:eastAsia="en-GB"/>
        </w:rPr>
        <w:t>compressor discharge</w:t>
      </w:r>
      <w:r w:rsidR="00DD0A7F" w:rsidRPr="00E65579">
        <w:rPr>
          <w:rFonts w:ascii="Times New Roman" w:eastAsia="Times New Roman" w:hAnsi="Times New Roman"/>
          <w:lang w:eastAsia="en-GB"/>
        </w:rPr>
        <w:t xml:space="preserve"> recorded was 8</w:t>
      </w:r>
      <w:r w:rsidR="00D33F79" w:rsidRPr="00E65579">
        <w:rPr>
          <w:rFonts w:ascii="Times New Roman" w:eastAsia="Times New Roman" w:hAnsi="Times New Roman"/>
          <w:lang w:eastAsia="en-GB"/>
        </w:rPr>
        <w:t>1</w:t>
      </w:r>
      <w:r w:rsidR="00DD0A7F" w:rsidRPr="00E65579">
        <w:rPr>
          <w:rFonts w:ascii="Times New Roman" w:eastAsia="Times New Roman" w:hAnsi="Times New Roman"/>
          <w:lang w:eastAsia="en-GB"/>
        </w:rPr>
        <w:t>.</w:t>
      </w:r>
      <w:r w:rsidR="00D33F79" w:rsidRPr="00E65579">
        <w:rPr>
          <w:rFonts w:ascii="Times New Roman" w:eastAsia="Times New Roman" w:hAnsi="Times New Roman"/>
          <w:lang w:eastAsia="en-GB"/>
        </w:rPr>
        <w:t>3</w:t>
      </w:r>
      <w:r w:rsidR="00DD0A7F" w:rsidRPr="00E65579">
        <w:rPr>
          <w:rFonts w:ascii="Times New Roman" w:eastAsia="Times New Roman" w:hAnsi="Times New Roman"/>
          <w:vertAlign w:val="superscript"/>
          <w:lang w:eastAsia="en-GB"/>
        </w:rPr>
        <w:t>o</w:t>
      </w:r>
      <w:r w:rsidR="00DD0A7F" w:rsidRPr="00E65579">
        <w:rPr>
          <w:rFonts w:ascii="Times New Roman" w:eastAsia="Times New Roman" w:hAnsi="Times New Roman"/>
          <w:lang w:eastAsia="en-GB"/>
        </w:rPr>
        <w:t>C which is during 60% charge.</w:t>
      </w:r>
      <w:r w:rsidR="00275CD1" w:rsidRPr="00E65579">
        <w:rPr>
          <w:rFonts w:ascii="Times New Roman" w:eastAsia="Times New Roman" w:hAnsi="Times New Roman"/>
          <w:lang w:eastAsia="en-GB"/>
        </w:rPr>
        <w:t xml:space="preserve"> </w:t>
      </w:r>
      <w:r w:rsidR="00D33F79" w:rsidRPr="00E65579">
        <w:rPr>
          <w:rFonts w:ascii="Times New Roman" w:eastAsia="Times New Roman" w:hAnsi="Times New Roman"/>
          <w:lang w:eastAsia="en-GB"/>
        </w:rPr>
        <w:t xml:space="preserve">The temperature of </w:t>
      </w:r>
      <w:r w:rsidR="00D54C97" w:rsidRPr="00E65579">
        <w:rPr>
          <w:rFonts w:ascii="Times New Roman" w:eastAsia="Times New Roman" w:hAnsi="Times New Roman"/>
          <w:lang w:eastAsia="en-GB"/>
        </w:rPr>
        <w:t xml:space="preserve">compressor </w:t>
      </w:r>
      <w:r w:rsidR="00D33F79" w:rsidRPr="00E65579">
        <w:rPr>
          <w:rFonts w:ascii="Times New Roman" w:eastAsia="Times New Roman" w:hAnsi="Times New Roman"/>
          <w:lang w:eastAsia="en-GB"/>
        </w:rPr>
        <w:t xml:space="preserve">discharge decreases almost </w:t>
      </w:r>
      <w:r w:rsidR="00041730" w:rsidRPr="00E65579">
        <w:rPr>
          <w:rFonts w:ascii="Times New Roman" w:eastAsia="Times New Roman" w:hAnsi="Times New Roman"/>
          <w:lang w:eastAsia="en-GB"/>
        </w:rPr>
        <w:t>5-</w:t>
      </w:r>
      <w:r w:rsidR="00D33F79" w:rsidRPr="00E65579">
        <w:rPr>
          <w:rFonts w:ascii="Times New Roman" w:eastAsia="Times New Roman" w:hAnsi="Times New Roman"/>
          <w:lang w:eastAsia="en-GB"/>
        </w:rPr>
        <w:t>10</w:t>
      </w:r>
      <w:r w:rsidR="00D33F79" w:rsidRPr="00E65579">
        <w:rPr>
          <w:rFonts w:ascii="Times New Roman" w:eastAsia="Times New Roman" w:hAnsi="Times New Roman"/>
          <w:vertAlign w:val="superscript"/>
          <w:lang w:eastAsia="en-GB"/>
        </w:rPr>
        <w:t>o</w:t>
      </w:r>
      <w:r w:rsidR="00D33F79" w:rsidRPr="00E65579">
        <w:rPr>
          <w:rFonts w:ascii="Times New Roman" w:eastAsia="Times New Roman" w:hAnsi="Times New Roman"/>
          <w:lang w:eastAsia="en-GB"/>
        </w:rPr>
        <w:t>C upon 10% of refrigerant was added to the system</w:t>
      </w:r>
      <w:r w:rsidR="003405E8" w:rsidRPr="00E65579">
        <w:rPr>
          <w:rFonts w:ascii="Times New Roman" w:eastAsia="Times New Roman" w:hAnsi="Times New Roman"/>
          <w:lang w:eastAsia="en-GB"/>
        </w:rPr>
        <w:t>,</w:t>
      </w:r>
      <w:r w:rsidR="00D33F79" w:rsidRPr="00E65579">
        <w:rPr>
          <w:rFonts w:ascii="Times New Roman" w:eastAsia="Times New Roman" w:hAnsi="Times New Roman"/>
          <w:lang w:eastAsia="en-GB"/>
        </w:rPr>
        <w:t xml:space="preserve"> and </w:t>
      </w:r>
      <w:r w:rsidR="003405E8" w:rsidRPr="00E65579">
        <w:rPr>
          <w:rFonts w:ascii="Times New Roman" w:eastAsia="Times New Roman" w:hAnsi="Times New Roman"/>
          <w:lang w:eastAsia="en-GB"/>
        </w:rPr>
        <w:t>it’s</w:t>
      </w:r>
      <w:r w:rsidR="00D33F79" w:rsidRPr="00E65579">
        <w:rPr>
          <w:rFonts w:ascii="Times New Roman" w:eastAsia="Times New Roman" w:hAnsi="Times New Roman"/>
          <w:lang w:eastAsia="en-GB"/>
        </w:rPr>
        <w:t xml:space="preserve"> going to decrease until 55.8</w:t>
      </w:r>
      <w:r w:rsidR="00D33F79" w:rsidRPr="00E65579">
        <w:rPr>
          <w:rFonts w:ascii="Times New Roman" w:eastAsia="Times New Roman" w:hAnsi="Times New Roman"/>
          <w:vertAlign w:val="superscript"/>
          <w:lang w:eastAsia="en-GB"/>
        </w:rPr>
        <w:t>o</w:t>
      </w:r>
      <w:r w:rsidR="00D33F79" w:rsidRPr="00E65579">
        <w:rPr>
          <w:rFonts w:ascii="Times New Roman" w:eastAsia="Times New Roman" w:hAnsi="Times New Roman"/>
          <w:lang w:eastAsia="en-GB"/>
        </w:rPr>
        <w:t>C once reach the optimum charge</w:t>
      </w:r>
      <w:r w:rsidR="003405E8" w:rsidRPr="00E65579">
        <w:rPr>
          <w:rFonts w:ascii="Times New Roman" w:eastAsia="Times New Roman" w:hAnsi="Times New Roman"/>
          <w:lang w:eastAsia="en-GB"/>
        </w:rPr>
        <w:t xml:space="preserve">. During undercharge condition, the amount of refrigerant flow to compressor is lesser </w:t>
      </w:r>
      <w:r w:rsidR="00EA174B" w:rsidRPr="00E65579">
        <w:rPr>
          <w:rFonts w:ascii="Times New Roman" w:eastAsia="Times New Roman" w:hAnsi="Times New Roman"/>
          <w:lang w:eastAsia="en-GB"/>
        </w:rPr>
        <w:t>and it</w:t>
      </w:r>
      <w:r w:rsidR="00CD2730" w:rsidRPr="00E65579">
        <w:rPr>
          <w:rFonts w:ascii="Times New Roman" w:eastAsia="Times New Roman" w:hAnsi="Times New Roman"/>
          <w:lang w:eastAsia="en-GB"/>
        </w:rPr>
        <w:t xml:space="preserve"> will cause increasing of superheat</w:t>
      </w:r>
      <w:r w:rsidR="00CF66E5" w:rsidRPr="00E65579">
        <w:rPr>
          <w:rFonts w:ascii="Times New Roman" w:eastAsia="Times New Roman" w:hAnsi="Times New Roman"/>
          <w:lang w:eastAsia="en-GB"/>
        </w:rPr>
        <w:t xml:space="preserve"> value</w:t>
      </w:r>
      <w:r w:rsidR="003405E8" w:rsidRPr="00E65579">
        <w:rPr>
          <w:rFonts w:ascii="Times New Roman" w:eastAsia="Times New Roman" w:hAnsi="Times New Roman"/>
          <w:lang w:eastAsia="en-GB"/>
        </w:rPr>
        <w:t>, thus the compressor crankcase will be hotter and will affected the discharge temperature reading</w:t>
      </w:r>
      <w:r w:rsidR="00A13188" w:rsidRPr="00E65579">
        <w:rPr>
          <w:rFonts w:ascii="Times New Roman" w:eastAsia="Times New Roman" w:hAnsi="Times New Roman"/>
          <w:lang w:eastAsia="en-GB"/>
        </w:rPr>
        <w:t>.</w:t>
      </w:r>
      <w:r w:rsidR="005B091A" w:rsidRPr="00E65579">
        <w:rPr>
          <w:rFonts w:ascii="Times New Roman" w:eastAsia="Times New Roman" w:hAnsi="Times New Roman"/>
          <w:lang w:eastAsia="en-GB"/>
        </w:rPr>
        <w:t xml:space="preserve"> This situation is almost similar with undersize of air conditioner unit, where capacity of air conditioner unable to cater the bigger room size.</w:t>
      </w:r>
      <w:r w:rsidR="00ED2A6C" w:rsidRPr="00E65579">
        <w:rPr>
          <w:rFonts w:ascii="Times New Roman" w:eastAsia="Times New Roman" w:hAnsi="Times New Roman"/>
          <w:lang w:eastAsia="en-GB"/>
        </w:rPr>
        <w:t xml:space="preserve"> Hence, the </w:t>
      </w:r>
      <w:r w:rsidR="00ED2A6C" w:rsidRPr="00E65579">
        <w:rPr>
          <w:rFonts w:ascii="Times New Roman" w:eastAsia="Times New Roman" w:hAnsi="Times New Roman"/>
          <w:lang w:eastAsia="en-GB"/>
        </w:rPr>
        <w:lastRenderedPageBreak/>
        <w:t xml:space="preserve">refrigerant will fully be vaporized at the inlet of the evaporator while air conditioner continuously absorbs heat from entire </w:t>
      </w:r>
      <w:proofErr w:type="gramStart"/>
      <w:r w:rsidR="00ED2A6C" w:rsidRPr="00E65579">
        <w:rPr>
          <w:rFonts w:ascii="Times New Roman" w:eastAsia="Times New Roman" w:hAnsi="Times New Roman"/>
          <w:lang w:eastAsia="en-GB"/>
        </w:rPr>
        <w:t>room</w:t>
      </w:r>
      <w:proofErr w:type="gramEnd"/>
      <w:r w:rsidR="00ED2A6C" w:rsidRPr="00E65579">
        <w:rPr>
          <w:rFonts w:ascii="Times New Roman" w:eastAsia="Times New Roman" w:hAnsi="Times New Roman"/>
          <w:lang w:eastAsia="en-GB"/>
        </w:rPr>
        <w:t xml:space="preserve"> and it will cause high temperature evaporator outlet to the compressor. </w:t>
      </w:r>
      <w:r w:rsidR="00D13C76" w:rsidRPr="00E65579">
        <w:rPr>
          <w:rFonts w:ascii="Times New Roman" w:eastAsia="Times New Roman" w:hAnsi="Times New Roman"/>
          <w:lang w:eastAsia="en-GB"/>
        </w:rPr>
        <w:t xml:space="preserve">According to John </w:t>
      </w:r>
      <w:proofErr w:type="spellStart"/>
      <w:r w:rsidR="00D13C76" w:rsidRPr="00E65579">
        <w:rPr>
          <w:rFonts w:ascii="Times New Roman" w:eastAsia="Times New Roman" w:hAnsi="Times New Roman"/>
          <w:lang w:eastAsia="en-GB"/>
        </w:rPr>
        <w:t>Houcek</w:t>
      </w:r>
      <w:proofErr w:type="spellEnd"/>
      <w:r w:rsidR="00D13C76" w:rsidRPr="00E65579">
        <w:rPr>
          <w:rFonts w:ascii="Times New Roman" w:eastAsia="Times New Roman" w:hAnsi="Times New Roman"/>
          <w:lang w:eastAsia="en-GB"/>
        </w:rPr>
        <w:t xml:space="preserve"> [1] in previous study, state that the undercharged condition will</w:t>
      </w:r>
      <w:r w:rsidR="00233730" w:rsidRPr="00E65579">
        <w:rPr>
          <w:rFonts w:ascii="Times New Roman" w:eastAsia="Times New Roman" w:hAnsi="Times New Roman"/>
          <w:lang w:eastAsia="en-GB"/>
        </w:rPr>
        <w:t xml:space="preserve"> cause decreasing of system capacity and</w:t>
      </w:r>
      <w:r w:rsidR="00D13C76" w:rsidRPr="00E65579">
        <w:rPr>
          <w:rFonts w:ascii="Times New Roman" w:eastAsia="Times New Roman" w:hAnsi="Times New Roman"/>
          <w:lang w:eastAsia="en-GB"/>
        </w:rPr>
        <w:t xml:space="preserve"> create abnormal high </w:t>
      </w:r>
      <w:r w:rsidR="00640EFD" w:rsidRPr="00E65579">
        <w:rPr>
          <w:rFonts w:ascii="Times New Roman" w:eastAsia="Times New Roman" w:hAnsi="Times New Roman"/>
          <w:lang w:eastAsia="en-GB"/>
        </w:rPr>
        <w:t xml:space="preserve">superheat where it will </w:t>
      </w:r>
      <w:r w:rsidR="00B73A56" w:rsidRPr="00E65579">
        <w:rPr>
          <w:rFonts w:ascii="Times New Roman" w:eastAsia="Times New Roman" w:hAnsi="Times New Roman"/>
          <w:lang w:eastAsia="en-GB"/>
        </w:rPr>
        <w:t>increase</w:t>
      </w:r>
      <w:r w:rsidR="00640EFD" w:rsidRPr="00E65579">
        <w:rPr>
          <w:rFonts w:ascii="Times New Roman" w:eastAsia="Times New Roman" w:hAnsi="Times New Roman"/>
          <w:lang w:eastAsia="en-GB"/>
        </w:rPr>
        <w:t xml:space="preserve"> the temperature of compressor windings and result to damage if continuous operation</w:t>
      </w:r>
      <w:r w:rsidR="003B4917" w:rsidRPr="00E65579">
        <w:rPr>
          <w:rFonts w:ascii="Times New Roman" w:eastAsia="Times New Roman" w:hAnsi="Times New Roman"/>
          <w:lang w:eastAsia="en-GB"/>
        </w:rPr>
        <w:t>.</w:t>
      </w:r>
      <w:r w:rsidR="00640EFD" w:rsidRPr="00E65579">
        <w:rPr>
          <w:rFonts w:ascii="Times New Roman" w:eastAsia="Times New Roman" w:hAnsi="Times New Roman"/>
          <w:lang w:eastAsia="en-GB"/>
        </w:rPr>
        <w:t xml:space="preserve"> </w:t>
      </w:r>
      <w:r w:rsidR="00A9277D" w:rsidRPr="00E65579">
        <w:rPr>
          <w:rFonts w:ascii="Times New Roman" w:eastAsia="Times New Roman" w:hAnsi="Times New Roman"/>
          <w:lang w:eastAsia="en-GB"/>
        </w:rPr>
        <w:t>Besides</w:t>
      </w:r>
      <w:r w:rsidR="00BD2742" w:rsidRPr="00E65579">
        <w:rPr>
          <w:rFonts w:ascii="Times New Roman" w:eastAsia="Times New Roman" w:hAnsi="Times New Roman"/>
          <w:lang w:eastAsia="en-GB"/>
        </w:rPr>
        <w:t xml:space="preserve"> undercharge condition</w:t>
      </w:r>
      <w:r w:rsidR="00A9277D" w:rsidRPr="00E65579">
        <w:rPr>
          <w:rFonts w:ascii="Times New Roman" w:eastAsia="Times New Roman" w:hAnsi="Times New Roman"/>
          <w:lang w:eastAsia="en-GB"/>
        </w:rPr>
        <w:t>, s</w:t>
      </w:r>
      <w:r w:rsidR="00CC067F" w:rsidRPr="00E65579">
        <w:rPr>
          <w:rFonts w:ascii="Times New Roman" w:eastAsia="Times New Roman" w:hAnsi="Times New Roman"/>
          <w:lang w:eastAsia="en-GB"/>
        </w:rPr>
        <w:t xml:space="preserve">urrounding </w:t>
      </w:r>
      <w:r w:rsidR="00752ADD" w:rsidRPr="00E65579">
        <w:rPr>
          <w:rFonts w:ascii="Times New Roman" w:eastAsia="Times New Roman" w:hAnsi="Times New Roman"/>
          <w:lang w:eastAsia="en-GB"/>
        </w:rPr>
        <w:t xml:space="preserve">fluctuation of </w:t>
      </w:r>
      <w:r w:rsidR="00A9277D" w:rsidRPr="00E65579">
        <w:rPr>
          <w:rFonts w:ascii="Times New Roman" w:eastAsia="Times New Roman" w:hAnsi="Times New Roman"/>
          <w:lang w:eastAsia="en-GB"/>
        </w:rPr>
        <w:t xml:space="preserve">outdoor air temperature, </w:t>
      </w:r>
      <w:r w:rsidR="005F36AB" w:rsidRPr="00E65579">
        <w:rPr>
          <w:rFonts w:ascii="Times New Roman" w:eastAsia="Times New Roman" w:hAnsi="Times New Roman"/>
          <w:lang w:eastAsia="en-GB"/>
        </w:rPr>
        <w:t xml:space="preserve">cleanliness of </w:t>
      </w:r>
      <w:r w:rsidR="00A9277D" w:rsidRPr="00E65579">
        <w:rPr>
          <w:rFonts w:ascii="Times New Roman" w:eastAsia="Times New Roman" w:hAnsi="Times New Roman"/>
          <w:lang w:eastAsia="en-GB"/>
        </w:rPr>
        <w:t>condenser</w:t>
      </w:r>
      <w:r w:rsidR="005F36AB" w:rsidRPr="00E65579">
        <w:rPr>
          <w:rFonts w:ascii="Times New Roman" w:eastAsia="Times New Roman" w:hAnsi="Times New Roman"/>
          <w:lang w:eastAsia="en-GB"/>
        </w:rPr>
        <w:t xml:space="preserve"> fin coil,</w:t>
      </w:r>
      <w:r w:rsidR="00E129C7" w:rsidRPr="00E65579">
        <w:rPr>
          <w:rFonts w:ascii="Times New Roman" w:eastAsia="Times New Roman" w:hAnsi="Times New Roman"/>
          <w:lang w:eastAsia="en-GB"/>
        </w:rPr>
        <w:t xml:space="preserve"> </w:t>
      </w:r>
      <w:r w:rsidR="009F7CF3" w:rsidRPr="00E65579">
        <w:rPr>
          <w:rFonts w:ascii="Times New Roman" w:eastAsia="Times New Roman" w:hAnsi="Times New Roman"/>
          <w:lang w:eastAsia="en-GB"/>
        </w:rPr>
        <w:t xml:space="preserve">condenser fan speed and </w:t>
      </w:r>
      <w:r w:rsidR="00E129C7" w:rsidRPr="00E65579">
        <w:rPr>
          <w:rFonts w:ascii="Times New Roman" w:eastAsia="Times New Roman" w:hAnsi="Times New Roman"/>
          <w:lang w:eastAsia="en-GB"/>
        </w:rPr>
        <w:t xml:space="preserve">outdoor unit installation clearance </w:t>
      </w:r>
      <w:r w:rsidR="004F7F53" w:rsidRPr="00E65579">
        <w:rPr>
          <w:rFonts w:ascii="Times New Roman" w:eastAsia="Times New Roman" w:hAnsi="Times New Roman"/>
          <w:lang w:eastAsia="en-GB"/>
        </w:rPr>
        <w:t xml:space="preserve">will </w:t>
      </w:r>
      <w:r w:rsidR="00E129C7" w:rsidRPr="00E65579">
        <w:rPr>
          <w:rFonts w:ascii="Times New Roman" w:eastAsia="Times New Roman" w:hAnsi="Times New Roman"/>
          <w:lang w:eastAsia="en-GB"/>
        </w:rPr>
        <w:t xml:space="preserve">also </w:t>
      </w:r>
      <w:r w:rsidR="00C13D6C" w:rsidRPr="00E65579">
        <w:rPr>
          <w:rFonts w:ascii="Times New Roman" w:eastAsia="Times New Roman" w:hAnsi="Times New Roman"/>
          <w:lang w:eastAsia="en-GB"/>
        </w:rPr>
        <w:t>cause change of discharge pipe temperature</w:t>
      </w:r>
      <w:r w:rsidR="004F7F53" w:rsidRPr="00E65579">
        <w:rPr>
          <w:rFonts w:ascii="Times New Roman" w:eastAsia="Times New Roman" w:hAnsi="Times New Roman"/>
          <w:lang w:eastAsia="en-GB"/>
        </w:rPr>
        <w:t>.</w:t>
      </w:r>
      <w:r w:rsidR="006D59E9" w:rsidRPr="00E65579">
        <w:rPr>
          <w:rFonts w:ascii="Times New Roman" w:eastAsia="Times New Roman" w:hAnsi="Times New Roman"/>
          <w:lang w:eastAsia="en-GB"/>
        </w:rPr>
        <w:t xml:space="preserve"> </w:t>
      </w:r>
      <w:r w:rsidR="008A50D5" w:rsidRPr="00E65579">
        <w:rPr>
          <w:rFonts w:ascii="Times New Roman" w:eastAsia="Times New Roman" w:hAnsi="Times New Roman"/>
          <w:lang w:eastAsia="en-GB"/>
        </w:rPr>
        <w:t xml:space="preserve">The value of subcooling </w:t>
      </w:r>
      <w:r w:rsidR="006B7F94" w:rsidRPr="00E65579">
        <w:rPr>
          <w:rFonts w:ascii="Times New Roman" w:eastAsia="Times New Roman" w:hAnsi="Times New Roman"/>
          <w:lang w:eastAsia="en-GB"/>
        </w:rPr>
        <w:t xml:space="preserve">will rise slightly with </w:t>
      </w:r>
      <w:r w:rsidR="000A2D05" w:rsidRPr="00E65579">
        <w:rPr>
          <w:rFonts w:ascii="Times New Roman" w:eastAsia="Times New Roman" w:hAnsi="Times New Roman"/>
          <w:lang w:eastAsia="en-GB"/>
        </w:rPr>
        <w:t xml:space="preserve">increase of outdoor temperature, </w:t>
      </w:r>
      <w:r w:rsidR="00E258DC" w:rsidRPr="00E65579">
        <w:rPr>
          <w:rFonts w:ascii="Times New Roman" w:eastAsia="Times New Roman" w:hAnsi="Times New Roman"/>
          <w:lang w:eastAsia="en-GB"/>
        </w:rPr>
        <w:t>(Mohsen Farzad, 1999a)</w:t>
      </w:r>
      <w:r w:rsidR="00ED2A6C" w:rsidRPr="00E65579">
        <w:rPr>
          <w:rFonts w:ascii="Times New Roman" w:eastAsia="Times New Roman" w:hAnsi="Times New Roman"/>
          <w:lang w:eastAsia="en-GB"/>
        </w:rPr>
        <w:t>.</w:t>
      </w:r>
      <w:r w:rsidR="005B091A" w:rsidRPr="00E65579">
        <w:rPr>
          <w:rFonts w:ascii="Times New Roman" w:eastAsia="Times New Roman" w:hAnsi="Times New Roman"/>
          <w:lang w:eastAsia="en-GB"/>
        </w:rPr>
        <w:t xml:space="preserve"> </w:t>
      </w:r>
      <w:r w:rsidR="004F7F53" w:rsidRPr="00E65579">
        <w:rPr>
          <w:rFonts w:ascii="Times New Roman" w:eastAsia="Times New Roman" w:hAnsi="Times New Roman"/>
          <w:lang w:eastAsia="en-GB"/>
        </w:rPr>
        <w:t xml:space="preserve"> </w:t>
      </w:r>
    </w:p>
    <w:p w14:paraId="23C747CB" w14:textId="77777777" w:rsidR="006F198F" w:rsidRPr="00E65579" w:rsidRDefault="00BD2742" w:rsidP="006F198F">
      <w:pPr>
        <w:spacing w:after="0" w:line="240" w:lineRule="auto"/>
        <w:jc w:val="both"/>
        <w:rPr>
          <w:rFonts w:ascii="Times New Roman" w:eastAsia="Times New Roman" w:hAnsi="Times New Roman"/>
          <w:lang w:eastAsia="en-GB"/>
        </w:rPr>
      </w:pPr>
      <w:r w:rsidRPr="00E65579">
        <w:rPr>
          <w:rFonts w:ascii="Times New Roman" w:eastAsia="Times New Roman" w:hAnsi="Times New Roman"/>
          <w:lang w:eastAsia="en-GB"/>
        </w:rPr>
        <w:t xml:space="preserve"> </w:t>
      </w:r>
    </w:p>
    <w:p w14:paraId="4CC9B31E" w14:textId="52FF9F72" w:rsidR="003E0480" w:rsidRPr="00E65579" w:rsidRDefault="00347442" w:rsidP="006F198F">
      <w:pPr>
        <w:spacing w:after="0" w:line="240" w:lineRule="auto"/>
        <w:jc w:val="center"/>
        <w:rPr>
          <w:rFonts w:ascii="Times New Roman" w:hAnsi="Times New Roman"/>
          <w:noProof/>
        </w:rPr>
      </w:pPr>
      <w:r w:rsidRPr="00E65579">
        <w:rPr>
          <w:rFonts w:ascii="Times New Roman" w:hAnsi="Times New Roman"/>
          <w:noProof/>
        </w:rPr>
        <w:drawing>
          <wp:inline distT="0" distB="0" distL="0" distR="0" wp14:anchorId="6C90EE1D" wp14:editId="09DA9DF4">
            <wp:extent cx="4212000" cy="2340000"/>
            <wp:effectExtent l="0" t="0" r="17145" b="3175"/>
            <wp:docPr id="2" name="Chart 2">
              <a:extLst xmlns:a="http://schemas.openxmlformats.org/drawingml/2006/main">
                <a:ext uri="{FF2B5EF4-FFF2-40B4-BE49-F238E27FC236}">
                  <a16:creationId xmlns:a16="http://schemas.microsoft.com/office/drawing/2014/main" id="{F8F60760-27DC-4D36-BA68-28B958DCBF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D0EB9E" w14:textId="52FF9F72" w:rsidR="00123DCF" w:rsidRPr="00E65579" w:rsidRDefault="00123DCF" w:rsidP="008F004B">
      <w:pPr>
        <w:spacing w:after="0" w:line="240" w:lineRule="auto"/>
        <w:rPr>
          <w:rFonts w:ascii="Times New Roman" w:eastAsia="Times New Roman" w:hAnsi="Times New Roman"/>
          <w:b/>
          <w:bCs/>
          <w:lang w:eastAsia="en-GB"/>
        </w:rPr>
      </w:pPr>
    </w:p>
    <w:p w14:paraId="70E9631B" w14:textId="58658663" w:rsidR="003E0480" w:rsidRPr="00C66DC8" w:rsidRDefault="008D1641" w:rsidP="008D1641">
      <w:pPr>
        <w:spacing w:after="0" w:line="240" w:lineRule="auto"/>
        <w:ind w:firstLine="720"/>
        <w:jc w:val="center"/>
        <w:rPr>
          <w:rFonts w:ascii="Times New Roman" w:eastAsia="Times New Roman" w:hAnsi="Times New Roman"/>
          <w:b/>
          <w:sz w:val="20"/>
          <w:lang w:eastAsia="en-GB"/>
        </w:rPr>
      </w:pPr>
      <w:r w:rsidRPr="00C66DC8">
        <w:rPr>
          <w:rFonts w:ascii="Times New Roman" w:eastAsia="Times New Roman" w:hAnsi="Times New Roman"/>
          <w:b/>
          <w:bCs/>
          <w:sz w:val="20"/>
          <w:lang w:eastAsia="en-GB"/>
        </w:rPr>
        <w:t>Fig</w:t>
      </w:r>
      <w:r w:rsidR="00C66DC8" w:rsidRPr="00C66DC8">
        <w:rPr>
          <w:rFonts w:ascii="Times New Roman" w:eastAsia="Times New Roman" w:hAnsi="Times New Roman"/>
          <w:b/>
          <w:bCs/>
          <w:sz w:val="20"/>
          <w:lang w:eastAsia="en-GB"/>
        </w:rPr>
        <w:t>ure</w:t>
      </w:r>
      <w:r w:rsidR="00B3379F" w:rsidRPr="00C66DC8">
        <w:rPr>
          <w:rFonts w:ascii="Times New Roman" w:eastAsia="Times New Roman" w:hAnsi="Times New Roman"/>
          <w:b/>
          <w:bCs/>
          <w:sz w:val="20"/>
          <w:lang w:eastAsia="en-GB"/>
        </w:rPr>
        <w:t>.2</w:t>
      </w:r>
      <w:r w:rsidR="00B3379F" w:rsidRPr="00C66DC8">
        <w:rPr>
          <w:rFonts w:ascii="Times New Roman" w:eastAsia="Times New Roman" w:hAnsi="Times New Roman"/>
          <w:b/>
          <w:sz w:val="20"/>
          <w:lang w:eastAsia="en-GB"/>
        </w:rPr>
        <w:t xml:space="preserve"> </w:t>
      </w:r>
      <w:r w:rsidRPr="00C66DC8">
        <w:rPr>
          <w:rFonts w:ascii="Times New Roman" w:eastAsia="Times New Roman" w:hAnsi="Times New Roman"/>
          <w:b/>
          <w:sz w:val="20"/>
          <w:lang w:eastAsia="en-GB"/>
        </w:rPr>
        <w:t>Expansion valve opening (</w:t>
      </w:r>
      <w:r w:rsidR="00085DE3" w:rsidRPr="00C66DC8">
        <w:rPr>
          <w:rFonts w:ascii="Times New Roman" w:eastAsia="Times New Roman" w:hAnsi="Times New Roman"/>
          <w:b/>
          <w:sz w:val="20"/>
          <w:lang w:eastAsia="en-GB"/>
        </w:rPr>
        <w:t>Pls</w:t>
      </w:r>
      <w:r w:rsidRPr="00C66DC8">
        <w:rPr>
          <w:rFonts w:ascii="Times New Roman" w:eastAsia="Times New Roman" w:hAnsi="Times New Roman"/>
          <w:b/>
          <w:sz w:val="20"/>
          <w:lang w:eastAsia="en-GB"/>
        </w:rPr>
        <w:t>) data</w:t>
      </w:r>
    </w:p>
    <w:p w14:paraId="3AF565F9" w14:textId="77777777" w:rsidR="008D1641" w:rsidRPr="00E65579" w:rsidRDefault="008D1641" w:rsidP="008D1641">
      <w:pPr>
        <w:spacing w:after="0" w:line="240" w:lineRule="auto"/>
        <w:ind w:firstLine="720"/>
        <w:jc w:val="center"/>
        <w:rPr>
          <w:rFonts w:ascii="Times New Roman" w:hAnsi="Times New Roman"/>
          <w:noProof/>
        </w:rPr>
      </w:pPr>
    </w:p>
    <w:p w14:paraId="14CC5579" w14:textId="26DD0F47" w:rsidR="00347442" w:rsidRPr="00E65579" w:rsidRDefault="00347442" w:rsidP="00C66DC8">
      <w:pPr>
        <w:spacing w:after="0"/>
        <w:ind w:firstLine="720"/>
        <w:jc w:val="both"/>
        <w:rPr>
          <w:rFonts w:ascii="Times New Roman" w:eastAsia="Times New Roman" w:hAnsi="Times New Roman"/>
          <w:lang w:eastAsia="en-GB"/>
        </w:rPr>
      </w:pPr>
      <w:r w:rsidRPr="00E65579">
        <w:rPr>
          <w:rFonts w:ascii="Times New Roman" w:eastAsia="Times New Roman" w:hAnsi="Times New Roman"/>
          <w:lang w:eastAsia="en-GB"/>
        </w:rPr>
        <w:t>Expansion valve opening (Pls) data was recorded 15 minutes for every refrigerant charge percentage</w:t>
      </w:r>
      <w:r w:rsidR="005F3FD9" w:rsidRPr="00E65579">
        <w:rPr>
          <w:rFonts w:ascii="Times New Roman" w:eastAsia="Times New Roman" w:hAnsi="Times New Roman"/>
          <w:lang w:eastAsia="en-GB"/>
        </w:rPr>
        <w:t xml:space="preserve">. As shown in </w:t>
      </w:r>
      <w:r w:rsidR="00CA04D1" w:rsidRPr="00E65579">
        <w:rPr>
          <w:rFonts w:ascii="Times New Roman" w:eastAsia="Times New Roman" w:hAnsi="Times New Roman"/>
          <w:lang w:eastAsia="en-GB"/>
        </w:rPr>
        <w:t>Fig. 2</w:t>
      </w:r>
      <w:r w:rsidR="00F52FAC" w:rsidRPr="00E65579">
        <w:rPr>
          <w:rFonts w:ascii="Times New Roman" w:eastAsia="Times New Roman" w:hAnsi="Times New Roman"/>
          <w:lang w:eastAsia="en-GB"/>
        </w:rPr>
        <w:t xml:space="preserve">, the expansion valve </w:t>
      </w:r>
      <w:r w:rsidR="009108A2" w:rsidRPr="00E65579">
        <w:rPr>
          <w:rFonts w:ascii="Times New Roman" w:eastAsia="Times New Roman" w:hAnsi="Times New Roman"/>
          <w:lang w:eastAsia="en-GB"/>
        </w:rPr>
        <w:t>tends</w:t>
      </w:r>
      <w:r w:rsidR="00F52FAC" w:rsidRPr="00E65579">
        <w:rPr>
          <w:rFonts w:ascii="Times New Roman" w:eastAsia="Times New Roman" w:hAnsi="Times New Roman"/>
          <w:lang w:eastAsia="en-GB"/>
        </w:rPr>
        <w:t xml:space="preserve"> to </w:t>
      </w:r>
      <w:r w:rsidR="000D2F20" w:rsidRPr="00E65579">
        <w:rPr>
          <w:rFonts w:ascii="Times New Roman" w:eastAsia="Times New Roman" w:hAnsi="Times New Roman"/>
          <w:lang w:eastAsia="en-GB"/>
        </w:rPr>
        <w:t>close</w:t>
      </w:r>
      <w:r w:rsidR="009108A2" w:rsidRPr="00E65579">
        <w:rPr>
          <w:rFonts w:ascii="Times New Roman" w:eastAsia="Times New Roman" w:hAnsi="Times New Roman"/>
          <w:lang w:eastAsia="en-GB"/>
        </w:rPr>
        <w:t xml:space="preserve"> </w:t>
      </w:r>
      <w:r w:rsidR="000D2F20" w:rsidRPr="00E65579">
        <w:rPr>
          <w:rFonts w:ascii="Times New Roman" w:eastAsia="Times New Roman" w:hAnsi="Times New Roman"/>
          <w:lang w:eastAsia="en-GB"/>
        </w:rPr>
        <w:t xml:space="preserve">steadily </w:t>
      </w:r>
      <w:r w:rsidR="002958D5" w:rsidRPr="00E65579">
        <w:rPr>
          <w:rFonts w:ascii="Times New Roman" w:eastAsia="Times New Roman" w:hAnsi="Times New Roman"/>
          <w:lang w:eastAsia="en-GB"/>
        </w:rPr>
        <w:t>throughout the increase of refrigerant charge</w:t>
      </w:r>
      <w:r w:rsidR="009108A2" w:rsidRPr="00E65579">
        <w:rPr>
          <w:rFonts w:ascii="Times New Roman" w:eastAsia="Times New Roman" w:hAnsi="Times New Roman"/>
          <w:lang w:eastAsia="en-GB"/>
        </w:rPr>
        <w:t xml:space="preserve">. </w:t>
      </w:r>
      <w:r w:rsidR="00956573" w:rsidRPr="00E65579">
        <w:rPr>
          <w:rFonts w:ascii="Times New Roman" w:eastAsia="Times New Roman" w:hAnsi="Times New Roman"/>
          <w:lang w:eastAsia="en-GB"/>
        </w:rPr>
        <w:t xml:space="preserve">Increasing of 10% refrigerant charge tends to narrow 33% </w:t>
      </w:r>
      <w:r w:rsidR="000D1E38" w:rsidRPr="00E65579">
        <w:rPr>
          <w:rFonts w:ascii="Times New Roman" w:eastAsia="Times New Roman" w:hAnsi="Times New Roman"/>
          <w:lang w:eastAsia="en-GB"/>
        </w:rPr>
        <w:t xml:space="preserve">(10 to 40pls) </w:t>
      </w:r>
      <w:r w:rsidR="00956573" w:rsidRPr="00E65579">
        <w:rPr>
          <w:rFonts w:ascii="Times New Roman" w:eastAsia="Times New Roman" w:hAnsi="Times New Roman"/>
          <w:lang w:eastAsia="en-GB"/>
        </w:rPr>
        <w:t xml:space="preserve">of expansion valve opening. </w:t>
      </w:r>
      <w:r w:rsidR="009108A2" w:rsidRPr="00E65579">
        <w:rPr>
          <w:rFonts w:ascii="Times New Roman" w:eastAsia="Times New Roman" w:hAnsi="Times New Roman"/>
          <w:lang w:eastAsia="en-GB"/>
        </w:rPr>
        <w:t>Th</w:t>
      </w:r>
      <w:r w:rsidR="00E074A5" w:rsidRPr="00E65579">
        <w:rPr>
          <w:rFonts w:ascii="Times New Roman" w:eastAsia="Times New Roman" w:hAnsi="Times New Roman"/>
          <w:lang w:eastAsia="en-GB"/>
        </w:rPr>
        <w:t>is</w:t>
      </w:r>
      <w:r w:rsidR="009108A2" w:rsidRPr="00E65579">
        <w:rPr>
          <w:rFonts w:ascii="Times New Roman" w:eastAsia="Times New Roman" w:hAnsi="Times New Roman"/>
          <w:lang w:eastAsia="en-GB"/>
        </w:rPr>
        <w:t xml:space="preserve"> </w:t>
      </w:r>
      <w:r w:rsidR="004E491E" w:rsidRPr="00E65579">
        <w:rPr>
          <w:rFonts w:ascii="Times New Roman" w:eastAsia="Times New Roman" w:hAnsi="Times New Roman"/>
          <w:lang w:eastAsia="en-GB"/>
        </w:rPr>
        <w:t>trend explain</w:t>
      </w:r>
      <w:r w:rsidR="00E074A5" w:rsidRPr="00E65579">
        <w:rPr>
          <w:rFonts w:ascii="Times New Roman" w:eastAsia="Times New Roman" w:hAnsi="Times New Roman"/>
          <w:lang w:eastAsia="en-GB"/>
        </w:rPr>
        <w:t>ed</w:t>
      </w:r>
      <w:r w:rsidR="00E30205" w:rsidRPr="00E65579">
        <w:rPr>
          <w:rFonts w:ascii="Times New Roman" w:eastAsia="Times New Roman" w:hAnsi="Times New Roman"/>
          <w:lang w:eastAsia="en-GB"/>
        </w:rPr>
        <w:t xml:space="preserve"> </w:t>
      </w:r>
      <w:r w:rsidR="00DF5E57" w:rsidRPr="00E65579">
        <w:rPr>
          <w:rFonts w:ascii="Times New Roman" w:eastAsia="Times New Roman" w:hAnsi="Times New Roman"/>
          <w:lang w:eastAsia="en-GB"/>
        </w:rPr>
        <w:t>when</w:t>
      </w:r>
      <w:r w:rsidR="00817B25" w:rsidRPr="00E65579">
        <w:rPr>
          <w:rFonts w:ascii="Times New Roman" w:eastAsia="Times New Roman" w:hAnsi="Times New Roman"/>
          <w:lang w:eastAsia="en-GB"/>
        </w:rPr>
        <w:t xml:space="preserve"> more refrigerant was added into the system</w:t>
      </w:r>
      <w:r w:rsidR="003434E7" w:rsidRPr="00E65579">
        <w:rPr>
          <w:rFonts w:ascii="Times New Roman" w:eastAsia="Times New Roman" w:hAnsi="Times New Roman"/>
          <w:lang w:eastAsia="en-GB"/>
        </w:rPr>
        <w:t xml:space="preserve">, it will cause more </w:t>
      </w:r>
      <w:r w:rsidR="00DB7F8E" w:rsidRPr="00E65579">
        <w:rPr>
          <w:rFonts w:ascii="Times New Roman" w:eastAsia="Times New Roman" w:hAnsi="Times New Roman"/>
          <w:lang w:eastAsia="en-GB"/>
        </w:rPr>
        <w:t xml:space="preserve">cold </w:t>
      </w:r>
      <w:r w:rsidR="003434E7" w:rsidRPr="00E65579">
        <w:rPr>
          <w:rFonts w:ascii="Times New Roman" w:eastAsia="Times New Roman" w:hAnsi="Times New Roman"/>
          <w:lang w:eastAsia="en-GB"/>
        </w:rPr>
        <w:t xml:space="preserve">refrigerant flow into evaporator </w:t>
      </w:r>
      <w:r w:rsidR="00DB7F8E" w:rsidRPr="00E65579">
        <w:rPr>
          <w:rFonts w:ascii="Times New Roman" w:eastAsia="Times New Roman" w:hAnsi="Times New Roman"/>
          <w:lang w:eastAsia="en-GB"/>
        </w:rPr>
        <w:t>and</w:t>
      </w:r>
      <w:r w:rsidR="003434E7" w:rsidRPr="00E65579">
        <w:rPr>
          <w:rFonts w:ascii="Times New Roman" w:eastAsia="Times New Roman" w:hAnsi="Times New Roman"/>
          <w:lang w:eastAsia="en-GB"/>
        </w:rPr>
        <w:t xml:space="preserve"> compressor</w:t>
      </w:r>
      <w:r w:rsidR="00DB7F8E" w:rsidRPr="00E65579">
        <w:rPr>
          <w:rFonts w:ascii="Times New Roman" w:eastAsia="Times New Roman" w:hAnsi="Times New Roman"/>
          <w:lang w:eastAsia="en-GB"/>
        </w:rPr>
        <w:t>. Thus, once the temperature of evaporator and</w:t>
      </w:r>
      <w:r w:rsidR="003434E7" w:rsidRPr="00E65579">
        <w:rPr>
          <w:rFonts w:ascii="Times New Roman" w:eastAsia="Times New Roman" w:hAnsi="Times New Roman"/>
          <w:lang w:eastAsia="en-GB"/>
        </w:rPr>
        <w:t xml:space="preserve"> </w:t>
      </w:r>
      <w:r w:rsidR="00DB7F8E" w:rsidRPr="00E65579">
        <w:rPr>
          <w:rFonts w:ascii="Times New Roman" w:eastAsia="Times New Roman" w:hAnsi="Times New Roman"/>
          <w:lang w:eastAsia="en-GB"/>
        </w:rPr>
        <w:t xml:space="preserve">compressor </w:t>
      </w:r>
      <w:r w:rsidR="004D2777" w:rsidRPr="00E65579">
        <w:rPr>
          <w:rFonts w:ascii="Times New Roman" w:eastAsia="Times New Roman" w:hAnsi="Times New Roman"/>
          <w:lang w:eastAsia="en-GB"/>
        </w:rPr>
        <w:t xml:space="preserve">superheat value </w:t>
      </w:r>
      <w:r w:rsidR="00DB7F8E" w:rsidRPr="00E65579">
        <w:rPr>
          <w:rFonts w:ascii="Times New Roman" w:eastAsia="Times New Roman" w:hAnsi="Times New Roman"/>
          <w:lang w:eastAsia="en-GB"/>
        </w:rPr>
        <w:t xml:space="preserve">is getting lower, the expansion </w:t>
      </w:r>
      <w:r w:rsidR="00882D5E" w:rsidRPr="00E65579">
        <w:rPr>
          <w:rFonts w:ascii="Times New Roman" w:eastAsia="Times New Roman" w:hAnsi="Times New Roman"/>
          <w:lang w:eastAsia="en-GB"/>
        </w:rPr>
        <w:t>valve opening value will going to decrease.</w:t>
      </w:r>
      <w:r w:rsidR="00C82B35" w:rsidRPr="00E65579">
        <w:rPr>
          <w:rFonts w:ascii="Times New Roman" w:eastAsia="Times New Roman" w:hAnsi="Times New Roman"/>
          <w:lang w:eastAsia="en-GB"/>
        </w:rPr>
        <w:t xml:space="preserve"> </w:t>
      </w:r>
      <w:r w:rsidR="00213920" w:rsidRPr="00E65579">
        <w:rPr>
          <w:rFonts w:ascii="Times New Roman" w:eastAsia="Times New Roman" w:hAnsi="Times New Roman"/>
          <w:lang w:eastAsia="en-GB"/>
        </w:rPr>
        <w:t xml:space="preserve">This statement was supported by </w:t>
      </w:r>
      <w:r w:rsidR="000F3570" w:rsidRPr="00E65579">
        <w:rPr>
          <w:rFonts w:ascii="Times New Roman" w:eastAsia="Times New Roman" w:hAnsi="Times New Roman"/>
          <w:lang w:eastAsia="en-GB"/>
        </w:rPr>
        <w:t>(</w:t>
      </w:r>
      <w:r w:rsidR="00E321A4" w:rsidRPr="00E65579">
        <w:rPr>
          <w:rFonts w:ascii="Times New Roman" w:eastAsia="Times New Roman" w:hAnsi="Times New Roman"/>
          <w:lang w:eastAsia="en-GB"/>
        </w:rPr>
        <w:t>Mohsen Farzad</w:t>
      </w:r>
      <w:r w:rsidR="000F3570" w:rsidRPr="00E65579">
        <w:rPr>
          <w:rFonts w:ascii="Times New Roman" w:eastAsia="Times New Roman" w:hAnsi="Times New Roman"/>
          <w:lang w:eastAsia="en-GB"/>
        </w:rPr>
        <w:t xml:space="preserve">, </w:t>
      </w:r>
      <w:r w:rsidR="00E321A4" w:rsidRPr="00E65579">
        <w:rPr>
          <w:rFonts w:ascii="Times New Roman" w:eastAsia="Times New Roman" w:hAnsi="Times New Roman"/>
          <w:lang w:eastAsia="en-GB"/>
        </w:rPr>
        <w:t>1999</w:t>
      </w:r>
      <w:r w:rsidR="00E258DC" w:rsidRPr="00E65579">
        <w:rPr>
          <w:rFonts w:ascii="Times New Roman" w:eastAsia="Times New Roman" w:hAnsi="Times New Roman"/>
          <w:lang w:eastAsia="en-GB"/>
        </w:rPr>
        <w:t>b</w:t>
      </w:r>
      <w:r w:rsidR="00E321A4" w:rsidRPr="00E65579">
        <w:rPr>
          <w:rFonts w:ascii="Times New Roman" w:eastAsia="Times New Roman" w:hAnsi="Times New Roman"/>
          <w:lang w:eastAsia="en-GB"/>
        </w:rPr>
        <w:t>)</w:t>
      </w:r>
      <w:r w:rsidR="00EE2907" w:rsidRPr="00E65579">
        <w:rPr>
          <w:rFonts w:ascii="Times New Roman" w:eastAsia="Times New Roman" w:hAnsi="Times New Roman"/>
          <w:lang w:eastAsia="en-GB"/>
        </w:rPr>
        <w:t xml:space="preserve"> in his research mention that </w:t>
      </w:r>
      <w:r w:rsidR="00B44217" w:rsidRPr="00E65579">
        <w:rPr>
          <w:rFonts w:ascii="Times New Roman" w:eastAsia="Times New Roman" w:hAnsi="Times New Roman"/>
          <w:lang w:eastAsia="en-GB"/>
        </w:rPr>
        <w:t xml:space="preserve">the superheat </w:t>
      </w:r>
      <w:r w:rsidR="00810D7B" w:rsidRPr="00E65579">
        <w:rPr>
          <w:rFonts w:ascii="Times New Roman" w:eastAsia="Times New Roman" w:hAnsi="Times New Roman"/>
          <w:lang w:eastAsia="en-GB"/>
        </w:rPr>
        <w:t xml:space="preserve">will decrease once the refrigerant amount was added into the system. </w:t>
      </w:r>
      <w:r w:rsidR="00AA55D3" w:rsidRPr="00E65579">
        <w:rPr>
          <w:rFonts w:ascii="Times New Roman" w:eastAsia="Times New Roman" w:hAnsi="Times New Roman"/>
          <w:lang w:eastAsia="en-GB"/>
        </w:rPr>
        <w:t xml:space="preserve">During </w:t>
      </w:r>
      <w:r w:rsidR="0015318B" w:rsidRPr="00E65579">
        <w:rPr>
          <w:rFonts w:ascii="Times New Roman" w:eastAsia="Times New Roman" w:hAnsi="Times New Roman"/>
          <w:lang w:eastAsia="en-GB"/>
        </w:rPr>
        <w:t xml:space="preserve">the observation, the temperature of </w:t>
      </w:r>
      <w:r w:rsidR="002A3902" w:rsidRPr="00E65579">
        <w:rPr>
          <w:rFonts w:ascii="Times New Roman" w:eastAsia="Times New Roman" w:hAnsi="Times New Roman"/>
          <w:lang w:eastAsia="en-GB"/>
        </w:rPr>
        <w:t xml:space="preserve">compressor </w:t>
      </w:r>
      <w:r w:rsidR="0015318B" w:rsidRPr="00E65579">
        <w:rPr>
          <w:rFonts w:ascii="Times New Roman" w:eastAsia="Times New Roman" w:hAnsi="Times New Roman"/>
          <w:lang w:eastAsia="en-GB"/>
        </w:rPr>
        <w:t>discharge</w:t>
      </w:r>
      <w:r w:rsidR="00DA6D7D" w:rsidRPr="00E65579">
        <w:rPr>
          <w:rFonts w:ascii="Times New Roman" w:eastAsia="Times New Roman" w:hAnsi="Times New Roman"/>
          <w:lang w:eastAsia="en-GB"/>
        </w:rPr>
        <w:t xml:space="preserve"> data</w:t>
      </w:r>
      <w:r w:rsidR="007C3078" w:rsidRPr="00E65579">
        <w:rPr>
          <w:rFonts w:ascii="Times New Roman" w:eastAsia="Times New Roman" w:hAnsi="Times New Roman"/>
          <w:lang w:eastAsia="en-GB"/>
        </w:rPr>
        <w:t xml:space="preserve"> is </w:t>
      </w:r>
      <w:r w:rsidR="00A23D44" w:rsidRPr="00E65579">
        <w:rPr>
          <w:rFonts w:ascii="Times New Roman" w:eastAsia="Times New Roman" w:hAnsi="Times New Roman"/>
          <w:lang w:eastAsia="en-GB"/>
        </w:rPr>
        <w:t>directly related</w:t>
      </w:r>
      <w:r w:rsidR="006F7A73" w:rsidRPr="00E65579">
        <w:rPr>
          <w:rFonts w:ascii="Times New Roman" w:eastAsia="Times New Roman" w:hAnsi="Times New Roman"/>
          <w:lang w:eastAsia="en-GB"/>
        </w:rPr>
        <w:t xml:space="preserve"> to</w:t>
      </w:r>
      <w:r w:rsidR="00DA6D7D" w:rsidRPr="00E65579">
        <w:rPr>
          <w:rFonts w:ascii="Times New Roman" w:eastAsia="Times New Roman" w:hAnsi="Times New Roman"/>
          <w:lang w:eastAsia="en-GB"/>
        </w:rPr>
        <w:t xml:space="preserve"> the</w:t>
      </w:r>
      <w:r w:rsidR="006F7A73" w:rsidRPr="00E65579">
        <w:rPr>
          <w:rFonts w:ascii="Times New Roman" w:eastAsia="Times New Roman" w:hAnsi="Times New Roman"/>
          <w:lang w:eastAsia="en-GB"/>
        </w:rPr>
        <w:t xml:space="preserve"> change of</w:t>
      </w:r>
      <w:r w:rsidR="00DA6D7D" w:rsidRPr="00E65579">
        <w:rPr>
          <w:rFonts w:ascii="Times New Roman" w:eastAsia="Times New Roman" w:hAnsi="Times New Roman"/>
          <w:lang w:eastAsia="en-GB"/>
        </w:rPr>
        <w:t xml:space="preserve"> </w:t>
      </w:r>
      <w:r w:rsidR="004D0CFE" w:rsidRPr="00E65579">
        <w:rPr>
          <w:rFonts w:ascii="Times New Roman" w:eastAsia="Times New Roman" w:hAnsi="Times New Roman"/>
          <w:lang w:eastAsia="en-GB"/>
        </w:rPr>
        <w:t>expansion valve opening</w:t>
      </w:r>
      <w:r w:rsidR="006F7A73" w:rsidRPr="00E65579">
        <w:rPr>
          <w:rFonts w:ascii="Times New Roman" w:eastAsia="Times New Roman" w:hAnsi="Times New Roman"/>
          <w:lang w:eastAsia="en-GB"/>
        </w:rPr>
        <w:t>.</w:t>
      </w:r>
      <w:r w:rsidR="00AB6A5D" w:rsidRPr="00E65579">
        <w:rPr>
          <w:rFonts w:ascii="Times New Roman" w:eastAsia="Times New Roman" w:hAnsi="Times New Roman"/>
          <w:lang w:eastAsia="en-GB"/>
        </w:rPr>
        <w:t xml:space="preserve"> </w:t>
      </w:r>
      <w:r w:rsidR="00D1363F" w:rsidRPr="00E65579">
        <w:rPr>
          <w:rFonts w:ascii="Times New Roman" w:eastAsia="Times New Roman" w:hAnsi="Times New Roman"/>
          <w:lang w:eastAsia="en-GB"/>
        </w:rPr>
        <w:t xml:space="preserve">At the 60% refrigerant charge, </w:t>
      </w:r>
      <w:r w:rsidR="00FB3E79" w:rsidRPr="00E65579">
        <w:rPr>
          <w:rFonts w:ascii="Times New Roman" w:eastAsia="Times New Roman" w:hAnsi="Times New Roman"/>
          <w:lang w:eastAsia="en-GB"/>
        </w:rPr>
        <w:t xml:space="preserve">the expansion valve </w:t>
      </w:r>
      <w:r w:rsidR="00724261" w:rsidRPr="00E65579">
        <w:rPr>
          <w:rFonts w:ascii="Times New Roman" w:eastAsia="Times New Roman" w:hAnsi="Times New Roman"/>
          <w:lang w:eastAsia="en-GB"/>
        </w:rPr>
        <w:t>opens</w:t>
      </w:r>
      <w:r w:rsidR="00FB3E79" w:rsidRPr="00E65579">
        <w:rPr>
          <w:rFonts w:ascii="Times New Roman" w:eastAsia="Times New Roman" w:hAnsi="Times New Roman"/>
          <w:lang w:eastAsia="en-GB"/>
        </w:rPr>
        <w:t xml:space="preserve"> wider to 466</w:t>
      </w:r>
      <w:r w:rsidR="00CD3766" w:rsidRPr="00E65579">
        <w:rPr>
          <w:rFonts w:ascii="Times New Roman" w:eastAsia="Times New Roman" w:hAnsi="Times New Roman"/>
          <w:lang w:eastAsia="en-GB"/>
        </w:rPr>
        <w:t>.4</w:t>
      </w:r>
      <w:r w:rsidR="00724261" w:rsidRPr="00E65579">
        <w:rPr>
          <w:rFonts w:ascii="Times New Roman" w:eastAsia="Times New Roman" w:hAnsi="Times New Roman"/>
          <w:lang w:eastAsia="en-GB"/>
        </w:rPr>
        <w:t xml:space="preserve"> </w:t>
      </w:r>
      <w:r w:rsidR="00FB3E79" w:rsidRPr="00E65579">
        <w:rPr>
          <w:rFonts w:ascii="Times New Roman" w:eastAsia="Times New Roman" w:hAnsi="Times New Roman"/>
          <w:lang w:eastAsia="en-GB"/>
        </w:rPr>
        <w:t xml:space="preserve">pls </w:t>
      </w:r>
      <w:r w:rsidR="00AC745B" w:rsidRPr="00E65579">
        <w:rPr>
          <w:rFonts w:ascii="Times New Roman" w:eastAsia="Times New Roman" w:hAnsi="Times New Roman"/>
          <w:lang w:eastAsia="en-GB"/>
        </w:rPr>
        <w:t xml:space="preserve">to </w:t>
      </w:r>
      <w:r w:rsidR="00C2180D" w:rsidRPr="00E65579">
        <w:rPr>
          <w:rFonts w:ascii="Times New Roman" w:eastAsia="Times New Roman" w:hAnsi="Times New Roman"/>
          <w:lang w:eastAsia="en-GB"/>
        </w:rPr>
        <w:t>lower the temperature of discharge pipe which is 81.3</w:t>
      </w:r>
      <w:r w:rsidR="00C2180D" w:rsidRPr="00E65579">
        <w:rPr>
          <w:rFonts w:ascii="Times New Roman" w:eastAsia="Times New Roman" w:hAnsi="Times New Roman"/>
          <w:vertAlign w:val="superscript"/>
          <w:lang w:eastAsia="en-GB"/>
        </w:rPr>
        <w:t>o</w:t>
      </w:r>
      <w:r w:rsidR="00C2180D" w:rsidRPr="00E65579">
        <w:rPr>
          <w:rFonts w:ascii="Times New Roman" w:eastAsia="Times New Roman" w:hAnsi="Times New Roman"/>
          <w:lang w:eastAsia="en-GB"/>
        </w:rPr>
        <w:t>C</w:t>
      </w:r>
      <w:r w:rsidR="009F3E8F" w:rsidRPr="00E65579">
        <w:rPr>
          <w:rFonts w:ascii="Times New Roman" w:eastAsia="Times New Roman" w:hAnsi="Times New Roman"/>
          <w:lang w:eastAsia="en-GB"/>
        </w:rPr>
        <w:t xml:space="preserve"> and its reach the minimum opening 389.3 pls </w:t>
      </w:r>
      <w:r w:rsidR="00CE7F74" w:rsidRPr="00E65579">
        <w:rPr>
          <w:rFonts w:ascii="Times New Roman" w:eastAsia="Times New Roman" w:hAnsi="Times New Roman"/>
          <w:lang w:eastAsia="en-GB"/>
        </w:rPr>
        <w:t>at</w:t>
      </w:r>
      <w:r w:rsidR="009F3E8F" w:rsidRPr="00E65579">
        <w:rPr>
          <w:rFonts w:ascii="Times New Roman" w:eastAsia="Times New Roman" w:hAnsi="Times New Roman"/>
          <w:lang w:eastAsia="en-GB"/>
        </w:rPr>
        <w:t xml:space="preserve"> 100% </w:t>
      </w:r>
      <w:r w:rsidR="00CE7F74" w:rsidRPr="00E65579">
        <w:rPr>
          <w:rFonts w:ascii="Times New Roman" w:eastAsia="Times New Roman" w:hAnsi="Times New Roman"/>
          <w:lang w:eastAsia="en-GB"/>
        </w:rPr>
        <w:t xml:space="preserve">charge </w:t>
      </w:r>
      <w:r w:rsidR="00BC1D0C" w:rsidRPr="00E65579">
        <w:rPr>
          <w:rFonts w:ascii="Times New Roman" w:eastAsia="Times New Roman" w:hAnsi="Times New Roman"/>
          <w:lang w:eastAsia="en-GB"/>
        </w:rPr>
        <w:t xml:space="preserve">where </w:t>
      </w:r>
      <w:r w:rsidR="00877BC5" w:rsidRPr="00E65579">
        <w:rPr>
          <w:rFonts w:ascii="Times New Roman" w:eastAsia="Times New Roman" w:hAnsi="Times New Roman"/>
          <w:lang w:eastAsia="en-GB"/>
        </w:rPr>
        <w:t xml:space="preserve">compressor discharge temperature recorded was </w:t>
      </w:r>
      <w:r w:rsidR="008D1641" w:rsidRPr="00E65579">
        <w:rPr>
          <w:rFonts w:ascii="Times New Roman" w:eastAsia="Times New Roman" w:hAnsi="Times New Roman"/>
          <w:lang w:eastAsia="en-GB"/>
        </w:rPr>
        <w:t>55.8</w:t>
      </w:r>
      <w:r w:rsidR="008D1641" w:rsidRPr="00E65579">
        <w:rPr>
          <w:rFonts w:ascii="Times New Roman" w:eastAsia="Times New Roman" w:hAnsi="Times New Roman"/>
          <w:vertAlign w:val="superscript"/>
          <w:lang w:eastAsia="en-GB"/>
        </w:rPr>
        <w:t>o</w:t>
      </w:r>
      <w:r w:rsidR="008D1641" w:rsidRPr="00E65579">
        <w:rPr>
          <w:rFonts w:ascii="Times New Roman" w:eastAsia="Times New Roman" w:hAnsi="Times New Roman"/>
          <w:lang w:eastAsia="en-GB"/>
        </w:rPr>
        <w:t>C</w:t>
      </w:r>
      <w:r w:rsidR="00E268C3" w:rsidRPr="00E65579">
        <w:rPr>
          <w:rFonts w:ascii="Times New Roman" w:eastAsia="Times New Roman" w:hAnsi="Times New Roman"/>
          <w:lang w:eastAsia="en-GB"/>
        </w:rPr>
        <w:t xml:space="preserve">. </w:t>
      </w:r>
      <w:r w:rsidR="008608E3" w:rsidRPr="00E65579">
        <w:rPr>
          <w:rFonts w:ascii="Times New Roman" w:eastAsia="Times New Roman" w:hAnsi="Times New Roman"/>
          <w:lang w:eastAsia="en-GB"/>
        </w:rPr>
        <w:t>(</w:t>
      </w:r>
      <w:r w:rsidR="00005D4E" w:rsidRPr="00E65579">
        <w:rPr>
          <w:rFonts w:ascii="Times New Roman" w:eastAsia="Times New Roman" w:hAnsi="Times New Roman"/>
          <w:lang w:eastAsia="en-GB"/>
        </w:rPr>
        <w:t xml:space="preserve">Kim, </w:t>
      </w:r>
      <w:proofErr w:type="spellStart"/>
      <w:r w:rsidR="00005D4E" w:rsidRPr="00E65579">
        <w:rPr>
          <w:rFonts w:ascii="Times New Roman" w:eastAsia="Times New Roman" w:hAnsi="Times New Roman"/>
          <w:lang w:eastAsia="en-GB"/>
        </w:rPr>
        <w:t>Woohyun</w:t>
      </w:r>
      <w:proofErr w:type="spellEnd"/>
      <w:r w:rsidR="00005D4E" w:rsidRPr="00E65579">
        <w:rPr>
          <w:rFonts w:ascii="Times New Roman" w:eastAsia="Times New Roman" w:hAnsi="Times New Roman"/>
          <w:lang w:eastAsia="en-GB"/>
        </w:rPr>
        <w:t xml:space="preserve"> and Braun, James E</w:t>
      </w:r>
      <w:r w:rsidR="008608E3" w:rsidRPr="00E65579">
        <w:rPr>
          <w:rFonts w:ascii="Times New Roman" w:eastAsia="Times New Roman" w:hAnsi="Times New Roman"/>
          <w:lang w:eastAsia="en-GB"/>
        </w:rPr>
        <w:t>,</w:t>
      </w:r>
      <w:r w:rsidR="00F26F66" w:rsidRPr="00E65579">
        <w:rPr>
          <w:rFonts w:ascii="Times New Roman" w:eastAsia="Times New Roman" w:hAnsi="Times New Roman"/>
          <w:lang w:eastAsia="en-GB"/>
        </w:rPr>
        <w:t xml:space="preserve"> 2010</w:t>
      </w:r>
      <w:r w:rsidR="004260B1" w:rsidRPr="00E65579">
        <w:rPr>
          <w:rFonts w:ascii="Times New Roman" w:eastAsia="Times New Roman" w:hAnsi="Times New Roman"/>
          <w:lang w:eastAsia="en-GB"/>
        </w:rPr>
        <w:t xml:space="preserve">) state on </w:t>
      </w:r>
      <w:r w:rsidR="00F26F66" w:rsidRPr="00E65579">
        <w:rPr>
          <w:rFonts w:ascii="Times New Roman" w:eastAsia="Times New Roman" w:hAnsi="Times New Roman"/>
          <w:lang w:eastAsia="en-GB"/>
        </w:rPr>
        <w:t>their</w:t>
      </w:r>
      <w:r w:rsidR="004260B1" w:rsidRPr="00E65579">
        <w:rPr>
          <w:rFonts w:ascii="Times New Roman" w:eastAsia="Times New Roman" w:hAnsi="Times New Roman"/>
          <w:lang w:eastAsia="en-GB"/>
        </w:rPr>
        <w:t xml:space="preserve"> research</w:t>
      </w:r>
      <w:r w:rsidR="00D742D5" w:rsidRPr="00E65579">
        <w:rPr>
          <w:rFonts w:ascii="Times New Roman" w:eastAsia="Times New Roman" w:hAnsi="Times New Roman"/>
          <w:lang w:eastAsia="en-GB"/>
        </w:rPr>
        <w:t>,</w:t>
      </w:r>
      <w:r w:rsidR="004260B1" w:rsidRPr="00E65579">
        <w:rPr>
          <w:rFonts w:ascii="Times New Roman" w:eastAsia="Times New Roman" w:hAnsi="Times New Roman"/>
          <w:lang w:eastAsia="en-GB"/>
        </w:rPr>
        <w:t xml:space="preserve"> </w:t>
      </w:r>
      <w:r w:rsidR="00734104" w:rsidRPr="00E65579">
        <w:rPr>
          <w:rFonts w:ascii="Times New Roman" w:eastAsia="Times New Roman" w:hAnsi="Times New Roman"/>
          <w:lang w:eastAsia="en-GB"/>
        </w:rPr>
        <w:t xml:space="preserve">undercharge of </w:t>
      </w:r>
      <w:r w:rsidR="004B015D" w:rsidRPr="00E65579">
        <w:rPr>
          <w:rFonts w:ascii="Times New Roman" w:eastAsia="Times New Roman" w:hAnsi="Times New Roman"/>
          <w:lang w:eastAsia="en-GB"/>
        </w:rPr>
        <w:t xml:space="preserve">70% </w:t>
      </w:r>
      <w:r w:rsidR="00734104" w:rsidRPr="00E65579">
        <w:rPr>
          <w:rFonts w:ascii="Times New Roman" w:eastAsia="Times New Roman" w:hAnsi="Times New Roman"/>
          <w:lang w:eastAsia="en-GB"/>
        </w:rPr>
        <w:t>r</w:t>
      </w:r>
      <w:r w:rsidR="004B015D" w:rsidRPr="00E65579">
        <w:rPr>
          <w:rFonts w:ascii="Times New Roman" w:eastAsia="Times New Roman" w:hAnsi="Times New Roman"/>
          <w:lang w:eastAsia="en-GB"/>
        </w:rPr>
        <w:t xml:space="preserve">efrigerant </w:t>
      </w:r>
      <w:r w:rsidR="00903BA9" w:rsidRPr="00E65579">
        <w:rPr>
          <w:rFonts w:ascii="Times New Roman" w:eastAsia="Times New Roman" w:hAnsi="Times New Roman"/>
          <w:lang w:eastAsia="en-GB"/>
        </w:rPr>
        <w:t>will fully open the expansion valve</w:t>
      </w:r>
      <w:r w:rsidR="00DB5DF9" w:rsidRPr="00E65579">
        <w:rPr>
          <w:rFonts w:ascii="Times New Roman" w:eastAsia="Times New Roman" w:hAnsi="Times New Roman"/>
          <w:lang w:eastAsia="en-GB"/>
        </w:rPr>
        <w:t xml:space="preserve">. </w:t>
      </w:r>
      <w:r w:rsidR="00E268C3" w:rsidRPr="00E65579">
        <w:rPr>
          <w:rFonts w:ascii="Times New Roman" w:eastAsia="Times New Roman" w:hAnsi="Times New Roman"/>
          <w:lang w:eastAsia="en-GB"/>
        </w:rPr>
        <w:t xml:space="preserve">The situation </w:t>
      </w:r>
      <w:r w:rsidR="006B2602" w:rsidRPr="00E65579">
        <w:rPr>
          <w:rFonts w:ascii="Times New Roman" w:eastAsia="Times New Roman" w:hAnsi="Times New Roman"/>
          <w:lang w:eastAsia="en-GB"/>
        </w:rPr>
        <w:t>indicates</w:t>
      </w:r>
      <w:r w:rsidR="00E268C3" w:rsidRPr="00E65579">
        <w:rPr>
          <w:rFonts w:ascii="Times New Roman" w:eastAsia="Times New Roman" w:hAnsi="Times New Roman"/>
          <w:lang w:eastAsia="en-GB"/>
        </w:rPr>
        <w:t xml:space="preserve"> that </w:t>
      </w:r>
      <w:r w:rsidR="002E5C6E" w:rsidRPr="00E65579">
        <w:rPr>
          <w:rFonts w:ascii="Times New Roman" w:eastAsia="Times New Roman" w:hAnsi="Times New Roman"/>
          <w:lang w:eastAsia="en-GB"/>
        </w:rPr>
        <w:t>wider</w:t>
      </w:r>
      <w:r w:rsidR="00D47FA9" w:rsidRPr="00E65579">
        <w:rPr>
          <w:rFonts w:ascii="Times New Roman" w:eastAsia="Times New Roman" w:hAnsi="Times New Roman"/>
          <w:lang w:eastAsia="en-GB"/>
        </w:rPr>
        <w:t xml:space="preserve"> the opening of valve is </w:t>
      </w:r>
      <w:r w:rsidR="00226C98" w:rsidRPr="00E65579">
        <w:rPr>
          <w:rFonts w:ascii="Times New Roman" w:eastAsia="Times New Roman" w:hAnsi="Times New Roman"/>
          <w:lang w:eastAsia="en-GB"/>
        </w:rPr>
        <w:t xml:space="preserve">to allow more refrigerant flow to evaporator and to </w:t>
      </w:r>
      <w:r w:rsidR="00E74C75" w:rsidRPr="00E65579">
        <w:rPr>
          <w:rFonts w:ascii="Times New Roman" w:eastAsia="Times New Roman" w:hAnsi="Times New Roman"/>
          <w:lang w:eastAsia="en-GB"/>
        </w:rPr>
        <w:t xml:space="preserve">reduce the </w:t>
      </w:r>
      <w:r w:rsidR="008148BF" w:rsidRPr="00E65579">
        <w:rPr>
          <w:rFonts w:ascii="Times New Roman" w:eastAsia="Times New Roman" w:hAnsi="Times New Roman"/>
          <w:lang w:eastAsia="en-GB"/>
        </w:rPr>
        <w:t xml:space="preserve">compressor </w:t>
      </w:r>
      <w:r w:rsidR="00E74C75" w:rsidRPr="00E65579">
        <w:rPr>
          <w:rFonts w:ascii="Times New Roman" w:eastAsia="Times New Roman" w:hAnsi="Times New Roman"/>
          <w:lang w:eastAsia="en-GB"/>
        </w:rPr>
        <w:t>discharge temperature.</w:t>
      </w:r>
      <w:r w:rsidR="00ED2A6C" w:rsidRPr="00E65579">
        <w:rPr>
          <w:rFonts w:ascii="Times New Roman" w:eastAsia="Times New Roman" w:hAnsi="Times New Roman"/>
          <w:lang w:eastAsia="en-GB"/>
        </w:rPr>
        <w:t xml:space="preserve"> </w:t>
      </w:r>
    </w:p>
    <w:p w14:paraId="0590E818" w14:textId="6B2A3C3C" w:rsidR="00947112" w:rsidRPr="00E65579" w:rsidRDefault="00947112" w:rsidP="00C66DC8">
      <w:pPr>
        <w:spacing w:after="0"/>
        <w:jc w:val="both"/>
        <w:rPr>
          <w:rFonts w:ascii="Times New Roman" w:eastAsia="Times New Roman" w:hAnsi="Times New Roman"/>
          <w:lang w:eastAsia="en-GB"/>
        </w:rPr>
      </w:pPr>
    </w:p>
    <w:p w14:paraId="21BA2209" w14:textId="7D9A91B9" w:rsidR="00347442" w:rsidRPr="00E65579" w:rsidRDefault="00347442" w:rsidP="002E5C6E">
      <w:pPr>
        <w:spacing w:after="0" w:line="240" w:lineRule="auto"/>
        <w:jc w:val="both"/>
        <w:rPr>
          <w:rFonts w:ascii="Times New Roman" w:eastAsia="Times New Roman" w:hAnsi="Times New Roman"/>
          <w:lang w:eastAsia="en-GB"/>
        </w:rPr>
      </w:pPr>
    </w:p>
    <w:p w14:paraId="2DD55687" w14:textId="0568AA4B" w:rsidR="002E5C6E" w:rsidRPr="00E65579" w:rsidRDefault="001C56D2" w:rsidP="001C56D2">
      <w:pPr>
        <w:spacing w:after="0" w:line="240" w:lineRule="auto"/>
        <w:jc w:val="center"/>
        <w:rPr>
          <w:rFonts w:ascii="Times New Roman" w:eastAsia="Times New Roman" w:hAnsi="Times New Roman"/>
          <w:lang w:eastAsia="en-GB"/>
        </w:rPr>
      </w:pPr>
      <w:r w:rsidRPr="00E65579">
        <w:rPr>
          <w:rFonts w:ascii="Times New Roman" w:hAnsi="Times New Roman"/>
          <w:noProof/>
        </w:rPr>
        <w:lastRenderedPageBreak/>
        <w:drawing>
          <wp:inline distT="0" distB="0" distL="0" distR="0" wp14:anchorId="1B59AC5B" wp14:editId="612D52EF">
            <wp:extent cx="4212000" cy="2340000"/>
            <wp:effectExtent l="0" t="0" r="17145" b="3175"/>
            <wp:docPr id="4" name="Chart 4">
              <a:extLst xmlns:a="http://schemas.openxmlformats.org/drawingml/2006/main">
                <a:ext uri="{FF2B5EF4-FFF2-40B4-BE49-F238E27FC236}">
                  <a16:creationId xmlns:a16="http://schemas.microsoft.com/office/drawing/2014/main" id="{68ECE141-98C2-48A8-A7EE-8F584A5493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563C93" w14:textId="076E6A2F" w:rsidR="001C56D2" w:rsidRPr="00C66DC8" w:rsidRDefault="001C56D2" w:rsidP="00C66DC8">
      <w:pPr>
        <w:spacing w:after="0" w:line="240" w:lineRule="auto"/>
        <w:jc w:val="center"/>
        <w:rPr>
          <w:rFonts w:ascii="Times New Roman" w:eastAsia="Times New Roman" w:hAnsi="Times New Roman"/>
          <w:b/>
          <w:sz w:val="20"/>
          <w:lang w:eastAsia="en-GB"/>
        </w:rPr>
      </w:pPr>
      <w:r w:rsidRPr="00C66DC8">
        <w:rPr>
          <w:rFonts w:ascii="Times New Roman" w:eastAsia="Times New Roman" w:hAnsi="Times New Roman"/>
          <w:b/>
          <w:bCs/>
          <w:sz w:val="20"/>
          <w:lang w:eastAsia="en-GB"/>
        </w:rPr>
        <w:t>Fig</w:t>
      </w:r>
      <w:r w:rsidR="00C66DC8" w:rsidRPr="00C66DC8">
        <w:rPr>
          <w:rFonts w:ascii="Times New Roman" w:eastAsia="Times New Roman" w:hAnsi="Times New Roman"/>
          <w:b/>
          <w:bCs/>
          <w:sz w:val="20"/>
          <w:lang w:eastAsia="en-GB"/>
        </w:rPr>
        <w:t>ure</w:t>
      </w:r>
      <w:r w:rsidR="008148BF" w:rsidRPr="00C66DC8">
        <w:rPr>
          <w:rFonts w:ascii="Times New Roman" w:eastAsia="Times New Roman" w:hAnsi="Times New Roman"/>
          <w:b/>
          <w:bCs/>
          <w:sz w:val="20"/>
          <w:lang w:eastAsia="en-GB"/>
        </w:rPr>
        <w:t>.</w:t>
      </w:r>
      <w:r w:rsidRPr="00C66DC8">
        <w:rPr>
          <w:rFonts w:ascii="Times New Roman" w:eastAsia="Times New Roman" w:hAnsi="Times New Roman"/>
          <w:b/>
          <w:bCs/>
          <w:sz w:val="20"/>
          <w:lang w:eastAsia="en-GB"/>
        </w:rPr>
        <w:t>3</w:t>
      </w:r>
      <w:r w:rsidRPr="00C66DC8">
        <w:rPr>
          <w:rFonts w:ascii="Times New Roman" w:eastAsia="Times New Roman" w:hAnsi="Times New Roman"/>
          <w:b/>
          <w:sz w:val="20"/>
          <w:lang w:eastAsia="en-GB"/>
        </w:rPr>
        <w:t xml:space="preserve"> Operation current (</w:t>
      </w:r>
      <w:r w:rsidR="002C4603" w:rsidRPr="00C66DC8">
        <w:rPr>
          <w:rFonts w:ascii="Times New Roman" w:eastAsia="Times New Roman" w:hAnsi="Times New Roman"/>
          <w:b/>
          <w:sz w:val="20"/>
          <w:lang w:eastAsia="en-GB"/>
        </w:rPr>
        <w:t>A</w:t>
      </w:r>
      <w:r w:rsidRPr="00C66DC8">
        <w:rPr>
          <w:rFonts w:ascii="Times New Roman" w:eastAsia="Times New Roman" w:hAnsi="Times New Roman"/>
          <w:b/>
          <w:sz w:val="20"/>
          <w:lang w:eastAsia="en-GB"/>
        </w:rPr>
        <w:t>) data</w:t>
      </w:r>
    </w:p>
    <w:p w14:paraId="09315585" w14:textId="44AA7874" w:rsidR="00347442" w:rsidRPr="00E65579" w:rsidRDefault="00347442" w:rsidP="003006DA">
      <w:pPr>
        <w:spacing w:after="0" w:line="240" w:lineRule="auto"/>
        <w:ind w:firstLine="720"/>
        <w:jc w:val="both"/>
        <w:rPr>
          <w:rFonts w:ascii="Times New Roman" w:eastAsia="Times New Roman" w:hAnsi="Times New Roman"/>
          <w:lang w:eastAsia="en-GB"/>
        </w:rPr>
      </w:pPr>
    </w:p>
    <w:p w14:paraId="36BBBB4A" w14:textId="3158659B" w:rsidR="002765AB" w:rsidRPr="00E65579" w:rsidRDefault="00685396" w:rsidP="00C66DC8">
      <w:pPr>
        <w:spacing w:after="0"/>
        <w:ind w:firstLine="720"/>
        <w:jc w:val="both"/>
        <w:rPr>
          <w:rFonts w:ascii="Times New Roman" w:eastAsia="Times New Roman" w:hAnsi="Times New Roman"/>
          <w:lang w:eastAsia="en-GB"/>
        </w:rPr>
      </w:pPr>
      <w:r w:rsidRPr="00E65579">
        <w:rPr>
          <w:rFonts w:ascii="Times New Roman" w:eastAsia="Times New Roman" w:hAnsi="Times New Roman"/>
          <w:lang w:eastAsia="en-GB"/>
        </w:rPr>
        <w:t>Operation current (Amp) data was recorded 15 minutes for every refrigerant charge percentage.</w:t>
      </w:r>
      <w:r w:rsidR="001F6ED7" w:rsidRPr="00E65579">
        <w:rPr>
          <w:rFonts w:ascii="Times New Roman" w:eastAsia="Times New Roman" w:hAnsi="Times New Roman"/>
          <w:lang w:eastAsia="en-GB"/>
        </w:rPr>
        <w:t xml:space="preserve"> As shown in figure 3, </w:t>
      </w:r>
      <w:r w:rsidR="009D788B" w:rsidRPr="00E65579">
        <w:rPr>
          <w:rFonts w:ascii="Times New Roman" w:eastAsia="Times New Roman" w:hAnsi="Times New Roman"/>
          <w:lang w:eastAsia="en-GB"/>
        </w:rPr>
        <w:t xml:space="preserve">it was found that the operation current </w:t>
      </w:r>
      <w:r w:rsidR="00436EB9" w:rsidRPr="00E65579">
        <w:rPr>
          <w:rFonts w:ascii="Times New Roman" w:eastAsia="Times New Roman" w:hAnsi="Times New Roman"/>
          <w:lang w:eastAsia="en-GB"/>
        </w:rPr>
        <w:t>(</w:t>
      </w:r>
      <w:r w:rsidR="00C71348" w:rsidRPr="00E65579">
        <w:rPr>
          <w:rFonts w:ascii="Times New Roman" w:eastAsia="Times New Roman" w:hAnsi="Times New Roman"/>
          <w:lang w:eastAsia="en-GB"/>
        </w:rPr>
        <w:t>A</w:t>
      </w:r>
      <w:r w:rsidR="00436EB9" w:rsidRPr="00E65579">
        <w:rPr>
          <w:rFonts w:ascii="Times New Roman" w:eastAsia="Times New Roman" w:hAnsi="Times New Roman"/>
          <w:lang w:eastAsia="en-GB"/>
        </w:rPr>
        <w:t xml:space="preserve">) </w:t>
      </w:r>
      <w:r w:rsidR="009D788B" w:rsidRPr="00E65579">
        <w:rPr>
          <w:rFonts w:ascii="Times New Roman" w:eastAsia="Times New Roman" w:hAnsi="Times New Roman"/>
          <w:lang w:eastAsia="en-GB"/>
        </w:rPr>
        <w:t xml:space="preserve">increase </w:t>
      </w:r>
      <w:r w:rsidR="00956573" w:rsidRPr="00E65579">
        <w:rPr>
          <w:rFonts w:ascii="Times New Roman" w:eastAsia="Times New Roman" w:hAnsi="Times New Roman"/>
          <w:lang w:eastAsia="en-GB"/>
        </w:rPr>
        <w:t xml:space="preserve">0.1A </w:t>
      </w:r>
      <w:r w:rsidR="009D788B" w:rsidRPr="00E65579">
        <w:rPr>
          <w:rFonts w:ascii="Times New Roman" w:eastAsia="Times New Roman" w:hAnsi="Times New Roman"/>
          <w:lang w:eastAsia="en-GB"/>
        </w:rPr>
        <w:t>during un</w:t>
      </w:r>
      <w:r w:rsidR="004A160F" w:rsidRPr="00E65579">
        <w:rPr>
          <w:rFonts w:ascii="Times New Roman" w:eastAsia="Times New Roman" w:hAnsi="Times New Roman"/>
          <w:lang w:eastAsia="en-GB"/>
        </w:rPr>
        <w:t xml:space="preserve">dercharge condition. </w:t>
      </w:r>
      <w:r w:rsidR="0091266E" w:rsidRPr="00E65579">
        <w:rPr>
          <w:rFonts w:ascii="Times New Roman" w:eastAsia="Times New Roman" w:hAnsi="Times New Roman"/>
          <w:lang w:eastAsia="en-GB"/>
        </w:rPr>
        <w:t xml:space="preserve">The operation current was at </w:t>
      </w:r>
      <w:r w:rsidR="00655A51" w:rsidRPr="00E65579">
        <w:rPr>
          <w:rFonts w:ascii="Times New Roman" w:eastAsia="Times New Roman" w:hAnsi="Times New Roman"/>
          <w:lang w:eastAsia="en-GB"/>
        </w:rPr>
        <w:t>maximum at 60% refrigerant charge where data recorded was 2.7</w:t>
      </w:r>
      <w:r w:rsidR="00956573" w:rsidRPr="00E65579">
        <w:rPr>
          <w:rFonts w:ascii="Times New Roman" w:eastAsia="Times New Roman" w:hAnsi="Times New Roman"/>
          <w:lang w:eastAsia="en-GB"/>
        </w:rPr>
        <w:t>A</w:t>
      </w:r>
      <w:r w:rsidR="00655A51" w:rsidRPr="00E65579">
        <w:rPr>
          <w:rFonts w:ascii="Times New Roman" w:eastAsia="Times New Roman" w:hAnsi="Times New Roman"/>
          <w:lang w:eastAsia="en-GB"/>
        </w:rPr>
        <w:t>.</w:t>
      </w:r>
      <w:r w:rsidR="00175D19" w:rsidRPr="00E65579">
        <w:rPr>
          <w:rFonts w:ascii="Times New Roman" w:eastAsia="Times New Roman" w:hAnsi="Times New Roman"/>
          <w:lang w:eastAsia="en-GB"/>
        </w:rPr>
        <w:t xml:space="preserve"> During the observation, found that t</w:t>
      </w:r>
      <w:r w:rsidR="00051CDD" w:rsidRPr="00E65579">
        <w:rPr>
          <w:rFonts w:ascii="Times New Roman" w:eastAsia="Times New Roman" w:hAnsi="Times New Roman"/>
          <w:lang w:eastAsia="en-GB"/>
        </w:rPr>
        <w:t>h</w:t>
      </w:r>
      <w:r w:rsidR="00175D19" w:rsidRPr="00E65579">
        <w:rPr>
          <w:rFonts w:ascii="Times New Roman" w:eastAsia="Times New Roman" w:hAnsi="Times New Roman"/>
          <w:lang w:eastAsia="en-GB"/>
        </w:rPr>
        <w:t xml:space="preserve">is trend </w:t>
      </w:r>
      <w:r w:rsidR="00412E1B" w:rsidRPr="00E65579">
        <w:rPr>
          <w:rFonts w:ascii="Times New Roman" w:eastAsia="Times New Roman" w:hAnsi="Times New Roman"/>
          <w:lang w:eastAsia="en-GB"/>
        </w:rPr>
        <w:t>happens</w:t>
      </w:r>
      <w:r w:rsidR="00175D19" w:rsidRPr="00E65579">
        <w:rPr>
          <w:rFonts w:ascii="Times New Roman" w:eastAsia="Times New Roman" w:hAnsi="Times New Roman"/>
          <w:lang w:eastAsia="en-GB"/>
        </w:rPr>
        <w:t xml:space="preserve"> due to increasing of compressor frequency </w:t>
      </w:r>
      <w:r w:rsidR="00C05A9B" w:rsidRPr="00E65579">
        <w:rPr>
          <w:rFonts w:ascii="Times New Roman" w:eastAsia="Times New Roman" w:hAnsi="Times New Roman"/>
          <w:lang w:eastAsia="en-GB"/>
        </w:rPr>
        <w:t xml:space="preserve">where it </w:t>
      </w:r>
      <w:r w:rsidR="00CB0C74" w:rsidRPr="00E65579">
        <w:rPr>
          <w:rFonts w:ascii="Times New Roman" w:eastAsia="Times New Roman" w:hAnsi="Times New Roman"/>
          <w:lang w:eastAsia="en-GB"/>
        </w:rPr>
        <w:t>tries</w:t>
      </w:r>
      <w:r w:rsidR="00C05A9B" w:rsidRPr="00E65579">
        <w:rPr>
          <w:rFonts w:ascii="Times New Roman" w:eastAsia="Times New Roman" w:hAnsi="Times New Roman"/>
          <w:lang w:eastAsia="en-GB"/>
        </w:rPr>
        <w:t xml:space="preserve"> to pull the evaporator temperature </w:t>
      </w:r>
      <w:r w:rsidR="00A74E63" w:rsidRPr="00E65579">
        <w:rPr>
          <w:rFonts w:ascii="Times New Roman" w:eastAsia="Times New Roman" w:hAnsi="Times New Roman"/>
          <w:lang w:eastAsia="en-GB"/>
        </w:rPr>
        <w:t xml:space="preserve">to achieve the desired </w:t>
      </w:r>
      <w:r w:rsidR="00F47AB7" w:rsidRPr="00E65579">
        <w:rPr>
          <w:rFonts w:ascii="Times New Roman" w:eastAsia="Times New Roman" w:hAnsi="Times New Roman"/>
          <w:lang w:eastAsia="en-GB"/>
        </w:rPr>
        <w:t xml:space="preserve">operation </w:t>
      </w:r>
      <w:r w:rsidR="00A74E63" w:rsidRPr="00E65579">
        <w:rPr>
          <w:rFonts w:ascii="Times New Roman" w:eastAsia="Times New Roman" w:hAnsi="Times New Roman"/>
          <w:lang w:eastAsia="en-GB"/>
        </w:rPr>
        <w:t>setting temperature</w:t>
      </w:r>
      <w:r w:rsidR="00412E1B" w:rsidRPr="00E65579">
        <w:rPr>
          <w:rFonts w:ascii="Times New Roman" w:eastAsia="Times New Roman" w:hAnsi="Times New Roman"/>
          <w:lang w:eastAsia="en-GB"/>
        </w:rPr>
        <w:t xml:space="preserve">. </w:t>
      </w:r>
      <w:r w:rsidR="00C0125E" w:rsidRPr="00E65579">
        <w:rPr>
          <w:rFonts w:ascii="Times New Roman" w:eastAsia="Times New Roman" w:hAnsi="Times New Roman"/>
          <w:lang w:eastAsia="en-GB"/>
        </w:rPr>
        <w:t xml:space="preserve">The </w:t>
      </w:r>
      <w:r w:rsidR="00CB0C74" w:rsidRPr="00E65579">
        <w:rPr>
          <w:rFonts w:ascii="Times New Roman" w:eastAsia="Times New Roman" w:hAnsi="Times New Roman"/>
          <w:lang w:eastAsia="en-GB"/>
        </w:rPr>
        <w:t xml:space="preserve">operation current </w:t>
      </w:r>
      <w:r w:rsidR="00D6198C" w:rsidRPr="00E65579">
        <w:rPr>
          <w:rFonts w:ascii="Times New Roman" w:eastAsia="Times New Roman" w:hAnsi="Times New Roman"/>
          <w:lang w:eastAsia="en-GB"/>
        </w:rPr>
        <w:t>(</w:t>
      </w:r>
      <w:r w:rsidR="00956573" w:rsidRPr="00E65579">
        <w:rPr>
          <w:rFonts w:ascii="Times New Roman" w:eastAsia="Times New Roman" w:hAnsi="Times New Roman"/>
          <w:lang w:eastAsia="en-GB"/>
        </w:rPr>
        <w:t>A</w:t>
      </w:r>
      <w:r w:rsidR="00D6198C" w:rsidRPr="00E65579">
        <w:rPr>
          <w:rFonts w:ascii="Times New Roman" w:eastAsia="Times New Roman" w:hAnsi="Times New Roman"/>
          <w:lang w:eastAsia="en-GB"/>
        </w:rPr>
        <w:t>) reduce steadily with increasing of refrigerant charg</w:t>
      </w:r>
      <w:r w:rsidR="002B148A" w:rsidRPr="00E65579">
        <w:rPr>
          <w:rFonts w:ascii="Times New Roman" w:eastAsia="Times New Roman" w:hAnsi="Times New Roman"/>
          <w:lang w:eastAsia="en-GB"/>
        </w:rPr>
        <w:t>e</w:t>
      </w:r>
      <w:r w:rsidR="00AF7F0A" w:rsidRPr="00E65579">
        <w:rPr>
          <w:rFonts w:ascii="Times New Roman" w:eastAsia="Times New Roman" w:hAnsi="Times New Roman"/>
          <w:lang w:eastAsia="en-GB"/>
        </w:rPr>
        <w:t xml:space="preserve"> as the </w:t>
      </w:r>
      <w:r w:rsidR="001F04AA" w:rsidRPr="00E65579">
        <w:rPr>
          <w:rFonts w:ascii="Times New Roman" w:eastAsia="Times New Roman" w:hAnsi="Times New Roman"/>
          <w:lang w:eastAsia="en-GB"/>
        </w:rPr>
        <w:t xml:space="preserve">amount of refrigerant flow is </w:t>
      </w:r>
      <w:r w:rsidR="002638AC" w:rsidRPr="00E65579">
        <w:rPr>
          <w:rFonts w:ascii="Times New Roman" w:eastAsia="Times New Roman" w:hAnsi="Times New Roman"/>
          <w:lang w:eastAsia="en-GB"/>
        </w:rPr>
        <w:t>sufficient to</w:t>
      </w:r>
      <w:r w:rsidR="00DB582B" w:rsidRPr="00E65579">
        <w:rPr>
          <w:rFonts w:ascii="Times New Roman" w:eastAsia="Times New Roman" w:hAnsi="Times New Roman"/>
          <w:lang w:eastAsia="en-GB"/>
        </w:rPr>
        <w:t xml:space="preserve"> minimize the valve opening and</w:t>
      </w:r>
      <w:r w:rsidR="002638AC" w:rsidRPr="00E65579">
        <w:rPr>
          <w:rFonts w:ascii="Times New Roman" w:eastAsia="Times New Roman" w:hAnsi="Times New Roman"/>
          <w:lang w:eastAsia="en-GB"/>
        </w:rPr>
        <w:t xml:space="preserve"> reduce </w:t>
      </w:r>
      <w:r w:rsidR="00150681" w:rsidRPr="00E65579">
        <w:rPr>
          <w:rFonts w:ascii="Times New Roman" w:eastAsia="Times New Roman" w:hAnsi="Times New Roman"/>
          <w:lang w:eastAsia="en-GB"/>
        </w:rPr>
        <w:t>the discharge pipe temperature</w:t>
      </w:r>
      <w:r w:rsidR="00DB582B" w:rsidRPr="00E65579">
        <w:rPr>
          <w:rFonts w:ascii="Times New Roman" w:eastAsia="Times New Roman" w:hAnsi="Times New Roman"/>
          <w:lang w:eastAsia="en-GB"/>
        </w:rPr>
        <w:t>. Th</w:t>
      </w:r>
      <w:r w:rsidR="00BE0870" w:rsidRPr="00E65579">
        <w:rPr>
          <w:rFonts w:ascii="Times New Roman" w:eastAsia="Times New Roman" w:hAnsi="Times New Roman"/>
          <w:lang w:eastAsia="en-GB"/>
        </w:rPr>
        <w:t xml:space="preserve">us, the compressor </w:t>
      </w:r>
      <w:r w:rsidR="00F9796F" w:rsidRPr="00E65579">
        <w:rPr>
          <w:rFonts w:ascii="Times New Roman" w:eastAsia="Times New Roman" w:hAnsi="Times New Roman"/>
          <w:lang w:eastAsia="en-GB"/>
        </w:rPr>
        <w:t>tends</w:t>
      </w:r>
      <w:r w:rsidR="00C128A0" w:rsidRPr="00E65579">
        <w:rPr>
          <w:rFonts w:ascii="Times New Roman" w:eastAsia="Times New Roman" w:hAnsi="Times New Roman"/>
          <w:lang w:eastAsia="en-GB"/>
        </w:rPr>
        <w:t xml:space="preserve"> to slow down its rotation and </w:t>
      </w:r>
      <w:r w:rsidR="00F9796F" w:rsidRPr="00E65579">
        <w:rPr>
          <w:rFonts w:ascii="Times New Roman" w:eastAsia="Times New Roman" w:hAnsi="Times New Roman"/>
          <w:lang w:eastAsia="en-GB"/>
        </w:rPr>
        <w:t xml:space="preserve">indirectly it </w:t>
      </w:r>
      <w:r w:rsidR="00C128A0" w:rsidRPr="00E65579">
        <w:rPr>
          <w:rFonts w:ascii="Times New Roman" w:eastAsia="Times New Roman" w:hAnsi="Times New Roman"/>
          <w:lang w:eastAsia="en-GB"/>
        </w:rPr>
        <w:t xml:space="preserve">will </w:t>
      </w:r>
      <w:r w:rsidR="00DA04D7" w:rsidRPr="00E65579">
        <w:rPr>
          <w:rFonts w:ascii="Times New Roman" w:eastAsia="Times New Roman" w:hAnsi="Times New Roman"/>
          <w:lang w:eastAsia="en-GB"/>
        </w:rPr>
        <w:t>reduce the operation current.</w:t>
      </w:r>
      <w:r w:rsidR="00525153" w:rsidRPr="00E65579">
        <w:rPr>
          <w:rFonts w:ascii="Times New Roman" w:eastAsia="Times New Roman" w:hAnsi="Times New Roman"/>
          <w:lang w:eastAsia="en-GB"/>
        </w:rPr>
        <w:t xml:space="preserve"> Although the value of current fluctuation is small if compared to others parameter recorded, but the compressor discharge temperature is high. Continuous operation of undercharge operation will shorten the lifespan of the compressor.</w:t>
      </w:r>
    </w:p>
    <w:p w14:paraId="273EC034" w14:textId="77777777" w:rsidR="00525153" w:rsidRPr="00E65579" w:rsidRDefault="00525153" w:rsidP="00525153">
      <w:pPr>
        <w:spacing w:after="0" w:line="240" w:lineRule="auto"/>
        <w:ind w:firstLine="720"/>
        <w:jc w:val="both"/>
        <w:rPr>
          <w:rFonts w:ascii="Times New Roman" w:eastAsia="Times New Roman" w:hAnsi="Times New Roman"/>
          <w:lang w:eastAsia="en-GB"/>
        </w:rPr>
      </w:pPr>
    </w:p>
    <w:p w14:paraId="5B0CC87E" w14:textId="48D9F4B0" w:rsidR="00AD04A7" w:rsidRPr="00E65579" w:rsidRDefault="0044352A" w:rsidP="0044352A">
      <w:pPr>
        <w:spacing w:after="0" w:line="240" w:lineRule="auto"/>
        <w:jc w:val="center"/>
        <w:rPr>
          <w:rFonts w:ascii="Times New Roman" w:eastAsia="Times New Roman" w:hAnsi="Times New Roman"/>
          <w:b/>
          <w:sz w:val="24"/>
          <w:lang w:eastAsia="en-GB"/>
        </w:rPr>
      </w:pPr>
      <w:r w:rsidRPr="00E65579">
        <w:rPr>
          <w:rFonts w:ascii="Times New Roman" w:eastAsia="Times New Roman" w:hAnsi="Times New Roman"/>
          <w:b/>
          <w:sz w:val="24"/>
          <w:lang w:eastAsia="en-GB"/>
        </w:rPr>
        <w:t>CONCLUSION</w:t>
      </w:r>
    </w:p>
    <w:p w14:paraId="147475F9" w14:textId="77777777" w:rsidR="00AD04A7" w:rsidRPr="00E65579" w:rsidRDefault="00AD04A7" w:rsidP="00E9687B">
      <w:pPr>
        <w:spacing w:after="0" w:line="240" w:lineRule="auto"/>
        <w:jc w:val="both"/>
        <w:rPr>
          <w:rFonts w:ascii="Times New Roman" w:eastAsia="Times New Roman" w:hAnsi="Times New Roman"/>
          <w:b/>
          <w:lang w:eastAsia="en-GB"/>
        </w:rPr>
      </w:pPr>
    </w:p>
    <w:p w14:paraId="527AE4D4" w14:textId="6CCCB2E1" w:rsidR="00224085" w:rsidRPr="00E65579" w:rsidRDefault="00224085" w:rsidP="00C66DC8">
      <w:pPr>
        <w:spacing w:after="0"/>
        <w:ind w:firstLine="720"/>
        <w:jc w:val="both"/>
        <w:rPr>
          <w:rFonts w:ascii="Times New Roman" w:eastAsia="Times New Roman" w:hAnsi="Times New Roman"/>
          <w:lang w:eastAsia="en-GB"/>
        </w:rPr>
      </w:pPr>
      <w:r w:rsidRPr="00E65579">
        <w:rPr>
          <w:rFonts w:ascii="Times New Roman" w:eastAsia="Times New Roman" w:hAnsi="Times New Roman"/>
          <w:lang w:eastAsia="en-GB"/>
        </w:rPr>
        <w:t xml:space="preserve">The present research emphasis on determining the value of 3 parameter of split unit inverter system. Since the experiment not conducted accordance with ARI 210/240 standard, </w:t>
      </w:r>
      <w:r w:rsidR="000F69A1" w:rsidRPr="00E65579">
        <w:rPr>
          <w:rFonts w:ascii="Times New Roman" w:eastAsia="Times New Roman" w:hAnsi="Times New Roman"/>
          <w:lang w:eastAsia="en-GB"/>
        </w:rPr>
        <w:t>thus</w:t>
      </w:r>
      <w:r w:rsidRPr="00E65579">
        <w:rPr>
          <w:rFonts w:ascii="Times New Roman" w:eastAsia="Times New Roman" w:hAnsi="Times New Roman"/>
          <w:lang w:eastAsia="en-GB"/>
        </w:rPr>
        <w:t xml:space="preserve"> the result could not </w:t>
      </w:r>
      <w:r w:rsidR="00AC7245" w:rsidRPr="00E65579">
        <w:rPr>
          <w:rFonts w:ascii="Times New Roman" w:eastAsia="Times New Roman" w:hAnsi="Times New Roman"/>
          <w:lang w:eastAsia="en-GB"/>
        </w:rPr>
        <w:t xml:space="preserve">compare directly to the others previous research and manufacturer standard. However, the data can provide some information to air conditioner technician on how air conditioner operated during undercharge refrigerant </w:t>
      </w:r>
      <w:r w:rsidR="0030527B" w:rsidRPr="00E65579">
        <w:rPr>
          <w:rFonts w:ascii="Times New Roman" w:eastAsia="Times New Roman" w:hAnsi="Times New Roman"/>
          <w:lang w:eastAsia="en-GB"/>
        </w:rPr>
        <w:t>and</w:t>
      </w:r>
      <w:r w:rsidR="00AC7245" w:rsidRPr="00E65579">
        <w:rPr>
          <w:rFonts w:ascii="Times New Roman" w:eastAsia="Times New Roman" w:hAnsi="Times New Roman"/>
          <w:lang w:eastAsia="en-GB"/>
        </w:rPr>
        <w:t xml:space="preserve"> could be used as a guidance for troubleshooting work on the inverter system. </w:t>
      </w:r>
      <w:r w:rsidR="00525153" w:rsidRPr="00E65579">
        <w:rPr>
          <w:rFonts w:ascii="Times New Roman" w:eastAsia="Times New Roman" w:hAnsi="Times New Roman"/>
          <w:lang w:eastAsia="en-GB"/>
        </w:rPr>
        <w:t xml:space="preserve">As a conclusion, all 3 data have relationship among each other’s. Increasing and decreasing of refrigerant charge will give impact on the reading for each component. </w:t>
      </w:r>
      <w:r w:rsidR="000D1E38" w:rsidRPr="00E65579">
        <w:rPr>
          <w:rFonts w:ascii="Times New Roman" w:eastAsia="Times New Roman" w:hAnsi="Times New Roman"/>
          <w:lang w:eastAsia="en-GB"/>
        </w:rPr>
        <w:t>Besides,</w:t>
      </w:r>
      <w:r w:rsidR="00AC7245" w:rsidRPr="00E65579">
        <w:rPr>
          <w:rFonts w:ascii="Times New Roman" w:eastAsia="Times New Roman" w:hAnsi="Times New Roman"/>
          <w:lang w:eastAsia="en-GB"/>
        </w:rPr>
        <w:t xml:space="preserve"> </w:t>
      </w:r>
      <w:r w:rsidR="000D1E38" w:rsidRPr="00E65579">
        <w:rPr>
          <w:rFonts w:ascii="Times New Roman" w:eastAsia="Times New Roman" w:hAnsi="Times New Roman"/>
          <w:lang w:eastAsia="en-GB"/>
        </w:rPr>
        <w:t xml:space="preserve">the summary </w:t>
      </w:r>
      <w:r w:rsidR="00525153" w:rsidRPr="00E65579">
        <w:rPr>
          <w:rFonts w:ascii="Times New Roman" w:eastAsia="Times New Roman" w:hAnsi="Times New Roman"/>
          <w:lang w:eastAsia="en-GB"/>
        </w:rPr>
        <w:t>for this case study is tabulated in Table 2 below</w:t>
      </w:r>
      <w:r w:rsidR="00AC7245" w:rsidRPr="00E65579">
        <w:rPr>
          <w:rFonts w:ascii="Times New Roman" w:eastAsia="Times New Roman" w:hAnsi="Times New Roman"/>
          <w:lang w:eastAsia="en-GB"/>
        </w:rPr>
        <w:t>:</w:t>
      </w:r>
    </w:p>
    <w:p w14:paraId="7ECF2CDD" w14:textId="4049E460" w:rsidR="00525153" w:rsidRDefault="00525153" w:rsidP="00B32B78">
      <w:pPr>
        <w:spacing w:after="0" w:line="240" w:lineRule="auto"/>
        <w:jc w:val="center"/>
        <w:rPr>
          <w:rFonts w:ascii="Times New Roman" w:eastAsia="Times New Roman" w:hAnsi="Times New Roman"/>
          <w:lang w:eastAsia="en-GB"/>
        </w:rPr>
      </w:pPr>
    </w:p>
    <w:p w14:paraId="6DCAFD01" w14:textId="36CDFE64" w:rsidR="00B32B78" w:rsidRPr="00C66DC8" w:rsidRDefault="00B32B78" w:rsidP="00B32B78">
      <w:pPr>
        <w:spacing w:after="0" w:line="240" w:lineRule="auto"/>
        <w:jc w:val="center"/>
        <w:rPr>
          <w:rFonts w:ascii="Times New Roman" w:eastAsia="Times New Roman" w:hAnsi="Times New Roman"/>
          <w:b/>
          <w:sz w:val="20"/>
          <w:lang w:eastAsia="en-GB"/>
        </w:rPr>
      </w:pPr>
      <w:r w:rsidRPr="00C66DC8">
        <w:rPr>
          <w:rFonts w:ascii="Times New Roman" w:eastAsia="Times New Roman" w:hAnsi="Times New Roman"/>
          <w:b/>
          <w:sz w:val="20"/>
          <w:lang w:eastAsia="en-GB"/>
        </w:rPr>
        <w:t>Table 2 Case study summary</w:t>
      </w:r>
    </w:p>
    <w:tbl>
      <w:tblPr>
        <w:tblStyle w:val="TableGrid"/>
        <w:tblW w:w="0" w:type="auto"/>
        <w:jc w:val="center"/>
        <w:tblLook w:val="04A0" w:firstRow="1" w:lastRow="0" w:firstColumn="1" w:lastColumn="0" w:noHBand="0" w:noVBand="1"/>
      </w:tblPr>
      <w:tblGrid>
        <w:gridCol w:w="1797"/>
        <w:gridCol w:w="1904"/>
        <w:gridCol w:w="1689"/>
        <w:gridCol w:w="1797"/>
      </w:tblGrid>
      <w:tr w:rsidR="00525153" w:rsidRPr="00E65579" w14:paraId="70E3283D" w14:textId="77777777" w:rsidTr="000D1E38">
        <w:trPr>
          <w:trHeight w:val="632"/>
          <w:jc w:val="center"/>
        </w:trPr>
        <w:tc>
          <w:tcPr>
            <w:tcW w:w="1797" w:type="dxa"/>
            <w:vAlign w:val="center"/>
          </w:tcPr>
          <w:p w14:paraId="4D3E0ECF" w14:textId="30E94ECD" w:rsidR="00525153" w:rsidRPr="00E65579" w:rsidRDefault="000D1E38" w:rsidP="000D1E38">
            <w:pPr>
              <w:jc w:val="center"/>
              <w:rPr>
                <w:rFonts w:ascii="Times New Roman" w:hAnsi="Times New Roman"/>
                <w:b/>
              </w:rPr>
            </w:pPr>
            <w:r w:rsidRPr="00E65579">
              <w:rPr>
                <w:rFonts w:ascii="Times New Roman" w:hAnsi="Times New Roman"/>
                <w:b/>
              </w:rPr>
              <w:t>Refrigerant Charge (%)</w:t>
            </w:r>
          </w:p>
        </w:tc>
        <w:tc>
          <w:tcPr>
            <w:tcW w:w="1904" w:type="dxa"/>
            <w:vAlign w:val="center"/>
          </w:tcPr>
          <w:p w14:paraId="60CAF64F" w14:textId="5A031D7D" w:rsidR="00525153" w:rsidRPr="00E65579" w:rsidRDefault="000D1E38" w:rsidP="000D1E38">
            <w:pPr>
              <w:jc w:val="center"/>
              <w:rPr>
                <w:rFonts w:ascii="Times New Roman" w:hAnsi="Times New Roman"/>
                <w:b/>
              </w:rPr>
            </w:pPr>
            <w:r w:rsidRPr="00E65579">
              <w:rPr>
                <w:rFonts w:ascii="Times New Roman" w:hAnsi="Times New Roman"/>
                <w:b/>
              </w:rPr>
              <w:t>Compressor discharge temperature (</w:t>
            </w:r>
            <w:proofErr w:type="spellStart"/>
            <w:r w:rsidRPr="00E65579">
              <w:rPr>
                <w:rFonts w:ascii="Times New Roman" w:eastAsia="Times New Roman" w:hAnsi="Times New Roman"/>
                <w:b/>
                <w:vertAlign w:val="superscript"/>
                <w:lang w:eastAsia="en-GB"/>
              </w:rPr>
              <w:t>o</w:t>
            </w:r>
            <w:r w:rsidRPr="00E65579">
              <w:rPr>
                <w:rFonts w:ascii="Times New Roman" w:eastAsia="Times New Roman" w:hAnsi="Times New Roman"/>
                <w:b/>
                <w:lang w:eastAsia="en-GB"/>
              </w:rPr>
              <w:t>C</w:t>
            </w:r>
            <w:proofErr w:type="spellEnd"/>
            <w:r w:rsidRPr="00E65579">
              <w:rPr>
                <w:rFonts w:ascii="Times New Roman" w:hAnsi="Times New Roman"/>
                <w:b/>
              </w:rPr>
              <w:t>)</w:t>
            </w:r>
          </w:p>
        </w:tc>
        <w:tc>
          <w:tcPr>
            <w:tcW w:w="1689" w:type="dxa"/>
            <w:vAlign w:val="center"/>
          </w:tcPr>
          <w:p w14:paraId="6558301B" w14:textId="25E4A9EB" w:rsidR="00525153" w:rsidRPr="00E65579" w:rsidRDefault="000D1E38" w:rsidP="000D1E38">
            <w:pPr>
              <w:jc w:val="center"/>
              <w:rPr>
                <w:rFonts w:ascii="Times New Roman" w:hAnsi="Times New Roman"/>
                <w:b/>
              </w:rPr>
            </w:pPr>
            <w:r w:rsidRPr="00E65579">
              <w:rPr>
                <w:rFonts w:ascii="Times New Roman" w:hAnsi="Times New Roman"/>
                <w:b/>
              </w:rPr>
              <w:t>Expansion Valve Opening (pls)</w:t>
            </w:r>
          </w:p>
        </w:tc>
        <w:tc>
          <w:tcPr>
            <w:tcW w:w="1797" w:type="dxa"/>
            <w:vAlign w:val="center"/>
          </w:tcPr>
          <w:p w14:paraId="033A5BDF" w14:textId="073D3D95" w:rsidR="00525153" w:rsidRPr="00E65579" w:rsidRDefault="000D1E38" w:rsidP="000D1E38">
            <w:pPr>
              <w:jc w:val="center"/>
              <w:rPr>
                <w:rFonts w:ascii="Times New Roman" w:hAnsi="Times New Roman"/>
                <w:b/>
              </w:rPr>
            </w:pPr>
            <w:r w:rsidRPr="00E65579">
              <w:rPr>
                <w:rFonts w:ascii="Times New Roman" w:hAnsi="Times New Roman"/>
                <w:b/>
              </w:rPr>
              <w:t>Operation Current (A)</w:t>
            </w:r>
          </w:p>
        </w:tc>
      </w:tr>
      <w:tr w:rsidR="000D1E38" w:rsidRPr="00E65579" w14:paraId="08EAD08C" w14:textId="77777777" w:rsidTr="000D1E38">
        <w:trPr>
          <w:trHeight w:val="145"/>
          <w:jc w:val="center"/>
        </w:trPr>
        <w:tc>
          <w:tcPr>
            <w:tcW w:w="1797" w:type="dxa"/>
          </w:tcPr>
          <w:p w14:paraId="558BAF23" w14:textId="1BAB3DCE"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color w:val="000000"/>
                <w:lang w:val="en-MY" w:eastAsia="en-MY"/>
              </w:rPr>
              <w:t>100</w:t>
            </w:r>
          </w:p>
        </w:tc>
        <w:tc>
          <w:tcPr>
            <w:tcW w:w="1904" w:type="dxa"/>
          </w:tcPr>
          <w:p w14:paraId="6ACAAFBF" w14:textId="39EFD8FD"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55</w:t>
            </w:r>
          </w:p>
        </w:tc>
        <w:tc>
          <w:tcPr>
            <w:tcW w:w="1689" w:type="dxa"/>
          </w:tcPr>
          <w:p w14:paraId="7CC53103" w14:textId="26F72B48"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380</w:t>
            </w:r>
          </w:p>
        </w:tc>
        <w:tc>
          <w:tcPr>
            <w:tcW w:w="1797" w:type="dxa"/>
          </w:tcPr>
          <w:p w14:paraId="33F63F65" w14:textId="5C30A994"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2.5</w:t>
            </w:r>
          </w:p>
        </w:tc>
      </w:tr>
      <w:tr w:rsidR="000D1E38" w:rsidRPr="00E65579" w14:paraId="018080A0" w14:textId="77777777" w:rsidTr="000D1E38">
        <w:trPr>
          <w:trHeight w:val="141"/>
          <w:jc w:val="center"/>
        </w:trPr>
        <w:tc>
          <w:tcPr>
            <w:tcW w:w="1797" w:type="dxa"/>
          </w:tcPr>
          <w:p w14:paraId="334F4FF2" w14:textId="136EB7A5"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color w:val="000000"/>
                <w:lang w:val="en-MY" w:eastAsia="en-MY"/>
              </w:rPr>
              <w:t>90</w:t>
            </w:r>
          </w:p>
        </w:tc>
        <w:tc>
          <w:tcPr>
            <w:tcW w:w="1904" w:type="dxa"/>
          </w:tcPr>
          <w:p w14:paraId="04BABC87" w14:textId="3B2D1F41"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62</w:t>
            </w:r>
          </w:p>
        </w:tc>
        <w:tc>
          <w:tcPr>
            <w:tcW w:w="1689" w:type="dxa"/>
          </w:tcPr>
          <w:p w14:paraId="0ADF30B5" w14:textId="31F834AB"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400</w:t>
            </w:r>
          </w:p>
        </w:tc>
        <w:tc>
          <w:tcPr>
            <w:tcW w:w="1797" w:type="dxa"/>
          </w:tcPr>
          <w:p w14:paraId="2F5C42EE" w14:textId="529942BE"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2.5</w:t>
            </w:r>
          </w:p>
        </w:tc>
      </w:tr>
      <w:tr w:rsidR="000D1E38" w:rsidRPr="00E65579" w14:paraId="2FDED1AA" w14:textId="77777777" w:rsidTr="000D1E38">
        <w:trPr>
          <w:trHeight w:val="145"/>
          <w:jc w:val="center"/>
        </w:trPr>
        <w:tc>
          <w:tcPr>
            <w:tcW w:w="1797" w:type="dxa"/>
          </w:tcPr>
          <w:p w14:paraId="39D33DA3" w14:textId="1987E413"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color w:val="000000"/>
                <w:lang w:val="en-MY" w:eastAsia="en-MY"/>
              </w:rPr>
              <w:t>80</w:t>
            </w:r>
          </w:p>
        </w:tc>
        <w:tc>
          <w:tcPr>
            <w:tcW w:w="1904" w:type="dxa"/>
          </w:tcPr>
          <w:p w14:paraId="77F062F1" w14:textId="31D43F6C"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69</w:t>
            </w:r>
          </w:p>
        </w:tc>
        <w:tc>
          <w:tcPr>
            <w:tcW w:w="1689" w:type="dxa"/>
          </w:tcPr>
          <w:p w14:paraId="5C109CDA" w14:textId="02E7E8F0"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420</w:t>
            </w:r>
          </w:p>
        </w:tc>
        <w:tc>
          <w:tcPr>
            <w:tcW w:w="1797" w:type="dxa"/>
          </w:tcPr>
          <w:p w14:paraId="045E4738" w14:textId="6034C036"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2.6</w:t>
            </w:r>
          </w:p>
        </w:tc>
      </w:tr>
      <w:tr w:rsidR="000D1E38" w:rsidRPr="00E65579" w14:paraId="16884FD9" w14:textId="77777777" w:rsidTr="000D1E38">
        <w:trPr>
          <w:trHeight w:val="141"/>
          <w:jc w:val="center"/>
        </w:trPr>
        <w:tc>
          <w:tcPr>
            <w:tcW w:w="1797" w:type="dxa"/>
          </w:tcPr>
          <w:p w14:paraId="121E2194" w14:textId="0D456A0C"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color w:val="000000"/>
                <w:lang w:val="en-MY" w:eastAsia="en-MY"/>
              </w:rPr>
              <w:t>70</w:t>
            </w:r>
          </w:p>
        </w:tc>
        <w:tc>
          <w:tcPr>
            <w:tcW w:w="1904" w:type="dxa"/>
          </w:tcPr>
          <w:p w14:paraId="28FAF4CC" w14:textId="12D617B9"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76</w:t>
            </w:r>
          </w:p>
        </w:tc>
        <w:tc>
          <w:tcPr>
            <w:tcW w:w="1689" w:type="dxa"/>
          </w:tcPr>
          <w:p w14:paraId="3E8DFB45" w14:textId="2590BFED"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440</w:t>
            </w:r>
          </w:p>
        </w:tc>
        <w:tc>
          <w:tcPr>
            <w:tcW w:w="1797" w:type="dxa"/>
          </w:tcPr>
          <w:p w14:paraId="67ED52A4" w14:textId="1FF4D1C5"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2.7</w:t>
            </w:r>
          </w:p>
        </w:tc>
      </w:tr>
      <w:tr w:rsidR="000D1E38" w:rsidRPr="00E65579" w14:paraId="4A22CA4E" w14:textId="77777777" w:rsidTr="000D1E38">
        <w:trPr>
          <w:trHeight w:val="145"/>
          <w:jc w:val="center"/>
        </w:trPr>
        <w:tc>
          <w:tcPr>
            <w:tcW w:w="1797" w:type="dxa"/>
          </w:tcPr>
          <w:p w14:paraId="066BEB63" w14:textId="3B020A3A"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color w:val="000000"/>
                <w:lang w:val="en-MY" w:eastAsia="en-MY"/>
              </w:rPr>
              <w:t>60</w:t>
            </w:r>
          </w:p>
        </w:tc>
        <w:tc>
          <w:tcPr>
            <w:tcW w:w="1904" w:type="dxa"/>
          </w:tcPr>
          <w:p w14:paraId="7531E73D" w14:textId="79D7A2EB"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82</w:t>
            </w:r>
          </w:p>
        </w:tc>
        <w:tc>
          <w:tcPr>
            <w:tcW w:w="1689" w:type="dxa"/>
          </w:tcPr>
          <w:p w14:paraId="16810ACB" w14:textId="103FDC4D"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470</w:t>
            </w:r>
          </w:p>
        </w:tc>
        <w:tc>
          <w:tcPr>
            <w:tcW w:w="1797" w:type="dxa"/>
          </w:tcPr>
          <w:p w14:paraId="6F87DC7E" w14:textId="49BAE08D" w:rsidR="000D1E38" w:rsidRPr="00E65579" w:rsidRDefault="000D1E38" w:rsidP="000D1E38">
            <w:pPr>
              <w:spacing w:after="0" w:line="240" w:lineRule="auto"/>
              <w:jc w:val="center"/>
              <w:rPr>
                <w:rFonts w:ascii="Times New Roman" w:eastAsia="Times New Roman" w:hAnsi="Times New Roman"/>
                <w:lang w:eastAsia="en-GB"/>
              </w:rPr>
            </w:pPr>
            <w:r w:rsidRPr="00E65579">
              <w:rPr>
                <w:rFonts w:ascii="Times New Roman" w:eastAsia="Times New Roman" w:hAnsi="Times New Roman"/>
                <w:lang w:eastAsia="en-GB"/>
              </w:rPr>
              <w:t>2.8</w:t>
            </w:r>
          </w:p>
        </w:tc>
      </w:tr>
    </w:tbl>
    <w:p w14:paraId="13401357" w14:textId="77777777" w:rsidR="000D1E38" w:rsidRPr="00E65579" w:rsidRDefault="000D1E38" w:rsidP="00C66DC8">
      <w:pPr>
        <w:spacing w:after="0" w:line="240" w:lineRule="auto"/>
        <w:rPr>
          <w:rFonts w:ascii="Times New Roman" w:eastAsia="Times New Roman" w:hAnsi="Times New Roman"/>
          <w:b/>
          <w:sz w:val="24"/>
          <w:lang w:eastAsia="en-GB"/>
        </w:rPr>
      </w:pPr>
    </w:p>
    <w:p w14:paraId="21F13CFE" w14:textId="77777777" w:rsidR="00C66DC8" w:rsidRDefault="00C66DC8" w:rsidP="000D1E38">
      <w:pPr>
        <w:spacing w:after="0" w:line="240" w:lineRule="auto"/>
        <w:jc w:val="center"/>
        <w:rPr>
          <w:rFonts w:ascii="Times New Roman" w:eastAsia="Times New Roman" w:hAnsi="Times New Roman"/>
          <w:b/>
          <w:sz w:val="24"/>
          <w:lang w:eastAsia="en-GB"/>
        </w:rPr>
      </w:pPr>
    </w:p>
    <w:p w14:paraId="48B59758" w14:textId="698EAF8A" w:rsidR="002765AB" w:rsidRPr="00E65579" w:rsidRDefault="000D1E38" w:rsidP="000D1E38">
      <w:pPr>
        <w:spacing w:after="0" w:line="240" w:lineRule="auto"/>
        <w:jc w:val="center"/>
        <w:rPr>
          <w:rFonts w:ascii="Times New Roman" w:eastAsia="Times New Roman" w:hAnsi="Times New Roman"/>
          <w:b/>
          <w:sz w:val="24"/>
          <w:lang w:eastAsia="en-GB"/>
        </w:rPr>
      </w:pPr>
      <w:r w:rsidRPr="00E65579">
        <w:rPr>
          <w:rFonts w:ascii="Times New Roman" w:eastAsia="Times New Roman" w:hAnsi="Times New Roman"/>
          <w:b/>
          <w:sz w:val="24"/>
          <w:lang w:eastAsia="en-GB"/>
        </w:rPr>
        <w:lastRenderedPageBreak/>
        <w:t>ACKNOWLEDGEMENT</w:t>
      </w:r>
    </w:p>
    <w:p w14:paraId="613A8BB9" w14:textId="77777777" w:rsidR="00AE1FD3" w:rsidRPr="00E65579" w:rsidRDefault="00AE1FD3" w:rsidP="00AE1FD3">
      <w:pPr>
        <w:spacing w:after="0" w:line="240" w:lineRule="auto"/>
        <w:ind w:left="720"/>
        <w:jc w:val="both"/>
        <w:rPr>
          <w:rFonts w:ascii="Times New Roman" w:eastAsia="Times New Roman" w:hAnsi="Times New Roman"/>
          <w:b/>
          <w:lang w:eastAsia="en-GB"/>
        </w:rPr>
      </w:pPr>
    </w:p>
    <w:p w14:paraId="21D7816F" w14:textId="5E9AC82A" w:rsidR="00AD04A7" w:rsidRPr="00E65579" w:rsidRDefault="00AD04A7" w:rsidP="00C66DC8">
      <w:pPr>
        <w:spacing w:after="0"/>
        <w:jc w:val="both"/>
        <w:rPr>
          <w:rFonts w:ascii="Times New Roman" w:eastAsia="Times New Roman" w:hAnsi="Times New Roman"/>
          <w:bCs/>
          <w:lang w:eastAsia="en-GB"/>
        </w:rPr>
      </w:pPr>
      <w:r w:rsidRPr="00E65579">
        <w:rPr>
          <w:rFonts w:ascii="Times New Roman" w:eastAsia="Times New Roman" w:hAnsi="Times New Roman"/>
          <w:bCs/>
          <w:lang w:eastAsia="en-GB"/>
        </w:rPr>
        <w:t xml:space="preserve">The authors would like to acknowledge the support provided by </w:t>
      </w:r>
      <w:r w:rsidR="00764D35" w:rsidRPr="00E65579">
        <w:rPr>
          <w:rFonts w:ascii="Times New Roman" w:eastAsia="Times New Roman" w:hAnsi="Times New Roman"/>
          <w:bCs/>
          <w:lang w:eastAsia="en-GB"/>
        </w:rPr>
        <w:t>Polytechnic</w:t>
      </w:r>
      <w:r w:rsidRPr="00E65579">
        <w:rPr>
          <w:rFonts w:ascii="Times New Roman" w:eastAsia="Times New Roman" w:hAnsi="Times New Roman"/>
          <w:bCs/>
          <w:lang w:eastAsia="en-GB"/>
        </w:rPr>
        <w:t xml:space="preserve"> Kuching Sarawak in terms of research facilities and all financial assistances.</w:t>
      </w:r>
    </w:p>
    <w:p w14:paraId="638D387E" w14:textId="77777777" w:rsidR="002765AB" w:rsidRPr="00E65579" w:rsidRDefault="002765AB" w:rsidP="00C66DC8">
      <w:pPr>
        <w:spacing w:after="0"/>
        <w:ind w:left="720"/>
        <w:jc w:val="both"/>
        <w:rPr>
          <w:rFonts w:ascii="Times New Roman" w:eastAsia="Times New Roman" w:hAnsi="Times New Roman"/>
          <w:b/>
          <w:lang w:eastAsia="en-GB"/>
        </w:rPr>
      </w:pPr>
    </w:p>
    <w:p w14:paraId="3BBD2A51" w14:textId="77777777" w:rsidR="003006DA" w:rsidRPr="00E65579" w:rsidRDefault="003006DA" w:rsidP="00616BA2">
      <w:pPr>
        <w:spacing w:after="0" w:line="240" w:lineRule="auto"/>
        <w:jc w:val="both"/>
        <w:rPr>
          <w:rFonts w:ascii="Times New Roman" w:eastAsia="Times New Roman" w:hAnsi="Times New Roman"/>
          <w:b/>
          <w:lang w:eastAsia="en-GB"/>
        </w:rPr>
      </w:pPr>
    </w:p>
    <w:p w14:paraId="25EB331B" w14:textId="35981F63" w:rsidR="00074500" w:rsidRPr="00E65579" w:rsidRDefault="000D1E38" w:rsidP="000D1E38">
      <w:pPr>
        <w:spacing w:after="0" w:line="240" w:lineRule="auto"/>
        <w:jc w:val="center"/>
        <w:rPr>
          <w:rFonts w:ascii="Times New Roman" w:eastAsia="Times New Roman" w:hAnsi="Times New Roman"/>
          <w:b/>
          <w:lang w:eastAsia="en-GB"/>
        </w:rPr>
      </w:pPr>
      <w:r w:rsidRPr="00E65579">
        <w:rPr>
          <w:rFonts w:ascii="Times New Roman" w:eastAsia="Times New Roman" w:hAnsi="Times New Roman"/>
          <w:b/>
          <w:sz w:val="24"/>
          <w:lang w:eastAsia="en-GB"/>
        </w:rPr>
        <w:t>REFERENCES</w:t>
      </w:r>
    </w:p>
    <w:p w14:paraId="458A0D22" w14:textId="77777777" w:rsidR="00AE1FD3" w:rsidRPr="00E65579" w:rsidRDefault="00AE1FD3" w:rsidP="00AE1FD3">
      <w:pPr>
        <w:spacing w:after="0" w:line="240" w:lineRule="auto"/>
        <w:ind w:left="720"/>
        <w:jc w:val="both"/>
        <w:rPr>
          <w:rFonts w:ascii="Times New Roman" w:eastAsia="Times New Roman" w:hAnsi="Times New Roman"/>
          <w:b/>
          <w:lang w:eastAsia="en-GB"/>
        </w:rPr>
      </w:pPr>
    </w:p>
    <w:p w14:paraId="541C8E8D" w14:textId="77777777" w:rsidR="009833DB" w:rsidRPr="009833DB" w:rsidRDefault="009833DB" w:rsidP="00C66DC8">
      <w:pPr>
        <w:spacing w:after="0"/>
        <w:ind w:left="567" w:hanging="567"/>
        <w:jc w:val="both"/>
        <w:rPr>
          <w:rFonts w:ascii="Times New Roman" w:eastAsia="Times New Roman" w:hAnsi="Times New Roman"/>
          <w:sz w:val="20"/>
          <w:lang w:eastAsia="en-GB"/>
        </w:rPr>
      </w:pPr>
    </w:p>
    <w:p w14:paraId="63289D67" w14:textId="77777777" w:rsidR="00A50145" w:rsidRPr="001B67CF" w:rsidRDefault="00A50145" w:rsidP="001B67CF">
      <w:pPr>
        <w:spacing w:after="0"/>
        <w:ind w:left="360" w:hanging="360"/>
        <w:jc w:val="both"/>
        <w:rPr>
          <w:rFonts w:ascii="Times New Roman" w:eastAsia="Times New Roman" w:hAnsi="Times New Roman"/>
          <w:i/>
          <w:iCs/>
          <w:sz w:val="20"/>
          <w:lang w:eastAsia="en-GB"/>
        </w:rPr>
      </w:pPr>
      <w:r w:rsidRPr="001B67CF">
        <w:rPr>
          <w:rFonts w:ascii="Times New Roman" w:eastAsia="Times New Roman" w:hAnsi="Times New Roman"/>
          <w:sz w:val="20"/>
          <w:lang w:eastAsia="en-GB"/>
        </w:rPr>
        <w:t xml:space="preserve">McGraw Hill (1970). Thermal comfort: </w:t>
      </w:r>
      <w:r w:rsidRPr="001B67CF">
        <w:rPr>
          <w:rFonts w:ascii="Times New Roman" w:eastAsia="Times New Roman" w:hAnsi="Times New Roman"/>
          <w:i/>
          <w:iCs/>
          <w:sz w:val="20"/>
          <w:lang w:eastAsia="en-GB"/>
        </w:rPr>
        <w:t>Analysis and applications in environmental engineering</w:t>
      </w:r>
    </w:p>
    <w:p w14:paraId="282B673D" w14:textId="77777777" w:rsidR="00A50145" w:rsidRPr="00A50145" w:rsidRDefault="00A50145" w:rsidP="001B67CF">
      <w:pPr>
        <w:spacing w:after="0"/>
        <w:jc w:val="both"/>
        <w:rPr>
          <w:rFonts w:ascii="Times New Roman" w:eastAsia="Times New Roman" w:hAnsi="Times New Roman"/>
          <w:sz w:val="20"/>
          <w:lang w:eastAsia="en-GB"/>
        </w:rPr>
      </w:pPr>
    </w:p>
    <w:p w14:paraId="24245B70" w14:textId="77777777" w:rsidR="00A50145" w:rsidRPr="001B67CF" w:rsidRDefault="00A50145" w:rsidP="001B67CF">
      <w:pPr>
        <w:spacing w:after="0"/>
        <w:ind w:left="360" w:hanging="360"/>
        <w:jc w:val="both"/>
        <w:rPr>
          <w:rFonts w:ascii="Times New Roman" w:eastAsia="Times New Roman" w:hAnsi="Times New Roman"/>
          <w:sz w:val="20"/>
          <w:lang w:eastAsia="en-GB"/>
        </w:rPr>
      </w:pPr>
      <w:r w:rsidRPr="001B67CF">
        <w:rPr>
          <w:rFonts w:ascii="Times New Roman" w:eastAsia="Times New Roman" w:hAnsi="Times New Roman"/>
          <w:sz w:val="20"/>
          <w:lang w:eastAsia="en-GB"/>
        </w:rPr>
        <w:t xml:space="preserve">Wilbert F. Stocker and </w:t>
      </w:r>
      <w:proofErr w:type="spellStart"/>
      <w:r w:rsidRPr="001B67CF">
        <w:rPr>
          <w:rFonts w:ascii="Times New Roman" w:eastAsia="Times New Roman" w:hAnsi="Times New Roman"/>
          <w:sz w:val="20"/>
          <w:lang w:eastAsia="en-GB"/>
        </w:rPr>
        <w:t>Jerolo</w:t>
      </w:r>
      <w:proofErr w:type="spellEnd"/>
      <w:r w:rsidRPr="001B67CF">
        <w:rPr>
          <w:rFonts w:ascii="Times New Roman" w:eastAsia="Times New Roman" w:hAnsi="Times New Roman"/>
          <w:sz w:val="20"/>
          <w:lang w:eastAsia="en-GB"/>
        </w:rPr>
        <w:t xml:space="preserve"> </w:t>
      </w:r>
      <w:proofErr w:type="spellStart"/>
      <w:proofErr w:type="gramStart"/>
      <w:r w:rsidRPr="001B67CF">
        <w:rPr>
          <w:rFonts w:ascii="Times New Roman" w:eastAsia="Times New Roman" w:hAnsi="Times New Roman"/>
          <w:sz w:val="20"/>
          <w:lang w:eastAsia="en-GB"/>
        </w:rPr>
        <w:t>W.Jones</w:t>
      </w:r>
      <w:proofErr w:type="spellEnd"/>
      <w:proofErr w:type="gramEnd"/>
      <w:r w:rsidRPr="001B67CF">
        <w:rPr>
          <w:rFonts w:ascii="Times New Roman" w:eastAsia="Times New Roman" w:hAnsi="Times New Roman"/>
          <w:sz w:val="20"/>
          <w:lang w:eastAsia="en-GB"/>
        </w:rPr>
        <w:t xml:space="preserve"> (1982). </w:t>
      </w:r>
      <w:proofErr w:type="gramStart"/>
      <w:r w:rsidRPr="001B67CF">
        <w:rPr>
          <w:rFonts w:ascii="Times New Roman" w:eastAsia="Times New Roman" w:hAnsi="Times New Roman"/>
          <w:sz w:val="20"/>
          <w:lang w:eastAsia="en-GB"/>
        </w:rPr>
        <w:t>Text book</w:t>
      </w:r>
      <w:proofErr w:type="gramEnd"/>
      <w:r w:rsidRPr="001B67CF">
        <w:rPr>
          <w:rFonts w:ascii="Times New Roman" w:eastAsia="Times New Roman" w:hAnsi="Times New Roman"/>
          <w:sz w:val="20"/>
          <w:lang w:eastAsia="en-GB"/>
        </w:rPr>
        <w:t xml:space="preserve"> </w:t>
      </w:r>
      <w:r w:rsidRPr="001B67CF">
        <w:rPr>
          <w:rFonts w:ascii="Times New Roman" w:eastAsia="Times New Roman" w:hAnsi="Times New Roman"/>
          <w:i/>
          <w:iCs/>
          <w:sz w:val="20"/>
          <w:lang w:eastAsia="en-GB"/>
        </w:rPr>
        <w:t>2nd Edition: Refrigeration &amp; Air Conditioning. ISBN 0-07-066591-5</w:t>
      </w:r>
    </w:p>
    <w:p w14:paraId="21D4AE15" w14:textId="77777777" w:rsidR="00A50145" w:rsidRPr="00A50145" w:rsidRDefault="00A50145" w:rsidP="001B67CF">
      <w:pPr>
        <w:spacing w:after="0"/>
        <w:jc w:val="both"/>
        <w:rPr>
          <w:rFonts w:ascii="Times New Roman" w:eastAsia="Times New Roman" w:hAnsi="Times New Roman"/>
          <w:sz w:val="20"/>
          <w:lang w:eastAsia="en-GB"/>
        </w:rPr>
      </w:pPr>
    </w:p>
    <w:p w14:paraId="77271FA9" w14:textId="77777777" w:rsidR="00A50145" w:rsidRPr="001B67CF" w:rsidRDefault="00A50145" w:rsidP="001B67CF">
      <w:pPr>
        <w:spacing w:after="0"/>
        <w:ind w:left="360" w:hanging="360"/>
        <w:jc w:val="both"/>
        <w:rPr>
          <w:rFonts w:ascii="Times New Roman" w:eastAsia="Times New Roman" w:hAnsi="Times New Roman"/>
          <w:sz w:val="20"/>
          <w:lang w:eastAsia="en-GB"/>
        </w:rPr>
      </w:pPr>
      <w:proofErr w:type="spellStart"/>
      <w:r w:rsidRPr="001B67CF">
        <w:rPr>
          <w:rFonts w:ascii="Times New Roman" w:eastAsia="Times New Roman" w:hAnsi="Times New Roman"/>
          <w:sz w:val="20"/>
          <w:lang w:eastAsia="en-GB"/>
        </w:rPr>
        <w:t>W.</w:t>
      </w:r>
      <w:proofErr w:type="gramStart"/>
      <w:r w:rsidRPr="001B67CF">
        <w:rPr>
          <w:rFonts w:ascii="Times New Roman" w:eastAsia="Times New Roman" w:hAnsi="Times New Roman"/>
          <w:sz w:val="20"/>
          <w:lang w:eastAsia="en-GB"/>
        </w:rPr>
        <w:t>P.Jones</w:t>
      </w:r>
      <w:proofErr w:type="spellEnd"/>
      <w:proofErr w:type="gramEnd"/>
      <w:r w:rsidRPr="001B67CF">
        <w:rPr>
          <w:rFonts w:ascii="Times New Roman" w:eastAsia="Times New Roman" w:hAnsi="Times New Roman"/>
          <w:sz w:val="20"/>
          <w:lang w:eastAsia="en-GB"/>
        </w:rPr>
        <w:t xml:space="preserve">. Second edition (1997):  </w:t>
      </w:r>
      <w:r w:rsidRPr="001B67CF">
        <w:rPr>
          <w:rFonts w:ascii="Times New Roman" w:eastAsia="Times New Roman" w:hAnsi="Times New Roman"/>
          <w:i/>
          <w:iCs/>
          <w:sz w:val="20"/>
          <w:lang w:eastAsia="en-GB"/>
        </w:rPr>
        <w:t xml:space="preserve">Air conditioning application and design. ISBN 0-340-64554-7.  </w:t>
      </w:r>
    </w:p>
    <w:p w14:paraId="32F693E7" w14:textId="77777777" w:rsidR="00A50145" w:rsidRPr="00A50145" w:rsidRDefault="00A50145" w:rsidP="001B67CF">
      <w:pPr>
        <w:spacing w:after="0"/>
        <w:jc w:val="both"/>
        <w:rPr>
          <w:rFonts w:ascii="Times New Roman" w:eastAsia="Times New Roman" w:hAnsi="Times New Roman"/>
          <w:sz w:val="20"/>
          <w:lang w:eastAsia="en-GB"/>
        </w:rPr>
      </w:pPr>
    </w:p>
    <w:p w14:paraId="3894C1FC" w14:textId="77777777" w:rsidR="00A50145" w:rsidRPr="001B67CF" w:rsidRDefault="00A50145" w:rsidP="001B67CF">
      <w:pPr>
        <w:spacing w:after="0"/>
        <w:ind w:left="360" w:hanging="360"/>
        <w:jc w:val="both"/>
        <w:rPr>
          <w:rFonts w:ascii="Times New Roman" w:eastAsia="Times New Roman" w:hAnsi="Times New Roman"/>
          <w:i/>
          <w:iCs/>
          <w:sz w:val="20"/>
          <w:lang w:eastAsia="en-GB"/>
        </w:rPr>
      </w:pPr>
      <w:r w:rsidRPr="001B67CF">
        <w:rPr>
          <w:rFonts w:ascii="Times New Roman" w:eastAsia="Times New Roman" w:hAnsi="Times New Roman"/>
          <w:sz w:val="20"/>
          <w:lang w:eastAsia="en-GB"/>
        </w:rPr>
        <w:t xml:space="preserve">Shank K.W (2000). </w:t>
      </w:r>
      <w:r w:rsidRPr="001B67CF">
        <w:rPr>
          <w:rFonts w:ascii="Times New Roman" w:eastAsia="Times New Roman" w:hAnsi="Times New Roman"/>
          <w:i/>
          <w:iCs/>
          <w:sz w:val="20"/>
          <w:lang w:eastAsia="en-GB"/>
        </w:rPr>
        <w:t>Handbook of Air Conditioning and Refrigeration (2nd ed.). New York: McGraw-Hill Inc.</w:t>
      </w:r>
    </w:p>
    <w:p w14:paraId="3DE2BBCF" w14:textId="77777777" w:rsidR="00A50145" w:rsidRPr="00A50145" w:rsidRDefault="00A50145" w:rsidP="001B67CF">
      <w:pPr>
        <w:spacing w:after="0"/>
        <w:jc w:val="both"/>
        <w:rPr>
          <w:rFonts w:ascii="Times New Roman" w:eastAsia="Times New Roman" w:hAnsi="Times New Roman"/>
          <w:sz w:val="20"/>
          <w:lang w:eastAsia="en-GB"/>
        </w:rPr>
      </w:pPr>
    </w:p>
    <w:p w14:paraId="3E4BD72E" w14:textId="77777777" w:rsidR="00A50145" w:rsidRPr="001B67CF" w:rsidRDefault="00A50145" w:rsidP="001B67CF">
      <w:pPr>
        <w:spacing w:after="0"/>
        <w:ind w:left="360" w:hanging="360"/>
        <w:jc w:val="both"/>
        <w:rPr>
          <w:rFonts w:ascii="Times New Roman" w:eastAsia="Times New Roman" w:hAnsi="Times New Roman"/>
          <w:i/>
          <w:iCs/>
          <w:sz w:val="20"/>
          <w:lang w:eastAsia="en-GB"/>
        </w:rPr>
      </w:pPr>
      <w:r w:rsidRPr="001B67CF">
        <w:rPr>
          <w:rFonts w:ascii="Times New Roman" w:eastAsia="Times New Roman" w:hAnsi="Times New Roman"/>
          <w:sz w:val="20"/>
          <w:lang w:eastAsia="en-GB"/>
        </w:rPr>
        <w:t xml:space="preserve">Moss, K. J. (2005). </w:t>
      </w:r>
      <w:r w:rsidRPr="001B67CF">
        <w:rPr>
          <w:rFonts w:ascii="Times New Roman" w:eastAsia="Times New Roman" w:hAnsi="Times New Roman"/>
          <w:i/>
          <w:iCs/>
          <w:sz w:val="20"/>
          <w:lang w:eastAsia="en-GB"/>
        </w:rPr>
        <w:t xml:space="preserve">Energy Management in Building (2nd ed.). London and New York: Taylor &amp; Francis. </w:t>
      </w:r>
    </w:p>
    <w:p w14:paraId="7E8AD786" w14:textId="77777777" w:rsidR="00A50145" w:rsidRPr="00A50145" w:rsidRDefault="00A50145" w:rsidP="001B67CF">
      <w:pPr>
        <w:spacing w:after="0"/>
        <w:jc w:val="both"/>
        <w:rPr>
          <w:rFonts w:ascii="Times New Roman" w:eastAsia="Times New Roman" w:hAnsi="Times New Roman"/>
          <w:sz w:val="20"/>
          <w:lang w:eastAsia="en-GB"/>
        </w:rPr>
      </w:pPr>
    </w:p>
    <w:p w14:paraId="2F7B2B63" w14:textId="77777777" w:rsidR="00A50145" w:rsidRPr="001B67CF" w:rsidRDefault="00A50145" w:rsidP="001B67CF">
      <w:pPr>
        <w:spacing w:after="0"/>
        <w:ind w:left="360" w:hanging="360"/>
        <w:jc w:val="both"/>
        <w:rPr>
          <w:rFonts w:ascii="Times New Roman" w:eastAsia="Times New Roman" w:hAnsi="Times New Roman"/>
          <w:i/>
          <w:iCs/>
          <w:sz w:val="20"/>
          <w:lang w:eastAsia="en-GB"/>
        </w:rPr>
      </w:pPr>
      <w:r w:rsidRPr="001B67CF">
        <w:rPr>
          <w:rFonts w:ascii="Times New Roman" w:eastAsia="Times New Roman" w:hAnsi="Times New Roman"/>
          <w:sz w:val="20"/>
          <w:lang w:eastAsia="en-GB"/>
        </w:rPr>
        <w:t xml:space="preserve">Bill Whitman, Bill Johnson, John </w:t>
      </w:r>
      <w:proofErr w:type="spellStart"/>
      <w:r w:rsidRPr="001B67CF">
        <w:rPr>
          <w:rFonts w:ascii="Times New Roman" w:eastAsia="Times New Roman" w:hAnsi="Times New Roman"/>
          <w:sz w:val="20"/>
          <w:lang w:eastAsia="en-GB"/>
        </w:rPr>
        <w:t>Tomczyk</w:t>
      </w:r>
      <w:proofErr w:type="spellEnd"/>
      <w:r w:rsidRPr="001B67CF">
        <w:rPr>
          <w:rFonts w:ascii="Times New Roman" w:eastAsia="Times New Roman" w:hAnsi="Times New Roman"/>
          <w:sz w:val="20"/>
          <w:lang w:eastAsia="en-GB"/>
        </w:rPr>
        <w:t xml:space="preserve"> &amp; Eugene Silberstein. (2008). </w:t>
      </w:r>
      <w:r w:rsidRPr="001B67CF">
        <w:rPr>
          <w:rFonts w:ascii="Times New Roman" w:eastAsia="Times New Roman" w:hAnsi="Times New Roman"/>
          <w:i/>
          <w:iCs/>
          <w:sz w:val="20"/>
          <w:lang w:eastAsia="en-GB"/>
        </w:rPr>
        <w:t xml:space="preserve">Refrigeration and Air Conditioning Technology (6th ed.). New </w:t>
      </w:r>
      <w:proofErr w:type="spellStart"/>
      <w:proofErr w:type="gramStart"/>
      <w:r w:rsidRPr="001B67CF">
        <w:rPr>
          <w:rFonts w:ascii="Times New Roman" w:eastAsia="Times New Roman" w:hAnsi="Times New Roman"/>
          <w:i/>
          <w:iCs/>
          <w:sz w:val="20"/>
          <w:lang w:eastAsia="en-GB"/>
        </w:rPr>
        <w:t>York:Thompson</w:t>
      </w:r>
      <w:proofErr w:type="spellEnd"/>
      <w:proofErr w:type="gramEnd"/>
      <w:r w:rsidRPr="001B67CF">
        <w:rPr>
          <w:rFonts w:ascii="Times New Roman" w:eastAsia="Times New Roman" w:hAnsi="Times New Roman"/>
          <w:i/>
          <w:iCs/>
          <w:sz w:val="20"/>
          <w:lang w:eastAsia="en-GB"/>
        </w:rPr>
        <w:t xml:space="preserve"> Learning.</w:t>
      </w:r>
    </w:p>
    <w:p w14:paraId="233C4A9C" w14:textId="77777777" w:rsidR="00A50145" w:rsidRPr="00A50145" w:rsidRDefault="00A50145" w:rsidP="001B67CF">
      <w:pPr>
        <w:spacing w:after="0"/>
        <w:jc w:val="both"/>
        <w:rPr>
          <w:rFonts w:ascii="Times New Roman" w:eastAsia="Times New Roman" w:hAnsi="Times New Roman"/>
          <w:sz w:val="20"/>
          <w:lang w:eastAsia="en-GB"/>
        </w:rPr>
      </w:pPr>
    </w:p>
    <w:p w14:paraId="5B070DC0" w14:textId="77777777" w:rsidR="00A50145" w:rsidRPr="001B67CF" w:rsidRDefault="00A50145" w:rsidP="001B67CF">
      <w:pPr>
        <w:spacing w:after="0"/>
        <w:ind w:left="360" w:hanging="360"/>
        <w:jc w:val="both"/>
        <w:rPr>
          <w:rFonts w:ascii="Times New Roman" w:eastAsia="Times New Roman" w:hAnsi="Times New Roman"/>
          <w:sz w:val="20"/>
          <w:lang w:eastAsia="en-GB"/>
        </w:rPr>
      </w:pPr>
      <w:r w:rsidRPr="001B67CF">
        <w:rPr>
          <w:rFonts w:ascii="Times New Roman" w:eastAsia="Times New Roman" w:hAnsi="Times New Roman"/>
          <w:sz w:val="20"/>
          <w:lang w:eastAsia="en-GB"/>
        </w:rPr>
        <w:t xml:space="preserve">Hundy, G.F. Trott, A.R. &amp; Welch, T.C. (2008). </w:t>
      </w:r>
      <w:r w:rsidRPr="001B67CF">
        <w:rPr>
          <w:rFonts w:ascii="Times New Roman" w:eastAsia="Times New Roman" w:hAnsi="Times New Roman"/>
          <w:i/>
          <w:iCs/>
          <w:sz w:val="20"/>
          <w:lang w:eastAsia="en-GB"/>
        </w:rPr>
        <w:t>Refrigeration and Air Conditioning (4th ed.). United Kingdom: Butterworth-Heinemann.</w:t>
      </w:r>
    </w:p>
    <w:p w14:paraId="38A758BD" w14:textId="77777777" w:rsidR="00A50145" w:rsidRPr="00A50145" w:rsidRDefault="00A50145" w:rsidP="001B67CF">
      <w:pPr>
        <w:spacing w:after="0"/>
        <w:jc w:val="both"/>
        <w:rPr>
          <w:rFonts w:ascii="Times New Roman" w:eastAsia="Times New Roman" w:hAnsi="Times New Roman"/>
          <w:sz w:val="20"/>
          <w:lang w:eastAsia="en-GB"/>
        </w:rPr>
      </w:pPr>
    </w:p>
    <w:p w14:paraId="07042A46" w14:textId="77777777" w:rsidR="00A50145" w:rsidRPr="001B67CF" w:rsidRDefault="00A50145" w:rsidP="001B67CF">
      <w:pPr>
        <w:spacing w:after="0"/>
        <w:ind w:left="360" w:hanging="360"/>
        <w:jc w:val="both"/>
        <w:rPr>
          <w:rFonts w:ascii="Times New Roman" w:eastAsia="Times New Roman" w:hAnsi="Times New Roman"/>
          <w:i/>
          <w:iCs/>
          <w:sz w:val="20"/>
          <w:lang w:eastAsia="en-GB"/>
        </w:rPr>
      </w:pPr>
      <w:r w:rsidRPr="001B67CF">
        <w:rPr>
          <w:rFonts w:ascii="Times New Roman" w:eastAsia="Times New Roman" w:hAnsi="Times New Roman"/>
          <w:sz w:val="20"/>
          <w:lang w:eastAsia="en-GB"/>
        </w:rPr>
        <w:t xml:space="preserve">University of British Columbia (2013). </w:t>
      </w:r>
      <w:r w:rsidRPr="001B67CF">
        <w:rPr>
          <w:rFonts w:ascii="Times New Roman" w:eastAsia="Times New Roman" w:hAnsi="Times New Roman"/>
          <w:i/>
          <w:iCs/>
          <w:sz w:val="20"/>
          <w:lang w:eastAsia="en-GB"/>
        </w:rPr>
        <w:t>ASHRAE Competition HVAC Design Calculations.</w:t>
      </w:r>
    </w:p>
    <w:p w14:paraId="45D66A37" w14:textId="77777777" w:rsidR="00A50145" w:rsidRPr="00A50145" w:rsidRDefault="00A50145" w:rsidP="001B67CF">
      <w:pPr>
        <w:spacing w:after="0"/>
        <w:jc w:val="both"/>
        <w:rPr>
          <w:rFonts w:ascii="Times New Roman" w:eastAsia="Times New Roman" w:hAnsi="Times New Roman"/>
          <w:sz w:val="20"/>
          <w:lang w:eastAsia="en-GB"/>
        </w:rPr>
      </w:pPr>
    </w:p>
    <w:p w14:paraId="4DB58EF4" w14:textId="77777777" w:rsidR="00A50145" w:rsidRPr="001B67CF" w:rsidRDefault="00A50145" w:rsidP="001B67CF">
      <w:pPr>
        <w:spacing w:after="0"/>
        <w:ind w:left="360" w:hanging="360"/>
        <w:jc w:val="both"/>
        <w:rPr>
          <w:rFonts w:ascii="Times New Roman" w:eastAsia="Times New Roman" w:hAnsi="Times New Roman"/>
          <w:sz w:val="20"/>
          <w:lang w:eastAsia="en-GB"/>
        </w:rPr>
      </w:pPr>
      <w:r w:rsidRPr="001B67CF">
        <w:rPr>
          <w:rFonts w:ascii="Times New Roman" w:eastAsia="Times New Roman" w:hAnsi="Times New Roman"/>
          <w:sz w:val="20"/>
          <w:lang w:eastAsia="en-GB"/>
        </w:rPr>
        <w:t xml:space="preserve">M. F. </w:t>
      </w:r>
      <w:proofErr w:type="spellStart"/>
      <w:r w:rsidRPr="001B67CF">
        <w:rPr>
          <w:rFonts w:ascii="Times New Roman" w:eastAsia="Times New Roman" w:hAnsi="Times New Roman"/>
          <w:sz w:val="20"/>
          <w:lang w:eastAsia="en-GB"/>
        </w:rPr>
        <w:t>Sukri</w:t>
      </w:r>
      <w:proofErr w:type="spellEnd"/>
      <w:r w:rsidRPr="001B67CF">
        <w:rPr>
          <w:rFonts w:ascii="Times New Roman" w:eastAsia="Times New Roman" w:hAnsi="Times New Roman"/>
          <w:sz w:val="20"/>
          <w:lang w:eastAsia="en-GB"/>
        </w:rPr>
        <w:t xml:space="preserve"> and M. K. Jamali Vol. 13, No. 11, June 2018. </w:t>
      </w:r>
      <w:r w:rsidRPr="001B67CF">
        <w:rPr>
          <w:rFonts w:ascii="Times New Roman" w:eastAsia="Times New Roman" w:hAnsi="Times New Roman"/>
          <w:i/>
          <w:iCs/>
          <w:sz w:val="20"/>
          <w:lang w:eastAsia="en-GB"/>
        </w:rPr>
        <w:t>Economic Analysis of An Inverter and Non-Inverter type split unit Air-Conditioners for Household Application. ISSN 1819-6608</w:t>
      </w:r>
      <w:r w:rsidRPr="001B67CF">
        <w:rPr>
          <w:rFonts w:ascii="Times New Roman" w:eastAsia="Times New Roman" w:hAnsi="Times New Roman"/>
          <w:sz w:val="20"/>
          <w:lang w:eastAsia="en-GB"/>
        </w:rPr>
        <w:t xml:space="preserve"> </w:t>
      </w:r>
    </w:p>
    <w:p w14:paraId="493A11B7" w14:textId="77777777" w:rsidR="00A50145" w:rsidRPr="00A50145" w:rsidRDefault="00A50145" w:rsidP="001B67CF">
      <w:pPr>
        <w:spacing w:after="0"/>
        <w:jc w:val="both"/>
        <w:rPr>
          <w:rFonts w:ascii="Times New Roman" w:eastAsia="Times New Roman" w:hAnsi="Times New Roman"/>
          <w:sz w:val="20"/>
          <w:lang w:eastAsia="en-GB"/>
        </w:rPr>
      </w:pPr>
    </w:p>
    <w:p w14:paraId="53C6629C" w14:textId="1C7EA3D5" w:rsidR="00A50145" w:rsidRPr="001B67CF" w:rsidRDefault="00A50145" w:rsidP="001B67CF">
      <w:pPr>
        <w:spacing w:after="0"/>
        <w:ind w:left="360" w:hanging="360"/>
        <w:jc w:val="both"/>
        <w:rPr>
          <w:rFonts w:ascii="Times New Roman" w:eastAsia="Times New Roman" w:hAnsi="Times New Roman"/>
          <w:sz w:val="20"/>
          <w:lang w:eastAsia="en-GB"/>
        </w:rPr>
      </w:pPr>
      <w:r w:rsidRPr="001B67CF">
        <w:rPr>
          <w:rFonts w:ascii="Times New Roman" w:eastAsia="Times New Roman" w:hAnsi="Times New Roman"/>
          <w:sz w:val="20"/>
          <w:lang w:eastAsia="en-GB"/>
        </w:rPr>
        <w:t>2016 International Electrical Engineering Congress, iEECON2016, 2-4 March 2016, Chiang Mai, Thailand</w:t>
      </w:r>
      <w:r w:rsidR="00604174" w:rsidRPr="001B67CF">
        <w:rPr>
          <w:rFonts w:ascii="Times New Roman" w:eastAsia="Times New Roman" w:hAnsi="Times New Roman"/>
          <w:sz w:val="20"/>
          <w:lang w:eastAsia="en-GB"/>
        </w:rPr>
        <w:t xml:space="preserve">: </w:t>
      </w:r>
      <w:r w:rsidRPr="001B67CF">
        <w:rPr>
          <w:rFonts w:ascii="Times New Roman" w:eastAsia="Times New Roman" w:hAnsi="Times New Roman"/>
          <w:i/>
          <w:iCs/>
          <w:sz w:val="20"/>
          <w:lang w:eastAsia="en-GB"/>
        </w:rPr>
        <w:t>A Simulation Study of Inverter Air Conditioner Controlled to Supply Reactive Power</w:t>
      </w:r>
    </w:p>
    <w:p w14:paraId="7CC1DF4C" w14:textId="77777777" w:rsidR="00A50145" w:rsidRPr="00A50145" w:rsidRDefault="00A50145" w:rsidP="001B67CF">
      <w:pPr>
        <w:spacing w:after="0"/>
        <w:jc w:val="both"/>
        <w:rPr>
          <w:rFonts w:ascii="Times New Roman" w:eastAsia="Times New Roman" w:hAnsi="Times New Roman"/>
          <w:sz w:val="20"/>
          <w:lang w:eastAsia="en-GB"/>
        </w:rPr>
      </w:pPr>
    </w:p>
    <w:p w14:paraId="4061BB2B" w14:textId="6D2A875D" w:rsidR="000F69A1" w:rsidRPr="001B67CF" w:rsidRDefault="00A50145" w:rsidP="001B67CF">
      <w:pPr>
        <w:spacing w:after="0"/>
        <w:ind w:left="360" w:hanging="360"/>
        <w:jc w:val="both"/>
        <w:rPr>
          <w:rFonts w:ascii="Times New Roman" w:eastAsia="Times New Roman" w:hAnsi="Times New Roman"/>
          <w:sz w:val="20"/>
          <w:lang w:eastAsia="en-GB"/>
        </w:rPr>
      </w:pPr>
      <w:r w:rsidRPr="001B67CF">
        <w:rPr>
          <w:rFonts w:ascii="Times New Roman" w:eastAsia="Times New Roman" w:hAnsi="Times New Roman"/>
          <w:sz w:val="20"/>
          <w:lang w:eastAsia="en-GB"/>
        </w:rPr>
        <w:t xml:space="preserve">Jhon </w:t>
      </w:r>
      <w:proofErr w:type="spellStart"/>
      <w:r w:rsidRPr="001B67CF">
        <w:rPr>
          <w:rFonts w:ascii="Times New Roman" w:eastAsia="Times New Roman" w:hAnsi="Times New Roman"/>
          <w:sz w:val="20"/>
          <w:lang w:eastAsia="en-GB"/>
        </w:rPr>
        <w:t>Houcek</w:t>
      </w:r>
      <w:proofErr w:type="spellEnd"/>
      <w:r w:rsidRPr="001B67CF">
        <w:rPr>
          <w:rFonts w:ascii="Times New Roman" w:eastAsia="Times New Roman" w:hAnsi="Times New Roman"/>
          <w:sz w:val="20"/>
          <w:lang w:eastAsia="en-GB"/>
        </w:rPr>
        <w:t xml:space="preserve">, Marvin </w:t>
      </w:r>
      <w:proofErr w:type="spellStart"/>
      <w:r w:rsidRPr="001B67CF">
        <w:rPr>
          <w:rFonts w:ascii="Times New Roman" w:eastAsia="Times New Roman" w:hAnsi="Times New Roman"/>
          <w:sz w:val="20"/>
          <w:lang w:eastAsia="en-GB"/>
        </w:rPr>
        <w:t>Thedford</w:t>
      </w:r>
      <w:proofErr w:type="spellEnd"/>
      <w:r w:rsidRPr="001B67CF">
        <w:rPr>
          <w:rFonts w:ascii="Times New Roman" w:eastAsia="Times New Roman" w:hAnsi="Times New Roman"/>
          <w:sz w:val="20"/>
          <w:lang w:eastAsia="en-GB"/>
        </w:rPr>
        <w:t xml:space="preserve"> (1984)</w:t>
      </w:r>
      <w:r w:rsidR="00604174" w:rsidRPr="001B67CF">
        <w:rPr>
          <w:rFonts w:ascii="Times New Roman" w:eastAsia="Times New Roman" w:hAnsi="Times New Roman"/>
          <w:sz w:val="20"/>
          <w:lang w:eastAsia="en-GB"/>
        </w:rPr>
        <w:t>.</w:t>
      </w:r>
      <w:r w:rsidRPr="001B67CF">
        <w:rPr>
          <w:rFonts w:ascii="Times New Roman" w:eastAsia="Times New Roman" w:hAnsi="Times New Roman"/>
          <w:sz w:val="20"/>
          <w:lang w:eastAsia="en-GB"/>
        </w:rPr>
        <w:t xml:space="preserve"> </w:t>
      </w:r>
      <w:r w:rsidRPr="001B67CF">
        <w:rPr>
          <w:rFonts w:ascii="Times New Roman" w:eastAsia="Times New Roman" w:hAnsi="Times New Roman"/>
          <w:i/>
          <w:iCs/>
          <w:sz w:val="20"/>
          <w:lang w:eastAsia="en-GB"/>
        </w:rPr>
        <w:t>Proceedings of the First Symposium on Improving Building Systems in Hot and Humid Climates.</w:t>
      </w:r>
    </w:p>
    <w:p w14:paraId="05245277" w14:textId="77777777" w:rsidR="00A50145" w:rsidRDefault="00A50145" w:rsidP="001B67CF">
      <w:pPr>
        <w:spacing w:after="0"/>
        <w:jc w:val="both"/>
        <w:rPr>
          <w:rFonts w:ascii="Times New Roman" w:hAnsi="Times New Roman"/>
          <w:i/>
          <w:iCs/>
          <w:sz w:val="20"/>
        </w:rPr>
      </w:pPr>
    </w:p>
    <w:p w14:paraId="6194DFF1" w14:textId="66A1F35C" w:rsidR="00800580" w:rsidRPr="001B67CF" w:rsidRDefault="00A50145" w:rsidP="001B67CF">
      <w:pPr>
        <w:spacing w:after="0"/>
        <w:ind w:left="360" w:hanging="360"/>
        <w:jc w:val="both"/>
        <w:rPr>
          <w:rFonts w:ascii="Times New Roman" w:hAnsi="Times New Roman"/>
          <w:sz w:val="20"/>
        </w:rPr>
      </w:pPr>
      <w:r w:rsidRPr="001B67CF">
        <w:rPr>
          <w:rFonts w:ascii="Times New Roman" w:hAnsi="Times New Roman"/>
          <w:sz w:val="20"/>
        </w:rPr>
        <w:t>Mohsen Farzad, Dennis L. O’Neal (1989).</w:t>
      </w:r>
      <w:r w:rsidR="00800580" w:rsidRPr="001B67CF">
        <w:rPr>
          <w:rFonts w:ascii="Times New Roman" w:hAnsi="Times New Roman"/>
          <w:sz w:val="20"/>
        </w:rPr>
        <w:t xml:space="preserve"> Energy System Laboratory Research Consortium: </w:t>
      </w:r>
      <w:r w:rsidR="00800580" w:rsidRPr="001B67CF">
        <w:rPr>
          <w:rFonts w:ascii="Times New Roman" w:hAnsi="Times New Roman"/>
          <w:i/>
          <w:iCs/>
          <w:sz w:val="20"/>
        </w:rPr>
        <w:t>An evaluation of improper refrigerant charge on the performance of a split system air conditioner with a thermal expansion valve.</w:t>
      </w:r>
    </w:p>
    <w:p w14:paraId="06F3B3B5" w14:textId="2932B571" w:rsidR="000F69A1" w:rsidRDefault="000F69A1" w:rsidP="001B67CF">
      <w:pPr>
        <w:spacing w:after="0"/>
        <w:jc w:val="both"/>
        <w:rPr>
          <w:rFonts w:ascii="Times New Roman" w:hAnsi="Times New Roman"/>
          <w:sz w:val="20"/>
        </w:rPr>
      </w:pPr>
    </w:p>
    <w:p w14:paraId="19678911" w14:textId="1998602B" w:rsidR="009F1F37" w:rsidRPr="001B67CF" w:rsidRDefault="009F1F37" w:rsidP="001B67CF">
      <w:pPr>
        <w:spacing w:after="0"/>
        <w:ind w:left="360" w:hanging="360"/>
        <w:jc w:val="both"/>
        <w:rPr>
          <w:rFonts w:ascii="Times New Roman" w:hAnsi="Times New Roman"/>
          <w:sz w:val="20"/>
        </w:rPr>
      </w:pPr>
      <w:r w:rsidRPr="001B67CF">
        <w:rPr>
          <w:rFonts w:ascii="Times New Roman" w:hAnsi="Times New Roman"/>
          <w:sz w:val="20"/>
        </w:rPr>
        <w:t xml:space="preserve">Jeffrey Siegel, Craig </w:t>
      </w:r>
      <w:proofErr w:type="spellStart"/>
      <w:r w:rsidRPr="001B67CF">
        <w:rPr>
          <w:rFonts w:ascii="Times New Roman" w:hAnsi="Times New Roman"/>
          <w:sz w:val="20"/>
        </w:rPr>
        <w:t>wray</w:t>
      </w:r>
      <w:proofErr w:type="spellEnd"/>
      <w:r w:rsidR="0067653F" w:rsidRPr="001B67CF">
        <w:rPr>
          <w:rFonts w:ascii="Times New Roman" w:hAnsi="Times New Roman"/>
          <w:sz w:val="20"/>
        </w:rPr>
        <w:t xml:space="preserve"> (2002</w:t>
      </w:r>
      <w:r w:rsidR="007C7FCE" w:rsidRPr="001B67CF">
        <w:rPr>
          <w:rFonts w:ascii="Times New Roman" w:hAnsi="Times New Roman"/>
          <w:sz w:val="20"/>
        </w:rPr>
        <w:t>). Energy</w:t>
      </w:r>
      <w:r w:rsidR="003C5684" w:rsidRPr="001B67CF">
        <w:rPr>
          <w:rFonts w:ascii="Times New Roman" w:hAnsi="Times New Roman"/>
          <w:sz w:val="20"/>
        </w:rPr>
        <w:t xml:space="preserve"> Performance of Buildings</w:t>
      </w:r>
      <w:r w:rsidR="0067653F" w:rsidRPr="001B67CF">
        <w:rPr>
          <w:rFonts w:ascii="Times New Roman" w:hAnsi="Times New Roman"/>
          <w:sz w:val="20"/>
        </w:rPr>
        <w:t xml:space="preserve"> </w:t>
      </w:r>
      <w:r w:rsidR="003C5684" w:rsidRPr="001B67CF">
        <w:rPr>
          <w:rFonts w:ascii="Times New Roman" w:hAnsi="Times New Roman"/>
          <w:sz w:val="20"/>
        </w:rPr>
        <w:t>Group, Lawrence Berkeley National Laboratory, Berkeley California</w:t>
      </w:r>
      <w:r w:rsidR="0067653F" w:rsidRPr="001B67CF">
        <w:rPr>
          <w:rFonts w:ascii="Times New Roman" w:hAnsi="Times New Roman"/>
          <w:sz w:val="20"/>
        </w:rPr>
        <w:t xml:space="preserve">: </w:t>
      </w:r>
      <w:r w:rsidR="0067653F" w:rsidRPr="001B67CF">
        <w:rPr>
          <w:rFonts w:ascii="Times New Roman" w:hAnsi="Times New Roman"/>
          <w:i/>
          <w:iCs/>
          <w:sz w:val="20"/>
        </w:rPr>
        <w:t>An Evaluation of Superheat-Based Refrigerant Charge Diagnostics for Residential Cooling Systems. LBNL-47476</w:t>
      </w:r>
    </w:p>
    <w:p w14:paraId="2D847675" w14:textId="77777777" w:rsidR="003C5684" w:rsidRDefault="003C5684" w:rsidP="001B67CF">
      <w:pPr>
        <w:spacing w:after="0"/>
        <w:jc w:val="both"/>
        <w:rPr>
          <w:rFonts w:ascii="Times New Roman" w:hAnsi="Times New Roman"/>
          <w:sz w:val="20"/>
          <w:szCs w:val="20"/>
          <w:lang w:val="en-MY" w:eastAsia="en-MY"/>
        </w:rPr>
      </w:pPr>
    </w:p>
    <w:p w14:paraId="3AE14F72" w14:textId="066386D5" w:rsidR="009F1F37" w:rsidRPr="001B67CF" w:rsidRDefault="003C5684" w:rsidP="001B67CF">
      <w:pPr>
        <w:autoSpaceDE w:val="0"/>
        <w:autoSpaceDN w:val="0"/>
        <w:adjustRightInd w:val="0"/>
        <w:spacing w:after="0" w:line="240" w:lineRule="auto"/>
        <w:ind w:left="360" w:hanging="360"/>
        <w:rPr>
          <w:rFonts w:ascii="Times New Roman" w:hAnsi="Times New Roman"/>
          <w:sz w:val="20"/>
          <w:szCs w:val="20"/>
          <w:lang w:val="en-MY" w:eastAsia="en-MY"/>
        </w:rPr>
      </w:pPr>
      <w:r w:rsidRPr="001B67CF">
        <w:rPr>
          <w:rFonts w:ascii="Times New Roman" w:hAnsi="Times New Roman"/>
          <w:sz w:val="20"/>
          <w:szCs w:val="20"/>
          <w:lang w:val="en-MY" w:eastAsia="en-MY"/>
        </w:rPr>
        <w:t xml:space="preserve">Proctor, J. (1998). </w:t>
      </w:r>
      <w:r w:rsidRPr="001B67CF">
        <w:rPr>
          <w:rFonts w:ascii="Times New Roman" w:hAnsi="Times New Roman"/>
          <w:i/>
          <w:iCs/>
          <w:sz w:val="20"/>
          <w:szCs w:val="20"/>
          <w:lang w:val="en-MY" w:eastAsia="en-MY"/>
        </w:rPr>
        <w:t>“Monitored In-Situ Performance of Residential Air-Conditioning Systems</w:t>
      </w:r>
      <w:r w:rsidRPr="001B67CF">
        <w:rPr>
          <w:rFonts w:ascii="Times New Roman" w:hAnsi="Times New Roman"/>
          <w:sz w:val="20"/>
          <w:szCs w:val="20"/>
          <w:lang w:val="en-MY" w:eastAsia="en-MY"/>
        </w:rPr>
        <w:t>”. ASHRAE</w:t>
      </w:r>
      <w:r w:rsidR="00604174" w:rsidRPr="001B67CF">
        <w:rPr>
          <w:rFonts w:ascii="Times New Roman" w:hAnsi="Times New Roman"/>
          <w:sz w:val="20"/>
          <w:szCs w:val="20"/>
          <w:lang w:val="en-MY" w:eastAsia="en-MY"/>
        </w:rPr>
        <w:t xml:space="preserve"> </w:t>
      </w:r>
      <w:r w:rsidRPr="001B67CF">
        <w:rPr>
          <w:rFonts w:ascii="Times New Roman" w:hAnsi="Times New Roman"/>
          <w:sz w:val="20"/>
          <w:szCs w:val="20"/>
          <w:lang w:val="en-MY" w:eastAsia="en-MY"/>
        </w:rPr>
        <w:t>Transactions, Vol. 104. Part 1. 1833-1840.</w:t>
      </w:r>
    </w:p>
    <w:p w14:paraId="037B2BAD" w14:textId="27472B2B" w:rsidR="00700688" w:rsidRDefault="00700688" w:rsidP="001B67CF">
      <w:pPr>
        <w:autoSpaceDE w:val="0"/>
        <w:autoSpaceDN w:val="0"/>
        <w:adjustRightInd w:val="0"/>
        <w:spacing w:after="0" w:line="240" w:lineRule="auto"/>
        <w:rPr>
          <w:rFonts w:ascii="Times New Roman" w:hAnsi="Times New Roman"/>
          <w:sz w:val="20"/>
          <w:szCs w:val="20"/>
          <w:lang w:val="en-MY" w:eastAsia="en-MY"/>
        </w:rPr>
      </w:pPr>
    </w:p>
    <w:p w14:paraId="495BEEF4" w14:textId="48FD9923" w:rsidR="00604174" w:rsidRPr="001B67CF" w:rsidRDefault="00604174" w:rsidP="001B67CF">
      <w:pPr>
        <w:autoSpaceDE w:val="0"/>
        <w:autoSpaceDN w:val="0"/>
        <w:adjustRightInd w:val="0"/>
        <w:spacing w:after="0" w:line="240" w:lineRule="auto"/>
        <w:ind w:left="360" w:hanging="360"/>
        <w:rPr>
          <w:rFonts w:ascii="Times New Roman" w:hAnsi="Times New Roman"/>
          <w:sz w:val="20"/>
          <w:szCs w:val="20"/>
          <w:lang w:val="en-MY" w:eastAsia="en-MY"/>
        </w:rPr>
      </w:pPr>
      <w:r w:rsidRPr="001B67CF">
        <w:rPr>
          <w:rFonts w:ascii="Times New Roman" w:hAnsi="Times New Roman"/>
          <w:sz w:val="20"/>
          <w:szCs w:val="20"/>
          <w:lang w:val="en-MY" w:eastAsia="en-MY"/>
        </w:rPr>
        <w:t>Proctor, J. (2000). “</w:t>
      </w:r>
      <w:r w:rsidRPr="001B67CF">
        <w:rPr>
          <w:rFonts w:ascii="Times New Roman" w:hAnsi="Times New Roman"/>
          <w:i/>
          <w:iCs/>
          <w:sz w:val="20"/>
          <w:szCs w:val="20"/>
          <w:lang w:val="en-MY" w:eastAsia="en-MY"/>
        </w:rPr>
        <w:t>AC Performance Associated with AB970</w:t>
      </w:r>
      <w:r w:rsidRPr="001B67CF">
        <w:rPr>
          <w:rFonts w:ascii="Times New Roman" w:hAnsi="Times New Roman"/>
          <w:sz w:val="20"/>
          <w:szCs w:val="20"/>
          <w:lang w:val="en-MY" w:eastAsia="en-MY"/>
        </w:rPr>
        <w:t>”. Presentation to the California Energy Commission.</w:t>
      </w:r>
    </w:p>
    <w:p w14:paraId="43E8BE43" w14:textId="77777777" w:rsidR="0038793B" w:rsidRDefault="0038793B" w:rsidP="001B67CF">
      <w:pPr>
        <w:pStyle w:val="ListParagraph"/>
        <w:autoSpaceDE w:val="0"/>
        <w:autoSpaceDN w:val="0"/>
        <w:adjustRightInd w:val="0"/>
        <w:spacing w:after="0" w:line="240" w:lineRule="auto"/>
        <w:rPr>
          <w:rFonts w:ascii="Times New Roman" w:hAnsi="Times New Roman"/>
          <w:sz w:val="20"/>
          <w:szCs w:val="20"/>
          <w:lang w:val="en-MY" w:eastAsia="en-MY"/>
        </w:rPr>
      </w:pPr>
    </w:p>
    <w:p w14:paraId="704FE79C" w14:textId="63E1DCBD" w:rsidR="00700688" w:rsidRPr="00866E2E" w:rsidRDefault="0038793B" w:rsidP="001B67CF">
      <w:pPr>
        <w:pStyle w:val="Default"/>
        <w:ind w:left="360" w:hanging="360"/>
        <w:rPr>
          <w:sz w:val="20"/>
          <w:szCs w:val="20"/>
        </w:rPr>
      </w:pPr>
      <w:r w:rsidRPr="00866E2E">
        <w:rPr>
          <w:sz w:val="20"/>
          <w:szCs w:val="20"/>
        </w:rPr>
        <w:t xml:space="preserve">M. A. S. S.A. Nada, Appl. Therm. Eng. </w:t>
      </w:r>
      <w:r w:rsidRPr="00866E2E">
        <w:rPr>
          <w:b/>
          <w:bCs/>
          <w:sz w:val="20"/>
          <w:szCs w:val="20"/>
        </w:rPr>
        <w:t>123</w:t>
      </w:r>
      <w:r w:rsidRPr="00866E2E">
        <w:rPr>
          <w:sz w:val="20"/>
          <w:szCs w:val="20"/>
        </w:rPr>
        <w:t xml:space="preserve">, 874 (2017). </w:t>
      </w:r>
    </w:p>
    <w:sectPr w:rsidR="00700688" w:rsidRPr="00866E2E" w:rsidSect="00035CB1">
      <w:footerReference w:type="default" r:id="rId1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585FD" w14:textId="77777777" w:rsidR="00783BE5" w:rsidRDefault="00783BE5" w:rsidP="00B32B78">
      <w:pPr>
        <w:spacing w:after="0" w:line="240" w:lineRule="auto"/>
      </w:pPr>
      <w:r>
        <w:separator/>
      </w:r>
    </w:p>
  </w:endnote>
  <w:endnote w:type="continuationSeparator" w:id="0">
    <w:p w14:paraId="7F36E3E2" w14:textId="77777777" w:rsidR="00783BE5" w:rsidRDefault="00783BE5" w:rsidP="00B3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8363" w14:textId="2BFB467D"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464C4" w:rsidRPr="00866E2E">
      <w:rPr>
        <w:rFonts w:ascii="Times New Roman" w:hAnsi="Times New Roman"/>
        <w:sz w:val="18"/>
        <w:szCs w:val="18"/>
      </w:rPr>
      <w:t>syed_amirul@poliku.edu.my (0000-0001-8309-7554)</w:t>
    </w:r>
  </w:p>
  <w:p w14:paraId="3ABB75B7" w14:textId="61CBFE9A"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464C4" w:rsidRPr="00866E2E">
      <w:rPr>
        <w:rFonts w:ascii="Times New Roman" w:hAnsi="Times New Roman"/>
        <w:sz w:val="18"/>
        <w:szCs w:val="18"/>
      </w:rPr>
      <w:t>Jaslin_len@poliku.edu.my (0000-0001-9772-351X)</w:t>
    </w:r>
  </w:p>
  <w:p w14:paraId="014E5193" w14:textId="69F347F0" w:rsidR="007179A1"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464C4" w:rsidRPr="00866E2E">
      <w:rPr>
        <w:rFonts w:ascii="Times New Roman" w:hAnsi="Times New Roman"/>
        <w:sz w:val="18"/>
        <w:szCs w:val="18"/>
      </w:rPr>
      <w:t>hazwan_rosdi@poliku.edu.my (0000-0002-0358-2232)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6045" w14:textId="77777777" w:rsidR="00783BE5" w:rsidRDefault="00783BE5" w:rsidP="00B32B78">
      <w:pPr>
        <w:spacing w:after="0" w:line="240" w:lineRule="auto"/>
      </w:pPr>
      <w:r>
        <w:separator/>
      </w:r>
    </w:p>
  </w:footnote>
  <w:footnote w:type="continuationSeparator" w:id="0">
    <w:p w14:paraId="0B8CBDE6" w14:textId="77777777" w:rsidR="00783BE5" w:rsidRDefault="00783BE5" w:rsidP="00B32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4EC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F0EE9"/>
    <w:multiLevelType w:val="multilevel"/>
    <w:tmpl w:val="25EE621E"/>
    <w:lvl w:ilvl="0">
      <w:start w:val="1"/>
      <w:numFmt w:val="decimal"/>
      <w:lvlText w:val="%1."/>
      <w:lvlJc w:val="left"/>
      <w:pPr>
        <w:ind w:left="720" w:hanging="360"/>
      </w:pPr>
      <w:rPr>
        <w:rFonts w:hint="default"/>
        <w:b/>
        <w:color w:val="000000"/>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846787"/>
    <w:multiLevelType w:val="hybridMultilevel"/>
    <w:tmpl w:val="E70ECBA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88901B9"/>
    <w:multiLevelType w:val="hybridMultilevel"/>
    <w:tmpl w:val="AF700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9AC0F6A"/>
    <w:multiLevelType w:val="hybridMultilevel"/>
    <w:tmpl w:val="1F906154"/>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5" w15:restartNumberingAfterBreak="0">
    <w:nsid w:val="25EA3E33"/>
    <w:multiLevelType w:val="multilevel"/>
    <w:tmpl w:val="F99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F2427"/>
    <w:multiLevelType w:val="hybridMultilevel"/>
    <w:tmpl w:val="AAC4AF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34152A6"/>
    <w:multiLevelType w:val="hybridMultilevel"/>
    <w:tmpl w:val="00E0E9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7355C5C"/>
    <w:multiLevelType w:val="hybridMultilevel"/>
    <w:tmpl w:val="579A434E"/>
    <w:lvl w:ilvl="0" w:tplc="0A4E98B6">
      <w:start w:val="1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D584A"/>
    <w:multiLevelType w:val="hybridMultilevel"/>
    <w:tmpl w:val="8ED62A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5175588"/>
    <w:multiLevelType w:val="hybridMultilevel"/>
    <w:tmpl w:val="792C10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67029809">
    <w:abstractNumId w:val="0"/>
  </w:num>
  <w:num w:numId="2" w16cid:durableId="1154838070">
    <w:abstractNumId w:val="1"/>
  </w:num>
  <w:num w:numId="3" w16cid:durableId="481309702">
    <w:abstractNumId w:val="5"/>
  </w:num>
  <w:num w:numId="4" w16cid:durableId="1072434616">
    <w:abstractNumId w:val="8"/>
  </w:num>
  <w:num w:numId="5" w16cid:durableId="815146393">
    <w:abstractNumId w:val="2"/>
  </w:num>
  <w:num w:numId="6" w16cid:durableId="1882551595">
    <w:abstractNumId w:val="4"/>
  </w:num>
  <w:num w:numId="7" w16cid:durableId="843861138">
    <w:abstractNumId w:val="9"/>
  </w:num>
  <w:num w:numId="8" w16cid:durableId="1842156867">
    <w:abstractNumId w:val="6"/>
  </w:num>
  <w:num w:numId="9" w16cid:durableId="180778570">
    <w:abstractNumId w:val="10"/>
  </w:num>
  <w:num w:numId="10" w16cid:durableId="97147106">
    <w:abstractNumId w:val="3"/>
  </w:num>
  <w:num w:numId="11" w16cid:durableId="14312427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43"/>
    <w:rsid w:val="00000F89"/>
    <w:rsid w:val="00002464"/>
    <w:rsid w:val="00005D4E"/>
    <w:rsid w:val="00006A96"/>
    <w:rsid w:val="00006EC4"/>
    <w:rsid w:val="000124FF"/>
    <w:rsid w:val="00014012"/>
    <w:rsid w:val="000152B8"/>
    <w:rsid w:val="000167AC"/>
    <w:rsid w:val="0001754F"/>
    <w:rsid w:val="00020421"/>
    <w:rsid w:val="0002321F"/>
    <w:rsid w:val="00024110"/>
    <w:rsid w:val="0002696C"/>
    <w:rsid w:val="00031F05"/>
    <w:rsid w:val="000342E1"/>
    <w:rsid w:val="00035608"/>
    <w:rsid w:val="00035CB1"/>
    <w:rsid w:val="000363BA"/>
    <w:rsid w:val="00041730"/>
    <w:rsid w:val="00051CDD"/>
    <w:rsid w:val="000579A4"/>
    <w:rsid w:val="00057D50"/>
    <w:rsid w:val="00060249"/>
    <w:rsid w:val="00074500"/>
    <w:rsid w:val="00074745"/>
    <w:rsid w:val="00075F57"/>
    <w:rsid w:val="00085DE3"/>
    <w:rsid w:val="000905FF"/>
    <w:rsid w:val="00093A28"/>
    <w:rsid w:val="00095B1A"/>
    <w:rsid w:val="00096530"/>
    <w:rsid w:val="000A2D05"/>
    <w:rsid w:val="000A4FF8"/>
    <w:rsid w:val="000A6207"/>
    <w:rsid w:val="000A6E65"/>
    <w:rsid w:val="000B22FA"/>
    <w:rsid w:val="000C324A"/>
    <w:rsid w:val="000D1E38"/>
    <w:rsid w:val="000D2F20"/>
    <w:rsid w:val="000F3570"/>
    <w:rsid w:val="000F69A1"/>
    <w:rsid w:val="001008E8"/>
    <w:rsid w:val="0010644F"/>
    <w:rsid w:val="00113607"/>
    <w:rsid w:val="00115482"/>
    <w:rsid w:val="00123DCF"/>
    <w:rsid w:val="00123FD6"/>
    <w:rsid w:val="001360E9"/>
    <w:rsid w:val="00145CBB"/>
    <w:rsid w:val="00150681"/>
    <w:rsid w:val="0015318B"/>
    <w:rsid w:val="00155423"/>
    <w:rsid w:val="001631B3"/>
    <w:rsid w:val="00167286"/>
    <w:rsid w:val="00172855"/>
    <w:rsid w:val="00174070"/>
    <w:rsid w:val="00175D19"/>
    <w:rsid w:val="0019526F"/>
    <w:rsid w:val="001A5A9C"/>
    <w:rsid w:val="001A62EB"/>
    <w:rsid w:val="001A749A"/>
    <w:rsid w:val="001A7A48"/>
    <w:rsid w:val="001B67CF"/>
    <w:rsid w:val="001B7C35"/>
    <w:rsid w:val="001C0A4E"/>
    <w:rsid w:val="001C1FDD"/>
    <w:rsid w:val="001C3482"/>
    <w:rsid w:val="001C56D2"/>
    <w:rsid w:val="001C603F"/>
    <w:rsid w:val="001C6FDE"/>
    <w:rsid w:val="001E3045"/>
    <w:rsid w:val="001E793E"/>
    <w:rsid w:val="001F04AA"/>
    <w:rsid w:val="001F100D"/>
    <w:rsid w:val="001F5F43"/>
    <w:rsid w:val="001F6ED7"/>
    <w:rsid w:val="001F7393"/>
    <w:rsid w:val="001F792A"/>
    <w:rsid w:val="00200978"/>
    <w:rsid w:val="00201EB6"/>
    <w:rsid w:val="00211E1B"/>
    <w:rsid w:val="00213920"/>
    <w:rsid w:val="00216C2B"/>
    <w:rsid w:val="00222B12"/>
    <w:rsid w:val="00224085"/>
    <w:rsid w:val="00226C98"/>
    <w:rsid w:val="00231829"/>
    <w:rsid w:val="00233730"/>
    <w:rsid w:val="00234B49"/>
    <w:rsid w:val="00250FFF"/>
    <w:rsid w:val="0025417B"/>
    <w:rsid w:val="00260DB0"/>
    <w:rsid w:val="00262324"/>
    <w:rsid w:val="00263077"/>
    <w:rsid w:val="002638AC"/>
    <w:rsid w:val="00264401"/>
    <w:rsid w:val="0026482E"/>
    <w:rsid w:val="002743DE"/>
    <w:rsid w:val="00275CD1"/>
    <w:rsid w:val="002765AB"/>
    <w:rsid w:val="00281EE3"/>
    <w:rsid w:val="00285670"/>
    <w:rsid w:val="00287800"/>
    <w:rsid w:val="00293006"/>
    <w:rsid w:val="002958D5"/>
    <w:rsid w:val="002A2AEA"/>
    <w:rsid w:val="002A3902"/>
    <w:rsid w:val="002B148A"/>
    <w:rsid w:val="002B1C7F"/>
    <w:rsid w:val="002B4362"/>
    <w:rsid w:val="002B6668"/>
    <w:rsid w:val="002C4603"/>
    <w:rsid w:val="002E2D2F"/>
    <w:rsid w:val="002E5C6E"/>
    <w:rsid w:val="003006DA"/>
    <w:rsid w:val="00302830"/>
    <w:rsid w:val="0030527B"/>
    <w:rsid w:val="00325262"/>
    <w:rsid w:val="00334184"/>
    <w:rsid w:val="003405E8"/>
    <w:rsid w:val="00342FDD"/>
    <w:rsid w:val="003434E7"/>
    <w:rsid w:val="00347442"/>
    <w:rsid w:val="00347466"/>
    <w:rsid w:val="00355354"/>
    <w:rsid w:val="00367DD9"/>
    <w:rsid w:val="003727CF"/>
    <w:rsid w:val="00384451"/>
    <w:rsid w:val="0038793B"/>
    <w:rsid w:val="00390A04"/>
    <w:rsid w:val="00393BD3"/>
    <w:rsid w:val="00396449"/>
    <w:rsid w:val="00396772"/>
    <w:rsid w:val="003B4917"/>
    <w:rsid w:val="003C5684"/>
    <w:rsid w:val="003C7119"/>
    <w:rsid w:val="003D040C"/>
    <w:rsid w:val="003D04A3"/>
    <w:rsid w:val="003E0480"/>
    <w:rsid w:val="003F16EA"/>
    <w:rsid w:val="003F5360"/>
    <w:rsid w:val="003F6F6F"/>
    <w:rsid w:val="0040365E"/>
    <w:rsid w:val="00404AAC"/>
    <w:rsid w:val="00404D7A"/>
    <w:rsid w:val="004070A6"/>
    <w:rsid w:val="00411BF8"/>
    <w:rsid w:val="00412E1B"/>
    <w:rsid w:val="004260B1"/>
    <w:rsid w:val="004317E4"/>
    <w:rsid w:val="00435D94"/>
    <w:rsid w:val="00436EB9"/>
    <w:rsid w:val="004407F2"/>
    <w:rsid w:val="0044352A"/>
    <w:rsid w:val="004517DA"/>
    <w:rsid w:val="0045394F"/>
    <w:rsid w:val="00457497"/>
    <w:rsid w:val="00460CCD"/>
    <w:rsid w:val="00472EF6"/>
    <w:rsid w:val="00476D20"/>
    <w:rsid w:val="00481373"/>
    <w:rsid w:val="00482D2A"/>
    <w:rsid w:val="00482DD0"/>
    <w:rsid w:val="00484B0C"/>
    <w:rsid w:val="00484BA3"/>
    <w:rsid w:val="0049124D"/>
    <w:rsid w:val="004A07CD"/>
    <w:rsid w:val="004A160F"/>
    <w:rsid w:val="004A51B0"/>
    <w:rsid w:val="004B015D"/>
    <w:rsid w:val="004B12D2"/>
    <w:rsid w:val="004C0F00"/>
    <w:rsid w:val="004C2C7A"/>
    <w:rsid w:val="004C4325"/>
    <w:rsid w:val="004C54C2"/>
    <w:rsid w:val="004C7134"/>
    <w:rsid w:val="004D0CFE"/>
    <w:rsid w:val="004D2777"/>
    <w:rsid w:val="004D2C43"/>
    <w:rsid w:val="004E491E"/>
    <w:rsid w:val="004F7F53"/>
    <w:rsid w:val="00510A4B"/>
    <w:rsid w:val="00523108"/>
    <w:rsid w:val="00525153"/>
    <w:rsid w:val="00526EA3"/>
    <w:rsid w:val="00530AEC"/>
    <w:rsid w:val="00535369"/>
    <w:rsid w:val="005404EC"/>
    <w:rsid w:val="005452E1"/>
    <w:rsid w:val="00551792"/>
    <w:rsid w:val="00553544"/>
    <w:rsid w:val="00554050"/>
    <w:rsid w:val="00556D08"/>
    <w:rsid w:val="00575649"/>
    <w:rsid w:val="00576BB7"/>
    <w:rsid w:val="00581119"/>
    <w:rsid w:val="005A04CE"/>
    <w:rsid w:val="005A52D4"/>
    <w:rsid w:val="005A5EF3"/>
    <w:rsid w:val="005B091A"/>
    <w:rsid w:val="005B2B8B"/>
    <w:rsid w:val="005B549B"/>
    <w:rsid w:val="005D39B6"/>
    <w:rsid w:val="005D717E"/>
    <w:rsid w:val="005E2C08"/>
    <w:rsid w:val="005E6642"/>
    <w:rsid w:val="005F0123"/>
    <w:rsid w:val="005F3117"/>
    <w:rsid w:val="005F31D5"/>
    <w:rsid w:val="005F36AB"/>
    <w:rsid w:val="005F3FD9"/>
    <w:rsid w:val="005F4894"/>
    <w:rsid w:val="005F4A7C"/>
    <w:rsid w:val="005F5D8C"/>
    <w:rsid w:val="00604174"/>
    <w:rsid w:val="006052A0"/>
    <w:rsid w:val="006110FC"/>
    <w:rsid w:val="00616BA2"/>
    <w:rsid w:val="00640EFD"/>
    <w:rsid w:val="00642C34"/>
    <w:rsid w:val="00651C6C"/>
    <w:rsid w:val="00655A51"/>
    <w:rsid w:val="00661837"/>
    <w:rsid w:val="00673376"/>
    <w:rsid w:val="0067653F"/>
    <w:rsid w:val="00677DBA"/>
    <w:rsid w:val="00685396"/>
    <w:rsid w:val="0068743C"/>
    <w:rsid w:val="00696EB2"/>
    <w:rsid w:val="006A7D8F"/>
    <w:rsid w:val="006B146E"/>
    <w:rsid w:val="006B2602"/>
    <w:rsid w:val="006B5387"/>
    <w:rsid w:val="006B7F94"/>
    <w:rsid w:val="006C4176"/>
    <w:rsid w:val="006C6488"/>
    <w:rsid w:val="006D0259"/>
    <w:rsid w:val="006D59E9"/>
    <w:rsid w:val="006F038F"/>
    <w:rsid w:val="006F03AE"/>
    <w:rsid w:val="006F198F"/>
    <w:rsid w:val="006F2144"/>
    <w:rsid w:val="006F67E0"/>
    <w:rsid w:val="006F7A73"/>
    <w:rsid w:val="00700688"/>
    <w:rsid w:val="007115A0"/>
    <w:rsid w:val="00714163"/>
    <w:rsid w:val="007179A1"/>
    <w:rsid w:val="00724261"/>
    <w:rsid w:val="00734104"/>
    <w:rsid w:val="00735EFC"/>
    <w:rsid w:val="007459DF"/>
    <w:rsid w:val="007514C7"/>
    <w:rsid w:val="00752ADD"/>
    <w:rsid w:val="00754010"/>
    <w:rsid w:val="007562B2"/>
    <w:rsid w:val="00756C4F"/>
    <w:rsid w:val="00757CA3"/>
    <w:rsid w:val="00761D2D"/>
    <w:rsid w:val="007647F6"/>
    <w:rsid w:val="00764D35"/>
    <w:rsid w:val="00765E11"/>
    <w:rsid w:val="00776354"/>
    <w:rsid w:val="007805DF"/>
    <w:rsid w:val="00782365"/>
    <w:rsid w:val="00783949"/>
    <w:rsid w:val="00783BE5"/>
    <w:rsid w:val="00785AE9"/>
    <w:rsid w:val="007A2DCC"/>
    <w:rsid w:val="007B6C79"/>
    <w:rsid w:val="007C3048"/>
    <w:rsid w:val="007C3078"/>
    <w:rsid w:val="007C6B60"/>
    <w:rsid w:val="007C7FCE"/>
    <w:rsid w:val="007D05D2"/>
    <w:rsid w:val="007D3C1E"/>
    <w:rsid w:val="007D6856"/>
    <w:rsid w:val="007E2DB1"/>
    <w:rsid w:val="007F4D46"/>
    <w:rsid w:val="008003B7"/>
    <w:rsid w:val="00800580"/>
    <w:rsid w:val="00800EB8"/>
    <w:rsid w:val="00810D7B"/>
    <w:rsid w:val="008114D9"/>
    <w:rsid w:val="008137F5"/>
    <w:rsid w:val="00814481"/>
    <w:rsid w:val="008148BF"/>
    <w:rsid w:val="00817B25"/>
    <w:rsid w:val="008251EC"/>
    <w:rsid w:val="00826064"/>
    <w:rsid w:val="00830157"/>
    <w:rsid w:val="0083096C"/>
    <w:rsid w:val="00836287"/>
    <w:rsid w:val="0083652A"/>
    <w:rsid w:val="008368E6"/>
    <w:rsid w:val="008407E4"/>
    <w:rsid w:val="00841A16"/>
    <w:rsid w:val="008435A4"/>
    <w:rsid w:val="00860354"/>
    <w:rsid w:val="008608E3"/>
    <w:rsid w:val="00866D78"/>
    <w:rsid w:val="00866E2E"/>
    <w:rsid w:val="00870CE8"/>
    <w:rsid w:val="00877BC5"/>
    <w:rsid w:val="0088234C"/>
    <w:rsid w:val="00882D5E"/>
    <w:rsid w:val="0089104F"/>
    <w:rsid w:val="008A3531"/>
    <w:rsid w:val="008A49A0"/>
    <w:rsid w:val="008A50D5"/>
    <w:rsid w:val="008B3FCD"/>
    <w:rsid w:val="008D0EDB"/>
    <w:rsid w:val="008D1641"/>
    <w:rsid w:val="008E375E"/>
    <w:rsid w:val="008E3A41"/>
    <w:rsid w:val="008E42E5"/>
    <w:rsid w:val="008E7537"/>
    <w:rsid w:val="008F004B"/>
    <w:rsid w:val="008F0CA7"/>
    <w:rsid w:val="009025FB"/>
    <w:rsid w:val="00903BA9"/>
    <w:rsid w:val="00905562"/>
    <w:rsid w:val="00906094"/>
    <w:rsid w:val="00906656"/>
    <w:rsid w:val="00907E3C"/>
    <w:rsid w:val="009108A2"/>
    <w:rsid w:val="0091266E"/>
    <w:rsid w:val="0091451A"/>
    <w:rsid w:val="00914C37"/>
    <w:rsid w:val="00916301"/>
    <w:rsid w:val="0092041C"/>
    <w:rsid w:val="009215B1"/>
    <w:rsid w:val="00922782"/>
    <w:rsid w:val="009273C5"/>
    <w:rsid w:val="009302C1"/>
    <w:rsid w:val="009332DF"/>
    <w:rsid w:val="00933DA2"/>
    <w:rsid w:val="0094176F"/>
    <w:rsid w:val="00943B3C"/>
    <w:rsid w:val="009461F0"/>
    <w:rsid w:val="00947112"/>
    <w:rsid w:val="0095602C"/>
    <w:rsid w:val="00956573"/>
    <w:rsid w:val="00962D2A"/>
    <w:rsid w:val="00970616"/>
    <w:rsid w:val="009758F0"/>
    <w:rsid w:val="00980EC4"/>
    <w:rsid w:val="009819B3"/>
    <w:rsid w:val="009833DB"/>
    <w:rsid w:val="009858B0"/>
    <w:rsid w:val="00991D22"/>
    <w:rsid w:val="00992B28"/>
    <w:rsid w:val="00993D16"/>
    <w:rsid w:val="00995260"/>
    <w:rsid w:val="00996EF6"/>
    <w:rsid w:val="009B584A"/>
    <w:rsid w:val="009B6544"/>
    <w:rsid w:val="009C23CF"/>
    <w:rsid w:val="009C2C53"/>
    <w:rsid w:val="009C42F9"/>
    <w:rsid w:val="009C777D"/>
    <w:rsid w:val="009D1039"/>
    <w:rsid w:val="009D2ACE"/>
    <w:rsid w:val="009D3416"/>
    <w:rsid w:val="009D788B"/>
    <w:rsid w:val="009F1F37"/>
    <w:rsid w:val="009F3E8F"/>
    <w:rsid w:val="009F7CF3"/>
    <w:rsid w:val="00A124C5"/>
    <w:rsid w:val="00A13188"/>
    <w:rsid w:val="00A13A28"/>
    <w:rsid w:val="00A13B11"/>
    <w:rsid w:val="00A23D44"/>
    <w:rsid w:val="00A2581F"/>
    <w:rsid w:val="00A27068"/>
    <w:rsid w:val="00A2726C"/>
    <w:rsid w:val="00A27FDE"/>
    <w:rsid w:val="00A3352F"/>
    <w:rsid w:val="00A36BCF"/>
    <w:rsid w:val="00A40A97"/>
    <w:rsid w:val="00A464C4"/>
    <w:rsid w:val="00A47B21"/>
    <w:rsid w:val="00A50145"/>
    <w:rsid w:val="00A51105"/>
    <w:rsid w:val="00A54786"/>
    <w:rsid w:val="00A71040"/>
    <w:rsid w:val="00A74E63"/>
    <w:rsid w:val="00A77B0A"/>
    <w:rsid w:val="00A839A9"/>
    <w:rsid w:val="00A85B92"/>
    <w:rsid w:val="00A9277D"/>
    <w:rsid w:val="00A9592A"/>
    <w:rsid w:val="00AA432B"/>
    <w:rsid w:val="00AA55D3"/>
    <w:rsid w:val="00AB31D5"/>
    <w:rsid w:val="00AB34D2"/>
    <w:rsid w:val="00AB6A5D"/>
    <w:rsid w:val="00AC1F69"/>
    <w:rsid w:val="00AC7245"/>
    <w:rsid w:val="00AC745B"/>
    <w:rsid w:val="00AD04A7"/>
    <w:rsid w:val="00AE0C8B"/>
    <w:rsid w:val="00AE1FD3"/>
    <w:rsid w:val="00AF5A45"/>
    <w:rsid w:val="00AF5C3E"/>
    <w:rsid w:val="00AF797C"/>
    <w:rsid w:val="00AF7EB4"/>
    <w:rsid w:val="00AF7F0A"/>
    <w:rsid w:val="00B00654"/>
    <w:rsid w:val="00B052CB"/>
    <w:rsid w:val="00B1474C"/>
    <w:rsid w:val="00B17082"/>
    <w:rsid w:val="00B176BF"/>
    <w:rsid w:val="00B205BF"/>
    <w:rsid w:val="00B21C56"/>
    <w:rsid w:val="00B24072"/>
    <w:rsid w:val="00B2598E"/>
    <w:rsid w:val="00B30FF7"/>
    <w:rsid w:val="00B32B78"/>
    <w:rsid w:val="00B3379F"/>
    <w:rsid w:val="00B44217"/>
    <w:rsid w:val="00B45BDE"/>
    <w:rsid w:val="00B537E9"/>
    <w:rsid w:val="00B53A0F"/>
    <w:rsid w:val="00B55B77"/>
    <w:rsid w:val="00B57767"/>
    <w:rsid w:val="00B66963"/>
    <w:rsid w:val="00B70851"/>
    <w:rsid w:val="00B70BF0"/>
    <w:rsid w:val="00B73A56"/>
    <w:rsid w:val="00B745CA"/>
    <w:rsid w:val="00B76689"/>
    <w:rsid w:val="00B76DE6"/>
    <w:rsid w:val="00B8612C"/>
    <w:rsid w:val="00B86BB1"/>
    <w:rsid w:val="00B87DCA"/>
    <w:rsid w:val="00B91482"/>
    <w:rsid w:val="00B9307D"/>
    <w:rsid w:val="00B9629A"/>
    <w:rsid w:val="00BA51BF"/>
    <w:rsid w:val="00BA654A"/>
    <w:rsid w:val="00BB0C6C"/>
    <w:rsid w:val="00BB3E23"/>
    <w:rsid w:val="00BB5A27"/>
    <w:rsid w:val="00BC1B4E"/>
    <w:rsid w:val="00BC1D0C"/>
    <w:rsid w:val="00BC48B7"/>
    <w:rsid w:val="00BC5D7E"/>
    <w:rsid w:val="00BC746B"/>
    <w:rsid w:val="00BD06E0"/>
    <w:rsid w:val="00BD2742"/>
    <w:rsid w:val="00BD2F49"/>
    <w:rsid w:val="00BD499A"/>
    <w:rsid w:val="00BD6883"/>
    <w:rsid w:val="00BE0870"/>
    <w:rsid w:val="00BE1B4B"/>
    <w:rsid w:val="00BE2358"/>
    <w:rsid w:val="00BE38C8"/>
    <w:rsid w:val="00BF5A7B"/>
    <w:rsid w:val="00BF6E03"/>
    <w:rsid w:val="00C0125E"/>
    <w:rsid w:val="00C03576"/>
    <w:rsid w:val="00C05A9B"/>
    <w:rsid w:val="00C128A0"/>
    <w:rsid w:val="00C13D6C"/>
    <w:rsid w:val="00C17269"/>
    <w:rsid w:val="00C2180D"/>
    <w:rsid w:val="00C27A85"/>
    <w:rsid w:val="00C36885"/>
    <w:rsid w:val="00C4300D"/>
    <w:rsid w:val="00C46E8F"/>
    <w:rsid w:val="00C57B22"/>
    <w:rsid w:val="00C62581"/>
    <w:rsid w:val="00C66DC8"/>
    <w:rsid w:val="00C6744D"/>
    <w:rsid w:val="00C71348"/>
    <w:rsid w:val="00C76413"/>
    <w:rsid w:val="00C82B35"/>
    <w:rsid w:val="00C87EF2"/>
    <w:rsid w:val="00C93E00"/>
    <w:rsid w:val="00C97237"/>
    <w:rsid w:val="00CA04D1"/>
    <w:rsid w:val="00CA07D8"/>
    <w:rsid w:val="00CA51AF"/>
    <w:rsid w:val="00CB0B5F"/>
    <w:rsid w:val="00CB0C74"/>
    <w:rsid w:val="00CB118E"/>
    <w:rsid w:val="00CB280B"/>
    <w:rsid w:val="00CC067F"/>
    <w:rsid w:val="00CC2714"/>
    <w:rsid w:val="00CC72E1"/>
    <w:rsid w:val="00CD2730"/>
    <w:rsid w:val="00CD3766"/>
    <w:rsid w:val="00CD64C9"/>
    <w:rsid w:val="00CD68F4"/>
    <w:rsid w:val="00CD6CDD"/>
    <w:rsid w:val="00CD7B6A"/>
    <w:rsid w:val="00CE398B"/>
    <w:rsid w:val="00CE7F74"/>
    <w:rsid w:val="00CF3F9C"/>
    <w:rsid w:val="00CF42D6"/>
    <w:rsid w:val="00CF66E5"/>
    <w:rsid w:val="00CF7933"/>
    <w:rsid w:val="00D010BD"/>
    <w:rsid w:val="00D03C10"/>
    <w:rsid w:val="00D059E2"/>
    <w:rsid w:val="00D073A3"/>
    <w:rsid w:val="00D132B7"/>
    <w:rsid w:val="00D1363F"/>
    <w:rsid w:val="00D13C76"/>
    <w:rsid w:val="00D2550E"/>
    <w:rsid w:val="00D33F79"/>
    <w:rsid w:val="00D3406F"/>
    <w:rsid w:val="00D36C5B"/>
    <w:rsid w:val="00D37662"/>
    <w:rsid w:val="00D43F8F"/>
    <w:rsid w:val="00D4507F"/>
    <w:rsid w:val="00D47FA9"/>
    <w:rsid w:val="00D54C97"/>
    <w:rsid w:val="00D6198C"/>
    <w:rsid w:val="00D659A1"/>
    <w:rsid w:val="00D742D5"/>
    <w:rsid w:val="00D76B76"/>
    <w:rsid w:val="00D85630"/>
    <w:rsid w:val="00D96890"/>
    <w:rsid w:val="00DA04D7"/>
    <w:rsid w:val="00DA480B"/>
    <w:rsid w:val="00DA6812"/>
    <w:rsid w:val="00DA6D7D"/>
    <w:rsid w:val="00DB05FB"/>
    <w:rsid w:val="00DB582B"/>
    <w:rsid w:val="00DB5DF9"/>
    <w:rsid w:val="00DB6A63"/>
    <w:rsid w:val="00DB7F8E"/>
    <w:rsid w:val="00DC34A0"/>
    <w:rsid w:val="00DC41A9"/>
    <w:rsid w:val="00DC636D"/>
    <w:rsid w:val="00DC7775"/>
    <w:rsid w:val="00DD0A7F"/>
    <w:rsid w:val="00DD57DB"/>
    <w:rsid w:val="00DE0390"/>
    <w:rsid w:val="00DE263F"/>
    <w:rsid w:val="00DE4B1F"/>
    <w:rsid w:val="00DF0DC4"/>
    <w:rsid w:val="00DF1CC5"/>
    <w:rsid w:val="00DF1EC1"/>
    <w:rsid w:val="00DF439E"/>
    <w:rsid w:val="00DF4EDE"/>
    <w:rsid w:val="00DF5E57"/>
    <w:rsid w:val="00E00B01"/>
    <w:rsid w:val="00E06515"/>
    <w:rsid w:val="00E074A5"/>
    <w:rsid w:val="00E1020A"/>
    <w:rsid w:val="00E129C7"/>
    <w:rsid w:val="00E1375B"/>
    <w:rsid w:val="00E14812"/>
    <w:rsid w:val="00E16A05"/>
    <w:rsid w:val="00E16F32"/>
    <w:rsid w:val="00E171E1"/>
    <w:rsid w:val="00E17B9D"/>
    <w:rsid w:val="00E24CF8"/>
    <w:rsid w:val="00E251CC"/>
    <w:rsid w:val="00E258DC"/>
    <w:rsid w:val="00E268C3"/>
    <w:rsid w:val="00E30205"/>
    <w:rsid w:val="00E321A4"/>
    <w:rsid w:val="00E353E1"/>
    <w:rsid w:val="00E47022"/>
    <w:rsid w:val="00E63620"/>
    <w:rsid w:val="00E65579"/>
    <w:rsid w:val="00E66090"/>
    <w:rsid w:val="00E66766"/>
    <w:rsid w:val="00E74C75"/>
    <w:rsid w:val="00E82F21"/>
    <w:rsid w:val="00E9329F"/>
    <w:rsid w:val="00E9687B"/>
    <w:rsid w:val="00E96FC1"/>
    <w:rsid w:val="00E9739C"/>
    <w:rsid w:val="00E97D3A"/>
    <w:rsid w:val="00EA174B"/>
    <w:rsid w:val="00EA27D0"/>
    <w:rsid w:val="00EA27FA"/>
    <w:rsid w:val="00EA4D8D"/>
    <w:rsid w:val="00EA5AFB"/>
    <w:rsid w:val="00EB7113"/>
    <w:rsid w:val="00EC0F95"/>
    <w:rsid w:val="00EC458F"/>
    <w:rsid w:val="00ED2A6C"/>
    <w:rsid w:val="00ED2CE7"/>
    <w:rsid w:val="00EE00BE"/>
    <w:rsid w:val="00EE2907"/>
    <w:rsid w:val="00EE7DD7"/>
    <w:rsid w:val="00EF0CA9"/>
    <w:rsid w:val="00F01DF1"/>
    <w:rsid w:val="00F032B6"/>
    <w:rsid w:val="00F06036"/>
    <w:rsid w:val="00F10E45"/>
    <w:rsid w:val="00F123B8"/>
    <w:rsid w:val="00F13C7B"/>
    <w:rsid w:val="00F13ED3"/>
    <w:rsid w:val="00F14D42"/>
    <w:rsid w:val="00F14F3F"/>
    <w:rsid w:val="00F15353"/>
    <w:rsid w:val="00F22DC9"/>
    <w:rsid w:val="00F259D5"/>
    <w:rsid w:val="00F26F66"/>
    <w:rsid w:val="00F354C3"/>
    <w:rsid w:val="00F418DD"/>
    <w:rsid w:val="00F42606"/>
    <w:rsid w:val="00F47AB7"/>
    <w:rsid w:val="00F5187A"/>
    <w:rsid w:val="00F52FAC"/>
    <w:rsid w:val="00F5545C"/>
    <w:rsid w:val="00F667BD"/>
    <w:rsid w:val="00F828FD"/>
    <w:rsid w:val="00F945B0"/>
    <w:rsid w:val="00F9796F"/>
    <w:rsid w:val="00FA3809"/>
    <w:rsid w:val="00FB187F"/>
    <w:rsid w:val="00FB3E79"/>
    <w:rsid w:val="00FB439A"/>
    <w:rsid w:val="00FB656E"/>
    <w:rsid w:val="00FB7EEE"/>
    <w:rsid w:val="00FC278C"/>
    <w:rsid w:val="00FC4236"/>
    <w:rsid w:val="00FC4F11"/>
    <w:rsid w:val="00FD1F3D"/>
    <w:rsid w:val="00FD340F"/>
    <w:rsid w:val="00FD69DF"/>
    <w:rsid w:val="00FE3A75"/>
    <w:rsid w:val="00FE779D"/>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A5E7"/>
  <w15:chartTrackingRefBased/>
  <w15:docId w15:val="{AA9AE14C-4909-4F4D-B3D0-ADA9DAF7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3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5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sz w:val="22"/>
      <w:szCs w:val="22"/>
      <w:lang w:val="en-US" w:eastAsia="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sz w:val="22"/>
      <w:szCs w:val="22"/>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paragraph" w:customStyle="1" w:styleId="TableParagraph">
    <w:name w:val="Table Paragraph"/>
    <w:basedOn w:val="Normal"/>
    <w:uiPriority w:val="1"/>
    <w:qFormat/>
    <w:rsid w:val="001C3482"/>
    <w:pPr>
      <w:widowControl w:val="0"/>
      <w:autoSpaceDE w:val="0"/>
      <w:autoSpaceDN w:val="0"/>
      <w:spacing w:after="0" w:line="240" w:lineRule="auto"/>
    </w:pPr>
    <w:rPr>
      <w:rFonts w:ascii="Times New Roman" w:eastAsia="Times New Roman" w:hAnsi="Times New Roman"/>
      <w:lang w:val="en-US"/>
    </w:rPr>
  </w:style>
  <w:style w:type="paragraph" w:customStyle="1" w:styleId="Default">
    <w:name w:val="Default"/>
    <w:rsid w:val="00D96890"/>
    <w:pPr>
      <w:autoSpaceDE w:val="0"/>
      <w:autoSpaceDN w:val="0"/>
      <w:adjustRightInd w:val="0"/>
    </w:pPr>
    <w:rPr>
      <w:rFonts w:ascii="Times New Roman" w:hAnsi="Times New Roman"/>
      <w:color w:val="000000"/>
      <w:sz w:val="24"/>
      <w:szCs w:val="24"/>
    </w:rPr>
  </w:style>
  <w:style w:type="paragraph" w:customStyle="1" w:styleId="04xlpa">
    <w:name w:val="_04xlpa"/>
    <w:basedOn w:val="Normal"/>
    <w:rsid w:val="000D1E38"/>
    <w:pPr>
      <w:spacing w:before="100" w:beforeAutospacing="1" w:after="100" w:afterAutospacing="1" w:line="240" w:lineRule="auto"/>
    </w:pPr>
    <w:rPr>
      <w:rFonts w:ascii="Times New Roman" w:eastAsia="Times New Roman" w:hAnsi="Times New Roman"/>
      <w:sz w:val="24"/>
      <w:szCs w:val="24"/>
      <w:lang w:val="en-MY" w:eastAsia="en-MY"/>
    </w:rPr>
  </w:style>
  <w:style w:type="character" w:customStyle="1" w:styleId="jsgrdq">
    <w:name w:val="jsgrdq"/>
    <w:basedOn w:val="DefaultParagraphFont"/>
    <w:rsid w:val="000D1E38"/>
  </w:style>
  <w:style w:type="paragraph" w:styleId="Header">
    <w:name w:val="header"/>
    <w:basedOn w:val="Normal"/>
    <w:link w:val="HeaderChar"/>
    <w:uiPriority w:val="99"/>
    <w:unhideWhenUsed/>
    <w:rsid w:val="00B32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78"/>
    <w:rPr>
      <w:sz w:val="22"/>
      <w:szCs w:val="22"/>
      <w:lang w:val="en-GB" w:eastAsia="en-US"/>
    </w:rPr>
  </w:style>
  <w:style w:type="paragraph" w:styleId="Footer">
    <w:name w:val="footer"/>
    <w:basedOn w:val="Normal"/>
    <w:link w:val="FooterChar"/>
    <w:uiPriority w:val="99"/>
    <w:unhideWhenUsed/>
    <w:rsid w:val="00B32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78"/>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0480">
      <w:bodyDiv w:val="1"/>
      <w:marLeft w:val="0"/>
      <w:marRight w:val="0"/>
      <w:marTop w:val="0"/>
      <w:marBottom w:val="0"/>
      <w:divBdr>
        <w:top w:val="none" w:sz="0" w:space="0" w:color="auto"/>
        <w:left w:val="none" w:sz="0" w:space="0" w:color="auto"/>
        <w:bottom w:val="none" w:sz="0" w:space="0" w:color="auto"/>
        <w:right w:val="none" w:sz="0" w:space="0" w:color="auto"/>
      </w:divBdr>
    </w:div>
    <w:div w:id="244337677">
      <w:bodyDiv w:val="1"/>
      <w:marLeft w:val="0"/>
      <w:marRight w:val="0"/>
      <w:marTop w:val="0"/>
      <w:marBottom w:val="0"/>
      <w:divBdr>
        <w:top w:val="none" w:sz="0" w:space="0" w:color="auto"/>
        <w:left w:val="none" w:sz="0" w:space="0" w:color="auto"/>
        <w:bottom w:val="none" w:sz="0" w:space="0" w:color="auto"/>
        <w:right w:val="none" w:sz="0" w:space="0" w:color="auto"/>
      </w:divBdr>
      <w:divsChild>
        <w:div w:id="1166096939">
          <w:marLeft w:val="0"/>
          <w:marRight w:val="0"/>
          <w:marTop w:val="0"/>
          <w:marBottom w:val="0"/>
          <w:divBdr>
            <w:top w:val="none" w:sz="0" w:space="0" w:color="auto"/>
            <w:left w:val="none" w:sz="0" w:space="0" w:color="auto"/>
            <w:bottom w:val="none" w:sz="0" w:space="0" w:color="auto"/>
            <w:right w:val="none" w:sz="0" w:space="0" w:color="auto"/>
          </w:divBdr>
        </w:div>
      </w:divsChild>
    </w:div>
    <w:div w:id="351342131">
      <w:bodyDiv w:val="1"/>
      <w:marLeft w:val="0"/>
      <w:marRight w:val="0"/>
      <w:marTop w:val="0"/>
      <w:marBottom w:val="0"/>
      <w:divBdr>
        <w:top w:val="none" w:sz="0" w:space="0" w:color="auto"/>
        <w:left w:val="none" w:sz="0" w:space="0" w:color="auto"/>
        <w:bottom w:val="none" w:sz="0" w:space="0" w:color="auto"/>
        <w:right w:val="none" w:sz="0" w:space="0" w:color="auto"/>
      </w:divBdr>
    </w:div>
    <w:div w:id="465899100">
      <w:bodyDiv w:val="1"/>
      <w:marLeft w:val="0"/>
      <w:marRight w:val="0"/>
      <w:marTop w:val="0"/>
      <w:marBottom w:val="0"/>
      <w:divBdr>
        <w:top w:val="none" w:sz="0" w:space="0" w:color="auto"/>
        <w:left w:val="none" w:sz="0" w:space="0" w:color="auto"/>
        <w:bottom w:val="none" w:sz="0" w:space="0" w:color="auto"/>
        <w:right w:val="none" w:sz="0" w:space="0" w:color="auto"/>
      </w:divBdr>
    </w:div>
    <w:div w:id="548417181">
      <w:bodyDiv w:val="1"/>
      <w:marLeft w:val="0"/>
      <w:marRight w:val="0"/>
      <w:marTop w:val="0"/>
      <w:marBottom w:val="0"/>
      <w:divBdr>
        <w:top w:val="none" w:sz="0" w:space="0" w:color="auto"/>
        <w:left w:val="none" w:sz="0" w:space="0" w:color="auto"/>
        <w:bottom w:val="none" w:sz="0" w:space="0" w:color="auto"/>
        <w:right w:val="none" w:sz="0" w:space="0" w:color="auto"/>
      </w:divBdr>
    </w:div>
    <w:div w:id="642852445">
      <w:bodyDiv w:val="1"/>
      <w:marLeft w:val="0"/>
      <w:marRight w:val="0"/>
      <w:marTop w:val="0"/>
      <w:marBottom w:val="0"/>
      <w:divBdr>
        <w:top w:val="none" w:sz="0" w:space="0" w:color="auto"/>
        <w:left w:val="none" w:sz="0" w:space="0" w:color="auto"/>
        <w:bottom w:val="none" w:sz="0" w:space="0" w:color="auto"/>
        <w:right w:val="none" w:sz="0" w:space="0" w:color="auto"/>
      </w:divBdr>
    </w:div>
    <w:div w:id="808592095">
      <w:bodyDiv w:val="1"/>
      <w:marLeft w:val="0"/>
      <w:marRight w:val="0"/>
      <w:marTop w:val="0"/>
      <w:marBottom w:val="0"/>
      <w:divBdr>
        <w:top w:val="none" w:sz="0" w:space="0" w:color="auto"/>
        <w:left w:val="none" w:sz="0" w:space="0" w:color="auto"/>
        <w:bottom w:val="none" w:sz="0" w:space="0" w:color="auto"/>
        <w:right w:val="none" w:sz="0" w:space="0" w:color="auto"/>
      </w:divBdr>
      <w:divsChild>
        <w:div w:id="2075545306">
          <w:marLeft w:val="0"/>
          <w:marRight w:val="0"/>
          <w:marTop w:val="0"/>
          <w:marBottom w:val="0"/>
          <w:divBdr>
            <w:top w:val="none" w:sz="0" w:space="0" w:color="auto"/>
            <w:left w:val="none" w:sz="0" w:space="0" w:color="auto"/>
            <w:bottom w:val="none" w:sz="0" w:space="0" w:color="auto"/>
            <w:right w:val="none" w:sz="0" w:space="0" w:color="auto"/>
          </w:divBdr>
        </w:div>
      </w:divsChild>
    </w:div>
    <w:div w:id="942569602">
      <w:bodyDiv w:val="1"/>
      <w:marLeft w:val="0"/>
      <w:marRight w:val="0"/>
      <w:marTop w:val="0"/>
      <w:marBottom w:val="0"/>
      <w:divBdr>
        <w:top w:val="none" w:sz="0" w:space="0" w:color="auto"/>
        <w:left w:val="none" w:sz="0" w:space="0" w:color="auto"/>
        <w:bottom w:val="none" w:sz="0" w:space="0" w:color="auto"/>
        <w:right w:val="none" w:sz="0" w:space="0" w:color="auto"/>
      </w:divBdr>
    </w:div>
    <w:div w:id="1112019558">
      <w:bodyDiv w:val="1"/>
      <w:marLeft w:val="0"/>
      <w:marRight w:val="0"/>
      <w:marTop w:val="0"/>
      <w:marBottom w:val="0"/>
      <w:divBdr>
        <w:top w:val="none" w:sz="0" w:space="0" w:color="auto"/>
        <w:left w:val="none" w:sz="0" w:space="0" w:color="auto"/>
        <w:bottom w:val="none" w:sz="0" w:space="0" w:color="auto"/>
        <w:right w:val="none" w:sz="0" w:space="0" w:color="auto"/>
      </w:divBdr>
    </w:div>
    <w:div w:id="1262299598">
      <w:bodyDiv w:val="1"/>
      <w:marLeft w:val="0"/>
      <w:marRight w:val="0"/>
      <w:marTop w:val="0"/>
      <w:marBottom w:val="0"/>
      <w:divBdr>
        <w:top w:val="none" w:sz="0" w:space="0" w:color="auto"/>
        <w:left w:val="none" w:sz="0" w:space="0" w:color="auto"/>
        <w:bottom w:val="none" w:sz="0" w:space="0" w:color="auto"/>
        <w:right w:val="none" w:sz="0" w:space="0" w:color="auto"/>
      </w:divBdr>
    </w:div>
    <w:div w:id="1380007844">
      <w:bodyDiv w:val="1"/>
      <w:marLeft w:val="0"/>
      <w:marRight w:val="0"/>
      <w:marTop w:val="0"/>
      <w:marBottom w:val="0"/>
      <w:divBdr>
        <w:top w:val="none" w:sz="0" w:space="0" w:color="auto"/>
        <w:left w:val="none" w:sz="0" w:space="0" w:color="auto"/>
        <w:bottom w:val="none" w:sz="0" w:space="0" w:color="auto"/>
        <w:right w:val="none" w:sz="0" w:space="0" w:color="auto"/>
      </w:divBdr>
    </w:div>
    <w:div w:id="1405253626">
      <w:bodyDiv w:val="1"/>
      <w:marLeft w:val="0"/>
      <w:marRight w:val="0"/>
      <w:marTop w:val="0"/>
      <w:marBottom w:val="0"/>
      <w:divBdr>
        <w:top w:val="none" w:sz="0" w:space="0" w:color="auto"/>
        <w:left w:val="none" w:sz="0" w:space="0" w:color="auto"/>
        <w:bottom w:val="none" w:sz="0" w:space="0" w:color="auto"/>
        <w:right w:val="none" w:sz="0" w:space="0" w:color="auto"/>
      </w:divBdr>
    </w:div>
    <w:div w:id="1504316580">
      <w:bodyDiv w:val="1"/>
      <w:marLeft w:val="0"/>
      <w:marRight w:val="0"/>
      <w:marTop w:val="0"/>
      <w:marBottom w:val="0"/>
      <w:divBdr>
        <w:top w:val="none" w:sz="0" w:space="0" w:color="auto"/>
        <w:left w:val="none" w:sz="0" w:space="0" w:color="auto"/>
        <w:bottom w:val="none" w:sz="0" w:space="0" w:color="auto"/>
        <w:right w:val="none" w:sz="0" w:space="0" w:color="auto"/>
      </w:divBdr>
    </w:div>
    <w:div w:id="1651052645">
      <w:bodyDiv w:val="1"/>
      <w:marLeft w:val="0"/>
      <w:marRight w:val="0"/>
      <w:marTop w:val="0"/>
      <w:marBottom w:val="0"/>
      <w:divBdr>
        <w:top w:val="none" w:sz="0" w:space="0" w:color="auto"/>
        <w:left w:val="none" w:sz="0" w:space="0" w:color="auto"/>
        <w:bottom w:val="none" w:sz="0" w:space="0" w:color="auto"/>
        <w:right w:val="none" w:sz="0" w:space="0" w:color="auto"/>
      </w:divBdr>
    </w:div>
    <w:div w:id="1724868991">
      <w:bodyDiv w:val="1"/>
      <w:marLeft w:val="0"/>
      <w:marRight w:val="0"/>
      <w:marTop w:val="0"/>
      <w:marBottom w:val="0"/>
      <w:divBdr>
        <w:top w:val="none" w:sz="0" w:space="0" w:color="auto"/>
        <w:left w:val="none" w:sz="0" w:space="0" w:color="auto"/>
        <w:bottom w:val="none" w:sz="0" w:space="0" w:color="auto"/>
        <w:right w:val="none" w:sz="0" w:space="0" w:color="auto"/>
      </w:divBdr>
    </w:div>
    <w:div w:id="1984386352">
      <w:bodyDiv w:val="1"/>
      <w:marLeft w:val="0"/>
      <w:marRight w:val="0"/>
      <w:marTop w:val="0"/>
      <w:marBottom w:val="0"/>
      <w:divBdr>
        <w:top w:val="none" w:sz="0" w:space="0" w:color="auto"/>
        <w:left w:val="none" w:sz="0" w:space="0" w:color="auto"/>
        <w:bottom w:val="none" w:sz="0" w:space="0" w:color="auto"/>
        <w:right w:val="none" w:sz="0" w:space="0" w:color="auto"/>
      </w:divBdr>
    </w:div>
    <w:div w:id="1999769459">
      <w:bodyDiv w:val="1"/>
      <w:marLeft w:val="0"/>
      <w:marRight w:val="0"/>
      <w:marTop w:val="0"/>
      <w:marBottom w:val="0"/>
      <w:divBdr>
        <w:top w:val="none" w:sz="0" w:space="0" w:color="auto"/>
        <w:left w:val="none" w:sz="0" w:space="0" w:color="auto"/>
        <w:bottom w:val="none" w:sz="0" w:space="0" w:color="auto"/>
        <w:right w:val="none" w:sz="0" w:space="0" w:color="auto"/>
      </w:divBdr>
    </w:div>
    <w:div w:id="2029678784">
      <w:bodyDiv w:val="1"/>
      <w:marLeft w:val="0"/>
      <w:marRight w:val="0"/>
      <w:marTop w:val="0"/>
      <w:marBottom w:val="0"/>
      <w:divBdr>
        <w:top w:val="none" w:sz="0" w:space="0" w:color="auto"/>
        <w:left w:val="none" w:sz="0" w:space="0" w:color="auto"/>
        <w:bottom w:val="none" w:sz="0" w:space="0" w:color="auto"/>
        <w:right w:val="none" w:sz="0" w:space="0" w:color="auto"/>
      </w:divBdr>
    </w:div>
    <w:div w:id="2056925434">
      <w:bodyDiv w:val="1"/>
      <w:marLeft w:val="0"/>
      <w:marRight w:val="0"/>
      <w:marTop w:val="0"/>
      <w:marBottom w:val="0"/>
      <w:divBdr>
        <w:top w:val="none" w:sz="0" w:space="0" w:color="auto"/>
        <w:left w:val="none" w:sz="0" w:space="0" w:color="auto"/>
        <w:bottom w:val="none" w:sz="0" w:space="0" w:color="auto"/>
        <w:right w:val="none" w:sz="0" w:space="0" w:color="auto"/>
      </w:divBdr>
    </w:div>
    <w:div w:id="2099250267">
      <w:bodyDiv w:val="1"/>
      <w:marLeft w:val="0"/>
      <w:marRight w:val="0"/>
      <w:marTop w:val="0"/>
      <w:marBottom w:val="0"/>
      <w:divBdr>
        <w:top w:val="none" w:sz="0" w:space="0" w:color="auto"/>
        <w:left w:val="none" w:sz="0" w:space="0" w:color="auto"/>
        <w:bottom w:val="none" w:sz="0" w:space="0" w:color="auto"/>
        <w:right w:val="none" w:sz="0" w:space="0" w:color="auto"/>
      </w:divBdr>
      <w:divsChild>
        <w:div w:id="83750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polikuedumy-my.sharepoint.com/personal/syed_amirul_poliku_edu_my/Documents/Poliku%20Staff/Sijil%20Kursus/Kenaikan%20Pangkat%20DH44/Research/Data%20Recorded/10%25%20-%2050%25%20Refrigerant%20Charg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polikuedumy-my.sharepoint.com/personal/syed_amirul_poliku_edu_my/Documents/Poliku%20Staff/Sijil%20Kursus/Kenaikan%20Pangkat%20DH44/Research/Data%20Recorded/10%25%20-%2050%25%20Refrigerant%20Charg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olikuedumy-my.sharepoint.com/personal/syed_amirul_poliku_edu_my/Documents/Poliku%20Staff/Sijil%20Kursus/Kenaikan%20Pangkat%20DH44/Research/Data%20Recorded/10%25%20-%2050%25%20Refrigerant%20Charge%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MY"/>
              <a:t>Discharge Pipe Temperature (⁰C)</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4"/>
          <c:order val="0"/>
          <c:spPr>
            <a:ln w="95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xVal>
            <c:numRef>
              <c:f>'Avg Value'!$D$2:$D$6</c:f>
              <c:numCache>
                <c:formatCode>0</c:formatCode>
                <c:ptCount val="5"/>
                <c:pt idx="0">
                  <c:v>60</c:v>
                </c:pt>
                <c:pt idx="1">
                  <c:v>70</c:v>
                </c:pt>
                <c:pt idx="2">
                  <c:v>80</c:v>
                </c:pt>
                <c:pt idx="3">
                  <c:v>90</c:v>
                </c:pt>
                <c:pt idx="4">
                  <c:v>100</c:v>
                </c:pt>
              </c:numCache>
            </c:numRef>
          </c:xVal>
          <c:yVal>
            <c:numRef>
              <c:f>'Avg Value'!$C$2:$C$6</c:f>
              <c:numCache>
                <c:formatCode>0.0</c:formatCode>
                <c:ptCount val="5"/>
                <c:pt idx="0">
                  <c:v>81.3</c:v>
                </c:pt>
                <c:pt idx="1">
                  <c:v>71.142857142857139</c:v>
                </c:pt>
                <c:pt idx="2">
                  <c:v>64.466666666666669</c:v>
                </c:pt>
                <c:pt idx="3">
                  <c:v>58</c:v>
                </c:pt>
                <c:pt idx="4">
                  <c:v>55.766666666666666</c:v>
                </c:pt>
              </c:numCache>
            </c:numRef>
          </c:yVal>
          <c:smooth val="0"/>
          <c:extLst>
            <c:ext xmlns:c16="http://schemas.microsoft.com/office/drawing/2014/chart" uri="{C3380CC4-5D6E-409C-BE32-E72D297353CC}">
              <c16:uniqueId val="{00000000-9A60-4C8B-B52D-998B976EBF01}"/>
            </c:ext>
          </c:extLst>
        </c:ser>
        <c:dLbls>
          <c:showLegendKey val="0"/>
          <c:showVal val="0"/>
          <c:showCatName val="0"/>
          <c:showSerName val="0"/>
          <c:showPercent val="0"/>
          <c:showBubbleSize val="0"/>
        </c:dLbls>
        <c:axId val="469525615"/>
        <c:axId val="764356719"/>
      </c:scatterChart>
      <c:valAx>
        <c:axId val="469525615"/>
        <c:scaling>
          <c:orientation val="minMax"/>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Refrigerant Charge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356719"/>
        <c:crosses val="autoZero"/>
        <c:crossBetween val="midCat"/>
      </c:valAx>
      <c:valAx>
        <c:axId val="764356719"/>
        <c:scaling>
          <c:orientation val="minMax"/>
          <c:min val="5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Temperature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525615"/>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MY"/>
              <a:t>Expansion Valve Opening (Pls)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4"/>
          <c:order val="0"/>
          <c:spPr>
            <a:ln w="95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xVal>
            <c:numRef>
              <c:f>'Avg Value'!$D$2:$D$6</c:f>
              <c:numCache>
                <c:formatCode>0</c:formatCode>
                <c:ptCount val="5"/>
                <c:pt idx="0">
                  <c:v>60</c:v>
                </c:pt>
                <c:pt idx="1">
                  <c:v>70</c:v>
                </c:pt>
                <c:pt idx="2">
                  <c:v>80</c:v>
                </c:pt>
                <c:pt idx="3">
                  <c:v>90</c:v>
                </c:pt>
                <c:pt idx="4">
                  <c:v>100</c:v>
                </c:pt>
              </c:numCache>
            </c:numRef>
          </c:xVal>
          <c:yVal>
            <c:numRef>
              <c:f>'Avg Value'!$J$2:$J$6</c:f>
              <c:numCache>
                <c:formatCode>0.0</c:formatCode>
                <c:ptCount val="5"/>
                <c:pt idx="0">
                  <c:v>466.4</c:v>
                </c:pt>
                <c:pt idx="1">
                  <c:v>470</c:v>
                </c:pt>
                <c:pt idx="2">
                  <c:v>457.73333333333335</c:v>
                </c:pt>
                <c:pt idx="3">
                  <c:v>428.2</c:v>
                </c:pt>
                <c:pt idx="4">
                  <c:v>389.33333333333331</c:v>
                </c:pt>
              </c:numCache>
            </c:numRef>
          </c:yVal>
          <c:smooth val="0"/>
          <c:extLst>
            <c:ext xmlns:c16="http://schemas.microsoft.com/office/drawing/2014/chart" uri="{C3380CC4-5D6E-409C-BE32-E72D297353CC}">
              <c16:uniqueId val="{00000000-3492-4707-A04A-B1DB8FD4DB8D}"/>
            </c:ext>
          </c:extLst>
        </c:ser>
        <c:dLbls>
          <c:showLegendKey val="0"/>
          <c:showVal val="0"/>
          <c:showCatName val="0"/>
          <c:showSerName val="0"/>
          <c:showPercent val="0"/>
          <c:showBubbleSize val="0"/>
        </c:dLbls>
        <c:axId val="469525615"/>
        <c:axId val="764356719"/>
      </c:scatterChart>
      <c:valAx>
        <c:axId val="469525615"/>
        <c:scaling>
          <c:orientation val="minMax"/>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Refrigerant Charge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356719"/>
        <c:crosses val="autoZero"/>
        <c:crossBetween val="midCat"/>
      </c:valAx>
      <c:valAx>
        <c:axId val="764356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Valve</a:t>
                </a:r>
                <a:r>
                  <a:rPr lang="en-MY" baseline="0"/>
                  <a:t> Operning</a:t>
                </a:r>
                <a:r>
                  <a:rPr lang="en-MY"/>
                  <a:t> (Pls)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525615"/>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MY"/>
              <a:t>Operation Current (A)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'Avg Value'!$D$2:$D$6</c:f>
              <c:numCache>
                <c:formatCode>0</c:formatCode>
                <c:ptCount val="5"/>
                <c:pt idx="0">
                  <c:v>60</c:v>
                </c:pt>
                <c:pt idx="1">
                  <c:v>70</c:v>
                </c:pt>
                <c:pt idx="2">
                  <c:v>80</c:v>
                </c:pt>
                <c:pt idx="3">
                  <c:v>90</c:v>
                </c:pt>
                <c:pt idx="4">
                  <c:v>100</c:v>
                </c:pt>
              </c:numCache>
            </c:numRef>
          </c:xVal>
          <c:yVal>
            <c:numRef>
              <c:f>'Avg Value'!$E$2:$E$6</c:f>
              <c:numCache>
                <c:formatCode>0.0</c:formatCode>
                <c:ptCount val="5"/>
                <c:pt idx="0">
                  <c:v>2.7333333333333334</c:v>
                </c:pt>
                <c:pt idx="1">
                  <c:v>2.625</c:v>
                </c:pt>
                <c:pt idx="2">
                  <c:v>2.6</c:v>
                </c:pt>
                <c:pt idx="3">
                  <c:v>2.5166666666666666</c:v>
                </c:pt>
                <c:pt idx="4">
                  <c:v>2.5166666666666666</c:v>
                </c:pt>
              </c:numCache>
            </c:numRef>
          </c:yVal>
          <c:smooth val="0"/>
          <c:extLst>
            <c:ext xmlns:c16="http://schemas.microsoft.com/office/drawing/2014/chart" uri="{C3380CC4-5D6E-409C-BE32-E72D297353CC}">
              <c16:uniqueId val="{00000000-194D-4FFD-8FC7-99F3093D1127}"/>
            </c:ext>
          </c:extLst>
        </c:ser>
        <c:ser>
          <c:idx val="4"/>
          <c:order val="1"/>
          <c:spPr>
            <a:ln w="95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xVal>
            <c:numRef>
              <c:f>'Avg Value'!$D$2:$D$6</c:f>
              <c:numCache>
                <c:formatCode>0</c:formatCode>
                <c:ptCount val="5"/>
                <c:pt idx="0">
                  <c:v>60</c:v>
                </c:pt>
                <c:pt idx="1">
                  <c:v>70</c:v>
                </c:pt>
                <c:pt idx="2">
                  <c:v>80</c:v>
                </c:pt>
                <c:pt idx="3">
                  <c:v>90</c:v>
                </c:pt>
                <c:pt idx="4">
                  <c:v>100</c:v>
                </c:pt>
              </c:numCache>
            </c:numRef>
          </c:xVal>
          <c:yVal>
            <c:numRef>
              <c:f>'Avg Value'!$E$2:$E$6</c:f>
              <c:numCache>
                <c:formatCode>0.0</c:formatCode>
                <c:ptCount val="5"/>
                <c:pt idx="0">
                  <c:v>2.7333333333333334</c:v>
                </c:pt>
                <c:pt idx="1">
                  <c:v>2.625</c:v>
                </c:pt>
                <c:pt idx="2">
                  <c:v>2.6</c:v>
                </c:pt>
                <c:pt idx="3">
                  <c:v>2.5166666666666666</c:v>
                </c:pt>
                <c:pt idx="4">
                  <c:v>2.5166666666666666</c:v>
                </c:pt>
              </c:numCache>
            </c:numRef>
          </c:yVal>
          <c:smooth val="0"/>
          <c:extLst>
            <c:ext xmlns:c16="http://schemas.microsoft.com/office/drawing/2014/chart" uri="{C3380CC4-5D6E-409C-BE32-E72D297353CC}">
              <c16:uniqueId val="{00000001-194D-4FFD-8FC7-99F3093D1127}"/>
            </c:ext>
          </c:extLst>
        </c:ser>
        <c:dLbls>
          <c:showLegendKey val="0"/>
          <c:showVal val="0"/>
          <c:showCatName val="0"/>
          <c:showSerName val="0"/>
          <c:showPercent val="0"/>
          <c:showBubbleSize val="0"/>
        </c:dLbls>
        <c:axId val="469525615"/>
        <c:axId val="764356719"/>
      </c:scatterChart>
      <c:valAx>
        <c:axId val="469525615"/>
        <c:scaling>
          <c:orientation val="minMax"/>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Refrigerant Charge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356719"/>
        <c:crosses val="autoZero"/>
        <c:crossBetween val="midCat"/>
      </c:valAx>
      <c:valAx>
        <c:axId val="764356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MY"/>
                  <a:t>Operation Current (A)</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525615"/>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Hil70</b:Tag>
    <b:SourceType>JournalArticle</b:SourceType>
    <b:Guid>{723EE55F-A304-42C3-972D-EB69BCB34AB1}</b:Guid>
    <b:Author>
      <b:Author>
        <b:NameList>
          <b:Person>
            <b:Last>Hill</b:Last>
            <b:First>McGraw</b:First>
          </b:Person>
        </b:NameList>
      </b:Author>
    </b:Author>
    <b:Title>Thermal comfort</b:Title>
    <b:JournalName>Analysis and application in enviromental engineering</b:JournalName>
    <b:Year>1970</b:Year>
    <b:RefOrder>2</b:RefOrder>
  </b:Source>
  <b:Source>
    <b:Tag>Sha00</b:Tag>
    <b:SourceType>JournalArticle</b:SourceType>
    <b:Guid>{631311AE-D7F7-4090-A52C-95BB8FF9D01E}</b:Guid>
    <b:Author>
      <b:Author>
        <b:NameList>
          <b:Person>
            <b:Last>K.W</b:Last>
            <b:First>Shank</b:First>
          </b:Person>
        </b:NameList>
      </b:Author>
    </b:Author>
    <b:Title>Second edition</b:Title>
    <b:JournalName>Handbook of Air Conditioning and Refrigeration (2nd ed.) New York: McGraw-Hill Inc.</b:JournalName>
    <b:Year>2000</b:Year>
    <b:RefOrder>3</b:RefOrder>
  </b:Source>
  <b:Source>
    <b:Tag>Hou</b:Tag>
    <b:SourceType>JournalArticle</b:SourceType>
    <b:Guid>{37BE0A5A-C29E-49D2-846B-FBC33507D9CD}</b:Guid>
    <b:Author>
      <b:Author>
        <b:NameList>
          <b:Person>
            <b:Last>Houcek</b:Last>
            <b:First>John</b:First>
          </b:Person>
        </b:NameList>
      </b:Author>
    </b:Author>
    <b:Title>A RESEARCH INTO A NEW METHOD OF REFRIGERATION CHARGING AND THE EFFECTS OF IMPROPER CHARGING</b:Title>
    <b:JournalName>ESL-HH-84-08-07</b:JournalName>
    <b:RefOrder>4</b:RefOrder>
  </b:Source>
  <b:Source>
    <b:Tag>Dom15</b:Tag>
    <b:SourceType>JournalArticle</b:SourceType>
    <b:Guid>{5F44EAC1-9BD8-4EDE-8217-1E6F9E911714}</b:Guid>
    <b:Author>
      <b:Author>
        <b:NameList>
          <b:Person>
            <b:Last>al.</b:Last>
            <b:First>Domanski</b:First>
            <b:Middle>et</b:Middle>
          </b:Person>
        </b:NameList>
      </b:Author>
    </b:Author>
    <b:Title>Reduction of refrigerant in air conditioning system</b:Title>
    <b:Year>2015</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D604FCBB797084A9C70B7B217EB5EDB" ma:contentTypeVersion="11" ma:contentTypeDescription="Create a new document." ma:contentTypeScope="" ma:versionID="8bd05e227183cf5cfe9cd2802d52d180">
  <xsd:schema xmlns:xsd="http://www.w3.org/2001/XMLSchema" xmlns:xs="http://www.w3.org/2001/XMLSchema" xmlns:p="http://schemas.microsoft.com/office/2006/metadata/properties" xmlns:ns3="42b9d63f-33eb-46de-99a8-45ddb5131305" targetNamespace="http://schemas.microsoft.com/office/2006/metadata/properties" ma:root="true" ma:fieldsID="30f4ab23ec7ea431a0b99528d195d998" ns3:_="">
    <xsd:import namespace="42b9d63f-33eb-46de-99a8-45ddb5131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9d63f-33eb-46de-99a8-45ddb5131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490E0-BC1C-45A1-BA44-837836CD93D0}">
  <ds:schemaRefs>
    <ds:schemaRef ds:uri="http://schemas.openxmlformats.org/officeDocument/2006/bibliography"/>
  </ds:schemaRefs>
</ds:datastoreItem>
</file>

<file path=customXml/itemProps2.xml><?xml version="1.0" encoding="utf-8"?>
<ds:datastoreItem xmlns:ds="http://schemas.openxmlformats.org/officeDocument/2006/customXml" ds:itemID="{D0E914F6-AB65-4177-B2EF-033882A3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9d63f-33eb-46de-99a8-45ddb513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09E82D-CCFA-44ED-AA85-5FB065916A96}">
  <ds:schemaRefs>
    <ds:schemaRef ds:uri="http://schemas.microsoft.com/sharepoint/v3/contenttype/forms"/>
  </ds:schemaRefs>
</ds:datastoreItem>
</file>

<file path=customXml/itemProps4.xml><?xml version="1.0" encoding="utf-8"?>
<ds:datastoreItem xmlns:ds="http://schemas.openxmlformats.org/officeDocument/2006/customXml" ds:itemID="{B1A3FEC9-027D-453A-AF7D-894DD42AB5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2510</Words>
  <Characters>14310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syed_amirul@poliku.edu.my (0000-0001-8309-7554), Jaslin_len@poliku.edu.my (0000-0001-9772-351X), hazwan_rosdi@poliku.edu.my (0000-0002-0358-2232)</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syed_amirul@poliku.edu.my (0000-0001-8309-7554), Jaslin_len@poliku.edu.my (0000-0001-9772-351X), hazwan_rosdi@poliku.edu.my (0000-0002-0358-2232)</dc:title>
  <dc:subject/>
  <dc:creator>siti</dc:creator>
  <cp:keywords/>
  <dc:description/>
  <cp:lastModifiedBy>Jaslin Rasin</cp:lastModifiedBy>
  <cp:revision>24</cp:revision>
  <cp:lastPrinted>2014-05-17T14:52:00Z</cp:lastPrinted>
  <dcterms:created xsi:type="dcterms:W3CDTF">2022-11-14T07:45:00Z</dcterms:created>
  <dcterms:modified xsi:type="dcterms:W3CDTF">2022-11-15T17:07:00Z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0x0101003D604FCBB797084A9C70B7B217EB5EDB</vt:lpwstr>
  </property>
  <property fmtid="{D5CDD505-2E9C-101B-9397-08002B2CF9AE}" pid="4" name="Mendeley Document_1">
    <vt:lpwstr>True</vt:lpwstr>
  </property>
</Properties>
</file>